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5AE291" w14:textId="77777777" w:rsidR="008D4D73" w:rsidRPr="00397E53" w:rsidRDefault="008D4D73" w:rsidP="00DC6056">
      <w:pPr>
        <w:pStyle w:val="Articletitle"/>
      </w:pPr>
      <w:r w:rsidRPr="00397E53">
        <w:t>Mapping Changes in Support: A Longitudinal Analysis of Networks of Preservice Mathematics and Science Teachers</w:t>
      </w:r>
    </w:p>
    <w:p w14:paraId="6B2962E2" w14:textId="77777777" w:rsidR="00DC6056" w:rsidRPr="00397E53" w:rsidRDefault="008D4D73" w:rsidP="00DC6056">
      <w:pPr>
        <w:pStyle w:val="Authornames"/>
      </w:pPr>
      <w:r w:rsidRPr="00397E53">
        <w:t>Christian Bokhove</w:t>
      </w:r>
      <w:r w:rsidR="00EC5710" w:rsidRPr="00397E53">
        <w:t xml:space="preserve"> and Christopher Downey </w:t>
      </w:r>
    </w:p>
    <w:p w14:paraId="4369F423" w14:textId="2DC35B9C" w:rsidR="00743625" w:rsidRPr="00397E53" w:rsidRDefault="008D4D73" w:rsidP="00DC6056">
      <w:pPr>
        <w:pStyle w:val="Affiliation"/>
      </w:pPr>
      <w:proofErr w:type="gramStart"/>
      <w:r w:rsidRPr="00397E53">
        <w:t>Southampton Education School,</w:t>
      </w:r>
      <w:bookmarkStart w:id="0" w:name="_GoBack"/>
      <w:bookmarkEnd w:id="0"/>
      <w:r w:rsidRPr="00397E53">
        <w:t xml:space="preserve"> University of Southampton, UK.</w:t>
      </w:r>
      <w:proofErr w:type="gramEnd"/>
    </w:p>
    <w:p w14:paraId="2D04745F" w14:textId="3789E7C5" w:rsidR="008B73B8" w:rsidRPr="00397E53" w:rsidRDefault="008B73B8" w:rsidP="00471527">
      <w:pPr>
        <w:pStyle w:val="Abstract"/>
      </w:pPr>
      <w:r w:rsidRPr="00397E53">
        <w:t xml:space="preserve">In England teachers of </w:t>
      </w:r>
      <w:r w:rsidR="000E66F0" w:rsidRPr="00397E53">
        <w:t>secondary school</w:t>
      </w:r>
      <w:r w:rsidRPr="00397E53">
        <w:t xml:space="preserve"> mathematics and science are in short supply and it is important to understand how pre-service teachers develop and maintain networks of support during their training year and the impact these networks can have on their training outcomes. The purpose of this study is to examine how changes to the size and composition of these support networks during the training year are associated with program</w:t>
      </w:r>
      <w:r w:rsidR="00AE7496" w:rsidRPr="00397E53">
        <w:t>me</w:t>
      </w:r>
      <w:r w:rsidRPr="00397E53">
        <w:t xml:space="preserve"> outcomes. </w:t>
      </w:r>
      <w:r w:rsidR="000E66F0" w:rsidRPr="00397E53">
        <w:t>The</w:t>
      </w:r>
      <w:r w:rsidRPr="00397E53">
        <w:t xml:space="preserve"> paper draws on social network theory to examine the nature of the support networks that develop around each pre-service teacher</w:t>
      </w:r>
      <w:r w:rsidR="000E66F0" w:rsidRPr="00397E53">
        <w:t>, and</w:t>
      </w:r>
      <w:r w:rsidRPr="00397E53">
        <w:t xml:space="preserve"> examines how supportive ties were initiated, maintained and broken over the course of the training year. </w:t>
      </w:r>
      <w:r w:rsidR="000E66F0" w:rsidRPr="00397E53">
        <w:t xml:space="preserve">A survey design was utilized to collect data at four time points across the 2014-15 academic </w:t>
      </w:r>
      <w:proofErr w:type="gramStart"/>
      <w:r w:rsidR="000E66F0" w:rsidRPr="00397E53">
        <w:t>year</w:t>
      </w:r>
      <w:proofErr w:type="gramEnd"/>
      <w:r w:rsidR="000E66F0" w:rsidRPr="00397E53">
        <w:t xml:space="preserve"> from a total cohort of more than 75 pre-service teachers. </w:t>
      </w:r>
      <w:r w:rsidRPr="00397E53">
        <w:t>At all four time points, participants were asked to nominate those peers and others to whom they had turned during the previous month for different aspects of support.</w:t>
      </w:r>
      <w:r w:rsidR="000E66F0" w:rsidRPr="00397E53">
        <w:t xml:space="preserve"> Results showed that t</w:t>
      </w:r>
      <w:r w:rsidRPr="00397E53">
        <w:t>he size and composition of support networks changed over time with significant differences in the development of the networks between pre-service teachers on school-led</w:t>
      </w:r>
      <w:r w:rsidR="00471527" w:rsidRPr="00397E53">
        <w:t xml:space="preserve"> and university-led programs.</w:t>
      </w:r>
    </w:p>
    <w:p w14:paraId="5B80ACEC" w14:textId="408D50B3" w:rsidR="000E66F0" w:rsidRPr="00397E53" w:rsidRDefault="000E66F0" w:rsidP="00DC6056">
      <w:pPr>
        <w:pStyle w:val="Keywords"/>
      </w:pPr>
      <w:r w:rsidRPr="00397E53">
        <w:t>Keywords: teacher training; peer networks; self-efficacy</w:t>
      </w:r>
      <w:r w:rsidR="00471527" w:rsidRPr="00397E53">
        <w:t>; STEM</w:t>
      </w:r>
    </w:p>
    <w:p w14:paraId="34B6C79F" w14:textId="462A6063" w:rsidR="001C0CAF" w:rsidRPr="00397E53" w:rsidRDefault="001C0CAF" w:rsidP="00DC6056">
      <w:pPr>
        <w:pStyle w:val="Heading1"/>
      </w:pPr>
      <w:r w:rsidRPr="00397E53">
        <w:t>Introduction</w:t>
      </w:r>
    </w:p>
    <w:p w14:paraId="6314F933" w14:textId="11D1E11C" w:rsidR="00FE7902" w:rsidRPr="00397E53" w:rsidRDefault="00743625" w:rsidP="00DC6056">
      <w:pPr>
        <w:pStyle w:val="Paragraph"/>
      </w:pPr>
      <w:r w:rsidRPr="00397E53">
        <w:t xml:space="preserve">Recent policies towards more school-based training have significantly changed the Initial Teacher Education (ITE) landscape. With an emphasis of trainees spending more time in school, rather than at universities, this might mean that </w:t>
      </w:r>
      <w:r w:rsidR="00801A0D" w:rsidRPr="00397E53">
        <w:t xml:space="preserve">networks of support, for example through peers, university mentors or school mentors change as well. </w:t>
      </w:r>
      <w:proofErr w:type="gramStart"/>
      <w:r w:rsidR="00801A0D" w:rsidRPr="00397E53">
        <w:t xml:space="preserve">As previous research indicates </w:t>
      </w:r>
      <w:r w:rsidR="00AA5319" w:rsidRPr="00397E53">
        <w:t xml:space="preserve">(e.g. Hodgson, 2014; McCormack, Gore, </w:t>
      </w:r>
      <w:r w:rsidR="002610F6" w:rsidRPr="00397E53">
        <w:t>&amp;</w:t>
      </w:r>
      <w:r w:rsidR="00AA5319" w:rsidRPr="00397E53">
        <w:t xml:space="preserve"> Thomas, 2006), </w:t>
      </w:r>
      <w:r w:rsidR="00801A0D" w:rsidRPr="00397E53">
        <w:t xml:space="preserve">networks can play an important role in </w:t>
      </w:r>
      <w:r w:rsidR="00AA5319" w:rsidRPr="00397E53">
        <w:t xml:space="preserve">the </w:t>
      </w:r>
      <w:r w:rsidR="00801A0D" w:rsidRPr="00397E53">
        <w:t xml:space="preserve">development </w:t>
      </w:r>
      <w:r w:rsidR="00AA5319" w:rsidRPr="00397E53">
        <w:t>of trainee teachers.</w:t>
      </w:r>
      <w:proofErr w:type="gramEnd"/>
      <w:r w:rsidR="00AA5319" w:rsidRPr="00397E53">
        <w:t xml:space="preserve"> W</w:t>
      </w:r>
      <w:r w:rsidR="00801A0D" w:rsidRPr="00397E53">
        <w:t>e set out</w:t>
      </w:r>
      <w:r w:rsidR="00AA5319" w:rsidRPr="00397E53">
        <w:t>, therefore,</w:t>
      </w:r>
      <w:r w:rsidR="00801A0D" w:rsidRPr="00397E53">
        <w:t xml:space="preserve"> to investigate how trainees’ networks developed throughout the Academic Year 2014-2015. We focus here </w:t>
      </w:r>
      <w:r w:rsidR="00801A0D" w:rsidRPr="00397E53">
        <w:lastRenderedPageBreak/>
        <w:t xml:space="preserve">on mathematics and science trainees as </w:t>
      </w:r>
      <w:r w:rsidRPr="00397E53">
        <w:t>shortages</w:t>
      </w:r>
      <w:r w:rsidR="008D4D73" w:rsidRPr="00397E53">
        <w:t xml:space="preserve"> in maths and science trainees </w:t>
      </w:r>
      <w:r w:rsidRPr="00397E53">
        <w:t>have made it important to study the way trainees form relationships in more detail. It is our expectation that this might provide valuable insights in the way we might (re-)organise ITE provision. Hence, this paper reports on a project which</w:t>
      </w:r>
      <w:r w:rsidR="00FE7902" w:rsidRPr="00397E53">
        <w:t xml:space="preserve"> involve</w:t>
      </w:r>
      <w:r w:rsidRPr="00397E53">
        <w:t>d</w:t>
      </w:r>
      <w:r w:rsidR="00FE7902" w:rsidRPr="00397E53">
        <w:t xml:space="preserve"> researching the support relationships of trainee (student) teachers on initial teacher education programmes, and the impact of these networks on trainees’ </w:t>
      </w:r>
      <w:r w:rsidRPr="00397E53">
        <w:t xml:space="preserve">perceived </w:t>
      </w:r>
      <w:r w:rsidR="00FE7902" w:rsidRPr="00397E53">
        <w:t xml:space="preserve">progress through their programme of study. </w:t>
      </w:r>
      <w:r w:rsidR="00CB7F90" w:rsidRPr="00397E53">
        <w:t>The paper will first set out the relevant literature and policy background, then describe how a longitudinal network methodology was used to analyse appropriate research questions, and then presents findings and conclusions.</w:t>
      </w:r>
    </w:p>
    <w:p w14:paraId="0BEEBEEB" w14:textId="0FEC47CD" w:rsidR="001C0CAF" w:rsidRPr="00397E53" w:rsidRDefault="00743625" w:rsidP="00DC6056">
      <w:pPr>
        <w:pStyle w:val="Heading1"/>
      </w:pPr>
      <w:r w:rsidRPr="00397E53">
        <w:t>Background</w:t>
      </w:r>
      <w:r w:rsidR="008D4D73" w:rsidRPr="00397E53">
        <w:t xml:space="preserve"> </w:t>
      </w:r>
    </w:p>
    <w:p w14:paraId="12D00856" w14:textId="217AE82E" w:rsidR="00743625" w:rsidRPr="00397E53" w:rsidRDefault="00743625" w:rsidP="00A11100">
      <w:pPr>
        <w:pStyle w:val="Paragraph"/>
      </w:pPr>
      <w:r w:rsidRPr="00397E53">
        <w:t xml:space="preserve">To sketch the scene of our research focus we first describe the literature background of the two main themes underpinning the study: </w:t>
      </w:r>
      <w:r w:rsidR="008D4D73" w:rsidRPr="00397E53">
        <w:t>t</w:t>
      </w:r>
      <w:r w:rsidRPr="00397E53">
        <w:t>he role of networks</w:t>
      </w:r>
      <w:r w:rsidR="008D4D73" w:rsidRPr="00397E53">
        <w:t xml:space="preserve"> in teacher trainee development and recent changes in the provision of ITE in England</w:t>
      </w:r>
      <w:r w:rsidR="00A11100" w:rsidRPr="00397E53">
        <w:t xml:space="preserve">. </w:t>
      </w:r>
      <w:r w:rsidR="00A5196D" w:rsidRPr="00397E53">
        <w:t xml:space="preserve">Working from the premise that these networks are a relevant object of study, we are interested in studying the role </w:t>
      </w:r>
      <w:r w:rsidR="00FE651A" w:rsidRPr="00397E53">
        <w:t xml:space="preserve">support </w:t>
      </w:r>
      <w:r w:rsidR="00A5196D" w:rsidRPr="00397E53">
        <w:t>networks play in the development of trainee teachers, and whether these networks might develop differently in a more university- or school-based setting.</w:t>
      </w:r>
    </w:p>
    <w:p w14:paraId="7B656DBA" w14:textId="47DA7E9C" w:rsidR="00743625" w:rsidRPr="00397E53" w:rsidRDefault="00743625" w:rsidP="00DC6056">
      <w:pPr>
        <w:pStyle w:val="Heading2"/>
      </w:pPr>
      <w:r w:rsidRPr="00397E53">
        <w:t xml:space="preserve">The role of networks on teacher trainee </w:t>
      </w:r>
      <w:r w:rsidR="00083989" w:rsidRPr="00397E53">
        <w:t xml:space="preserve">support and </w:t>
      </w:r>
      <w:r w:rsidRPr="00397E53">
        <w:t>development</w:t>
      </w:r>
    </w:p>
    <w:p w14:paraId="713D4055" w14:textId="02D0F1FD" w:rsidR="00521A52" w:rsidRPr="00397E53" w:rsidRDefault="00B16123" w:rsidP="00360359">
      <w:pPr>
        <w:pStyle w:val="Paragraph"/>
      </w:pPr>
      <w:r w:rsidRPr="00397E53">
        <w:t xml:space="preserve">Darling-Hammond </w:t>
      </w:r>
      <w:r w:rsidR="00EA3BC5" w:rsidRPr="00397E53">
        <w:t xml:space="preserve">and </w:t>
      </w:r>
      <w:proofErr w:type="spellStart"/>
      <w:r w:rsidR="00EA3BC5" w:rsidRPr="00397E53">
        <w:t>Sclan</w:t>
      </w:r>
      <w:proofErr w:type="spellEnd"/>
      <w:r w:rsidR="00EA3BC5" w:rsidRPr="00397E53">
        <w:t xml:space="preserve"> (1996) once described the experience of novice teachers as “sink or swim” indicating the sparsity of good quality support for early career teachers which can result in early departures from the profession. </w:t>
      </w:r>
      <w:r w:rsidR="00503DDC" w:rsidRPr="00397E53">
        <w:t>A number of ar</w:t>
      </w:r>
      <w:r w:rsidR="00C441B3" w:rsidRPr="00397E53">
        <w:t>ticles on pre-service and early-</w:t>
      </w:r>
      <w:r w:rsidR="00503DDC" w:rsidRPr="00397E53">
        <w:t xml:space="preserve">career teacher education and development point to the </w:t>
      </w:r>
      <w:r w:rsidR="00C441B3" w:rsidRPr="00397E53">
        <w:t xml:space="preserve">importance </w:t>
      </w:r>
      <w:r w:rsidR="00503DDC" w:rsidRPr="00397E53">
        <w:t xml:space="preserve">of social elements </w:t>
      </w:r>
      <w:r w:rsidR="00C441B3" w:rsidRPr="00397E53">
        <w:t xml:space="preserve">of support </w:t>
      </w:r>
      <w:r w:rsidR="00503DDC" w:rsidRPr="00397E53">
        <w:t xml:space="preserve">that </w:t>
      </w:r>
      <w:r w:rsidR="00C441B3" w:rsidRPr="00397E53">
        <w:t xml:space="preserve">can </w:t>
      </w:r>
      <w:r w:rsidR="00503DDC" w:rsidRPr="00397E53">
        <w:t xml:space="preserve">contribute to teachers’ </w:t>
      </w:r>
      <w:r w:rsidR="00C441B3" w:rsidRPr="00397E53">
        <w:t xml:space="preserve">survival through early stages as novice teachers as well as providing resources to support their professional </w:t>
      </w:r>
      <w:r w:rsidR="00503DDC" w:rsidRPr="00397E53">
        <w:t xml:space="preserve">learning and </w:t>
      </w:r>
      <w:r w:rsidR="00C441B3" w:rsidRPr="00397E53">
        <w:t xml:space="preserve">the </w:t>
      </w:r>
      <w:r w:rsidR="00503DDC" w:rsidRPr="00397E53">
        <w:t xml:space="preserve">development of </w:t>
      </w:r>
      <w:r w:rsidR="00C441B3" w:rsidRPr="00397E53">
        <w:t xml:space="preserve">core teacher </w:t>
      </w:r>
      <w:r w:rsidR="00503DDC" w:rsidRPr="00397E53">
        <w:t>competence</w:t>
      </w:r>
      <w:r w:rsidR="00C441B3" w:rsidRPr="00397E53">
        <w:t>s (e.g.</w:t>
      </w:r>
      <w:r w:rsidR="000064AA" w:rsidRPr="00397E53">
        <w:t xml:space="preserve"> Hudson, 2012; Le </w:t>
      </w:r>
      <w:proofErr w:type="spellStart"/>
      <w:r w:rsidR="000064AA" w:rsidRPr="00397E53">
        <w:t>Cornu</w:t>
      </w:r>
      <w:proofErr w:type="spellEnd"/>
      <w:r w:rsidR="000064AA" w:rsidRPr="00397E53">
        <w:t xml:space="preserve"> </w:t>
      </w:r>
      <w:r w:rsidR="002610F6" w:rsidRPr="00397E53">
        <w:t>&amp;</w:t>
      </w:r>
      <w:r w:rsidR="000064AA" w:rsidRPr="00397E53">
        <w:t xml:space="preserve"> Ewing, 2008; </w:t>
      </w:r>
      <w:r w:rsidR="000365B6" w:rsidRPr="00397E53">
        <w:t xml:space="preserve">McCormack, Gore, </w:t>
      </w:r>
      <w:r w:rsidR="002610F6" w:rsidRPr="00397E53">
        <w:lastRenderedPageBreak/>
        <w:t>&amp;</w:t>
      </w:r>
      <w:r w:rsidR="000365B6" w:rsidRPr="00397E53">
        <w:t xml:space="preserve"> Thomas</w:t>
      </w:r>
      <w:r w:rsidR="00A5196D" w:rsidRPr="00397E53">
        <w:t>, 2006</w:t>
      </w:r>
      <w:r w:rsidR="00C441B3" w:rsidRPr="00397E53">
        <w:t>)</w:t>
      </w:r>
      <w:r w:rsidR="00503DDC" w:rsidRPr="00397E53">
        <w:t xml:space="preserve">. </w:t>
      </w:r>
      <w:r w:rsidR="00FE266F" w:rsidRPr="00397E53">
        <w:t xml:space="preserve">In this </w:t>
      </w:r>
      <w:r w:rsidR="005040B5" w:rsidRPr="00397E53">
        <w:t xml:space="preserve">article </w:t>
      </w:r>
      <w:r w:rsidR="00FE266F" w:rsidRPr="00397E53">
        <w:t xml:space="preserve">we focus on </w:t>
      </w:r>
      <w:r w:rsidR="00083989" w:rsidRPr="00397E53">
        <w:t xml:space="preserve">those </w:t>
      </w:r>
      <w:r w:rsidR="00ED303F" w:rsidRPr="00397E53">
        <w:t xml:space="preserve">other </w:t>
      </w:r>
      <w:r w:rsidR="00FE266F" w:rsidRPr="00397E53">
        <w:t xml:space="preserve">actors </w:t>
      </w:r>
      <w:r w:rsidR="005040B5" w:rsidRPr="00397E53">
        <w:t xml:space="preserve">to </w:t>
      </w:r>
      <w:proofErr w:type="gramStart"/>
      <w:r w:rsidR="005040B5" w:rsidRPr="00397E53">
        <w:t>whom</w:t>
      </w:r>
      <w:proofErr w:type="gramEnd"/>
      <w:r w:rsidR="005040B5" w:rsidRPr="00397E53">
        <w:t xml:space="preserve"> pre-service teachers turn for support during their period of training. We </w:t>
      </w:r>
      <w:r w:rsidR="008A2444" w:rsidRPr="00397E53">
        <w:t xml:space="preserve">can conceptualise </w:t>
      </w:r>
      <w:r w:rsidR="00083989" w:rsidRPr="00397E53">
        <w:t xml:space="preserve">the </w:t>
      </w:r>
      <w:r w:rsidR="008A2444" w:rsidRPr="00397E53">
        <w:t xml:space="preserve">ties </w:t>
      </w:r>
      <w:r w:rsidR="00083989" w:rsidRPr="00397E53">
        <w:t xml:space="preserve">resulting from support-seeking activity as </w:t>
      </w:r>
      <w:r w:rsidR="008A2444" w:rsidRPr="00397E53">
        <w:t xml:space="preserve">a </w:t>
      </w:r>
      <w:r w:rsidR="00FE266F" w:rsidRPr="00397E53">
        <w:t xml:space="preserve">network of social relationships </w:t>
      </w:r>
      <w:r w:rsidR="008A2444" w:rsidRPr="00397E53">
        <w:t xml:space="preserve">between </w:t>
      </w:r>
      <w:r w:rsidR="00D13301" w:rsidRPr="00397E53">
        <w:t xml:space="preserve">pre-service </w:t>
      </w:r>
      <w:r w:rsidR="00FE266F" w:rsidRPr="00397E53">
        <w:t>teachers</w:t>
      </w:r>
      <w:r w:rsidR="008A2444" w:rsidRPr="00397E53">
        <w:t xml:space="preserve"> </w:t>
      </w:r>
      <w:r w:rsidR="00ED303F" w:rsidRPr="00397E53">
        <w:t>(</w:t>
      </w:r>
      <w:r w:rsidR="00360359" w:rsidRPr="00397E53">
        <w:t xml:space="preserve">referred to </w:t>
      </w:r>
      <w:r w:rsidR="00ED303F" w:rsidRPr="00397E53">
        <w:t>as “egos”</w:t>
      </w:r>
      <w:r w:rsidR="00360359" w:rsidRPr="00397E53">
        <w:t xml:space="preserve"> in network terms</w:t>
      </w:r>
      <w:r w:rsidR="00ED303F" w:rsidRPr="00397E53">
        <w:t xml:space="preserve">) </w:t>
      </w:r>
      <w:r w:rsidR="008A2444" w:rsidRPr="00397E53">
        <w:t xml:space="preserve">and </w:t>
      </w:r>
      <w:r w:rsidR="00083989" w:rsidRPr="00397E53">
        <w:t xml:space="preserve">a group of </w:t>
      </w:r>
      <w:r w:rsidR="008A2444" w:rsidRPr="00397E53">
        <w:t>“supporting actors”</w:t>
      </w:r>
      <w:r w:rsidR="00ED303F" w:rsidRPr="00397E53">
        <w:t xml:space="preserve"> (known as “alters”)</w:t>
      </w:r>
      <w:r w:rsidR="00D13301" w:rsidRPr="00397E53">
        <w:t xml:space="preserve">. </w:t>
      </w:r>
      <w:r w:rsidR="00083989" w:rsidRPr="00397E53">
        <w:t>In our case we view support as a resource</w:t>
      </w:r>
      <w:r w:rsidR="00ED303F" w:rsidRPr="00397E53">
        <w:t xml:space="preserve"> that can flow through the social network</w:t>
      </w:r>
      <w:r w:rsidR="00360359" w:rsidRPr="00397E53">
        <w:t>s</w:t>
      </w:r>
      <w:r w:rsidR="00ED303F" w:rsidRPr="00397E53">
        <w:t xml:space="preserve"> of trainee teachers</w:t>
      </w:r>
      <w:r w:rsidR="00083989" w:rsidRPr="00397E53">
        <w:t>.</w:t>
      </w:r>
      <w:r w:rsidR="00521A52" w:rsidRPr="00397E53">
        <w:t xml:space="preserve"> Structural features of these support networks, such as the density of relational ties, and also attributes of the both ego and alters can all influence the way in which any resource flows through the relational network</w:t>
      </w:r>
      <w:r w:rsidR="00360359" w:rsidRPr="00397E53">
        <w:t>,</w:t>
      </w:r>
      <w:r w:rsidR="00521A52" w:rsidRPr="00397E53">
        <w:t xml:space="preserve"> to the benefit of the trainee teacher who is the ego at the centre of the network (</w:t>
      </w:r>
      <w:proofErr w:type="spellStart"/>
      <w:r w:rsidR="00521A52" w:rsidRPr="00397E53">
        <w:t>Borgatti</w:t>
      </w:r>
      <w:proofErr w:type="spellEnd"/>
      <w:r w:rsidR="00521A52" w:rsidRPr="00397E53">
        <w:t xml:space="preserve"> &amp; </w:t>
      </w:r>
      <w:proofErr w:type="spellStart"/>
      <w:r w:rsidR="00521A52" w:rsidRPr="00397E53">
        <w:t>Halgin</w:t>
      </w:r>
      <w:proofErr w:type="spellEnd"/>
      <w:r w:rsidR="00521A52" w:rsidRPr="00397E53">
        <w:t>, 2011).</w:t>
      </w:r>
    </w:p>
    <w:p w14:paraId="5D13E063" w14:textId="0450154D" w:rsidR="00360359" w:rsidRPr="00397E53" w:rsidRDefault="00521A52" w:rsidP="00360359">
      <w:pPr>
        <w:pStyle w:val="Newparagraph"/>
      </w:pPr>
      <w:r w:rsidRPr="00397E53">
        <w:t xml:space="preserve">One particular network property of interest is extent to which pre-service teachers turn to their </w:t>
      </w:r>
      <w:r w:rsidR="00360359" w:rsidRPr="00397E53">
        <w:t xml:space="preserve">peers </w:t>
      </w:r>
      <w:r w:rsidRPr="00397E53">
        <w:t xml:space="preserve">on the course for support as opposed to turning to supporting actors occupying other roles (such as mentors, fellow teaching colleagues, family members etc.) The balance of peer-support to input from other supporting actors can be measured by a feature known as </w:t>
      </w:r>
      <w:r w:rsidRPr="00397E53">
        <w:rPr>
          <w:i/>
          <w:iCs/>
        </w:rPr>
        <w:t xml:space="preserve">network </w:t>
      </w:r>
      <w:proofErr w:type="spellStart"/>
      <w:r w:rsidRPr="00397E53">
        <w:rPr>
          <w:i/>
          <w:iCs/>
        </w:rPr>
        <w:t>hom</w:t>
      </w:r>
      <w:r w:rsidR="00F47A43" w:rsidRPr="00397E53">
        <w:rPr>
          <w:i/>
          <w:iCs/>
        </w:rPr>
        <w:t>ophil</w:t>
      </w:r>
      <w:r w:rsidRPr="00397E53">
        <w:rPr>
          <w:i/>
          <w:iCs/>
        </w:rPr>
        <w:t>y</w:t>
      </w:r>
      <w:proofErr w:type="spellEnd"/>
      <w:r w:rsidRPr="00397E53">
        <w:t xml:space="preserve"> (</w:t>
      </w:r>
      <w:proofErr w:type="spellStart"/>
      <w:r w:rsidRPr="00397E53">
        <w:t>Lazarsfeld</w:t>
      </w:r>
      <w:proofErr w:type="spellEnd"/>
      <w:r w:rsidRPr="00397E53">
        <w:t xml:space="preserve"> &amp; Merton, 1954) which is a concept derived from social theory, often colloquially referred to as the principle that “birds of a feather flock together”. We are particularly interested to </w:t>
      </w:r>
      <w:r w:rsidR="00360359" w:rsidRPr="00397E53">
        <w:t xml:space="preserve">determine how, over the duration of the course, </w:t>
      </w:r>
      <w:r w:rsidRPr="00397E53">
        <w:t xml:space="preserve">the balance of supporters to which the trainee teachers turn shifts </w:t>
      </w:r>
      <w:r w:rsidR="00360359" w:rsidRPr="00397E53">
        <w:t>between their</w:t>
      </w:r>
      <w:r w:rsidRPr="00397E53">
        <w:t xml:space="preserve"> </w:t>
      </w:r>
      <w:r w:rsidR="00360359" w:rsidRPr="00397E53">
        <w:t>peer-</w:t>
      </w:r>
      <w:r w:rsidRPr="00397E53">
        <w:t xml:space="preserve">group and </w:t>
      </w:r>
      <w:r w:rsidR="00360359" w:rsidRPr="00397E53">
        <w:t xml:space="preserve">the group of all </w:t>
      </w:r>
      <w:r w:rsidRPr="00397E53">
        <w:t>other supporting actors available to them</w:t>
      </w:r>
      <w:r w:rsidR="00867817" w:rsidRPr="00397E53">
        <w:t>.</w:t>
      </w:r>
      <w:r w:rsidRPr="00397E53">
        <w:t xml:space="preserve"> </w:t>
      </w:r>
    </w:p>
    <w:p w14:paraId="6468C46B" w14:textId="5E94235C" w:rsidR="00DC6056" w:rsidRPr="00397E53" w:rsidRDefault="00B16123" w:rsidP="00360359">
      <w:pPr>
        <w:pStyle w:val="Newparagraph"/>
      </w:pPr>
      <w:r w:rsidRPr="00397E53">
        <w:t>Mc</w:t>
      </w:r>
      <w:r w:rsidR="0086741E" w:rsidRPr="00397E53">
        <w:t xml:space="preserve">Cormack et al (2006) in </w:t>
      </w:r>
      <w:r w:rsidR="004756D8" w:rsidRPr="00397E53">
        <w:t>a</w:t>
      </w:r>
      <w:r w:rsidR="0086741E" w:rsidRPr="00397E53">
        <w:t xml:space="preserve"> study of a group of early career teacher in the first year of teaching emphasise the shock </w:t>
      </w:r>
      <w:r w:rsidR="004D0CE8" w:rsidRPr="00397E53">
        <w:t xml:space="preserve">experienced </w:t>
      </w:r>
      <w:r w:rsidR="0086741E" w:rsidRPr="00397E53">
        <w:t xml:space="preserve">on entering their full time posts as trained teachers. </w:t>
      </w:r>
      <w:r w:rsidR="004D0CE8" w:rsidRPr="00397E53">
        <w:t xml:space="preserve">The researchers </w:t>
      </w:r>
      <w:r w:rsidR="0086741E" w:rsidRPr="00397E53">
        <w:t xml:space="preserve">indicate the importance of peer support as a means by which </w:t>
      </w:r>
      <w:r w:rsidR="004D0CE8" w:rsidRPr="00397E53">
        <w:t>early career teachers develop strategies to progress beyond the initial feeling of being overwhelmed by the transition to first teaching posts. This is particularly linked to the need to develop classroom and behaviour management strategies in order to emerge from “survival mode” and establish an effective foundation for teaching their classes.</w:t>
      </w:r>
      <w:r w:rsidR="00423D6A" w:rsidRPr="00397E53">
        <w:t xml:space="preserve"> McCormack et al.’s (2016) </w:t>
      </w:r>
      <w:r w:rsidR="00423D6A" w:rsidRPr="00397E53">
        <w:lastRenderedPageBreak/>
        <w:t xml:space="preserve">research participants point especially to the importance of maintaining support relationships with their network of former peers from their training course, in order to benefit form a strong sense of empathy derived from a shared experience and common language between fellow early career teachers. Developmental issues like </w:t>
      </w:r>
      <w:r w:rsidR="00037AF4" w:rsidRPr="00397E53">
        <w:t>this</w:t>
      </w:r>
      <w:r w:rsidR="00423D6A" w:rsidRPr="00397E53">
        <w:t xml:space="preserve"> resemble different stages of (student) development, not unlike those described by </w:t>
      </w:r>
      <w:r w:rsidR="001C01AD" w:rsidRPr="00397E53">
        <w:t>Furlong and Maynard (1995)</w:t>
      </w:r>
      <w:r w:rsidR="00423D6A" w:rsidRPr="00397E53">
        <w:t>.</w:t>
      </w:r>
      <w:r w:rsidR="001C01AD" w:rsidRPr="00397E53">
        <w:t xml:space="preserve"> </w:t>
      </w:r>
      <w:r w:rsidR="00423D6A" w:rsidRPr="00397E53">
        <w:t>I</w:t>
      </w:r>
      <w:r w:rsidR="00D830AE" w:rsidRPr="00397E53">
        <w:t>nsights from educational effectiveness research (EER) also point out the importance of teacher professional development (</w:t>
      </w:r>
      <w:proofErr w:type="spellStart"/>
      <w:r w:rsidR="00D830AE" w:rsidRPr="00397E53">
        <w:t>Muijs</w:t>
      </w:r>
      <w:proofErr w:type="spellEnd"/>
      <w:r w:rsidR="00D830AE" w:rsidRPr="00397E53">
        <w:t xml:space="preserve">, </w:t>
      </w:r>
      <w:proofErr w:type="spellStart"/>
      <w:r w:rsidR="00D830AE" w:rsidRPr="00397E53">
        <w:t>Kyriakides</w:t>
      </w:r>
      <w:proofErr w:type="spellEnd"/>
      <w:r w:rsidR="00D830AE" w:rsidRPr="00397E53">
        <w:t xml:space="preserve">, Van der </w:t>
      </w:r>
      <w:proofErr w:type="spellStart"/>
      <w:r w:rsidR="00D830AE" w:rsidRPr="00397E53">
        <w:t>Werf</w:t>
      </w:r>
      <w:proofErr w:type="spellEnd"/>
      <w:r w:rsidR="00D830AE" w:rsidRPr="00397E53">
        <w:t xml:space="preserve">, </w:t>
      </w:r>
      <w:proofErr w:type="spellStart"/>
      <w:r w:rsidR="00D830AE" w:rsidRPr="00397E53">
        <w:t>Creemers</w:t>
      </w:r>
      <w:proofErr w:type="spellEnd"/>
      <w:r w:rsidR="00D830AE" w:rsidRPr="00397E53">
        <w:t xml:space="preserve">, </w:t>
      </w:r>
      <w:proofErr w:type="spellStart"/>
      <w:r w:rsidR="00D830AE" w:rsidRPr="00397E53">
        <w:t>Timerpley</w:t>
      </w:r>
      <w:proofErr w:type="spellEnd"/>
      <w:r w:rsidR="00D830AE" w:rsidRPr="00397E53">
        <w:t xml:space="preserve"> &amp; Earl, 2014).</w:t>
      </w:r>
    </w:p>
    <w:p w14:paraId="36A9AEAA" w14:textId="236D26D4" w:rsidR="009B2D12" w:rsidRPr="00397E53" w:rsidRDefault="00C441B3" w:rsidP="00333817">
      <w:pPr>
        <w:pStyle w:val="Newparagraph"/>
      </w:pPr>
      <w:r w:rsidRPr="00397E53">
        <w:t>Hudson’s (2012) study reports novice teachers referring to a range of key actors in in their support networks, from senior and more experienced colleagues in their school</w:t>
      </w:r>
      <w:r w:rsidR="009B2D12" w:rsidRPr="00397E53">
        <w:t>,</w:t>
      </w:r>
      <w:r w:rsidRPr="00397E53">
        <w:t xml:space="preserve"> assigned </w:t>
      </w:r>
      <w:r w:rsidR="009B2D12" w:rsidRPr="00397E53">
        <w:t xml:space="preserve">experienced </w:t>
      </w:r>
      <w:r w:rsidRPr="00397E53">
        <w:t xml:space="preserve">mentors through to </w:t>
      </w:r>
      <w:r w:rsidR="009B2D12" w:rsidRPr="00397E53">
        <w:t xml:space="preserve">understanding spouses, </w:t>
      </w:r>
      <w:r w:rsidRPr="00397E53">
        <w:t>friends and family</w:t>
      </w:r>
      <w:r w:rsidR="009B2D12" w:rsidRPr="00397E53">
        <w:t xml:space="preserve"> members cooking dinner while the teacher works on their preparation at home. A key source of support is described as the </w:t>
      </w:r>
      <w:r w:rsidRPr="00397E53">
        <w:t>“teacher next door” (p. 76)</w:t>
      </w:r>
      <w:r w:rsidR="009B2D12" w:rsidRPr="00397E53">
        <w:t>, which suggests a sense of both physical and social proximity that may be derived from an empathetic and understanding peer.</w:t>
      </w:r>
      <w:r w:rsidR="00DC6056" w:rsidRPr="00397E53">
        <w:t xml:space="preserve"> </w:t>
      </w:r>
      <w:r w:rsidR="005C7098" w:rsidRPr="00397E53">
        <w:t>A</w:t>
      </w:r>
      <w:r w:rsidR="006A7C1F" w:rsidRPr="00397E53">
        <w:t xml:space="preserve">longside an </w:t>
      </w:r>
      <w:r w:rsidR="005C7098" w:rsidRPr="00397E53">
        <w:t xml:space="preserve">emphasis </w:t>
      </w:r>
      <w:r w:rsidR="006A7C1F" w:rsidRPr="00397E53">
        <w:t xml:space="preserve">on </w:t>
      </w:r>
      <w:r w:rsidR="005C7098" w:rsidRPr="00397E53">
        <w:t xml:space="preserve">the role that school based and university mentors play in the development of pre-service teachers, Le </w:t>
      </w:r>
      <w:proofErr w:type="spellStart"/>
      <w:r w:rsidR="005C7098" w:rsidRPr="00397E53">
        <w:t>Cornu</w:t>
      </w:r>
      <w:proofErr w:type="spellEnd"/>
      <w:r w:rsidR="005C7098" w:rsidRPr="00397E53">
        <w:t xml:space="preserve"> and Ewing </w:t>
      </w:r>
      <w:r w:rsidR="006A7C1F" w:rsidRPr="00397E53">
        <w:t>(</w:t>
      </w:r>
      <w:r w:rsidR="005C7098" w:rsidRPr="00397E53">
        <w:t xml:space="preserve">2008) </w:t>
      </w:r>
      <w:r w:rsidR="009B2D12" w:rsidRPr="00397E53">
        <w:t xml:space="preserve">also provide evidence for the importance of </w:t>
      </w:r>
      <w:r w:rsidR="005C7098" w:rsidRPr="00397E53">
        <w:t xml:space="preserve">relationships between </w:t>
      </w:r>
      <w:r w:rsidR="009B2D12" w:rsidRPr="00397E53">
        <w:t xml:space="preserve">peers </w:t>
      </w:r>
      <w:r w:rsidR="005C7098" w:rsidRPr="00397E53">
        <w:t xml:space="preserve">as a source of </w:t>
      </w:r>
      <w:r w:rsidR="009B2D12" w:rsidRPr="00397E53">
        <w:t xml:space="preserve">mutual support </w:t>
      </w:r>
      <w:r w:rsidR="005C7098" w:rsidRPr="00397E53">
        <w:t xml:space="preserve">that is beneficial to both professional learning and personal well-being. </w:t>
      </w:r>
      <w:r w:rsidR="00797872" w:rsidRPr="00397E53">
        <w:t xml:space="preserve">Reciprocal </w:t>
      </w:r>
      <w:r w:rsidR="005C7098" w:rsidRPr="00397E53">
        <w:t>relationships within peer support networks were viewed as particularly empowering because the pre-service teachers were on an equal footing with one another and less likely to judge one another</w:t>
      </w:r>
      <w:r w:rsidR="00797872" w:rsidRPr="00397E53">
        <w:t>.</w:t>
      </w:r>
      <w:r w:rsidR="005C7098" w:rsidRPr="00397E53">
        <w:t xml:space="preserve"> </w:t>
      </w:r>
      <w:r w:rsidR="004756D8" w:rsidRPr="00397E53">
        <w:t>Such relationships also offer a strong source of emotional support (Nieto, 2003) which help to foster greater resilience in pre-service and novice teachers (</w:t>
      </w:r>
      <w:proofErr w:type="spellStart"/>
      <w:r w:rsidR="004756D8" w:rsidRPr="00397E53">
        <w:t>Gu</w:t>
      </w:r>
      <w:proofErr w:type="spellEnd"/>
      <w:r w:rsidR="004756D8" w:rsidRPr="00397E53">
        <w:t xml:space="preserve"> </w:t>
      </w:r>
      <w:r w:rsidR="00AF5A39" w:rsidRPr="00397E53">
        <w:t xml:space="preserve">&amp; </w:t>
      </w:r>
      <w:r w:rsidR="004756D8" w:rsidRPr="00397E53">
        <w:t>Day, 2007</w:t>
      </w:r>
      <w:r w:rsidR="002E5147" w:rsidRPr="00397E53">
        <w:t xml:space="preserve">), leading </w:t>
      </w:r>
      <w:r w:rsidR="004756D8" w:rsidRPr="00397E53">
        <w:t xml:space="preserve">Le </w:t>
      </w:r>
      <w:proofErr w:type="spellStart"/>
      <w:r w:rsidR="004756D8" w:rsidRPr="00397E53">
        <w:t>Cornu</w:t>
      </w:r>
      <w:proofErr w:type="spellEnd"/>
      <w:r w:rsidR="002E5147" w:rsidRPr="00397E53">
        <w:t xml:space="preserve"> (</w:t>
      </w:r>
      <w:r w:rsidR="004756D8" w:rsidRPr="00397E53">
        <w:t xml:space="preserve">2009) </w:t>
      </w:r>
      <w:r w:rsidR="002E5147" w:rsidRPr="00397E53">
        <w:t>to co</w:t>
      </w:r>
      <w:r w:rsidR="004C38DD" w:rsidRPr="00397E53">
        <w:t>nclude that student teachers do not</w:t>
      </w:r>
      <w:r w:rsidR="002E5147" w:rsidRPr="00397E53">
        <w:t xml:space="preserve"> </w:t>
      </w:r>
      <w:r w:rsidR="00333817" w:rsidRPr="00397E53">
        <w:t xml:space="preserve">simply </w:t>
      </w:r>
      <w:r w:rsidR="002E5147" w:rsidRPr="00397E53">
        <w:t xml:space="preserve">need to be alerted to the importance of developing strong peer support networks but rather “need to </w:t>
      </w:r>
      <w:r w:rsidR="002E5147" w:rsidRPr="00397E53">
        <w:rPr>
          <w:i/>
        </w:rPr>
        <w:t>experience</w:t>
      </w:r>
      <w:r w:rsidR="002E5147" w:rsidRPr="00397E53">
        <w:t xml:space="preserve"> peer support” (</w:t>
      </w:r>
      <w:r w:rsidR="008D4D73" w:rsidRPr="00397E53">
        <w:t xml:space="preserve">p.721, </w:t>
      </w:r>
      <w:r w:rsidR="002E5147" w:rsidRPr="00397E53">
        <w:t xml:space="preserve">emphasis in original). </w:t>
      </w:r>
    </w:p>
    <w:p w14:paraId="73E81C59" w14:textId="486D66A3" w:rsidR="007A61E2" w:rsidRPr="00397E53" w:rsidRDefault="00217C99" w:rsidP="00360359">
      <w:pPr>
        <w:pStyle w:val="Newparagraph"/>
      </w:pPr>
      <w:proofErr w:type="spellStart"/>
      <w:proofErr w:type="gramStart"/>
      <w:r w:rsidRPr="00397E53">
        <w:lastRenderedPageBreak/>
        <w:t>Liou</w:t>
      </w:r>
      <w:proofErr w:type="spellEnd"/>
      <w:r w:rsidR="00E26699" w:rsidRPr="00397E53">
        <w:t xml:space="preserve">, Forbes, </w:t>
      </w:r>
      <w:proofErr w:type="spellStart"/>
      <w:r w:rsidR="00E26699" w:rsidRPr="00397E53">
        <w:t>Hsuao</w:t>
      </w:r>
      <w:proofErr w:type="spellEnd"/>
      <w:r w:rsidR="00E26699" w:rsidRPr="00397E53">
        <w:t xml:space="preserve">, </w:t>
      </w:r>
      <w:proofErr w:type="spellStart"/>
      <w:r w:rsidR="00E26699" w:rsidRPr="00397E53">
        <w:t>Moolenaar</w:t>
      </w:r>
      <w:proofErr w:type="spellEnd"/>
      <w:r w:rsidR="00E26699" w:rsidRPr="00397E53">
        <w:t>, and Daly</w:t>
      </w:r>
      <w:r w:rsidRPr="00397E53">
        <w:t xml:space="preserve"> (201</w:t>
      </w:r>
      <w:r w:rsidR="00D85BCA" w:rsidRPr="00397E53">
        <w:t>3</w:t>
      </w:r>
      <w:r w:rsidR="007C68DE" w:rsidRPr="00397E53">
        <w:t xml:space="preserve">; </w:t>
      </w:r>
      <w:proofErr w:type="spellStart"/>
      <w:r w:rsidR="007C68DE" w:rsidRPr="00397E53">
        <w:t>Liou</w:t>
      </w:r>
      <w:proofErr w:type="spellEnd"/>
      <w:r w:rsidR="007C68DE" w:rsidRPr="00397E53">
        <w:t xml:space="preserve"> et al, 2016</w:t>
      </w:r>
      <w:r w:rsidRPr="00397E53">
        <w:t xml:space="preserve">) employed </w:t>
      </w:r>
      <w:r w:rsidR="00D85BCA" w:rsidRPr="00397E53">
        <w:t xml:space="preserve">survey and </w:t>
      </w:r>
      <w:r w:rsidRPr="00397E53">
        <w:t xml:space="preserve">social network analysis (SNA) techniques in order to </w:t>
      </w:r>
      <w:r w:rsidR="00D85BCA" w:rsidRPr="00397E53">
        <w:t>examine how the social capital of pre</w:t>
      </w:r>
      <w:r w:rsidR="00906A30" w:rsidRPr="00397E53">
        <w:t>-</w:t>
      </w:r>
      <w:r w:rsidR="00D85BCA" w:rsidRPr="00397E53">
        <w:t xml:space="preserve">service </w:t>
      </w:r>
      <w:r w:rsidR="00DD1934" w:rsidRPr="00397E53">
        <w:t>teacher</w:t>
      </w:r>
      <w:r w:rsidR="00D85BCA" w:rsidRPr="00397E53">
        <w:t>s was related to their professional development.</w:t>
      </w:r>
      <w:proofErr w:type="gramEnd"/>
      <w:r w:rsidR="00D85BCA" w:rsidRPr="00397E53">
        <w:t xml:space="preserve"> They found that interpersonal t</w:t>
      </w:r>
      <w:r w:rsidR="007A61E2" w:rsidRPr="00397E53">
        <w:rPr>
          <w:rFonts w:hint="eastAsia"/>
        </w:rPr>
        <w:t xml:space="preserve">rust and </w:t>
      </w:r>
      <w:r w:rsidR="00D85BCA" w:rsidRPr="00397E53">
        <w:t xml:space="preserve">perceived </w:t>
      </w:r>
      <w:r w:rsidR="007A61E2" w:rsidRPr="00397E53">
        <w:rPr>
          <w:rFonts w:hint="eastAsia"/>
        </w:rPr>
        <w:t>self</w:t>
      </w:r>
      <w:r w:rsidR="00D85BCA" w:rsidRPr="00397E53">
        <w:t>-</w:t>
      </w:r>
      <w:r w:rsidR="007A61E2" w:rsidRPr="00397E53">
        <w:rPr>
          <w:rFonts w:hint="eastAsia"/>
        </w:rPr>
        <w:t xml:space="preserve">efficacy </w:t>
      </w:r>
      <w:r w:rsidR="00D85BCA" w:rsidRPr="00397E53">
        <w:t xml:space="preserve">were </w:t>
      </w:r>
      <w:r w:rsidR="007A61E2" w:rsidRPr="00397E53">
        <w:rPr>
          <w:rFonts w:hint="eastAsia"/>
        </w:rPr>
        <w:t>positively associated with pre</w:t>
      </w:r>
      <w:r w:rsidR="00906A30" w:rsidRPr="00397E53">
        <w:t>-</w:t>
      </w:r>
      <w:r w:rsidR="00D85BCA" w:rsidRPr="00397E53">
        <w:rPr>
          <w:rFonts w:hint="eastAsia"/>
        </w:rPr>
        <w:t>service teache</w:t>
      </w:r>
      <w:r w:rsidR="00D85BCA" w:rsidRPr="00397E53">
        <w:t xml:space="preserve">rs’ </w:t>
      </w:r>
      <w:r w:rsidR="007A61E2" w:rsidRPr="00397E53">
        <w:rPr>
          <w:rFonts w:hint="eastAsia"/>
        </w:rPr>
        <w:t>performance on a</w:t>
      </w:r>
      <w:r w:rsidR="00D85BCA" w:rsidRPr="00397E53">
        <w:t xml:space="preserve">n assessment of </w:t>
      </w:r>
      <w:r w:rsidR="007A61E2" w:rsidRPr="00397E53">
        <w:rPr>
          <w:rFonts w:hint="eastAsia"/>
        </w:rPr>
        <w:t xml:space="preserve">mathematics teaching </w:t>
      </w:r>
      <w:r w:rsidR="00D85BCA" w:rsidRPr="00397E53">
        <w:t>competence</w:t>
      </w:r>
      <w:r w:rsidR="007A61E2" w:rsidRPr="00397E53">
        <w:rPr>
          <w:rFonts w:hint="eastAsia"/>
        </w:rPr>
        <w:t>.</w:t>
      </w:r>
      <w:r w:rsidR="00D85BCA" w:rsidRPr="00397E53">
        <w:t xml:space="preserve"> </w:t>
      </w:r>
      <w:r w:rsidR="007A61E2" w:rsidRPr="00397E53">
        <w:rPr>
          <w:rFonts w:hint="eastAsia"/>
        </w:rPr>
        <w:t>The social network position of pre</w:t>
      </w:r>
      <w:r w:rsidR="00906A30" w:rsidRPr="00397E53">
        <w:t>-</w:t>
      </w:r>
      <w:r w:rsidR="00205607" w:rsidRPr="00397E53">
        <w:t>s</w:t>
      </w:r>
      <w:r w:rsidR="007A61E2" w:rsidRPr="00397E53">
        <w:rPr>
          <w:rFonts w:hint="eastAsia"/>
        </w:rPr>
        <w:t>ervice teacher</w:t>
      </w:r>
      <w:r w:rsidR="00205607" w:rsidRPr="00397E53">
        <w:t>s</w:t>
      </w:r>
      <w:r w:rsidR="007A61E2" w:rsidRPr="00397E53">
        <w:rPr>
          <w:rFonts w:hint="eastAsia"/>
        </w:rPr>
        <w:t xml:space="preserve"> </w:t>
      </w:r>
      <w:r w:rsidR="00205607" w:rsidRPr="00397E53">
        <w:t>within their peer group wa</w:t>
      </w:r>
      <w:r w:rsidR="007A61E2" w:rsidRPr="00397E53">
        <w:rPr>
          <w:rFonts w:hint="eastAsia"/>
        </w:rPr>
        <w:t xml:space="preserve">s also related to </w:t>
      </w:r>
      <w:r w:rsidR="00205607" w:rsidRPr="00397E53">
        <w:t xml:space="preserve">their </w:t>
      </w:r>
      <w:r w:rsidR="007A61E2" w:rsidRPr="00397E53">
        <w:rPr>
          <w:rFonts w:hint="eastAsia"/>
        </w:rPr>
        <w:t>performance</w:t>
      </w:r>
      <w:r w:rsidR="00205607" w:rsidRPr="00397E53">
        <w:t xml:space="preserve"> on the assessment</w:t>
      </w:r>
      <w:r w:rsidR="007A61E2" w:rsidRPr="00397E53">
        <w:rPr>
          <w:rFonts w:hint="eastAsia"/>
        </w:rPr>
        <w:t>.</w:t>
      </w:r>
      <w:r w:rsidR="00205607" w:rsidRPr="00397E53">
        <w:t xml:space="preserve"> </w:t>
      </w:r>
      <w:r w:rsidR="00277B2C" w:rsidRPr="00397E53">
        <w:t>They conclude that support relationships within the peer</w:t>
      </w:r>
      <w:r w:rsidR="00906A30" w:rsidRPr="00397E53">
        <w:t xml:space="preserve"> </w:t>
      </w:r>
      <w:r w:rsidR="00277B2C" w:rsidRPr="00397E53">
        <w:t xml:space="preserve">network provide an important source of resilience in a pressured environment. </w:t>
      </w:r>
      <w:proofErr w:type="spellStart"/>
      <w:r w:rsidR="00BD5215" w:rsidRPr="00397E53">
        <w:t>Liou</w:t>
      </w:r>
      <w:proofErr w:type="spellEnd"/>
      <w:r w:rsidR="00BD5215" w:rsidRPr="00397E53">
        <w:t xml:space="preserve"> et al </w:t>
      </w:r>
      <w:r w:rsidR="007C68DE" w:rsidRPr="00397E53">
        <w:t>(2016</w:t>
      </w:r>
      <w:r w:rsidR="00BD5215" w:rsidRPr="00397E53">
        <w:t xml:space="preserve">) measured perceived </w:t>
      </w:r>
      <w:r w:rsidR="00BD5215" w:rsidRPr="00397E53">
        <w:rPr>
          <w:i/>
          <w:iCs/>
        </w:rPr>
        <w:t>self-efficacy</w:t>
      </w:r>
      <w:r w:rsidR="00BD5215" w:rsidRPr="00397E53">
        <w:t xml:space="preserve"> in terms of </w:t>
      </w:r>
      <w:r w:rsidR="00AA2F5A" w:rsidRPr="00397E53">
        <w:t>three dimensions: developing student motivation</w:t>
      </w:r>
      <w:r w:rsidR="00BD5215" w:rsidRPr="00397E53">
        <w:t xml:space="preserve">, managing student behaviour and </w:t>
      </w:r>
      <w:r w:rsidR="007C68DE" w:rsidRPr="00397E53">
        <w:t xml:space="preserve">developing </w:t>
      </w:r>
      <w:r w:rsidR="00BD5215" w:rsidRPr="00397E53">
        <w:t>instructional skills</w:t>
      </w:r>
      <w:r w:rsidR="00C82DB5" w:rsidRPr="00397E53">
        <w:t>,</w:t>
      </w:r>
      <w:r w:rsidR="00BD5215" w:rsidRPr="00397E53">
        <w:t xml:space="preserve"> based on </w:t>
      </w:r>
      <w:r w:rsidR="00AA2F5A" w:rsidRPr="00397E53">
        <w:t>the</w:t>
      </w:r>
      <w:r w:rsidR="00BD5215" w:rsidRPr="00397E53">
        <w:t xml:space="preserve"> Teacher Effica</w:t>
      </w:r>
      <w:r w:rsidR="00AA2F5A" w:rsidRPr="00397E53">
        <w:t>c</w:t>
      </w:r>
      <w:r w:rsidR="00BD5215" w:rsidRPr="00397E53">
        <w:t xml:space="preserve">y Scale developed by </w:t>
      </w:r>
      <w:proofErr w:type="spellStart"/>
      <w:r w:rsidR="00BD5215" w:rsidRPr="00397E53">
        <w:t>Tschannen</w:t>
      </w:r>
      <w:proofErr w:type="spellEnd"/>
      <w:r w:rsidR="00BD5215" w:rsidRPr="00397E53">
        <w:t>-Moran &amp; Hoy (2001)</w:t>
      </w:r>
      <w:r w:rsidR="00AA2F5A" w:rsidRPr="00397E53">
        <w:t xml:space="preserve">. These are core </w:t>
      </w:r>
      <w:r w:rsidR="008C7CFE" w:rsidRPr="00397E53">
        <w:t>classroom</w:t>
      </w:r>
      <w:r w:rsidR="00C82DB5" w:rsidRPr="00397E53">
        <w:t xml:space="preserve">-craft </w:t>
      </w:r>
      <w:r w:rsidR="00AA2F5A" w:rsidRPr="00397E53">
        <w:t xml:space="preserve">skills that are </w:t>
      </w:r>
      <w:r w:rsidR="00C82DB5" w:rsidRPr="00397E53">
        <w:t xml:space="preserve">often a major </w:t>
      </w:r>
      <w:r w:rsidR="00AA2F5A" w:rsidRPr="00397E53">
        <w:t xml:space="preserve">concern </w:t>
      </w:r>
      <w:r w:rsidR="00C82DB5" w:rsidRPr="00397E53">
        <w:t xml:space="preserve">to </w:t>
      </w:r>
      <w:r w:rsidR="00AA2F5A" w:rsidRPr="00397E53">
        <w:t xml:space="preserve">pre-service </w:t>
      </w:r>
      <w:r w:rsidR="008C7CFE" w:rsidRPr="00397E53">
        <w:t xml:space="preserve">and teachers making the transition to </w:t>
      </w:r>
      <w:r w:rsidR="007C68DE" w:rsidRPr="00397E53">
        <w:t xml:space="preserve">the </w:t>
      </w:r>
      <w:r w:rsidR="008C7CFE" w:rsidRPr="00397E53">
        <w:t xml:space="preserve">early-career </w:t>
      </w:r>
      <w:r w:rsidR="007C68DE" w:rsidRPr="00397E53">
        <w:t xml:space="preserve">stage </w:t>
      </w:r>
      <w:r w:rsidR="000C2655" w:rsidRPr="00397E53">
        <w:t>(</w:t>
      </w:r>
      <w:r w:rsidR="008C7CFE" w:rsidRPr="00397E53">
        <w:t xml:space="preserve">Meister &amp; </w:t>
      </w:r>
      <w:proofErr w:type="spellStart"/>
      <w:r w:rsidR="008C7CFE" w:rsidRPr="00397E53">
        <w:t>Melnick</w:t>
      </w:r>
      <w:proofErr w:type="spellEnd"/>
      <w:r w:rsidR="008C7CFE" w:rsidRPr="00397E53">
        <w:t>, 2003</w:t>
      </w:r>
      <w:r w:rsidR="000C2655" w:rsidRPr="00397E53">
        <w:t>)</w:t>
      </w:r>
      <w:r w:rsidR="00037AF4" w:rsidRPr="00397E53">
        <w:t>.</w:t>
      </w:r>
      <w:r w:rsidR="00C82DB5" w:rsidRPr="00397E53">
        <w:t xml:space="preserve"> It seems reasonable to consider that pre-service teachers are likely </w:t>
      </w:r>
      <w:r w:rsidR="00AA2F5A" w:rsidRPr="00397E53">
        <w:t xml:space="preserve">to </w:t>
      </w:r>
      <w:r w:rsidR="007C68DE" w:rsidRPr="00397E53">
        <w:t xml:space="preserve">turn to </w:t>
      </w:r>
      <w:r w:rsidR="00AA2F5A" w:rsidRPr="00397E53">
        <w:t xml:space="preserve">others for support in developing such skills </w:t>
      </w:r>
      <w:r w:rsidR="00C82DB5" w:rsidRPr="00397E53">
        <w:t xml:space="preserve">and that development </w:t>
      </w:r>
      <w:r w:rsidR="007C68DE" w:rsidRPr="00397E53">
        <w:t xml:space="preserve">of </w:t>
      </w:r>
      <w:r w:rsidR="00C82DB5" w:rsidRPr="00397E53">
        <w:rPr>
          <w:i/>
          <w:iCs/>
        </w:rPr>
        <w:t>self-efficacy</w:t>
      </w:r>
      <w:r w:rsidR="00C82DB5" w:rsidRPr="00397E53">
        <w:t xml:space="preserve"> is a suitable outcome to measure across the duration of the programme of training</w:t>
      </w:r>
      <w:r w:rsidR="00AA2F5A" w:rsidRPr="00397E53">
        <w:t>.</w:t>
      </w:r>
      <w:r w:rsidR="00037AF4" w:rsidRPr="00397E53">
        <w:t xml:space="preserve"> </w:t>
      </w:r>
      <w:r w:rsidR="00F553F1" w:rsidRPr="00397E53">
        <w:t>The</w:t>
      </w:r>
      <w:r w:rsidR="00521A52" w:rsidRPr="00397E53">
        <w:t xml:space="preserve"> emphasis placed on support networks by researchers studying pre-service teacher education </w:t>
      </w:r>
      <w:r w:rsidR="000C2655" w:rsidRPr="00397E53">
        <w:t xml:space="preserve">also </w:t>
      </w:r>
      <w:r w:rsidR="00521A52" w:rsidRPr="00397E53">
        <w:t xml:space="preserve">led us to consider whether the attributes of individual trainee teachers such as self-reported </w:t>
      </w:r>
      <w:r w:rsidR="00521A52" w:rsidRPr="00397E53">
        <w:rPr>
          <w:i/>
          <w:iCs/>
        </w:rPr>
        <w:t>peer trust</w:t>
      </w:r>
      <w:r w:rsidR="00521A52" w:rsidRPr="00397E53">
        <w:t xml:space="preserve"> </w:t>
      </w:r>
      <w:r w:rsidR="008C00EE" w:rsidRPr="00397E53">
        <w:t>(</w:t>
      </w:r>
      <w:proofErr w:type="spellStart"/>
      <w:r w:rsidR="008C00EE" w:rsidRPr="00397E53">
        <w:t>Liou</w:t>
      </w:r>
      <w:proofErr w:type="spellEnd"/>
      <w:r w:rsidR="008C00EE" w:rsidRPr="00397E53">
        <w:t xml:space="preserve"> et al, </w:t>
      </w:r>
      <w:r w:rsidR="007C68DE" w:rsidRPr="00397E53">
        <w:t>2016</w:t>
      </w:r>
      <w:r w:rsidR="008C00EE" w:rsidRPr="00397E53">
        <w:t xml:space="preserve">), </w:t>
      </w:r>
      <w:r w:rsidR="00521A52" w:rsidRPr="00397E53">
        <w:t xml:space="preserve">and the extent to which they proactively </w:t>
      </w:r>
      <w:r w:rsidR="00534B5F" w:rsidRPr="00397E53">
        <w:t xml:space="preserve">seek to develop their networks </w:t>
      </w:r>
      <w:r w:rsidR="00360359" w:rsidRPr="00397E53">
        <w:t>(</w:t>
      </w:r>
      <w:r w:rsidR="008C00EE" w:rsidRPr="00397E53">
        <w:t xml:space="preserve">their </w:t>
      </w:r>
      <w:r w:rsidR="00521A52" w:rsidRPr="00397E53">
        <w:rPr>
          <w:i/>
          <w:iCs/>
        </w:rPr>
        <w:t>network intentionality</w:t>
      </w:r>
      <w:r w:rsidR="00360359" w:rsidRPr="00397E53">
        <w:rPr>
          <w:i/>
          <w:iCs/>
        </w:rPr>
        <w:t xml:space="preserve">, </w:t>
      </w:r>
      <w:proofErr w:type="spellStart"/>
      <w:r w:rsidR="00534B5F" w:rsidRPr="00397E53">
        <w:t>Moolenaar</w:t>
      </w:r>
      <w:proofErr w:type="spellEnd"/>
      <w:r w:rsidR="00534B5F" w:rsidRPr="00397E53">
        <w:t xml:space="preserve"> et al, 2014</w:t>
      </w:r>
      <w:r w:rsidR="00521A52" w:rsidRPr="00397E53">
        <w:t>)</w:t>
      </w:r>
      <w:r w:rsidR="008C00EE" w:rsidRPr="00397E53">
        <w:t>,</w:t>
      </w:r>
      <w:r w:rsidR="00521A52" w:rsidRPr="00397E53">
        <w:t xml:space="preserve"> are also related to </w:t>
      </w:r>
      <w:r w:rsidR="00534B5F" w:rsidRPr="00397E53">
        <w:t xml:space="preserve">the development of </w:t>
      </w:r>
      <w:r w:rsidR="008C00EE" w:rsidRPr="00397E53">
        <w:t>the</w:t>
      </w:r>
      <w:r w:rsidR="007C68DE" w:rsidRPr="00397E53">
        <w:t>ir</w:t>
      </w:r>
      <w:r w:rsidR="008C00EE" w:rsidRPr="00397E53">
        <w:t xml:space="preserve"> </w:t>
      </w:r>
      <w:r w:rsidR="00534B5F" w:rsidRPr="00397E53">
        <w:t>networks</w:t>
      </w:r>
      <w:r w:rsidR="008C00EE" w:rsidRPr="00397E53">
        <w:t>.</w:t>
      </w:r>
      <w:r w:rsidR="00F553F1" w:rsidRPr="00397E53">
        <w:t xml:space="preserve"> </w:t>
      </w:r>
      <w:r w:rsidR="00205607" w:rsidRPr="00397E53">
        <w:t xml:space="preserve">By conducting a longitudinal social network study of </w:t>
      </w:r>
      <w:r w:rsidR="00277B2C" w:rsidRPr="00397E53">
        <w:t xml:space="preserve">trainee teachers’ </w:t>
      </w:r>
      <w:r w:rsidR="00205607" w:rsidRPr="00397E53">
        <w:t xml:space="preserve">relational </w:t>
      </w:r>
      <w:r w:rsidR="00277B2C" w:rsidRPr="00397E53">
        <w:t xml:space="preserve">ties to various supporting actors, </w:t>
      </w:r>
      <w:r w:rsidR="00205607" w:rsidRPr="00397E53">
        <w:t>we hope to determine how the various university and school-based phases during the year long course contribute to changes in the nature and extent of support networks between trainee teachers and their peers, mentors, colleagues, friends and family members</w:t>
      </w:r>
      <w:r w:rsidR="000C2655" w:rsidRPr="00397E53">
        <w:t xml:space="preserve">, and whether related attributes such as </w:t>
      </w:r>
      <w:r w:rsidR="000C2655" w:rsidRPr="00397E53">
        <w:rPr>
          <w:i/>
          <w:iCs/>
        </w:rPr>
        <w:t>peer-trust</w:t>
      </w:r>
      <w:r w:rsidR="000C2655" w:rsidRPr="00397E53">
        <w:t xml:space="preserve"> and </w:t>
      </w:r>
      <w:r w:rsidR="000C2655" w:rsidRPr="00397E53">
        <w:rPr>
          <w:i/>
          <w:iCs/>
        </w:rPr>
        <w:t>network intentionality</w:t>
      </w:r>
      <w:r w:rsidR="000C2655" w:rsidRPr="00397E53">
        <w:t xml:space="preserve"> are </w:t>
      </w:r>
      <w:r w:rsidR="000C2655" w:rsidRPr="00397E53">
        <w:lastRenderedPageBreak/>
        <w:t>static (trait-like) characteristics</w:t>
      </w:r>
      <w:r w:rsidR="00F553F1" w:rsidRPr="00397E53">
        <w:t>,</w:t>
      </w:r>
      <w:r w:rsidR="000C2655" w:rsidRPr="00397E53">
        <w:t xml:space="preserve"> or if these </w:t>
      </w:r>
      <w:r w:rsidR="00F553F1" w:rsidRPr="00397E53">
        <w:t xml:space="preserve">are developmental characteristics in the way we expect </w:t>
      </w:r>
      <w:r w:rsidR="00F553F1" w:rsidRPr="00397E53">
        <w:rPr>
          <w:i/>
          <w:iCs/>
        </w:rPr>
        <w:t>self-efficacy</w:t>
      </w:r>
      <w:r w:rsidR="00F553F1" w:rsidRPr="00397E53">
        <w:t xml:space="preserve"> to be</w:t>
      </w:r>
      <w:r w:rsidR="00277B2C" w:rsidRPr="00397E53">
        <w:t>. We also aim</w:t>
      </w:r>
      <w:r w:rsidR="008D4D73" w:rsidRPr="00397E53">
        <w:t xml:space="preserve"> to examine how recent developments in the provision of predominantly school-based initial teacher education in England </w:t>
      </w:r>
      <w:r w:rsidR="00906A30" w:rsidRPr="00397E53">
        <w:t xml:space="preserve">may </w:t>
      </w:r>
      <w:r w:rsidR="00277B2C" w:rsidRPr="00397E53">
        <w:t xml:space="preserve">serve to </w:t>
      </w:r>
      <w:r w:rsidR="008D4D73" w:rsidRPr="00397E53">
        <w:t>influence the nature and development of such support networks during the training period</w:t>
      </w:r>
      <w:r w:rsidR="00205607" w:rsidRPr="00397E53">
        <w:t>.</w:t>
      </w:r>
    </w:p>
    <w:p w14:paraId="033F74A5" w14:textId="727FDF48" w:rsidR="008D4D73" w:rsidRPr="00397E53" w:rsidRDefault="008D4D73" w:rsidP="00DC6056">
      <w:pPr>
        <w:pStyle w:val="Heading2"/>
      </w:pPr>
      <w:r w:rsidRPr="00397E53">
        <w:t>ITE and school-based training</w:t>
      </w:r>
    </w:p>
    <w:p w14:paraId="7E8D87E6" w14:textId="1DFD162B" w:rsidR="00195E70" w:rsidRPr="00397E53" w:rsidRDefault="008D4D73" w:rsidP="00C83300">
      <w:pPr>
        <w:pStyle w:val="Paragraph"/>
      </w:pPr>
      <w:r w:rsidRPr="00397E53">
        <w:t xml:space="preserve">Initial Teacher </w:t>
      </w:r>
      <w:r w:rsidR="002610F6" w:rsidRPr="00397E53">
        <w:t>Education</w:t>
      </w:r>
      <w:r w:rsidRPr="00397E53">
        <w:rPr>
          <w:rStyle w:val="FootnoteReference"/>
          <w:szCs w:val="22"/>
        </w:rPr>
        <w:footnoteReference w:id="1"/>
      </w:r>
      <w:r w:rsidRPr="00397E53">
        <w:t xml:space="preserve"> (IT</w:t>
      </w:r>
      <w:r w:rsidR="002610F6" w:rsidRPr="00397E53">
        <w:t>E</w:t>
      </w:r>
      <w:r w:rsidRPr="00397E53">
        <w:t>) in England has been subject to major changes ever since the 2010 Schools White Paper (</w:t>
      </w:r>
      <w:r w:rsidR="00E26699" w:rsidRPr="00397E53">
        <w:t>Department for Education</w:t>
      </w:r>
      <w:r w:rsidRPr="00397E53">
        <w:t>, 2010) in which the incoming Secretary of State for Education described a transformation of ITE. According to new policies, teacher training needed a shift of control away from universities and into schools (ibid.). Part of this ‘school led focus was the introduction of the School Direct programme. There are two major rou</w:t>
      </w:r>
      <w:r w:rsidR="00B208CA" w:rsidRPr="00397E53">
        <w:t xml:space="preserve">tes into teaching. The first is </w:t>
      </w:r>
      <w:r w:rsidR="000064AA" w:rsidRPr="00397E53">
        <w:t>‘University Led’ (UL)</w:t>
      </w:r>
      <w:r w:rsidRPr="00397E53">
        <w:t>, in which “universities and colleges offer teacher training courses for both</w:t>
      </w:r>
      <w:r w:rsidR="00333817" w:rsidRPr="00397E53">
        <w:t xml:space="preserve"> graduates and undergraduates.” </w:t>
      </w:r>
      <w:r w:rsidRPr="00397E53">
        <w:t>(Get into teaching website</w:t>
      </w:r>
      <w:r w:rsidRPr="00397E53">
        <w:rPr>
          <w:rStyle w:val="FootnoteReference"/>
          <w:szCs w:val="22"/>
        </w:rPr>
        <w:footnoteReference w:id="2"/>
      </w:r>
      <w:r w:rsidRPr="00397E53">
        <w:t>). University-led courses run full-time over one year or part-time over two years</w:t>
      </w:r>
      <w:r w:rsidR="00D922CD" w:rsidRPr="00397E53">
        <w:t>, except for undergraduate courses</w:t>
      </w:r>
      <w:r w:rsidRPr="00397E53">
        <w:t xml:space="preserve">. Training involves spending time at a university or college, working with other trainees and being taught by university colleagues. A minimum of 24 weeks is spent at placement schools, helping in the development of practical teaching skills and ability to manage and plan classes. School-led training is described as being “for graduates who want hands-on training in a school.” On the same Get </w:t>
      </w:r>
      <w:r w:rsidR="00E26699" w:rsidRPr="00397E53">
        <w:t>into</w:t>
      </w:r>
      <w:r w:rsidRPr="00397E53">
        <w:t xml:space="preserve"> Teaching website this option is described as “On a school-led training course, you’ll get the chance to learn on the job in at least two schools, learning from experienced colleagues and putting your new skills into practice from day one. School-led courses generally last a year and result in the award of qualified teacher status (QTS). Most courses </w:t>
      </w:r>
      <w:r w:rsidRPr="00397E53">
        <w:lastRenderedPageBreak/>
        <w:t>include a postgraduate qualification, which is likely to carry with it Master’s-level credits.</w:t>
      </w:r>
      <w:r w:rsidR="008F1B2E" w:rsidRPr="00397E53">
        <w:t>”</w:t>
      </w:r>
      <w:r w:rsidRPr="00397E53">
        <w:rPr>
          <w:rStyle w:val="FootnoteReference"/>
          <w:szCs w:val="22"/>
        </w:rPr>
        <w:footnoteReference w:id="3"/>
      </w:r>
      <w:proofErr w:type="gramStart"/>
      <w:r w:rsidRPr="00397E53">
        <w:t>.</w:t>
      </w:r>
      <w:proofErr w:type="gramEnd"/>
      <w:r w:rsidRPr="00397E53">
        <w:t xml:space="preserve"> School-led courses are referred to as the SCITT (school-centred initial teacher training) programme and School Direct (SD) training programme. SD courses are designed by groups of schools – with a university or a SCITT – based on skills these schools are looking for in a newly qualified teacher (NQT). The schools </w:t>
      </w:r>
      <w:r w:rsidR="00333817" w:rsidRPr="00397E53">
        <w:t xml:space="preserve">recruit </w:t>
      </w:r>
      <w:r w:rsidRPr="00397E53">
        <w:t xml:space="preserve">trainees onto their SD course with specific </w:t>
      </w:r>
      <w:r w:rsidR="00D922CD" w:rsidRPr="00397E53">
        <w:t>subject vacancies for staffing</w:t>
      </w:r>
      <w:r w:rsidRPr="00397E53">
        <w:t xml:space="preserve"> in mind. SD courses generally last a year, and trainees spend time in at least two schools.</w:t>
      </w:r>
      <w:r w:rsidR="00D922CD" w:rsidRPr="00397E53">
        <w:t xml:space="preserve"> </w:t>
      </w:r>
      <w:proofErr w:type="gramStart"/>
      <w:r w:rsidR="00D922CD" w:rsidRPr="00397E53">
        <w:t>Candidates</w:t>
      </w:r>
      <w:proofErr w:type="gramEnd"/>
      <w:r w:rsidR="00D922CD" w:rsidRPr="00397E53">
        <w:t xml:space="preserve"> who already work at or have an existing relationship with a school, could be offered a ‘salaried’ SD position.</w:t>
      </w:r>
      <w:r w:rsidRPr="00397E53">
        <w:t xml:space="preserve"> According to the official government website “School Direct courses all result in qualified teacher status (QTS). Most also award you a postgraduate certificate in education (PGCE) and/or Master’s-level credits”. SD trainees become part of a </w:t>
      </w:r>
      <w:r w:rsidR="008F1B2E" w:rsidRPr="00397E53">
        <w:t xml:space="preserve">teaching </w:t>
      </w:r>
      <w:r w:rsidRPr="00397E53">
        <w:t>team from the start, and receive support from teachers and mentors. SD can be said to favour “an apprenticeship model of teacher training that can be located entirely in the workplace” (</w:t>
      </w:r>
      <w:r w:rsidR="00E26699" w:rsidRPr="00397E53">
        <w:t xml:space="preserve">McNamara </w:t>
      </w:r>
      <w:r w:rsidR="00AF5A39" w:rsidRPr="00397E53">
        <w:t>&amp;</w:t>
      </w:r>
      <w:r w:rsidR="00E26699" w:rsidRPr="00397E53">
        <w:t xml:space="preserve"> Murray, 2013</w:t>
      </w:r>
      <w:r w:rsidRPr="00397E53">
        <w:t xml:space="preserve">). Several sources like the Good Teacher Training Guide (Smithers </w:t>
      </w:r>
      <w:r w:rsidR="00AF5A39" w:rsidRPr="00397E53">
        <w:t>&amp;</w:t>
      </w:r>
      <w:r w:rsidRPr="00397E53">
        <w:t xml:space="preserve"> Robinson, 2013), the 2014 NQT survey (</w:t>
      </w:r>
      <w:r w:rsidR="00E26699" w:rsidRPr="00397E53">
        <w:t>National College for Teaching &amp; Leadership</w:t>
      </w:r>
      <w:r w:rsidRPr="00397E53">
        <w:t xml:space="preserve">, 2014) and a report by the Institute for Fiscal Studies (Allen et al., 2014) suggest that the move towards school-led ITT has had benefits, while others take a more critical stance towards the wider policy implications (e.g. Parker, 2015; Whitty, 2014; Childs, 2013). This </w:t>
      </w:r>
      <w:r w:rsidR="00904B87" w:rsidRPr="00397E53">
        <w:t>paper</w:t>
      </w:r>
      <w:r w:rsidRPr="00397E53">
        <w:t>, however, follows the more pragmatic approach expressed in the Carter Review of Initial Teacher Training (Carter, 2015)</w:t>
      </w:r>
      <w:r w:rsidR="00A1555B" w:rsidRPr="00397E53">
        <w:t xml:space="preserve"> with a focus on </w:t>
      </w:r>
      <w:r w:rsidRPr="00397E53">
        <w:t>‘partnership’</w:t>
      </w:r>
      <w:r w:rsidR="00A1555B" w:rsidRPr="00397E53">
        <w:t>,</w:t>
      </w:r>
      <w:r w:rsidRPr="00397E53">
        <w:t xml:space="preserve"> but </w:t>
      </w:r>
      <w:r w:rsidR="00A1555B" w:rsidRPr="00397E53">
        <w:t>also</w:t>
      </w:r>
      <w:r w:rsidRPr="00397E53">
        <w:t xml:space="preserve"> an increasingly school led system.</w:t>
      </w:r>
      <w:r w:rsidR="005B7095" w:rsidRPr="00397E53">
        <w:t xml:space="preserve"> </w:t>
      </w:r>
      <w:r w:rsidR="00C83300" w:rsidRPr="00397E53">
        <w:t xml:space="preserve">Hodgson (2014) suggests that ‘networks’ play a role in this, for example that University-based tutors have better networks (p.17), and also how one student teacher reports that their university encourages students to create a network with each other, a peer network, which provides invaluable resources and </w:t>
      </w:r>
      <w:r w:rsidR="00C83300" w:rsidRPr="00397E53">
        <w:lastRenderedPageBreak/>
        <w:t>support. This emphasis on networks</w:t>
      </w:r>
      <w:r w:rsidR="00CC73D0" w:rsidRPr="00397E53">
        <w:t xml:space="preserve"> is</w:t>
      </w:r>
      <w:r w:rsidR="00C83300" w:rsidRPr="00397E53">
        <w:t xml:space="preserve"> an aspect also included in Teachers’ Standards “develop effective professional relationships with colleagues, knowing how and when to draw on advice and specialist support.” </w:t>
      </w:r>
      <w:proofErr w:type="gramStart"/>
      <w:r w:rsidR="00C83300" w:rsidRPr="00397E53">
        <w:t>(Department for Education, 2011).</w:t>
      </w:r>
      <w:proofErr w:type="gramEnd"/>
    </w:p>
    <w:p w14:paraId="598D32BC" w14:textId="5C33EC34" w:rsidR="002457B0" w:rsidRPr="00397E53" w:rsidRDefault="005B7095" w:rsidP="00C83300">
      <w:pPr>
        <w:pStyle w:val="Paragraph"/>
      </w:pPr>
      <w:r w:rsidRPr="00397E53">
        <w:t>It should be noted that the presence of UL and SD systems is not black-and-white: it might be best to refer to providers as more or less university or school involvement rather than either/or. In addition, UL and SD programmes are organised in various different ways across the country, and therefore it will be important to be cautious when generalising. Nevertheless, the formal nature of university or school involvement can be seen as different.</w:t>
      </w:r>
      <w:r w:rsidR="00195E70" w:rsidRPr="00397E53">
        <w:t xml:space="preserve"> </w:t>
      </w:r>
      <w:r w:rsidR="008D4D73" w:rsidRPr="00397E53">
        <w:t>Given the distinctly different nature of the two routes into teaching, it might be expected that the network</w:t>
      </w:r>
      <w:r w:rsidR="00AA5319" w:rsidRPr="00397E53">
        <w:t>s</w:t>
      </w:r>
      <w:r w:rsidR="008D4D73" w:rsidRPr="00397E53">
        <w:t xml:space="preserve"> trainees develop </w:t>
      </w:r>
      <w:r w:rsidR="00BE5201" w:rsidRPr="00397E53">
        <w:t>will vary</w:t>
      </w:r>
      <w:r w:rsidR="008D4D73" w:rsidRPr="00397E53">
        <w:t xml:space="preserve"> between the routes. </w:t>
      </w:r>
    </w:p>
    <w:p w14:paraId="1CD3ED55" w14:textId="0238E8DD" w:rsidR="00277B2C" w:rsidRPr="00397E53" w:rsidRDefault="002457B0" w:rsidP="00DC6056">
      <w:pPr>
        <w:pStyle w:val="Paragraph"/>
      </w:pPr>
      <w:r w:rsidRPr="00397E53">
        <w:t>This background gives rise to the following research questions we want to answer:</w:t>
      </w:r>
      <w:r w:rsidR="009B07D1" w:rsidRPr="00397E53">
        <w:t xml:space="preserve"> </w:t>
      </w:r>
    </w:p>
    <w:p w14:paraId="62FFFB54" w14:textId="4F144A76" w:rsidR="00277B2C" w:rsidRPr="00397E53" w:rsidRDefault="00277B2C" w:rsidP="00DC6056">
      <w:pPr>
        <w:pStyle w:val="Displayedquotation"/>
      </w:pPr>
      <w:r w:rsidRPr="00397E53">
        <w:t>RQ1: A</w:t>
      </w:r>
      <w:r w:rsidR="007A61E2" w:rsidRPr="00397E53">
        <w:t xml:space="preserve">re </w:t>
      </w:r>
      <w:r w:rsidRPr="00397E53">
        <w:t xml:space="preserve">certain network </w:t>
      </w:r>
      <w:r w:rsidR="007A61E2" w:rsidRPr="00397E53">
        <w:t xml:space="preserve">characteristics </w:t>
      </w:r>
      <w:r w:rsidRPr="00397E53">
        <w:t xml:space="preserve">(such as </w:t>
      </w:r>
      <w:r w:rsidR="009B07D1" w:rsidRPr="00397E53">
        <w:t xml:space="preserve">network </w:t>
      </w:r>
      <w:proofErr w:type="spellStart"/>
      <w:r w:rsidRPr="00397E53">
        <w:t>hom</w:t>
      </w:r>
      <w:r w:rsidR="002E6E10" w:rsidRPr="00397E53">
        <w:t>o</w:t>
      </w:r>
      <w:r w:rsidRPr="00397E53">
        <w:t>phily</w:t>
      </w:r>
      <w:proofErr w:type="spellEnd"/>
      <w:r w:rsidR="009B07D1" w:rsidRPr="00397E53">
        <w:t>, network intentionality, peer trust and views on support</w:t>
      </w:r>
      <w:r w:rsidRPr="00397E53">
        <w:t>)</w:t>
      </w:r>
      <w:r w:rsidR="009B07D1" w:rsidRPr="00397E53">
        <w:t xml:space="preserve"> </w:t>
      </w:r>
      <w:r w:rsidR="007A61E2" w:rsidRPr="00397E53">
        <w:t xml:space="preserve">significantly associated with the growth in </w:t>
      </w:r>
      <w:r w:rsidR="00F85068" w:rsidRPr="00397E53">
        <w:t xml:space="preserve">perceived </w:t>
      </w:r>
      <w:r w:rsidR="007A61E2" w:rsidRPr="00397E53">
        <w:t xml:space="preserve">self-efficacy of </w:t>
      </w:r>
      <w:r w:rsidR="007C3777" w:rsidRPr="00397E53">
        <w:t xml:space="preserve">one cohort of maths and science </w:t>
      </w:r>
      <w:r w:rsidR="007A61E2" w:rsidRPr="00397E53">
        <w:t>pre-service teachers</w:t>
      </w:r>
      <w:r w:rsidRPr="00397E53">
        <w:t>?</w:t>
      </w:r>
    </w:p>
    <w:p w14:paraId="72AE8AE0" w14:textId="55A596A0" w:rsidR="007A61E2" w:rsidRPr="00397E53" w:rsidRDefault="00277B2C" w:rsidP="00DC6056">
      <w:pPr>
        <w:pStyle w:val="Displayedquotation"/>
      </w:pPr>
      <w:r w:rsidRPr="00397E53">
        <w:t>RQ2: How do the support networks of</w:t>
      </w:r>
      <w:r w:rsidR="007C3777" w:rsidRPr="00397E53">
        <w:t xml:space="preserve"> a cohort of maths and science pre-service</w:t>
      </w:r>
      <w:r w:rsidRPr="00397E53">
        <w:t xml:space="preserve"> teachers vary between </w:t>
      </w:r>
      <w:r w:rsidR="00904B87" w:rsidRPr="00397E53">
        <w:t>University</w:t>
      </w:r>
      <w:r w:rsidR="009B07D1" w:rsidRPr="00397E53">
        <w:t xml:space="preserve"> Led (</w:t>
      </w:r>
      <w:r w:rsidR="00904B87" w:rsidRPr="00397E53">
        <w:t>U</w:t>
      </w:r>
      <w:r w:rsidR="009B07D1" w:rsidRPr="00397E53">
        <w:t>L) and School Direct (SD)</w:t>
      </w:r>
      <w:r w:rsidRPr="00397E53">
        <w:t xml:space="preserve"> programmes</w:t>
      </w:r>
      <w:r w:rsidR="007A61E2" w:rsidRPr="00397E53">
        <w:t>?</w:t>
      </w:r>
    </w:p>
    <w:p w14:paraId="26D3AA04" w14:textId="33F008D5" w:rsidR="00277B2C" w:rsidRPr="00397E53" w:rsidRDefault="007C3777" w:rsidP="00F47A43">
      <w:pPr>
        <w:pStyle w:val="Paragraph"/>
      </w:pPr>
      <w:r w:rsidRPr="00397E53">
        <w:t>To answer these questions we will utilise a longit</w:t>
      </w:r>
      <w:r w:rsidR="00F47A43" w:rsidRPr="00397E53">
        <w:t xml:space="preserve">udinal analysis of network data, </w:t>
      </w:r>
      <w:r w:rsidR="00F47A43" w:rsidRPr="00397E53">
        <w:rPr>
          <w:rFonts w:cs="Arial"/>
        </w:rPr>
        <w:t>as we have emphasised the developmental nature of networks.</w:t>
      </w:r>
    </w:p>
    <w:p w14:paraId="2DCC4A90" w14:textId="33D4DB75" w:rsidR="001C0CAF" w:rsidRPr="00397E53" w:rsidRDefault="001C0CAF" w:rsidP="00DC6056">
      <w:pPr>
        <w:pStyle w:val="Heading1"/>
      </w:pPr>
      <w:r w:rsidRPr="00397E53">
        <w:t>Methodology</w:t>
      </w:r>
    </w:p>
    <w:p w14:paraId="6A9D8E86" w14:textId="5756C18D" w:rsidR="00F85068" w:rsidRPr="00397E53" w:rsidRDefault="00F85068" w:rsidP="00DC6056">
      <w:pPr>
        <w:pStyle w:val="Heading2"/>
      </w:pPr>
      <w:r w:rsidRPr="00397E53">
        <w:t>Research design</w:t>
      </w:r>
    </w:p>
    <w:p w14:paraId="11A8B191" w14:textId="1B32F2D4" w:rsidR="00FE7902" w:rsidRPr="00397E53" w:rsidRDefault="00FE7902" w:rsidP="00234EA7">
      <w:pPr>
        <w:pStyle w:val="Paragraph"/>
      </w:pPr>
      <w:r w:rsidRPr="00397E53">
        <w:rPr>
          <w:rFonts w:cs="Arial"/>
        </w:rPr>
        <w:t xml:space="preserve">The study employs a </w:t>
      </w:r>
      <w:r w:rsidR="004113A5" w:rsidRPr="00397E53">
        <w:rPr>
          <w:rFonts w:cs="Arial"/>
        </w:rPr>
        <w:t xml:space="preserve">longitudinal survey design. </w:t>
      </w:r>
      <w:r w:rsidRPr="00397E53">
        <w:t xml:space="preserve">The first phase is a longitudinal survey of </w:t>
      </w:r>
      <w:r w:rsidR="00A0558C" w:rsidRPr="00397E53">
        <w:t xml:space="preserve">both </w:t>
      </w:r>
      <w:r w:rsidRPr="00397E53">
        <w:t xml:space="preserve">the peer support </w:t>
      </w:r>
      <w:r w:rsidR="00A0558C" w:rsidRPr="00397E53">
        <w:t xml:space="preserve">and wider </w:t>
      </w:r>
      <w:r w:rsidRPr="00397E53">
        <w:t xml:space="preserve">networks of </w:t>
      </w:r>
      <w:r w:rsidR="00A0558C" w:rsidRPr="00397E53">
        <w:t>pre-service</w:t>
      </w:r>
      <w:r w:rsidRPr="00397E53">
        <w:t xml:space="preserve"> teachers. </w:t>
      </w:r>
      <w:r w:rsidR="00A0558C" w:rsidRPr="00397E53">
        <w:t>The peer network data is full network data in that respondents indicated peer relations between themselves and all other trainees in the group.</w:t>
      </w:r>
      <w:r w:rsidR="00796D2A" w:rsidRPr="00397E53">
        <w:t xml:space="preserve"> In our operationalisation we will refer to this as the </w:t>
      </w:r>
      <w:r w:rsidR="00796D2A" w:rsidRPr="00397E53">
        <w:rPr>
          <w:i/>
        </w:rPr>
        <w:t>internal</w:t>
      </w:r>
      <w:r w:rsidR="00796D2A" w:rsidRPr="00397E53">
        <w:t xml:space="preserve"> </w:t>
      </w:r>
      <w:r w:rsidR="00796D2A" w:rsidRPr="00397E53">
        <w:lastRenderedPageBreak/>
        <w:t>network.</w:t>
      </w:r>
      <w:r w:rsidR="00A0558C" w:rsidRPr="00397E53">
        <w:t xml:space="preserve"> In addition, wider network data, like that of family, friends could only </w:t>
      </w:r>
      <w:r w:rsidR="00BE5201" w:rsidRPr="00397E53">
        <w:t xml:space="preserve">be collected in </w:t>
      </w:r>
      <w:r w:rsidR="00A0558C" w:rsidRPr="00397E53">
        <w:t>the form of egocentric networks</w:t>
      </w:r>
      <w:r w:rsidR="00796D2A" w:rsidRPr="00397E53">
        <w:t xml:space="preserve"> (</w:t>
      </w:r>
      <w:r w:rsidR="00BA4F84" w:rsidRPr="00397E53">
        <w:t xml:space="preserve">Crossley, Bellotti, Edwards, Everett, Koskinen, </w:t>
      </w:r>
      <w:r w:rsidR="00AF5A39" w:rsidRPr="00397E53">
        <w:t>&amp;</w:t>
      </w:r>
      <w:r w:rsidR="00BA4F84" w:rsidRPr="00397E53">
        <w:t xml:space="preserve"> </w:t>
      </w:r>
      <w:proofErr w:type="spellStart"/>
      <w:r w:rsidR="00BA4F84" w:rsidRPr="00397E53">
        <w:t>Tranmer</w:t>
      </w:r>
      <w:proofErr w:type="spellEnd"/>
      <w:r w:rsidR="00796D2A" w:rsidRPr="00397E53">
        <w:t>, 2015)</w:t>
      </w:r>
      <w:r w:rsidR="00A0558C" w:rsidRPr="00397E53">
        <w:t xml:space="preserve">. </w:t>
      </w:r>
      <w:r w:rsidR="00BE5201" w:rsidRPr="00397E53">
        <w:t xml:space="preserve">In our operationalisation we will refer to this as the </w:t>
      </w:r>
      <w:r w:rsidR="00BE5201" w:rsidRPr="00397E53">
        <w:rPr>
          <w:i/>
        </w:rPr>
        <w:t>external</w:t>
      </w:r>
      <w:r w:rsidR="00BE5201" w:rsidRPr="00397E53">
        <w:t xml:space="preserve"> network. In the external network it is unknown whether ties exist between different alters. As we were interested in networks involving both sets of actors</w:t>
      </w:r>
      <w:r w:rsidR="004C0730" w:rsidRPr="00397E53">
        <w:t xml:space="preserve"> (internal and external)</w:t>
      </w:r>
      <w:r w:rsidR="00BE5201" w:rsidRPr="00397E53">
        <w:t xml:space="preserve"> </w:t>
      </w:r>
      <w:r w:rsidR="00A0558C" w:rsidRPr="00397E53">
        <w:t xml:space="preserve">we mapped networks that were </w:t>
      </w:r>
      <w:r w:rsidR="00796D2A" w:rsidRPr="00397E53">
        <w:t>centred</w:t>
      </w:r>
      <w:r w:rsidR="00A0558C" w:rsidRPr="00397E53">
        <w:t xml:space="preserve"> on an individual (</w:t>
      </w:r>
      <w:r w:rsidR="00A0558C" w:rsidRPr="00397E53">
        <w:rPr>
          <w:i/>
        </w:rPr>
        <w:t>ego</w:t>
      </w:r>
      <w:r w:rsidR="00A0558C" w:rsidRPr="00397E53">
        <w:t>). The people that an individual interacts with in his/her personal network are called</w:t>
      </w:r>
      <w:r w:rsidR="00796D2A" w:rsidRPr="00397E53">
        <w:t xml:space="preserve"> </w:t>
      </w:r>
      <w:r w:rsidR="00A0558C" w:rsidRPr="00397E53">
        <w:rPr>
          <w:i/>
        </w:rPr>
        <w:t>alters</w:t>
      </w:r>
      <w:r w:rsidR="00A0558C" w:rsidRPr="00397E53">
        <w:t xml:space="preserve">, and the relationship between ego and alter is </w:t>
      </w:r>
      <w:r w:rsidR="004C0730" w:rsidRPr="00397E53">
        <w:t xml:space="preserve">referred to as </w:t>
      </w:r>
      <w:r w:rsidR="00A0558C" w:rsidRPr="00397E53">
        <w:t>a </w:t>
      </w:r>
      <w:r w:rsidR="00A0558C" w:rsidRPr="00397E53">
        <w:rPr>
          <w:i/>
        </w:rPr>
        <w:t>tie</w:t>
      </w:r>
      <w:r w:rsidR="00A0558C" w:rsidRPr="00397E53">
        <w:t xml:space="preserve">. </w:t>
      </w:r>
      <w:r w:rsidRPr="00397E53">
        <w:t>The survey also collect</w:t>
      </w:r>
      <w:r w:rsidR="004C0730" w:rsidRPr="00397E53">
        <w:t>ed</w:t>
      </w:r>
      <w:r w:rsidRPr="00397E53">
        <w:t xml:space="preserve"> data on background factors such as self-reports of organisational and interpersonal trust and </w:t>
      </w:r>
      <w:r w:rsidR="00BE5201" w:rsidRPr="00397E53">
        <w:t>self-</w:t>
      </w:r>
      <w:r w:rsidRPr="00397E53">
        <w:t xml:space="preserve">efficacy as a teacher. </w:t>
      </w:r>
    </w:p>
    <w:p w14:paraId="051B0AF6" w14:textId="5CA1D78B" w:rsidR="004034DA" w:rsidRPr="00397E53" w:rsidRDefault="004034DA" w:rsidP="00DC6056">
      <w:pPr>
        <w:pStyle w:val="Heading2"/>
      </w:pPr>
      <w:r w:rsidRPr="00397E53">
        <w:t>Instrument</w:t>
      </w:r>
      <w:r w:rsidR="001C691E" w:rsidRPr="00397E53">
        <w:t xml:space="preserve"> and variables</w:t>
      </w:r>
    </w:p>
    <w:p w14:paraId="4398EFC7" w14:textId="6ED2F0E7" w:rsidR="000C2078" w:rsidRPr="00397E53" w:rsidRDefault="001C691E" w:rsidP="00234EA7">
      <w:pPr>
        <w:pStyle w:val="Paragraph"/>
      </w:pPr>
      <w:r w:rsidRPr="00397E53">
        <w:t xml:space="preserve">The </w:t>
      </w:r>
      <w:r w:rsidR="00067667" w:rsidRPr="00397E53">
        <w:t xml:space="preserve">survey instrument collected several </w:t>
      </w:r>
      <w:r w:rsidRPr="00397E53">
        <w:t>variables at four diffe</w:t>
      </w:r>
      <w:r w:rsidR="00067667" w:rsidRPr="00397E53">
        <w:t xml:space="preserve">rent waves throughout 2014-2015. </w:t>
      </w:r>
      <w:r w:rsidR="003438AA" w:rsidRPr="00397E53">
        <w:t xml:space="preserve">The dependent variable was self-perception of </w:t>
      </w:r>
      <w:r w:rsidR="004C0730" w:rsidRPr="00397E53">
        <w:t xml:space="preserve">personal </w:t>
      </w:r>
      <w:r w:rsidR="003438AA" w:rsidRPr="00397E53">
        <w:t>development</w:t>
      </w:r>
      <w:r w:rsidR="00067667" w:rsidRPr="00397E53">
        <w:t xml:space="preserve"> </w:t>
      </w:r>
      <w:r w:rsidR="004C0730" w:rsidRPr="00397E53">
        <w:t xml:space="preserve">as a teacher </w:t>
      </w:r>
      <w:r w:rsidR="00067667" w:rsidRPr="00397E53">
        <w:t>(</w:t>
      </w:r>
      <w:r w:rsidR="004C0730" w:rsidRPr="00397E53">
        <w:t xml:space="preserve">a measure </w:t>
      </w:r>
      <w:r w:rsidR="00067667" w:rsidRPr="00397E53">
        <w:t>self-efficacy</w:t>
      </w:r>
      <w:r w:rsidR="003449DB" w:rsidRPr="00397E53">
        <w:t xml:space="preserve"> </w:t>
      </w:r>
      <w:r w:rsidR="004C0730" w:rsidRPr="00397E53">
        <w:t xml:space="preserve">that we refer to as </w:t>
      </w:r>
      <w:r w:rsidR="003449DB" w:rsidRPr="00397E53">
        <w:t>DEVELOPMENT</w:t>
      </w:r>
      <w:r w:rsidR="00067667" w:rsidRPr="00397E53">
        <w:t>)</w:t>
      </w:r>
      <w:r w:rsidR="003438AA" w:rsidRPr="00397E53">
        <w:t>.</w:t>
      </w:r>
      <w:r w:rsidR="00067667" w:rsidRPr="00397E53">
        <w:t xml:space="preserve"> This was </w:t>
      </w:r>
      <w:r w:rsidR="004C0730" w:rsidRPr="00397E53">
        <w:t xml:space="preserve">collected using a scale developed by </w:t>
      </w:r>
      <w:proofErr w:type="spellStart"/>
      <w:r w:rsidR="004C0730" w:rsidRPr="00397E53">
        <w:t>Tschannen</w:t>
      </w:r>
      <w:proofErr w:type="spellEnd"/>
      <w:r w:rsidR="004C0730" w:rsidRPr="00397E53">
        <w:t xml:space="preserve">-Moran and Hoy (2001) consisting of </w:t>
      </w:r>
      <w:r w:rsidR="00067667" w:rsidRPr="00397E53">
        <w:t xml:space="preserve">a set of twelve </w:t>
      </w:r>
      <w:r w:rsidR="004C0730" w:rsidRPr="00397E53">
        <w:t xml:space="preserve">items, each employing a </w:t>
      </w:r>
      <w:r w:rsidR="00067667" w:rsidRPr="00397E53">
        <w:t>9 point Likert</w:t>
      </w:r>
      <w:r w:rsidR="004C0730" w:rsidRPr="00397E53">
        <w:t xml:space="preserve">-type </w:t>
      </w:r>
      <w:r w:rsidR="00067667" w:rsidRPr="00397E53">
        <w:t>scale (1=not at all, 9=always)</w:t>
      </w:r>
      <w:r w:rsidR="004C0730" w:rsidRPr="00397E53">
        <w:t xml:space="preserve">. This scale has been </w:t>
      </w:r>
      <w:r w:rsidR="00067667" w:rsidRPr="00397E53">
        <w:t>used in several previous studies (Daly, Der-</w:t>
      </w:r>
      <w:proofErr w:type="spellStart"/>
      <w:r w:rsidR="00067667" w:rsidRPr="00397E53">
        <w:t>Martirosian</w:t>
      </w:r>
      <w:proofErr w:type="spellEnd"/>
      <w:r w:rsidR="00067667" w:rsidRPr="00397E53">
        <w:t xml:space="preserve">, Ong-Dean, Park, </w:t>
      </w:r>
      <w:r w:rsidR="00AF5A39" w:rsidRPr="00397E53">
        <w:t>&amp;</w:t>
      </w:r>
      <w:r w:rsidR="00067667" w:rsidRPr="00397E53">
        <w:t xml:space="preserve"> </w:t>
      </w:r>
      <w:proofErr w:type="spellStart"/>
      <w:r w:rsidR="00067667" w:rsidRPr="00397E53">
        <w:t>Wishard</w:t>
      </w:r>
      <w:proofErr w:type="spellEnd"/>
      <w:r w:rsidR="00067667" w:rsidRPr="00397E53">
        <w:t xml:space="preserve">, 2011; Daly, </w:t>
      </w:r>
      <w:proofErr w:type="spellStart"/>
      <w:r w:rsidR="00067667" w:rsidRPr="00397E53">
        <w:t>Liou</w:t>
      </w:r>
      <w:proofErr w:type="spellEnd"/>
      <w:r w:rsidR="00067667" w:rsidRPr="00397E53">
        <w:t xml:space="preserve">, Tran, Cornelissen, </w:t>
      </w:r>
      <w:r w:rsidR="00AF5A39" w:rsidRPr="00397E53">
        <w:t>&amp;</w:t>
      </w:r>
      <w:r w:rsidR="00067667" w:rsidRPr="00397E53">
        <w:t xml:space="preserve"> Park, 2013). </w:t>
      </w:r>
      <w:r w:rsidR="00190F26" w:rsidRPr="00397E53">
        <w:t xml:space="preserve">Previous </w:t>
      </w:r>
      <w:r w:rsidR="007E3548" w:rsidRPr="00397E53">
        <w:t xml:space="preserve">principal component analyses </w:t>
      </w:r>
      <w:r w:rsidR="007E017E" w:rsidRPr="00397E53">
        <w:t xml:space="preserve">(PCA) </w:t>
      </w:r>
      <w:r w:rsidR="00190F26" w:rsidRPr="00397E53">
        <w:t>have indicated that t</w:t>
      </w:r>
      <w:r w:rsidR="00067667" w:rsidRPr="00397E53">
        <w:t xml:space="preserve">hree scales could be calculated from them, namely </w:t>
      </w:r>
      <w:r w:rsidR="003438AA" w:rsidRPr="00397E53">
        <w:t>classroom management, student motivation,</w:t>
      </w:r>
      <w:r w:rsidR="00067667" w:rsidRPr="00397E53">
        <w:t xml:space="preserve"> </w:t>
      </w:r>
      <w:r w:rsidR="003449DB" w:rsidRPr="00397E53">
        <w:t>and instructional</w:t>
      </w:r>
      <w:r w:rsidR="003438AA" w:rsidRPr="00397E53">
        <w:t xml:space="preserve"> skills</w:t>
      </w:r>
      <w:r w:rsidR="00067667" w:rsidRPr="00397E53">
        <w:t>. In this study we used the mean of all items as metric for self-perceived self-efficacy/development.</w:t>
      </w:r>
      <w:r w:rsidR="000C2078" w:rsidRPr="00397E53">
        <w:t xml:space="preserve"> </w:t>
      </w:r>
      <w:r w:rsidR="00304C7B" w:rsidRPr="00397E53">
        <w:t>We observed that the i</w:t>
      </w:r>
      <w:r w:rsidR="000C2078" w:rsidRPr="00397E53">
        <w:t>nternal consistency of the scale was high (</w:t>
      </w:r>
      <w:r w:rsidR="00304C7B" w:rsidRPr="00397E53">
        <w:t xml:space="preserve">Cronbach </w:t>
      </w:r>
      <w:r w:rsidR="000C2078" w:rsidRPr="00397E53">
        <w:t>α= .96</w:t>
      </w:r>
      <w:r w:rsidR="00880B73" w:rsidRPr="00397E53">
        <w:t>, calculated over all waves</w:t>
      </w:r>
      <w:r w:rsidR="000C2078" w:rsidRPr="00397E53">
        <w:t>).</w:t>
      </w:r>
    </w:p>
    <w:p w14:paraId="3E55E917" w14:textId="3B3CABA7" w:rsidR="00190F26" w:rsidRPr="00397E53" w:rsidRDefault="00190F26" w:rsidP="00DC6056">
      <w:pPr>
        <w:pStyle w:val="Newparagraph"/>
      </w:pPr>
      <w:r w:rsidRPr="00397E53">
        <w:t xml:space="preserve">As described in the literature, several concepts were used as independent variables. </w:t>
      </w:r>
      <w:r w:rsidR="00304C7B" w:rsidRPr="00397E53">
        <w:t>Data on o</w:t>
      </w:r>
      <w:r w:rsidRPr="00397E53">
        <w:t xml:space="preserve">ur core focus of network development was captured by using </w:t>
      </w:r>
      <w:r w:rsidR="00304C7B" w:rsidRPr="00397E53">
        <w:t>by asking trainees to indicate those actors to whom they have turned for support during the previous month</w:t>
      </w:r>
      <w:r w:rsidRPr="00397E53">
        <w:t xml:space="preserve">. This </w:t>
      </w:r>
      <w:r w:rsidRPr="00397E53">
        <w:lastRenderedPageBreak/>
        <w:t xml:space="preserve">was done on two levels. Firstly, trainees were presented with names from their </w:t>
      </w:r>
      <w:r w:rsidR="00304C7B" w:rsidRPr="00397E53">
        <w:t>peer-</w:t>
      </w:r>
      <w:r w:rsidRPr="00397E53">
        <w:t xml:space="preserve">group </w:t>
      </w:r>
      <w:r w:rsidR="00304C7B" w:rsidRPr="00397E53">
        <w:t xml:space="preserve">(distinguishing maths and science as different groups), </w:t>
      </w:r>
      <w:r w:rsidRPr="00397E53">
        <w:t xml:space="preserve">and asked whether they had any communication with this trainee during the last month. </w:t>
      </w:r>
      <w:r w:rsidR="00304C7B" w:rsidRPr="00397E53">
        <w:t xml:space="preserve">This enabled us to establish the </w:t>
      </w:r>
      <w:r w:rsidRPr="00397E53">
        <w:rPr>
          <w:i/>
        </w:rPr>
        <w:t>peer</w:t>
      </w:r>
      <w:r w:rsidRPr="00397E53">
        <w:t xml:space="preserve"> </w:t>
      </w:r>
      <w:r w:rsidRPr="00397E53">
        <w:rPr>
          <w:i/>
        </w:rPr>
        <w:t>network</w:t>
      </w:r>
      <w:r w:rsidRPr="00397E53">
        <w:t xml:space="preserve"> </w:t>
      </w:r>
      <w:r w:rsidR="00304C7B" w:rsidRPr="00397E53">
        <w:t xml:space="preserve">for each subject group (maths and science) </w:t>
      </w:r>
      <w:r w:rsidRPr="00397E53">
        <w:t xml:space="preserve">and </w:t>
      </w:r>
      <w:r w:rsidR="00304C7B" w:rsidRPr="00397E53">
        <w:t xml:space="preserve">to evaluate the </w:t>
      </w:r>
      <w:r w:rsidRPr="00397E53">
        <w:t xml:space="preserve">number of </w:t>
      </w:r>
      <w:r w:rsidRPr="00397E53">
        <w:rPr>
          <w:i/>
        </w:rPr>
        <w:t>internal</w:t>
      </w:r>
      <w:r w:rsidRPr="00397E53">
        <w:t xml:space="preserve"> </w:t>
      </w:r>
      <w:r w:rsidR="00D641BA" w:rsidRPr="00397E53">
        <w:t xml:space="preserve">ties </w:t>
      </w:r>
      <w:r w:rsidR="00304C7B" w:rsidRPr="00397E53">
        <w:t>for each individual trainee, referred to as “</w:t>
      </w:r>
      <w:r w:rsidRPr="00397E53">
        <w:t>I</w:t>
      </w:r>
      <w:r w:rsidR="00304C7B" w:rsidRPr="00397E53">
        <w:t>”</w:t>
      </w:r>
      <w:r w:rsidRPr="00397E53">
        <w:t xml:space="preserve">. Secondly, we asked about the </w:t>
      </w:r>
      <w:r w:rsidRPr="00397E53">
        <w:rPr>
          <w:i/>
        </w:rPr>
        <w:t>wider network</w:t>
      </w:r>
      <w:r w:rsidRPr="00397E53">
        <w:t xml:space="preserve">. Trainees were </w:t>
      </w:r>
      <w:r w:rsidR="00304C7B" w:rsidRPr="00397E53">
        <w:t xml:space="preserve">also </w:t>
      </w:r>
      <w:r w:rsidRPr="00397E53">
        <w:t xml:space="preserve">asked to indicate whether they had </w:t>
      </w:r>
      <w:r w:rsidR="00304C7B" w:rsidRPr="00397E53">
        <w:t xml:space="preserve">turned to any </w:t>
      </w:r>
      <w:r w:rsidRPr="00397E53">
        <w:t>wider group</w:t>
      </w:r>
      <w:r w:rsidR="00304C7B" w:rsidRPr="00397E53">
        <w:t>s/types</w:t>
      </w:r>
      <w:r w:rsidRPr="00397E53">
        <w:t xml:space="preserve"> of </w:t>
      </w:r>
      <w:r w:rsidR="00304C7B" w:rsidRPr="00397E53">
        <w:t>actors for support during the previous month</w:t>
      </w:r>
      <w:r w:rsidR="00D641BA" w:rsidRPr="00397E53">
        <w:t>. This enabled</w:t>
      </w:r>
      <w:r w:rsidR="00304C7B" w:rsidRPr="00397E53">
        <w:t xml:space="preserve"> us to establish the presence of </w:t>
      </w:r>
      <w:r w:rsidRPr="00397E53">
        <w:t>network links</w:t>
      </w:r>
      <w:r w:rsidR="00304C7B" w:rsidRPr="00397E53">
        <w:t xml:space="preserve"> to </w:t>
      </w:r>
      <w:r w:rsidRPr="00397E53">
        <w:t>family</w:t>
      </w:r>
      <w:r w:rsidR="00304C7B" w:rsidRPr="00397E53">
        <w:t xml:space="preserve"> members</w:t>
      </w:r>
      <w:r w:rsidRPr="00397E53">
        <w:t>, friend</w:t>
      </w:r>
      <w:r w:rsidR="00304C7B" w:rsidRPr="00397E53">
        <w:t>s</w:t>
      </w:r>
      <w:r w:rsidRPr="00397E53">
        <w:t>, school colleague</w:t>
      </w:r>
      <w:r w:rsidR="00304C7B" w:rsidRPr="00397E53">
        <w:t>s</w:t>
      </w:r>
      <w:r w:rsidRPr="00397E53">
        <w:t>, school mentor</w:t>
      </w:r>
      <w:r w:rsidR="00304C7B" w:rsidRPr="00397E53">
        <w:t>s</w:t>
      </w:r>
      <w:r w:rsidRPr="00397E53">
        <w:t>, university tutor</w:t>
      </w:r>
      <w:r w:rsidR="00304C7B" w:rsidRPr="00397E53">
        <w:t>s</w:t>
      </w:r>
      <w:r w:rsidRPr="00397E53">
        <w:t>/mentor</w:t>
      </w:r>
      <w:r w:rsidR="00304C7B" w:rsidRPr="00397E53">
        <w:t>s</w:t>
      </w:r>
      <w:r w:rsidRPr="00397E53">
        <w:t xml:space="preserve">, online contacts and other acquaintances. We refer to this data as data pertaining to their </w:t>
      </w:r>
      <w:r w:rsidRPr="00397E53">
        <w:rPr>
          <w:i/>
        </w:rPr>
        <w:t>wider</w:t>
      </w:r>
      <w:r w:rsidRPr="00397E53">
        <w:t xml:space="preserve"> </w:t>
      </w:r>
      <w:r w:rsidRPr="00397E53">
        <w:rPr>
          <w:i/>
        </w:rPr>
        <w:t>network</w:t>
      </w:r>
      <w:r w:rsidRPr="00397E53">
        <w:t xml:space="preserve"> and call this number of </w:t>
      </w:r>
      <w:r w:rsidRPr="00397E53">
        <w:rPr>
          <w:i/>
        </w:rPr>
        <w:t>external</w:t>
      </w:r>
      <w:r w:rsidRPr="00397E53">
        <w:t xml:space="preserve"> </w:t>
      </w:r>
      <w:r w:rsidR="00D641BA" w:rsidRPr="00397E53">
        <w:t>ties “</w:t>
      </w:r>
      <w:r w:rsidRPr="00397E53">
        <w:t>E</w:t>
      </w:r>
      <w:r w:rsidR="00D641BA" w:rsidRPr="00397E53">
        <w:t>”</w:t>
      </w:r>
      <w:r w:rsidRPr="00397E53">
        <w:t xml:space="preserve">. This means that the total outward </w:t>
      </w:r>
      <w:proofErr w:type="gramStart"/>
      <w:r w:rsidRPr="00397E53">
        <w:t xml:space="preserve">connections (the </w:t>
      </w:r>
      <w:r w:rsidRPr="00397E53">
        <w:rPr>
          <w:i/>
        </w:rPr>
        <w:t>out degree</w:t>
      </w:r>
      <w:r w:rsidRPr="00397E53">
        <w:t>) is</w:t>
      </w:r>
      <w:proofErr w:type="gramEnd"/>
      <w:r w:rsidRPr="00397E53">
        <w:t xml:space="preserve"> the sum of I, the internal </w:t>
      </w:r>
      <w:r w:rsidR="00D641BA" w:rsidRPr="00397E53">
        <w:t>ties</w:t>
      </w:r>
      <w:r w:rsidRPr="00397E53">
        <w:t xml:space="preserve">, and E, the external </w:t>
      </w:r>
      <w:r w:rsidR="00D641BA" w:rsidRPr="00397E53">
        <w:t>ties</w:t>
      </w:r>
      <w:r w:rsidRPr="00397E53">
        <w:t xml:space="preserve">. This can be perceived as the size of their total </w:t>
      </w:r>
      <w:r w:rsidRPr="00397E53">
        <w:rPr>
          <w:i/>
        </w:rPr>
        <w:t>ego network</w:t>
      </w:r>
      <w:r w:rsidRPr="00397E53">
        <w:t xml:space="preserve">. With E and </w:t>
      </w:r>
      <w:proofErr w:type="gramStart"/>
      <w:r w:rsidRPr="00397E53">
        <w:t>I</w:t>
      </w:r>
      <w:proofErr w:type="gramEnd"/>
      <w:r w:rsidRPr="00397E53">
        <w:t xml:space="preserve"> we calculated </w:t>
      </w:r>
      <w:proofErr w:type="spellStart"/>
      <w:r w:rsidRPr="00397E53">
        <w:t>Krackhardt</w:t>
      </w:r>
      <w:proofErr w:type="spellEnd"/>
      <w:r w:rsidRPr="00397E53">
        <w:t xml:space="preserve"> and Stern’s (1988) External–Internal (EI) index: </w:t>
      </w:r>
    </w:p>
    <w:p w14:paraId="00DBFFBC" w14:textId="17C2A71F" w:rsidR="00190F26" w:rsidRPr="00397E53" w:rsidRDefault="00190F26" w:rsidP="00D641BA">
      <w:pPr>
        <w:spacing w:line="360" w:lineRule="auto"/>
        <w:rPr>
          <w:sz w:val="28"/>
          <w:szCs w:val="28"/>
        </w:rPr>
      </w:pPr>
      <m:oMathPara>
        <m:oMath>
          <m:r>
            <m:rPr>
              <m:sty m:val="p"/>
            </m:rPr>
            <w:rPr>
              <w:rFonts w:ascii="Cambria Math" w:hAnsi="Cambria Math"/>
              <w:sz w:val="28"/>
              <w:szCs w:val="28"/>
            </w:rPr>
            <m:t>EI index</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E-I</m:t>
              </m:r>
            </m:num>
            <m:den>
              <m:r>
                <w:rPr>
                  <w:rFonts w:ascii="Cambria Math" w:hAnsi="Cambria Math"/>
                  <w:sz w:val="28"/>
                  <w:szCs w:val="28"/>
                </w:rPr>
                <m:t>E+I</m:t>
              </m:r>
            </m:den>
          </m:f>
        </m:oMath>
      </m:oMathPara>
    </w:p>
    <w:p w14:paraId="12EE83C0" w14:textId="7AFC4BF0" w:rsidR="00190F26" w:rsidRPr="00397E53" w:rsidRDefault="00190F26" w:rsidP="00DC6056">
      <w:pPr>
        <w:pStyle w:val="Paragraph"/>
      </w:pPr>
      <w:r w:rsidRPr="00397E53">
        <w:t xml:space="preserve">The resulting index ranges from −1 (all ties are only with own group members, so-called </w:t>
      </w:r>
      <w:proofErr w:type="spellStart"/>
      <w:r w:rsidRPr="00397E53">
        <w:rPr>
          <w:i/>
        </w:rPr>
        <w:t>homophily</w:t>
      </w:r>
      <w:proofErr w:type="spellEnd"/>
      <w:r w:rsidRPr="00397E53">
        <w:t xml:space="preserve">) to +1 (all ties are to students outside the group, so-called </w:t>
      </w:r>
      <w:proofErr w:type="spellStart"/>
      <w:r w:rsidRPr="00397E53">
        <w:rPr>
          <w:i/>
        </w:rPr>
        <w:t>heterophily</w:t>
      </w:r>
      <w:proofErr w:type="spellEnd"/>
      <w:r w:rsidRPr="00397E53">
        <w:t>). According to Hernández-</w:t>
      </w:r>
      <w:proofErr w:type="spellStart"/>
      <w:r w:rsidRPr="00397E53">
        <w:t>Nanclares</w:t>
      </w:r>
      <w:proofErr w:type="spellEnd"/>
      <w:r w:rsidRPr="00397E53">
        <w:t xml:space="preserve">, </w:t>
      </w:r>
      <w:proofErr w:type="spellStart"/>
      <w:r w:rsidRPr="00397E53">
        <w:t>García-Muñiz</w:t>
      </w:r>
      <w:proofErr w:type="spellEnd"/>
      <w:r w:rsidRPr="00397E53">
        <w:t xml:space="preserve"> and </w:t>
      </w:r>
      <w:proofErr w:type="spellStart"/>
      <w:r w:rsidRPr="00397E53">
        <w:t>Rienties</w:t>
      </w:r>
      <w:proofErr w:type="spellEnd"/>
      <w:r w:rsidRPr="00397E53">
        <w:t xml:space="preserve"> (2016, p.5) the “values of the EI index highlight if a group develops strong and cohesive learning links within a group (values near to −1) or present strong knowledge spill overs outside the group (values near to +1)”. </w:t>
      </w:r>
      <w:r w:rsidR="00DC5850" w:rsidRPr="00397E53">
        <w:t>To demonstrate the nature of the collected network data, Figure 1 highlights the egocentric</w:t>
      </w:r>
      <w:r w:rsidRPr="00397E53">
        <w:t xml:space="preserve"> </w:t>
      </w:r>
      <w:r w:rsidR="001E1131" w:rsidRPr="00397E53">
        <w:t xml:space="preserve">network </w:t>
      </w:r>
      <w:r w:rsidR="00DC5850" w:rsidRPr="00397E53">
        <w:t xml:space="preserve">of trainee ‘25’. The nodes in the immediate vicinity of ‘25’ are </w:t>
      </w:r>
      <w:r w:rsidR="001E1131" w:rsidRPr="00397E53">
        <w:t xml:space="preserve">fellow </w:t>
      </w:r>
      <w:r w:rsidR="00DC5850" w:rsidRPr="00397E53">
        <w:t>trainees, immediate internal peers. The smaller circles</w:t>
      </w:r>
      <w:r w:rsidR="00A13430" w:rsidRPr="00397E53">
        <w:t xml:space="preserve"> are part of the external network. Trainee ‘25’ has a</w:t>
      </w:r>
      <w:r w:rsidR="00DC5850" w:rsidRPr="00397E53">
        <w:t xml:space="preserve"> relatively high</w:t>
      </w:r>
      <w:r w:rsidR="00A13430" w:rsidRPr="00397E53">
        <w:t xml:space="preserve"> number of nodes in the internal network, and few in the external network, resulting in relatively high </w:t>
      </w:r>
      <w:proofErr w:type="spellStart"/>
      <w:r w:rsidR="00A13430" w:rsidRPr="00397E53">
        <w:t>homophily</w:t>
      </w:r>
      <w:proofErr w:type="spellEnd"/>
      <w:r w:rsidR="001E1131" w:rsidRPr="00397E53">
        <w:t xml:space="preserve"> measured by the EI index</w:t>
      </w:r>
      <w:r w:rsidR="00A13430" w:rsidRPr="00397E53">
        <w:t>.</w:t>
      </w:r>
    </w:p>
    <w:p w14:paraId="777FC39C" w14:textId="77777777" w:rsidR="00397E53" w:rsidRDefault="00397E53" w:rsidP="00DC6056">
      <w:pPr>
        <w:pStyle w:val="Paragraph"/>
      </w:pPr>
      <w:r>
        <w:rPr>
          <w:noProof/>
          <w:lang w:eastAsia="zh-CN"/>
        </w:rPr>
        <w:lastRenderedPageBreak/>
        <w:drawing>
          <wp:inline distT="0" distB="0" distL="0" distR="0" wp14:anchorId="0E946441" wp14:editId="3F8CB2FD">
            <wp:extent cx="5308092" cy="4114800"/>
            <wp:effectExtent l="0" t="0" r="6985" b="0"/>
            <wp:docPr id="1" name="Picture 1" descr="C:\Users\cb1y11\Google Drive\articles_under_construction\_S_ITT_Downey_Oxford\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1y11\Google Drive\articles_under_construction\_S_ITT_Downey_Oxford\Figure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8092" cy="4114800"/>
                    </a:xfrm>
                    <a:prstGeom prst="rect">
                      <a:avLst/>
                    </a:prstGeom>
                    <a:noFill/>
                    <a:ln>
                      <a:noFill/>
                    </a:ln>
                  </pic:spPr>
                </pic:pic>
              </a:graphicData>
            </a:graphic>
          </wp:inline>
        </w:drawing>
      </w:r>
    </w:p>
    <w:p w14:paraId="7F138348" w14:textId="77777777" w:rsidR="00397E53" w:rsidRPr="00397E53" w:rsidRDefault="00397E53" w:rsidP="00397E53">
      <w:pPr>
        <w:pStyle w:val="Figurecaption"/>
        <w:rPr>
          <w:b/>
          <w:bCs/>
        </w:rPr>
      </w:pPr>
      <w:r w:rsidRPr="00397E53">
        <w:rPr>
          <w:b/>
          <w:bCs/>
        </w:rPr>
        <w:t xml:space="preserve">Figure 1 </w:t>
      </w:r>
      <w:proofErr w:type="spellStart"/>
      <w:r w:rsidRPr="00397E53">
        <w:rPr>
          <w:b/>
          <w:bCs/>
        </w:rPr>
        <w:t>Sociogram</w:t>
      </w:r>
      <w:proofErr w:type="spellEnd"/>
      <w:r w:rsidRPr="00397E53">
        <w:rPr>
          <w:b/>
          <w:bCs/>
        </w:rPr>
        <w:t xml:space="preserve"> highlighting the support ego-network for a trainee mathematics teacher (participant 25) at wave 3. This teacher has a network relatively high network </w:t>
      </w:r>
      <w:proofErr w:type="spellStart"/>
      <w:r w:rsidRPr="00397E53">
        <w:rPr>
          <w:b/>
          <w:bCs/>
        </w:rPr>
        <w:t>homophily</w:t>
      </w:r>
      <w:proofErr w:type="spellEnd"/>
      <w:r w:rsidRPr="00397E53">
        <w:rPr>
          <w:b/>
          <w:bCs/>
        </w:rPr>
        <w:t xml:space="preserve"> indicated by the high number of ties to peers (fellow trainee teachers) in the support network, compared to ties to external alters (smaller circles as external ties).</w:t>
      </w:r>
    </w:p>
    <w:p w14:paraId="1CFA031B" w14:textId="7B802B8C" w:rsidR="00190F26" w:rsidRPr="00397E53" w:rsidRDefault="00190F26" w:rsidP="00DC6056">
      <w:pPr>
        <w:pStyle w:val="Paragraph"/>
      </w:pPr>
      <w:r w:rsidRPr="00397E53">
        <w:t>Further independent variables on trust, views on support and network intentionality were collected:</w:t>
      </w:r>
    </w:p>
    <w:p w14:paraId="502851C9" w14:textId="77777777" w:rsidR="00DC6056" w:rsidRPr="00397E53" w:rsidRDefault="003449DB" w:rsidP="00DC6056">
      <w:pPr>
        <w:pStyle w:val="Bulletedlist"/>
      </w:pPr>
      <w:r w:rsidRPr="00397E53">
        <w:t xml:space="preserve">A peer trust scale (TRUST), after </w:t>
      </w:r>
      <w:r w:rsidR="007E017E" w:rsidRPr="00397E53">
        <w:t xml:space="preserve">applying </w:t>
      </w:r>
      <w:r w:rsidRPr="00397E53">
        <w:t xml:space="preserve">PCA, consisted of six items explaining 74% of the variance. This scale was modified from previous work by Daly and </w:t>
      </w:r>
      <w:proofErr w:type="spellStart"/>
      <w:r w:rsidRPr="00397E53">
        <w:t>Chrispeels</w:t>
      </w:r>
      <w:proofErr w:type="spellEnd"/>
      <w:r w:rsidRPr="00397E53">
        <w:t xml:space="preserve"> (2008) and Hoy and </w:t>
      </w:r>
      <w:proofErr w:type="spellStart"/>
      <w:r w:rsidRPr="00397E53">
        <w:t>Tschannen</w:t>
      </w:r>
      <w:proofErr w:type="spellEnd"/>
      <w:r w:rsidRPr="00397E53">
        <w:t>-Moran (200</w:t>
      </w:r>
      <w:r w:rsidR="00352A9C" w:rsidRPr="00397E53">
        <w:t>3</w:t>
      </w:r>
      <w:r w:rsidRPr="00397E53">
        <w:t xml:space="preserve">).  </w:t>
      </w:r>
      <w:r w:rsidR="000C2078" w:rsidRPr="00397E53">
        <w:t xml:space="preserve">The items </w:t>
      </w:r>
      <w:r w:rsidRPr="00397E53">
        <w:t>were scored on a 9-point Likert</w:t>
      </w:r>
      <w:r w:rsidR="009A4372" w:rsidRPr="00397E53">
        <w:t>-</w:t>
      </w:r>
      <w:r w:rsidRPr="00397E53">
        <w:t>type response scale (1 =</w:t>
      </w:r>
      <w:r w:rsidR="000C2078" w:rsidRPr="00397E53">
        <w:t>v</w:t>
      </w:r>
      <w:r w:rsidRPr="00397E53">
        <w:t xml:space="preserve">ery strongly disagree, 9 = </w:t>
      </w:r>
      <w:r w:rsidR="000C2078" w:rsidRPr="00397E53">
        <w:t>v</w:t>
      </w:r>
      <w:r w:rsidRPr="00397E53">
        <w:t>ery strongly agree). </w:t>
      </w:r>
      <w:r w:rsidR="000C2078" w:rsidRPr="00397E53">
        <w:t>In this study we used the mean of all items as</w:t>
      </w:r>
      <w:r w:rsidR="009A4372" w:rsidRPr="00397E53">
        <w:t xml:space="preserve"> the</w:t>
      </w:r>
      <w:r w:rsidR="000C2078" w:rsidRPr="00397E53">
        <w:t xml:space="preserve"> metric for peer trust</w:t>
      </w:r>
      <w:r w:rsidR="00DF0695" w:rsidRPr="00397E53">
        <w:t>, yielding a scale with values that could range from 1 to 9</w:t>
      </w:r>
      <w:r w:rsidR="000C2078" w:rsidRPr="00397E53">
        <w:t xml:space="preserve">. </w:t>
      </w:r>
      <w:r w:rsidR="009A4372" w:rsidRPr="00397E53">
        <w:t>We found that i</w:t>
      </w:r>
      <w:r w:rsidR="000C2078" w:rsidRPr="00397E53">
        <w:t>nternal consistency of the scale was high (α= .95</w:t>
      </w:r>
      <w:r w:rsidR="00880B73" w:rsidRPr="00397E53">
        <w:t>, calculated over all waves</w:t>
      </w:r>
      <w:r w:rsidR="000C2078" w:rsidRPr="00397E53">
        <w:t xml:space="preserve">). </w:t>
      </w:r>
    </w:p>
    <w:p w14:paraId="6328CBC7" w14:textId="77777777" w:rsidR="00DC6056" w:rsidRPr="00397E53" w:rsidRDefault="00880B73" w:rsidP="00DC6056">
      <w:pPr>
        <w:pStyle w:val="Bulletedlist"/>
      </w:pPr>
      <w:r w:rsidRPr="00397E53">
        <w:lastRenderedPageBreak/>
        <w:t xml:space="preserve">Views on support (SUPPORT). This scale consisted of thirteen items concerning the extent </w:t>
      </w:r>
      <w:r w:rsidR="002664F7" w:rsidRPr="00397E53">
        <w:t xml:space="preserve">to </w:t>
      </w:r>
      <w:r w:rsidRPr="00397E53">
        <w:t xml:space="preserve">which respondents are open to asking </w:t>
      </w:r>
      <w:r w:rsidR="002664F7" w:rsidRPr="00397E53">
        <w:t xml:space="preserve">for </w:t>
      </w:r>
      <w:r w:rsidRPr="00397E53">
        <w:t xml:space="preserve">support, for example by asking </w:t>
      </w:r>
      <w:r w:rsidR="002664F7" w:rsidRPr="00397E53">
        <w:t xml:space="preserve">for </w:t>
      </w:r>
      <w:r w:rsidRPr="00397E53">
        <w:t xml:space="preserve">help from friends. The items have been used in previous studies but no </w:t>
      </w:r>
      <w:r w:rsidR="002664F7" w:rsidRPr="00397E53">
        <w:t xml:space="preserve">published </w:t>
      </w:r>
      <w:r w:rsidRPr="00397E53">
        <w:t>references are available</w:t>
      </w:r>
      <w:r w:rsidR="002664F7" w:rsidRPr="00397E53">
        <w:t xml:space="preserve"> as yet</w:t>
      </w:r>
      <w:r w:rsidRPr="00397E53">
        <w:t xml:space="preserve">. The items are </w:t>
      </w:r>
      <w:r w:rsidR="002664F7" w:rsidRPr="00397E53">
        <w:t xml:space="preserve">therefore </w:t>
      </w:r>
      <w:r w:rsidRPr="00397E53">
        <w:t xml:space="preserve">tabulated in appendix A. </w:t>
      </w:r>
      <w:r w:rsidR="002664F7" w:rsidRPr="00397E53">
        <w:t xml:space="preserve">Each </w:t>
      </w:r>
      <w:r w:rsidRPr="00397E53">
        <w:t xml:space="preserve">item </w:t>
      </w:r>
      <w:r w:rsidR="002664F7" w:rsidRPr="00397E53">
        <w:t xml:space="preserve">was </w:t>
      </w:r>
      <w:r w:rsidRPr="00397E53">
        <w:t xml:space="preserve">scored on a 6-point Likert response scale (1 =strongly disagree, 6 =strongly agree). In this study we used the mean of all items as </w:t>
      </w:r>
      <w:r w:rsidR="002664F7" w:rsidRPr="00397E53">
        <w:t xml:space="preserve">the </w:t>
      </w:r>
      <w:r w:rsidRPr="00397E53">
        <w:t xml:space="preserve">metric for </w:t>
      </w:r>
      <w:r w:rsidR="002664F7" w:rsidRPr="00397E53">
        <w:t xml:space="preserve">views on </w:t>
      </w:r>
      <w:r w:rsidRPr="00397E53">
        <w:t>support</w:t>
      </w:r>
      <w:r w:rsidR="00DF0695" w:rsidRPr="00397E53">
        <w:t>, yielding a scale with values that could range from 1 to 6.</w:t>
      </w:r>
      <w:r w:rsidRPr="00397E53">
        <w:t xml:space="preserve"> Internal consistency of the scale was relatively low (α= .61, calculated over all waves) but we felt it was acceptable in the context of the study. </w:t>
      </w:r>
    </w:p>
    <w:p w14:paraId="1DAD74AC" w14:textId="2F1E6D88" w:rsidR="008E7D5D" w:rsidRPr="00397E53" w:rsidRDefault="003449DB" w:rsidP="00DC6056">
      <w:pPr>
        <w:pStyle w:val="Bulletedlist"/>
      </w:pPr>
      <w:r w:rsidRPr="00397E53">
        <w:t>Network intentionality</w:t>
      </w:r>
      <w:r w:rsidR="00880B73" w:rsidRPr="00397E53">
        <w:t xml:space="preserve"> (NETWORK). </w:t>
      </w:r>
      <w:r w:rsidR="008E7D5D" w:rsidRPr="00397E53">
        <w:t xml:space="preserve">This scale consisted of twenty-two items concerning the extent in which respondents are </w:t>
      </w:r>
      <w:r w:rsidR="00C55A97" w:rsidRPr="00397E53">
        <w:t xml:space="preserve">pro-active </w:t>
      </w:r>
      <w:r w:rsidR="008E7D5D" w:rsidRPr="00397E53">
        <w:t xml:space="preserve">about </w:t>
      </w:r>
      <w:r w:rsidR="00C55A97" w:rsidRPr="00397E53">
        <w:t xml:space="preserve">developing </w:t>
      </w:r>
      <w:r w:rsidR="008E7D5D" w:rsidRPr="00397E53">
        <w:t xml:space="preserve">their network(s), </w:t>
      </w:r>
      <w:r w:rsidR="00C55A97" w:rsidRPr="00397E53">
        <w:t xml:space="preserve">such as </w:t>
      </w:r>
      <w:r w:rsidR="008E7D5D" w:rsidRPr="00397E53">
        <w:t xml:space="preserve">“I attempt to connect to people who are prominent or central in the course/at school” or “I periodically evaluate the nature of my connections and networks within the course/at school”. Some items are reversed. The items have been used in previous studies but no references are available. The items are </w:t>
      </w:r>
      <w:r w:rsidR="00C55A97" w:rsidRPr="00397E53">
        <w:t xml:space="preserve">also </w:t>
      </w:r>
      <w:r w:rsidR="008E7D5D" w:rsidRPr="00397E53">
        <w:t xml:space="preserve">tabulated in appendix A. </w:t>
      </w:r>
      <w:r w:rsidR="00C55A97" w:rsidRPr="00397E53">
        <w:t xml:space="preserve">Each </w:t>
      </w:r>
      <w:r w:rsidR="008E7D5D" w:rsidRPr="00397E53">
        <w:t xml:space="preserve">item </w:t>
      </w:r>
      <w:r w:rsidR="00C55A97" w:rsidRPr="00397E53">
        <w:t xml:space="preserve">was </w:t>
      </w:r>
      <w:r w:rsidR="008E7D5D" w:rsidRPr="00397E53">
        <w:t xml:space="preserve">scored on a 5-point Likert response scale (1 =strongly disagree, 5 =strongly agree). In this study we used the mean of all items as </w:t>
      </w:r>
      <w:r w:rsidR="00296D81" w:rsidRPr="00397E53">
        <w:t xml:space="preserve">the </w:t>
      </w:r>
      <w:r w:rsidR="008E7D5D" w:rsidRPr="00397E53">
        <w:t>metric for network intentionality</w:t>
      </w:r>
      <w:r w:rsidR="00DF0695" w:rsidRPr="00397E53">
        <w:t>, yielding a scale with values that could range from 1 to 5</w:t>
      </w:r>
      <w:r w:rsidR="008E7D5D" w:rsidRPr="00397E53">
        <w:t xml:space="preserve">. Internal consistency of the scale was high (α= .81, calculated over all waves). </w:t>
      </w:r>
    </w:p>
    <w:p w14:paraId="7E5FDD99" w14:textId="21C35CF4" w:rsidR="00190F26" w:rsidRPr="00397E53" w:rsidRDefault="00190F26" w:rsidP="00DC6056">
      <w:pPr>
        <w:pStyle w:val="Paragraph"/>
      </w:pPr>
      <w:r w:rsidRPr="00397E53">
        <w:t>Finally, contextual variables were collected: gender (0=male, 1=female), age (numeric but also split in</w:t>
      </w:r>
      <w:r w:rsidR="00296D81" w:rsidRPr="00397E53">
        <w:t>to</w:t>
      </w:r>
      <w:r w:rsidRPr="00397E53">
        <w:t xml:space="preserve"> 5</w:t>
      </w:r>
      <w:r w:rsidR="00296D81" w:rsidRPr="00397E53">
        <w:t xml:space="preserve">-year ordinal categories across the range </w:t>
      </w:r>
      <w:r w:rsidRPr="00397E53">
        <w:t>from 20 to 59 years old), subject (0=maths, 1=science) and program</w:t>
      </w:r>
      <w:r w:rsidR="00AE7496" w:rsidRPr="00397E53">
        <w:t>me</w:t>
      </w:r>
      <w:r w:rsidRPr="00397E53">
        <w:t xml:space="preserve"> type (0=</w:t>
      </w:r>
      <w:r w:rsidR="007E017E" w:rsidRPr="00397E53">
        <w:t>University</w:t>
      </w:r>
      <w:r w:rsidRPr="00397E53">
        <w:t xml:space="preserve"> </w:t>
      </w:r>
      <w:r w:rsidR="007E017E" w:rsidRPr="00397E53">
        <w:rPr>
          <w:rStyle w:val="CommentReference"/>
        </w:rPr>
        <w:t>L</w:t>
      </w:r>
      <w:r w:rsidRPr="00397E53">
        <w:t>ed, 1=School Direct).</w:t>
      </w:r>
    </w:p>
    <w:p w14:paraId="32316DF9" w14:textId="77777777" w:rsidR="00190F26" w:rsidRPr="00397E53" w:rsidRDefault="00190F26" w:rsidP="00DC6056">
      <w:pPr>
        <w:pStyle w:val="Heading2"/>
      </w:pPr>
      <w:r w:rsidRPr="00397E53">
        <w:t>Procedure</w:t>
      </w:r>
    </w:p>
    <w:p w14:paraId="2D54CA7E" w14:textId="292DDD89" w:rsidR="00190F26" w:rsidRPr="00397E53" w:rsidRDefault="00213A91" w:rsidP="00AD7768">
      <w:pPr>
        <w:pStyle w:val="Paragraph"/>
      </w:pPr>
      <w:r w:rsidRPr="00397E53">
        <w:t>The p</w:t>
      </w:r>
      <w:r w:rsidR="00190F26" w:rsidRPr="00397E53">
        <w:t xml:space="preserve">articipants were </w:t>
      </w:r>
      <w:r w:rsidRPr="00397E53">
        <w:t xml:space="preserve">drawn from a single </w:t>
      </w:r>
      <w:r w:rsidR="00190F26" w:rsidRPr="00397E53">
        <w:t xml:space="preserve">cohort of maths and science pre-service trainees of </w:t>
      </w:r>
      <w:r w:rsidR="00190F26" w:rsidRPr="00397E53">
        <w:lastRenderedPageBreak/>
        <w:t>the secondary Initial Teacher Education (IT</w:t>
      </w:r>
      <w:r w:rsidR="00AF5A39" w:rsidRPr="00397E53">
        <w:t>E</w:t>
      </w:r>
      <w:r w:rsidR="00190F26" w:rsidRPr="00397E53">
        <w:t xml:space="preserve">) programme associated with a university in the south of England (N=77). </w:t>
      </w:r>
      <w:r w:rsidR="00AD7768" w:rsidRPr="00397E53">
        <w:t xml:space="preserve">Both University Led (UL) and non-salaried School Direct (SD) courses were involved. For this university, contrary to the UL group, the SD group went into school at the beginning of the school year and stayed on until the end, and had fewer days, roughly half of 40, at the university. </w:t>
      </w:r>
      <w:r w:rsidRPr="00397E53">
        <w:t>A</w:t>
      </w:r>
      <w:r w:rsidR="00190F26" w:rsidRPr="00397E53">
        <w:t xml:space="preserve">ll participants were </w:t>
      </w:r>
      <w:r w:rsidRPr="00397E53">
        <w:t xml:space="preserve">briefed about the nature of the study and were </w:t>
      </w:r>
      <w:r w:rsidR="00190F26" w:rsidRPr="00397E53">
        <w:t>invited to give their consent at the beginning of the survey on each data collection occasion. The survey required participants to complete a 20 minute (approx</w:t>
      </w:r>
      <w:r w:rsidR="000B286B" w:rsidRPr="00397E53">
        <w:t>imate</w:t>
      </w:r>
      <w:r w:rsidR="00190F26" w:rsidRPr="00397E53">
        <w:t xml:space="preserve">) </w:t>
      </w:r>
      <w:r w:rsidRPr="00397E53">
        <w:t xml:space="preserve">online questionnaire </w:t>
      </w:r>
      <w:r w:rsidR="00190F26" w:rsidRPr="00397E53">
        <w:t>on four occasions during the</w:t>
      </w:r>
      <w:r w:rsidRPr="00397E53">
        <w:t>ir year of initial teacher education</w:t>
      </w:r>
      <w:r w:rsidR="00190F26" w:rsidRPr="00397E53">
        <w:t xml:space="preserve"> time span of the project. A summary of the survey instrument is provided in appendix A.  </w:t>
      </w:r>
    </w:p>
    <w:p w14:paraId="702D5610" w14:textId="222F8847" w:rsidR="007C6676" w:rsidRPr="00397E53" w:rsidRDefault="007C6676" w:rsidP="00AD7768">
      <w:pPr>
        <w:pStyle w:val="Newparagraph"/>
      </w:pPr>
      <w:r w:rsidRPr="00397E53">
        <w:t xml:space="preserve">The metrics were collected </w:t>
      </w:r>
      <w:r w:rsidR="00242A60" w:rsidRPr="00397E53">
        <w:t>o</w:t>
      </w:r>
      <w:r w:rsidRPr="00397E53">
        <w:t xml:space="preserve">n four </w:t>
      </w:r>
      <w:r w:rsidR="00242A60" w:rsidRPr="00397E53">
        <w:t>occasions (</w:t>
      </w:r>
      <w:r w:rsidRPr="00397E53">
        <w:t>waves</w:t>
      </w:r>
      <w:r w:rsidR="00242A60" w:rsidRPr="00397E53">
        <w:t>)</w:t>
      </w:r>
      <w:r w:rsidRPr="00397E53">
        <w:t xml:space="preserve">, spaced across the Academic Year 2014-2015. </w:t>
      </w:r>
      <w:r w:rsidR="00190F26" w:rsidRPr="00397E53">
        <w:t xml:space="preserve">As not all variables and scales were collected at all time points, </w:t>
      </w:r>
      <w:r w:rsidR="000C2078" w:rsidRPr="00397E53">
        <w:t xml:space="preserve">Table </w:t>
      </w:r>
      <w:r w:rsidR="00E230C7" w:rsidRPr="00397E53">
        <w:t>1</w:t>
      </w:r>
      <w:r w:rsidR="000C2078" w:rsidRPr="00397E53">
        <w:t xml:space="preserve"> shows which metrics were collected in </w:t>
      </w:r>
      <w:r w:rsidR="00242A60" w:rsidRPr="00397E53">
        <w:t xml:space="preserve">each </w:t>
      </w:r>
      <w:r w:rsidR="000C2078" w:rsidRPr="00397E53">
        <w:t>wave.</w:t>
      </w:r>
      <w:r w:rsidRPr="00397E53">
        <w:t xml:space="preserve"> Time points were partly determined by programmatic ‘ideal moments’ for both </w:t>
      </w:r>
      <w:r w:rsidR="00B208CA" w:rsidRPr="00397E53">
        <w:t>UL</w:t>
      </w:r>
      <w:r w:rsidRPr="00397E53">
        <w:t xml:space="preserve"> and </w:t>
      </w:r>
      <w:r w:rsidR="00AD7768" w:rsidRPr="00397E53">
        <w:t xml:space="preserve">SD </w:t>
      </w:r>
      <w:r w:rsidRPr="00397E53">
        <w:t>courses, with an aim to have a</w:t>
      </w:r>
      <w:r w:rsidR="00C776ED" w:rsidRPr="00397E53">
        <w:t>t least</w:t>
      </w:r>
      <w:r w:rsidRPr="00397E53">
        <w:t xml:space="preserve"> two </w:t>
      </w:r>
      <w:r w:rsidR="00C776ED" w:rsidRPr="00397E53">
        <w:t>months between waves</w:t>
      </w:r>
      <w:r w:rsidRPr="00397E53">
        <w:t xml:space="preserve">. The first wave was in October 2014, the second wave December 2014, </w:t>
      </w:r>
      <w:r w:rsidR="003D1DE6" w:rsidRPr="00397E53">
        <w:t xml:space="preserve">the third wave March 2015 and the </w:t>
      </w:r>
      <w:r w:rsidR="00DF0695" w:rsidRPr="00397E53">
        <w:t xml:space="preserve">fourth and </w:t>
      </w:r>
      <w:r w:rsidR="003D1DE6" w:rsidRPr="00397E53">
        <w:t>last wave begin May 2015.</w:t>
      </w:r>
    </w:p>
    <w:p w14:paraId="16B6D8DD" w14:textId="77777777" w:rsidR="00397E53" w:rsidRPr="00397E53" w:rsidRDefault="00397E53" w:rsidP="00397E53">
      <w:pPr>
        <w:pStyle w:val="Tabletitle"/>
        <w:rPr>
          <w:b/>
          <w:bCs/>
        </w:rPr>
      </w:pPr>
      <w:r w:rsidRPr="00397E53">
        <w:rPr>
          <w:b/>
          <w:bCs/>
        </w:rPr>
        <w:t>Table 1 overview of data collection points</w:t>
      </w:r>
    </w:p>
    <w:tbl>
      <w:tblPr>
        <w:tblW w:w="0" w:type="auto"/>
        <w:jc w:val="center"/>
        <w:tblCellMar>
          <w:left w:w="0" w:type="dxa"/>
          <w:right w:w="0" w:type="dxa"/>
        </w:tblCellMar>
        <w:tblLook w:val="04A0" w:firstRow="1" w:lastRow="0" w:firstColumn="1" w:lastColumn="0" w:noHBand="0" w:noVBand="1"/>
      </w:tblPr>
      <w:tblGrid>
        <w:gridCol w:w="836"/>
        <w:gridCol w:w="996"/>
        <w:gridCol w:w="1250"/>
        <w:gridCol w:w="790"/>
        <w:gridCol w:w="1770"/>
        <w:gridCol w:w="1677"/>
        <w:gridCol w:w="1469"/>
      </w:tblGrid>
      <w:tr w:rsidR="00397E53" w:rsidRPr="007A61E2" w14:paraId="13BCD094" w14:textId="77777777" w:rsidTr="009036D6">
        <w:trPr>
          <w:trHeight w:val="449"/>
          <w:jc w:val="center"/>
        </w:trPr>
        <w:tc>
          <w:tcPr>
            <w:tcW w:w="0" w:type="auto"/>
            <w:vMerge w:val="restart"/>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7FAA4E41" w14:textId="77777777" w:rsidR="00397E53" w:rsidRPr="007A61E2" w:rsidRDefault="00397E53" w:rsidP="009036D6">
            <w:pPr>
              <w:spacing w:line="360" w:lineRule="auto"/>
            </w:pPr>
            <w:r w:rsidRPr="007A61E2">
              <w:t> </w:t>
            </w:r>
            <w:r>
              <w:t>Wave</w:t>
            </w:r>
          </w:p>
        </w:tc>
        <w:tc>
          <w:tcPr>
            <w:tcW w:w="0" w:type="auto"/>
            <w:gridSpan w:val="2"/>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438907C1" w14:textId="77777777" w:rsidR="00397E53" w:rsidRPr="00D4040A" w:rsidRDefault="00397E53" w:rsidP="009036D6">
            <w:pPr>
              <w:spacing w:line="360" w:lineRule="auto"/>
              <w:rPr>
                <w:b/>
                <w:bCs/>
              </w:rPr>
            </w:pPr>
            <w:r w:rsidRPr="00D4040A">
              <w:rPr>
                <w:b/>
                <w:bCs/>
              </w:rPr>
              <w:t>Network</w:t>
            </w:r>
          </w:p>
        </w:tc>
        <w:tc>
          <w:tcPr>
            <w:tcW w:w="0" w:type="auto"/>
            <w:gridSpan w:val="4"/>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7AFB3F6A" w14:textId="77777777" w:rsidR="00397E53" w:rsidRPr="00D4040A" w:rsidRDefault="00397E53" w:rsidP="009036D6">
            <w:pPr>
              <w:spacing w:line="360" w:lineRule="auto"/>
              <w:rPr>
                <w:b/>
                <w:bCs/>
              </w:rPr>
            </w:pPr>
            <w:r w:rsidRPr="00D4040A">
              <w:rPr>
                <w:b/>
                <w:bCs/>
              </w:rPr>
              <w:t>Related factors</w:t>
            </w:r>
          </w:p>
        </w:tc>
      </w:tr>
      <w:tr w:rsidR="00397E53" w:rsidRPr="007A61E2" w14:paraId="3178D4A6" w14:textId="77777777" w:rsidTr="009036D6">
        <w:trPr>
          <w:trHeight w:val="428"/>
          <w:jc w:val="center"/>
        </w:trPr>
        <w:tc>
          <w:tcPr>
            <w:tcW w:w="0" w:type="auto"/>
            <w:vMerge/>
            <w:tcBorders>
              <w:top w:val="single" w:sz="8" w:space="0" w:color="323D43"/>
              <w:left w:val="single" w:sz="8" w:space="0" w:color="323D43"/>
              <w:bottom w:val="single" w:sz="8" w:space="0" w:color="323D43"/>
              <w:right w:val="single" w:sz="8" w:space="0" w:color="323D43"/>
            </w:tcBorders>
            <w:vAlign w:val="center"/>
            <w:hideMark/>
          </w:tcPr>
          <w:p w14:paraId="4D9A7609" w14:textId="77777777" w:rsidR="00397E53" w:rsidRPr="007A61E2" w:rsidRDefault="00397E53" w:rsidP="009036D6">
            <w:pPr>
              <w:spacing w:line="360" w:lineRule="auto"/>
            </w:pP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39AF20EB" w14:textId="77777777" w:rsidR="00397E53" w:rsidRPr="00D4040A" w:rsidRDefault="00397E53" w:rsidP="009036D6">
            <w:pPr>
              <w:spacing w:line="360" w:lineRule="auto"/>
              <w:rPr>
                <w:b/>
                <w:bCs/>
              </w:rPr>
            </w:pPr>
            <w:r w:rsidRPr="00D4040A">
              <w:rPr>
                <w:b/>
                <w:bCs/>
              </w:rPr>
              <w:t>Peer (I)</w:t>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0E8EB58F" w14:textId="77777777" w:rsidR="00397E53" w:rsidRPr="00D4040A" w:rsidRDefault="00397E53" w:rsidP="009036D6">
            <w:pPr>
              <w:spacing w:line="360" w:lineRule="auto"/>
              <w:rPr>
                <w:b/>
                <w:bCs/>
              </w:rPr>
            </w:pPr>
            <w:r w:rsidRPr="00D4040A">
              <w:rPr>
                <w:b/>
                <w:bCs/>
              </w:rPr>
              <w:t>Wider (E)</w:t>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13D7EECB" w14:textId="77777777" w:rsidR="00397E53" w:rsidRPr="00D4040A" w:rsidRDefault="00397E53" w:rsidP="009036D6">
            <w:pPr>
              <w:spacing w:line="360" w:lineRule="auto"/>
              <w:rPr>
                <w:b/>
                <w:bCs/>
              </w:rPr>
            </w:pPr>
            <w:r w:rsidRPr="00D4040A">
              <w:rPr>
                <w:b/>
                <w:bCs/>
              </w:rPr>
              <w:t>Trust</w:t>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5DF08BEE" w14:textId="77777777" w:rsidR="00397E53" w:rsidRPr="00D4040A" w:rsidRDefault="00397E53" w:rsidP="009036D6">
            <w:pPr>
              <w:spacing w:line="360" w:lineRule="auto"/>
              <w:rPr>
                <w:b/>
                <w:bCs/>
              </w:rPr>
            </w:pPr>
            <w:r w:rsidRPr="00D4040A">
              <w:rPr>
                <w:b/>
                <w:bCs/>
              </w:rPr>
              <w:t>Network intent</w:t>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70350D6A" w14:textId="77777777" w:rsidR="00397E53" w:rsidRPr="00D4040A" w:rsidRDefault="00397E53" w:rsidP="009036D6">
            <w:pPr>
              <w:spacing w:line="360" w:lineRule="auto"/>
              <w:rPr>
                <w:b/>
                <w:bCs/>
              </w:rPr>
            </w:pPr>
            <w:r w:rsidRPr="00D4040A">
              <w:rPr>
                <w:b/>
                <w:bCs/>
              </w:rPr>
              <w:t>Support views</w:t>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3E508130" w14:textId="77777777" w:rsidR="00397E53" w:rsidRPr="00D4040A" w:rsidRDefault="00397E53" w:rsidP="009036D6">
            <w:pPr>
              <w:spacing w:line="360" w:lineRule="auto"/>
              <w:rPr>
                <w:b/>
                <w:bCs/>
              </w:rPr>
            </w:pPr>
            <w:r w:rsidRPr="00D4040A">
              <w:rPr>
                <w:b/>
                <w:bCs/>
              </w:rPr>
              <w:t>Self-efficacy</w:t>
            </w:r>
          </w:p>
        </w:tc>
      </w:tr>
      <w:tr w:rsidR="00397E53" w:rsidRPr="007A61E2" w14:paraId="79AC920B" w14:textId="77777777" w:rsidTr="009036D6">
        <w:trPr>
          <w:trHeight w:val="416"/>
          <w:jc w:val="center"/>
        </w:trPr>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03829F5A" w14:textId="77777777" w:rsidR="00397E53" w:rsidRPr="00D4040A" w:rsidRDefault="00397E53" w:rsidP="009036D6">
            <w:pPr>
              <w:spacing w:line="360" w:lineRule="auto"/>
              <w:rPr>
                <w:b/>
                <w:bCs/>
              </w:rPr>
            </w:pPr>
            <w:r w:rsidRPr="00D4040A">
              <w:rPr>
                <w:b/>
                <w:bCs/>
              </w:rPr>
              <w:t>1</w:t>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4527F844" w14:textId="77777777" w:rsidR="00397E53" w:rsidRPr="007A61E2" w:rsidRDefault="00397E53" w:rsidP="009036D6">
            <w:pPr>
              <w:spacing w:line="360" w:lineRule="auto"/>
            </w:pPr>
            <w:r w:rsidRPr="007A61E2">
              <w:rPr>
                <w:rFonts w:hint="eastAsia"/>
              </w:rPr>
              <w:sym w:font="Wingdings" w:char="F0FC"/>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296C27DD" w14:textId="77777777" w:rsidR="00397E53" w:rsidRPr="007A61E2" w:rsidRDefault="00397E53" w:rsidP="009036D6">
            <w:pPr>
              <w:spacing w:line="360" w:lineRule="auto"/>
            </w:pPr>
            <w:r w:rsidRPr="007A61E2">
              <w:rPr>
                <w:rFonts w:hint="eastAsia"/>
              </w:rPr>
              <w:sym w:font="Wingdings" w:char="F0FC"/>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354216FD" w14:textId="77777777" w:rsidR="00397E53" w:rsidRPr="007A61E2" w:rsidRDefault="00397E53" w:rsidP="009036D6">
            <w:pPr>
              <w:spacing w:line="360" w:lineRule="auto"/>
            </w:pPr>
            <w:r w:rsidRPr="007A61E2">
              <w:rPr>
                <w:rFonts w:hint="eastAsia"/>
              </w:rPr>
              <w:sym w:font="Wingdings" w:char="F0FC"/>
            </w:r>
          </w:p>
        </w:tc>
        <w:tc>
          <w:tcPr>
            <w:tcW w:w="0" w:type="auto"/>
            <w:tcBorders>
              <w:top w:val="single" w:sz="8" w:space="0" w:color="323D43"/>
              <w:left w:val="single" w:sz="8" w:space="0" w:color="323D43"/>
              <w:bottom w:val="single" w:sz="8" w:space="0" w:color="323D43"/>
              <w:right w:val="single" w:sz="8" w:space="0" w:color="323D43"/>
            </w:tcBorders>
            <w:shd w:val="clear" w:color="auto" w:fill="BFBFBF"/>
            <w:tcMar>
              <w:top w:w="15" w:type="dxa"/>
              <w:left w:w="108" w:type="dxa"/>
              <w:bottom w:w="0" w:type="dxa"/>
              <w:right w:w="108" w:type="dxa"/>
            </w:tcMar>
            <w:hideMark/>
          </w:tcPr>
          <w:p w14:paraId="4378A93F" w14:textId="77777777" w:rsidR="00397E53" w:rsidRPr="007A61E2" w:rsidRDefault="00397E53" w:rsidP="009036D6">
            <w:pPr>
              <w:spacing w:line="360" w:lineRule="auto"/>
            </w:pPr>
          </w:p>
        </w:tc>
        <w:tc>
          <w:tcPr>
            <w:tcW w:w="0" w:type="auto"/>
            <w:tcBorders>
              <w:top w:val="single" w:sz="8" w:space="0" w:color="323D43"/>
              <w:left w:val="single" w:sz="8" w:space="0" w:color="323D43"/>
              <w:bottom w:val="single" w:sz="8" w:space="0" w:color="323D43"/>
              <w:right w:val="single" w:sz="8" w:space="0" w:color="323D43"/>
            </w:tcBorders>
            <w:shd w:val="clear" w:color="auto" w:fill="BFBFBF"/>
            <w:tcMar>
              <w:top w:w="15" w:type="dxa"/>
              <w:left w:w="108" w:type="dxa"/>
              <w:bottom w:w="0" w:type="dxa"/>
              <w:right w:w="108" w:type="dxa"/>
            </w:tcMar>
            <w:hideMark/>
          </w:tcPr>
          <w:p w14:paraId="0701BEB7" w14:textId="77777777" w:rsidR="00397E53" w:rsidRPr="007A61E2" w:rsidRDefault="00397E53" w:rsidP="009036D6">
            <w:pPr>
              <w:spacing w:line="360" w:lineRule="auto"/>
            </w:pP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68FE2A60" w14:textId="77777777" w:rsidR="00397E53" w:rsidRPr="007A61E2" w:rsidRDefault="00397E53" w:rsidP="009036D6">
            <w:pPr>
              <w:spacing w:line="360" w:lineRule="auto"/>
            </w:pPr>
            <w:r w:rsidRPr="007A61E2">
              <w:rPr>
                <w:rFonts w:hint="eastAsia"/>
              </w:rPr>
              <w:sym w:font="Wingdings" w:char="F0FC"/>
            </w:r>
          </w:p>
        </w:tc>
      </w:tr>
      <w:tr w:rsidR="00397E53" w:rsidRPr="007A61E2" w14:paraId="11B68FA2" w14:textId="77777777" w:rsidTr="009036D6">
        <w:trPr>
          <w:trHeight w:val="324"/>
          <w:jc w:val="center"/>
        </w:trPr>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6C6BA2C9" w14:textId="77777777" w:rsidR="00397E53" w:rsidRPr="00D4040A" w:rsidRDefault="00397E53" w:rsidP="009036D6">
            <w:pPr>
              <w:spacing w:line="360" w:lineRule="auto"/>
              <w:rPr>
                <w:b/>
                <w:bCs/>
              </w:rPr>
            </w:pPr>
            <w:r w:rsidRPr="00D4040A">
              <w:rPr>
                <w:b/>
                <w:bCs/>
              </w:rPr>
              <w:t>2</w:t>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7850DD58" w14:textId="77777777" w:rsidR="00397E53" w:rsidRPr="007A61E2" w:rsidRDefault="00397E53" w:rsidP="009036D6">
            <w:pPr>
              <w:spacing w:line="360" w:lineRule="auto"/>
            </w:pPr>
            <w:r w:rsidRPr="007A61E2">
              <w:rPr>
                <w:rFonts w:hint="eastAsia"/>
              </w:rPr>
              <w:sym w:font="Wingdings" w:char="F0FC"/>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51488190" w14:textId="77777777" w:rsidR="00397E53" w:rsidRPr="007A61E2" w:rsidRDefault="00397E53" w:rsidP="009036D6">
            <w:pPr>
              <w:spacing w:line="360" w:lineRule="auto"/>
            </w:pPr>
            <w:r w:rsidRPr="007A61E2">
              <w:rPr>
                <w:rFonts w:hint="eastAsia"/>
              </w:rPr>
              <w:sym w:font="Wingdings" w:char="F0FC"/>
            </w:r>
          </w:p>
        </w:tc>
        <w:tc>
          <w:tcPr>
            <w:tcW w:w="0" w:type="auto"/>
            <w:tcBorders>
              <w:top w:val="single" w:sz="8" w:space="0" w:color="323D43"/>
              <w:left w:val="single" w:sz="8" w:space="0" w:color="323D43"/>
              <w:bottom w:val="single" w:sz="8" w:space="0" w:color="323D43"/>
              <w:right w:val="single" w:sz="8" w:space="0" w:color="323D43"/>
            </w:tcBorders>
            <w:shd w:val="clear" w:color="auto" w:fill="BFBFBF"/>
            <w:tcMar>
              <w:top w:w="15" w:type="dxa"/>
              <w:left w:w="108" w:type="dxa"/>
              <w:bottom w:w="0" w:type="dxa"/>
              <w:right w:w="108" w:type="dxa"/>
            </w:tcMar>
            <w:hideMark/>
          </w:tcPr>
          <w:p w14:paraId="659F503F" w14:textId="77777777" w:rsidR="00397E53" w:rsidRPr="007A61E2" w:rsidRDefault="00397E53" w:rsidP="009036D6">
            <w:pPr>
              <w:spacing w:line="360" w:lineRule="auto"/>
            </w:pP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2BD6600C" w14:textId="77777777" w:rsidR="00397E53" w:rsidRPr="007A61E2" w:rsidRDefault="00397E53" w:rsidP="009036D6">
            <w:pPr>
              <w:spacing w:line="360" w:lineRule="auto"/>
            </w:pPr>
            <w:r w:rsidRPr="007A61E2">
              <w:rPr>
                <w:rFonts w:hint="eastAsia"/>
              </w:rPr>
              <w:sym w:font="Wingdings" w:char="F0FC"/>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5A2F7A0F" w14:textId="77777777" w:rsidR="00397E53" w:rsidRPr="007A61E2" w:rsidRDefault="00397E53" w:rsidP="009036D6">
            <w:pPr>
              <w:spacing w:line="360" w:lineRule="auto"/>
            </w:pPr>
            <w:r w:rsidRPr="007A61E2">
              <w:rPr>
                <w:rFonts w:hint="eastAsia"/>
              </w:rPr>
              <w:sym w:font="Wingdings" w:char="F0FC"/>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6A6A7926" w14:textId="77777777" w:rsidR="00397E53" w:rsidRPr="007A61E2" w:rsidRDefault="00397E53" w:rsidP="009036D6">
            <w:pPr>
              <w:spacing w:line="360" w:lineRule="auto"/>
            </w:pPr>
            <w:r w:rsidRPr="007A61E2">
              <w:rPr>
                <w:rFonts w:hint="eastAsia"/>
              </w:rPr>
              <w:sym w:font="Wingdings" w:char="F0FC"/>
            </w:r>
          </w:p>
        </w:tc>
      </w:tr>
      <w:tr w:rsidR="00397E53" w:rsidRPr="007A61E2" w14:paraId="4B4D6BC2" w14:textId="77777777" w:rsidTr="009036D6">
        <w:trPr>
          <w:trHeight w:val="360"/>
          <w:jc w:val="center"/>
        </w:trPr>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23B0F1C0" w14:textId="77777777" w:rsidR="00397E53" w:rsidRPr="00D4040A" w:rsidRDefault="00397E53" w:rsidP="009036D6">
            <w:pPr>
              <w:spacing w:line="360" w:lineRule="auto"/>
              <w:rPr>
                <w:b/>
                <w:bCs/>
              </w:rPr>
            </w:pPr>
            <w:r w:rsidRPr="00D4040A">
              <w:rPr>
                <w:b/>
                <w:bCs/>
              </w:rPr>
              <w:t>3</w:t>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5637198E" w14:textId="77777777" w:rsidR="00397E53" w:rsidRPr="007A61E2" w:rsidRDefault="00397E53" w:rsidP="009036D6">
            <w:pPr>
              <w:spacing w:line="360" w:lineRule="auto"/>
            </w:pPr>
            <w:r w:rsidRPr="007A61E2">
              <w:rPr>
                <w:rFonts w:hint="eastAsia"/>
              </w:rPr>
              <w:sym w:font="Wingdings" w:char="F0FC"/>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1ADC4F61" w14:textId="77777777" w:rsidR="00397E53" w:rsidRPr="007A61E2" w:rsidRDefault="00397E53" w:rsidP="009036D6">
            <w:pPr>
              <w:spacing w:line="360" w:lineRule="auto"/>
            </w:pPr>
            <w:r w:rsidRPr="007A61E2">
              <w:rPr>
                <w:rFonts w:hint="eastAsia"/>
              </w:rPr>
              <w:sym w:font="Wingdings" w:char="F0FC"/>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10DDFA35" w14:textId="77777777" w:rsidR="00397E53" w:rsidRPr="007A61E2" w:rsidRDefault="00397E53" w:rsidP="009036D6">
            <w:pPr>
              <w:spacing w:line="360" w:lineRule="auto"/>
            </w:pPr>
            <w:r w:rsidRPr="007A61E2">
              <w:rPr>
                <w:rFonts w:hint="eastAsia"/>
              </w:rPr>
              <w:sym w:font="Wingdings" w:char="F0FC"/>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2ED47F0C" w14:textId="77777777" w:rsidR="00397E53" w:rsidRPr="007A61E2" w:rsidRDefault="00397E53" w:rsidP="009036D6">
            <w:pPr>
              <w:spacing w:line="360" w:lineRule="auto"/>
            </w:pPr>
            <w:r w:rsidRPr="007A61E2">
              <w:rPr>
                <w:rFonts w:hint="eastAsia"/>
              </w:rPr>
              <w:sym w:font="Wingdings" w:char="F0FC"/>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291AC741" w14:textId="77777777" w:rsidR="00397E53" w:rsidRPr="007A61E2" w:rsidRDefault="00397E53" w:rsidP="009036D6">
            <w:pPr>
              <w:spacing w:line="360" w:lineRule="auto"/>
            </w:pPr>
            <w:r w:rsidRPr="007A61E2">
              <w:rPr>
                <w:rFonts w:hint="eastAsia"/>
              </w:rPr>
              <w:sym w:font="Wingdings" w:char="F0FC"/>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035ABE91" w14:textId="77777777" w:rsidR="00397E53" w:rsidRPr="007A61E2" w:rsidRDefault="00397E53" w:rsidP="009036D6">
            <w:pPr>
              <w:spacing w:line="360" w:lineRule="auto"/>
            </w:pPr>
            <w:r w:rsidRPr="007A61E2">
              <w:rPr>
                <w:rFonts w:hint="eastAsia"/>
              </w:rPr>
              <w:sym w:font="Wingdings" w:char="F0FC"/>
            </w:r>
          </w:p>
        </w:tc>
      </w:tr>
      <w:tr w:rsidR="00397E53" w:rsidRPr="007A61E2" w14:paraId="5E127280" w14:textId="77777777" w:rsidTr="009036D6">
        <w:trPr>
          <w:trHeight w:val="410"/>
          <w:jc w:val="center"/>
        </w:trPr>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742BDC52" w14:textId="77777777" w:rsidR="00397E53" w:rsidRPr="00D4040A" w:rsidRDefault="00397E53" w:rsidP="009036D6">
            <w:pPr>
              <w:spacing w:line="360" w:lineRule="auto"/>
              <w:rPr>
                <w:b/>
                <w:bCs/>
              </w:rPr>
            </w:pPr>
            <w:r w:rsidRPr="00D4040A">
              <w:rPr>
                <w:b/>
                <w:bCs/>
              </w:rPr>
              <w:t>4</w:t>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51B036BD" w14:textId="77777777" w:rsidR="00397E53" w:rsidRPr="007A61E2" w:rsidRDefault="00397E53" w:rsidP="009036D6">
            <w:pPr>
              <w:spacing w:line="360" w:lineRule="auto"/>
            </w:pPr>
            <w:r w:rsidRPr="007A61E2">
              <w:rPr>
                <w:rFonts w:hint="eastAsia"/>
              </w:rPr>
              <w:sym w:font="Wingdings" w:char="F0FC"/>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7030E1B9" w14:textId="77777777" w:rsidR="00397E53" w:rsidRPr="007A61E2" w:rsidRDefault="00397E53" w:rsidP="009036D6">
            <w:pPr>
              <w:spacing w:line="360" w:lineRule="auto"/>
            </w:pPr>
            <w:r w:rsidRPr="007A61E2">
              <w:rPr>
                <w:rFonts w:hint="eastAsia"/>
              </w:rPr>
              <w:sym w:font="Wingdings" w:char="F0FC"/>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1E507A15" w14:textId="77777777" w:rsidR="00397E53" w:rsidRPr="007A61E2" w:rsidRDefault="00397E53" w:rsidP="009036D6">
            <w:pPr>
              <w:spacing w:line="360" w:lineRule="auto"/>
            </w:pPr>
            <w:r w:rsidRPr="007A61E2">
              <w:rPr>
                <w:rFonts w:hint="eastAsia"/>
              </w:rPr>
              <w:sym w:font="Wingdings" w:char="F0FC"/>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1068457C" w14:textId="77777777" w:rsidR="00397E53" w:rsidRPr="007A61E2" w:rsidRDefault="00397E53" w:rsidP="009036D6">
            <w:pPr>
              <w:spacing w:line="360" w:lineRule="auto"/>
            </w:pPr>
            <w:r w:rsidRPr="007A61E2">
              <w:rPr>
                <w:rFonts w:hint="eastAsia"/>
              </w:rPr>
              <w:sym w:font="Wingdings" w:char="F0FC"/>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0B3E4EF6" w14:textId="77777777" w:rsidR="00397E53" w:rsidRPr="007A61E2" w:rsidRDefault="00397E53" w:rsidP="009036D6">
            <w:pPr>
              <w:spacing w:line="360" w:lineRule="auto"/>
            </w:pPr>
            <w:r w:rsidRPr="007A61E2">
              <w:rPr>
                <w:rFonts w:hint="eastAsia"/>
              </w:rPr>
              <w:sym w:font="Wingdings" w:char="F0FC"/>
            </w:r>
          </w:p>
        </w:tc>
        <w:tc>
          <w:tcPr>
            <w:tcW w:w="0" w:type="auto"/>
            <w:tcBorders>
              <w:top w:val="single" w:sz="8" w:space="0" w:color="323D43"/>
              <w:left w:val="single" w:sz="8" w:space="0" w:color="323D43"/>
              <w:bottom w:val="single" w:sz="8" w:space="0" w:color="323D43"/>
              <w:right w:val="single" w:sz="8" w:space="0" w:color="323D43"/>
            </w:tcBorders>
            <w:shd w:val="clear" w:color="auto" w:fill="auto"/>
            <w:tcMar>
              <w:top w:w="15" w:type="dxa"/>
              <w:left w:w="108" w:type="dxa"/>
              <w:bottom w:w="0" w:type="dxa"/>
              <w:right w:w="108" w:type="dxa"/>
            </w:tcMar>
            <w:hideMark/>
          </w:tcPr>
          <w:p w14:paraId="7067ED95" w14:textId="77777777" w:rsidR="00397E53" w:rsidRPr="007A61E2" w:rsidRDefault="00397E53" w:rsidP="009036D6">
            <w:pPr>
              <w:spacing w:line="360" w:lineRule="auto"/>
            </w:pPr>
            <w:r w:rsidRPr="007A61E2">
              <w:rPr>
                <w:rFonts w:hint="eastAsia"/>
              </w:rPr>
              <w:sym w:font="Wingdings" w:char="F0FC"/>
            </w:r>
          </w:p>
        </w:tc>
      </w:tr>
    </w:tbl>
    <w:p w14:paraId="4F976D60" w14:textId="30067D3C" w:rsidR="004034DA" w:rsidRPr="00397E53" w:rsidRDefault="003438AA" w:rsidP="00DC6056">
      <w:pPr>
        <w:pStyle w:val="Paragraph"/>
      </w:pPr>
      <w:r w:rsidRPr="00397E53">
        <w:t xml:space="preserve">Response rates are indicated in Table </w:t>
      </w:r>
      <w:r w:rsidR="00E230C7" w:rsidRPr="00397E53">
        <w:t xml:space="preserve">2. Note that attrition </w:t>
      </w:r>
      <w:r w:rsidR="00C776ED" w:rsidRPr="00397E53">
        <w:t xml:space="preserve">of participants resulted from trainees withdrawing from </w:t>
      </w:r>
      <w:r w:rsidR="00E230C7" w:rsidRPr="00397E53">
        <w:t>the programme</w:t>
      </w:r>
      <w:r w:rsidR="00C776ED" w:rsidRPr="00397E53">
        <w:t xml:space="preserve"> before completion</w:t>
      </w:r>
      <w:r w:rsidR="00E230C7" w:rsidRPr="00397E53">
        <w:t xml:space="preserve">, </w:t>
      </w:r>
      <w:r w:rsidR="00C776ED" w:rsidRPr="00397E53">
        <w:t xml:space="preserve">as well as </w:t>
      </w:r>
      <w:r w:rsidR="00E230C7" w:rsidRPr="00397E53">
        <w:t>non-response.</w:t>
      </w:r>
    </w:p>
    <w:p w14:paraId="6F939372" w14:textId="77777777" w:rsidR="00397E53" w:rsidRPr="00397E53" w:rsidRDefault="00397E53" w:rsidP="00397E53">
      <w:pPr>
        <w:pStyle w:val="Tabletitle"/>
        <w:rPr>
          <w:b/>
          <w:bCs/>
        </w:rPr>
      </w:pPr>
      <w:r w:rsidRPr="00397E53">
        <w:rPr>
          <w:b/>
          <w:bCs/>
        </w:rPr>
        <w:t>Table 2 response rate over waves</w:t>
      </w:r>
    </w:p>
    <w:tbl>
      <w:tblPr>
        <w:tblStyle w:val="TableGrid"/>
        <w:tblW w:w="0" w:type="auto"/>
        <w:jc w:val="center"/>
        <w:tblLook w:val="0420" w:firstRow="1" w:lastRow="0" w:firstColumn="0" w:lastColumn="0" w:noHBand="0" w:noVBand="1"/>
      </w:tblPr>
      <w:tblGrid>
        <w:gridCol w:w="1436"/>
        <w:gridCol w:w="1116"/>
        <w:gridCol w:w="1116"/>
        <w:gridCol w:w="1116"/>
        <w:gridCol w:w="1116"/>
      </w:tblGrid>
      <w:tr w:rsidR="00397E53" w:rsidRPr="00F44B10" w14:paraId="125807FC" w14:textId="77777777" w:rsidTr="009036D6">
        <w:trPr>
          <w:trHeight w:val="416"/>
          <w:jc w:val="center"/>
        </w:trPr>
        <w:tc>
          <w:tcPr>
            <w:tcW w:w="0" w:type="auto"/>
            <w:hideMark/>
          </w:tcPr>
          <w:p w14:paraId="0B8C5E6C" w14:textId="77777777" w:rsidR="00397E53" w:rsidRPr="003D1DE6" w:rsidRDefault="00397E53" w:rsidP="009036D6">
            <w:pPr>
              <w:spacing w:line="360" w:lineRule="auto"/>
              <w:rPr>
                <w:b/>
                <w:bCs/>
              </w:rPr>
            </w:pPr>
            <w:r w:rsidRPr="003D1DE6">
              <w:rPr>
                <w:b/>
                <w:bCs/>
              </w:rPr>
              <w:lastRenderedPageBreak/>
              <w:t>Subject</w:t>
            </w:r>
          </w:p>
        </w:tc>
        <w:tc>
          <w:tcPr>
            <w:tcW w:w="0" w:type="auto"/>
            <w:hideMark/>
          </w:tcPr>
          <w:p w14:paraId="230F1F31" w14:textId="77777777" w:rsidR="00397E53" w:rsidRPr="003D1DE6" w:rsidRDefault="00397E53" w:rsidP="009036D6">
            <w:pPr>
              <w:spacing w:line="360" w:lineRule="auto"/>
              <w:rPr>
                <w:b/>
                <w:bCs/>
              </w:rPr>
            </w:pPr>
            <w:r w:rsidRPr="003D1DE6">
              <w:rPr>
                <w:b/>
                <w:bCs/>
              </w:rPr>
              <w:t>1</w:t>
            </w:r>
          </w:p>
        </w:tc>
        <w:tc>
          <w:tcPr>
            <w:tcW w:w="0" w:type="auto"/>
            <w:hideMark/>
          </w:tcPr>
          <w:p w14:paraId="162C58FF" w14:textId="77777777" w:rsidR="00397E53" w:rsidRPr="003D1DE6" w:rsidRDefault="00397E53" w:rsidP="009036D6">
            <w:pPr>
              <w:spacing w:line="360" w:lineRule="auto"/>
              <w:rPr>
                <w:b/>
                <w:bCs/>
              </w:rPr>
            </w:pPr>
            <w:r w:rsidRPr="003D1DE6">
              <w:rPr>
                <w:b/>
                <w:bCs/>
              </w:rPr>
              <w:t>2</w:t>
            </w:r>
          </w:p>
        </w:tc>
        <w:tc>
          <w:tcPr>
            <w:tcW w:w="0" w:type="auto"/>
            <w:hideMark/>
          </w:tcPr>
          <w:p w14:paraId="3E5ED8F9" w14:textId="77777777" w:rsidR="00397E53" w:rsidRPr="003D1DE6" w:rsidRDefault="00397E53" w:rsidP="009036D6">
            <w:pPr>
              <w:spacing w:line="360" w:lineRule="auto"/>
              <w:rPr>
                <w:b/>
                <w:bCs/>
              </w:rPr>
            </w:pPr>
            <w:r w:rsidRPr="003D1DE6">
              <w:rPr>
                <w:b/>
                <w:bCs/>
              </w:rPr>
              <w:t>3</w:t>
            </w:r>
          </w:p>
        </w:tc>
        <w:tc>
          <w:tcPr>
            <w:tcW w:w="0" w:type="auto"/>
            <w:hideMark/>
          </w:tcPr>
          <w:p w14:paraId="57B693FC" w14:textId="77777777" w:rsidR="00397E53" w:rsidRPr="003D1DE6" w:rsidRDefault="00397E53" w:rsidP="009036D6">
            <w:pPr>
              <w:spacing w:line="360" w:lineRule="auto"/>
              <w:rPr>
                <w:b/>
                <w:bCs/>
              </w:rPr>
            </w:pPr>
            <w:r w:rsidRPr="003D1DE6">
              <w:rPr>
                <w:b/>
                <w:bCs/>
              </w:rPr>
              <w:t>4</w:t>
            </w:r>
          </w:p>
        </w:tc>
      </w:tr>
      <w:tr w:rsidR="00397E53" w:rsidRPr="00F44B10" w14:paraId="394EED54" w14:textId="77777777" w:rsidTr="009036D6">
        <w:trPr>
          <w:trHeight w:val="384"/>
          <w:jc w:val="center"/>
        </w:trPr>
        <w:tc>
          <w:tcPr>
            <w:tcW w:w="0" w:type="auto"/>
            <w:hideMark/>
          </w:tcPr>
          <w:p w14:paraId="5637156E" w14:textId="77777777" w:rsidR="00397E53" w:rsidRPr="003D1DE6" w:rsidRDefault="00397E53" w:rsidP="009036D6">
            <w:pPr>
              <w:spacing w:line="360" w:lineRule="auto"/>
              <w:rPr>
                <w:b/>
                <w:bCs/>
              </w:rPr>
            </w:pPr>
            <w:r w:rsidRPr="003D1DE6">
              <w:rPr>
                <w:b/>
                <w:bCs/>
              </w:rPr>
              <w:t>Maths (37)</w:t>
            </w:r>
          </w:p>
        </w:tc>
        <w:tc>
          <w:tcPr>
            <w:tcW w:w="0" w:type="auto"/>
            <w:hideMark/>
          </w:tcPr>
          <w:p w14:paraId="1A3DF05C" w14:textId="77777777" w:rsidR="00397E53" w:rsidRPr="00F44B10" w:rsidRDefault="00397E53" w:rsidP="009036D6">
            <w:pPr>
              <w:spacing w:line="360" w:lineRule="auto"/>
            </w:pPr>
            <w:r w:rsidRPr="00F44B10">
              <w:t>35</w:t>
            </w:r>
            <w:r>
              <w:t xml:space="preserve"> (</w:t>
            </w:r>
            <w:r w:rsidRPr="00F44B10">
              <w:t>95%</w:t>
            </w:r>
            <w:r>
              <w:t>)</w:t>
            </w:r>
          </w:p>
        </w:tc>
        <w:tc>
          <w:tcPr>
            <w:tcW w:w="0" w:type="auto"/>
            <w:hideMark/>
          </w:tcPr>
          <w:p w14:paraId="553AB344" w14:textId="77777777" w:rsidR="00397E53" w:rsidRPr="00F44B10" w:rsidRDefault="00397E53" w:rsidP="009036D6">
            <w:pPr>
              <w:spacing w:line="360" w:lineRule="auto"/>
            </w:pPr>
            <w:r w:rsidRPr="00F44B10">
              <w:t>28</w:t>
            </w:r>
            <w:r>
              <w:t xml:space="preserve"> (</w:t>
            </w:r>
            <w:r w:rsidRPr="00F44B10">
              <w:t>81%</w:t>
            </w:r>
            <w:r>
              <w:t>)</w:t>
            </w:r>
          </w:p>
        </w:tc>
        <w:tc>
          <w:tcPr>
            <w:tcW w:w="0" w:type="auto"/>
            <w:hideMark/>
          </w:tcPr>
          <w:p w14:paraId="47FC1A3C" w14:textId="77777777" w:rsidR="00397E53" w:rsidRPr="00F44B10" w:rsidRDefault="00397E53" w:rsidP="009036D6">
            <w:pPr>
              <w:spacing w:line="360" w:lineRule="auto"/>
            </w:pPr>
            <w:r w:rsidRPr="00F44B10">
              <w:t>29</w:t>
            </w:r>
            <w:r>
              <w:t xml:space="preserve"> (</w:t>
            </w:r>
            <w:r w:rsidRPr="00F44B10">
              <w:t>94%</w:t>
            </w:r>
            <w:r>
              <w:t>)</w:t>
            </w:r>
          </w:p>
        </w:tc>
        <w:tc>
          <w:tcPr>
            <w:tcW w:w="0" w:type="auto"/>
            <w:hideMark/>
          </w:tcPr>
          <w:p w14:paraId="2D87442B" w14:textId="77777777" w:rsidR="00397E53" w:rsidRPr="00F44B10" w:rsidRDefault="00397E53" w:rsidP="009036D6">
            <w:pPr>
              <w:spacing w:line="360" w:lineRule="auto"/>
            </w:pPr>
            <w:r w:rsidRPr="00F44B10">
              <w:t>29</w:t>
            </w:r>
            <w:r>
              <w:t xml:space="preserve"> (</w:t>
            </w:r>
            <w:r w:rsidRPr="00F44B10">
              <w:t>90%</w:t>
            </w:r>
            <w:r>
              <w:t>)</w:t>
            </w:r>
          </w:p>
        </w:tc>
      </w:tr>
      <w:tr w:rsidR="00397E53" w:rsidRPr="00F44B10" w14:paraId="5ACA3564" w14:textId="77777777" w:rsidTr="009036D6">
        <w:trPr>
          <w:trHeight w:val="483"/>
          <w:jc w:val="center"/>
        </w:trPr>
        <w:tc>
          <w:tcPr>
            <w:tcW w:w="0" w:type="auto"/>
            <w:hideMark/>
          </w:tcPr>
          <w:p w14:paraId="23F382D7" w14:textId="77777777" w:rsidR="00397E53" w:rsidRPr="003D1DE6" w:rsidRDefault="00397E53" w:rsidP="009036D6">
            <w:pPr>
              <w:spacing w:line="360" w:lineRule="auto"/>
              <w:rPr>
                <w:b/>
                <w:bCs/>
              </w:rPr>
            </w:pPr>
            <w:r w:rsidRPr="003D1DE6">
              <w:rPr>
                <w:b/>
                <w:bCs/>
              </w:rPr>
              <w:t>Science (40)</w:t>
            </w:r>
          </w:p>
        </w:tc>
        <w:tc>
          <w:tcPr>
            <w:tcW w:w="0" w:type="auto"/>
            <w:hideMark/>
          </w:tcPr>
          <w:p w14:paraId="4FEF24FB" w14:textId="77777777" w:rsidR="00397E53" w:rsidRPr="00F44B10" w:rsidRDefault="00397E53" w:rsidP="009036D6">
            <w:pPr>
              <w:spacing w:line="360" w:lineRule="auto"/>
            </w:pPr>
            <w:r w:rsidRPr="00F44B10">
              <w:t>38</w:t>
            </w:r>
            <w:r>
              <w:t xml:space="preserve"> (</w:t>
            </w:r>
            <w:r w:rsidRPr="00F44B10">
              <w:t>95%</w:t>
            </w:r>
            <w:r>
              <w:t>)</w:t>
            </w:r>
          </w:p>
        </w:tc>
        <w:tc>
          <w:tcPr>
            <w:tcW w:w="0" w:type="auto"/>
            <w:hideMark/>
          </w:tcPr>
          <w:p w14:paraId="246A97D6" w14:textId="77777777" w:rsidR="00397E53" w:rsidRPr="00F44B10" w:rsidRDefault="00397E53" w:rsidP="009036D6">
            <w:pPr>
              <w:spacing w:line="360" w:lineRule="auto"/>
            </w:pPr>
            <w:r w:rsidRPr="00F44B10">
              <w:t>33</w:t>
            </w:r>
            <w:r>
              <w:t xml:space="preserve"> (</w:t>
            </w:r>
            <w:r w:rsidRPr="00F44B10">
              <w:t>83%</w:t>
            </w:r>
            <w:r>
              <w:t>)</w:t>
            </w:r>
          </w:p>
        </w:tc>
        <w:tc>
          <w:tcPr>
            <w:tcW w:w="0" w:type="auto"/>
            <w:hideMark/>
          </w:tcPr>
          <w:p w14:paraId="284FC0BD" w14:textId="77777777" w:rsidR="00397E53" w:rsidRPr="00F44B10" w:rsidRDefault="00397E53" w:rsidP="009036D6">
            <w:pPr>
              <w:spacing w:line="360" w:lineRule="auto"/>
            </w:pPr>
            <w:r w:rsidRPr="00F44B10">
              <w:t>32</w:t>
            </w:r>
            <w:r>
              <w:t xml:space="preserve"> (</w:t>
            </w:r>
            <w:r w:rsidRPr="00F44B10">
              <w:t>86%</w:t>
            </w:r>
            <w:r>
              <w:t>)</w:t>
            </w:r>
          </w:p>
        </w:tc>
        <w:tc>
          <w:tcPr>
            <w:tcW w:w="0" w:type="auto"/>
            <w:hideMark/>
          </w:tcPr>
          <w:p w14:paraId="16A1DDE4" w14:textId="77777777" w:rsidR="00397E53" w:rsidRPr="00F44B10" w:rsidRDefault="00397E53" w:rsidP="009036D6">
            <w:pPr>
              <w:spacing w:line="360" w:lineRule="auto"/>
            </w:pPr>
            <w:r w:rsidRPr="00F44B10">
              <w:t>31</w:t>
            </w:r>
            <w:r>
              <w:t xml:space="preserve"> (</w:t>
            </w:r>
            <w:r w:rsidRPr="00F44B10">
              <w:t>83%</w:t>
            </w:r>
            <w:r>
              <w:t>)</w:t>
            </w:r>
          </w:p>
        </w:tc>
      </w:tr>
      <w:tr w:rsidR="00397E53" w:rsidRPr="00F44B10" w14:paraId="40435BE7" w14:textId="77777777" w:rsidTr="009036D6">
        <w:trPr>
          <w:trHeight w:val="441"/>
          <w:jc w:val="center"/>
        </w:trPr>
        <w:tc>
          <w:tcPr>
            <w:tcW w:w="0" w:type="auto"/>
            <w:hideMark/>
          </w:tcPr>
          <w:p w14:paraId="1A6F14B2" w14:textId="77777777" w:rsidR="00397E53" w:rsidRPr="003D1DE6" w:rsidRDefault="00397E53" w:rsidP="009036D6">
            <w:pPr>
              <w:spacing w:line="360" w:lineRule="auto"/>
              <w:rPr>
                <w:b/>
                <w:bCs/>
              </w:rPr>
            </w:pPr>
            <w:r w:rsidRPr="003D1DE6">
              <w:rPr>
                <w:b/>
                <w:bCs/>
              </w:rPr>
              <w:t>Total</w:t>
            </w:r>
          </w:p>
        </w:tc>
        <w:tc>
          <w:tcPr>
            <w:tcW w:w="0" w:type="auto"/>
            <w:hideMark/>
          </w:tcPr>
          <w:p w14:paraId="3279C290" w14:textId="77777777" w:rsidR="00397E53" w:rsidRPr="00F44B10" w:rsidRDefault="00397E53" w:rsidP="009036D6">
            <w:pPr>
              <w:spacing w:line="360" w:lineRule="auto"/>
            </w:pPr>
            <w:r w:rsidRPr="00F44B10">
              <w:t>73</w:t>
            </w:r>
          </w:p>
        </w:tc>
        <w:tc>
          <w:tcPr>
            <w:tcW w:w="0" w:type="auto"/>
            <w:hideMark/>
          </w:tcPr>
          <w:p w14:paraId="0429D63F" w14:textId="77777777" w:rsidR="00397E53" w:rsidRPr="00F44B10" w:rsidRDefault="00397E53" w:rsidP="009036D6">
            <w:pPr>
              <w:spacing w:line="360" w:lineRule="auto"/>
            </w:pPr>
            <w:r w:rsidRPr="00F44B10">
              <w:t>61</w:t>
            </w:r>
          </w:p>
        </w:tc>
        <w:tc>
          <w:tcPr>
            <w:tcW w:w="0" w:type="auto"/>
            <w:hideMark/>
          </w:tcPr>
          <w:p w14:paraId="540CF0BF" w14:textId="77777777" w:rsidR="00397E53" w:rsidRPr="00F44B10" w:rsidRDefault="00397E53" w:rsidP="009036D6">
            <w:pPr>
              <w:spacing w:line="360" w:lineRule="auto"/>
            </w:pPr>
            <w:r w:rsidRPr="00F44B10">
              <w:t>61</w:t>
            </w:r>
          </w:p>
        </w:tc>
        <w:tc>
          <w:tcPr>
            <w:tcW w:w="0" w:type="auto"/>
            <w:hideMark/>
          </w:tcPr>
          <w:p w14:paraId="0F7CC2A1" w14:textId="77777777" w:rsidR="00397E53" w:rsidRPr="00F44B10" w:rsidRDefault="00397E53" w:rsidP="009036D6">
            <w:pPr>
              <w:spacing w:line="360" w:lineRule="auto"/>
            </w:pPr>
            <w:r w:rsidRPr="00F44B10">
              <w:t>60</w:t>
            </w:r>
          </w:p>
        </w:tc>
      </w:tr>
    </w:tbl>
    <w:p w14:paraId="73297658" w14:textId="77777777" w:rsidR="00397E53" w:rsidRDefault="00397E53" w:rsidP="00397E53"/>
    <w:p w14:paraId="5DBF6416" w14:textId="45CA5B4D" w:rsidR="006C6962" w:rsidRPr="00397E53" w:rsidRDefault="001C691E" w:rsidP="00DC6056">
      <w:pPr>
        <w:pStyle w:val="Paragraph"/>
      </w:pPr>
      <w:r w:rsidRPr="00397E53">
        <w:t xml:space="preserve">We used SPSS version 22 to </w:t>
      </w:r>
      <w:r w:rsidR="00D4040A" w:rsidRPr="00397E53">
        <w:t>generate</w:t>
      </w:r>
      <w:r w:rsidRPr="00397E53">
        <w:t xml:space="preserve"> descriptive</w:t>
      </w:r>
      <w:r w:rsidR="00190F26" w:rsidRPr="00397E53">
        <w:t xml:space="preserve"> statistics</w:t>
      </w:r>
      <w:r w:rsidR="00D4040A" w:rsidRPr="00397E53">
        <w:t>, cross-tabulations</w:t>
      </w:r>
      <w:r w:rsidRPr="00397E53">
        <w:t xml:space="preserve"> </w:t>
      </w:r>
      <w:r w:rsidR="00D4040A" w:rsidRPr="00397E53">
        <w:t>and graphs.  We further examined the longitudinal development by using a repeated measure ANOVA. Finally, we fit</w:t>
      </w:r>
      <w:r w:rsidR="00C776ED" w:rsidRPr="00397E53">
        <w:t>ted</w:t>
      </w:r>
      <w:r w:rsidR="00D4040A" w:rsidRPr="00397E53">
        <w:t xml:space="preserve"> </w:t>
      </w:r>
      <w:r w:rsidR="00C776ED" w:rsidRPr="00397E53">
        <w:t xml:space="preserve">a </w:t>
      </w:r>
      <w:r w:rsidR="00D4040A" w:rsidRPr="00397E53">
        <w:t xml:space="preserve">simple OLS regression </w:t>
      </w:r>
      <w:r w:rsidR="00E41DE6" w:rsidRPr="00397E53">
        <w:t>for the final time point (</w:t>
      </w:r>
      <w:r w:rsidR="00CE63E6" w:rsidRPr="00397E53">
        <w:t>wave 4</w:t>
      </w:r>
      <w:r w:rsidR="00E41DE6" w:rsidRPr="00397E53">
        <w:t>)</w:t>
      </w:r>
      <w:r w:rsidR="00CE63E6" w:rsidRPr="00397E53">
        <w:t xml:space="preserve"> variables </w:t>
      </w:r>
      <w:r w:rsidR="00D4040A" w:rsidRPr="00397E53">
        <w:t xml:space="preserve">with perceived self-efficacy (DEVELOPMENT) as </w:t>
      </w:r>
      <w:r w:rsidR="00C776ED" w:rsidRPr="00397E53">
        <w:t xml:space="preserve">the </w:t>
      </w:r>
      <w:r w:rsidR="00D4040A" w:rsidRPr="00397E53">
        <w:t>dependent variable.</w:t>
      </w:r>
      <w:r w:rsidR="00CE63E6" w:rsidRPr="00397E53">
        <w:t xml:space="preserve"> </w:t>
      </w:r>
      <w:r w:rsidR="00E41DE6" w:rsidRPr="00397E53">
        <w:t>In the regression model</w:t>
      </w:r>
      <w:r w:rsidR="00C776ED" w:rsidRPr="00397E53">
        <w:t xml:space="preserve"> </w:t>
      </w:r>
      <w:r w:rsidR="00CE63E6" w:rsidRPr="00397E53">
        <w:t>we used two additional independent variables</w:t>
      </w:r>
      <w:r w:rsidR="00E41DE6" w:rsidRPr="00397E53">
        <w:t xml:space="preserve"> capturing change in the size and nature of the trainees’ support networks. The first was </w:t>
      </w:r>
      <w:r w:rsidR="00CE63E6" w:rsidRPr="00397E53">
        <w:t>the network growth</w:t>
      </w:r>
      <w:r w:rsidR="00C776ED" w:rsidRPr="00397E53">
        <w:t xml:space="preserve"> </w:t>
      </w:r>
      <w:r w:rsidR="00E41DE6" w:rsidRPr="00397E53">
        <w:t xml:space="preserve">which </w:t>
      </w:r>
      <w:r w:rsidR="00C776ED" w:rsidRPr="00397E53">
        <w:t xml:space="preserve">helped us adjust for changes to the size of the trainees’ support networks over </w:t>
      </w:r>
      <w:r w:rsidR="00E41DE6" w:rsidRPr="00397E53">
        <w:t>the duration of the programme of study</w:t>
      </w:r>
      <w:r w:rsidR="00CE63E6" w:rsidRPr="00397E53">
        <w:t xml:space="preserve">, </w:t>
      </w:r>
      <w:r w:rsidR="00C776ED" w:rsidRPr="00397E53">
        <w:t xml:space="preserve">evaluated as </w:t>
      </w:r>
      <w:r w:rsidR="00CE63E6" w:rsidRPr="00397E53">
        <w:t xml:space="preserve">the </w:t>
      </w:r>
      <w:r w:rsidR="00C776ED" w:rsidRPr="00397E53">
        <w:t xml:space="preserve">gain in </w:t>
      </w:r>
      <w:r w:rsidR="00CE63E6" w:rsidRPr="00397E53">
        <w:t xml:space="preserve">total network </w:t>
      </w:r>
      <w:r w:rsidR="00C776ED" w:rsidRPr="00397E53">
        <w:t xml:space="preserve">ties </w:t>
      </w:r>
      <w:r w:rsidR="00CE63E6" w:rsidRPr="00397E53">
        <w:t>(I+E) from wave 1 to wave 4</w:t>
      </w:r>
      <w:r w:rsidR="00AE4B5E" w:rsidRPr="00397E53">
        <w:t xml:space="preserve"> (NETWORKGAIN)</w:t>
      </w:r>
      <w:r w:rsidR="00E41DE6" w:rsidRPr="00397E53">
        <w:t>. The second was the change in</w:t>
      </w:r>
      <w:r w:rsidR="00CE63E6" w:rsidRPr="00397E53">
        <w:t xml:space="preserve"> EI</w:t>
      </w:r>
      <w:r w:rsidR="00E41DE6" w:rsidRPr="00397E53">
        <w:t xml:space="preserve"> index, capturing the change in the degree of </w:t>
      </w:r>
      <w:proofErr w:type="spellStart"/>
      <w:r w:rsidR="00E41DE6" w:rsidRPr="00397E53">
        <w:t>homophily</w:t>
      </w:r>
      <w:proofErr w:type="spellEnd"/>
      <w:r w:rsidR="00E41DE6" w:rsidRPr="00397E53">
        <w:t xml:space="preserve"> (balance of ties to peers compared with other external actors) in the trainees’ support networks</w:t>
      </w:r>
      <w:r w:rsidR="00CE63E6" w:rsidRPr="00397E53">
        <w:t xml:space="preserve">, </w:t>
      </w:r>
      <w:r w:rsidR="00E41DE6" w:rsidRPr="00397E53">
        <w:t xml:space="preserve">evaluated as </w:t>
      </w:r>
      <w:r w:rsidR="00CE63E6" w:rsidRPr="00397E53">
        <w:t>the difference in EI</w:t>
      </w:r>
      <w:r w:rsidR="00C776ED" w:rsidRPr="00397E53">
        <w:t xml:space="preserve"> </w:t>
      </w:r>
      <w:r w:rsidR="00CE63E6" w:rsidRPr="00397E53">
        <w:t>index between wave 1 and wave 4</w:t>
      </w:r>
      <w:r w:rsidR="00AE4B5E" w:rsidRPr="00397E53">
        <w:t xml:space="preserve"> (EIGAIN)</w:t>
      </w:r>
      <w:r w:rsidR="00CE63E6" w:rsidRPr="00397E53">
        <w:t>.</w:t>
      </w:r>
    </w:p>
    <w:p w14:paraId="4B89CA00" w14:textId="5A366566" w:rsidR="001C0CAF" w:rsidRPr="00397E53" w:rsidRDefault="001C0CAF" w:rsidP="00DC6056">
      <w:pPr>
        <w:pStyle w:val="Heading1"/>
      </w:pPr>
      <w:r w:rsidRPr="00397E53">
        <w:t>Results</w:t>
      </w:r>
    </w:p>
    <w:p w14:paraId="48069515" w14:textId="325A7941" w:rsidR="001E614F" w:rsidRPr="00397E53" w:rsidRDefault="00DF0695" w:rsidP="00BF79DD">
      <w:pPr>
        <w:pStyle w:val="Paragraph"/>
      </w:pPr>
      <w:r w:rsidRPr="00397E53">
        <w:t>In the results section, w</w:t>
      </w:r>
      <w:r w:rsidR="00100E24" w:rsidRPr="00397E53">
        <w:t xml:space="preserve">e report the descriptive statistics, graphs of key variables for </w:t>
      </w:r>
      <w:r w:rsidR="000B286B" w:rsidRPr="00397E53">
        <w:t>UL</w:t>
      </w:r>
      <w:r w:rsidR="00100E24" w:rsidRPr="00397E53">
        <w:t xml:space="preserve"> and SD courses and regression models respectively.</w:t>
      </w:r>
      <w:r w:rsidR="00BF79DD" w:rsidRPr="00397E53">
        <w:t xml:space="preserve"> </w:t>
      </w:r>
      <w:r w:rsidR="001E614F" w:rsidRPr="00397E53">
        <w:t xml:space="preserve">SD trainees tended to be </w:t>
      </w:r>
      <w:r w:rsidR="000D116A" w:rsidRPr="00397E53">
        <w:t>older than their peers on the U</w:t>
      </w:r>
      <w:r w:rsidR="001E614F" w:rsidRPr="00397E53">
        <w:t>L programme (57% of SD trainees were aged 30 o</w:t>
      </w:r>
      <w:r w:rsidR="000D116A" w:rsidRPr="00397E53">
        <w:t>r over as opposed to just 7% of U</w:t>
      </w:r>
      <w:r w:rsidR="001E614F" w:rsidRPr="00397E53">
        <w:t xml:space="preserve">L trainees). </w:t>
      </w:r>
    </w:p>
    <w:p w14:paraId="51948AEC" w14:textId="77777777" w:rsidR="00397E53" w:rsidRDefault="00397E53">
      <w:pPr>
        <w:spacing w:after="200" w:line="276" w:lineRule="auto"/>
      </w:pPr>
      <w:r>
        <w:br w:type="page"/>
      </w:r>
    </w:p>
    <w:p w14:paraId="6643F6C4" w14:textId="6BF92F32" w:rsidR="00397E53" w:rsidRDefault="00397E53" w:rsidP="00397E53">
      <w:pPr>
        <w:pStyle w:val="Tabletitle"/>
      </w:pPr>
      <w:r>
        <w:lastRenderedPageBreak/>
        <w:t>Table 3 descriptive statistics for key variables</w:t>
      </w:r>
    </w:p>
    <w:tbl>
      <w:tblPr>
        <w:tblW w:w="0" w:type="auto"/>
        <w:jc w:val="center"/>
        <w:tblInd w:w="113" w:type="dxa"/>
        <w:tblLook w:val="04A0" w:firstRow="1" w:lastRow="0" w:firstColumn="1" w:lastColumn="0" w:noHBand="0" w:noVBand="1"/>
      </w:tblPr>
      <w:tblGrid>
        <w:gridCol w:w="1861"/>
        <w:gridCol w:w="928"/>
        <w:gridCol w:w="756"/>
        <w:gridCol w:w="636"/>
        <w:gridCol w:w="756"/>
        <w:gridCol w:w="636"/>
        <w:gridCol w:w="716"/>
        <w:gridCol w:w="636"/>
        <w:gridCol w:w="636"/>
        <w:gridCol w:w="636"/>
      </w:tblGrid>
      <w:tr w:rsidR="00397E53" w:rsidRPr="007542B1" w14:paraId="4CA56086" w14:textId="77777777" w:rsidTr="009036D6">
        <w:trPr>
          <w:trHeight w:val="33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585EA25B" w14:textId="77777777" w:rsidR="00397E53" w:rsidRPr="00100E24" w:rsidRDefault="00397E53" w:rsidP="009036D6">
            <w:pPr>
              <w:spacing w:line="360" w:lineRule="auto"/>
              <w:rPr>
                <w:b/>
                <w:bCs/>
              </w:rPr>
            </w:pPr>
            <w:r w:rsidRPr="00100E24">
              <w:rPr>
                <w:b/>
                <w:bCs/>
              </w:rPr>
              <w:t>Wave</w:t>
            </w: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41875F24" w14:textId="77777777" w:rsidR="00397E53" w:rsidRPr="00100E24" w:rsidRDefault="00397E53" w:rsidP="009036D6">
            <w:pPr>
              <w:spacing w:line="360" w:lineRule="auto"/>
              <w:jc w:val="center"/>
              <w:rPr>
                <w:b/>
                <w:bCs/>
              </w:rPr>
            </w:pPr>
            <w:r w:rsidRPr="00100E24">
              <w:rPr>
                <w:b/>
                <w:bCs/>
              </w:rPr>
              <w:t>1</w:t>
            </w: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0159B901" w14:textId="77777777" w:rsidR="00397E53" w:rsidRPr="00100E24" w:rsidRDefault="00397E53" w:rsidP="009036D6">
            <w:pPr>
              <w:spacing w:line="360" w:lineRule="auto"/>
              <w:jc w:val="center"/>
              <w:rPr>
                <w:b/>
                <w:bCs/>
              </w:rPr>
            </w:pPr>
            <w:r w:rsidRPr="00100E24">
              <w:rPr>
                <w:b/>
                <w:bCs/>
              </w:rPr>
              <w:t>2</w:t>
            </w: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6A1B156E" w14:textId="77777777" w:rsidR="00397E53" w:rsidRPr="00100E24" w:rsidRDefault="00397E53" w:rsidP="009036D6">
            <w:pPr>
              <w:spacing w:line="360" w:lineRule="auto"/>
              <w:jc w:val="center"/>
              <w:rPr>
                <w:b/>
                <w:bCs/>
              </w:rPr>
            </w:pPr>
            <w:r w:rsidRPr="00100E24">
              <w:rPr>
                <w:b/>
                <w:bCs/>
              </w:rPr>
              <w:t>3</w:t>
            </w: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2C121466" w14:textId="77777777" w:rsidR="00397E53" w:rsidRPr="00100E24" w:rsidRDefault="00397E53" w:rsidP="009036D6">
            <w:pPr>
              <w:spacing w:line="360" w:lineRule="auto"/>
              <w:jc w:val="center"/>
              <w:rPr>
                <w:b/>
                <w:bCs/>
              </w:rPr>
            </w:pPr>
            <w:r w:rsidRPr="00100E24">
              <w:rPr>
                <w:b/>
                <w:bCs/>
              </w:rPr>
              <w:t>4</w:t>
            </w:r>
          </w:p>
        </w:tc>
      </w:tr>
      <w:tr w:rsidR="00397E53" w:rsidRPr="007542B1" w14:paraId="003384D8" w14:textId="77777777" w:rsidTr="009036D6">
        <w:trPr>
          <w:trHeight w:val="460"/>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7F74DBDA" w14:textId="77777777" w:rsidR="00397E53" w:rsidRPr="00100E24" w:rsidRDefault="00397E53" w:rsidP="009036D6">
            <w:pPr>
              <w:spacing w:line="360" w:lineRule="auto"/>
              <w:rPr>
                <w:b/>
                <w:bCs/>
              </w:rPr>
            </w:pPr>
          </w:p>
        </w:tc>
        <w:tc>
          <w:tcPr>
            <w:tcW w:w="0" w:type="auto"/>
            <w:gridSpan w:val="8"/>
            <w:tcBorders>
              <w:top w:val="nil"/>
              <w:left w:val="nil"/>
              <w:bottom w:val="single" w:sz="4" w:space="0" w:color="auto"/>
              <w:right w:val="single" w:sz="4" w:space="0" w:color="auto"/>
            </w:tcBorders>
            <w:shd w:val="clear" w:color="auto" w:fill="auto"/>
            <w:vAlign w:val="center"/>
          </w:tcPr>
          <w:p w14:paraId="41233EF8" w14:textId="77777777" w:rsidR="00397E53" w:rsidRPr="00100E24" w:rsidRDefault="00397E53" w:rsidP="009036D6">
            <w:pPr>
              <w:spacing w:line="360" w:lineRule="auto"/>
              <w:jc w:val="center"/>
              <w:rPr>
                <w:b/>
                <w:bCs/>
              </w:rPr>
            </w:pPr>
            <w:r>
              <w:rPr>
                <w:b/>
                <w:bCs/>
              </w:rPr>
              <w:t>Frequencies</w:t>
            </w:r>
          </w:p>
        </w:tc>
      </w:tr>
      <w:tr w:rsidR="00397E53" w:rsidRPr="007542B1" w14:paraId="0CB2D717" w14:textId="77777777" w:rsidTr="009036D6">
        <w:trPr>
          <w:trHeight w:val="79"/>
          <w:jc w:val="center"/>
        </w:trPr>
        <w:tc>
          <w:tcPr>
            <w:tcW w:w="0" w:type="auto"/>
            <w:vMerge w:val="restart"/>
            <w:tcBorders>
              <w:top w:val="nil"/>
              <w:left w:val="single" w:sz="4" w:space="0" w:color="auto"/>
              <w:right w:val="single" w:sz="4" w:space="0" w:color="auto"/>
            </w:tcBorders>
            <w:shd w:val="clear" w:color="auto" w:fill="auto"/>
            <w:hideMark/>
          </w:tcPr>
          <w:p w14:paraId="537BF04A" w14:textId="77777777" w:rsidR="00397E53" w:rsidRPr="00100E24" w:rsidRDefault="00397E53" w:rsidP="009036D6">
            <w:pPr>
              <w:spacing w:line="360" w:lineRule="auto"/>
              <w:rPr>
                <w:b/>
                <w:bCs/>
              </w:rPr>
            </w:pPr>
            <w:r w:rsidRPr="00100E24">
              <w:rPr>
                <w:b/>
                <w:bCs/>
              </w:rPr>
              <w:t>Age category</w:t>
            </w:r>
          </w:p>
        </w:tc>
        <w:tc>
          <w:tcPr>
            <w:tcW w:w="0" w:type="auto"/>
            <w:tcBorders>
              <w:top w:val="nil"/>
              <w:left w:val="single" w:sz="4" w:space="0" w:color="auto"/>
              <w:bottom w:val="single" w:sz="4" w:space="0" w:color="auto"/>
              <w:right w:val="single" w:sz="4" w:space="0" w:color="auto"/>
            </w:tcBorders>
            <w:shd w:val="clear" w:color="auto" w:fill="auto"/>
            <w:vAlign w:val="bottom"/>
          </w:tcPr>
          <w:p w14:paraId="54BE2BF6" w14:textId="77777777" w:rsidR="00397E53" w:rsidRPr="00C13C69" w:rsidRDefault="00397E53" w:rsidP="009036D6">
            <w:pPr>
              <w:spacing w:line="360" w:lineRule="auto"/>
            </w:pPr>
            <w:r w:rsidRPr="00C13C69">
              <w:t>20-24</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1EA965DE" w14:textId="77777777" w:rsidR="00397E53" w:rsidRPr="002C4724" w:rsidRDefault="00397E53" w:rsidP="009036D6">
            <w:pPr>
              <w:jc w:val="center"/>
              <w:rPr>
                <w:color w:val="000000"/>
                <w:szCs w:val="22"/>
              </w:rPr>
            </w:pPr>
            <w:r w:rsidRPr="002C4724">
              <w:rPr>
                <w:color w:val="000000"/>
                <w:szCs w:val="22"/>
              </w:rPr>
              <w:t>38</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63B5C5E5" w14:textId="77777777" w:rsidR="00397E53" w:rsidRPr="002C4724" w:rsidRDefault="00397E53" w:rsidP="009036D6">
            <w:pPr>
              <w:jc w:val="center"/>
              <w:rPr>
                <w:color w:val="000000"/>
                <w:szCs w:val="22"/>
              </w:rPr>
            </w:pPr>
            <w:r w:rsidRPr="002C4724">
              <w:rPr>
                <w:color w:val="000000"/>
                <w:szCs w:val="22"/>
              </w:rPr>
              <w:t>34</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4F75D0A3" w14:textId="77777777" w:rsidR="00397E53" w:rsidRPr="002C4724" w:rsidRDefault="00397E53" w:rsidP="009036D6">
            <w:pPr>
              <w:jc w:val="center"/>
              <w:rPr>
                <w:color w:val="000000"/>
                <w:szCs w:val="22"/>
              </w:rPr>
            </w:pPr>
            <w:r w:rsidRPr="002C4724">
              <w:rPr>
                <w:color w:val="000000"/>
                <w:szCs w:val="22"/>
              </w:rPr>
              <w:t>30</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75D1CD03" w14:textId="77777777" w:rsidR="00397E53" w:rsidRPr="002C4724" w:rsidRDefault="00397E53" w:rsidP="009036D6">
            <w:pPr>
              <w:jc w:val="center"/>
              <w:rPr>
                <w:color w:val="000000"/>
                <w:szCs w:val="22"/>
              </w:rPr>
            </w:pPr>
            <w:r w:rsidRPr="002C4724">
              <w:rPr>
                <w:color w:val="000000"/>
                <w:szCs w:val="22"/>
              </w:rPr>
              <w:t>30</w:t>
            </w:r>
          </w:p>
        </w:tc>
      </w:tr>
      <w:tr w:rsidR="00397E53" w:rsidRPr="007542B1" w14:paraId="49B48B52" w14:textId="77777777" w:rsidTr="009036D6">
        <w:trPr>
          <w:trHeight w:val="74"/>
          <w:jc w:val="center"/>
        </w:trPr>
        <w:tc>
          <w:tcPr>
            <w:tcW w:w="0" w:type="auto"/>
            <w:vMerge/>
            <w:tcBorders>
              <w:left w:val="single" w:sz="4" w:space="0" w:color="auto"/>
              <w:right w:val="single" w:sz="4" w:space="0" w:color="auto"/>
            </w:tcBorders>
            <w:shd w:val="clear" w:color="auto" w:fill="auto"/>
            <w:vAlign w:val="bottom"/>
          </w:tcPr>
          <w:p w14:paraId="43F24F84" w14:textId="77777777" w:rsidR="00397E53" w:rsidRPr="00100E24" w:rsidRDefault="00397E53" w:rsidP="009036D6">
            <w:pPr>
              <w:spacing w:line="360" w:lineRule="auto"/>
              <w:rPr>
                <w:b/>
                <w:bCs/>
              </w:rPr>
            </w:pPr>
          </w:p>
        </w:tc>
        <w:tc>
          <w:tcPr>
            <w:tcW w:w="0" w:type="auto"/>
            <w:tcBorders>
              <w:top w:val="nil"/>
              <w:left w:val="single" w:sz="4" w:space="0" w:color="auto"/>
              <w:bottom w:val="single" w:sz="4" w:space="0" w:color="auto"/>
              <w:right w:val="single" w:sz="4" w:space="0" w:color="auto"/>
            </w:tcBorders>
            <w:shd w:val="clear" w:color="auto" w:fill="auto"/>
            <w:vAlign w:val="bottom"/>
          </w:tcPr>
          <w:p w14:paraId="41E163B4" w14:textId="77777777" w:rsidR="00397E53" w:rsidRPr="00C13C69" w:rsidRDefault="00397E53" w:rsidP="009036D6">
            <w:pPr>
              <w:spacing w:line="360" w:lineRule="auto"/>
            </w:pPr>
            <w:r w:rsidRPr="00C13C69">
              <w:t>25-29</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7EBAC7AE" w14:textId="77777777" w:rsidR="00397E53" w:rsidRPr="002C4724" w:rsidRDefault="00397E53" w:rsidP="009036D6">
            <w:pPr>
              <w:jc w:val="center"/>
              <w:rPr>
                <w:color w:val="000000"/>
                <w:szCs w:val="22"/>
              </w:rPr>
            </w:pPr>
            <w:r w:rsidRPr="002C4724">
              <w:rPr>
                <w:color w:val="000000"/>
                <w:szCs w:val="22"/>
              </w:rPr>
              <w:t>18</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5E8B4F80" w14:textId="77777777" w:rsidR="00397E53" w:rsidRPr="002C4724" w:rsidRDefault="00397E53" w:rsidP="009036D6">
            <w:pPr>
              <w:jc w:val="center"/>
              <w:rPr>
                <w:color w:val="000000"/>
                <w:szCs w:val="22"/>
              </w:rPr>
            </w:pPr>
            <w:r w:rsidRPr="002C4724">
              <w:rPr>
                <w:color w:val="000000"/>
                <w:szCs w:val="22"/>
              </w:rPr>
              <w:t>16</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2175D3EB" w14:textId="77777777" w:rsidR="00397E53" w:rsidRPr="002C4724" w:rsidRDefault="00397E53" w:rsidP="009036D6">
            <w:pPr>
              <w:jc w:val="center"/>
              <w:rPr>
                <w:color w:val="000000"/>
                <w:szCs w:val="22"/>
              </w:rPr>
            </w:pPr>
            <w:r w:rsidRPr="002C4724">
              <w:rPr>
                <w:color w:val="000000"/>
                <w:szCs w:val="22"/>
              </w:rPr>
              <w:t>19</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404F9FDC" w14:textId="77777777" w:rsidR="00397E53" w:rsidRPr="002C4724" w:rsidRDefault="00397E53" w:rsidP="009036D6">
            <w:pPr>
              <w:jc w:val="center"/>
              <w:rPr>
                <w:color w:val="000000"/>
                <w:szCs w:val="22"/>
              </w:rPr>
            </w:pPr>
            <w:r w:rsidRPr="002C4724">
              <w:rPr>
                <w:color w:val="000000"/>
                <w:szCs w:val="22"/>
              </w:rPr>
              <w:t>19</w:t>
            </w:r>
          </w:p>
        </w:tc>
      </w:tr>
      <w:tr w:rsidR="00397E53" w:rsidRPr="007542B1" w14:paraId="38BABBDA" w14:textId="77777777" w:rsidTr="009036D6">
        <w:trPr>
          <w:trHeight w:val="74"/>
          <w:jc w:val="center"/>
        </w:trPr>
        <w:tc>
          <w:tcPr>
            <w:tcW w:w="0" w:type="auto"/>
            <w:vMerge/>
            <w:tcBorders>
              <w:left w:val="single" w:sz="4" w:space="0" w:color="auto"/>
              <w:right w:val="single" w:sz="4" w:space="0" w:color="auto"/>
            </w:tcBorders>
            <w:shd w:val="clear" w:color="auto" w:fill="auto"/>
            <w:vAlign w:val="bottom"/>
          </w:tcPr>
          <w:p w14:paraId="2E519ECF" w14:textId="77777777" w:rsidR="00397E53" w:rsidRPr="00100E24" w:rsidRDefault="00397E53" w:rsidP="009036D6">
            <w:pPr>
              <w:spacing w:line="360" w:lineRule="auto"/>
              <w:rPr>
                <w:b/>
                <w:bCs/>
              </w:rPr>
            </w:pPr>
          </w:p>
        </w:tc>
        <w:tc>
          <w:tcPr>
            <w:tcW w:w="0" w:type="auto"/>
            <w:tcBorders>
              <w:top w:val="nil"/>
              <w:left w:val="single" w:sz="4" w:space="0" w:color="auto"/>
              <w:bottom w:val="single" w:sz="4" w:space="0" w:color="auto"/>
              <w:right w:val="single" w:sz="4" w:space="0" w:color="auto"/>
            </w:tcBorders>
            <w:shd w:val="clear" w:color="auto" w:fill="auto"/>
            <w:vAlign w:val="bottom"/>
          </w:tcPr>
          <w:p w14:paraId="0C4632C2" w14:textId="77777777" w:rsidR="00397E53" w:rsidRPr="00C13C69" w:rsidRDefault="00397E53" w:rsidP="009036D6">
            <w:pPr>
              <w:spacing w:line="360" w:lineRule="auto"/>
            </w:pPr>
            <w:r w:rsidRPr="00C13C69">
              <w:t>30-34</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7C1601DB" w14:textId="77777777" w:rsidR="00397E53" w:rsidRPr="002C4724" w:rsidRDefault="00397E53" w:rsidP="009036D6">
            <w:pPr>
              <w:jc w:val="center"/>
              <w:rPr>
                <w:color w:val="000000"/>
                <w:szCs w:val="22"/>
              </w:rPr>
            </w:pPr>
            <w:r w:rsidRPr="002C4724">
              <w:rPr>
                <w:color w:val="000000"/>
                <w:szCs w:val="22"/>
              </w:rPr>
              <w:t>6</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73523667" w14:textId="77777777" w:rsidR="00397E53" w:rsidRPr="002C4724" w:rsidRDefault="00397E53" w:rsidP="009036D6">
            <w:pPr>
              <w:jc w:val="center"/>
              <w:rPr>
                <w:color w:val="000000"/>
                <w:szCs w:val="22"/>
              </w:rPr>
            </w:pPr>
            <w:r w:rsidRPr="002C4724">
              <w:rPr>
                <w:color w:val="000000"/>
                <w:szCs w:val="22"/>
              </w:rPr>
              <w:t>4</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33FDF365" w14:textId="77777777" w:rsidR="00397E53" w:rsidRPr="002C4724" w:rsidRDefault="00397E53" w:rsidP="009036D6">
            <w:pPr>
              <w:jc w:val="center"/>
              <w:rPr>
                <w:color w:val="000000"/>
                <w:szCs w:val="22"/>
              </w:rPr>
            </w:pPr>
            <w:r w:rsidRPr="002C4724">
              <w:rPr>
                <w:color w:val="000000"/>
                <w:szCs w:val="22"/>
              </w:rPr>
              <w:t>4</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306F4BC6" w14:textId="77777777" w:rsidR="00397E53" w:rsidRPr="002C4724" w:rsidRDefault="00397E53" w:rsidP="009036D6">
            <w:pPr>
              <w:jc w:val="center"/>
              <w:rPr>
                <w:color w:val="000000"/>
                <w:szCs w:val="22"/>
              </w:rPr>
            </w:pPr>
            <w:r w:rsidRPr="002C4724">
              <w:rPr>
                <w:color w:val="000000"/>
                <w:szCs w:val="22"/>
              </w:rPr>
              <w:t>4</w:t>
            </w:r>
          </w:p>
        </w:tc>
      </w:tr>
      <w:tr w:rsidR="00397E53" w:rsidRPr="007542B1" w14:paraId="2F349A97" w14:textId="77777777" w:rsidTr="009036D6">
        <w:trPr>
          <w:trHeight w:val="74"/>
          <w:jc w:val="center"/>
        </w:trPr>
        <w:tc>
          <w:tcPr>
            <w:tcW w:w="0" w:type="auto"/>
            <w:vMerge/>
            <w:tcBorders>
              <w:left w:val="single" w:sz="4" w:space="0" w:color="auto"/>
              <w:right w:val="single" w:sz="4" w:space="0" w:color="auto"/>
            </w:tcBorders>
            <w:shd w:val="clear" w:color="auto" w:fill="auto"/>
            <w:vAlign w:val="bottom"/>
          </w:tcPr>
          <w:p w14:paraId="6EC57AA0" w14:textId="77777777" w:rsidR="00397E53" w:rsidRPr="00100E24" w:rsidRDefault="00397E53" w:rsidP="009036D6">
            <w:pPr>
              <w:spacing w:line="360" w:lineRule="auto"/>
              <w:rPr>
                <w:b/>
                <w:bCs/>
              </w:rPr>
            </w:pPr>
          </w:p>
        </w:tc>
        <w:tc>
          <w:tcPr>
            <w:tcW w:w="0" w:type="auto"/>
            <w:tcBorders>
              <w:top w:val="nil"/>
              <w:left w:val="single" w:sz="4" w:space="0" w:color="auto"/>
              <w:bottom w:val="single" w:sz="4" w:space="0" w:color="auto"/>
              <w:right w:val="single" w:sz="4" w:space="0" w:color="auto"/>
            </w:tcBorders>
            <w:shd w:val="clear" w:color="auto" w:fill="auto"/>
            <w:vAlign w:val="bottom"/>
          </w:tcPr>
          <w:p w14:paraId="28FE4390" w14:textId="77777777" w:rsidR="00397E53" w:rsidRPr="00C13C69" w:rsidRDefault="00397E53" w:rsidP="009036D6">
            <w:pPr>
              <w:spacing w:line="360" w:lineRule="auto"/>
            </w:pPr>
            <w:r w:rsidRPr="00C13C69">
              <w:t>35-39</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3D72B352" w14:textId="77777777" w:rsidR="00397E53" w:rsidRPr="002C4724" w:rsidRDefault="00397E53" w:rsidP="009036D6">
            <w:pPr>
              <w:jc w:val="center"/>
              <w:rPr>
                <w:color w:val="000000"/>
                <w:szCs w:val="22"/>
              </w:rPr>
            </w:pPr>
            <w:r w:rsidRPr="002C4724">
              <w:rPr>
                <w:color w:val="000000"/>
                <w:szCs w:val="22"/>
              </w:rPr>
              <w:t>3</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7456199E" w14:textId="77777777" w:rsidR="00397E53" w:rsidRPr="002C4724" w:rsidRDefault="00397E53" w:rsidP="009036D6">
            <w:pPr>
              <w:jc w:val="center"/>
              <w:rPr>
                <w:color w:val="000000"/>
                <w:szCs w:val="22"/>
              </w:rPr>
            </w:pPr>
            <w:r w:rsidRPr="002C4724">
              <w:rPr>
                <w:color w:val="000000"/>
                <w:szCs w:val="22"/>
              </w:rPr>
              <w:t>3</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2621B185" w14:textId="77777777" w:rsidR="00397E53" w:rsidRPr="002C4724" w:rsidRDefault="00397E53" w:rsidP="009036D6">
            <w:pPr>
              <w:jc w:val="center"/>
              <w:rPr>
                <w:color w:val="000000"/>
                <w:szCs w:val="22"/>
              </w:rPr>
            </w:pPr>
            <w:r w:rsidRPr="002C4724">
              <w:rPr>
                <w:color w:val="000000"/>
                <w:szCs w:val="22"/>
              </w:rPr>
              <w:t>4</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75A3FD2D" w14:textId="77777777" w:rsidR="00397E53" w:rsidRPr="002C4724" w:rsidRDefault="00397E53" w:rsidP="009036D6">
            <w:pPr>
              <w:jc w:val="center"/>
              <w:rPr>
                <w:color w:val="000000"/>
                <w:szCs w:val="22"/>
              </w:rPr>
            </w:pPr>
            <w:r w:rsidRPr="002C4724">
              <w:rPr>
                <w:color w:val="000000"/>
                <w:szCs w:val="22"/>
              </w:rPr>
              <w:t>4</w:t>
            </w:r>
          </w:p>
        </w:tc>
      </w:tr>
      <w:tr w:rsidR="00397E53" w:rsidRPr="007542B1" w14:paraId="1ADE9347" w14:textId="77777777" w:rsidTr="009036D6">
        <w:trPr>
          <w:trHeight w:val="74"/>
          <w:jc w:val="center"/>
        </w:trPr>
        <w:tc>
          <w:tcPr>
            <w:tcW w:w="0" w:type="auto"/>
            <w:vMerge/>
            <w:tcBorders>
              <w:left w:val="single" w:sz="4" w:space="0" w:color="auto"/>
              <w:right w:val="single" w:sz="4" w:space="0" w:color="auto"/>
            </w:tcBorders>
            <w:shd w:val="clear" w:color="auto" w:fill="auto"/>
            <w:vAlign w:val="bottom"/>
          </w:tcPr>
          <w:p w14:paraId="101B5445" w14:textId="77777777" w:rsidR="00397E53" w:rsidRPr="00100E24" w:rsidRDefault="00397E53" w:rsidP="009036D6">
            <w:pPr>
              <w:spacing w:line="360" w:lineRule="auto"/>
              <w:rPr>
                <w:b/>
                <w:bCs/>
              </w:rPr>
            </w:pPr>
          </w:p>
        </w:tc>
        <w:tc>
          <w:tcPr>
            <w:tcW w:w="0" w:type="auto"/>
            <w:tcBorders>
              <w:top w:val="nil"/>
              <w:left w:val="single" w:sz="4" w:space="0" w:color="auto"/>
              <w:bottom w:val="single" w:sz="4" w:space="0" w:color="auto"/>
              <w:right w:val="single" w:sz="4" w:space="0" w:color="auto"/>
            </w:tcBorders>
            <w:shd w:val="clear" w:color="auto" w:fill="auto"/>
            <w:vAlign w:val="bottom"/>
          </w:tcPr>
          <w:p w14:paraId="037CA480" w14:textId="77777777" w:rsidR="00397E53" w:rsidRPr="00C13C69" w:rsidRDefault="00397E53" w:rsidP="009036D6">
            <w:pPr>
              <w:spacing w:line="360" w:lineRule="auto"/>
            </w:pPr>
            <w:r w:rsidRPr="00C13C69">
              <w:t>40-44</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5FBF7646" w14:textId="77777777" w:rsidR="00397E53" w:rsidRPr="002C4724" w:rsidRDefault="00397E53" w:rsidP="009036D6">
            <w:pPr>
              <w:jc w:val="center"/>
              <w:rPr>
                <w:color w:val="000000"/>
                <w:szCs w:val="22"/>
              </w:rPr>
            </w:pPr>
            <w:r w:rsidRPr="002C4724">
              <w:rPr>
                <w:color w:val="000000"/>
                <w:szCs w:val="22"/>
              </w:rPr>
              <w:t>5</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4F2948F9" w14:textId="77777777" w:rsidR="00397E53" w:rsidRPr="002C4724" w:rsidRDefault="00397E53" w:rsidP="009036D6">
            <w:pPr>
              <w:jc w:val="center"/>
              <w:rPr>
                <w:color w:val="000000"/>
                <w:szCs w:val="22"/>
              </w:rPr>
            </w:pPr>
            <w:r w:rsidRPr="002C4724">
              <w:rPr>
                <w:color w:val="000000"/>
                <w:szCs w:val="22"/>
              </w:rPr>
              <w:t>4</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7DE167B9" w14:textId="77777777" w:rsidR="00397E53" w:rsidRPr="002C4724" w:rsidRDefault="00397E53" w:rsidP="009036D6">
            <w:pPr>
              <w:jc w:val="center"/>
              <w:rPr>
                <w:color w:val="000000"/>
                <w:szCs w:val="22"/>
              </w:rPr>
            </w:pPr>
            <w:r w:rsidRPr="002C4724">
              <w:rPr>
                <w:color w:val="000000"/>
                <w:szCs w:val="22"/>
              </w:rPr>
              <w:t>4</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4B551A4B" w14:textId="77777777" w:rsidR="00397E53" w:rsidRPr="002C4724" w:rsidRDefault="00397E53" w:rsidP="009036D6">
            <w:pPr>
              <w:jc w:val="center"/>
              <w:rPr>
                <w:color w:val="000000"/>
                <w:szCs w:val="22"/>
              </w:rPr>
            </w:pPr>
            <w:r w:rsidRPr="002C4724">
              <w:rPr>
                <w:color w:val="000000"/>
                <w:szCs w:val="22"/>
              </w:rPr>
              <w:t>2</w:t>
            </w:r>
          </w:p>
        </w:tc>
      </w:tr>
      <w:tr w:rsidR="00397E53" w:rsidRPr="007542B1" w14:paraId="1A197DA5" w14:textId="77777777" w:rsidTr="009036D6">
        <w:trPr>
          <w:trHeight w:val="74"/>
          <w:jc w:val="center"/>
        </w:trPr>
        <w:tc>
          <w:tcPr>
            <w:tcW w:w="0" w:type="auto"/>
            <w:vMerge/>
            <w:tcBorders>
              <w:left w:val="single" w:sz="4" w:space="0" w:color="auto"/>
              <w:right w:val="single" w:sz="4" w:space="0" w:color="auto"/>
            </w:tcBorders>
            <w:shd w:val="clear" w:color="auto" w:fill="auto"/>
            <w:vAlign w:val="bottom"/>
          </w:tcPr>
          <w:p w14:paraId="67C4D113" w14:textId="77777777" w:rsidR="00397E53" w:rsidRPr="00100E24" w:rsidRDefault="00397E53" w:rsidP="009036D6">
            <w:pPr>
              <w:spacing w:line="360" w:lineRule="auto"/>
              <w:rPr>
                <w:b/>
                <w:bCs/>
              </w:rPr>
            </w:pPr>
          </w:p>
        </w:tc>
        <w:tc>
          <w:tcPr>
            <w:tcW w:w="0" w:type="auto"/>
            <w:tcBorders>
              <w:top w:val="nil"/>
              <w:left w:val="single" w:sz="4" w:space="0" w:color="auto"/>
              <w:bottom w:val="single" w:sz="4" w:space="0" w:color="auto"/>
              <w:right w:val="single" w:sz="4" w:space="0" w:color="auto"/>
            </w:tcBorders>
            <w:shd w:val="clear" w:color="auto" w:fill="auto"/>
            <w:vAlign w:val="bottom"/>
          </w:tcPr>
          <w:p w14:paraId="0495AE48" w14:textId="77777777" w:rsidR="00397E53" w:rsidRPr="00C13C69" w:rsidRDefault="00397E53" w:rsidP="009036D6">
            <w:pPr>
              <w:spacing w:line="360" w:lineRule="auto"/>
            </w:pPr>
            <w:r w:rsidRPr="00C13C69">
              <w:t>45-49</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7D4BB49A" w14:textId="77777777" w:rsidR="00397E53" w:rsidRPr="002C4724" w:rsidRDefault="00397E53" w:rsidP="009036D6">
            <w:pPr>
              <w:jc w:val="center"/>
              <w:rPr>
                <w:color w:val="000000"/>
                <w:szCs w:val="22"/>
              </w:rPr>
            </w:pPr>
            <w:r w:rsidRPr="002C4724">
              <w:rPr>
                <w:color w:val="000000"/>
                <w:szCs w:val="22"/>
              </w:rPr>
              <w:t>1</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5C5C7DD7" w14:textId="77777777" w:rsidR="00397E53" w:rsidRPr="002C4724" w:rsidRDefault="00397E53" w:rsidP="009036D6">
            <w:pPr>
              <w:jc w:val="center"/>
              <w:rPr>
                <w:color w:val="000000"/>
                <w:szCs w:val="22"/>
              </w:rPr>
            </w:pPr>
            <w:r w:rsidRPr="002C4724">
              <w:rPr>
                <w:color w:val="000000"/>
                <w:szCs w:val="22"/>
              </w:rPr>
              <w:t>0</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635491B9" w14:textId="77777777" w:rsidR="00397E53" w:rsidRPr="002C4724" w:rsidRDefault="00397E53" w:rsidP="009036D6">
            <w:pPr>
              <w:jc w:val="center"/>
              <w:rPr>
                <w:color w:val="000000"/>
                <w:szCs w:val="22"/>
              </w:rPr>
            </w:pPr>
            <w:r w:rsidRPr="002C4724">
              <w:rPr>
                <w:color w:val="000000"/>
                <w:szCs w:val="22"/>
              </w:rPr>
              <w:t>0</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3E674045" w14:textId="77777777" w:rsidR="00397E53" w:rsidRPr="002C4724" w:rsidRDefault="00397E53" w:rsidP="009036D6">
            <w:pPr>
              <w:jc w:val="center"/>
              <w:rPr>
                <w:color w:val="000000"/>
                <w:szCs w:val="22"/>
              </w:rPr>
            </w:pPr>
            <w:r w:rsidRPr="002C4724">
              <w:rPr>
                <w:color w:val="000000"/>
                <w:szCs w:val="22"/>
              </w:rPr>
              <w:t>1</w:t>
            </w:r>
          </w:p>
        </w:tc>
      </w:tr>
      <w:tr w:rsidR="00397E53" w:rsidRPr="007542B1" w14:paraId="4C46DD70" w14:textId="77777777" w:rsidTr="009036D6">
        <w:trPr>
          <w:trHeight w:val="74"/>
          <w:jc w:val="center"/>
        </w:trPr>
        <w:tc>
          <w:tcPr>
            <w:tcW w:w="0" w:type="auto"/>
            <w:vMerge/>
            <w:tcBorders>
              <w:left w:val="single" w:sz="4" w:space="0" w:color="auto"/>
              <w:bottom w:val="single" w:sz="4" w:space="0" w:color="auto"/>
              <w:right w:val="single" w:sz="4" w:space="0" w:color="auto"/>
            </w:tcBorders>
            <w:shd w:val="clear" w:color="auto" w:fill="auto"/>
            <w:vAlign w:val="bottom"/>
          </w:tcPr>
          <w:p w14:paraId="5EF5EFF7" w14:textId="77777777" w:rsidR="00397E53" w:rsidRPr="00100E24" w:rsidRDefault="00397E53" w:rsidP="009036D6">
            <w:pPr>
              <w:spacing w:line="360" w:lineRule="auto"/>
              <w:rPr>
                <w:b/>
                <w:bCs/>
              </w:rPr>
            </w:pPr>
          </w:p>
        </w:tc>
        <w:tc>
          <w:tcPr>
            <w:tcW w:w="0" w:type="auto"/>
            <w:tcBorders>
              <w:top w:val="nil"/>
              <w:left w:val="single" w:sz="4" w:space="0" w:color="auto"/>
              <w:bottom w:val="single" w:sz="4" w:space="0" w:color="auto"/>
              <w:right w:val="single" w:sz="4" w:space="0" w:color="auto"/>
            </w:tcBorders>
            <w:shd w:val="clear" w:color="auto" w:fill="auto"/>
            <w:vAlign w:val="bottom"/>
          </w:tcPr>
          <w:p w14:paraId="1C03CC72" w14:textId="77777777" w:rsidR="00397E53" w:rsidRPr="00C13C69" w:rsidRDefault="00397E53" w:rsidP="009036D6">
            <w:pPr>
              <w:spacing w:line="360" w:lineRule="auto"/>
            </w:pPr>
            <w:r>
              <w:t>Total</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58C6F29A" w14:textId="77777777" w:rsidR="00397E53" w:rsidRPr="002C4724" w:rsidRDefault="00397E53" w:rsidP="009036D6">
            <w:pPr>
              <w:jc w:val="center"/>
              <w:rPr>
                <w:color w:val="000000"/>
                <w:szCs w:val="22"/>
              </w:rPr>
            </w:pPr>
            <w:r w:rsidRPr="002C4724">
              <w:rPr>
                <w:color w:val="000000"/>
                <w:szCs w:val="22"/>
              </w:rPr>
              <w:t>1</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6355D8D5" w14:textId="77777777" w:rsidR="00397E53" w:rsidRPr="002C4724" w:rsidRDefault="00397E53" w:rsidP="009036D6">
            <w:pPr>
              <w:jc w:val="center"/>
              <w:rPr>
                <w:color w:val="000000"/>
                <w:szCs w:val="22"/>
              </w:rPr>
            </w:pPr>
            <w:r w:rsidRPr="002C4724">
              <w:rPr>
                <w:color w:val="000000"/>
                <w:szCs w:val="22"/>
              </w:rPr>
              <w:t>0</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6F6C49E1" w14:textId="77777777" w:rsidR="00397E53" w:rsidRPr="002C4724" w:rsidRDefault="00397E53" w:rsidP="009036D6">
            <w:pPr>
              <w:jc w:val="center"/>
              <w:rPr>
                <w:color w:val="000000"/>
                <w:szCs w:val="22"/>
              </w:rPr>
            </w:pPr>
            <w:r w:rsidRPr="002C4724">
              <w:rPr>
                <w:color w:val="000000"/>
                <w:szCs w:val="22"/>
              </w:rPr>
              <w:t>0</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tcPr>
          <w:p w14:paraId="285B2929" w14:textId="77777777" w:rsidR="00397E53" w:rsidRPr="002C4724" w:rsidRDefault="00397E53" w:rsidP="009036D6">
            <w:pPr>
              <w:jc w:val="center"/>
              <w:rPr>
                <w:color w:val="000000"/>
                <w:szCs w:val="22"/>
              </w:rPr>
            </w:pPr>
            <w:r w:rsidRPr="002C4724">
              <w:rPr>
                <w:color w:val="000000"/>
                <w:szCs w:val="22"/>
              </w:rPr>
              <w:t>0</w:t>
            </w:r>
          </w:p>
        </w:tc>
      </w:tr>
      <w:tr w:rsidR="00397E53" w:rsidRPr="007542B1" w14:paraId="2EA8F26E" w14:textId="77777777" w:rsidTr="009036D6">
        <w:trPr>
          <w:trHeight w:val="495"/>
          <w:jc w:val="center"/>
        </w:trPr>
        <w:tc>
          <w:tcPr>
            <w:tcW w:w="0" w:type="auto"/>
            <w:gridSpan w:val="2"/>
            <w:tcBorders>
              <w:top w:val="nil"/>
              <w:left w:val="single" w:sz="4" w:space="0" w:color="auto"/>
              <w:bottom w:val="single" w:sz="4" w:space="0" w:color="auto"/>
              <w:right w:val="single" w:sz="4" w:space="0" w:color="auto"/>
            </w:tcBorders>
            <w:shd w:val="clear" w:color="auto" w:fill="auto"/>
            <w:vAlign w:val="bottom"/>
          </w:tcPr>
          <w:p w14:paraId="55A9FFD5" w14:textId="77777777" w:rsidR="00397E53" w:rsidRPr="00100E24" w:rsidRDefault="00397E53" w:rsidP="009036D6">
            <w:pPr>
              <w:spacing w:line="360" w:lineRule="auto"/>
              <w:rPr>
                <w:b/>
                <w:bCs/>
              </w:rPr>
            </w:pPr>
          </w:p>
        </w:tc>
        <w:tc>
          <w:tcPr>
            <w:tcW w:w="0" w:type="auto"/>
            <w:tcBorders>
              <w:top w:val="nil"/>
              <w:left w:val="nil"/>
              <w:bottom w:val="single" w:sz="4" w:space="0" w:color="auto"/>
              <w:right w:val="single" w:sz="4" w:space="0" w:color="auto"/>
            </w:tcBorders>
            <w:shd w:val="clear" w:color="auto" w:fill="auto"/>
            <w:noWrap/>
          </w:tcPr>
          <w:p w14:paraId="75C868AA" w14:textId="77777777" w:rsidR="00397E53" w:rsidRPr="00100E24" w:rsidRDefault="00397E53" w:rsidP="009036D6">
            <w:pPr>
              <w:spacing w:line="360" w:lineRule="auto"/>
              <w:rPr>
                <w:b/>
                <w:bCs/>
              </w:rPr>
            </w:pPr>
            <w:r w:rsidRPr="00100E24">
              <w:rPr>
                <w:b/>
                <w:bCs/>
              </w:rPr>
              <w:t>M</w:t>
            </w:r>
          </w:p>
        </w:tc>
        <w:tc>
          <w:tcPr>
            <w:tcW w:w="0" w:type="auto"/>
            <w:tcBorders>
              <w:top w:val="nil"/>
              <w:left w:val="nil"/>
              <w:bottom w:val="single" w:sz="4" w:space="0" w:color="auto"/>
              <w:right w:val="single" w:sz="4" w:space="0" w:color="auto"/>
            </w:tcBorders>
            <w:shd w:val="clear" w:color="auto" w:fill="auto"/>
            <w:noWrap/>
          </w:tcPr>
          <w:p w14:paraId="24643D3E" w14:textId="77777777" w:rsidR="00397E53" w:rsidRPr="00100E24" w:rsidRDefault="00397E53" w:rsidP="009036D6">
            <w:pPr>
              <w:spacing w:line="360" w:lineRule="auto"/>
              <w:rPr>
                <w:b/>
                <w:bCs/>
              </w:rPr>
            </w:pPr>
            <w:proofErr w:type="spellStart"/>
            <w:r w:rsidRPr="00100E24">
              <w:rPr>
                <w:b/>
                <w:bCs/>
              </w:rPr>
              <w:t>S</w:t>
            </w:r>
            <w:r>
              <w:rPr>
                <w:b/>
                <w:bCs/>
              </w:rPr>
              <w:t>t</w:t>
            </w:r>
            <w:r w:rsidRPr="00100E24">
              <w:rPr>
                <w:b/>
                <w:bCs/>
              </w:rPr>
              <w:t>D</w:t>
            </w:r>
            <w:proofErr w:type="spellEnd"/>
          </w:p>
        </w:tc>
        <w:tc>
          <w:tcPr>
            <w:tcW w:w="0" w:type="auto"/>
            <w:tcBorders>
              <w:top w:val="nil"/>
              <w:left w:val="nil"/>
              <w:bottom w:val="single" w:sz="4" w:space="0" w:color="auto"/>
              <w:right w:val="single" w:sz="4" w:space="0" w:color="auto"/>
            </w:tcBorders>
            <w:shd w:val="clear" w:color="auto" w:fill="auto"/>
            <w:noWrap/>
          </w:tcPr>
          <w:p w14:paraId="348E3430" w14:textId="77777777" w:rsidR="00397E53" w:rsidRPr="00100E24" w:rsidRDefault="00397E53" w:rsidP="009036D6">
            <w:pPr>
              <w:spacing w:line="360" w:lineRule="auto"/>
              <w:rPr>
                <w:b/>
                <w:bCs/>
              </w:rPr>
            </w:pPr>
            <w:r w:rsidRPr="00100E24">
              <w:rPr>
                <w:b/>
                <w:bCs/>
              </w:rPr>
              <w:t>M</w:t>
            </w:r>
          </w:p>
        </w:tc>
        <w:tc>
          <w:tcPr>
            <w:tcW w:w="0" w:type="auto"/>
            <w:tcBorders>
              <w:top w:val="nil"/>
              <w:left w:val="nil"/>
              <w:bottom w:val="single" w:sz="4" w:space="0" w:color="auto"/>
              <w:right w:val="single" w:sz="4" w:space="0" w:color="auto"/>
            </w:tcBorders>
            <w:shd w:val="clear" w:color="auto" w:fill="auto"/>
            <w:noWrap/>
          </w:tcPr>
          <w:p w14:paraId="4E74E5E9" w14:textId="77777777" w:rsidR="00397E53" w:rsidRPr="00100E24" w:rsidRDefault="00397E53" w:rsidP="009036D6">
            <w:pPr>
              <w:spacing w:line="360" w:lineRule="auto"/>
              <w:rPr>
                <w:b/>
                <w:bCs/>
              </w:rPr>
            </w:pPr>
            <w:proofErr w:type="spellStart"/>
            <w:r w:rsidRPr="00100E24">
              <w:rPr>
                <w:b/>
                <w:bCs/>
              </w:rPr>
              <w:t>S</w:t>
            </w:r>
            <w:r>
              <w:rPr>
                <w:b/>
                <w:bCs/>
              </w:rPr>
              <w:t>t</w:t>
            </w:r>
            <w:r w:rsidRPr="00100E24">
              <w:rPr>
                <w:b/>
                <w:bCs/>
              </w:rPr>
              <w:t>D</w:t>
            </w:r>
            <w:proofErr w:type="spellEnd"/>
          </w:p>
        </w:tc>
        <w:tc>
          <w:tcPr>
            <w:tcW w:w="0" w:type="auto"/>
            <w:tcBorders>
              <w:top w:val="nil"/>
              <w:left w:val="nil"/>
              <w:bottom w:val="single" w:sz="4" w:space="0" w:color="auto"/>
              <w:right w:val="single" w:sz="4" w:space="0" w:color="auto"/>
            </w:tcBorders>
            <w:shd w:val="clear" w:color="auto" w:fill="auto"/>
            <w:noWrap/>
          </w:tcPr>
          <w:p w14:paraId="75A4F8A1" w14:textId="77777777" w:rsidR="00397E53" w:rsidRPr="00100E24" w:rsidRDefault="00397E53" w:rsidP="009036D6">
            <w:pPr>
              <w:spacing w:line="360" w:lineRule="auto"/>
              <w:rPr>
                <w:b/>
                <w:bCs/>
              </w:rPr>
            </w:pPr>
            <w:r w:rsidRPr="00100E24">
              <w:rPr>
                <w:b/>
                <w:bCs/>
              </w:rPr>
              <w:t>M</w:t>
            </w:r>
          </w:p>
        </w:tc>
        <w:tc>
          <w:tcPr>
            <w:tcW w:w="0" w:type="auto"/>
            <w:tcBorders>
              <w:top w:val="nil"/>
              <w:left w:val="nil"/>
              <w:bottom w:val="single" w:sz="4" w:space="0" w:color="auto"/>
              <w:right w:val="single" w:sz="4" w:space="0" w:color="auto"/>
            </w:tcBorders>
            <w:shd w:val="clear" w:color="auto" w:fill="auto"/>
            <w:noWrap/>
          </w:tcPr>
          <w:p w14:paraId="54E32249" w14:textId="77777777" w:rsidR="00397E53" w:rsidRPr="00100E24" w:rsidRDefault="00397E53" w:rsidP="009036D6">
            <w:pPr>
              <w:spacing w:line="360" w:lineRule="auto"/>
              <w:rPr>
                <w:b/>
                <w:bCs/>
              </w:rPr>
            </w:pPr>
            <w:proofErr w:type="spellStart"/>
            <w:r w:rsidRPr="00100E24">
              <w:rPr>
                <w:b/>
                <w:bCs/>
              </w:rPr>
              <w:t>S</w:t>
            </w:r>
            <w:r>
              <w:rPr>
                <w:b/>
                <w:bCs/>
              </w:rPr>
              <w:t>t</w:t>
            </w:r>
            <w:r w:rsidRPr="00100E24">
              <w:rPr>
                <w:b/>
                <w:bCs/>
              </w:rPr>
              <w:t>D</w:t>
            </w:r>
            <w:proofErr w:type="spellEnd"/>
          </w:p>
        </w:tc>
        <w:tc>
          <w:tcPr>
            <w:tcW w:w="0" w:type="auto"/>
            <w:tcBorders>
              <w:top w:val="nil"/>
              <w:left w:val="nil"/>
              <w:bottom w:val="single" w:sz="4" w:space="0" w:color="auto"/>
              <w:right w:val="single" w:sz="4" w:space="0" w:color="auto"/>
            </w:tcBorders>
            <w:shd w:val="clear" w:color="auto" w:fill="auto"/>
            <w:noWrap/>
          </w:tcPr>
          <w:p w14:paraId="28A736A5" w14:textId="77777777" w:rsidR="00397E53" w:rsidRPr="00100E24" w:rsidRDefault="00397E53" w:rsidP="009036D6">
            <w:pPr>
              <w:spacing w:line="360" w:lineRule="auto"/>
              <w:rPr>
                <w:b/>
                <w:bCs/>
              </w:rPr>
            </w:pPr>
            <w:r w:rsidRPr="00100E24">
              <w:rPr>
                <w:b/>
                <w:bCs/>
              </w:rPr>
              <w:t>M</w:t>
            </w:r>
          </w:p>
        </w:tc>
        <w:tc>
          <w:tcPr>
            <w:tcW w:w="0" w:type="auto"/>
            <w:tcBorders>
              <w:top w:val="nil"/>
              <w:left w:val="nil"/>
              <w:bottom w:val="single" w:sz="4" w:space="0" w:color="auto"/>
              <w:right w:val="single" w:sz="4" w:space="0" w:color="auto"/>
            </w:tcBorders>
            <w:shd w:val="clear" w:color="auto" w:fill="auto"/>
            <w:noWrap/>
          </w:tcPr>
          <w:p w14:paraId="31E80F8A" w14:textId="77777777" w:rsidR="00397E53" w:rsidRPr="00100E24" w:rsidRDefault="00397E53" w:rsidP="009036D6">
            <w:pPr>
              <w:spacing w:line="360" w:lineRule="auto"/>
              <w:rPr>
                <w:b/>
                <w:bCs/>
              </w:rPr>
            </w:pPr>
            <w:proofErr w:type="spellStart"/>
            <w:r w:rsidRPr="00100E24">
              <w:rPr>
                <w:b/>
                <w:bCs/>
              </w:rPr>
              <w:t>S</w:t>
            </w:r>
            <w:r>
              <w:rPr>
                <w:b/>
                <w:bCs/>
              </w:rPr>
              <w:t>t</w:t>
            </w:r>
            <w:r w:rsidRPr="00100E24">
              <w:rPr>
                <w:b/>
                <w:bCs/>
              </w:rPr>
              <w:t>D</w:t>
            </w:r>
            <w:proofErr w:type="spellEnd"/>
          </w:p>
        </w:tc>
      </w:tr>
      <w:tr w:rsidR="00397E53" w:rsidRPr="007542B1" w14:paraId="7426F343" w14:textId="77777777" w:rsidTr="009036D6">
        <w:trPr>
          <w:trHeight w:val="300"/>
          <w:jc w:val="center"/>
        </w:trPr>
        <w:tc>
          <w:tcPr>
            <w:tcW w:w="0" w:type="auto"/>
            <w:gridSpan w:val="2"/>
            <w:tcBorders>
              <w:top w:val="nil"/>
              <w:left w:val="single" w:sz="4" w:space="0" w:color="auto"/>
              <w:bottom w:val="single" w:sz="4" w:space="0" w:color="auto"/>
              <w:right w:val="single" w:sz="4" w:space="0" w:color="auto"/>
            </w:tcBorders>
            <w:shd w:val="clear" w:color="auto" w:fill="auto"/>
            <w:vAlign w:val="bottom"/>
            <w:hideMark/>
          </w:tcPr>
          <w:p w14:paraId="226942E0" w14:textId="77777777" w:rsidR="00397E53" w:rsidRPr="00100E24" w:rsidRDefault="00397E53" w:rsidP="009036D6">
            <w:pPr>
              <w:spacing w:line="360" w:lineRule="auto"/>
              <w:rPr>
                <w:b/>
                <w:bCs/>
              </w:rPr>
            </w:pPr>
            <w:r>
              <w:rPr>
                <w:b/>
                <w:bCs/>
              </w:rPr>
              <w:t>Proportion female</w:t>
            </w:r>
          </w:p>
        </w:tc>
        <w:tc>
          <w:tcPr>
            <w:tcW w:w="0" w:type="auto"/>
            <w:tcBorders>
              <w:top w:val="nil"/>
              <w:left w:val="nil"/>
              <w:bottom w:val="single" w:sz="4" w:space="0" w:color="auto"/>
              <w:right w:val="single" w:sz="4" w:space="0" w:color="auto"/>
            </w:tcBorders>
            <w:shd w:val="clear" w:color="auto" w:fill="auto"/>
            <w:noWrap/>
            <w:vAlign w:val="center"/>
            <w:hideMark/>
          </w:tcPr>
          <w:p w14:paraId="3B3747D8" w14:textId="77777777" w:rsidR="00397E53" w:rsidRPr="007542B1" w:rsidRDefault="00397E53" w:rsidP="009036D6">
            <w:pPr>
              <w:spacing w:line="360" w:lineRule="auto"/>
            </w:pPr>
            <w:r w:rsidRPr="007542B1">
              <w:t>0.49</w:t>
            </w:r>
          </w:p>
        </w:tc>
        <w:tc>
          <w:tcPr>
            <w:tcW w:w="0" w:type="auto"/>
            <w:tcBorders>
              <w:top w:val="nil"/>
              <w:left w:val="nil"/>
              <w:bottom w:val="single" w:sz="4" w:space="0" w:color="auto"/>
              <w:right w:val="single" w:sz="4" w:space="0" w:color="auto"/>
            </w:tcBorders>
            <w:shd w:val="clear" w:color="auto" w:fill="auto"/>
            <w:noWrap/>
            <w:vAlign w:val="center"/>
            <w:hideMark/>
          </w:tcPr>
          <w:p w14:paraId="52CBF359" w14:textId="77777777" w:rsidR="00397E53" w:rsidRPr="007542B1" w:rsidRDefault="00397E53" w:rsidP="009036D6">
            <w:pPr>
              <w:spacing w:line="360" w:lineRule="auto"/>
            </w:pPr>
            <w:r w:rsidRPr="007542B1">
              <w:t>0.50</w:t>
            </w:r>
          </w:p>
        </w:tc>
        <w:tc>
          <w:tcPr>
            <w:tcW w:w="0" w:type="auto"/>
            <w:tcBorders>
              <w:top w:val="nil"/>
              <w:left w:val="nil"/>
              <w:bottom w:val="single" w:sz="4" w:space="0" w:color="auto"/>
              <w:right w:val="single" w:sz="4" w:space="0" w:color="auto"/>
            </w:tcBorders>
            <w:shd w:val="clear" w:color="auto" w:fill="auto"/>
            <w:noWrap/>
            <w:vAlign w:val="center"/>
            <w:hideMark/>
          </w:tcPr>
          <w:p w14:paraId="75437AEA" w14:textId="77777777" w:rsidR="00397E53" w:rsidRPr="007542B1" w:rsidRDefault="00397E53" w:rsidP="009036D6">
            <w:pPr>
              <w:spacing w:line="360" w:lineRule="auto"/>
            </w:pPr>
            <w:r w:rsidRPr="007542B1">
              <w:t>0.49</w:t>
            </w:r>
          </w:p>
        </w:tc>
        <w:tc>
          <w:tcPr>
            <w:tcW w:w="0" w:type="auto"/>
            <w:tcBorders>
              <w:top w:val="nil"/>
              <w:left w:val="nil"/>
              <w:bottom w:val="single" w:sz="4" w:space="0" w:color="auto"/>
              <w:right w:val="single" w:sz="4" w:space="0" w:color="auto"/>
            </w:tcBorders>
            <w:shd w:val="clear" w:color="auto" w:fill="auto"/>
            <w:noWrap/>
            <w:vAlign w:val="center"/>
            <w:hideMark/>
          </w:tcPr>
          <w:p w14:paraId="38CF5E31" w14:textId="77777777" w:rsidR="00397E53" w:rsidRPr="007542B1" w:rsidRDefault="00397E53" w:rsidP="009036D6">
            <w:pPr>
              <w:spacing w:line="360" w:lineRule="auto"/>
            </w:pPr>
            <w:r w:rsidRPr="007542B1">
              <w:t>0.50</w:t>
            </w:r>
          </w:p>
        </w:tc>
        <w:tc>
          <w:tcPr>
            <w:tcW w:w="0" w:type="auto"/>
            <w:tcBorders>
              <w:top w:val="nil"/>
              <w:left w:val="nil"/>
              <w:bottom w:val="single" w:sz="4" w:space="0" w:color="auto"/>
              <w:right w:val="single" w:sz="4" w:space="0" w:color="auto"/>
            </w:tcBorders>
            <w:shd w:val="clear" w:color="auto" w:fill="auto"/>
            <w:noWrap/>
            <w:vAlign w:val="center"/>
            <w:hideMark/>
          </w:tcPr>
          <w:p w14:paraId="065D48F5" w14:textId="77777777" w:rsidR="00397E53" w:rsidRPr="007542B1" w:rsidRDefault="00397E53" w:rsidP="009036D6">
            <w:pPr>
              <w:spacing w:line="360" w:lineRule="auto"/>
            </w:pPr>
            <w:r w:rsidRPr="007542B1">
              <w:t>0.54</w:t>
            </w:r>
          </w:p>
        </w:tc>
        <w:tc>
          <w:tcPr>
            <w:tcW w:w="0" w:type="auto"/>
            <w:tcBorders>
              <w:top w:val="nil"/>
              <w:left w:val="nil"/>
              <w:bottom w:val="single" w:sz="4" w:space="0" w:color="auto"/>
              <w:right w:val="single" w:sz="4" w:space="0" w:color="auto"/>
            </w:tcBorders>
            <w:shd w:val="clear" w:color="auto" w:fill="auto"/>
            <w:noWrap/>
            <w:vAlign w:val="center"/>
            <w:hideMark/>
          </w:tcPr>
          <w:p w14:paraId="43C49999" w14:textId="77777777" w:rsidR="00397E53" w:rsidRPr="007542B1" w:rsidRDefault="00397E53" w:rsidP="009036D6">
            <w:pPr>
              <w:spacing w:line="360" w:lineRule="auto"/>
            </w:pPr>
            <w:r w:rsidRPr="007542B1">
              <w:t>0.50</w:t>
            </w:r>
          </w:p>
        </w:tc>
        <w:tc>
          <w:tcPr>
            <w:tcW w:w="0" w:type="auto"/>
            <w:tcBorders>
              <w:top w:val="nil"/>
              <w:left w:val="nil"/>
              <w:bottom w:val="single" w:sz="4" w:space="0" w:color="auto"/>
              <w:right w:val="single" w:sz="4" w:space="0" w:color="auto"/>
            </w:tcBorders>
            <w:shd w:val="clear" w:color="auto" w:fill="auto"/>
            <w:noWrap/>
            <w:vAlign w:val="center"/>
            <w:hideMark/>
          </w:tcPr>
          <w:p w14:paraId="68455E11" w14:textId="77777777" w:rsidR="00397E53" w:rsidRPr="007542B1" w:rsidRDefault="00397E53" w:rsidP="009036D6">
            <w:pPr>
              <w:spacing w:line="360" w:lineRule="auto"/>
            </w:pPr>
            <w:r w:rsidRPr="007542B1">
              <w:t>0.55</w:t>
            </w:r>
          </w:p>
        </w:tc>
        <w:tc>
          <w:tcPr>
            <w:tcW w:w="0" w:type="auto"/>
            <w:tcBorders>
              <w:top w:val="nil"/>
              <w:left w:val="nil"/>
              <w:bottom w:val="single" w:sz="4" w:space="0" w:color="auto"/>
              <w:right w:val="single" w:sz="4" w:space="0" w:color="auto"/>
            </w:tcBorders>
            <w:shd w:val="clear" w:color="auto" w:fill="auto"/>
            <w:noWrap/>
            <w:vAlign w:val="center"/>
            <w:hideMark/>
          </w:tcPr>
          <w:p w14:paraId="4836AA10" w14:textId="77777777" w:rsidR="00397E53" w:rsidRPr="007542B1" w:rsidRDefault="00397E53" w:rsidP="009036D6">
            <w:pPr>
              <w:spacing w:line="360" w:lineRule="auto"/>
            </w:pPr>
            <w:r w:rsidRPr="007542B1">
              <w:t>0.50</w:t>
            </w:r>
          </w:p>
        </w:tc>
      </w:tr>
      <w:tr w:rsidR="00397E53" w:rsidRPr="007542B1" w14:paraId="7CD9BC26" w14:textId="77777777" w:rsidTr="009036D6">
        <w:trPr>
          <w:trHeight w:val="300"/>
          <w:jc w:val="center"/>
        </w:trPr>
        <w:tc>
          <w:tcPr>
            <w:tcW w:w="0" w:type="auto"/>
            <w:gridSpan w:val="2"/>
            <w:tcBorders>
              <w:top w:val="nil"/>
              <w:left w:val="single" w:sz="4" w:space="0" w:color="auto"/>
              <w:bottom w:val="single" w:sz="4" w:space="0" w:color="auto"/>
              <w:right w:val="single" w:sz="4" w:space="0" w:color="auto"/>
            </w:tcBorders>
            <w:shd w:val="clear" w:color="auto" w:fill="auto"/>
            <w:vAlign w:val="bottom"/>
            <w:hideMark/>
          </w:tcPr>
          <w:p w14:paraId="154F4E2C" w14:textId="77777777" w:rsidR="00397E53" w:rsidRPr="00100E24" w:rsidRDefault="00397E53" w:rsidP="009036D6">
            <w:pPr>
              <w:spacing w:line="360" w:lineRule="auto"/>
              <w:rPr>
                <w:b/>
                <w:bCs/>
              </w:rPr>
            </w:pPr>
            <w:r>
              <w:rPr>
                <w:b/>
                <w:bCs/>
              </w:rPr>
              <w:t>Proportion science</w:t>
            </w:r>
          </w:p>
        </w:tc>
        <w:tc>
          <w:tcPr>
            <w:tcW w:w="0" w:type="auto"/>
            <w:tcBorders>
              <w:top w:val="nil"/>
              <w:left w:val="nil"/>
              <w:bottom w:val="single" w:sz="4" w:space="0" w:color="auto"/>
              <w:right w:val="single" w:sz="4" w:space="0" w:color="auto"/>
            </w:tcBorders>
            <w:shd w:val="clear" w:color="auto" w:fill="auto"/>
            <w:noWrap/>
            <w:vAlign w:val="center"/>
            <w:hideMark/>
          </w:tcPr>
          <w:p w14:paraId="1E76B8FD" w14:textId="77777777" w:rsidR="00397E53" w:rsidRPr="007542B1" w:rsidRDefault="00397E53" w:rsidP="009036D6">
            <w:pPr>
              <w:spacing w:line="360" w:lineRule="auto"/>
            </w:pPr>
            <w:r w:rsidRPr="007542B1">
              <w:t>0.52</w:t>
            </w:r>
          </w:p>
        </w:tc>
        <w:tc>
          <w:tcPr>
            <w:tcW w:w="0" w:type="auto"/>
            <w:tcBorders>
              <w:top w:val="nil"/>
              <w:left w:val="nil"/>
              <w:bottom w:val="single" w:sz="4" w:space="0" w:color="auto"/>
              <w:right w:val="single" w:sz="4" w:space="0" w:color="auto"/>
            </w:tcBorders>
            <w:shd w:val="clear" w:color="auto" w:fill="auto"/>
            <w:noWrap/>
            <w:vAlign w:val="center"/>
            <w:hideMark/>
          </w:tcPr>
          <w:p w14:paraId="4BA394EE" w14:textId="77777777" w:rsidR="00397E53" w:rsidRPr="007542B1" w:rsidRDefault="00397E53" w:rsidP="009036D6">
            <w:pPr>
              <w:spacing w:line="360" w:lineRule="auto"/>
            </w:pPr>
            <w:r w:rsidRPr="007542B1">
              <w:t>0.50</w:t>
            </w:r>
          </w:p>
        </w:tc>
        <w:tc>
          <w:tcPr>
            <w:tcW w:w="0" w:type="auto"/>
            <w:tcBorders>
              <w:top w:val="nil"/>
              <w:left w:val="nil"/>
              <w:bottom w:val="single" w:sz="4" w:space="0" w:color="auto"/>
              <w:right w:val="single" w:sz="4" w:space="0" w:color="auto"/>
            </w:tcBorders>
            <w:shd w:val="clear" w:color="auto" w:fill="auto"/>
            <w:noWrap/>
            <w:vAlign w:val="center"/>
            <w:hideMark/>
          </w:tcPr>
          <w:p w14:paraId="5D955230" w14:textId="77777777" w:rsidR="00397E53" w:rsidRPr="007542B1" w:rsidRDefault="00397E53" w:rsidP="009036D6">
            <w:pPr>
              <w:spacing w:line="360" w:lineRule="auto"/>
            </w:pPr>
            <w:r w:rsidRPr="007542B1">
              <w:t>0.54</w:t>
            </w:r>
          </w:p>
        </w:tc>
        <w:tc>
          <w:tcPr>
            <w:tcW w:w="0" w:type="auto"/>
            <w:tcBorders>
              <w:top w:val="nil"/>
              <w:left w:val="nil"/>
              <w:bottom w:val="single" w:sz="4" w:space="0" w:color="auto"/>
              <w:right w:val="single" w:sz="4" w:space="0" w:color="auto"/>
            </w:tcBorders>
            <w:shd w:val="clear" w:color="auto" w:fill="auto"/>
            <w:noWrap/>
            <w:vAlign w:val="center"/>
            <w:hideMark/>
          </w:tcPr>
          <w:p w14:paraId="447EF293" w14:textId="77777777" w:rsidR="00397E53" w:rsidRPr="007542B1" w:rsidRDefault="00397E53" w:rsidP="009036D6">
            <w:pPr>
              <w:spacing w:line="360" w:lineRule="auto"/>
            </w:pPr>
            <w:r w:rsidRPr="007542B1">
              <w:t>0.50</w:t>
            </w:r>
          </w:p>
        </w:tc>
        <w:tc>
          <w:tcPr>
            <w:tcW w:w="0" w:type="auto"/>
            <w:tcBorders>
              <w:top w:val="nil"/>
              <w:left w:val="nil"/>
              <w:bottom w:val="single" w:sz="4" w:space="0" w:color="auto"/>
              <w:right w:val="single" w:sz="4" w:space="0" w:color="auto"/>
            </w:tcBorders>
            <w:shd w:val="clear" w:color="auto" w:fill="auto"/>
            <w:noWrap/>
            <w:vAlign w:val="center"/>
            <w:hideMark/>
          </w:tcPr>
          <w:p w14:paraId="552CC3E6" w14:textId="77777777" w:rsidR="00397E53" w:rsidRPr="007542B1" w:rsidRDefault="00397E53" w:rsidP="009036D6">
            <w:pPr>
              <w:spacing w:line="360" w:lineRule="auto"/>
            </w:pPr>
            <w:r w:rsidRPr="007542B1">
              <w:t>0.52</w:t>
            </w:r>
          </w:p>
        </w:tc>
        <w:tc>
          <w:tcPr>
            <w:tcW w:w="0" w:type="auto"/>
            <w:tcBorders>
              <w:top w:val="nil"/>
              <w:left w:val="nil"/>
              <w:bottom w:val="single" w:sz="4" w:space="0" w:color="auto"/>
              <w:right w:val="single" w:sz="4" w:space="0" w:color="auto"/>
            </w:tcBorders>
            <w:shd w:val="clear" w:color="auto" w:fill="auto"/>
            <w:noWrap/>
            <w:vAlign w:val="center"/>
            <w:hideMark/>
          </w:tcPr>
          <w:p w14:paraId="316427DF" w14:textId="77777777" w:rsidR="00397E53" w:rsidRPr="007542B1" w:rsidRDefault="00397E53" w:rsidP="009036D6">
            <w:pPr>
              <w:spacing w:line="360" w:lineRule="auto"/>
            </w:pPr>
            <w:r w:rsidRPr="007542B1">
              <w:t>0.50</w:t>
            </w:r>
          </w:p>
        </w:tc>
        <w:tc>
          <w:tcPr>
            <w:tcW w:w="0" w:type="auto"/>
            <w:tcBorders>
              <w:top w:val="nil"/>
              <w:left w:val="nil"/>
              <w:bottom w:val="single" w:sz="4" w:space="0" w:color="auto"/>
              <w:right w:val="single" w:sz="4" w:space="0" w:color="auto"/>
            </w:tcBorders>
            <w:shd w:val="clear" w:color="auto" w:fill="auto"/>
            <w:noWrap/>
            <w:vAlign w:val="center"/>
            <w:hideMark/>
          </w:tcPr>
          <w:p w14:paraId="6A5A5D44" w14:textId="77777777" w:rsidR="00397E53" w:rsidRPr="007542B1" w:rsidRDefault="00397E53" w:rsidP="009036D6">
            <w:pPr>
              <w:spacing w:line="360" w:lineRule="auto"/>
            </w:pPr>
            <w:r w:rsidRPr="007542B1">
              <w:t>0.52</w:t>
            </w:r>
          </w:p>
        </w:tc>
        <w:tc>
          <w:tcPr>
            <w:tcW w:w="0" w:type="auto"/>
            <w:tcBorders>
              <w:top w:val="nil"/>
              <w:left w:val="nil"/>
              <w:bottom w:val="single" w:sz="4" w:space="0" w:color="auto"/>
              <w:right w:val="single" w:sz="4" w:space="0" w:color="auto"/>
            </w:tcBorders>
            <w:shd w:val="clear" w:color="auto" w:fill="auto"/>
            <w:noWrap/>
            <w:vAlign w:val="center"/>
            <w:hideMark/>
          </w:tcPr>
          <w:p w14:paraId="27B8EFF1" w14:textId="77777777" w:rsidR="00397E53" w:rsidRPr="007542B1" w:rsidRDefault="00397E53" w:rsidP="009036D6">
            <w:pPr>
              <w:spacing w:line="360" w:lineRule="auto"/>
            </w:pPr>
            <w:r w:rsidRPr="007542B1">
              <w:t>0.50</w:t>
            </w:r>
          </w:p>
        </w:tc>
      </w:tr>
      <w:tr w:rsidR="00397E53" w:rsidRPr="007542B1" w14:paraId="24BE6D98" w14:textId="77777777" w:rsidTr="009036D6">
        <w:trPr>
          <w:trHeight w:val="300"/>
          <w:jc w:val="center"/>
        </w:trPr>
        <w:tc>
          <w:tcPr>
            <w:tcW w:w="0" w:type="auto"/>
            <w:gridSpan w:val="2"/>
            <w:tcBorders>
              <w:top w:val="nil"/>
              <w:left w:val="single" w:sz="4" w:space="0" w:color="auto"/>
              <w:bottom w:val="single" w:sz="4" w:space="0" w:color="auto"/>
              <w:right w:val="single" w:sz="4" w:space="0" w:color="auto"/>
            </w:tcBorders>
            <w:shd w:val="clear" w:color="auto" w:fill="auto"/>
            <w:vAlign w:val="bottom"/>
            <w:hideMark/>
          </w:tcPr>
          <w:p w14:paraId="48140892" w14:textId="77777777" w:rsidR="00397E53" w:rsidRPr="00100E24" w:rsidRDefault="00397E53" w:rsidP="009036D6">
            <w:pPr>
              <w:spacing w:line="360" w:lineRule="auto"/>
              <w:rPr>
                <w:b/>
                <w:bCs/>
              </w:rPr>
            </w:pPr>
            <w:r>
              <w:rPr>
                <w:b/>
                <w:bCs/>
              </w:rPr>
              <w:t>Proportion School Direct</w:t>
            </w:r>
          </w:p>
        </w:tc>
        <w:tc>
          <w:tcPr>
            <w:tcW w:w="0" w:type="auto"/>
            <w:tcBorders>
              <w:top w:val="nil"/>
              <w:left w:val="nil"/>
              <w:bottom w:val="single" w:sz="4" w:space="0" w:color="auto"/>
              <w:right w:val="single" w:sz="4" w:space="0" w:color="auto"/>
            </w:tcBorders>
            <w:shd w:val="clear" w:color="auto" w:fill="auto"/>
            <w:noWrap/>
            <w:vAlign w:val="center"/>
            <w:hideMark/>
          </w:tcPr>
          <w:p w14:paraId="4399B22A" w14:textId="77777777" w:rsidR="00397E53" w:rsidRPr="007542B1" w:rsidRDefault="00397E53" w:rsidP="009036D6">
            <w:pPr>
              <w:spacing w:line="360" w:lineRule="auto"/>
            </w:pPr>
            <w:r w:rsidRPr="007542B1">
              <w:t>0.29</w:t>
            </w:r>
          </w:p>
        </w:tc>
        <w:tc>
          <w:tcPr>
            <w:tcW w:w="0" w:type="auto"/>
            <w:tcBorders>
              <w:top w:val="nil"/>
              <w:left w:val="nil"/>
              <w:bottom w:val="single" w:sz="4" w:space="0" w:color="auto"/>
              <w:right w:val="single" w:sz="4" w:space="0" w:color="auto"/>
            </w:tcBorders>
            <w:shd w:val="clear" w:color="auto" w:fill="auto"/>
            <w:noWrap/>
            <w:vAlign w:val="center"/>
            <w:hideMark/>
          </w:tcPr>
          <w:p w14:paraId="7A54C906" w14:textId="77777777" w:rsidR="00397E53" w:rsidRPr="007542B1" w:rsidRDefault="00397E53" w:rsidP="009036D6">
            <w:pPr>
              <w:spacing w:line="360" w:lineRule="auto"/>
            </w:pPr>
            <w:r w:rsidRPr="007542B1">
              <w:t>0.46</w:t>
            </w:r>
          </w:p>
        </w:tc>
        <w:tc>
          <w:tcPr>
            <w:tcW w:w="0" w:type="auto"/>
            <w:tcBorders>
              <w:top w:val="nil"/>
              <w:left w:val="nil"/>
              <w:bottom w:val="single" w:sz="4" w:space="0" w:color="auto"/>
              <w:right w:val="single" w:sz="4" w:space="0" w:color="auto"/>
            </w:tcBorders>
            <w:shd w:val="clear" w:color="auto" w:fill="auto"/>
            <w:noWrap/>
            <w:vAlign w:val="center"/>
            <w:hideMark/>
          </w:tcPr>
          <w:p w14:paraId="21B0EE3B" w14:textId="77777777" w:rsidR="00397E53" w:rsidRPr="007542B1" w:rsidRDefault="00397E53" w:rsidP="009036D6">
            <w:pPr>
              <w:spacing w:line="360" w:lineRule="auto"/>
            </w:pPr>
            <w:r w:rsidRPr="007542B1">
              <w:t>0.21</w:t>
            </w:r>
          </w:p>
        </w:tc>
        <w:tc>
          <w:tcPr>
            <w:tcW w:w="0" w:type="auto"/>
            <w:tcBorders>
              <w:top w:val="nil"/>
              <w:left w:val="nil"/>
              <w:bottom w:val="single" w:sz="4" w:space="0" w:color="auto"/>
              <w:right w:val="single" w:sz="4" w:space="0" w:color="auto"/>
            </w:tcBorders>
            <w:shd w:val="clear" w:color="auto" w:fill="auto"/>
            <w:noWrap/>
            <w:vAlign w:val="center"/>
            <w:hideMark/>
          </w:tcPr>
          <w:p w14:paraId="1BB01B70" w14:textId="77777777" w:rsidR="00397E53" w:rsidRPr="007542B1" w:rsidRDefault="00397E53" w:rsidP="009036D6">
            <w:pPr>
              <w:spacing w:line="360" w:lineRule="auto"/>
            </w:pPr>
            <w:r w:rsidRPr="007542B1">
              <w:t>0.41</w:t>
            </w:r>
          </w:p>
        </w:tc>
        <w:tc>
          <w:tcPr>
            <w:tcW w:w="0" w:type="auto"/>
            <w:tcBorders>
              <w:top w:val="nil"/>
              <w:left w:val="nil"/>
              <w:bottom w:val="single" w:sz="4" w:space="0" w:color="auto"/>
              <w:right w:val="single" w:sz="4" w:space="0" w:color="auto"/>
            </w:tcBorders>
            <w:shd w:val="clear" w:color="auto" w:fill="auto"/>
            <w:noWrap/>
            <w:vAlign w:val="center"/>
            <w:hideMark/>
          </w:tcPr>
          <w:p w14:paraId="4E194E89" w14:textId="77777777" w:rsidR="00397E53" w:rsidRPr="007542B1" w:rsidRDefault="00397E53" w:rsidP="009036D6">
            <w:pPr>
              <w:spacing w:line="360" w:lineRule="auto"/>
            </w:pPr>
            <w:r w:rsidRPr="007542B1">
              <w:t>0.25</w:t>
            </w:r>
          </w:p>
        </w:tc>
        <w:tc>
          <w:tcPr>
            <w:tcW w:w="0" w:type="auto"/>
            <w:tcBorders>
              <w:top w:val="nil"/>
              <w:left w:val="nil"/>
              <w:bottom w:val="single" w:sz="4" w:space="0" w:color="auto"/>
              <w:right w:val="single" w:sz="4" w:space="0" w:color="auto"/>
            </w:tcBorders>
            <w:shd w:val="clear" w:color="auto" w:fill="auto"/>
            <w:noWrap/>
            <w:vAlign w:val="center"/>
            <w:hideMark/>
          </w:tcPr>
          <w:p w14:paraId="3BE6B61C" w14:textId="77777777" w:rsidR="00397E53" w:rsidRPr="007542B1" w:rsidRDefault="00397E53" w:rsidP="009036D6">
            <w:pPr>
              <w:spacing w:line="360" w:lineRule="auto"/>
            </w:pPr>
            <w:r w:rsidRPr="007542B1">
              <w:t>0.43</w:t>
            </w:r>
          </w:p>
        </w:tc>
        <w:tc>
          <w:tcPr>
            <w:tcW w:w="0" w:type="auto"/>
            <w:tcBorders>
              <w:top w:val="nil"/>
              <w:left w:val="nil"/>
              <w:bottom w:val="single" w:sz="4" w:space="0" w:color="auto"/>
              <w:right w:val="single" w:sz="4" w:space="0" w:color="auto"/>
            </w:tcBorders>
            <w:shd w:val="clear" w:color="auto" w:fill="auto"/>
            <w:noWrap/>
            <w:vAlign w:val="center"/>
            <w:hideMark/>
          </w:tcPr>
          <w:p w14:paraId="1CE52FEF" w14:textId="77777777" w:rsidR="00397E53" w:rsidRPr="007542B1" w:rsidRDefault="00397E53" w:rsidP="009036D6">
            <w:pPr>
              <w:spacing w:line="360" w:lineRule="auto"/>
            </w:pPr>
            <w:r w:rsidRPr="007542B1">
              <w:t>0.23</w:t>
            </w:r>
          </w:p>
        </w:tc>
        <w:tc>
          <w:tcPr>
            <w:tcW w:w="0" w:type="auto"/>
            <w:tcBorders>
              <w:top w:val="nil"/>
              <w:left w:val="nil"/>
              <w:bottom w:val="single" w:sz="4" w:space="0" w:color="auto"/>
              <w:right w:val="single" w:sz="4" w:space="0" w:color="auto"/>
            </w:tcBorders>
            <w:shd w:val="clear" w:color="auto" w:fill="auto"/>
            <w:noWrap/>
            <w:vAlign w:val="center"/>
            <w:hideMark/>
          </w:tcPr>
          <w:p w14:paraId="1F6C9C8C" w14:textId="77777777" w:rsidR="00397E53" w:rsidRPr="007542B1" w:rsidRDefault="00397E53" w:rsidP="009036D6">
            <w:pPr>
              <w:spacing w:line="360" w:lineRule="auto"/>
            </w:pPr>
            <w:r w:rsidRPr="007542B1">
              <w:t>0.43</w:t>
            </w:r>
          </w:p>
        </w:tc>
      </w:tr>
      <w:tr w:rsidR="00397E53" w:rsidRPr="007542B1" w14:paraId="70FA4866" w14:textId="77777777" w:rsidTr="009036D6">
        <w:trPr>
          <w:trHeight w:val="405"/>
          <w:jc w:val="center"/>
        </w:trPr>
        <w:tc>
          <w:tcPr>
            <w:tcW w:w="0" w:type="auto"/>
            <w:gridSpan w:val="2"/>
            <w:tcBorders>
              <w:top w:val="nil"/>
              <w:left w:val="single" w:sz="4" w:space="0" w:color="auto"/>
              <w:bottom w:val="single" w:sz="4" w:space="0" w:color="auto"/>
              <w:right w:val="single" w:sz="4" w:space="0" w:color="auto"/>
            </w:tcBorders>
            <w:shd w:val="clear" w:color="auto" w:fill="auto"/>
            <w:vAlign w:val="bottom"/>
            <w:hideMark/>
          </w:tcPr>
          <w:p w14:paraId="387F25AE" w14:textId="77777777" w:rsidR="00397E53" w:rsidRPr="00100E24" w:rsidRDefault="00397E53" w:rsidP="009036D6">
            <w:pPr>
              <w:spacing w:line="360" w:lineRule="auto"/>
              <w:rPr>
                <w:b/>
                <w:bCs/>
              </w:rPr>
            </w:pPr>
            <w:r w:rsidRPr="00100E24">
              <w:rPr>
                <w:b/>
                <w:bCs/>
              </w:rPr>
              <w:t>SUPPORT</w:t>
            </w:r>
            <w:r>
              <w:rPr>
                <w:b/>
                <w:bCs/>
              </w:rPr>
              <w:br/>
              <w:t>(range 1-6)</w:t>
            </w:r>
          </w:p>
        </w:tc>
        <w:tc>
          <w:tcPr>
            <w:tcW w:w="0" w:type="auto"/>
            <w:tcBorders>
              <w:top w:val="nil"/>
              <w:left w:val="nil"/>
              <w:bottom w:val="single" w:sz="4" w:space="0" w:color="auto"/>
              <w:right w:val="single" w:sz="4" w:space="0" w:color="auto"/>
            </w:tcBorders>
            <w:shd w:val="clear" w:color="auto" w:fill="auto"/>
            <w:vAlign w:val="center"/>
            <w:hideMark/>
          </w:tcPr>
          <w:p w14:paraId="00D5464D" w14:textId="77777777" w:rsidR="00397E53" w:rsidRPr="007542B1" w:rsidRDefault="00397E53" w:rsidP="009036D6">
            <w:pPr>
              <w:spacing w:line="360" w:lineRule="auto"/>
            </w:pPr>
            <w:r w:rsidRPr="007542B1">
              <w:t> </w:t>
            </w:r>
          </w:p>
        </w:tc>
        <w:tc>
          <w:tcPr>
            <w:tcW w:w="0" w:type="auto"/>
            <w:tcBorders>
              <w:top w:val="nil"/>
              <w:left w:val="nil"/>
              <w:bottom w:val="single" w:sz="4" w:space="0" w:color="auto"/>
              <w:right w:val="single" w:sz="4" w:space="0" w:color="auto"/>
            </w:tcBorders>
            <w:shd w:val="clear" w:color="auto" w:fill="auto"/>
            <w:vAlign w:val="center"/>
            <w:hideMark/>
          </w:tcPr>
          <w:p w14:paraId="10F6B365" w14:textId="77777777" w:rsidR="00397E53" w:rsidRPr="007542B1" w:rsidRDefault="00397E53" w:rsidP="009036D6">
            <w:pPr>
              <w:spacing w:line="360" w:lineRule="auto"/>
            </w:pPr>
            <w:r w:rsidRPr="007542B1">
              <w:t> </w:t>
            </w:r>
          </w:p>
        </w:tc>
        <w:tc>
          <w:tcPr>
            <w:tcW w:w="0" w:type="auto"/>
            <w:tcBorders>
              <w:top w:val="nil"/>
              <w:left w:val="nil"/>
              <w:bottom w:val="single" w:sz="4" w:space="0" w:color="auto"/>
              <w:right w:val="single" w:sz="4" w:space="0" w:color="auto"/>
            </w:tcBorders>
            <w:shd w:val="clear" w:color="auto" w:fill="auto"/>
            <w:noWrap/>
            <w:vAlign w:val="center"/>
            <w:hideMark/>
          </w:tcPr>
          <w:p w14:paraId="634CDEBD" w14:textId="77777777" w:rsidR="00397E53" w:rsidRPr="007542B1" w:rsidRDefault="00397E53" w:rsidP="009036D6">
            <w:pPr>
              <w:spacing w:line="360" w:lineRule="auto"/>
            </w:pPr>
            <w:r w:rsidRPr="007542B1">
              <w:t>4.77</w:t>
            </w:r>
          </w:p>
        </w:tc>
        <w:tc>
          <w:tcPr>
            <w:tcW w:w="0" w:type="auto"/>
            <w:tcBorders>
              <w:top w:val="nil"/>
              <w:left w:val="nil"/>
              <w:bottom w:val="single" w:sz="4" w:space="0" w:color="auto"/>
              <w:right w:val="single" w:sz="4" w:space="0" w:color="auto"/>
            </w:tcBorders>
            <w:shd w:val="clear" w:color="auto" w:fill="auto"/>
            <w:noWrap/>
            <w:vAlign w:val="center"/>
            <w:hideMark/>
          </w:tcPr>
          <w:p w14:paraId="1709F515" w14:textId="77777777" w:rsidR="00397E53" w:rsidRPr="007542B1" w:rsidRDefault="00397E53" w:rsidP="009036D6">
            <w:pPr>
              <w:spacing w:line="360" w:lineRule="auto"/>
            </w:pPr>
            <w:r w:rsidRPr="007542B1">
              <w:t>0.45</w:t>
            </w:r>
          </w:p>
        </w:tc>
        <w:tc>
          <w:tcPr>
            <w:tcW w:w="0" w:type="auto"/>
            <w:tcBorders>
              <w:top w:val="nil"/>
              <w:left w:val="nil"/>
              <w:bottom w:val="single" w:sz="4" w:space="0" w:color="auto"/>
              <w:right w:val="single" w:sz="4" w:space="0" w:color="auto"/>
            </w:tcBorders>
            <w:shd w:val="clear" w:color="auto" w:fill="auto"/>
            <w:noWrap/>
            <w:vAlign w:val="center"/>
            <w:hideMark/>
          </w:tcPr>
          <w:p w14:paraId="740BDE86" w14:textId="77777777" w:rsidR="00397E53" w:rsidRPr="007542B1" w:rsidRDefault="00397E53" w:rsidP="009036D6">
            <w:pPr>
              <w:spacing w:line="360" w:lineRule="auto"/>
            </w:pPr>
            <w:r w:rsidRPr="007542B1">
              <w:t>4.68</w:t>
            </w:r>
          </w:p>
        </w:tc>
        <w:tc>
          <w:tcPr>
            <w:tcW w:w="0" w:type="auto"/>
            <w:tcBorders>
              <w:top w:val="nil"/>
              <w:left w:val="nil"/>
              <w:bottom w:val="single" w:sz="4" w:space="0" w:color="auto"/>
              <w:right w:val="single" w:sz="4" w:space="0" w:color="auto"/>
            </w:tcBorders>
            <w:shd w:val="clear" w:color="auto" w:fill="auto"/>
            <w:noWrap/>
            <w:vAlign w:val="center"/>
            <w:hideMark/>
          </w:tcPr>
          <w:p w14:paraId="0664A7DB" w14:textId="77777777" w:rsidR="00397E53" w:rsidRPr="007542B1" w:rsidRDefault="00397E53" w:rsidP="009036D6">
            <w:pPr>
              <w:spacing w:line="360" w:lineRule="auto"/>
            </w:pPr>
            <w:r w:rsidRPr="007542B1">
              <w:t>0.39</w:t>
            </w:r>
          </w:p>
        </w:tc>
        <w:tc>
          <w:tcPr>
            <w:tcW w:w="0" w:type="auto"/>
            <w:tcBorders>
              <w:top w:val="nil"/>
              <w:left w:val="nil"/>
              <w:bottom w:val="single" w:sz="4" w:space="0" w:color="auto"/>
              <w:right w:val="single" w:sz="4" w:space="0" w:color="auto"/>
            </w:tcBorders>
            <w:shd w:val="clear" w:color="auto" w:fill="auto"/>
            <w:noWrap/>
            <w:vAlign w:val="center"/>
            <w:hideMark/>
          </w:tcPr>
          <w:p w14:paraId="5E8822B2" w14:textId="77777777" w:rsidR="00397E53" w:rsidRPr="007542B1" w:rsidRDefault="00397E53" w:rsidP="009036D6">
            <w:pPr>
              <w:spacing w:line="360" w:lineRule="auto"/>
            </w:pPr>
            <w:r w:rsidRPr="007542B1">
              <w:t>4.66</w:t>
            </w:r>
          </w:p>
        </w:tc>
        <w:tc>
          <w:tcPr>
            <w:tcW w:w="0" w:type="auto"/>
            <w:tcBorders>
              <w:top w:val="nil"/>
              <w:left w:val="nil"/>
              <w:bottom w:val="single" w:sz="4" w:space="0" w:color="auto"/>
              <w:right w:val="single" w:sz="4" w:space="0" w:color="auto"/>
            </w:tcBorders>
            <w:shd w:val="clear" w:color="auto" w:fill="auto"/>
            <w:noWrap/>
            <w:vAlign w:val="center"/>
            <w:hideMark/>
          </w:tcPr>
          <w:p w14:paraId="27A7F1F7" w14:textId="77777777" w:rsidR="00397E53" w:rsidRPr="007542B1" w:rsidRDefault="00397E53" w:rsidP="009036D6">
            <w:pPr>
              <w:spacing w:line="360" w:lineRule="auto"/>
            </w:pPr>
            <w:r w:rsidRPr="007542B1">
              <w:t>0.45</w:t>
            </w:r>
          </w:p>
        </w:tc>
      </w:tr>
      <w:tr w:rsidR="00397E53" w:rsidRPr="007542B1" w14:paraId="00214ED4" w14:textId="77777777" w:rsidTr="009036D6">
        <w:trPr>
          <w:trHeight w:val="772"/>
          <w:jc w:val="center"/>
        </w:trPr>
        <w:tc>
          <w:tcPr>
            <w:tcW w:w="0" w:type="auto"/>
            <w:gridSpan w:val="2"/>
            <w:tcBorders>
              <w:top w:val="nil"/>
              <w:left w:val="single" w:sz="4" w:space="0" w:color="auto"/>
              <w:bottom w:val="single" w:sz="4" w:space="0" w:color="auto"/>
              <w:right w:val="single" w:sz="4" w:space="0" w:color="auto"/>
            </w:tcBorders>
            <w:shd w:val="clear" w:color="auto" w:fill="auto"/>
            <w:vAlign w:val="bottom"/>
            <w:hideMark/>
          </w:tcPr>
          <w:p w14:paraId="4CB86FAF" w14:textId="77777777" w:rsidR="00397E53" w:rsidRPr="00100E24" w:rsidRDefault="00397E53" w:rsidP="009036D6">
            <w:pPr>
              <w:spacing w:line="360" w:lineRule="auto"/>
              <w:rPr>
                <w:b/>
                <w:bCs/>
              </w:rPr>
            </w:pPr>
            <w:r w:rsidRPr="00100E24">
              <w:rPr>
                <w:b/>
                <w:bCs/>
              </w:rPr>
              <w:t>NETWORK</w:t>
            </w:r>
            <w:r>
              <w:rPr>
                <w:b/>
                <w:bCs/>
              </w:rPr>
              <w:br/>
              <w:t>(range 1-5)</w:t>
            </w:r>
          </w:p>
        </w:tc>
        <w:tc>
          <w:tcPr>
            <w:tcW w:w="0" w:type="auto"/>
            <w:tcBorders>
              <w:top w:val="nil"/>
              <w:left w:val="nil"/>
              <w:bottom w:val="single" w:sz="4" w:space="0" w:color="auto"/>
              <w:right w:val="single" w:sz="4" w:space="0" w:color="auto"/>
            </w:tcBorders>
            <w:shd w:val="clear" w:color="auto" w:fill="auto"/>
            <w:vAlign w:val="center"/>
            <w:hideMark/>
          </w:tcPr>
          <w:p w14:paraId="5AA1655D" w14:textId="77777777" w:rsidR="00397E53" w:rsidRPr="007542B1" w:rsidRDefault="00397E53" w:rsidP="009036D6">
            <w:pPr>
              <w:spacing w:line="360" w:lineRule="auto"/>
            </w:pPr>
            <w:r w:rsidRPr="007542B1">
              <w:t> </w:t>
            </w:r>
          </w:p>
        </w:tc>
        <w:tc>
          <w:tcPr>
            <w:tcW w:w="0" w:type="auto"/>
            <w:tcBorders>
              <w:top w:val="nil"/>
              <w:left w:val="nil"/>
              <w:bottom w:val="single" w:sz="4" w:space="0" w:color="auto"/>
              <w:right w:val="single" w:sz="4" w:space="0" w:color="auto"/>
            </w:tcBorders>
            <w:shd w:val="clear" w:color="auto" w:fill="auto"/>
            <w:vAlign w:val="center"/>
            <w:hideMark/>
          </w:tcPr>
          <w:p w14:paraId="7CBA83FD" w14:textId="77777777" w:rsidR="00397E53" w:rsidRPr="007542B1" w:rsidRDefault="00397E53" w:rsidP="009036D6">
            <w:pPr>
              <w:spacing w:line="360" w:lineRule="auto"/>
            </w:pPr>
            <w:r w:rsidRPr="007542B1">
              <w:t> </w:t>
            </w:r>
          </w:p>
        </w:tc>
        <w:tc>
          <w:tcPr>
            <w:tcW w:w="0" w:type="auto"/>
            <w:tcBorders>
              <w:top w:val="nil"/>
              <w:left w:val="nil"/>
              <w:bottom w:val="single" w:sz="4" w:space="0" w:color="auto"/>
              <w:right w:val="single" w:sz="4" w:space="0" w:color="auto"/>
            </w:tcBorders>
            <w:shd w:val="clear" w:color="auto" w:fill="auto"/>
            <w:noWrap/>
            <w:vAlign w:val="center"/>
            <w:hideMark/>
          </w:tcPr>
          <w:p w14:paraId="1A666DA2" w14:textId="77777777" w:rsidR="00397E53" w:rsidRPr="007542B1" w:rsidRDefault="00397E53" w:rsidP="009036D6">
            <w:pPr>
              <w:spacing w:line="360" w:lineRule="auto"/>
            </w:pPr>
            <w:r w:rsidRPr="007542B1">
              <w:t>3.39</w:t>
            </w:r>
          </w:p>
        </w:tc>
        <w:tc>
          <w:tcPr>
            <w:tcW w:w="0" w:type="auto"/>
            <w:tcBorders>
              <w:top w:val="nil"/>
              <w:left w:val="nil"/>
              <w:bottom w:val="single" w:sz="4" w:space="0" w:color="auto"/>
              <w:right w:val="single" w:sz="4" w:space="0" w:color="auto"/>
            </w:tcBorders>
            <w:shd w:val="clear" w:color="auto" w:fill="auto"/>
            <w:noWrap/>
            <w:vAlign w:val="center"/>
            <w:hideMark/>
          </w:tcPr>
          <w:p w14:paraId="6688A8E8" w14:textId="77777777" w:rsidR="00397E53" w:rsidRPr="007542B1" w:rsidRDefault="00397E53" w:rsidP="009036D6">
            <w:pPr>
              <w:spacing w:line="360" w:lineRule="auto"/>
            </w:pPr>
            <w:r w:rsidRPr="007542B1">
              <w:t>0.34</w:t>
            </w:r>
          </w:p>
        </w:tc>
        <w:tc>
          <w:tcPr>
            <w:tcW w:w="0" w:type="auto"/>
            <w:tcBorders>
              <w:top w:val="nil"/>
              <w:left w:val="nil"/>
              <w:bottom w:val="single" w:sz="4" w:space="0" w:color="auto"/>
              <w:right w:val="single" w:sz="4" w:space="0" w:color="auto"/>
            </w:tcBorders>
            <w:shd w:val="clear" w:color="auto" w:fill="auto"/>
            <w:noWrap/>
            <w:vAlign w:val="center"/>
            <w:hideMark/>
          </w:tcPr>
          <w:p w14:paraId="23C4A9F2" w14:textId="77777777" w:rsidR="00397E53" w:rsidRPr="007542B1" w:rsidRDefault="00397E53" w:rsidP="009036D6">
            <w:pPr>
              <w:spacing w:line="360" w:lineRule="auto"/>
            </w:pPr>
            <w:r w:rsidRPr="007542B1">
              <w:t>3.46</w:t>
            </w:r>
          </w:p>
        </w:tc>
        <w:tc>
          <w:tcPr>
            <w:tcW w:w="0" w:type="auto"/>
            <w:tcBorders>
              <w:top w:val="nil"/>
              <w:left w:val="nil"/>
              <w:bottom w:val="single" w:sz="4" w:space="0" w:color="auto"/>
              <w:right w:val="single" w:sz="4" w:space="0" w:color="auto"/>
            </w:tcBorders>
            <w:shd w:val="clear" w:color="auto" w:fill="auto"/>
            <w:noWrap/>
            <w:vAlign w:val="center"/>
            <w:hideMark/>
          </w:tcPr>
          <w:p w14:paraId="4AB85E56" w14:textId="77777777" w:rsidR="00397E53" w:rsidRPr="007542B1" w:rsidRDefault="00397E53" w:rsidP="009036D6">
            <w:pPr>
              <w:spacing w:line="360" w:lineRule="auto"/>
            </w:pPr>
            <w:r w:rsidRPr="007542B1">
              <w:t>0.36</w:t>
            </w:r>
          </w:p>
        </w:tc>
        <w:tc>
          <w:tcPr>
            <w:tcW w:w="0" w:type="auto"/>
            <w:tcBorders>
              <w:top w:val="nil"/>
              <w:left w:val="nil"/>
              <w:bottom w:val="single" w:sz="4" w:space="0" w:color="auto"/>
              <w:right w:val="single" w:sz="4" w:space="0" w:color="auto"/>
            </w:tcBorders>
            <w:shd w:val="clear" w:color="auto" w:fill="auto"/>
            <w:noWrap/>
            <w:vAlign w:val="center"/>
            <w:hideMark/>
          </w:tcPr>
          <w:p w14:paraId="1E07F6A4" w14:textId="77777777" w:rsidR="00397E53" w:rsidRPr="007542B1" w:rsidRDefault="00397E53" w:rsidP="009036D6">
            <w:pPr>
              <w:spacing w:line="360" w:lineRule="auto"/>
            </w:pPr>
            <w:r w:rsidRPr="007542B1">
              <w:t>3.43</w:t>
            </w:r>
          </w:p>
        </w:tc>
        <w:tc>
          <w:tcPr>
            <w:tcW w:w="0" w:type="auto"/>
            <w:tcBorders>
              <w:top w:val="nil"/>
              <w:left w:val="nil"/>
              <w:bottom w:val="single" w:sz="4" w:space="0" w:color="auto"/>
              <w:right w:val="single" w:sz="4" w:space="0" w:color="auto"/>
            </w:tcBorders>
            <w:shd w:val="clear" w:color="auto" w:fill="auto"/>
            <w:noWrap/>
            <w:vAlign w:val="center"/>
            <w:hideMark/>
          </w:tcPr>
          <w:p w14:paraId="328DAC8C" w14:textId="77777777" w:rsidR="00397E53" w:rsidRPr="007542B1" w:rsidRDefault="00397E53" w:rsidP="009036D6">
            <w:pPr>
              <w:spacing w:line="360" w:lineRule="auto"/>
            </w:pPr>
            <w:r w:rsidRPr="007542B1">
              <w:t>0.33</w:t>
            </w:r>
          </w:p>
        </w:tc>
      </w:tr>
      <w:tr w:rsidR="00397E53" w:rsidRPr="007542B1" w14:paraId="5554D50D" w14:textId="77777777" w:rsidTr="009036D6">
        <w:trPr>
          <w:trHeight w:val="300"/>
          <w:jc w:val="center"/>
        </w:trPr>
        <w:tc>
          <w:tcPr>
            <w:tcW w:w="0" w:type="auto"/>
            <w:gridSpan w:val="2"/>
            <w:tcBorders>
              <w:top w:val="nil"/>
              <w:left w:val="single" w:sz="4" w:space="0" w:color="auto"/>
              <w:bottom w:val="single" w:sz="4" w:space="0" w:color="auto"/>
              <w:right w:val="single" w:sz="4" w:space="0" w:color="auto"/>
            </w:tcBorders>
            <w:shd w:val="clear" w:color="auto" w:fill="auto"/>
            <w:vAlign w:val="bottom"/>
            <w:hideMark/>
          </w:tcPr>
          <w:p w14:paraId="18D9D7EF" w14:textId="77777777" w:rsidR="00397E53" w:rsidRPr="00100E24" w:rsidRDefault="00397E53" w:rsidP="009036D6">
            <w:pPr>
              <w:spacing w:line="360" w:lineRule="auto"/>
              <w:rPr>
                <w:b/>
                <w:bCs/>
              </w:rPr>
            </w:pPr>
            <w:r w:rsidRPr="00100E24">
              <w:rPr>
                <w:b/>
                <w:bCs/>
              </w:rPr>
              <w:t>DEVELOPMENT</w:t>
            </w:r>
            <w:r>
              <w:rPr>
                <w:b/>
                <w:bCs/>
              </w:rPr>
              <w:br/>
              <w:t>(range 1-9)</w:t>
            </w:r>
          </w:p>
        </w:tc>
        <w:tc>
          <w:tcPr>
            <w:tcW w:w="0" w:type="auto"/>
            <w:tcBorders>
              <w:top w:val="nil"/>
              <w:left w:val="nil"/>
              <w:bottom w:val="single" w:sz="4" w:space="0" w:color="auto"/>
              <w:right w:val="single" w:sz="4" w:space="0" w:color="auto"/>
            </w:tcBorders>
            <w:shd w:val="clear" w:color="auto" w:fill="auto"/>
            <w:noWrap/>
            <w:vAlign w:val="center"/>
            <w:hideMark/>
          </w:tcPr>
          <w:p w14:paraId="783DB926" w14:textId="77777777" w:rsidR="00397E53" w:rsidRPr="007542B1" w:rsidRDefault="00397E53" w:rsidP="009036D6">
            <w:pPr>
              <w:spacing w:line="360" w:lineRule="auto"/>
            </w:pPr>
            <w:r w:rsidRPr="007542B1">
              <w:t>4.87</w:t>
            </w:r>
          </w:p>
        </w:tc>
        <w:tc>
          <w:tcPr>
            <w:tcW w:w="0" w:type="auto"/>
            <w:tcBorders>
              <w:top w:val="nil"/>
              <w:left w:val="nil"/>
              <w:bottom w:val="single" w:sz="4" w:space="0" w:color="auto"/>
              <w:right w:val="single" w:sz="4" w:space="0" w:color="auto"/>
            </w:tcBorders>
            <w:shd w:val="clear" w:color="auto" w:fill="auto"/>
            <w:noWrap/>
            <w:vAlign w:val="center"/>
            <w:hideMark/>
          </w:tcPr>
          <w:p w14:paraId="72F4E064" w14:textId="77777777" w:rsidR="00397E53" w:rsidRPr="007542B1" w:rsidRDefault="00397E53" w:rsidP="009036D6">
            <w:pPr>
              <w:spacing w:line="360" w:lineRule="auto"/>
            </w:pPr>
            <w:r w:rsidRPr="007542B1">
              <w:t>1.48</w:t>
            </w:r>
          </w:p>
        </w:tc>
        <w:tc>
          <w:tcPr>
            <w:tcW w:w="0" w:type="auto"/>
            <w:tcBorders>
              <w:top w:val="nil"/>
              <w:left w:val="nil"/>
              <w:bottom w:val="single" w:sz="4" w:space="0" w:color="auto"/>
              <w:right w:val="single" w:sz="4" w:space="0" w:color="auto"/>
            </w:tcBorders>
            <w:shd w:val="clear" w:color="auto" w:fill="auto"/>
            <w:noWrap/>
            <w:vAlign w:val="center"/>
            <w:hideMark/>
          </w:tcPr>
          <w:p w14:paraId="37515CD5" w14:textId="77777777" w:rsidR="00397E53" w:rsidRPr="007542B1" w:rsidRDefault="00397E53" w:rsidP="009036D6">
            <w:pPr>
              <w:spacing w:line="360" w:lineRule="auto"/>
            </w:pPr>
            <w:r w:rsidRPr="007542B1">
              <w:t>5.74</w:t>
            </w:r>
          </w:p>
        </w:tc>
        <w:tc>
          <w:tcPr>
            <w:tcW w:w="0" w:type="auto"/>
            <w:tcBorders>
              <w:top w:val="nil"/>
              <w:left w:val="nil"/>
              <w:bottom w:val="single" w:sz="4" w:space="0" w:color="auto"/>
              <w:right w:val="single" w:sz="4" w:space="0" w:color="auto"/>
            </w:tcBorders>
            <w:shd w:val="clear" w:color="auto" w:fill="auto"/>
            <w:noWrap/>
            <w:vAlign w:val="center"/>
            <w:hideMark/>
          </w:tcPr>
          <w:p w14:paraId="47631EA3" w14:textId="77777777" w:rsidR="00397E53" w:rsidRPr="007542B1" w:rsidRDefault="00397E53" w:rsidP="009036D6">
            <w:pPr>
              <w:spacing w:line="360" w:lineRule="auto"/>
            </w:pPr>
            <w:r w:rsidRPr="007542B1">
              <w:t>1.05</w:t>
            </w:r>
          </w:p>
        </w:tc>
        <w:tc>
          <w:tcPr>
            <w:tcW w:w="0" w:type="auto"/>
            <w:tcBorders>
              <w:top w:val="nil"/>
              <w:left w:val="nil"/>
              <w:bottom w:val="single" w:sz="4" w:space="0" w:color="auto"/>
              <w:right w:val="single" w:sz="4" w:space="0" w:color="auto"/>
            </w:tcBorders>
            <w:shd w:val="clear" w:color="auto" w:fill="auto"/>
            <w:noWrap/>
            <w:vAlign w:val="center"/>
            <w:hideMark/>
          </w:tcPr>
          <w:p w14:paraId="409B2317" w14:textId="77777777" w:rsidR="00397E53" w:rsidRPr="007542B1" w:rsidRDefault="00397E53" w:rsidP="009036D6">
            <w:pPr>
              <w:spacing w:line="360" w:lineRule="auto"/>
            </w:pPr>
            <w:r w:rsidRPr="007542B1">
              <w:t>6.48</w:t>
            </w:r>
          </w:p>
        </w:tc>
        <w:tc>
          <w:tcPr>
            <w:tcW w:w="0" w:type="auto"/>
            <w:tcBorders>
              <w:top w:val="nil"/>
              <w:left w:val="nil"/>
              <w:bottom w:val="single" w:sz="4" w:space="0" w:color="auto"/>
              <w:right w:val="single" w:sz="4" w:space="0" w:color="auto"/>
            </w:tcBorders>
            <w:shd w:val="clear" w:color="auto" w:fill="auto"/>
            <w:noWrap/>
            <w:vAlign w:val="center"/>
            <w:hideMark/>
          </w:tcPr>
          <w:p w14:paraId="1A9DF4F6" w14:textId="77777777" w:rsidR="00397E53" w:rsidRPr="007542B1" w:rsidRDefault="00397E53" w:rsidP="009036D6">
            <w:pPr>
              <w:spacing w:line="360" w:lineRule="auto"/>
            </w:pPr>
            <w:r w:rsidRPr="007542B1">
              <w:t>0.79</w:t>
            </w:r>
          </w:p>
        </w:tc>
        <w:tc>
          <w:tcPr>
            <w:tcW w:w="0" w:type="auto"/>
            <w:tcBorders>
              <w:top w:val="nil"/>
              <w:left w:val="nil"/>
              <w:bottom w:val="single" w:sz="4" w:space="0" w:color="auto"/>
              <w:right w:val="single" w:sz="4" w:space="0" w:color="auto"/>
            </w:tcBorders>
            <w:shd w:val="clear" w:color="auto" w:fill="auto"/>
            <w:noWrap/>
            <w:vAlign w:val="center"/>
            <w:hideMark/>
          </w:tcPr>
          <w:p w14:paraId="38CB3F69" w14:textId="77777777" w:rsidR="00397E53" w:rsidRPr="007542B1" w:rsidRDefault="00397E53" w:rsidP="009036D6">
            <w:pPr>
              <w:spacing w:line="360" w:lineRule="auto"/>
            </w:pPr>
            <w:r w:rsidRPr="007542B1">
              <w:t>6.84</w:t>
            </w:r>
          </w:p>
        </w:tc>
        <w:tc>
          <w:tcPr>
            <w:tcW w:w="0" w:type="auto"/>
            <w:tcBorders>
              <w:top w:val="nil"/>
              <w:left w:val="nil"/>
              <w:bottom w:val="single" w:sz="4" w:space="0" w:color="auto"/>
              <w:right w:val="single" w:sz="4" w:space="0" w:color="auto"/>
            </w:tcBorders>
            <w:shd w:val="clear" w:color="auto" w:fill="auto"/>
            <w:noWrap/>
            <w:vAlign w:val="center"/>
            <w:hideMark/>
          </w:tcPr>
          <w:p w14:paraId="684C61E7" w14:textId="77777777" w:rsidR="00397E53" w:rsidRPr="007542B1" w:rsidRDefault="00397E53" w:rsidP="009036D6">
            <w:pPr>
              <w:spacing w:line="360" w:lineRule="auto"/>
            </w:pPr>
            <w:r w:rsidRPr="007542B1">
              <w:t>0.87</w:t>
            </w:r>
          </w:p>
        </w:tc>
      </w:tr>
      <w:tr w:rsidR="00397E53" w:rsidRPr="007542B1" w14:paraId="44986E0E" w14:textId="77777777" w:rsidTr="009036D6">
        <w:trPr>
          <w:trHeight w:val="300"/>
          <w:jc w:val="center"/>
        </w:trPr>
        <w:tc>
          <w:tcPr>
            <w:tcW w:w="0" w:type="auto"/>
            <w:gridSpan w:val="2"/>
            <w:tcBorders>
              <w:top w:val="nil"/>
              <w:left w:val="single" w:sz="4" w:space="0" w:color="auto"/>
              <w:bottom w:val="single" w:sz="4" w:space="0" w:color="auto"/>
              <w:right w:val="single" w:sz="4" w:space="0" w:color="auto"/>
            </w:tcBorders>
            <w:shd w:val="clear" w:color="auto" w:fill="auto"/>
            <w:vAlign w:val="bottom"/>
            <w:hideMark/>
          </w:tcPr>
          <w:p w14:paraId="327E3069" w14:textId="77777777" w:rsidR="00397E53" w:rsidRPr="00100E24" w:rsidRDefault="00397E53" w:rsidP="009036D6">
            <w:pPr>
              <w:spacing w:line="360" w:lineRule="auto"/>
              <w:rPr>
                <w:b/>
                <w:bCs/>
              </w:rPr>
            </w:pPr>
            <w:r w:rsidRPr="00100E24">
              <w:rPr>
                <w:b/>
                <w:bCs/>
              </w:rPr>
              <w:t>TRUST</w:t>
            </w:r>
            <w:r>
              <w:rPr>
                <w:b/>
                <w:bCs/>
              </w:rPr>
              <w:br/>
              <w:t>(range 1-9)</w:t>
            </w:r>
          </w:p>
        </w:tc>
        <w:tc>
          <w:tcPr>
            <w:tcW w:w="0" w:type="auto"/>
            <w:tcBorders>
              <w:top w:val="nil"/>
              <w:left w:val="nil"/>
              <w:bottom w:val="single" w:sz="4" w:space="0" w:color="auto"/>
              <w:right w:val="single" w:sz="4" w:space="0" w:color="auto"/>
            </w:tcBorders>
            <w:shd w:val="clear" w:color="auto" w:fill="auto"/>
            <w:noWrap/>
            <w:vAlign w:val="center"/>
            <w:hideMark/>
          </w:tcPr>
          <w:p w14:paraId="2E13FA12" w14:textId="77777777" w:rsidR="00397E53" w:rsidRPr="007542B1" w:rsidRDefault="00397E53" w:rsidP="009036D6">
            <w:pPr>
              <w:spacing w:line="360" w:lineRule="auto"/>
            </w:pPr>
            <w:r w:rsidRPr="007542B1">
              <w:t>6.69</w:t>
            </w:r>
          </w:p>
        </w:tc>
        <w:tc>
          <w:tcPr>
            <w:tcW w:w="0" w:type="auto"/>
            <w:tcBorders>
              <w:top w:val="nil"/>
              <w:left w:val="nil"/>
              <w:bottom w:val="single" w:sz="4" w:space="0" w:color="auto"/>
              <w:right w:val="single" w:sz="4" w:space="0" w:color="auto"/>
            </w:tcBorders>
            <w:shd w:val="clear" w:color="auto" w:fill="auto"/>
            <w:noWrap/>
            <w:vAlign w:val="center"/>
            <w:hideMark/>
          </w:tcPr>
          <w:p w14:paraId="4F6D5AC8" w14:textId="77777777" w:rsidR="00397E53" w:rsidRPr="007542B1" w:rsidRDefault="00397E53" w:rsidP="009036D6">
            <w:pPr>
              <w:spacing w:line="360" w:lineRule="auto"/>
            </w:pPr>
            <w:r w:rsidRPr="007542B1">
              <w:t>1.61</w:t>
            </w:r>
          </w:p>
        </w:tc>
        <w:tc>
          <w:tcPr>
            <w:tcW w:w="0" w:type="auto"/>
            <w:tcBorders>
              <w:top w:val="nil"/>
              <w:left w:val="nil"/>
              <w:bottom w:val="single" w:sz="4" w:space="0" w:color="auto"/>
              <w:right w:val="single" w:sz="4" w:space="0" w:color="auto"/>
            </w:tcBorders>
            <w:shd w:val="clear" w:color="auto" w:fill="auto"/>
            <w:vAlign w:val="center"/>
            <w:hideMark/>
          </w:tcPr>
          <w:p w14:paraId="3140871E" w14:textId="77777777" w:rsidR="00397E53" w:rsidRPr="007542B1" w:rsidRDefault="00397E53" w:rsidP="009036D6">
            <w:pPr>
              <w:spacing w:line="360" w:lineRule="auto"/>
            </w:pPr>
            <w:r w:rsidRPr="007542B1">
              <w:t> </w:t>
            </w:r>
          </w:p>
        </w:tc>
        <w:tc>
          <w:tcPr>
            <w:tcW w:w="0" w:type="auto"/>
            <w:tcBorders>
              <w:top w:val="nil"/>
              <w:left w:val="nil"/>
              <w:bottom w:val="single" w:sz="4" w:space="0" w:color="auto"/>
              <w:right w:val="single" w:sz="4" w:space="0" w:color="auto"/>
            </w:tcBorders>
            <w:shd w:val="clear" w:color="auto" w:fill="auto"/>
            <w:vAlign w:val="center"/>
            <w:hideMark/>
          </w:tcPr>
          <w:p w14:paraId="138C6949" w14:textId="77777777" w:rsidR="00397E53" w:rsidRPr="007542B1" w:rsidRDefault="00397E53" w:rsidP="009036D6">
            <w:pPr>
              <w:spacing w:line="360" w:lineRule="auto"/>
            </w:pPr>
            <w:r w:rsidRPr="007542B1">
              <w:t> </w:t>
            </w:r>
          </w:p>
        </w:tc>
        <w:tc>
          <w:tcPr>
            <w:tcW w:w="0" w:type="auto"/>
            <w:tcBorders>
              <w:top w:val="nil"/>
              <w:left w:val="nil"/>
              <w:bottom w:val="single" w:sz="4" w:space="0" w:color="auto"/>
              <w:right w:val="single" w:sz="4" w:space="0" w:color="auto"/>
            </w:tcBorders>
            <w:shd w:val="clear" w:color="auto" w:fill="auto"/>
            <w:noWrap/>
            <w:vAlign w:val="center"/>
            <w:hideMark/>
          </w:tcPr>
          <w:p w14:paraId="0CAFD1C4" w14:textId="77777777" w:rsidR="00397E53" w:rsidRPr="007542B1" w:rsidRDefault="00397E53" w:rsidP="009036D6">
            <w:pPr>
              <w:spacing w:line="360" w:lineRule="auto"/>
            </w:pPr>
            <w:r w:rsidRPr="007542B1">
              <w:t>7.13</w:t>
            </w:r>
          </w:p>
        </w:tc>
        <w:tc>
          <w:tcPr>
            <w:tcW w:w="0" w:type="auto"/>
            <w:tcBorders>
              <w:top w:val="nil"/>
              <w:left w:val="nil"/>
              <w:bottom w:val="single" w:sz="4" w:space="0" w:color="auto"/>
              <w:right w:val="single" w:sz="4" w:space="0" w:color="auto"/>
            </w:tcBorders>
            <w:shd w:val="clear" w:color="auto" w:fill="auto"/>
            <w:noWrap/>
            <w:vAlign w:val="center"/>
            <w:hideMark/>
          </w:tcPr>
          <w:p w14:paraId="500F012D" w14:textId="77777777" w:rsidR="00397E53" w:rsidRPr="007542B1" w:rsidRDefault="00397E53" w:rsidP="009036D6">
            <w:pPr>
              <w:spacing w:line="360" w:lineRule="auto"/>
            </w:pPr>
            <w:r w:rsidRPr="007542B1">
              <w:t>1.54</w:t>
            </w:r>
          </w:p>
        </w:tc>
        <w:tc>
          <w:tcPr>
            <w:tcW w:w="0" w:type="auto"/>
            <w:tcBorders>
              <w:top w:val="nil"/>
              <w:left w:val="nil"/>
              <w:bottom w:val="single" w:sz="4" w:space="0" w:color="auto"/>
              <w:right w:val="single" w:sz="4" w:space="0" w:color="auto"/>
            </w:tcBorders>
            <w:shd w:val="clear" w:color="auto" w:fill="auto"/>
            <w:noWrap/>
            <w:vAlign w:val="center"/>
            <w:hideMark/>
          </w:tcPr>
          <w:p w14:paraId="6AAD054B" w14:textId="77777777" w:rsidR="00397E53" w:rsidRPr="007542B1" w:rsidRDefault="00397E53" w:rsidP="009036D6">
            <w:pPr>
              <w:spacing w:line="360" w:lineRule="auto"/>
            </w:pPr>
            <w:r w:rsidRPr="007542B1">
              <w:t>7.19</w:t>
            </w:r>
          </w:p>
        </w:tc>
        <w:tc>
          <w:tcPr>
            <w:tcW w:w="0" w:type="auto"/>
            <w:tcBorders>
              <w:top w:val="nil"/>
              <w:left w:val="nil"/>
              <w:bottom w:val="single" w:sz="4" w:space="0" w:color="auto"/>
              <w:right w:val="single" w:sz="4" w:space="0" w:color="auto"/>
            </w:tcBorders>
            <w:shd w:val="clear" w:color="auto" w:fill="auto"/>
            <w:noWrap/>
            <w:vAlign w:val="center"/>
            <w:hideMark/>
          </w:tcPr>
          <w:p w14:paraId="0AB1084F" w14:textId="77777777" w:rsidR="00397E53" w:rsidRPr="007542B1" w:rsidRDefault="00397E53" w:rsidP="009036D6">
            <w:pPr>
              <w:spacing w:line="360" w:lineRule="auto"/>
            </w:pPr>
            <w:r w:rsidRPr="007542B1">
              <w:t>1.85</w:t>
            </w:r>
          </w:p>
        </w:tc>
      </w:tr>
      <w:tr w:rsidR="00397E53" w:rsidRPr="007542B1" w14:paraId="2B8120D9" w14:textId="77777777" w:rsidTr="009036D6">
        <w:trPr>
          <w:trHeight w:val="300"/>
          <w:jc w:val="center"/>
        </w:trPr>
        <w:tc>
          <w:tcPr>
            <w:tcW w:w="0" w:type="auto"/>
            <w:gridSpan w:val="2"/>
            <w:tcBorders>
              <w:top w:val="nil"/>
              <w:left w:val="single" w:sz="4" w:space="0" w:color="auto"/>
              <w:bottom w:val="single" w:sz="4" w:space="0" w:color="auto"/>
              <w:right w:val="single" w:sz="4" w:space="0" w:color="auto"/>
            </w:tcBorders>
            <w:shd w:val="clear" w:color="auto" w:fill="auto"/>
            <w:vAlign w:val="bottom"/>
            <w:hideMark/>
          </w:tcPr>
          <w:p w14:paraId="26C2E122" w14:textId="77777777" w:rsidR="00397E53" w:rsidRPr="00100E24" w:rsidRDefault="00397E53" w:rsidP="009036D6">
            <w:pPr>
              <w:spacing w:line="360" w:lineRule="auto"/>
              <w:rPr>
                <w:b/>
                <w:bCs/>
              </w:rPr>
            </w:pPr>
            <w:r w:rsidRPr="00100E24">
              <w:rPr>
                <w:b/>
                <w:bCs/>
              </w:rPr>
              <w:t>E</w:t>
            </w:r>
            <w:r>
              <w:rPr>
                <w:b/>
                <w:bCs/>
              </w:rPr>
              <w:t xml:space="preserve"> (no. of ties to </w:t>
            </w:r>
            <w:r>
              <w:rPr>
                <w:b/>
                <w:bCs/>
              </w:rPr>
              <w:br/>
              <w:t>external actors)</w:t>
            </w:r>
          </w:p>
        </w:tc>
        <w:tc>
          <w:tcPr>
            <w:tcW w:w="0" w:type="auto"/>
            <w:tcBorders>
              <w:top w:val="nil"/>
              <w:left w:val="nil"/>
              <w:bottom w:val="single" w:sz="4" w:space="0" w:color="auto"/>
              <w:right w:val="single" w:sz="4" w:space="0" w:color="auto"/>
            </w:tcBorders>
            <w:shd w:val="clear" w:color="auto" w:fill="auto"/>
            <w:noWrap/>
            <w:vAlign w:val="center"/>
            <w:hideMark/>
          </w:tcPr>
          <w:p w14:paraId="1D43AB39" w14:textId="77777777" w:rsidR="00397E53" w:rsidRPr="007542B1" w:rsidRDefault="00397E53" w:rsidP="009036D6">
            <w:pPr>
              <w:spacing w:line="360" w:lineRule="auto"/>
            </w:pPr>
            <w:r w:rsidRPr="007542B1">
              <w:t>5.42</w:t>
            </w:r>
          </w:p>
        </w:tc>
        <w:tc>
          <w:tcPr>
            <w:tcW w:w="0" w:type="auto"/>
            <w:tcBorders>
              <w:top w:val="nil"/>
              <w:left w:val="nil"/>
              <w:bottom w:val="single" w:sz="4" w:space="0" w:color="auto"/>
              <w:right w:val="single" w:sz="4" w:space="0" w:color="auto"/>
            </w:tcBorders>
            <w:shd w:val="clear" w:color="auto" w:fill="auto"/>
            <w:noWrap/>
            <w:vAlign w:val="center"/>
            <w:hideMark/>
          </w:tcPr>
          <w:p w14:paraId="480C6354" w14:textId="77777777" w:rsidR="00397E53" w:rsidRPr="007542B1" w:rsidRDefault="00397E53" w:rsidP="009036D6">
            <w:pPr>
              <w:spacing w:line="360" w:lineRule="auto"/>
            </w:pPr>
            <w:r w:rsidRPr="007542B1">
              <w:t>3.65</w:t>
            </w:r>
          </w:p>
        </w:tc>
        <w:tc>
          <w:tcPr>
            <w:tcW w:w="0" w:type="auto"/>
            <w:tcBorders>
              <w:top w:val="nil"/>
              <w:left w:val="nil"/>
              <w:bottom w:val="single" w:sz="4" w:space="0" w:color="auto"/>
              <w:right w:val="single" w:sz="4" w:space="0" w:color="auto"/>
            </w:tcBorders>
            <w:shd w:val="clear" w:color="auto" w:fill="auto"/>
            <w:noWrap/>
            <w:vAlign w:val="center"/>
            <w:hideMark/>
          </w:tcPr>
          <w:p w14:paraId="1E4B5B25" w14:textId="77777777" w:rsidR="00397E53" w:rsidRPr="007542B1" w:rsidRDefault="00397E53" w:rsidP="009036D6">
            <w:pPr>
              <w:spacing w:line="360" w:lineRule="auto"/>
            </w:pPr>
            <w:r w:rsidRPr="007542B1">
              <w:t>6.00</w:t>
            </w:r>
          </w:p>
        </w:tc>
        <w:tc>
          <w:tcPr>
            <w:tcW w:w="0" w:type="auto"/>
            <w:tcBorders>
              <w:top w:val="nil"/>
              <w:left w:val="nil"/>
              <w:bottom w:val="single" w:sz="4" w:space="0" w:color="auto"/>
              <w:right w:val="single" w:sz="4" w:space="0" w:color="auto"/>
            </w:tcBorders>
            <w:shd w:val="clear" w:color="auto" w:fill="auto"/>
            <w:noWrap/>
            <w:vAlign w:val="center"/>
            <w:hideMark/>
          </w:tcPr>
          <w:p w14:paraId="4BF454CF" w14:textId="77777777" w:rsidR="00397E53" w:rsidRPr="007542B1" w:rsidRDefault="00397E53" w:rsidP="009036D6">
            <w:pPr>
              <w:spacing w:line="360" w:lineRule="auto"/>
            </w:pPr>
            <w:r w:rsidRPr="007542B1">
              <w:t>3.74</w:t>
            </w:r>
          </w:p>
        </w:tc>
        <w:tc>
          <w:tcPr>
            <w:tcW w:w="0" w:type="auto"/>
            <w:tcBorders>
              <w:top w:val="nil"/>
              <w:left w:val="nil"/>
              <w:bottom w:val="single" w:sz="4" w:space="0" w:color="auto"/>
              <w:right w:val="single" w:sz="4" w:space="0" w:color="auto"/>
            </w:tcBorders>
            <w:shd w:val="clear" w:color="auto" w:fill="auto"/>
            <w:noWrap/>
            <w:vAlign w:val="center"/>
            <w:hideMark/>
          </w:tcPr>
          <w:p w14:paraId="77667624" w14:textId="77777777" w:rsidR="00397E53" w:rsidRPr="007542B1" w:rsidRDefault="00397E53" w:rsidP="009036D6">
            <w:pPr>
              <w:spacing w:line="360" w:lineRule="auto"/>
            </w:pPr>
            <w:r w:rsidRPr="007542B1">
              <w:t>5.90</w:t>
            </w:r>
          </w:p>
        </w:tc>
        <w:tc>
          <w:tcPr>
            <w:tcW w:w="0" w:type="auto"/>
            <w:tcBorders>
              <w:top w:val="nil"/>
              <w:left w:val="nil"/>
              <w:bottom w:val="single" w:sz="4" w:space="0" w:color="auto"/>
              <w:right w:val="single" w:sz="4" w:space="0" w:color="auto"/>
            </w:tcBorders>
            <w:shd w:val="clear" w:color="auto" w:fill="auto"/>
            <w:noWrap/>
            <w:vAlign w:val="center"/>
            <w:hideMark/>
          </w:tcPr>
          <w:p w14:paraId="30CF4754" w14:textId="77777777" w:rsidR="00397E53" w:rsidRPr="007542B1" w:rsidRDefault="00397E53" w:rsidP="009036D6">
            <w:pPr>
              <w:spacing w:line="360" w:lineRule="auto"/>
            </w:pPr>
            <w:r w:rsidRPr="007542B1">
              <w:t>3.73</w:t>
            </w:r>
          </w:p>
        </w:tc>
        <w:tc>
          <w:tcPr>
            <w:tcW w:w="0" w:type="auto"/>
            <w:tcBorders>
              <w:top w:val="nil"/>
              <w:left w:val="nil"/>
              <w:bottom w:val="single" w:sz="4" w:space="0" w:color="auto"/>
              <w:right w:val="single" w:sz="4" w:space="0" w:color="auto"/>
            </w:tcBorders>
            <w:shd w:val="clear" w:color="auto" w:fill="auto"/>
            <w:noWrap/>
            <w:vAlign w:val="center"/>
            <w:hideMark/>
          </w:tcPr>
          <w:p w14:paraId="1AF02BEC" w14:textId="77777777" w:rsidR="00397E53" w:rsidRPr="007542B1" w:rsidRDefault="00397E53" w:rsidP="009036D6">
            <w:pPr>
              <w:spacing w:line="360" w:lineRule="auto"/>
            </w:pPr>
            <w:r w:rsidRPr="007542B1">
              <w:t>5.40</w:t>
            </w:r>
          </w:p>
        </w:tc>
        <w:tc>
          <w:tcPr>
            <w:tcW w:w="0" w:type="auto"/>
            <w:tcBorders>
              <w:top w:val="nil"/>
              <w:left w:val="nil"/>
              <w:bottom w:val="single" w:sz="4" w:space="0" w:color="auto"/>
              <w:right w:val="single" w:sz="4" w:space="0" w:color="auto"/>
            </w:tcBorders>
            <w:shd w:val="clear" w:color="auto" w:fill="auto"/>
            <w:noWrap/>
            <w:vAlign w:val="center"/>
            <w:hideMark/>
          </w:tcPr>
          <w:p w14:paraId="0AD1BE60" w14:textId="77777777" w:rsidR="00397E53" w:rsidRPr="007542B1" w:rsidRDefault="00397E53" w:rsidP="009036D6">
            <w:pPr>
              <w:spacing w:line="360" w:lineRule="auto"/>
            </w:pPr>
            <w:r w:rsidRPr="007542B1">
              <w:t>3.42</w:t>
            </w:r>
          </w:p>
        </w:tc>
      </w:tr>
      <w:tr w:rsidR="00397E53" w:rsidRPr="007542B1" w14:paraId="1DFD15FE" w14:textId="77777777" w:rsidTr="009036D6">
        <w:trPr>
          <w:trHeight w:val="300"/>
          <w:jc w:val="center"/>
        </w:trPr>
        <w:tc>
          <w:tcPr>
            <w:tcW w:w="0" w:type="auto"/>
            <w:gridSpan w:val="2"/>
            <w:tcBorders>
              <w:top w:val="nil"/>
              <w:left w:val="single" w:sz="4" w:space="0" w:color="auto"/>
              <w:bottom w:val="single" w:sz="4" w:space="0" w:color="auto"/>
              <w:right w:val="single" w:sz="4" w:space="0" w:color="auto"/>
            </w:tcBorders>
            <w:shd w:val="clear" w:color="auto" w:fill="auto"/>
            <w:vAlign w:val="bottom"/>
            <w:hideMark/>
          </w:tcPr>
          <w:p w14:paraId="13D5F29C" w14:textId="77777777" w:rsidR="00397E53" w:rsidRPr="00100E24" w:rsidRDefault="00397E53" w:rsidP="009036D6">
            <w:pPr>
              <w:spacing w:line="360" w:lineRule="auto"/>
              <w:rPr>
                <w:b/>
                <w:bCs/>
              </w:rPr>
            </w:pPr>
            <w:r w:rsidRPr="00100E24">
              <w:rPr>
                <w:b/>
                <w:bCs/>
              </w:rPr>
              <w:t>I</w:t>
            </w:r>
            <w:r>
              <w:rPr>
                <w:b/>
                <w:bCs/>
              </w:rPr>
              <w:t xml:space="preserve"> (no. of ties </w:t>
            </w:r>
            <w:r>
              <w:rPr>
                <w:b/>
                <w:bCs/>
              </w:rPr>
              <w:br/>
              <w:t>to peers)</w:t>
            </w:r>
          </w:p>
        </w:tc>
        <w:tc>
          <w:tcPr>
            <w:tcW w:w="0" w:type="auto"/>
            <w:tcBorders>
              <w:top w:val="nil"/>
              <w:left w:val="nil"/>
              <w:bottom w:val="single" w:sz="4" w:space="0" w:color="auto"/>
              <w:right w:val="single" w:sz="4" w:space="0" w:color="auto"/>
            </w:tcBorders>
            <w:shd w:val="clear" w:color="auto" w:fill="auto"/>
            <w:noWrap/>
            <w:vAlign w:val="center"/>
            <w:hideMark/>
          </w:tcPr>
          <w:p w14:paraId="11C912FB" w14:textId="77777777" w:rsidR="00397E53" w:rsidRPr="007542B1" w:rsidRDefault="00397E53" w:rsidP="009036D6">
            <w:pPr>
              <w:spacing w:line="360" w:lineRule="auto"/>
            </w:pPr>
            <w:r w:rsidRPr="007542B1">
              <w:t>10.86</w:t>
            </w:r>
          </w:p>
        </w:tc>
        <w:tc>
          <w:tcPr>
            <w:tcW w:w="0" w:type="auto"/>
            <w:tcBorders>
              <w:top w:val="nil"/>
              <w:left w:val="nil"/>
              <w:bottom w:val="single" w:sz="4" w:space="0" w:color="auto"/>
              <w:right w:val="single" w:sz="4" w:space="0" w:color="auto"/>
            </w:tcBorders>
            <w:shd w:val="clear" w:color="auto" w:fill="auto"/>
            <w:noWrap/>
            <w:vAlign w:val="center"/>
            <w:hideMark/>
          </w:tcPr>
          <w:p w14:paraId="69E9E586" w14:textId="77777777" w:rsidR="00397E53" w:rsidRPr="007542B1" w:rsidRDefault="00397E53" w:rsidP="009036D6">
            <w:pPr>
              <w:spacing w:line="360" w:lineRule="auto"/>
            </w:pPr>
            <w:r w:rsidRPr="007542B1">
              <w:t>7.09</w:t>
            </w:r>
          </w:p>
        </w:tc>
        <w:tc>
          <w:tcPr>
            <w:tcW w:w="0" w:type="auto"/>
            <w:tcBorders>
              <w:top w:val="nil"/>
              <w:left w:val="nil"/>
              <w:bottom w:val="single" w:sz="4" w:space="0" w:color="auto"/>
              <w:right w:val="single" w:sz="4" w:space="0" w:color="auto"/>
            </w:tcBorders>
            <w:shd w:val="clear" w:color="auto" w:fill="auto"/>
            <w:noWrap/>
            <w:vAlign w:val="center"/>
            <w:hideMark/>
          </w:tcPr>
          <w:p w14:paraId="4D172450" w14:textId="77777777" w:rsidR="00397E53" w:rsidRPr="007542B1" w:rsidRDefault="00397E53" w:rsidP="009036D6">
            <w:pPr>
              <w:spacing w:line="360" w:lineRule="auto"/>
            </w:pPr>
            <w:r w:rsidRPr="007542B1">
              <w:t>11.28</w:t>
            </w:r>
          </w:p>
        </w:tc>
        <w:tc>
          <w:tcPr>
            <w:tcW w:w="0" w:type="auto"/>
            <w:tcBorders>
              <w:top w:val="nil"/>
              <w:left w:val="nil"/>
              <w:bottom w:val="single" w:sz="4" w:space="0" w:color="auto"/>
              <w:right w:val="single" w:sz="4" w:space="0" w:color="auto"/>
            </w:tcBorders>
            <w:shd w:val="clear" w:color="auto" w:fill="auto"/>
            <w:noWrap/>
            <w:vAlign w:val="center"/>
            <w:hideMark/>
          </w:tcPr>
          <w:p w14:paraId="0BD8FAB7" w14:textId="77777777" w:rsidR="00397E53" w:rsidRPr="007542B1" w:rsidRDefault="00397E53" w:rsidP="009036D6">
            <w:pPr>
              <w:spacing w:line="360" w:lineRule="auto"/>
            </w:pPr>
            <w:r w:rsidRPr="007542B1">
              <w:t>7.46</w:t>
            </w:r>
          </w:p>
        </w:tc>
        <w:tc>
          <w:tcPr>
            <w:tcW w:w="0" w:type="auto"/>
            <w:tcBorders>
              <w:top w:val="nil"/>
              <w:left w:val="nil"/>
              <w:bottom w:val="single" w:sz="4" w:space="0" w:color="auto"/>
              <w:right w:val="single" w:sz="4" w:space="0" w:color="auto"/>
            </w:tcBorders>
            <w:shd w:val="clear" w:color="auto" w:fill="auto"/>
            <w:noWrap/>
            <w:vAlign w:val="center"/>
            <w:hideMark/>
          </w:tcPr>
          <w:p w14:paraId="1E16F64E" w14:textId="77777777" w:rsidR="00397E53" w:rsidRPr="007542B1" w:rsidRDefault="00397E53" w:rsidP="009036D6">
            <w:pPr>
              <w:spacing w:line="360" w:lineRule="auto"/>
            </w:pPr>
            <w:r w:rsidRPr="007542B1">
              <w:t>7.59</w:t>
            </w:r>
          </w:p>
        </w:tc>
        <w:tc>
          <w:tcPr>
            <w:tcW w:w="0" w:type="auto"/>
            <w:tcBorders>
              <w:top w:val="nil"/>
              <w:left w:val="nil"/>
              <w:bottom w:val="single" w:sz="4" w:space="0" w:color="auto"/>
              <w:right w:val="single" w:sz="4" w:space="0" w:color="auto"/>
            </w:tcBorders>
            <w:shd w:val="clear" w:color="auto" w:fill="auto"/>
            <w:noWrap/>
            <w:vAlign w:val="center"/>
            <w:hideMark/>
          </w:tcPr>
          <w:p w14:paraId="71F3CE2C" w14:textId="77777777" w:rsidR="00397E53" w:rsidRPr="007542B1" w:rsidRDefault="00397E53" w:rsidP="009036D6">
            <w:pPr>
              <w:spacing w:line="360" w:lineRule="auto"/>
            </w:pPr>
            <w:r w:rsidRPr="007542B1">
              <w:t>5.36</w:t>
            </w:r>
          </w:p>
        </w:tc>
        <w:tc>
          <w:tcPr>
            <w:tcW w:w="0" w:type="auto"/>
            <w:tcBorders>
              <w:top w:val="nil"/>
              <w:left w:val="nil"/>
              <w:bottom w:val="single" w:sz="4" w:space="0" w:color="auto"/>
              <w:right w:val="single" w:sz="4" w:space="0" w:color="auto"/>
            </w:tcBorders>
            <w:shd w:val="clear" w:color="auto" w:fill="auto"/>
            <w:noWrap/>
            <w:vAlign w:val="center"/>
            <w:hideMark/>
          </w:tcPr>
          <w:p w14:paraId="313964E6" w14:textId="77777777" w:rsidR="00397E53" w:rsidRPr="007542B1" w:rsidRDefault="00397E53" w:rsidP="009036D6">
            <w:pPr>
              <w:spacing w:line="360" w:lineRule="auto"/>
            </w:pPr>
            <w:r w:rsidRPr="007542B1">
              <w:t>5.33</w:t>
            </w:r>
          </w:p>
        </w:tc>
        <w:tc>
          <w:tcPr>
            <w:tcW w:w="0" w:type="auto"/>
            <w:tcBorders>
              <w:top w:val="nil"/>
              <w:left w:val="nil"/>
              <w:bottom w:val="single" w:sz="4" w:space="0" w:color="auto"/>
              <w:right w:val="single" w:sz="4" w:space="0" w:color="auto"/>
            </w:tcBorders>
            <w:shd w:val="clear" w:color="auto" w:fill="auto"/>
            <w:noWrap/>
            <w:vAlign w:val="center"/>
            <w:hideMark/>
          </w:tcPr>
          <w:p w14:paraId="01E0893A" w14:textId="77777777" w:rsidR="00397E53" w:rsidRPr="007542B1" w:rsidRDefault="00397E53" w:rsidP="009036D6">
            <w:pPr>
              <w:spacing w:line="360" w:lineRule="auto"/>
            </w:pPr>
            <w:r w:rsidRPr="007542B1">
              <w:t>4.65</w:t>
            </w:r>
          </w:p>
        </w:tc>
      </w:tr>
      <w:tr w:rsidR="00397E53" w:rsidRPr="007542B1" w14:paraId="7A635ECA" w14:textId="77777777" w:rsidTr="009036D6">
        <w:trPr>
          <w:trHeight w:val="300"/>
          <w:jc w:val="center"/>
        </w:trPr>
        <w:tc>
          <w:tcPr>
            <w:tcW w:w="0" w:type="auto"/>
            <w:gridSpan w:val="2"/>
            <w:tcBorders>
              <w:top w:val="nil"/>
              <w:left w:val="single" w:sz="4" w:space="0" w:color="auto"/>
              <w:bottom w:val="single" w:sz="4" w:space="0" w:color="auto"/>
              <w:right w:val="single" w:sz="4" w:space="0" w:color="auto"/>
            </w:tcBorders>
            <w:shd w:val="clear" w:color="auto" w:fill="auto"/>
            <w:vAlign w:val="bottom"/>
            <w:hideMark/>
          </w:tcPr>
          <w:p w14:paraId="1141734A" w14:textId="77777777" w:rsidR="00397E53" w:rsidRPr="00100E24" w:rsidRDefault="00397E53" w:rsidP="009036D6">
            <w:pPr>
              <w:spacing w:line="360" w:lineRule="auto"/>
              <w:rPr>
                <w:b/>
                <w:bCs/>
              </w:rPr>
            </w:pPr>
            <w:r w:rsidRPr="00100E24">
              <w:rPr>
                <w:b/>
                <w:bCs/>
              </w:rPr>
              <w:t>EI-index</w:t>
            </w:r>
          </w:p>
        </w:tc>
        <w:tc>
          <w:tcPr>
            <w:tcW w:w="0" w:type="auto"/>
            <w:tcBorders>
              <w:top w:val="nil"/>
              <w:left w:val="nil"/>
              <w:bottom w:val="single" w:sz="4" w:space="0" w:color="auto"/>
              <w:right w:val="single" w:sz="4" w:space="0" w:color="auto"/>
            </w:tcBorders>
            <w:shd w:val="clear" w:color="auto" w:fill="auto"/>
            <w:noWrap/>
            <w:vAlign w:val="center"/>
            <w:hideMark/>
          </w:tcPr>
          <w:p w14:paraId="16F0A957" w14:textId="77777777" w:rsidR="00397E53" w:rsidRPr="007542B1" w:rsidRDefault="00397E53" w:rsidP="009036D6">
            <w:pPr>
              <w:spacing w:line="360" w:lineRule="auto"/>
            </w:pPr>
            <w:r w:rsidRPr="007542B1">
              <w:t>-0.25</w:t>
            </w:r>
          </w:p>
        </w:tc>
        <w:tc>
          <w:tcPr>
            <w:tcW w:w="0" w:type="auto"/>
            <w:tcBorders>
              <w:top w:val="nil"/>
              <w:left w:val="nil"/>
              <w:bottom w:val="single" w:sz="4" w:space="0" w:color="auto"/>
              <w:right w:val="single" w:sz="4" w:space="0" w:color="auto"/>
            </w:tcBorders>
            <w:shd w:val="clear" w:color="auto" w:fill="auto"/>
            <w:noWrap/>
            <w:vAlign w:val="center"/>
            <w:hideMark/>
          </w:tcPr>
          <w:p w14:paraId="299D1EB6" w14:textId="77777777" w:rsidR="00397E53" w:rsidRPr="007542B1" w:rsidRDefault="00397E53" w:rsidP="009036D6">
            <w:pPr>
              <w:spacing w:line="360" w:lineRule="auto"/>
            </w:pPr>
            <w:r w:rsidRPr="007542B1">
              <w:t>0.46</w:t>
            </w:r>
          </w:p>
        </w:tc>
        <w:tc>
          <w:tcPr>
            <w:tcW w:w="0" w:type="auto"/>
            <w:tcBorders>
              <w:top w:val="nil"/>
              <w:left w:val="nil"/>
              <w:bottom w:val="single" w:sz="4" w:space="0" w:color="auto"/>
              <w:right w:val="single" w:sz="4" w:space="0" w:color="auto"/>
            </w:tcBorders>
            <w:shd w:val="clear" w:color="auto" w:fill="auto"/>
            <w:noWrap/>
            <w:vAlign w:val="center"/>
            <w:hideMark/>
          </w:tcPr>
          <w:p w14:paraId="0BAFF720" w14:textId="77777777" w:rsidR="00397E53" w:rsidRPr="007542B1" w:rsidRDefault="00397E53" w:rsidP="009036D6">
            <w:pPr>
              <w:spacing w:line="360" w:lineRule="auto"/>
            </w:pPr>
            <w:r w:rsidRPr="007542B1">
              <w:t>-0.24</w:t>
            </w:r>
          </w:p>
        </w:tc>
        <w:tc>
          <w:tcPr>
            <w:tcW w:w="0" w:type="auto"/>
            <w:tcBorders>
              <w:top w:val="nil"/>
              <w:left w:val="nil"/>
              <w:bottom w:val="single" w:sz="4" w:space="0" w:color="auto"/>
              <w:right w:val="single" w:sz="4" w:space="0" w:color="auto"/>
            </w:tcBorders>
            <w:shd w:val="clear" w:color="auto" w:fill="auto"/>
            <w:noWrap/>
            <w:vAlign w:val="center"/>
            <w:hideMark/>
          </w:tcPr>
          <w:p w14:paraId="78A83347" w14:textId="77777777" w:rsidR="00397E53" w:rsidRPr="007542B1" w:rsidRDefault="00397E53" w:rsidP="009036D6">
            <w:pPr>
              <w:spacing w:line="360" w:lineRule="auto"/>
            </w:pPr>
            <w:r w:rsidRPr="007542B1">
              <w:t>0.41</w:t>
            </w:r>
          </w:p>
        </w:tc>
        <w:tc>
          <w:tcPr>
            <w:tcW w:w="0" w:type="auto"/>
            <w:tcBorders>
              <w:top w:val="nil"/>
              <w:left w:val="nil"/>
              <w:bottom w:val="single" w:sz="4" w:space="0" w:color="auto"/>
              <w:right w:val="single" w:sz="4" w:space="0" w:color="auto"/>
            </w:tcBorders>
            <w:shd w:val="clear" w:color="auto" w:fill="auto"/>
            <w:noWrap/>
            <w:vAlign w:val="center"/>
            <w:hideMark/>
          </w:tcPr>
          <w:p w14:paraId="67C434E2" w14:textId="77777777" w:rsidR="00397E53" w:rsidRPr="007542B1" w:rsidRDefault="00397E53" w:rsidP="009036D6">
            <w:pPr>
              <w:spacing w:line="360" w:lineRule="auto"/>
            </w:pPr>
            <w:r w:rsidRPr="007542B1">
              <w:t>-0.05</w:t>
            </w:r>
          </w:p>
        </w:tc>
        <w:tc>
          <w:tcPr>
            <w:tcW w:w="0" w:type="auto"/>
            <w:tcBorders>
              <w:top w:val="nil"/>
              <w:left w:val="nil"/>
              <w:bottom w:val="single" w:sz="4" w:space="0" w:color="auto"/>
              <w:right w:val="single" w:sz="4" w:space="0" w:color="auto"/>
            </w:tcBorders>
            <w:shd w:val="clear" w:color="auto" w:fill="auto"/>
            <w:noWrap/>
            <w:vAlign w:val="center"/>
            <w:hideMark/>
          </w:tcPr>
          <w:p w14:paraId="6D2DB94F" w14:textId="77777777" w:rsidR="00397E53" w:rsidRPr="007542B1" w:rsidRDefault="00397E53" w:rsidP="009036D6">
            <w:pPr>
              <w:spacing w:line="360" w:lineRule="auto"/>
            </w:pPr>
            <w:r w:rsidRPr="007542B1">
              <w:t>0.44</w:t>
            </w:r>
          </w:p>
        </w:tc>
        <w:tc>
          <w:tcPr>
            <w:tcW w:w="0" w:type="auto"/>
            <w:tcBorders>
              <w:top w:val="nil"/>
              <w:left w:val="nil"/>
              <w:bottom w:val="single" w:sz="4" w:space="0" w:color="auto"/>
              <w:right w:val="single" w:sz="4" w:space="0" w:color="auto"/>
            </w:tcBorders>
            <w:shd w:val="clear" w:color="auto" w:fill="auto"/>
            <w:noWrap/>
            <w:vAlign w:val="center"/>
            <w:hideMark/>
          </w:tcPr>
          <w:p w14:paraId="0E2B0B88" w14:textId="77777777" w:rsidR="00397E53" w:rsidRPr="007542B1" w:rsidRDefault="00397E53" w:rsidP="009036D6">
            <w:pPr>
              <w:spacing w:line="360" w:lineRule="auto"/>
            </w:pPr>
            <w:r w:rsidRPr="007542B1">
              <w:t>0.08</w:t>
            </w:r>
          </w:p>
        </w:tc>
        <w:tc>
          <w:tcPr>
            <w:tcW w:w="0" w:type="auto"/>
            <w:tcBorders>
              <w:top w:val="nil"/>
              <w:left w:val="nil"/>
              <w:bottom w:val="single" w:sz="4" w:space="0" w:color="auto"/>
              <w:right w:val="single" w:sz="4" w:space="0" w:color="auto"/>
            </w:tcBorders>
            <w:shd w:val="clear" w:color="auto" w:fill="auto"/>
            <w:noWrap/>
            <w:vAlign w:val="center"/>
            <w:hideMark/>
          </w:tcPr>
          <w:p w14:paraId="24660F3D" w14:textId="77777777" w:rsidR="00397E53" w:rsidRPr="007542B1" w:rsidRDefault="00397E53" w:rsidP="009036D6">
            <w:pPr>
              <w:spacing w:line="360" w:lineRule="auto"/>
            </w:pPr>
            <w:r w:rsidRPr="007542B1">
              <w:t>0.49</w:t>
            </w:r>
          </w:p>
        </w:tc>
      </w:tr>
    </w:tbl>
    <w:p w14:paraId="51385E19" w14:textId="77777777" w:rsidR="00397E53" w:rsidRDefault="00397E53" w:rsidP="00397E53">
      <w:pPr>
        <w:spacing w:line="360" w:lineRule="auto"/>
        <w:jc w:val="center"/>
      </w:pPr>
      <w:r>
        <w:t xml:space="preserve">M=Mean, </w:t>
      </w:r>
      <w:proofErr w:type="spellStart"/>
      <w:proofErr w:type="gramStart"/>
      <w:r>
        <w:t>StD</w:t>
      </w:r>
      <w:proofErr w:type="spellEnd"/>
      <w:r>
        <w:t>=</w:t>
      </w:r>
      <w:proofErr w:type="gramEnd"/>
      <w:r>
        <w:t>Standard Deviation</w:t>
      </w:r>
    </w:p>
    <w:p w14:paraId="7A7EC284" w14:textId="77777777" w:rsidR="00397E53" w:rsidRDefault="00397E53" w:rsidP="00397E53"/>
    <w:p w14:paraId="212E4C6F" w14:textId="099CFA88" w:rsidR="00622A41" w:rsidRPr="00397E53" w:rsidRDefault="00622A41" w:rsidP="00622A41">
      <w:pPr>
        <w:spacing w:line="360" w:lineRule="auto"/>
        <w:jc w:val="center"/>
        <w:rPr>
          <w:i/>
          <w:iCs/>
          <w:lang w:val="en-US"/>
        </w:rPr>
      </w:pPr>
    </w:p>
    <w:p w14:paraId="771F574E" w14:textId="0A8FB2C8" w:rsidR="00D10285" w:rsidRPr="00397E53" w:rsidRDefault="00100E24" w:rsidP="00DC6056">
      <w:pPr>
        <w:pStyle w:val="Paragraph"/>
      </w:pPr>
      <w:r w:rsidRPr="00397E53">
        <w:lastRenderedPageBreak/>
        <w:t xml:space="preserve">Descriptive statistics are presented in Table 3. </w:t>
      </w:r>
      <w:r w:rsidR="00E230C7" w:rsidRPr="00397E53">
        <w:t>The first four lines refer to contextual variables</w:t>
      </w:r>
      <w:r w:rsidR="00DF0695" w:rsidRPr="00397E53">
        <w:t xml:space="preserve"> and are presented in proportions</w:t>
      </w:r>
      <w:r w:rsidR="00E230C7" w:rsidRPr="00397E53">
        <w:t xml:space="preserve">. </w:t>
      </w:r>
      <w:r w:rsidR="00B74FD2" w:rsidRPr="00397E53">
        <w:t xml:space="preserve">The </w:t>
      </w:r>
      <w:r w:rsidR="00720223" w:rsidRPr="00397E53">
        <w:t>measure of trainees’ views on support (</w:t>
      </w:r>
      <w:r w:rsidR="00B74FD2" w:rsidRPr="00397E53">
        <w:t>SUPPORT</w:t>
      </w:r>
      <w:r w:rsidR="00720223" w:rsidRPr="00397E53">
        <w:t>)</w:t>
      </w:r>
      <w:r w:rsidR="00B74FD2" w:rsidRPr="00397E53">
        <w:t xml:space="preserve"> </w:t>
      </w:r>
      <w:r w:rsidR="00720223" w:rsidRPr="00397E53">
        <w:t xml:space="preserve">appears to be relatively consistent </w:t>
      </w:r>
      <w:r w:rsidR="00B74FD2" w:rsidRPr="00397E53">
        <w:t>over the three relevant waves</w:t>
      </w:r>
      <w:r w:rsidR="004669F4" w:rsidRPr="00397E53">
        <w:t xml:space="preserve"> (</w:t>
      </w:r>
      <w:r w:rsidR="002E6E10" w:rsidRPr="00397E53">
        <w:t>0</w:t>
      </w:r>
      <w:r w:rsidR="004669F4" w:rsidRPr="00397E53">
        <w:t>.11 difference between min and max</w:t>
      </w:r>
      <w:r w:rsidR="00720223" w:rsidRPr="00397E53">
        <w:t xml:space="preserve"> for the mean values</w:t>
      </w:r>
      <w:r w:rsidR="004669F4" w:rsidRPr="00397E53">
        <w:t xml:space="preserve">), suggesting that SUPPORT is quite trait-like. With a difference of </w:t>
      </w:r>
      <w:r w:rsidR="002E6E10" w:rsidRPr="00397E53">
        <w:t>0</w:t>
      </w:r>
      <w:r w:rsidR="004669F4" w:rsidRPr="00397E53">
        <w:t xml:space="preserve">.07 between minimum and maximum for </w:t>
      </w:r>
      <w:r w:rsidR="00720223" w:rsidRPr="00397E53">
        <w:t xml:space="preserve">in means of the variable </w:t>
      </w:r>
      <w:r w:rsidR="004669F4" w:rsidRPr="00397E53">
        <w:t xml:space="preserve">NETWORK, the same can be said about </w:t>
      </w:r>
      <w:r w:rsidR="00720223" w:rsidRPr="00397E53">
        <w:t xml:space="preserve">the measure of trainees’ </w:t>
      </w:r>
      <w:r w:rsidR="004669F4" w:rsidRPr="00397E53">
        <w:t>network intentionality</w:t>
      </w:r>
      <w:r w:rsidR="00720223" w:rsidRPr="00397E53">
        <w:t>, namely the extent to which they are proactive in establishing and developing their network of contacts to peers and wider actors</w:t>
      </w:r>
      <w:r w:rsidR="004669F4" w:rsidRPr="00397E53">
        <w:t xml:space="preserve">. </w:t>
      </w:r>
    </w:p>
    <w:p w14:paraId="2E7B1679" w14:textId="77777777" w:rsidR="00720223" w:rsidRPr="00397E53" w:rsidRDefault="00720223" w:rsidP="00720223">
      <w:pPr>
        <w:spacing w:line="360" w:lineRule="auto"/>
      </w:pPr>
    </w:p>
    <w:p w14:paraId="67D06008" w14:textId="77777777" w:rsidR="00DF0695" w:rsidRPr="00397E53" w:rsidRDefault="00DF0695" w:rsidP="00DF0695">
      <w:pPr>
        <w:spacing w:line="360" w:lineRule="auto"/>
        <w:rPr>
          <w:i/>
          <w:iCs/>
        </w:rPr>
      </w:pPr>
      <w:r w:rsidRPr="00397E53">
        <w:rPr>
          <w:i/>
        </w:rPr>
        <w:t xml:space="preserve">RQ1: Are certain network characteristics (such as network </w:t>
      </w:r>
      <w:proofErr w:type="spellStart"/>
      <w:r w:rsidRPr="00397E53">
        <w:rPr>
          <w:i/>
        </w:rPr>
        <w:t>homophily</w:t>
      </w:r>
      <w:proofErr w:type="spellEnd"/>
      <w:r w:rsidRPr="00397E53">
        <w:rPr>
          <w:i/>
        </w:rPr>
        <w:t>, network intentionality, peer trust and views on support) significantly associated with the growth in perceived self-efficacy of one cohort of maths and science pre-service teachers?</w:t>
      </w:r>
    </w:p>
    <w:p w14:paraId="7348421A" w14:textId="380F549D" w:rsidR="00F34411" w:rsidRPr="00397E53" w:rsidRDefault="00D1745E" w:rsidP="00471527">
      <w:pPr>
        <w:pStyle w:val="Paragraph"/>
      </w:pPr>
      <w:r w:rsidRPr="00397E53">
        <w:t xml:space="preserve">As the </w:t>
      </w:r>
      <w:r w:rsidR="00720223" w:rsidRPr="00397E53">
        <w:t xml:space="preserve">mean values from the </w:t>
      </w:r>
      <w:r w:rsidRPr="00397E53">
        <w:t xml:space="preserve">scales TRUST, NETWORK and SUPPORT seem </w:t>
      </w:r>
      <w:r w:rsidR="00720223" w:rsidRPr="00397E53">
        <w:t>relatively consistent over time</w:t>
      </w:r>
      <w:r w:rsidRPr="00397E53">
        <w:t>, a</w:t>
      </w:r>
      <w:r w:rsidR="00D10285" w:rsidRPr="00397E53">
        <w:t xml:space="preserve"> repeated measures ANOVA was used to </w:t>
      </w:r>
      <w:r w:rsidR="00EC7C94" w:rsidRPr="00397E53">
        <w:t xml:space="preserve">examine </w:t>
      </w:r>
      <w:r w:rsidR="00720223" w:rsidRPr="00397E53">
        <w:t>the growth in perceived self-efficacy (</w:t>
      </w:r>
      <w:r w:rsidR="00EC7C94" w:rsidRPr="00397E53">
        <w:t>DEVELOPMENT</w:t>
      </w:r>
      <w:r w:rsidR="00720223" w:rsidRPr="00397E53">
        <w:t>)</w:t>
      </w:r>
      <w:r w:rsidR="00EC7C94" w:rsidRPr="00397E53">
        <w:t xml:space="preserve">, </w:t>
      </w:r>
      <w:r w:rsidR="00720223" w:rsidRPr="00397E53">
        <w:t>external ties (</w:t>
      </w:r>
      <w:r w:rsidR="00EC7C94" w:rsidRPr="00397E53">
        <w:t>E</w:t>
      </w:r>
      <w:r w:rsidR="00720223" w:rsidRPr="00397E53">
        <w:t>)</w:t>
      </w:r>
      <w:r w:rsidR="00EC7C94" w:rsidRPr="00397E53">
        <w:t xml:space="preserve">, </w:t>
      </w:r>
      <w:r w:rsidR="00720223" w:rsidRPr="00397E53">
        <w:t>internal (peer) ties (</w:t>
      </w:r>
      <w:r w:rsidR="00EC7C94" w:rsidRPr="00397E53">
        <w:t>I</w:t>
      </w:r>
      <w:r w:rsidR="00720223" w:rsidRPr="00397E53">
        <w:t>)</w:t>
      </w:r>
      <w:r w:rsidR="00EC7C94" w:rsidRPr="00397E53">
        <w:t xml:space="preserve"> and the </w:t>
      </w:r>
      <w:r w:rsidR="00720223" w:rsidRPr="00397E53">
        <w:t xml:space="preserve">measure of network </w:t>
      </w:r>
      <w:proofErr w:type="spellStart"/>
      <w:r w:rsidR="00720223" w:rsidRPr="00397E53">
        <w:t>homophily</w:t>
      </w:r>
      <w:proofErr w:type="spellEnd"/>
      <w:r w:rsidR="00720223" w:rsidRPr="00397E53">
        <w:t xml:space="preserve"> (</w:t>
      </w:r>
      <w:r w:rsidR="00EC7C94" w:rsidRPr="00397E53">
        <w:t>EI</w:t>
      </w:r>
      <w:r w:rsidR="00720223" w:rsidRPr="00397E53">
        <w:t xml:space="preserve"> </w:t>
      </w:r>
      <w:r w:rsidR="00EC7C94" w:rsidRPr="00397E53">
        <w:t>index</w:t>
      </w:r>
      <w:r w:rsidR="00720223" w:rsidRPr="00397E53">
        <w:t>)</w:t>
      </w:r>
      <w:r w:rsidR="00EC7C94" w:rsidRPr="00397E53">
        <w:t>.</w:t>
      </w:r>
      <w:r w:rsidRPr="00397E53">
        <w:t xml:space="preserve"> </w:t>
      </w:r>
      <w:r w:rsidR="008C028D" w:rsidRPr="00397E53">
        <w:t xml:space="preserve">Variables were visually inspected and seemed to roughly be normally distributed. As ANOVA is quite robust regarding possible violations of assumptions, we proceeded with the repeated measures ANOVA (Glass, Peckham &amp; Sanders, 1972). </w:t>
      </w:r>
      <w:r w:rsidRPr="00397E53">
        <w:t xml:space="preserve">Figure </w:t>
      </w:r>
      <w:r w:rsidR="00F34411" w:rsidRPr="00397E53">
        <w:t>2</w:t>
      </w:r>
      <w:r w:rsidRPr="00397E53">
        <w:t xml:space="preserve"> presents </w:t>
      </w:r>
      <w:r w:rsidR="00F34411" w:rsidRPr="00397E53">
        <w:t xml:space="preserve">the longitudinal </w:t>
      </w:r>
      <w:r w:rsidR="00073092" w:rsidRPr="00397E53">
        <w:t xml:space="preserve">growth </w:t>
      </w:r>
      <w:r w:rsidR="00F34411" w:rsidRPr="00397E53">
        <w:t xml:space="preserve">of </w:t>
      </w:r>
      <w:r w:rsidR="00073092" w:rsidRPr="00397E53">
        <w:t xml:space="preserve">the trainees’ mean </w:t>
      </w:r>
      <w:r w:rsidR="00F34411" w:rsidRPr="00397E53">
        <w:t xml:space="preserve">perceived </w:t>
      </w:r>
      <w:r w:rsidR="00720223" w:rsidRPr="00397E53">
        <w:t>self-</w:t>
      </w:r>
      <w:r w:rsidR="00F34411" w:rsidRPr="00397E53">
        <w:t>efficacy (DEVELOPMENT).</w:t>
      </w:r>
      <w:r w:rsidRPr="00397E53">
        <w:t xml:space="preserve"> </w:t>
      </w:r>
    </w:p>
    <w:p w14:paraId="4C67D7A6" w14:textId="7D55A4B0" w:rsidR="00F34411" w:rsidRDefault="00397E53" w:rsidP="00F34411">
      <w:pPr>
        <w:autoSpaceDE w:val="0"/>
        <w:autoSpaceDN w:val="0"/>
        <w:adjustRightInd w:val="0"/>
        <w:spacing w:line="240" w:lineRule="auto"/>
        <w:rPr>
          <w:iCs/>
        </w:rPr>
      </w:pPr>
      <w:r>
        <w:rPr>
          <w:noProof/>
          <w:lang w:eastAsia="zh-CN"/>
        </w:rPr>
        <w:lastRenderedPageBreak/>
        <w:drawing>
          <wp:inline distT="0" distB="0" distL="0" distR="0" wp14:anchorId="0AC2FAE4" wp14:editId="2B94BCAC">
            <wp:extent cx="5069854" cy="4029075"/>
            <wp:effectExtent l="0" t="0" r="0" b="0"/>
            <wp:docPr id="2" name="Picture 2" descr="C:\Users\cb1y11\Google Drive\articles_under_construction\_S_ITT_Downey_Oxford\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1y11\Google Drive\articles_under_construction\_S_ITT_Downey_Oxford\Figure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2027" cy="4030802"/>
                    </a:xfrm>
                    <a:prstGeom prst="rect">
                      <a:avLst/>
                    </a:prstGeom>
                    <a:noFill/>
                    <a:ln>
                      <a:noFill/>
                    </a:ln>
                  </pic:spPr>
                </pic:pic>
              </a:graphicData>
            </a:graphic>
          </wp:inline>
        </w:drawing>
      </w:r>
    </w:p>
    <w:p w14:paraId="60C5CA08" w14:textId="77777777" w:rsidR="00397E53" w:rsidRPr="00397E53" w:rsidRDefault="00397E53" w:rsidP="00397E53">
      <w:pPr>
        <w:pStyle w:val="Figurecaption"/>
        <w:rPr>
          <w:b/>
          <w:bCs/>
          <w:iCs/>
        </w:rPr>
      </w:pPr>
      <w:r w:rsidRPr="00397E53">
        <w:rPr>
          <w:b/>
          <w:bCs/>
        </w:rPr>
        <w:t>Figure 2 Development of perception of self-efficacy (DEVELOPMENT)</w:t>
      </w:r>
    </w:p>
    <w:p w14:paraId="634B749E" w14:textId="77777777" w:rsidR="00397E53" w:rsidRPr="00397E53" w:rsidRDefault="00397E53" w:rsidP="00F34411">
      <w:pPr>
        <w:autoSpaceDE w:val="0"/>
        <w:autoSpaceDN w:val="0"/>
        <w:adjustRightInd w:val="0"/>
        <w:spacing w:line="240" w:lineRule="auto"/>
        <w:rPr>
          <w:iCs/>
        </w:rPr>
      </w:pPr>
    </w:p>
    <w:p w14:paraId="412165BF" w14:textId="490004E4" w:rsidR="00F34411" w:rsidRPr="00397E53" w:rsidRDefault="00EC7C94" w:rsidP="00471527">
      <w:pPr>
        <w:pStyle w:val="Paragraph"/>
      </w:pPr>
      <w:proofErr w:type="spellStart"/>
      <w:r w:rsidRPr="00397E53">
        <w:t>Mauchly's</w:t>
      </w:r>
      <w:proofErr w:type="spellEnd"/>
      <w:r w:rsidRPr="00397E53">
        <w:t xml:space="preserve"> Test of </w:t>
      </w:r>
      <w:proofErr w:type="spellStart"/>
      <w:r w:rsidRPr="00397E53">
        <w:t>Sphericity</w:t>
      </w:r>
      <w:proofErr w:type="spellEnd"/>
      <w:r w:rsidRPr="00397E53">
        <w:t xml:space="preserve"> indicated that the assumption of </w:t>
      </w:r>
      <w:proofErr w:type="spellStart"/>
      <w:r w:rsidRPr="00397E53">
        <w:t>sphericity</w:t>
      </w:r>
      <w:proofErr w:type="spellEnd"/>
      <w:r w:rsidRPr="00397E53">
        <w:t xml:space="preserve"> had been violated, </w:t>
      </w:r>
      <w:proofErr w:type="gramStart"/>
      <w:r w:rsidRPr="00397E53">
        <w:t>χ</w:t>
      </w:r>
      <w:r w:rsidRPr="00397E53">
        <w:rPr>
          <w:vertAlign w:val="superscript"/>
        </w:rPr>
        <w:t>2</w:t>
      </w:r>
      <w:r w:rsidRPr="00397E53">
        <w:t>(</w:t>
      </w:r>
      <w:proofErr w:type="gramEnd"/>
      <w:r w:rsidRPr="00397E53">
        <w:t xml:space="preserve">5) = 40.493, </w:t>
      </w:r>
      <w:r w:rsidRPr="00397E53">
        <w:rPr>
          <w:rStyle w:val="Emphasis"/>
        </w:rPr>
        <w:t>p</w:t>
      </w:r>
      <w:r w:rsidRPr="00397E53">
        <w:t xml:space="preserve"> &lt; </w:t>
      </w:r>
      <w:r w:rsidR="002E6E10" w:rsidRPr="00397E53">
        <w:t>0</w:t>
      </w:r>
      <w:r w:rsidRPr="00397E53">
        <w:t>.001, and therefore, a Greenhouse-</w:t>
      </w:r>
      <w:proofErr w:type="spellStart"/>
      <w:r w:rsidRPr="00397E53">
        <w:t>Geisser</w:t>
      </w:r>
      <w:proofErr w:type="spellEnd"/>
      <w:r w:rsidRPr="00397E53">
        <w:t xml:space="preserve"> correction was used. </w:t>
      </w:r>
      <w:r w:rsidR="009B70BA" w:rsidRPr="00397E53">
        <w:t>A repeated measures ANOVA with a Greenhouse-</w:t>
      </w:r>
      <w:proofErr w:type="spellStart"/>
      <w:r w:rsidR="009B70BA" w:rsidRPr="00397E53">
        <w:t>Geisser</w:t>
      </w:r>
      <w:proofErr w:type="spellEnd"/>
      <w:r w:rsidR="009B70BA" w:rsidRPr="00397E53">
        <w:t xml:space="preserve"> correction determined that </w:t>
      </w:r>
      <w:r w:rsidR="00F34411" w:rsidRPr="00397E53">
        <w:t>DEVELOPMENT</w:t>
      </w:r>
      <w:r w:rsidR="009B70BA" w:rsidRPr="00397E53">
        <w:t xml:space="preserve"> differed significantly between </w:t>
      </w:r>
      <w:r w:rsidR="00073092" w:rsidRPr="00397E53">
        <w:t xml:space="preserve">the four </w:t>
      </w:r>
      <w:r w:rsidR="009B70BA" w:rsidRPr="00397E53">
        <w:t>time points (</w:t>
      </w:r>
      <w:proofErr w:type="gramStart"/>
      <w:r w:rsidR="009B70BA" w:rsidRPr="00397E53">
        <w:t>F(</w:t>
      </w:r>
      <w:proofErr w:type="gramEnd"/>
      <w:r w:rsidR="009B70BA" w:rsidRPr="00397E53">
        <w:t>1.</w:t>
      </w:r>
      <w:r w:rsidRPr="00397E53">
        <w:t>900</w:t>
      </w:r>
      <w:r w:rsidR="009B70BA" w:rsidRPr="00397E53">
        <w:t xml:space="preserve">, </w:t>
      </w:r>
      <w:r w:rsidR="008C74C6" w:rsidRPr="00397E53">
        <w:t>95.019</w:t>
      </w:r>
      <w:r w:rsidR="009B70BA" w:rsidRPr="00397E53">
        <w:t xml:space="preserve">) = </w:t>
      </w:r>
      <w:r w:rsidR="008C74C6" w:rsidRPr="00397E53">
        <w:t>77.925</w:t>
      </w:r>
      <w:r w:rsidR="009B70BA" w:rsidRPr="00397E53">
        <w:t xml:space="preserve">, </w:t>
      </w:r>
      <w:r w:rsidRPr="00397E53">
        <w:rPr>
          <w:i/>
        </w:rPr>
        <w:t>p</w:t>
      </w:r>
      <w:r w:rsidR="009B70BA" w:rsidRPr="00397E53">
        <w:t>&lt;0.00</w:t>
      </w:r>
      <w:r w:rsidRPr="00397E53">
        <w:t>1</w:t>
      </w:r>
      <w:r w:rsidR="009B70BA" w:rsidRPr="00397E53">
        <w:t>). Post hoc tests</w:t>
      </w:r>
      <w:r w:rsidR="00073092" w:rsidRPr="00397E53">
        <w:t>,</w:t>
      </w:r>
      <w:r w:rsidR="009B70BA" w:rsidRPr="00397E53">
        <w:t xml:space="preserve"> using the Bonferroni correction </w:t>
      </w:r>
      <w:r w:rsidR="00073092" w:rsidRPr="00397E53">
        <w:t xml:space="preserve">for multiple tests of difference, </w:t>
      </w:r>
      <w:r w:rsidR="009B70BA" w:rsidRPr="00397E53">
        <w:t xml:space="preserve">revealed that </w:t>
      </w:r>
      <w:r w:rsidRPr="00397E53">
        <w:t xml:space="preserve">DEVELOPMENT increased significantly </w:t>
      </w:r>
      <w:r w:rsidR="00073092" w:rsidRPr="00397E53">
        <w:t xml:space="preserve">between each of </w:t>
      </w:r>
      <w:r w:rsidRPr="00397E53">
        <w:t>the waves.</w:t>
      </w:r>
      <w:r w:rsidR="001B6028" w:rsidRPr="00397E53">
        <w:t xml:space="preserve"> </w:t>
      </w:r>
      <w:r w:rsidR="00F34411" w:rsidRPr="00397E53">
        <w:t xml:space="preserve">Figure 3 presents </w:t>
      </w:r>
      <w:r w:rsidR="00073092" w:rsidRPr="00397E53">
        <w:t xml:space="preserve">the mean growth of the ego-networks of trainees in three ways. Firstly the mean internal support network size among peers (I), then the mean size of wider support networks involving other external actors (E), and finally the mean support network </w:t>
      </w:r>
      <w:proofErr w:type="spellStart"/>
      <w:r w:rsidR="00073092" w:rsidRPr="00397E53">
        <w:t>homophily</w:t>
      </w:r>
      <w:proofErr w:type="spellEnd"/>
      <w:r w:rsidR="00073092" w:rsidRPr="00397E53">
        <w:t xml:space="preserve"> in terms of the balance of peers to external supporters (EI index).</w:t>
      </w:r>
    </w:p>
    <w:p w14:paraId="66349648" w14:textId="77777777" w:rsidR="00397E53" w:rsidRDefault="00397E53" w:rsidP="005B7095">
      <w:pPr>
        <w:pStyle w:val="Paragraph"/>
      </w:pPr>
      <w:r>
        <w:rPr>
          <w:noProof/>
          <w:lang w:eastAsia="zh-CN"/>
        </w:rPr>
        <w:lastRenderedPageBreak/>
        <w:drawing>
          <wp:inline distT="0" distB="0" distL="0" distR="0" wp14:anchorId="443DDFA8" wp14:editId="1B30DCB3">
            <wp:extent cx="3222775" cy="2581275"/>
            <wp:effectExtent l="0" t="0" r="0" b="0"/>
            <wp:docPr id="5" name="Picture 5" descr="C:\Users\cb1y11\Google Drive\articles_under_construction\_S_ITT_Downey_Oxford\Figure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1y11\Google Drive\articles_under_construction\_S_ITT_Downey_Oxford\Figure3b.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6594" cy="2584334"/>
                    </a:xfrm>
                    <a:prstGeom prst="rect">
                      <a:avLst/>
                    </a:prstGeom>
                    <a:noFill/>
                    <a:ln>
                      <a:noFill/>
                    </a:ln>
                  </pic:spPr>
                </pic:pic>
              </a:graphicData>
            </a:graphic>
          </wp:inline>
        </w:drawing>
      </w:r>
      <w:r>
        <w:rPr>
          <w:noProof/>
          <w:lang w:eastAsia="zh-CN"/>
        </w:rPr>
        <w:drawing>
          <wp:inline distT="0" distB="0" distL="0" distR="0" wp14:anchorId="14BA1A22" wp14:editId="6743D0AF">
            <wp:extent cx="3333750" cy="2663884"/>
            <wp:effectExtent l="0" t="0" r="0" b="3175"/>
            <wp:docPr id="4" name="Picture 4" descr="C:\Users\cb1y11\Google Drive\articles_under_construction\_S_ITT_Downey_Oxford\Figure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1y11\Google Drive\articles_under_construction\_S_ITT_Downey_Oxford\Figure3a.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4969" cy="2672849"/>
                    </a:xfrm>
                    <a:prstGeom prst="rect">
                      <a:avLst/>
                    </a:prstGeom>
                    <a:noFill/>
                    <a:ln>
                      <a:noFill/>
                    </a:ln>
                  </pic:spPr>
                </pic:pic>
              </a:graphicData>
            </a:graphic>
          </wp:inline>
        </w:drawing>
      </w:r>
      <w:r>
        <w:rPr>
          <w:noProof/>
          <w:lang w:eastAsia="zh-CN"/>
        </w:rPr>
        <w:drawing>
          <wp:inline distT="0" distB="0" distL="0" distR="0" wp14:anchorId="4289459F" wp14:editId="3158CF6E">
            <wp:extent cx="3581400" cy="2868515"/>
            <wp:effectExtent l="0" t="0" r="0" b="8255"/>
            <wp:docPr id="3" name="Picture 3" descr="C:\Users\cb1y11\Google Drive\articles_under_construction\_S_ITT_Downey_Oxford\Figure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1y11\Google Drive\articles_under_construction\_S_ITT_Downey_Oxford\Figure3c.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2868515"/>
                    </a:xfrm>
                    <a:prstGeom prst="rect">
                      <a:avLst/>
                    </a:prstGeom>
                    <a:noFill/>
                    <a:ln>
                      <a:noFill/>
                    </a:ln>
                  </pic:spPr>
                </pic:pic>
              </a:graphicData>
            </a:graphic>
          </wp:inline>
        </w:drawing>
      </w:r>
    </w:p>
    <w:p w14:paraId="729CFF20" w14:textId="77777777" w:rsidR="00397E53" w:rsidRPr="00397E53" w:rsidRDefault="00397E53" w:rsidP="00397E53">
      <w:pPr>
        <w:pStyle w:val="Figurecaption"/>
        <w:rPr>
          <w:b/>
          <w:bCs/>
        </w:rPr>
      </w:pPr>
      <w:r w:rsidRPr="00397E53">
        <w:rPr>
          <w:b/>
          <w:bCs/>
        </w:rPr>
        <w:t>Figure 3 Development of I (panel a), E (panel b) and EI-index (panel c)</w:t>
      </w:r>
    </w:p>
    <w:p w14:paraId="3F0309D5" w14:textId="77777777" w:rsidR="00397E53" w:rsidRPr="00397E53" w:rsidRDefault="00397E53" w:rsidP="00397E53">
      <w:pPr>
        <w:pStyle w:val="Newparagraph"/>
      </w:pPr>
    </w:p>
    <w:p w14:paraId="7195B5A5" w14:textId="0A76478A" w:rsidR="00E267EB" w:rsidRPr="00397E53" w:rsidRDefault="00073092" w:rsidP="005B7095">
      <w:pPr>
        <w:pStyle w:val="Paragraph"/>
      </w:pPr>
      <w:r w:rsidRPr="00397E53">
        <w:t>A</w:t>
      </w:r>
      <w:r w:rsidR="00E267EB" w:rsidRPr="00397E53">
        <w:t xml:space="preserve">nalysis for the network measures showed that </w:t>
      </w:r>
      <w:r w:rsidRPr="00397E53">
        <w:t xml:space="preserve">none of them </w:t>
      </w:r>
      <w:r w:rsidR="00E267EB" w:rsidRPr="00397E53">
        <w:t xml:space="preserve">met </w:t>
      </w:r>
      <w:proofErr w:type="spellStart"/>
      <w:r w:rsidR="00E267EB" w:rsidRPr="00397E53">
        <w:t>Mauchly's</w:t>
      </w:r>
      <w:proofErr w:type="spellEnd"/>
      <w:r w:rsidR="00E267EB" w:rsidRPr="00397E53">
        <w:t xml:space="preserve"> Test of </w:t>
      </w:r>
      <w:proofErr w:type="spellStart"/>
      <w:proofErr w:type="gramStart"/>
      <w:r w:rsidR="00E267EB" w:rsidRPr="00397E53">
        <w:t>Sphericity</w:t>
      </w:r>
      <w:proofErr w:type="spellEnd"/>
      <w:r w:rsidR="00E267EB" w:rsidRPr="00397E53">
        <w:t>,</w:t>
      </w:r>
      <w:proofErr w:type="gramEnd"/>
      <w:r w:rsidR="00E267EB" w:rsidRPr="00397E53">
        <w:t xml:space="preserve"> hence a Greenhouse-</w:t>
      </w:r>
      <w:proofErr w:type="spellStart"/>
      <w:r w:rsidR="00E267EB" w:rsidRPr="00397E53">
        <w:t>Geisser</w:t>
      </w:r>
      <w:proofErr w:type="spellEnd"/>
      <w:r w:rsidR="00E267EB" w:rsidRPr="00397E53">
        <w:t xml:space="preserve"> correction was used for </w:t>
      </w:r>
      <w:r w:rsidRPr="00397E53">
        <w:t>each ANOVA</w:t>
      </w:r>
      <w:r w:rsidR="00E267EB" w:rsidRPr="00397E53">
        <w:t xml:space="preserve">. </w:t>
      </w:r>
      <w:r w:rsidR="00342C37" w:rsidRPr="00397E53">
        <w:t>Changes in t</w:t>
      </w:r>
      <w:r w:rsidRPr="00397E53">
        <w:t>he mean size of the trainees’ wider support ego-networks (</w:t>
      </w:r>
      <w:r w:rsidR="00E267EB" w:rsidRPr="00397E53">
        <w:t>E</w:t>
      </w:r>
      <w:r w:rsidRPr="00397E53">
        <w:t>),</w:t>
      </w:r>
      <w:r w:rsidR="00E267EB" w:rsidRPr="00397E53">
        <w:t xml:space="preserve"> did not yield significant difference, </w:t>
      </w:r>
      <w:proofErr w:type="gramStart"/>
      <w:r w:rsidR="00E267EB" w:rsidRPr="00397E53">
        <w:t>F(</w:t>
      </w:r>
      <w:proofErr w:type="gramEnd"/>
      <w:r w:rsidR="00E267EB" w:rsidRPr="00397E53">
        <w:t xml:space="preserve">2.351, 119.884)=.908, </w:t>
      </w:r>
      <w:r w:rsidR="00E267EB" w:rsidRPr="00397E53">
        <w:rPr>
          <w:i/>
        </w:rPr>
        <w:t>p</w:t>
      </w:r>
      <w:r w:rsidR="00E267EB" w:rsidRPr="00397E53">
        <w:t>=.4</w:t>
      </w:r>
      <w:r w:rsidR="00D1745E" w:rsidRPr="00397E53">
        <w:t>19, where</w:t>
      </w:r>
      <w:r w:rsidRPr="00397E53">
        <w:t>as</w:t>
      </w:r>
      <w:r w:rsidR="00E267EB" w:rsidRPr="00397E53">
        <w:t xml:space="preserve"> </w:t>
      </w:r>
      <w:r w:rsidR="00342C37" w:rsidRPr="00397E53">
        <w:t xml:space="preserve">changes in </w:t>
      </w:r>
      <w:r w:rsidRPr="00397E53">
        <w:t>the mean peer-support ego-network size (</w:t>
      </w:r>
      <w:r w:rsidR="00E267EB" w:rsidRPr="00397E53">
        <w:t>I</w:t>
      </w:r>
      <w:r w:rsidRPr="00397E53">
        <w:t>)</w:t>
      </w:r>
      <w:r w:rsidR="00E267EB" w:rsidRPr="00397E53">
        <w:t xml:space="preserve"> </w:t>
      </w:r>
      <w:r w:rsidR="00D1745E" w:rsidRPr="00397E53">
        <w:t xml:space="preserve">and the </w:t>
      </w:r>
      <w:r w:rsidRPr="00397E53">
        <w:t xml:space="preserve">network </w:t>
      </w:r>
      <w:proofErr w:type="spellStart"/>
      <w:r w:rsidRPr="00397E53">
        <w:t>homophily</w:t>
      </w:r>
      <w:proofErr w:type="spellEnd"/>
      <w:r w:rsidRPr="00397E53">
        <w:t xml:space="preserve"> (</w:t>
      </w:r>
      <w:r w:rsidR="00D1745E" w:rsidRPr="00397E53">
        <w:t>EI</w:t>
      </w:r>
      <w:r w:rsidRPr="00397E53">
        <w:t xml:space="preserve"> </w:t>
      </w:r>
      <w:r w:rsidR="00D1745E" w:rsidRPr="00397E53">
        <w:t>index</w:t>
      </w:r>
      <w:r w:rsidRPr="00397E53">
        <w:t>)</w:t>
      </w:r>
      <w:r w:rsidR="00D1745E" w:rsidRPr="00397E53">
        <w:t xml:space="preserve"> </w:t>
      </w:r>
      <w:r w:rsidR="00E267EB" w:rsidRPr="00397E53">
        <w:t>w</w:t>
      </w:r>
      <w:r w:rsidR="00D1745E" w:rsidRPr="00397E53">
        <w:t>ere</w:t>
      </w:r>
      <w:r w:rsidR="00E267EB" w:rsidRPr="00397E53">
        <w:t xml:space="preserve"> significant </w:t>
      </w:r>
      <w:r w:rsidR="00342C37" w:rsidRPr="00397E53">
        <w:t xml:space="preserve">across all </w:t>
      </w:r>
      <w:r w:rsidR="00E267EB" w:rsidRPr="00397E53">
        <w:t xml:space="preserve">the waves (F(2.521, 128.578)=22.238, </w:t>
      </w:r>
      <w:r w:rsidR="00E267EB" w:rsidRPr="00397E53">
        <w:rPr>
          <w:i/>
        </w:rPr>
        <w:t>p</w:t>
      </w:r>
      <w:r w:rsidR="00D1745E" w:rsidRPr="00397E53">
        <w:t xml:space="preserve">&lt;.001 and F(2.389, 119.467)=17.589, </w:t>
      </w:r>
      <w:r w:rsidR="00D1745E" w:rsidRPr="00397E53">
        <w:rPr>
          <w:i/>
        </w:rPr>
        <w:t>p</w:t>
      </w:r>
      <w:r w:rsidR="00D1745E" w:rsidRPr="00397E53">
        <w:t xml:space="preserve">&lt;.001. Post hoc tests </w:t>
      </w:r>
      <w:r w:rsidR="00342C37" w:rsidRPr="00397E53">
        <w:t xml:space="preserve">of difference between waves </w:t>
      </w:r>
      <w:r w:rsidR="00D1745E" w:rsidRPr="00397E53">
        <w:t xml:space="preserve">using the Bonferroni correction showed that both for </w:t>
      </w:r>
      <w:r w:rsidR="00342C37" w:rsidRPr="00397E53">
        <w:t>the size of the peer-support networks (</w:t>
      </w:r>
      <w:r w:rsidR="00D1745E" w:rsidRPr="00397E53">
        <w:t>I</w:t>
      </w:r>
      <w:r w:rsidR="00342C37" w:rsidRPr="00397E53">
        <w:t>)</w:t>
      </w:r>
      <w:r w:rsidR="00D1745E" w:rsidRPr="00397E53">
        <w:t xml:space="preserve"> and the </w:t>
      </w:r>
      <w:r w:rsidR="00342C37" w:rsidRPr="00397E53">
        <w:t xml:space="preserve">network </w:t>
      </w:r>
      <w:proofErr w:type="spellStart"/>
      <w:r w:rsidR="00342C37" w:rsidRPr="00397E53">
        <w:t>homophily</w:t>
      </w:r>
      <w:proofErr w:type="spellEnd"/>
      <w:r w:rsidR="00342C37" w:rsidRPr="00397E53">
        <w:t xml:space="preserve"> (</w:t>
      </w:r>
      <w:r w:rsidR="00D1745E" w:rsidRPr="00397E53">
        <w:t>EI</w:t>
      </w:r>
      <w:r w:rsidR="00342C37" w:rsidRPr="00397E53">
        <w:t xml:space="preserve"> </w:t>
      </w:r>
      <w:r w:rsidR="00D1745E" w:rsidRPr="00397E53">
        <w:t>index</w:t>
      </w:r>
      <w:r w:rsidR="00342C37" w:rsidRPr="00397E53">
        <w:t>)</w:t>
      </w:r>
      <w:r w:rsidR="00D1745E" w:rsidRPr="00397E53">
        <w:t xml:space="preserve"> only the </w:t>
      </w:r>
      <w:r w:rsidRPr="00397E53">
        <w:t xml:space="preserve">change in means </w:t>
      </w:r>
      <w:r w:rsidR="00D1745E" w:rsidRPr="00397E53">
        <w:t xml:space="preserve">from wave 1 to wave 2 was </w:t>
      </w:r>
      <w:r w:rsidRPr="00397E53">
        <w:t>non-</w:t>
      </w:r>
      <w:r w:rsidR="00D1745E" w:rsidRPr="00397E53">
        <w:t>significant.</w:t>
      </w:r>
      <w:r w:rsidR="00ED13F6" w:rsidRPr="00397E53">
        <w:t xml:space="preserve"> </w:t>
      </w:r>
      <w:r w:rsidR="005B7095" w:rsidRPr="00397E53">
        <w:t>In sum, trainees</w:t>
      </w:r>
      <w:r w:rsidR="000668F3" w:rsidRPr="00397E53">
        <w:t>’</w:t>
      </w:r>
      <w:r w:rsidR="005B7095" w:rsidRPr="00397E53">
        <w:t xml:space="preserve"> self-perceived development increased over all four waves. External ties stayed relatively constant, but after wave 2 the internal ties decreased</w:t>
      </w:r>
      <w:r w:rsidR="000668F3" w:rsidRPr="00397E53">
        <w:t xml:space="preserve">, resulting in a higher EI-index </w:t>
      </w:r>
      <w:proofErr w:type="spellStart"/>
      <w:r w:rsidR="000668F3" w:rsidRPr="00397E53">
        <w:t>ie</w:t>
      </w:r>
      <w:proofErr w:type="spellEnd"/>
      <w:r w:rsidR="000668F3" w:rsidRPr="00397E53">
        <w:t xml:space="preserve">. </w:t>
      </w:r>
      <w:proofErr w:type="gramStart"/>
      <w:r w:rsidR="000668F3" w:rsidRPr="00397E53">
        <w:t>less</w:t>
      </w:r>
      <w:proofErr w:type="gramEnd"/>
      <w:r w:rsidR="000668F3" w:rsidRPr="00397E53">
        <w:t xml:space="preserve"> </w:t>
      </w:r>
      <w:proofErr w:type="spellStart"/>
      <w:r w:rsidR="000668F3" w:rsidRPr="00397E53">
        <w:t>homophily</w:t>
      </w:r>
      <w:proofErr w:type="spellEnd"/>
      <w:r w:rsidR="000668F3" w:rsidRPr="00397E53">
        <w:t>.</w:t>
      </w:r>
    </w:p>
    <w:p w14:paraId="544F5802" w14:textId="77777777" w:rsidR="00342C37" w:rsidRPr="00397E53" w:rsidRDefault="00342C37" w:rsidP="001B6028">
      <w:pPr>
        <w:spacing w:line="360" w:lineRule="auto"/>
        <w:rPr>
          <w:i/>
          <w:iCs/>
        </w:rPr>
      </w:pPr>
    </w:p>
    <w:p w14:paraId="20DCE3C0" w14:textId="774B4321" w:rsidR="001B6028" w:rsidRPr="00397E53" w:rsidRDefault="001B6028" w:rsidP="00B208CA">
      <w:pPr>
        <w:spacing w:line="360" w:lineRule="auto"/>
        <w:rPr>
          <w:i/>
          <w:iCs/>
        </w:rPr>
      </w:pPr>
      <w:r w:rsidRPr="00397E53">
        <w:rPr>
          <w:i/>
        </w:rPr>
        <w:t xml:space="preserve">RQ2: How do the support networks of a cohort of maths and science pre-service teachers vary between </w:t>
      </w:r>
      <w:r w:rsidR="00B208CA" w:rsidRPr="00397E53">
        <w:rPr>
          <w:i/>
        </w:rPr>
        <w:t>University</w:t>
      </w:r>
      <w:r w:rsidRPr="00397E53">
        <w:rPr>
          <w:i/>
        </w:rPr>
        <w:t xml:space="preserve"> Led (</w:t>
      </w:r>
      <w:r w:rsidR="00B208CA" w:rsidRPr="00397E53">
        <w:rPr>
          <w:i/>
        </w:rPr>
        <w:t>U</w:t>
      </w:r>
      <w:r w:rsidRPr="00397E53">
        <w:rPr>
          <w:i/>
        </w:rPr>
        <w:t>L) and School Direct (SD) programmes?</w:t>
      </w:r>
    </w:p>
    <w:p w14:paraId="69BE2261" w14:textId="15B401B0" w:rsidR="00ED13F6" w:rsidRPr="00397E53" w:rsidRDefault="00AE683E" w:rsidP="00471527">
      <w:pPr>
        <w:pStyle w:val="Paragraph"/>
      </w:pPr>
      <w:r w:rsidRPr="00397E53">
        <w:t xml:space="preserve">Having sketched the general picture of the complete sample we can focus on the differences between </w:t>
      </w:r>
      <w:r w:rsidR="00B208CA" w:rsidRPr="00397E53">
        <w:t>University</w:t>
      </w:r>
      <w:r w:rsidRPr="00397E53">
        <w:t xml:space="preserve"> Led (</w:t>
      </w:r>
      <w:r w:rsidR="00B208CA" w:rsidRPr="00397E53">
        <w:t>UL</w:t>
      </w:r>
      <w:r w:rsidRPr="00397E53">
        <w:t>) and School Direct (SD). We will fi</w:t>
      </w:r>
      <w:r w:rsidR="00342C37" w:rsidRPr="00397E53">
        <w:t>r</w:t>
      </w:r>
      <w:r w:rsidRPr="00397E53">
        <w:t xml:space="preserve">st do this by presenting graphs of key variables over the four waves. By including </w:t>
      </w:r>
      <w:r w:rsidR="00342C37" w:rsidRPr="00397E53">
        <w:t xml:space="preserve">95% confidence intervals around each mean </w:t>
      </w:r>
      <w:r w:rsidRPr="00397E53">
        <w:t xml:space="preserve">we can also see whether </w:t>
      </w:r>
      <w:r w:rsidR="00D10285" w:rsidRPr="00397E53">
        <w:t>there are significant differences between both groups</w:t>
      </w:r>
      <w:r w:rsidRPr="00397E53">
        <w:t>. In all cases it is good to remember that the SD group is small</w:t>
      </w:r>
      <w:r w:rsidR="00342C37" w:rsidRPr="00397E53">
        <w:t>er than</w:t>
      </w:r>
      <w:r w:rsidRPr="00397E53">
        <w:t xml:space="preserve"> the </w:t>
      </w:r>
      <w:r w:rsidR="00B208CA" w:rsidRPr="00397E53">
        <w:t>UL</w:t>
      </w:r>
      <w:r w:rsidRPr="00397E53">
        <w:t xml:space="preserve"> </w:t>
      </w:r>
      <w:r w:rsidR="00A652A7" w:rsidRPr="00397E53">
        <w:t>group</w:t>
      </w:r>
      <w:r w:rsidRPr="00397E53">
        <w:t xml:space="preserve"> </w:t>
      </w:r>
      <w:r w:rsidR="00342C37" w:rsidRPr="00397E53">
        <w:t xml:space="preserve">and experienced greater </w:t>
      </w:r>
      <w:r w:rsidRPr="00397E53">
        <w:t>attrition</w:t>
      </w:r>
      <w:r w:rsidR="00D1745E" w:rsidRPr="00397E53">
        <w:t xml:space="preserve"> </w:t>
      </w:r>
      <w:r w:rsidR="00342C37" w:rsidRPr="00397E53">
        <w:t xml:space="preserve">over the course of the study </w:t>
      </w:r>
      <w:r w:rsidR="00D1745E" w:rsidRPr="00397E53">
        <w:t>(see Table 2)</w:t>
      </w:r>
      <w:r w:rsidRPr="00397E53">
        <w:t>.</w:t>
      </w:r>
      <w:r w:rsidR="00D1745E" w:rsidRPr="00397E53">
        <w:t xml:space="preserve"> Figure </w:t>
      </w:r>
      <w:r w:rsidR="00F34411" w:rsidRPr="00397E53">
        <w:t>4</w:t>
      </w:r>
      <w:r w:rsidR="00D1745E" w:rsidRPr="00397E53">
        <w:t xml:space="preserve"> </w:t>
      </w:r>
      <w:r w:rsidR="00ED13F6" w:rsidRPr="00397E53">
        <w:t xml:space="preserve">shows how </w:t>
      </w:r>
      <w:r w:rsidR="00342C37" w:rsidRPr="00397E53">
        <w:t>perceived self-efficacy (</w:t>
      </w:r>
      <w:r w:rsidR="00ED13F6" w:rsidRPr="00397E53">
        <w:t>DEVELOPMENT</w:t>
      </w:r>
      <w:r w:rsidR="00342C37" w:rsidRPr="00397E53">
        <w:t>)</w:t>
      </w:r>
      <w:r w:rsidR="00ED13F6" w:rsidRPr="00397E53">
        <w:t xml:space="preserve"> grew over time. </w:t>
      </w:r>
      <w:r w:rsidR="00342C37" w:rsidRPr="00397E53">
        <w:t xml:space="preserve">Again, </w:t>
      </w:r>
      <w:r w:rsidR="00ED13F6" w:rsidRPr="00397E53">
        <w:t xml:space="preserve">95% CI bars are included. It can be seen that </w:t>
      </w:r>
      <w:r w:rsidR="00342C37" w:rsidRPr="00397E53">
        <w:t xml:space="preserve">the trainee </w:t>
      </w:r>
      <w:r w:rsidR="00ED13F6" w:rsidRPr="00397E53">
        <w:t xml:space="preserve">groups </w:t>
      </w:r>
      <w:r w:rsidR="00342C37" w:rsidRPr="00397E53">
        <w:t xml:space="preserve">on the different programme types, </w:t>
      </w:r>
      <w:r w:rsidR="00B208CA" w:rsidRPr="00397E53">
        <w:t>UL</w:t>
      </w:r>
      <w:r w:rsidR="00ED13F6" w:rsidRPr="00397E53">
        <w:t xml:space="preserve"> and SD</w:t>
      </w:r>
      <w:r w:rsidR="00342C37" w:rsidRPr="00397E53">
        <w:t>,</w:t>
      </w:r>
      <w:r w:rsidR="00ED13F6" w:rsidRPr="00397E53">
        <w:t xml:space="preserve"> start off quite different, with SD </w:t>
      </w:r>
      <w:r w:rsidR="00342C37" w:rsidRPr="00397E53">
        <w:t xml:space="preserve">trainees </w:t>
      </w:r>
      <w:r w:rsidR="00ED13F6" w:rsidRPr="00397E53">
        <w:t xml:space="preserve">having a higher perception of </w:t>
      </w:r>
      <w:r w:rsidR="00342C37" w:rsidRPr="00397E53">
        <w:t xml:space="preserve">their </w:t>
      </w:r>
      <w:r w:rsidR="00ED13F6" w:rsidRPr="00397E53">
        <w:t xml:space="preserve">self-efficacy. </w:t>
      </w:r>
      <w:r w:rsidR="00342C37" w:rsidRPr="00397E53">
        <w:t xml:space="preserve">By </w:t>
      </w:r>
      <w:r w:rsidR="00ED13F6" w:rsidRPr="00397E53">
        <w:t>wave 2</w:t>
      </w:r>
      <w:r w:rsidR="00342C37" w:rsidRPr="00397E53">
        <w:t xml:space="preserve"> the self-efficacy of both groups has increased</w:t>
      </w:r>
      <w:r w:rsidR="00ED13F6" w:rsidRPr="00397E53">
        <w:t>,</w:t>
      </w:r>
      <w:r w:rsidR="00342C37" w:rsidRPr="00397E53">
        <w:t xml:space="preserve"> but</w:t>
      </w:r>
      <w:r w:rsidR="00ED13F6" w:rsidRPr="00397E53">
        <w:t xml:space="preserve"> the difference </w:t>
      </w:r>
      <w:r w:rsidR="00342C37" w:rsidRPr="00397E53">
        <w:t xml:space="preserve">in means now </w:t>
      </w:r>
      <w:r w:rsidR="00ED13F6" w:rsidRPr="00397E53">
        <w:t>becomes non-</w:t>
      </w:r>
      <w:r w:rsidR="00ED13F6" w:rsidRPr="00397E53">
        <w:lastRenderedPageBreak/>
        <w:t xml:space="preserve">significant because </w:t>
      </w:r>
      <w:r w:rsidR="00342C37" w:rsidRPr="00397E53">
        <w:t xml:space="preserve">the perceived self-efficacy of the trainees on the </w:t>
      </w:r>
      <w:r w:rsidR="00B208CA" w:rsidRPr="00397E53">
        <w:t xml:space="preserve">UL </w:t>
      </w:r>
      <w:r w:rsidR="00342C37" w:rsidRPr="00397E53">
        <w:t xml:space="preserve">programme </w:t>
      </w:r>
      <w:r w:rsidR="00ED13F6" w:rsidRPr="00397E53">
        <w:t xml:space="preserve">grows </w:t>
      </w:r>
      <w:r w:rsidR="00342C37" w:rsidRPr="00397E53">
        <w:t>more quickly between wave 1 and 2</w:t>
      </w:r>
      <w:r w:rsidR="00ED13F6" w:rsidRPr="00397E53">
        <w:t xml:space="preserve">, only </w:t>
      </w:r>
      <w:r w:rsidR="00342C37" w:rsidRPr="00397E53">
        <w:t xml:space="preserve">for the difference in </w:t>
      </w:r>
      <w:r w:rsidR="00ED13F6" w:rsidRPr="00397E53">
        <w:t xml:space="preserve">to become significant again in wave 3, </w:t>
      </w:r>
      <w:r w:rsidR="00342C37" w:rsidRPr="00397E53">
        <w:t xml:space="preserve">before the mean self-efficacy of trainees on </w:t>
      </w:r>
      <w:r w:rsidR="00ED13F6" w:rsidRPr="00397E53">
        <w:t xml:space="preserve">both </w:t>
      </w:r>
      <w:r w:rsidR="00342C37" w:rsidRPr="00397E53">
        <w:t xml:space="preserve">programme types to </w:t>
      </w:r>
      <w:r w:rsidR="00B208CA" w:rsidRPr="00397E53">
        <w:t xml:space="preserve">rise to a similar level by </w:t>
      </w:r>
      <w:r w:rsidR="00ED13F6" w:rsidRPr="00397E53">
        <w:t>wave 4.</w:t>
      </w:r>
      <w:r w:rsidR="007C4C01" w:rsidRPr="00397E53">
        <w:t xml:space="preserve"> We have not included similar </w:t>
      </w:r>
      <w:r w:rsidR="00FB68A7" w:rsidRPr="00397E53">
        <w:t xml:space="preserve">figures </w:t>
      </w:r>
      <w:r w:rsidR="007C4C01" w:rsidRPr="00397E53">
        <w:t xml:space="preserve">for </w:t>
      </w:r>
      <w:r w:rsidR="00FB68A7" w:rsidRPr="00397E53">
        <w:t>the growth of tra</w:t>
      </w:r>
      <w:r w:rsidR="00B208CA" w:rsidRPr="00397E53">
        <w:t>i</w:t>
      </w:r>
      <w:r w:rsidR="00FB68A7" w:rsidRPr="00397E53">
        <w:t>nees’ views on support (</w:t>
      </w:r>
      <w:r w:rsidR="007C4C01" w:rsidRPr="00397E53">
        <w:t>SUPPORT</w:t>
      </w:r>
      <w:r w:rsidR="00FB68A7" w:rsidRPr="00397E53">
        <w:t>)</w:t>
      </w:r>
      <w:r w:rsidR="007C4C01" w:rsidRPr="00397E53">
        <w:t xml:space="preserve">, </w:t>
      </w:r>
      <w:r w:rsidR="00FB68A7" w:rsidRPr="00397E53">
        <w:t>network intentionality (</w:t>
      </w:r>
      <w:r w:rsidR="007C4C01" w:rsidRPr="00397E53">
        <w:t>NETWORK</w:t>
      </w:r>
      <w:r w:rsidR="00FB68A7" w:rsidRPr="00397E53">
        <w:t>),</w:t>
      </w:r>
      <w:r w:rsidR="007C4C01" w:rsidRPr="00397E53">
        <w:t xml:space="preserve"> and </w:t>
      </w:r>
      <w:r w:rsidR="00FB68A7" w:rsidRPr="00397E53">
        <w:t>interpersonal trust (</w:t>
      </w:r>
      <w:r w:rsidR="007C4C01" w:rsidRPr="00397E53">
        <w:t>TRUST</w:t>
      </w:r>
      <w:r w:rsidR="00FB68A7" w:rsidRPr="00397E53">
        <w:t>)</w:t>
      </w:r>
      <w:r w:rsidR="007C4C01" w:rsidRPr="00397E53">
        <w:t xml:space="preserve">, as for </w:t>
      </w:r>
      <w:r w:rsidR="00FB68A7" w:rsidRPr="00397E53">
        <w:t xml:space="preserve">trainees on </w:t>
      </w:r>
      <w:r w:rsidR="007C4C01" w:rsidRPr="00397E53">
        <w:t xml:space="preserve">both </w:t>
      </w:r>
      <w:r w:rsidR="00FB68A7" w:rsidRPr="00397E53">
        <w:t xml:space="preserve">the </w:t>
      </w:r>
      <w:r w:rsidR="00B208CA" w:rsidRPr="00397E53">
        <w:t>UL</w:t>
      </w:r>
      <w:r w:rsidR="007C4C01" w:rsidRPr="00397E53">
        <w:t xml:space="preserve"> and SD </w:t>
      </w:r>
      <w:r w:rsidR="00FB68A7" w:rsidRPr="00397E53">
        <w:t xml:space="preserve">programmes </w:t>
      </w:r>
      <w:r w:rsidR="007C4C01" w:rsidRPr="00397E53">
        <w:t xml:space="preserve">they showed a </w:t>
      </w:r>
      <w:r w:rsidR="00FB68A7" w:rsidRPr="00397E53">
        <w:t>relatively consistent</w:t>
      </w:r>
      <w:r w:rsidR="007C4C01" w:rsidRPr="00397E53">
        <w:t>, almost trait-like behaviour.</w:t>
      </w:r>
    </w:p>
    <w:p w14:paraId="7B054693" w14:textId="77777777" w:rsidR="00397E53" w:rsidRDefault="00397E53" w:rsidP="00471527">
      <w:pPr>
        <w:pStyle w:val="Paragraph"/>
      </w:pPr>
      <w:r>
        <w:rPr>
          <w:noProof/>
          <w:lang w:eastAsia="zh-CN"/>
        </w:rPr>
        <w:drawing>
          <wp:inline distT="0" distB="0" distL="0" distR="0" wp14:anchorId="3E17F061" wp14:editId="1EF2B2EF">
            <wp:extent cx="4229100" cy="3381375"/>
            <wp:effectExtent l="0" t="0" r="0" b="9525"/>
            <wp:docPr id="6" name="Picture 6" descr="C:\Users\cb1y11\Google Drive\articles_under_construction\_S_ITT_Downey_Oxford\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b1y11\Google Drive\articles_under_construction\_S_ITT_Downey_Oxford\Figure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3381375"/>
                    </a:xfrm>
                    <a:prstGeom prst="rect">
                      <a:avLst/>
                    </a:prstGeom>
                    <a:noFill/>
                    <a:ln>
                      <a:noFill/>
                    </a:ln>
                  </pic:spPr>
                </pic:pic>
              </a:graphicData>
            </a:graphic>
          </wp:inline>
        </w:drawing>
      </w:r>
    </w:p>
    <w:p w14:paraId="65E95361" w14:textId="3A335BA9" w:rsidR="00397E53" w:rsidRPr="00397E53" w:rsidRDefault="00397E53" w:rsidP="00397E53">
      <w:pPr>
        <w:pStyle w:val="Figurecaption"/>
        <w:rPr>
          <w:b/>
          <w:bCs/>
        </w:rPr>
      </w:pPr>
      <w:r w:rsidRPr="00397E53">
        <w:rPr>
          <w:b/>
          <w:bCs/>
        </w:rPr>
        <w:t>Figure 4 Development of self-perceived efficacy for University Led and School Direct programmes.</w:t>
      </w:r>
    </w:p>
    <w:p w14:paraId="10B91947" w14:textId="14717DED" w:rsidR="00D80BB2" w:rsidRPr="00397E53" w:rsidRDefault="00F44FD8" w:rsidP="00471527">
      <w:pPr>
        <w:pStyle w:val="Paragraph"/>
      </w:pPr>
      <w:r w:rsidRPr="00397E53">
        <w:t xml:space="preserve">Figure </w:t>
      </w:r>
      <w:r w:rsidR="00F34411" w:rsidRPr="00397E53">
        <w:t>5</w:t>
      </w:r>
      <w:r w:rsidR="00AE4B5E" w:rsidRPr="00397E53">
        <w:t xml:space="preserve"> shows the </w:t>
      </w:r>
      <w:r w:rsidR="00FB68A7" w:rsidRPr="00397E53">
        <w:t xml:space="preserve">growth over time </w:t>
      </w:r>
      <w:r w:rsidR="00AE4B5E" w:rsidRPr="00397E53">
        <w:t xml:space="preserve">of </w:t>
      </w:r>
      <w:r w:rsidR="00FB68A7" w:rsidRPr="00397E53">
        <w:t>the peer-support ego networks of all trainees (</w:t>
      </w:r>
      <w:r w:rsidR="00AE4B5E" w:rsidRPr="00397E53">
        <w:t>I</w:t>
      </w:r>
      <w:r w:rsidR="00FB68A7" w:rsidRPr="00397E53">
        <w:t>)</w:t>
      </w:r>
      <w:r w:rsidR="00AE4B5E" w:rsidRPr="00397E53">
        <w:t xml:space="preserve">, </w:t>
      </w:r>
      <w:r w:rsidR="001F0553" w:rsidRPr="00397E53">
        <w:t xml:space="preserve">the </w:t>
      </w:r>
      <w:proofErr w:type="gramStart"/>
      <w:r w:rsidR="001F0553" w:rsidRPr="00397E53">
        <w:t>wider</w:t>
      </w:r>
      <w:proofErr w:type="gramEnd"/>
      <w:r w:rsidR="001F0553" w:rsidRPr="00397E53">
        <w:t xml:space="preserve"> support ego-networks (E)</w:t>
      </w:r>
      <w:r w:rsidR="00AE4B5E" w:rsidRPr="00397E53">
        <w:t xml:space="preserve"> and the </w:t>
      </w:r>
      <w:r w:rsidR="00FB68A7" w:rsidRPr="00397E53">
        <w:t xml:space="preserve">mean network </w:t>
      </w:r>
      <w:proofErr w:type="spellStart"/>
      <w:r w:rsidR="00FB68A7" w:rsidRPr="00397E53">
        <w:t>hompohily</w:t>
      </w:r>
      <w:proofErr w:type="spellEnd"/>
      <w:r w:rsidR="00FB68A7" w:rsidRPr="00397E53">
        <w:t xml:space="preserve"> (</w:t>
      </w:r>
      <w:r w:rsidR="00AE4B5E" w:rsidRPr="00397E53">
        <w:t>EI</w:t>
      </w:r>
      <w:r w:rsidR="00FB68A7" w:rsidRPr="00397E53">
        <w:t xml:space="preserve"> </w:t>
      </w:r>
      <w:r w:rsidR="00AE4B5E" w:rsidRPr="00397E53">
        <w:t>index</w:t>
      </w:r>
      <w:r w:rsidR="00FB68A7" w:rsidRPr="00397E53">
        <w:t>)</w:t>
      </w:r>
      <w:r w:rsidR="00AE4B5E" w:rsidRPr="00397E53">
        <w:t xml:space="preserve"> respectively, for </w:t>
      </w:r>
      <w:r w:rsidR="00FB68A7" w:rsidRPr="00397E53">
        <w:t xml:space="preserve">trainees on the </w:t>
      </w:r>
      <w:r w:rsidR="00B208CA" w:rsidRPr="00397E53">
        <w:t>University</w:t>
      </w:r>
      <w:r w:rsidR="00AE4B5E" w:rsidRPr="00397E53">
        <w:t xml:space="preserve"> Led </w:t>
      </w:r>
      <w:r w:rsidR="00FB68A7" w:rsidRPr="00397E53">
        <w:t xml:space="preserve">programme </w:t>
      </w:r>
      <w:r w:rsidR="00AE4B5E" w:rsidRPr="00397E53">
        <w:t xml:space="preserve">in blue and </w:t>
      </w:r>
      <w:r w:rsidR="00FB68A7" w:rsidRPr="00397E53">
        <w:t xml:space="preserve">the </w:t>
      </w:r>
      <w:r w:rsidR="00AE4B5E" w:rsidRPr="00397E53">
        <w:t xml:space="preserve">School Direct </w:t>
      </w:r>
      <w:r w:rsidR="00FB68A7" w:rsidRPr="00397E53">
        <w:t xml:space="preserve">programme </w:t>
      </w:r>
      <w:r w:rsidR="00AE4B5E" w:rsidRPr="00397E53">
        <w:t xml:space="preserve">in green. It can be seen that </w:t>
      </w:r>
      <w:r w:rsidR="00FB68A7" w:rsidRPr="00397E53">
        <w:t>the mean total number of peer (</w:t>
      </w:r>
      <w:r w:rsidR="00AE4B5E" w:rsidRPr="00397E53">
        <w:t>internal</w:t>
      </w:r>
      <w:r w:rsidR="00FB68A7" w:rsidRPr="00397E53">
        <w:t>)</w:t>
      </w:r>
      <w:r w:rsidR="00AE4B5E" w:rsidRPr="00397E53">
        <w:t xml:space="preserve"> network </w:t>
      </w:r>
      <w:r w:rsidR="00FB68A7" w:rsidRPr="00397E53">
        <w:t xml:space="preserve">ties </w:t>
      </w:r>
      <w:r w:rsidR="00AE4B5E" w:rsidRPr="00397E53">
        <w:t>start</w:t>
      </w:r>
      <w:r w:rsidR="00FB68A7" w:rsidRPr="00397E53">
        <w:t>s</w:t>
      </w:r>
      <w:r w:rsidR="00AE4B5E" w:rsidRPr="00397E53">
        <w:t xml:space="preserve"> off significantly higher for </w:t>
      </w:r>
      <w:r w:rsidR="00FB68A7" w:rsidRPr="00397E53">
        <w:t xml:space="preserve">trainees on the </w:t>
      </w:r>
      <w:r w:rsidR="00B208CA" w:rsidRPr="00397E53">
        <w:t>UL</w:t>
      </w:r>
      <w:r w:rsidR="00AE4B5E" w:rsidRPr="00397E53">
        <w:t xml:space="preserve"> </w:t>
      </w:r>
      <w:r w:rsidR="00FB68A7" w:rsidRPr="00397E53">
        <w:t xml:space="preserve">programme compared to </w:t>
      </w:r>
      <w:r w:rsidR="00AE4B5E" w:rsidRPr="00397E53">
        <w:t xml:space="preserve">SD, </w:t>
      </w:r>
      <w:r w:rsidR="00FB68A7" w:rsidRPr="00397E53">
        <w:t xml:space="preserve">which eventually </w:t>
      </w:r>
      <w:r w:rsidR="00AE4B5E" w:rsidRPr="00397E53">
        <w:lastRenderedPageBreak/>
        <w:t>decrease</w:t>
      </w:r>
      <w:r w:rsidR="00FB68A7" w:rsidRPr="00397E53">
        <w:t>s</w:t>
      </w:r>
      <w:r w:rsidR="00AE4B5E" w:rsidRPr="00397E53">
        <w:t xml:space="preserve"> to a non-significant difference </w:t>
      </w:r>
      <w:r w:rsidR="00FB68A7" w:rsidRPr="00397E53">
        <w:t xml:space="preserve">by </w:t>
      </w:r>
      <w:r w:rsidR="00AE4B5E" w:rsidRPr="00397E53">
        <w:t xml:space="preserve">wave 4. </w:t>
      </w:r>
      <w:r w:rsidR="00FB68A7" w:rsidRPr="00397E53">
        <w:t>The mean total number of ties to e</w:t>
      </w:r>
      <w:r w:rsidR="00AE4B5E" w:rsidRPr="00397E53">
        <w:t xml:space="preserve">xternal </w:t>
      </w:r>
      <w:r w:rsidR="00FB68A7" w:rsidRPr="00397E53">
        <w:t xml:space="preserve">actors in the trainees’ wider support networks </w:t>
      </w:r>
      <w:r w:rsidR="00AE4B5E" w:rsidRPr="00397E53">
        <w:t xml:space="preserve">are more equal with SD decreasing throughout the waves and </w:t>
      </w:r>
      <w:r w:rsidR="00B208CA" w:rsidRPr="00397E53">
        <w:t>UL</w:t>
      </w:r>
      <w:r w:rsidR="00AE4B5E" w:rsidRPr="00397E53">
        <w:t xml:space="preserve"> first increasing, to being significantly different from SD in wave 3, and then decreasing again. As the </w:t>
      </w:r>
      <w:r w:rsidR="00FB68A7" w:rsidRPr="00397E53">
        <w:t xml:space="preserve">measure of network </w:t>
      </w:r>
      <w:proofErr w:type="spellStart"/>
      <w:r w:rsidR="00FB68A7" w:rsidRPr="00397E53">
        <w:t>homophily</w:t>
      </w:r>
      <w:proofErr w:type="spellEnd"/>
      <w:r w:rsidR="00FB68A7" w:rsidRPr="00397E53">
        <w:t xml:space="preserve"> (</w:t>
      </w:r>
      <w:r w:rsidR="00AE4B5E" w:rsidRPr="00397E53">
        <w:t>EI</w:t>
      </w:r>
      <w:r w:rsidR="00FB68A7" w:rsidRPr="00397E53">
        <w:t xml:space="preserve"> </w:t>
      </w:r>
      <w:r w:rsidR="00AE4B5E" w:rsidRPr="00397E53">
        <w:t>index</w:t>
      </w:r>
      <w:r w:rsidR="00FB68A7" w:rsidRPr="00397E53">
        <w:t>)</w:t>
      </w:r>
      <w:r w:rsidR="00AE4B5E" w:rsidRPr="00397E53">
        <w:t xml:space="preserve"> is calculated from I and E its development could be predicted: it starts negative for </w:t>
      </w:r>
      <w:r w:rsidR="00FB68A7" w:rsidRPr="00397E53">
        <w:t xml:space="preserve">trainees on the </w:t>
      </w:r>
      <w:r w:rsidR="00B208CA" w:rsidRPr="00397E53">
        <w:t>UL</w:t>
      </w:r>
      <w:r w:rsidR="00AE4B5E" w:rsidRPr="00397E53">
        <w:t xml:space="preserve"> </w:t>
      </w:r>
      <w:r w:rsidR="00FB68A7" w:rsidRPr="00397E53">
        <w:t xml:space="preserve">programme, indicating that their networks are </w:t>
      </w:r>
      <w:r w:rsidR="00E22AF1" w:rsidRPr="00397E53">
        <w:t>more</w:t>
      </w:r>
      <w:r w:rsidR="00FB68A7" w:rsidRPr="00397E53">
        <w:t xml:space="preserve"> </w:t>
      </w:r>
      <w:proofErr w:type="spellStart"/>
      <w:r w:rsidR="00FB68A7" w:rsidRPr="00397E53">
        <w:t>homophilous</w:t>
      </w:r>
      <w:proofErr w:type="spellEnd"/>
      <w:r w:rsidR="00FB68A7" w:rsidRPr="00397E53">
        <w:t xml:space="preserve"> due to being </w:t>
      </w:r>
      <w:r w:rsidR="00E22AF1" w:rsidRPr="00397E53">
        <w:t xml:space="preserve">predominantly made up of </w:t>
      </w:r>
      <w:r w:rsidR="00FB68A7" w:rsidRPr="00397E53">
        <w:t xml:space="preserve">peers </w:t>
      </w:r>
      <w:r w:rsidR="00E22AF1" w:rsidRPr="00397E53">
        <w:t xml:space="preserve">rather than </w:t>
      </w:r>
      <w:r w:rsidR="00FB68A7" w:rsidRPr="00397E53">
        <w:t xml:space="preserve">wider supporters, </w:t>
      </w:r>
      <w:r w:rsidR="00AE4B5E" w:rsidRPr="00397E53">
        <w:t xml:space="preserve">but </w:t>
      </w:r>
      <w:r w:rsidR="00FB68A7" w:rsidRPr="00397E53">
        <w:t xml:space="preserve">it then </w:t>
      </w:r>
      <w:r w:rsidR="00AE4B5E" w:rsidRPr="00397E53">
        <w:t xml:space="preserve">increases steadily, while </w:t>
      </w:r>
      <w:r w:rsidR="00FB68A7" w:rsidRPr="00397E53">
        <w:t xml:space="preserve">trainees on the </w:t>
      </w:r>
      <w:r w:rsidR="00AE4B5E" w:rsidRPr="00397E53">
        <w:t xml:space="preserve">SD </w:t>
      </w:r>
      <w:r w:rsidR="00FB68A7" w:rsidRPr="00397E53">
        <w:t xml:space="preserve">programme </w:t>
      </w:r>
      <w:r w:rsidR="00AE4B5E" w:rsidRPr="00397E53">
        <w:t xml:space="preserve">start </w:t>
      </w:r>
      <w:r w:rsidR="00FB68A7" w:rsidRPr="00397E53">
        <w:t xml:space="preserve">with </w:t>
      </w:r>
      <w:r w:rsidR="00AE4B5E" w:rsidRPr="00397E53">
        <w:t xml:space="preserve">significantly </w:t>
      </w:r>
      <w:r w:rsidR="00E22AF1" w:rsidRPr="00397E53">
        <w:t xml:space="preserve">less </w:t>
      </w:r>
      <w:proofErr w:type="spellStart"/>
      <w:r w:rsidR="00FB68A7" w:rsidRPr="00397E53">
        <w:t>homophilous</w:t>
      </w:r>
      <w:proofErr w:type="spellEnd"/>
      <w:r w:rsidR="00FB68A7" w:rsidRPr="00397E53">
        <w:t xml:space="preserve"> support networks </w:t>
      </w:r>
      <w:r w:rsidR="0014142D" w:rsidRPr="00397E53">
        <w:t>which show no significant change over time</w:t>
      </w:r>
      <w:r w:rsidR="00AE4B5E" w:rsidRPr="00397E53">
        <w:t xml:space="preserve">. </w:t>
      </w:r>
      <w:r w:rsidR="0014142D" w:rsidRPr="00397E53">
        <w:t>By</w:t>
      </w:r>
      <w:r w:rsidR="00AE4B5E" w:rsidRPr="00397E53">
        <w:t xml:space="preserve"> wave 4 </w:t>
      </w:r>
      <w:r w:rsidR="0014142D" w:rsidRPr="00397E53">
        <w:t xml:space="preserve">trainees on the </w:t>
      </w:r>
      <w:r w:rsidR="00AE4B5E" w:rsidRPr="00397E53">
        <w:t xml:space="preserve">SD and </w:t>
      </w:r>
      <w:r w:rsidR="00B208CA" w:rsidRPr="00397E53">
        <w:t>UL</w:t>
      </w:r>
      <w:r w:rsidR="0014142D" w:rsidRPr="00397E53">
        <w:t xml:space="preserve"> programmes have no significant difference in terms of their network </w:t>
      </w:r>
      <w:proofErr w:type="spellStart"/>
      <w:r w:rsidR="0014142D" w:rsidRPr="00397E53">
        <w:t>homophily</w:t>
      </w:r>
      <w:proofErr w:type="spellEnd"/>
      <w:r w:rsidR="0014142D" w:rsidRPr="00397E53">
        <w:t xml:space="preserve"> (</w:t>
      </w:r>
      <w:r w:rsidR="00AE4B5E" w:rsidRPr="00397E53">
        <w:t>EI</w:t>
      </w:r>
      <w:r w:rsidR="0014142D" w:rsidRPr="00397E53">
        <w:t xml:space="preserve"> </w:t>
      </w:r>
      <w:r w:rsidR="00AE4B5E" w:rsidRPr="00397E53">
        <w:t>index</w:t>
      </w:r>
      <w:r w:rsidR="0014142D" w:rsidRPr="00397E53">
        <w:t>)</w:t>
      </w:r>
      <w:r w:rsidR="00AE4B5E" w:rsidRPr="00397E53">
        <w:t xml:space="preserve">. </w:t>
      </w:r>
    </w:p>
    <w:p w14:paraId="4EC9232D" w14:textId="549E2562" w:rsidR="00375943" w:rsidRDefault="00397E53" w:rsidP="002D3787">
      <w:pPr>
        <w:spacing w:line="360" w:lineRule="auto"/>
        <w:rPr>
          <w:lang w:val="en-US"/>
        </w:rPr>
      </w:pPr>
      <w:r>
        <w:rPr>
          <w:noProof/>
          <w:lang w:eastAsia="zh-CN"/>
        </w:rPr>
        <w:lastRenderedPageBreak/>
        <w:drawing>
          <wp:inline distT="0" distB="0" distL="0" distR="0" wp14:anchorId="24E06FBD" wp14:editId="32580E9D">
            <wp:extent cx="3009900" cy="3053905"/>
            <wp:effectExtent l="0" t="0" r="0" b="0"/>
            <wp:docPr id="9" name="Picture 9" descr="C:\Users\cb1y11\Google Drive\articles_under_construction\_S_ITT_Downey_Oxford\Figure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b1y11\Google Drive\articles_under_construction\_S_ITT_Downey_Oxford\Figure5b.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900" cy="3053905"/>
                    </a:xfrm>
                    <a:prstGeom prst="rect">
                      <a:avLst/>
                    </a:prstGeom>
                    <a:noFill/>
                    <a:ln>
                      <a:noFill/>
                    </a:ln>
                  </pic:spPr>
                </pic:pic>
              </a:graphicData>
            </a:graphic>
          </wp:inline>
        </w:drawing>
      </w:r>
      <w:r>
        <w:rPr>
          <w:noProof/>
          <w:lang w:eastAsia="zh-CN"/>
        </w:rPr>
        <w:drawing>
          <wp:inline distT="0" distB="0" distL="0" distR="0" wp14:anchorId="512B6127" wp14:editId="6B517552">
            <wp:extent cx="3143250" cy="3200400"/>
            <wp:effectExtent l="0" t="0" r="0" b="0"/>
            <wp:docPr id="8" name="Picture 8" descr="C:\Users\cb1y11\Google Drive\articles_under_construction\_S_ITT_Downey_Oxford\Figure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b1y11\Google Drive\articles_under_construction\_S_ITT_Downey_Oxford\Figure5a.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0" cy="3200400"/>
                    </a:xfrm>
                    <a:prstGeom prst="rect">
                      <a:avLst/>
                    </a:prstGeom>
                    <a:noFill/>
                    <a:ln>
                      <a:noFill/>
                    </a:ln>
                  </pic:spPr>
                </pic:pic>
              </a:graphicData>
            </a:graphic>
          </wp:inline>
        </w:drawing>
      </w:r>
      <w:r>
        <w:rPr>
          <w:noProof/>
          <w:lang w:eastAsia="zh-CN"/>
        </w:rPr>
        <w:lastRenderedPageBreak/>
        <w:drawing>
          <wp:inline distT="0" distB="0" distL="0" distR="0" wp14:anchorId="083AF78D" wp14:editId="76567D30">
            <wp:extent cx="3314700" cy="3333750"/>
            <wp:effectExtent l="0" t="0" r="0" b="0"/>
            <wp:docPr id="7" name="Picture 7" descr="C:\Users\cb1y11\Google Drive\articles_under_construction\_S_ITT_Downey_Oxford\Figure5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b1y11\Google Drive\articles_under_construction\_S_ITT_Downey_Oxford\Figure5c.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700" cy="3333750"/>
                    </a:xfrm>
                    <a:prstGeom prst="rect">
                      <a:avLst/>
                    </a:prstGeom>
                    <a:noFill/>
                    <a:ln>
                      <a:noFill/>
                    </a:ln>
                  </pic:spPr>
                </pic:pic>
              </a:graphicData>
            </a:graphic>
          </wp:inline>
        </w:drawing>
      </w:r>
    </w:p>
    <w:p w14:paraId="56977E25" w14:textId="77777777" w:rsidR="00397E53" w:rsidRPr="00397E53" w:rsidRDefault="00397E53" w:rsidP="00397E53">
      <w:pPr>
        <w:pStyle w:val="Figurecaption"/>
        <w:rPr>
          <w:b/>
          <w:bCs/>
        </w:rPr>
      </w:pPr>
      <w:r w:rsidRPr="00397E53">
        <w:rPr>
          <w:b/>
          <w:bCs/>
        </w:rPr>
        <w:t>Figure 5 Development of I (panel a), E (panel b) and EI-index for UL and SD (panel c)</w:t>
      </w:r>
    </w:p>
    <w:p w14:paraId="4099000B" w14:textId="0584C046" w:rsidR="007542B1" w:rsidRPr="00397E53" w:rsidRDefault="00ED13F6" w:rsidP="00471527">
      <w:pPr>
        <w:pStyle w:val="Paragraph"/>
      </w:pPr>
      <w:r w:rsidRPr="00397E53">
        <w:t xml:space="preserve">Finally, we studied the influence of </w:t>
      </w:r>
      <w:r w:rsidR="0014142D" w:rsidRPr="00397E53">
        <w:t xml:space="preserve">key </w:t>
      </w:r>
      <w:r w:rsidRPr="00397E53">
        <w:t xml:space="preserve">independent variables on the dependent variable </w:t>
      </w:r>
      <w:r w:rsidR="0014142D" w:rsidRPr="00397E53">
        <w:t>perceived self-efficacy (</w:t>
      </w:r>
      <w:r w:rsidRPr="00397E53">
        <w:t>DEVELOPMENT</w:t>
      </w:r>
      <w:r w:rsidR="0014142D" w:rsidRPr="00397E53">
        <w:t>) using a multivariate linear (OLS) regression</w:t>
      </w:r>
      <w:r w:rsidRPr="00397E53">
        <w:t xml:space="preserve">. As we wanted to know the influence on the final perceived level of self-efficacy we chose the value of DEVELOPMENT for wave 4 as </w:t>
      </w:r>
      <w:r w:rsidR="0014142D" w:rsidRPr="00397E53">
        <w:t>an outcome of the year of pre-service training and education</w:t>
      </w:r>
      <w:r w:rsidRPr="00397E53">
        <w:t>. As TRUST, NETWORK and SUPPORT were fairly constant we decided to treat them as such over time</w:t>
      </w:r>
      <w:r w:rsidR="000B286B" w:rsidRPr="00397E53">
        <w:t xml:space="preserve"> by </w:t>
      </w:r>
      <w:r w:rsidR="0014142D" w:rsidRPr="00397E53">
        <w:t>u</w:t>
      </w:r>
      <w:r w:rsidR="000B286B" w:rsidRPr="00397E53">
        <w:t>s</w:t>
      </w:r>
      <w:r w:rsidR="0014142D" w:rsidRPr="00397E53">
        <w:t>ing the values at wave 4</w:t>
      </w:r>
      <w:r w:rsidR="0087310E" w:rsidRPr="00397E53">
        <w:t xml:space="preserve"> in step 1</w:t>
      </w:r>
      <w:r w:rsidRPr="00397E53">
        <w:t xml:space="preserve">. The </w:t>
      </w:r>
      <w:r w:rsidR="0014142D" w:rsidRPr="00397E53">
        <w:t xml:space="preserve">size </w:t>
      </w:r>
      <w:r w:rsidRPr="00397E53">
        <w:t xml:space="preserve">of the peer network (I) and wider network (E) changed over time, and therefore we chose to represent the network evolution as the gain in total </w:t>
      </w:r>
      <w:r w:rsidR="0014142D" w:rsidRPr="00397E53">
        <w:t>support-</w:t>
      </w:r>
      <w:r w:rsidRPr="00397E53">
        <w:t xml:space="preserve">network </w:t>
      </w:r>
      <w:r w:rsidR="0014142D" w:rsidRPr="00397E53">
        <w:t xml:space="preserve">size </w:t>
      </w:r>
      <w:r w:rsidRPr="00397E53">
        <w:t xml:space="preserve">(I+E) from wave 1 to wave 4, and the </w:t>
      </w:r>
      <w:r w:rsidR="00E22AF1" w:rsidRPr="00397E53">
        <w:t xml:space="preserve">change in  </w:t>
      </w:r>
      <w:r w:rsidR="0014142D" w:rsidRPr="00397E53">
        <w:t xml:space="preserve">network </w:t>
      </w:r>
      <w:proofErr w:type="spellStart"/>
      <w:r w:rsidR="0014142D" w:rsidRPr="00397E53">
        <w:t>homophily</w:t>
      </w:r>
      <w:proofErr w:type="spellEnd"/>
      <w:r w:rsidR="0014142D" w:rsidRPr="00397E53">
        <w:t xml:space="preserve"> (</w:t>
      </w:r>
      <w:r w:rsidRPr="00397E53">
        <w:t>EI</w:t>
      </w:r>
      <w:r w:rsidR="0014142D" w:rsidRPr="00397E53">
        <w:t xml:space="preserve"> </w:t>
      </w:r>
      <w:r w:rsidRPr="00397E53">
        <w:t>index</w:t>
      </w:r>
      <w:r w:rsidR="0014142D" w:rsidRPr="00397E53">
        <w:t>)</w:t>
      </w:r>
      <w:r w:rsidRPr="00397E53">
        <w:t xml:space="preserve"> from wave 1 to wave 4.</w:t>
      </w:r>
      <w:r w:rsidR="00AE4B5E" w:rsidRPr="00397E53">
        <w:t xml:space="preserve"> These newly created variables are called NETWORKGAIN and EIGAIN respectively</w:t>
      </w:r>
      <w:r w:rsidR="0087310E" w:rsidRPr="00397E53">
        <w:t xml:space="preserve"> and were added in block 2</w:t>
      </w:r>
      <w:r w:rsidR="00AE4B5E" w:rsidRPr="00397E53">
        <w:t>.</w:t>
      </w:r>
      <w:r w:rsidR="0087310E" w:rsidRPr="00397E53">
        <w:t xml:space="preserve"> Finally, we added PROGRAM</w:t>
      </w:r>
      <w:r w:rsidR="00AE7496" w:rsidRPr="00397E53">
        <w:t>ME</w:t>
      </w:r>
      <w:r w:rsidR="00811B71" w:rsidRPr="00397E53">
        <w:t xml:space="preserve"> in the last model.</w:t>
      </w:r>
    </w:p>
    <w:p w14:paraId="77D7A72B" w14:textId="43C1BE1B" w:rsidR="00E16A5E" w:rsidRPr="00397E53" w:rsidRDefault="00E16A5E" w:rsidP="00E16A5E">
      <w:pPr>
        <w:spacing w:line="360" w:lineRule="auto"/>
        <w:jc w:val="center"/>
        <w:rPr>
          <w:i/>
          <w:iCs/>
          <w:lang w:val="en-US"/>
        </w:rPr>
      </w:pPr>
      <w:r w:rsidRPr="00397E53">
        <w:rPr>
          <w:lang w:val="en-US"/>
        </w:rPr>
        <w:t>&lt;Table 4 around here&gt;</w:t>
      </w:r>
    </w:p>
    <w:p w14:paraId="2B62BE6A" w14:textId="77777777" w:rsidR="00337A01" w:rsidRPr="00397E53" w:rsidRDefault="00B95718" w:rsidP="00471527">
      <w:pPr>
        <w:pStyle w:val="Paragraph"/>
      </w:pPr>
      <w:r w:rsidRPr="00397E53">
        <w:t xml:space="preserve">The model shows that </w:t>
      </w:r>
      <w:r w:rsidR="00725980" w:rsidRPr="00397E53">
        <w:t>trainees’ views on support (</w:t>
      </w:r>
      <w:r w:rsidRPr="00397E53">
        <w:t>SUPPORT</w:t>
      </w:r>
      <w:r w:rsidR="00725980" w:rsidRPr="00397E53">
        <w:t>)</w:t>
      </w:r>
      <w:r w:rsidRPr="00397E53">
        <w:t xml:space="preserve"> is a significant positive predictor for perceived </w:t>
      </w:r>
      <w:r w:rsidR="00725980" w:rsidRPr="00397E53">
        <w:t>self-efficacy (</w:t>
      </w:r>
      <w:r w:rsidRPr="00397E53">
        <w:t>DEVELOPMENT</w:t>
      </w:r>
      <w:r w:rsidR="00725980" w:rsidRPr="00397E53">
        <w:t>)</w:t>
      </w:r>
      <w:r w:rsidRPr="00397E53">
        <w:t xml:space="preserve"> while </w:t>
      </w:r>
      <w:r w:rsidR="00725980" w:rsidRPr="00397E53">
        <w:t xml:space="preserve">an increase in the total size of </w:t>
      </w:r>
      <w:r w:rsidR="00725980" w:rsidRPr="00397E53">
        <w:lastRenderedPageBreak/>
        <w:t>the support network (</w:t>
      </w:r>
      <w:r w:rsidRPr="00397E53">
        <w:t>NETWORKGAIN</w:t>
      </w:r>
      <w:r w:rsidR="00725980" w:rsidRPr="00397E53">
        <w:t>)</w:t>
      </w:r>
      <w:r w:rsidRPr="00397E53">
        <w:t xml:space="preserve"> is a </w:t>
      </w:r>
      <w:r w:rsidR="0087310E" w:rsidRPr="00397E53">
        <w:t xml:space="preserve">significant </w:t>
      </w:r>
      <w:r w:rsidRPr="00397E53">
        <w:t>negative predictor.</w:t>
      </w:r>
      <w:r w:rsidR="007C4C01" w:rsidRPr="00397E53">
        <w:t xml:space="preserve"> Regarding the network gain, Figure </w:t>
      </w:r>
      <w:r w:rsidR="00F34411" w:rsidRPr="00397E53">
        <w:t>5</w:t>
      </w:r>
      <w:r w:rsidR="007C4C01" w:rsidRPr="00397E53">
        <w:t xml:space="preserve"> had already shown us that in particular the internal links, the peer network, changed considerably for </w:t>
      </w:r>
      <w:r w:rsidR="00B208CA" w:rsidRPr="00397E53">
        <w:t>UL</w:t>
      </w:r>
      <w:r w:rsidR="007C4C01" w:rsidRPr="00397E53">
        <w:t xml:space="preserve">, compared to SD. </w:t>
      </w:r>
      <w:r w:rsidR="00337A01" w:rsidRPr="00397E53">
        <w:t xml:space="preserve">As PROGRAMME is a positive predictor for DEVELOPMENT, it seems that the reduction in network size is associated with gain in perceived self-efficacy, even after adjusting for SD who </w:t>
      </w:r>
      <w:proofErr w:type="gramStart"/>
      <w:r w:rsidR="00337A01" w:rsidRPr="00397E53">
        <w:t>start</w:t>
      </w:r>
      <w:proofErr w:type="gramEnd"/>
      <w:r w:rsidR="00337A01" w:rsidRPr="00397E53">
        <w:t xml:space="preserve"> from a lower base in terms of number of ties and so have less potential for reduction in network size.</w:t>
      </w:r>
    </w:p>
    <w:p w14:paraId="156E03A5" w14:textId="169601BB" w:rsidR="001C0CAF" w:rsidRPr="00397E53" w:rsidRDefault="001C0CAF" w:rsidP="00471527">
      <w:pPr>
        <w:pStyle w:val="Heading1"/>
      </w:pPr>
      <w:r w:rsidRPr="00397E53">
        <w:t>Conclusion</w:t>
      </w:r>
      <w:r w:rsidR="00B95718" w:rsidRPr="00397E53">
        <w:t>s and discussion</w:t>
      </w:r>
    </w:p>
    <w:p w14:paraId="57E65923" w14:textId="1EB92BC5" w:rsidR="004D4662" w:rsidRPr="00397E53" w:rsidRDefault="004D4662" w:rsidP="00471527">
      <w:pPr>
        <w:pStyle w:val="Paragraph"/>
      </w:pPr>
      <w:r w:rsidRPr="00397E53">
        <w:t xml:space="preserve">In this paper we set out to answer whether certain network characteristics might be significantly associated with the growth in perceived self-efficacy of these pre-service teachers, and whether there were differences between </w:t>
      </w:r>
      <w:r w:rsidR="00A368FF" w:rsidRPr="00397E53">
        <w:t xml:space="preserve">the support networks of trainees on </w:t>
      </w:r>
      <w:r w:rsidR="00B208CA" w:rsidRPr="00397E53">
        <w:t>University</w:t>
      </w:r>
      <w:r w:rsidRPr="00397E53">
        <w:t xml:space="preserve"> Led (</w:t>
      </w:r>
      <w:r w:rsidR="00B208CA" w:rsidRPr="00397E53">
        <w:t>U</w:t>
      </w:r>
      <w:r w:rsidRPr="00397E53">
        <w:t>L) and School Direct (SD)</w:t>
      </w:r>
      <w:r w:rsidR="00A368FF" w:rsidRPr="00397E53">
        <w:t xml:space="preserve"> training programmes</w:t>
      </w:r>
      <w:r w:rsidRPr="00397E53">
        <w:t>. An analysis of the variables showed that for all the trainees in the study over the four waves views on support (SUPPORT), network intentionality (NETWORK) and peer trust (TRUST) were trait-like and did not change much. As one might expect from Initial Teacher Education, the perceived self-efficacy (DEVELOPMENT) increased significantly over the four waves.</w:t>
      </w:r>
      <w:r w:rsidR="009B07D1" w:rsidRPr="00397E53">
        <w:t xml:space="preserve"> With regard to the development of network ties, trainees </w:t>
      </w:r>
      <w:r w:rsidR="00A368FF" w:rsidRPr="00397E53">
        <w:t xml:space="preserve">on the </w:t>
      </w:r>
      <w:r w:rsidR="00B208CA" w:rsidRPr="00397E53">
        <w:t>university led (U</w:t>
      </w:r>
      <w:r w:rsidR="00A368FF" w:rsidRPr="00397E53">
        <w:t xml:space="preserve">L) programme had similar number of </w:t>
      </w:r>
      <w:r w:rsidR="009B07D1" w:rsidRPr="00397E53">
        <w:t>external ties</w:t>
      </w:r>
      <w:r w:rsidR="00A368FF" w:rsidRPr="00397E53">
        <w:t xml:space="preserve"> to wider supporters</w:t>
      </w:r>
      <w:r w:rsidR="009B07D1" w:rsidRPr="00397E53">
        <w:t xml:space="preserve">, but they did </w:t>
      </w:r>
      <w:r w:rsidR="00A368FF" w:rsidRPr="00397E53">
        <w:t xml:space="preserve">lost </w:t>
      </w:r>
      <w:r w:rsidR="009B07D1" w:rsidRPr="00397E53">
        <w:t xml:space="preserve">internal ties </w:t>
      </w:r>
      <w:r w:rsidR="00A368FF" w:rsidRPr="00397E53">
        <w:t xml:space="preserve">to peers during the year, </w:t>
      </w:r>
      <w:r w:rsidR="009B07D1" w:rsidRPr="00397E53">
        <w:t xml:space="preserve">and subsequently </w:t>
      </w:r>
      <w:r w:rsidR="00A368FF" w:rsidRPr="00397E53">
        <w:t xml:space="preserve">their networks became </w:t>
      </w:r>
      <w:r w:rsidR="00E22AF1" w:rsidRPr="00397E53">
        <w:t>less</w:t>
      </w:r>
      <w:r w:rsidR="00A368FF" w:rsidRPr="00397E53">
        <w:t xml:space="preserve"> </w:t>
      </w:r>
      <w:proofErr w:type="spellStart"/>
      <w:r w:rsidR="00A368FF" w:rsidRPr="00397E53">
        <w:t>homophilous</w:t>
      </w:r>
      <w:proofErr w:type="spellEnd"/>
      <w:r w:rsidR="00A368FF" w:rsidRPr="00397E53">
        <w:t xml:space="preserve"> as demonstrated by </w:t>
      </w:r>
      <w:r w:rsidR="009B07D1" w:rsidRPr="00397E53">
        <w:t>an increased EI</w:t>
      </w:r>
      <w:r w:rsidR="00A368FF" w:rsidRPr="00397E53">
        <w:t xml:space="preserve"> </w:t>
      </w:r>
      <w:r w:rsidR="009B07D1" w:rsidRPr="00397E53">
        <w:t>index. These changes, however, did only set in after wave 2. This can partly be explained by the structure of the current ITE program</w:t>
      </w:r>
      <w:r w:rsidR="00E22AF1" w:rsidRPr="00397E53">
        <w:t>me</w:t>
      </w:r>
      <w:r w:rsidR="009B07D1" w:rsidRPr="00397E53">
        <w:t xml:space="preserve">s, but we suspected there might be </w:t>
      </w:r>
      <w:r w:rsidR="00AD3F09" w:rsidRPr="00397E53">
        <w:t xml:space="preserve">other </w:t>
      </w:r>
      <w:r w:rsidR="009B07D1" w:rsidRPr="00397E53">
        <w:t xml:space="preserve">differences between </w:t>
      </w:r>
      <w:r w:rsidR="00AD3F09" w:rsidRPr="00397E53">
        <w:t xml:space="preserve">trainees on the </w:t>
      </w:r>
      <w:r w:rsidR="00B208CA" w:rsidRPr="00397E53">
        <w:t>UL</w:t>
      </w:r>
      <w:r w:rsidR="009B07D1" w:rsidRPr="00397E53">
        <w:t xml:space="preserve"> and SD</w:t>
      </w:r>
      <w:r w:rsidR="00AD3F09" w:rsidRPr="00397E53">
        <w:t xml:space="preserve"> programmes</w:t>
      </w:r>
      <w:r w:rsidR="009B07D1" w:rsidRPr="00397E53">
        <w:t>. Upon exploring these differences</w:t>
      </w:r>
      <w:r w:rsidR="007C4C01" w:rsidRPr="00397E53">
        <w:t xml:space="preserve"> several differences between </w:t>
      </w:r>
      <w:r w:rsidR="00B208CA" w:rsidRPr="00397E53">
        <w:t>them</w:t>
      </w:r>
      <w:r w:rsidR="007C4C01" w:rsidRPr="00397E53">
        <w:t xml:space="preserve"> could be observed.</w:t>
      </w:r>
    </w:p>
    <w:p w14:paraId="33C1DEB7" w14:textId="7FA39C17" w:rsidR="00553D68" w:rsidRPr="00397E53" w:rsidRDefault="007C4C01" w:rsidP="000D116A">
      <w:pPr>
        <w:pStyle w:val="Newparagraph"/>
      </w:pPr>
      <w:r w:rsidRPr="00397E53">
        <w:t xml:space="preserve">Firstly, perceived </w:t>
      </w:r>
      <w:r w:rsidR="00E22AF1" w:rsidRPr="00397E53">
        <w:t>self-</w:t>
      </w:r>
      <w:r w:rsidR="00BD3CE9" w:rsidRPr="00397E53">
        <w:t xml:space="preserve">efficacy </w:t>
      </w:r>
      <w:r w:rsidRPr="00397E53">
        <w:t xml:space="preserve">as represented by DEVELOPMENT between the two groups </w:t>
      </w:r>
      <w:r w:rsidR="00BD3CE9" w:rsidRPr="00397E53">
        <w:t xml:space="preserve">SD and </w:t>
      </w:r>
      <w:r w:rsidR="00B208CA" w:rsidRPr="00397E53">
        <w:t>UL</w:t>
      </w:r>
      <w:r w:rsidR="00BD3CE9" w:rsidRPr="00397E53">
        <w:t xml:space="preserve"> differe</w:t>
      </w:r>
      <w:r w:rsidRPr="00397E53">
        <w:t>d:</w:t>
      </w:r>
      <w:r w:rsidR="00BD3CE9" w:rsidRPr="00397E53">
        <w:t xml:space="preserve"> SD starts out higher, </w:t>
      </w:r>
      <w:r w:rsidRPr="00397E53">
        <w:t xml:space="preserve">but </w:t>
      </w:r>
      <w:r w:rsidR="00B208CA" w:rsidRPr="00397E53">
        <w:t>UL</w:t>
      </w:r>
      <w:r w:rsidR="00BD3CE9" w:rsidRPr="00397E53">
        <w:t xml:space="preserve"> </w:t>
      </w:r>
      <w:r w:rsidR="00AD3F09" w:rsidRPr="00397E53">
        <w:t xml:space="preserve">trainees report greater </w:t>
      </w:r>
      <w:r w:rsidR="00BD3CE9" w:rsidRPr="00397E53">
        <w:t xml:space="preserve">increases </w:t>
      </w:r>
      <w:r w:rsidRPr="00397E53">
        <w:lastRenderedPageBreak/>
        <w:t>from</w:t>
      </w:r>
      <w:r w:rsidR="00BD3CE9" w:rsidRPr="00397E53">
        <w:t xml:space="preserve"> wave 1 to 4.</w:t>
      </w:r>
      <w:r w:rsidRPr="00397E53">
        <w:t xml:space="preserve"> We hypothesise that this might be caused by the fact that SD students, on average, are older than </w:t>
      </w:r>
      <w:r w:rsidR="00B208CA" w:rsidRPr="00397E53">
        <w:t>UL</w:t>
      </w:r>
      <w:r w:rsidRPr="00397E53">
        <w:t xml:space="preserve"> students, and therefore have more confidence</w:t>
      </w:r>
      <w:r w:rsidR="00AD3F09" w:rsidRPr="00397E53">
        <w:t xml:space="preserve"> in their competency as teachers</w:t>
      </w:r>
      <w:r w:rsidRPr="00397E53">
        <w:t xml:space="preserve">. However, although SD students almost immediately go into the classroom, their perceived </w:t>
      </w:r>
      <w:r w:rsidR="00AD3F09" w:rsidRPr="00397E53">
        <w:t xml:space="preserve">self-efficacy </w:t>
      </w:r>
      <w:r w:rsidRPr="00397E53">
        <w:t>grows</w:t>
      </w:r>
      <w:r w:rsidR="00051848" w:rsidRPr="00397E53">
        <w:t xml:space="preserve"> </w:t>
      </w:r>
      <w:r w:rsidR="00AD3F09" w:rsidRPr="00397E53">
        <w:t xml:space="preserve">more </w:t>
      </w:r>
      <w:r w:rsidR="00051848" w:rsidRPr="00397E53">
        <w:t>slow</w:t>
      </w:r>
      <w:r w:rsidR="00AD3F09" w:rsidRPr="00397E53">
        <w:t>ly</w:t>
      </w:r>
      <w:r w:rsidR="00051848" w:rsidRPr="00397E53">
        <w:t xml:space="preserve"> than </w:t>
      </w:r>
      <w:r w:rsidR="00AD3F09" w:rsidRPr="00397E53">
        <w:t xml:space="preserve">the </w:t>
      </w:r>
      <w:r w:rsidR="00B208CA" w:rsidRPr="00397E53">
        <w:t>trainees</w:t>
      </w:r>
      <w:r w:rsidR="00AD3F09" w:rsidRPr="00397E53">
        <w:t xml:space="preserve"> on the </w:t>
      </w:r>
      <w:r w:rsidR="00B208CA" w:rsidRPr="00397E53">
        <w:t>UL</w:t>
      </w:r>
      <w:r w:rsidR="00AD3F09" w:rsidRPr="00397E53">
        <w:t xml:space="preserve"> programme</w:t>
      </w:r>
      <w:r w:rsidR="000D116A" w:rsidRPr="00397E53">
        <w:t xml:space="preserve"> which may simply be due to the fact that they start from a higher baseline</w:t>
      </w:r>
      <w:r w:rsidR="00051848" w:rsidRPr="00397E53">
        <w:t xml:space="preserve">. When looking at the nature of their </w:t>
      </w:r>
      <w:r w:rsidR="00AD3F09" w:rsidRPr="00397E53">
        <w:t xml:space="preserve">support </w:t>
      </w:r>
      <w:r w:rsidR="00051848" w:rsidRPr="00397E53">
        <w:t xml:space="preserve">networks </w:t>
      </w:r>
      <w:r w:rsidR="00AD3F09" w:rsidRPr="00397E53">
        <w:t xml:space="preserve">trainees on the </w:t>
      </w:r>
      <w:r w:rsidR="00BD3CE9" w:rsidRPr="00397E53">
        <w:t>SD</w:t>
      </w:r>
      <w:r w:rsidR="00AD3F09" w:rsidRPr="00397E53">
        <w:t xml:space="preserve"> programme have an </w:t>
      </w:r>
      <w:r w:rsidR="00051848" w:rsidRPr="00397E53">
        <w:t>EI</w:t>
      </w:r>
      <w:r w:rsidR="00AD3F09" w:rsidRPr="00397E53">
        <w:t xml:space="preserve"> </w:t>
      </w:r>
      <w:r w:rsidR="00051848" w:rsidRPr="00397E53">
        <w:t xml:space="preserve">index </w:t>
      </w:r>
      <w:r w:rsidR="00AD3F09" w:rsidRPr="00397E53">
        <w:t xml:space="preserve">that </w:t>
      </w:r>
      <w:r w:rsidR="00BD3CE9" w:rsidRPr="00397E53">
        <w:t xml:space="preserve">starts </w:t>
      </w:r>
      <w:r w:rsidR="00051848" w:rsidRPr="00397E53">
        <w:t xml:space="preserve">relatively </w:t>
      </w:r>
      <w:r w:rsidR="00BD3CE9" w:rsidRPr="00397E53">
        <w:t>high</w:t>
      </w:r>
      <w:r w:rsidR="00051848" w:rsidRPr="00397E53">
        <w:t xml:space="preserve"> and </w:t>
      </w:r>
      <w:r w:rsidR="00AD3F09" w:rsidRPr="00397E53">
        <w:t xml:space="preserve">remains high </w:t>
      </w:r>
      <w:r w:rsidR="00B208CA" w:rsidRPr="00397E53">
        <w:t>across</w:t>
      </w:r>
      <w:r w:rsidR="00AD3F09" w:rsidRPr="00397E53">
        <w:t xml:space="preserve"> t</w:t>
      </w:r>
      <w:r w:rsidR="00B208CA" w:rsidRPr="00397E53">
        <w:t>he year of pre-service training</w:t>
      </w:r>
      <w:r w:rsidR="00051848" w:rsidRPr="00397E53">
        <w:t xml:space="preserve">, indicating an initially more </w:t>
      </w:r>
      <w:proofErr w:type="spellStart"/>
      <w:r w:rsidR="00051848" w:rsidRPr="00397E53">
        <w:t>heterophilic</w:t>
      </w:r>
      <w:proofErr w:type="spellEnd"/>
      <w:r w:rsidR="00051848" w:rsidRPr="00397E53">
        <w:t xml:space="preserve"> </w:t>
      </w:r>
      <w:r w:rsidR="00AD3F09" w:rsidRPr="00397E53">
        <w:t xml:space="preserve">support </w:t>
      </w:r>
      <w:r w:rsidR="00051848" w:rsidRPr="00397E53">
        <w:t xml:space="preserve">network than </w:t>
      </w:r>
      <w:r w:rsidR="00AD3F09" w:rsidRPr="00397E53">
        <w:t xml:space="preserve">trainees on the </w:t>
      </w:r>
      <w:r w:rsidR="00B208CA" w:rsidRPr="00397E53">
        <w:t>UL</w:t>
      </w:r>
      <w:r w:rsidR="00AD3F09" w:rsidRPr="00397E53">
        <w:t xml:space="preserve"> programme</w:t>
      </w:r>
      <w:r w:rsidR="00051848" w:rsidRPr="00397E53">
        <w:t xml:space="preserve">. </w:t>
      </w:r>
      <w:r w:rsidR="00B208CA" w:rsidRPr="00397E53">
        <w:t>UL</w:t>
      </w:r>
      <w:r w:rsidR="00AD3F09" w:rsidRPr="00397E53">
        <w:t xml:space="preserve"> trainees have networks with an </w:t>
      </w:r>
      <w:r w:rsidR="00051848" w:rsidRPr="00397E53">
        <w:t>EI</w:t>
      </w:r>
      <w:r w:rsidR="00AD3F09" w:rsidRPr="00397E53">
        <w:t xml:space="preserve"> </w:t>
      </w:r>
      <w:r w:rsidR="00051848" w:rsidRPr="00397E53">
        <w:t xml:space="preserve">index </w:t>
      </w:r>
      <w:r w:rsidR="00AD3F09" w:rsidRPr="00397E53">
        <w:t xml:space="preserve">that </w:t>
      </w:r>
      <w:r w:rsidR="00051848" w:rsidRPr="00397E53">
        <w:t xml:space="preserve">starts negative, indicating </w:t>
      </w:r>
      <w:proofErr w:type="spellStart"/>
      <w:r w:rsidR="00051848" w:rsidRPr="00397E53">
        <w:t>homophily</w:t>
      </w:r>
      <w:proofErr w:type="spellEnd"/>
      <w:r w:rsidR="00AD3F09" w:rsidRPr="00397E53">
        <w:t xml:space="preserve"> due to the predominance of support ties with fellow trainees</w:t>
      </w:r>
      <w:r w:rsidR="00051848" w:rsidRPr="00397E53">
        <w:t xml:space="preserve">, but over time </w:t>
      </w:r>
      <w:r w:rsidR="00AD3F09" w:rsidRPr="00397E53">
        <w:t xml:space="preserve">the E I </w:t>
      </w:r>
      <w:r w:rsidR="00B208CA" w:rsidRPr="00397E53">
        <w:t>index</w:t>
      </w:r>
      <w:r w:rsidR="00AD3F09" w:rsidRPr="00397E53">
        <w:t xml:space="preserve"> </w:t>
      </w:r>
      <w:r w:rsidR="00051848" w:rsidRPr="00397E53">
        <w:t xml:space="preserve">increases to slightly over 0. We see this as indication that </w:t>
      </w:r>
      <w:r w:rsidR="00B208CA" w:rsidRPr="00397E53">
        <w:t>UL</w:t>
      </w:r>
      <w:r w:rsidR="00051848" w:rsidRPr="00397E53">
        <w:t xml:space="preserve"> students start off with a more homogeneous group of ties but that after starting school placements, the role of the peer network is slowly replaced by the wider network</w:t>
      </w:r>
      <w:r w:rsidR="007D2BE8" w:rsidRPr="00397E53">
        <w:t xml:space="preserve">, </w:t>
      </w:r>
      <w:r w:rsidR="00AD3F09" w:rsidRPr="00397E53">
        <w:t xml:space="preserve">eventually </w:t>
      </w:r>
      <w:r w:rsidR="007D2BE8" w:rsidRPr="00397E53">
        <w:t xml:space="preserve">with a core of peer </w:t>
      </w:r>
      <w:r w:rsidR="00AD3F09" w:rsidRPr="00397E53">
        <w:t xml:space="preserve">support </w:t>
      </w:r>
      <w:r w:rsidR="007D2BE8" w:rsidRPr="00397E53">
        <w:t>ties remaining</w:t>
      </w:r>
      <w:r w:rsidR="00051848" w:rsidRPr="00397E53">
        <w:t xml:space="preserve">. This would make sense, </w:t>
      </w:r>
      <w:r w:rsidR="00AD3F09" w:rsidRPr="00397E53">
        <w:t xml:space="preserve">if </w:t>
      </w:r>
      <w:r w:rsidR="00051848" w:rsidRPr="00397E53">
        <w:t xml:space="preserve">the </w:t>
      </w:r>
      <w:r w:rsidR="00AD3F09" w:rsidRPr="00397E53">
        <w:t xml:space="preserve">move to periods of </w:t>
      </w:r>
      <w:r w:rsidR="00051848" w:rsidRPr="00397E53">
        <w:t xml:space="preserve">school placement </w:t>
      </w:r>
      <w:r w:rsidR="00F55678" w:rsidRPr="00397E53">
        <w:t xml:space="preserve">which </w:t>
      </w:r>
      <w:r w:rsidR="00051848" w:rsidRPr="00397E53">
        <w:t xml:space="preserve">give the </w:t>
      </w:r>
      <w:r w:rsidR="00A57513" w:rsidRPr="00397E53">
        <w:t>UL</w:t>
      </w:r>
      <w:r w:rsidR="00051848" w:rsidRPr="00397E53">
        <w:t xml:space="preserve"> </w:t>
      </w:r>
      <w:r w:rsidR="00AD3F09" w:rsidRPr="00397E53">
        <w:t xml:space="preserve">trainees access to </w:t>
      </w:r>
      <w:r w:rsidR="00051848" w:rsidRPr="00397E53">
        <w:t>this wider network</w:t>
      </w:r>
      <w:r w:rsidR="00AD3F09" w:rsidRPr="00397E53">
        <w:t xml:space="preserve"> resulted in an increased number of ties to external supporters</w:t>
      </w:r>
      <w:r w:rsidR="00051848" w:rsidRPr="00397E53">
        <w:t>. Within the change in EI</w:t>
      </w:r>
      <w:r w:rsidR="00AD3F09" w:rsidRPr="00397E53">
        <w:t xml:space="preserve"> </w:t>
      </w:r>
      <w:r w:rsidR="00051848" w:rsidRPr="00397E53">
        <w:t>index</w:t>
      </w:r>
      <w:r w:rsidR="00AD3F09" w:rsidRPr="00397E53">
        <w:t>, however,</w:t>
      </w:r>
      <w:r w:rsidR="00051848" w:rsidRPr="00397E53">
        <w:t xml:space="preserve"> it is not the </w:t>
      </w:r>
      <w:r w:rsidR="00AD3F09" w:rsidRPr="00397E53">
        <w:t xml:space="preserve">number of </w:t>
      </w:r>
      <w:r w:rsidR="00051848" w:rsidRPr="00397E53">
        <w:t xml:space="preserve">external ties </w:t>
      </w:r>
      <w:r w:rsidR="007D2BE8" w:rsidRPr="00397E53">
        <w:t>that change</w:t>
      </w:r>
      <w:r w:rsidR="00AD3F09" w:rsidRPr="00397E53">
        <w:t>s</w:t>
      </w:r>
      <w:r w:rsidR="007D2BE8" w:rsidRPr="00397E53">
        <w:t xml:space="preserve"> significantly but </w:t>
      </w:r>
      <w:r w:rsidR="00F55678" w:rsidRPr="00397E53">
        <w:t xml:space="preserve">rather a fall in </w:t>
      </w:r>
      <w:r w:rsidR="007D2BE8" w:rsidRPr="00397E53">
        <w:t xml:space="preserve">the </w:t>
      </w:r>
      <w:r w:rsidR="00F55678" w:rsidRPr="00397E53">
        <w:t xml:space="preserve">number of </w:t>
      </w:r>
      <w:r w:rsidR="007D2BE8" w:rsidRPr="00397E53">
        <w:t xml:space="preserve">internal </w:t>
      </w:r>
      <w:r w:rsidR="00F55678" w:rsidRPr="00397E53">
        <w:t xml:space="preserve">support </w:t>
      </w:r>
      <w:r w:rsidR="007D2BE8" w:rsidRPr="00397E53">
        <w:t>ties (I)</w:t>
      </w:r>
      <w:r w:rsidR="00F55678" w:rsidRPr="00397E53">
        <w:t xml:space="preserve"> to peers.</w:t>
      </w:r>
      <w:r w:rsidR="00A57513" w:rsidRPr="00397E53">
        <w:t xml:space="preserve"> </w:t>
      </w:r>
      <w:r w:rsidR="0061099F" w:rsidRPr="00397E53">
        <w:t xml:space="preserve">Figure </w:t>
      </w:r>
      <w:r w:rsidR="00F34411" w:rsidRPr="00397E53">
        <w:t>5</w:t>
      </w:r>
      <w:r w:rsidR="00F44FD8" w:rsidRPr="00397E53">
        <w:t xml:space="preserve"> </w:t>
      </w:r>
      <w:r w:rsidR="0061099F" w:rsidRPr="00397E53">
        <w:t xml:space="preserve">showed that for </w:t>
      </w:r>
      <w:r w:rsidR="00F55678" w:rsidRPr="00397E53">
        <w:t xml:space="preserve">trainees on the </w:t>
      </w:r>
      <w:r w:rsidR="00A57513" w:rsidRPr="00397E53">
        <w:t>UL</w:t>
      </w:r>
      <w:r w:rsidR="0061099F" w:rsidRPr="00397E53">
        <w:t xml:space="preserve"> </w:t>
      </w:r>
      <w:r w:rsidR="00F55678" w:rsidRPr="00397E53">
        <w:t xml:space="preserve">programme </w:t>
      </w:r>
      <w:r w:rsidR="0061099F" w:rsidRPr="00397E53">
        <w:t xml:space="preserve">that number </w:t>
      </w:r>
      <w:r w:rsidR="00F55678" w:rsidRPr="00397E53">
        <w:t xml:space="preserve">of peer support ties </w:t>
      </w:r>
      <w:r w:rsidR="0061099F" w:rsidRPr="00397E53">
        <w:t xml:space="preserve">started high and then decreased over time, leading </w:t>
      </w:r>
      <w:r w:rsidR="00F55678" w:rsidRPr="00397E53">
        <w:t xml:space="preserve">eventually </w:t>
      </w:r>
      <w:r w:rsidR="0061099F" w:rsidRPr="00397E53">
        <w:t>to a non-significant difference</w:t>
      </w:r>
      <w:r w:rsidR="00F55678" w:rsidRPr="00397E53">
        <w:t xml:space="preserve"> in ties to peers compared to trainees on the SD programme</w:t>
      </w:r>
      <w:r w:rsidR="0061099F" w:rsidRPr="00397E53">
        <w:t xml:space="preserve">. The change in </w:t>
      </w:r>
      <w:r w:rsidR="005053A7" w:rsidRPr="00397E53">
        <w:t>size of the number of ties to peer supporters (</w:t>
      </w:r>
      <w:r w:rsidR="0061099F" w:rsidRPr="00397E53">
        <w:t>I</w:t>
      </w:r>
      <w:r w:rsidR="005053A7" w:rsidRPr="00397E53">
        <w:t>)</w:t>
      </w:r>
      <w:r w:rsidR="0061099F" w:rsidRPr="00397E53">
        <w:t xml:space="preserve">, and so </w:t>
      </w:r>
      <w:r w:rsidR="00F97E1A" w:rsidRPr="00397E53">
        <w:t>NETWORKGAIN</w:t>
      </w:r>
      <w:r w:rsidR="0061099F" w:rsidRPr="00397E53">
        <w:t xml:space="preserve">, seems to be a significant predictor for this </w:t>
      </w:r>
      <w:r w:rsidR="00471527" w:rsidRPr="00397E53">
        <w:t>perceived self-efficacy</w:t>
      </w:r>
      <w:r w:rsidR="00F97E1A" w:rsidRPr="00397E53">
        <w:t xml:space="preserve">. But the direction </w:t>
      </w:r>
      <w:r w:rsidR="005053A7" w:rsidRPr="00397E53">
        <w:t xml:space="preserve">of the relationship </w:t>
      </w:r>
      <w:r w:rsidR="00F97E1A" w:rsidRPr="00397E53">
        <w:t>is surprising if we recollect the evidenc</w:t>
      </w:r>
      <w:r w:rsidR="005053A7" w:rsidRPr="00397E53">
        <w:t>e</w:t>
      </w:r>
      <w:r w:rsidR="00F97E1A" w:rsidRPr="00397E53">
        <w:t xml:space="preserve"> on ‘growing networks’: </w:t>
      </w:r>
      <w:r w:rsidR="005053A7" w:rsidRPr="00397E53">
        <w:t xml:space="preserve">in our study </w:t>
      </w:r>
      <w:r w:rsidR="00F97E1A" w:rsidRPr="00397E53">
        <w:t>it is the decrease in network size, a negative NETWORKGAIN, that is a significant predictor</w:t>
      </w:r>
      <w:r w:rsidR="005053A7" w:rsidRPr="00397E53">
        <w:t xml:space="preserve"> of increased self-efficacy</w:t>
      </w:r>
      <w:r w:rsidR="00F97E1A" w:rsidRPr="00397E53">
        <w:t xml:space="preserve">. Here it is pertinent to think about causality, though. Given the previous evidence base, it does not seem </w:t>
      </w:r>
      <w:r w:rsidR="00F97E1A" w:rsidRPr="00397E53">
        <w:lastRenderedPageBreak/>
        <w:t xml:space="preserve">logical to assume that reducing one’s (internal) peer network leads to improved perceived </w:t>
      </w:r>
      <w:r w:rsidR="005053A7" w:rsidRPr="00397E53">
        <w:t>self-efficacy</w:t>
      </w:r>
      <w:r w:rsidR="00F97E1A" w:rsidRPr="00397E53">
        <w:t xml:space="preserve">. Rather, the reduction in </w:t>
      </w:r>
      <w:r w:rsidR="005053A7" w:rsidRPr="00397E53">
        <w:t xml:space="preserve">the size of the </w:t>
      </w:r>
      <w:r w:rsidR="00F97E1A" w:rsidRPr="00397E53">
        <w:t xml:space="preserve">peer </w:t>
      </w:r>
      <w:r w:rsidR="005053A7" w:rsidRPr="00397E53">
        <w:t xml:space="preserve">support </w:t>
      </w:r>
      <w:r w:rsidR="00F97E1A" w:rsidRPr="00397E53">
        <w:t>network might</w:t>
      </w:r>
      <w:r w:rsidR="005053A7" w:rsidRPr="00397E53">
        <w:t>, at least in part,</w:t>
      </w:r>
      <w:r w:rsidR="00F97E1A" w:rsidRPr="00397E53">
        <w:t xml:space="preserve"> </w:t>
      </w:r>
      <w:r w:rsidR="005053A7" w:rsidRPr="00397E53">
        <w:t xml:space="preserve">go hand-in-hand with </w:t>
      </w:r>
      <w:r w:rsidR="00F97E1A" w:rsidRPr="00397E53">
        <w:t xml:space="preserve">an increased perception of self-efficacy. </w:t>
      </w:r>
      <w:r w:rsidR="0061099F" w:rsidRPr="00397E53">
        <w:t xml:space="preserve"> </w:t>
      </w:r>
      <w:r w:rsidR="00F97E1A" w:rsidRPr="00397E53">
        <w:t xml:space="preserve">A tentative exploration with NETWORKGAIN as </w:t>
      </w:r>
      <w:r w:rsidR="002E6E10" w:rsidRPr="00397E53">
        <w:t xml:space="preserve">the </w:t>
      </w:r>
      <w:r w:rsidR="00D80BB2" w:rsidRPr="00397E53">
        <w:t>dependent</w:t>
      </w:r>
      <w:r w:rsidR="00F97E1A" w:rsidRPr="00397E53">
        <w:t xml:space="preserve"> variable and DEVELOPMENT in wave 4 as </w:t>
      </w:r>
      <w:r w:rsidR="002E6E10" w:rsidRPr="00397E53">
        <w:t xml:space="preserve">an </w:t>
      </w:r>
      <w:r w:rsidR="00F97E1A" w:rsidRPr="00397E53">
        <w:t xml:space="preserve">independent variable seems to confirm this. This causal aspect might be explored in further research with some </w:t>
      </w:r>
      <w:r w:rsidR="005053A7" w:rsidRPr="00397E53">
        <w:t>s</w:t>
      </w:r>
      <w:r w:rsidR="00F97E1A" w:rsidRPr="00397E53">
        <w:t xml:space="preserve">tructural </w:t>
      </w:r>
      <w:r w:rsidR="005053A7" w:rsidRPr="00397E53">
        <w:t>e</w:t>
      </w:r>
      <w:r w:rsidR="00F97E1A" w:rsidRPr="00397E53">
        <w:t xml:space="preserve">quation </w:t>
      </w:r>
      <w:r w:rsidR="005053A7" w:rsidRPr="00397E53">
        <w:t>m</w:t>
      </w:r>
      <w:r w:rsidR="00F97E1A" w:rsidRPr="00397E53">
        <w:t xml:space="preserve">odelling. </w:t>
      </w:r>
      <w:r w:rsidR="0061099F" w:rsidRPr="00397E53">
        <w:t xml:space="preserve">As </w:t>
      </w:r>
      <w:r w:rsidR="005053A7" w:rsidRPr="00397E53">
        <w:t>trainees’ views on support (</w:t>
      </w:r>
      <w:r w:rsidR="0061099F" w:rsidRPr="00397E53">
        <w:t>SUPPORT</w:t>
      </w:r>
      <w:r w:rsidR="005053A7" w:rsidRPr="00397E53">
        <w:t>)</w:t>
      </w:r>
      <w:r w:rsidR="0061099F" w:rsidRPr="00397E53">
        <w:t xml:space="preserve">, a more trait-like feature, was a significant predictor of perceived </w:t>
      </w:r>
      <w:r w:rsidR="005053A7" w:rsidRPr="00397E53">
        <w:t>self-efficacy</w:t>
      </w:r>
      <w:r w:rsidR="00F97E1A" w:rsidRPr="00397E53">
        <w:t xml:space="preserve">, it might be hypothesised that changing (views on) support help </w:t>
      </w:r>
      <w:r w:rsidR="00A57513" w:rsidRPr="00397E53">
        <w:t>UL</w:t>
      </w:r>
      <w:r w:rsidR="00F97E1A" w:rsidRPr="00397E53">
        <w:t xml:space="preserve"> students more with their development. This, however, is something that would need </w:t>
      </w:r>
      <w:r w:rsidR="005053A7" w:rsidRPr="00397E53">
        <w:t xml:space="preserve">further </w:t>
      </w:r>
      <w:r w:rsidR="00F97E1A" w:rsidRPr="00397E53">
        <w:t>study</w:t>
      </w:r>
      <w:r w:rsidR="005053A7" w:rsidRPr="00397E53">
        <w:t>,</w:t>
      </w:r>
      <w:r w:rsidR="0061099F" w:rsidRPr="00397E53">
        <w:t xml:space="preserve"> </w:t>
      </w:r>
      <w:r w:rsidR="005053A7" w:rsidRPr="00397E53">
        <w:t>e</w:t>
      </w:r>
      <w:r w:rsidR="00F97E1A" w:rsidRPr="00397E53">
        <w:t>specially,</w:t>
      </w:r>
      <w:r w:rsidR="0061099F" w:rsidRPr="00397E53">
        <w:t xml:space="preserve"> the temporal aspect </w:t>
      </w:r>
      <w:r w:rsidR="005053A7" w:rsidRPr="00397E53">
        <w:t>of these changes</w:t>
      </w:r>
      <w:r w:rsidR="00F97E1A" w:rsidRPr="00397E53">
        <w:t>. For instance, for every step in time, from wave to wave, the roles o</w:t>
      </w:r>
      <w:r w:rsidR="00D30912" w:rsidRPr="00397E53">
        <w:t>f peer and wider support</w:t>
      </w:r>
      <w:r w:rsidR="005053A7" w:rsidRPr="00397E53">
        <w:t>ers</w:t>
      </w:r>
      <w:r w:rsidR="00F97E1A" w:rsidRPr="00397E53">
        <w:t xml:space="preserve"> as well as the type </w:t>
      </w:r>
      <w:r w:rsidR="005053A7" w:rsidRPr="00397E53">
        <w:t xml:space="preserve">and quality </w:t>
      </w:r>
      <w:r w:rsidR="00F97E1A" w:rsidRPr="00397E53">
        <w:t>of support, might influence the development of trainees. All in all, it is clear that although the t</w:t>
      </w:r>
      <w:r w:rsidR="00553D68" w:rsidRPr="00397E53">
        <w:t xml:space="preserve">wo courses provide </w:t>
      </w:r>
      <w:r w:rsidR="00553D68" w:rsidRPr="00397E53">
        <w:rPr>
          <w:i/>
        </w:rPr>
        <w:t>different</w:t>
      </w:r>
      <w:r w:rsidR="00553D68" w:rsidRPr="00397E53">
        <w:t xml:space="preserve"> peer </w:t>
      </w:r>
      <w:r w:rsidR="005053A7" w:rsidRPr="00397E53">
        <w:t xml:space="preserve">support </w:t>
      </w:r>
      <w:r w:rsidR="00553D68" w:rsidRPr="00397E53">
        <w:t xml:space="preserve">opportunities, </w:t>
      </w:r>
      <w:r w:rsidR="005053A7" w:rsidRPr="00397E53">
        <w:t xml:space="preserve">although </w:t>
      </w:r>
      <w:r w:rsidR="00F97E1A" w:rsidRPr="00397E53">
        <w:t xml:space="preserve">there </w:t>
      </w:r>
      <w:r w:rsidR="005053A7" w:rsidRPr="00397E53">
        <w:t xml:space="preserve">appear to be </w:t>
      </w:r>
      <w:r w:rsidR="00F97E1A" w:rsidRPr="00397E53">
        <w:t xml:space="preserve">are </w:t>
      </w:r>
      <w:r w:rsidR="00553D68" w:rsidRPr="00397E53">
        <w:t>no difference</w:t>
      </w:r>
      <w:r w:rsidR="00F97E1A" w:rsidRPr="00397E53">
        <w:t xml:space="preserve">s in perceived </w:t>
      </w:r>
      <w:r w:rsidR="005053A7" w:rsidRPr="00397E53">
        <w:t>self-efficacy as a teacher</w:t>
      </w:r>
      <w:r w:rsidR="00F97E1A" w:rsidRPr="00397E53">
        <w:t xml:space="preserve">, </w:t>
      </w:r>
      <w:r w:rsidR="005053A7" w:rsidRPr="00397E53">
        <w:t xml:space="preserve">by </w:t>
      </w:r>
      <w:r w:rsidR="00F97E1A" w:rsidRPr="00397E53">
        <w:t>the end</w:t>
      </w:r>
      <w:r w:rsidR="005053A7" w:rsidRPr="00397E53">
        <w:t xml:space="preserve"> of each programme</w:t>
      </w:r>
      <w:r w:rsidR="00F97E1A" w:rsidRPr="00397E53">
        <w:t>.</w:t>
      </w:r>
    </w:p>
    <w:p w14:paraId="14E685CC" w14:textId="7D8823DE" w:rsidR="00CE5CB2" w:rsidRPr="00397E53" w:rsidRDefault="009B07D1" w:rsidP="00471527">
      <w:pPr>
        <w:pStyle w:val="Newparagraph"/>
      </w:pPr>
      <w:r w:rsidRPr="00397E53">
        <w:t xml:space="preserve">We have made several assumptions in this study which can be construed as limitations. As SUPPORT, NETWORK and TRUST seemed fairly constant over the waves we have taken this to be a sign of </w:t>
      </w:r>
      <w:r w:rsidR="006A15BD" w:rsidRPr="00397E53">
        <w:rPr>
          <w:i/>
        </w:rPr>
        <w:t>trait-like</w:t>
      </w:r>
      <w:r w:rsidR="006A15BD" w:rsidRPr="00397E53">
        <w:t xml:space="preserve"> characteristics. Although this might have been the case in this study, theoretically it seems probable that these characteristics also develop over time. There is </w:t>
      </w:r>
      <w:r w:rsidR="005053A7" w:rsidRPr="00397E53">
        <w:t xml:space="preserve">likely to be a </w:t>
      </w:r>
      <w:r w:rsidR="006A15BD" w:rsidRPr="00397E53">
        <w:t xml:space="preserve">relationship between these </w:t>
      </w:r>
      <w:r w:rsidR="004437F0" w:rsidRPr="00397E53">
        <w:t>characteristics</w:t>
      </w:r>
      <w:r w:rsidR="006A15BD" w:rsidRPr="00397E53">
        <w:t xml:space="preserve">: an increase in (positive) thoughts about support might have an influence on network intentionality, and it is not improbable that trust influences network intentionality. </w:t>
      </w:r>
      <w:r w:rsidR="005053A7" w:rsidRPr="00397E53">
        <w:t>C</w:t>
      </w:r>
      <w:r w:rsidR="006A15BD" w:rsidRPr="00397E53">
        <w:t xml:space="preserve">orrelational analyses for the scales SUPPORT, NETWORK and TRUST for wave 4, </w:t>
      </w:r>
      <w:r w:rsidR="005053A7" w:rsidRPr="00397E53">
        <w:t xml:space="preserve">exhibit </w:t>
      </w:r>
      <w:r w:rsidR="006A15BD" w:rsidRPr="00397E53">
        <w:t>significant correlation</w:t>
      </w:r>
      <w:r w:rsidR="00DC5850" w:rsidRPr="00397E53">
        <w:t>s</w:t>
      </w:r>
      <w:r w:rsidR="006A15BD" w:rsidRPr="00397E53">
        <w:t xml:space="preserve"> between SUPPORT and NETWORK (</w:t>
      </w:r>
      <w:r w:rsidR="006A15BD" w:rsidRPr="00397E53">
        <w:rPr>
          <w:i/>
        </w:rPr>
        <w:t>r</w:t>
      </w:r>
      <w:r w:rsidR="006A15BD" w:rsidRPr="00397E53">
        <w:t xml:space="preserve">=.343, </w:t>
      </w:r>
      <w:r w:rsidR="006A15BD" w:rsidRPr="00397E53">
        <w:rPr>
          <w:i/>
        </w:rPr>
        <w:t>p</w:t>
      </w:r>
      <w:r w:rsidR="006A15BD" w:rsidRPr="00397E53">
        <w:t>&lt;.01) and NETWORK and TRUST (</w:t>
      </w:r>
      <w:r w:rsidR="006A15BD" w:rsidRPr="00397E53">
        <w:rPr>
          <w:i/>
        </w:rPr>
        <w:t>r</w:t>
      </w:r>
      <w:r w:rsidR="006A15BD" w:rsidRPr="00397E53">
        <w:t xml:space="preserve">=.394, </w:t>
      </w:r>
      <w:r w:rsidR="006A15BD" w:rsidRPr="00397E53">
        <w:rPr>
          <w:i/>
        </w:rPr>
        <w:t>p</w:t>
      </w:r>
      <w:r w:rsidR="006A15BD" w:rsidRPr="00397E53">
        <w:t>&lt;.01) but not SUPPORT and TRUST (</w:t>
      </w:r>
      <w:r w:rsidR="006A15BD" w:rsidRPr="00397E53">
        <w:rPr>
          <w:i/>
        </w:rPr>
        <w:t>r</w:t>
      </w:r>
      <w:r w:rsidR="006A15BD" w:rsidRPr="00397E53">
        <w:t xml:space="preserve">=.047, </w:t>
      </w:r>
      <w:r w:rsidR="006A15BD" w:rsidRPr="00397E53">
        <w:rPr>
          <w:i/>
        </w:rPr>
        <w:t>p</w:t>
      </w:r>
      <w:r w:rsidR="006A15BD" w:rsidRPr="00397E53">
        <w:t xml:space="preserve">=.722). We have already mentioned that the progression of many of the variables seemed to be influenced by the structure of the </w:t>
      </w:r>
      <w:r w:rsidR="006A15BD" w:rsidRPr="00397E53">
        <w:lastRenderedPageBreak/>
        <w:t xml:space="preserve">programs and, of course, participant characteristics. For example, </w:t>
      </w:r>
      <w:r w:rsidR="00CE5CB2" w:rsidRPr="00397E53">
        <w:t xml:space="preserve">trainees on the </w:t>
      </w:r>
      <w:r w:rsidR="006A15BD" w:rsidRPr="00397E53">
        <w:t xml:space="preserve">SD </w:t>
      </w:r>
      <w:r w:rsidR="00CE5CB2" w:rsidRPr="00397E53">
        <w:t xml:space="preserve">programme tend to commence classroom </w:t>
      </w:r>
      <w:r w:rsidR="00C31CB6" w:rsidRPr="00397E53">
        <w:t xml:space="preserve">teaching </w:t>
      </w:r>
      <w:r w:rsidR="00CE5CB2" w:rsidRPr="00397E53">
        <w:t xml:space="preserve">more </w:t>
      </w:r>
      <w:r w:rsidR="00C31CB6" w:rsidRPr="00397E53">
        <w:t>quick</w:t>
      </w:r>
      <w:r w:rsidR="00CE5CB2" w:rsidRPr="00397E53">
        <w:t>ly</w:t>
      </w:r>
      <w:r w:rsidR="00C31CB6" w:rsidRPr="00397E53">
        <w:t xml:space="preserve"> than </w:t>
      </w:r>
      <w:r w:rsidR="00CE5CB2" w:rsidRPr="00397E53">
        <w:t xml:space="preserve">their fellow </w:t>
      </w:r>
      <w:r w:rsidR="009A4403" w:rsidRPr="00397E53">
        <w:t>trainees</w:t>
      </w:r>
      <w:r w:rsidR="00CE5CB2" w:rsidRPr="00397E53">
        <w:t xml:space="preserve"> on the </w:t>
      </w:r>
      <w:r w:rsidR="009A4403" w:rsidRPr="00397E53">
        <w:t>UL</w:t>
      </w:r>
      <w:r w:rsidR="00C31CB6" w:rsidRPr="00397E53">
        <w:t xml:space="preserve"> </w:t>
      </w:r>
      <w:r w:rsidR="00CE5CB2" w:rsidRPr="00397E53">
        <w:t xml:space="preserve">programme, </w:t>
      </w:r>
      <w:r w:rsidR="00C31CB6" w:rsidRPr="00397E53">
        <w:t>and it might be expected that the peer network will be less developed</w:t>
      </w:r>
      <w:r w:rsidR="00CE5CB2" w:rsidRPr="00397E53">
        <w:t xml:space="preserve"> for SD trainees since they are likely to spend less of their time in contact with fellow trainee teachers, especially in their own subject area</w:t>
      </w:r>
      <w:r w:rsidR="00C31CB6" w:rsidRPr="00397E53">
        <w:t xml:space="preserve">, </w:t>
      </w:r>
      <w:r w:rsidR="00CE5CB2" w:rsidRPr="00397E53">
        <w:t xml:space="preserve">thus </w:t>
      </w:r>
      <w:r w:rsidR="00C31CB6" w:rsidRPr="00397E53">
        <w:t xml:space="preserve">leading to a lower </w:t>
      </w:r>
      <w:r w:rsidR="00CE5CB2" w:rsidRPr="00397E53">
        <w:t>number of ties to peer-supporters (</w:t>
      </w:r>
      <w:r w:rsidR="00C31CB6" w:rsidRPr="00397E53">
        <w:t>I</w:t>
      </w:r>
      <w:r w:rsidR="00CE5CB2" w:rsidRPr="00397E53">
        <w:t>)</w:t>
      </w:r>
      <w:r w:rsidR="00C31CB6" w:rsidRPr="00397E53">
        <w:t xml:space="preserve">. </w:t>
      </w:r>
      <w:r w:rsidR="00A30B43" w:rsidRPr="00397E53">
        <w:t xml:space="preserve">SD programmes will vary in terms of the amount of time that </w:t>
      </w:r>
      <w:proofErr w:type="gramStart"/>
      <w:r w:rsidR="00A30B43" w:rsidRPr="00397E53">
        <w:t>trainees</w:t>
      </w:r>
      <w:proofErr w:type="gramEnd"/>
      <w:r w:rsidR="00A30B43" w:rsidRPr="00397E53">
        <w:t xml:space="preserve"> form the same subject area can gather across school partnerships and it’s not clear how typical the SD programmes involved in this study would be. We do know that for our participants, there were opportunities for SD trainees from the same subject area to mix with one another and also with trainees from the </w:t>
      </w:r>
      <w:r w:rsidR="009A4403" w:rsidRPr="00397E53">
        <w:t>UL</w:t>
      </w:r>
      <w:r w:rsidR="00A30B43" w:rsidRPr="00397E53">
        <w:t xml:space="preserve"> programme in </w:t>
      </w:r>
      <w:r w:rsidR="009A4403" w:rsidRPr="00397E53">
        <w:t>t</w:t>
      </w:r>
      <w:r w:rsidR="00A30B43" w:rsidRPr="00397E53">
        <w:t xml:space="preserve">heir subject area. </w:t>
      </w:r>
      <w:r w:rsidR="00C31CB6" w:rsidRPr="00397E53">
        <w:t xml:space="preserve">However, </w:t>
      </w:r>
      <w:r w:rsidR="00CE5CB2" w:rsidRPr="00397E53">
        <w:t xml:space="preserve">it’s clear that </w:t>
      </w:r>
      <w:r w:rsidR="00C31CB6" w:rsidRPr="00397E53">
        <w:t xml:space="preserve">after </w:t>
      </w:r>
      <w:r w:rsidR="009A4403" w:rsidRPr="00397E53">
        <w:t>UL</w:t>
      </w:r>
      <w:r w:rsidR="00C31CB6" w:rsidRPr="00397E53">
        <w:t xml:space="preserve"> </w:t>
      </w:r>
      <w:r w:rsidR="00CE5CB2" w:rsidRPr="00397E53">
        <w:t xml:space="preserve">trainees move into substantive periods of </w:t>
      </w:r>
      <w:r w:rsidR="00C31CB6" w:rsidRPr="00397E53">
        <w:t>school</w:t>
      </w:r>
      <w:r w:rsidR="00CE5CB2" w:rsidRPr="00397E53">
        <w:t xml:space="preserve"> </w:t>
      </w:r>
      <w:r w:rsidR="009A4403" w:rsidRPr="00397E53">
        <w:t>placement</w:t>
      </w:r>
      <w:r w:rsidR="00C31CB6" w:rsidRPr="00397E53">
        <w:t xml:space="preserve">, their </w:t>
      </w:r>
      <w:r w:rsidR="00CE5CB2" w:rsidRPr="00397E53">
        <w:t xml:space="preserve">number of </w:t>
      </w:r>
      <w:r w:rsidR="00C31CB6" w:rsidRPr="00397E53">
        <w:t xml:space="preserve">internal </w:t>
      </w:r>
      <w:r w:rsidR="00CE5CB2" w:rsidRPr="00397E53">
        <w:t xml:space="preserve">support </w:t>
      </w:r>
      <w:r w:rsidR="00C31CB6" w:rsidRPr="00397E53">
        <w:t xml:space="preserve">ties </w:t>
      </w:r>
      <w:r w:rsidR="00CE5CB2" w:rsidRPr="00397E53">
        <w:t xml:space="preserve">to peers </w:t>
      </w:r>
      <w:r w:rsidR="00C31CB6" w:rsidRPr="00397E53">
        <w:t>also decrease</w:t>
      </w:r>
      <w:r w:rsidR="00CE5CB2" w:rsidRPr="00397E53">
        <w:t>s, perhaps reducing to the ties that are perceived to have lasting value; ties through which support of greater quality or impact can flow</w:t>
      </w:r>
      <w:r w:rsidR="00C31CB6" w:rsidRPr="00397E53">
        <w:t xml:space="preserve">. </w:t>
      </w:r>
      <w:r w:rsidR="00CE5CB2" w:rsidRPr="00397E53">
        <w:t xml:space="preserve">In our model ties were simply modelled as present or absent, but there was no measure of the quality or impact of support ties. </w:t>
      </w:r>
      <w:r w:rsidR="00D030B3" w:rsidRPr="00397E53">
        <w:t>It would be useful to check whether these findings also are applicable to differently organised UL and SD courses.</w:t>
      </w:r>
    </w:p>
    <w:p w14:paraId="2702DCF0" w14:textId="2EBEAD8A" w:rsidR="00DC5850" w:rsidRPr="00397E53" w:rsidRDefault="00CE5CB2" w:rsidP="00471527">
      <w:pPr>
        <w:pStyle w:val="Newparagraph"/>
      </w:pPr>
      <w:r w:rsidRPr="00397E53">
        <w:t>T</w:t>
      </w:r>
      <w:r w:rsidR="00C31CB6" w:rsidRPr="00397E53">
        <w:t xml:space="preserve">he experience </w:t>
      </w:r>
      <w:r w:rsidR="004437F0" w:rsidRPr="00397E53">
        <w:t>of “</w:t>
      </w:r>
      <w:r w:rsidR="00C31CB6" w:rsidRPr="00397E53">
        <w:t>reality shock” for trainees (</w:t>
      </w:r>
      <w:proofErr w:type="spellStart"/>
      <w:r w:rsidR="00C31CB6" w:rsidRPr="00397E53">
        <w:t>Veenman</w:t>
      </w:r>
      <w:proofErr w:type="spellEnd"/>
      <w:r w:rsidR="00C31CB6" w:rsidRPr="00397E53">
        <w:t>, 1984) might have strong effects on the development of their network(s). These features of the program</w:t>
      </w:r>
      <w:r w:rsidR="00AE7496" w:rsidRPr="00397E53">
        <w:t>me</w:t>
      </w:r>
      <w:r w:rsidR="00C31CB6" w:rsidRPr="00397E53">
        <w:t xml:space="preserve"> could be a confounding factor. </w:t>
      </w:r>
      <w:r w:rsidRPr="00397E53">
        <w:t>T</w:t>
      </w:r>
      <w:r w:rsidR="00C31CB6" w:rsidRPr="00397E53">
        <w:t>his also brings us to another major assumption the study: our definition of internal and external ties. We assumed ‘peers’ to only be students in the same program</w:t>
      </w:r>
      <w:r w:rsidR="00AE7496" w:rsidRPr="00397E53">
        <w:t>me</w:t>
      </w:r>
      <w:r w:rsidR="00C31CB6" w:rsidRPr="00397E53">
        <w:t xml:space="preserve">, but perhaps, for </w:t>
      </w:r>
      <w:r w:rsidR="009A4403" w:rsidRPr="00397E53">
        <w:t>UL</w:t>
      </w:r>
      <w:r w:rsidRPr="00397E53">
        <w:t xml:space="preserve"> programmes</w:t>
      </w:r>
      <w:r w:rsidR="00C31CB6" w:rsidRPr="00397E53">
        <w:t xml:space="preserve">, university mentors </w:t>
      </w:r>
      <w:r w:rsidRPr="00397E53">
        <w:t xml:space="preserve">could </w:t>
      </w:r>
      <w:r w:rsidR="00C31CB6" w:rsidRPr="00397E53">
        <w:t xml:space="preserve">be seen as ‘internal’ </w:t>
      </w:r>
      <w:r w:rsidRPr="00397E53">
        <w:t xml:space="preserve">supporters </w:t>
      </w:r>
      <w:r w:rsidR="00C31CB6" w:rsidRPr="00397E53">
        <w:t>as well. After all, they form part of the organisational unit ‘</w:t>
      </w:r>
      <w:r w:rsidR="00B208CA" w:rsidRPr="00397E53">
        <w:t>University</w:t>
      </w:r>
      <w:r w:rsidR="00C31CB6" w:rsidRPr="00397E53">
        <w:t xml:space="preserve"> Led’. Another restriction is that we used the perceived self-efficacy</w:t>
      </w:r>
      <w:r w:rsidRPr="00397E53">
        <w:t xml:space="preserve"> as the outcome variable of focus for the training programmes</w:t>
      </w:r>
      <w:r w:rsidR="00C31CB6" w:rsidRPr="00397E53">
        <w:t xml:space="preserve">. Trainees are also observed formally, </w:t>
      </w:r>
      <w:r w:rsidRPr="00397E53">
        <w:t xml:space="preserve">and given ratings </w:t>
      </w:r>
      <w:r w:rsidR="00C31CB6" w:rsidRPr="00397E53">
        <w:t>based on O</w:t>
      </w:r>
      <w:r w:rsidR="00F34411" w:rsidRPr="00397E53">
        <w:t>F</w:t>
      </w:r>
      <w:r w:rsidR="00C31CB6" w:rsidRPr="00397E53">
        <w:t>STED criteria. Th</w:t>
      </w:r>
      <w:r w:rsidR="00B208CA" w:rsidRPr="00397E53">
        <w:t>ese</w:t>
      </w:r>
      <w:r w:rsidR="00C31CB6" w:rsidRPr="00397E53">
        <w:t xml:space="preserve"> </w:t>
      </w:r>
      <w:r w:rsidRPr="00397E53">
        <w:t xml:space="preserve">observation ratings </w:t>
      </w:r>
      <w:r w:rsidR="00C31CB6" w:rsidRPr="00397E53">
        <w:t xml:space="preserve">may be seen as a more ‘objective’ measure of teaching </w:t>
      </w:r>
      <w:r w:rsidR="00C31CB6" w:rsidRPr="00397E53">
        <w:lastRenderedPageBreak/>
        <w:t xml:space="preserve">quality than perceived </w:t>
      </w:r>
      <w:r w:rsidRPr="00397E53">
        <w:t>self-efficacy (</w:t>
      </w:r>
      <w:r w:rsidR="00C31CB6" w:rsidRPr="00397E53">
        <w:t>DEVELOPMENT</w:t>
      </w:r>
      <w:r w:rsidRPr="00397E53">
        <w:t>)</w:t>
      </w:r>
      <w:r w:rsidR="00C31CB6" w:rsidRPr="00397E53">
        <w:t>. In addition, more sophisticated models might partition wave and student variance.</w:t>
      </w:r>
    </w:p>
    <w:p w14:paraId="03B69DF8" w14:textId="1A1AC95D" w:rsidR="00C31CB6" w:rsidRPr="00397E53" w:rsidRDefault="00E567C9" w:rsidP="00471527">
      <w:pPr>
        <w:pStyle w:val="Newparagraph"/>
      </w:pPr>
      <w:r w:rsidRPr="00397E53">
        <w:t xml:space="preserve">Finally, as </w:t>
      </w:r>
      <w:r w:rsidRPr="00397E53">
        <w:rPr>
          <w:i/>
        </w:rPr>
        <w:t>network change</w:t>
      </w:r>
      <w:r w:rsidRPr="00397E53">
        <w:t xml:space="preserve"> seems to be a significant predictor of perceived self-efficacy it would be pertinent to study the development of network measures over time in more detail, for example by using </w:t>
      </w:r>
      <w:r w:rsidR="00D30912" w:rsidRPr="00397E53">
        <w:rPr>
          <w:i/>
        </w:rPr>
        <w:t>dynamic</w:t>
      </w:r>
      <w:r w:rsidR="00D30912" w:rsidRPr="00397E53">
        <w:t xml:space="preserve"> </w:t>
      </w:r>
      <w:r w:rsidRPr="00397E53">
        <w:t>Social Network Analysis</w:t>
      </w:r>
      <w:r w:rsidR="00D30912" w:rsidRPr="00397E53">
        <w:t xml:space="preserve"> (Bokhove, 2016)</w:t>
      </w:r>
      <w:r w:rsidRPr="00397E53">
        <w:t xml:space="preserve">. </w:t>
      </w:r>
      <w:r w:rsidR="00C31CB6" w:rsidRPr="00397E53">
        <w:t xml:space="preserve">In future research we </w:t>
      </w:r>
      <w:r w:rsidR="00A30B43" w:rsidRPr="00397E53">
        <w:t xml:space="preserve">hope to </w:t>
      </w:r>
      <w:r w:rsidR="00C31CB6" w:rsidRPr="00397E53">
        <w:t xml:space="preserve">further unpick the different support roles </w:t>
      </w:r>
      <w:r w:rsidR="00A30B43" w:rsidRPr="00397E53">
        <w:t xml:space="preserve">that </w:t>
      </w:r>
      <w:r w:rsidR="00C31CB6" w:rsidRPr="00397E53">
        <w:t xml:space="preserve">internal and external </w:t>
      </w:r>
      <w:r w:rsidR="00A30B43" w:rsidRPr="00397E53">
        <w:t>actors</w:t>
      </w:r>
      <w:r w:rsidR="009A4403" w:rsidRPr="00397E53">
        <w:t xml:space="preserve"> </w:t>
      </w:r>
      <w:r w:rsidR="00A30B43" w:rsidRPr="00397E53">
        <w:t>play</w:t>
      </w:r>
      <w:r w:rsidR="00C31CB6" w:rsidRPr="00397E53">
        <w:t xml:space="preserve">. For instance, </w:t>
      </w:r>
      <w:r w:rsidR="00A30B43" w:rsidRPr="00397E53">
        <w:t xml:space="preserve">support </w:t>
      </w:r>
      <w:r w:rsidR="00C31CB6" w:rsidRPr="00397E53">
        <w:t xml:space="preserve">ties can be useful in providing materials and literature, while other ties might be more useful for moral </w:t>
      </w:r>
      <w:r w:rsidR="00A30B43" w:rsidRPr="00397E53">
        <w:t xml:space="preserve">or emotional </w:t>
      </w:r>
      <w:r w:rsidR="00C31CB6" w:rsidRPr="00397E53">
        <w:t xml:space="preserve">support. This article has tried to shed light on the </w:t>
      </w:r>
      <w:r w:rsidR="00A30B43" w:rsidRPr="00397E53">
        <w:t xml:space="preserve">influence of the </w:t>
      </w:r>
      <w:r w:rsidR="00C31CB6" w:rsidRPr="00397E53">
        <w:t xml:space="preserve">development of trainees’ networks </w:t>
      </w:r>
      <w:r w:rsidR="00A30B43" w:rsidRPr="00397E53">
        <w:t xml:space="preserve">on the perceptions of competence </w:t>
      </w:r>
      <w:r w:rsidR="00C31CB6" w:rsidRPr="00397E53">
        <w:t>over four time points</w:t>
      </w:r>
      <w:r w:rsidR="00A30B43" w:rsidRPr="00397E53">
        <w:t xml:space="preserve"> that span some one-year programmes of po</w:t>
      </w:r>
      <w:r w:rsidR="00CC73D0" w:rsidRPr="00397E53">
        <w:t>stgraduate pre-service training</w:t>
      </w:r>
      <w:r w:rsidR="00C31CB6" w:rsidRPr="00397E53">
        <w:t xml:space="preserve">. </w:t>
      </w:r>
    </w:p>
    <w:p w14:paraId="07DFADA7" w14:textId="04797245" w:rsidR="00BD3CE9" w:rsidRPr="00397E53" w:rsidRDefault="007A61E2" w:rsidP="00471527">
      <w:pPr>
        <w:pStyle w:val="Heading1"/>
      </w:pPr>
      <w:r w:rsidRPr="00397E53">
        <w:t>References</w:t>
      </w:r>
    </w:p>
    <w:p w14:paraId="1D76B493" w14:textId="00C83A2B" w:rsidR="00234EA7" w:rsidRPr="00397E53" w:rsidRDefault="00234EA7" w:rsidP="00234EA7">
      <w:pPr>
        <w:pStyle w:val="References"/>
        <w:rPr>
          <w:sz w:val="22"/>
          <w:szCs w:val="22"/>
        </w:rPr>
      </w:pPr>
      <w:proofErr w:type="gramStart"/>
      <w:r w:rsidRPr="00397E53">
        <w:rPr>
          <w:sz w:val="22"/>
          <w:szCs w:val="22"/>
        </w:rPr>
        <w:t>Allen, R., Belfield, C., Greaves, E., Sharp, C., &amp; Walker, M. (2014)</w:t>
      </w:r>
      <w:r w:rsidR="00CC73D0" w:rsidRPr="00397E53">
        <w:rPr>
          <w:sz w:val="22"/>
          <w:szCs w:val="22"/>
        </w:rPr>
        <w:t>.</w:t>
      </w:r>
      <w:proofErr w:type="gramEnd"/>
      <w:r w:rsidRPr="00397E53">
        <w:rPr>
          <w:sz w:val="22"/>
          <w:szCs w:val="22"/>
        </w:rPr>
        <w:t xml:space="preserve"> </w:t>
      </w:r>
      <w:proofErr w:type="gramStart"/>
      <w:r w:rsidRPr="00397E53">
        <w:rPr>
          <w:i/>
          <w:sz w:val="22"/>
          <w:szCs w:val="22"/>
        </w:rPr>
        <w:t>The costs and benefits of different Initial Teacher Training routes</w:t>
      </w:r>
      <w:r w:rsidRPr="00397E53">
        <w:rPr>
          <w:sz w:val="22"/>
          <w:szCs w:val="22"/>
        </w:rPr>
        <w:t>.</w:t>
      </w:r>
      <w:proofErr w:type="gramEnd"/>
      <w:r w:rsidRPr="00397E53">
        <w:rPr>
          <w:sz w:val="22"/>
          <w:szCs w:val="22"/>
        </w:rPr>
        <w:t xml:space="preserve"> IFS report R100.</w:t>
      </w:r>
    </w:p>
    <w:p w14:paraId="6DFA36ED" w14:textId="0BF6EAA9" w:rsidR="00234EA7" w:rsidRPr="00397E53" w:rsidRDefault="00234EA7" w:rsidP="0099494A">
      <w:pPr>
        <w:pStyle w:val="References"/>
        <w:rPr>
          <w:sz w:val="22"/>
          <w:szCs w:val="22"/>
        </w:rPr>
      </w:pPr>
      <w:r w:rsidRPr="00397E53">
        <w:rPr>
          <w:sz w:val="22"/>
          <w:szCs w:val="22"/>
        </w:rPr>
        <w:t>Bokhove, C. (2016)</w:t>
      </w:r>
      <w:r w:rsidR="00CC73D0" w:rsidRPr="00397E53">
        <w:rPr>
          <w:sz w:val="22"/>
          <w:szCs w:val="22"/>
        </w:rPr>
        <w:t>.</w:t>
      </w:r>
      <w:r w:rsidRPr="00397E53">
        <w:rPr>
          <w:sz w:val="22"/>
          <w:szCs w:val="22"/>
        </w:rPr>
        <w:t xml:space="preserve"> </w:t>
      </w:r>
      <w:proofErr w:type="gramStart"/>
      <w:r w:rsidRPr="00397E53">
        <w:rPr>
          <w:sz w:val="22"/>
          <w:szCs w:val="22"/>
        </w:rPr>
        <w:t xml:space="preserve">Exploring classroom interaction with </w:t>
      </w:r>
      <w:r w:rsidR="0099494A" w:rsidRPr="00397E53">
        <w:rPr>
          <w:sz w:val="22"/>
          <w:szCs w:val="22"/>
        </w:rPr>
        <w:t>dynamic social network analysis.</w:t>
      </w:r>
      <w:proofErr w:type="gramEnd"/>
      <w:r w:rsidRPr="00397E53">
        <w:rPr>
          <w:sz w:val="22"/>
          <w:szCs w:val="22"/>
        </w:rPr>
        <w:t xml:space="preserve"> </w:t>
      </w:r>
      <w:proofErr w:type="gramStart"/>
      <w:r w:rsidRPr="00397E53">
        <w:rPr>
          <w:i/>
          <w:sz w:val="22"/>
          <w:szCs w:val="22"/>
        </w:rPr>
        <w:t>International Journal of Research &amp; Method in Educatio</w:t>
      </w:r>
      <w:r w:rsidR="0099494A" w:rsidRPr="00397E53">
        <w:rPr>
          <w:i/>
          <w:sz w:val="22"/>
          <w:szCs w:val="22"/>
        </w:rPr>
        <w:t>n</w:t>
      </w:r>
      <w:r w:rsidR="0099494A" w:rsidRPr="00397E53">
        <w:rPr>
          <w:iCs/>
          <w:sz w:val="22"/>
          <w:szCs w:val="22"/>
        </w:rPr>
        <w:t>.</w:t>
      </w:r>
      <w:proofErr w:type="gramEnd"/>
      <w:r w:rsidR="0099494A" w:rsidRPr="00397E53">
        <w:rPr>
          <w:iCs/>
          <w:sz w:val="22"/>
          <w:szCs w:val="22"/>
        </w:rPr>
        <w:t xml:space="preserve"> Advance online publication. </w:t>
      </w:r>
      <w:r w:rsidRPr="00397E53">
        <w:rPr>
          <w:sz w:val="22"/>
          <w:szCs w:val="22"/>
        </w:rPr>
        <w:t>doi:10.1080/1743727X.2016.1192116</w:t>
      </w:r>
    </w:p>
    <w:p w14:paraId="331A25E6" w14:textId="30E125CB" w:rsidR="00234EA7" w:rsidRPr="00397E53" w:rsidRDefault="00234EA7" w:rsidP="0099494A">
      <w:pPr>
        <w:pStyle w:val="References"/>
        <w:rPr>
          <w:sz w:val="22"/>
          <w:szCs w:val="22"/>
        </w:rPr>
      </w:pPr>
      <w:r w:rsidRPr="00397E53">
        <w:rPr>
          <w:sz w:val="22"/>
          <w:szCs w:val="22"/>
          <w:lang w:val="it-IT"/>
        </w:rPr>
        <w:t xml:space="preserve">Borgatti, S. P., </w:t>
      </w:r>
      <w:r w:rsidR="0099494A" w:rsidRPr="00397E53">
        <w:rPr>
          <w:sz w:val="22"/>
          <w:szCs w:val="22"/>
          <w:lang w:val="it-IT"/>
        </w:rPr>
        <w:t>&amp;</w:t>
      </w:r>
      <w:r w:rsidRPr="00397E53">
        <w:rPr>
          <w:sz w:val="22"/>
          <w:szCs w:val="22"/>
          <w:lang w:val="it-IT"/>
        </w:rPr>
        <w:t xml:space="preserve"> </w:t>
      </w:r>
      <w:proofErr w:type="spellStart"/>
      <w:r w:rsidRPr="00397E53">
        <w:rPr>
          <w:sz w:val="22"/>
          <w:szCs w:val="22"/>
          <w:lang w:val="it-IT"/>
        </w:rPr>
        <w:t>Halgin</w:t>
      </w:r>
      <w:proofErr w:type="spellEnd"/>
      <w:r w:rsidRPr="00397E53">
        <w:rPr>
          <w:sz w:val="22"/>
          <w:szCs w:val="22"/>
          <w:lang w:val="it-IT"/>
        </w:rPr>
        <w:t>, D. S. (2011)</w:t>
      </w:r>
      <w:r w:rsidR="00CC73D0" w:rsidRPr="00397E53">
        <w:rPr>
          <w:sz w:val="22"/>
          <w:szCs w:val="22"/>
          <w:lang w:val="it-IT"/>
        </w:rPr>
        <w:t>.</w:t>
      </w:r>
      <w:r w:rsidRPr="00397E53">
        <w:rPr>
          <w:sz w:val="22"/>
          <w:szCs w:val="22"/>
          <w:lang w:val="it-IT"/>
        </w:rPr>
        <w:t xml:space="preserve"> </w:t>
      </w:r>
      <w:proofErr w:type="gramStart"/>
      <w:r w:rsidRPr="00397E53">
        <w:rPr>
          <w:sz w:val="22"/>
          <w:szCs w:val="22"/>
        </w:rPr>
        <w:t>On network theory.</w:t>
      </w:r>
      <w:proofErr w:type="gramEnd"/>
      <w:r w:rsidRPr="00397E53">
        <w:rPr>
          <w:sz w:val="22"/>
          <w:szCs w:val="22"/>
        </w:rPr>
        <w:t xml:space="preserve"> </w:t>
      </w:r>
      <w:proofErr w:type="gramStart"/>
      <w:r w:rsidRPr="00397E53">
        <w:rPr>
          <w:i/>
          <w:iCs/>
          <w:sz w:val="22"/>
          <w:szCs w:val="22"/>
        </w:rPr>
        <w:t>Organization science</w:t>
      </w:r>
      <w:r w:rsidRPr="00397E53">
        <w:rPr>
          <w:sz w:val="22"/>
          <w:szCs w:val="22"/>
        </w:rPr>
        <w:t xml:space="preserve">, </w:t>
      </w:r>
      <w:r w:rsidRPr="00397E53">
        <w:rPr>
          <w:i/>
          <w:iCs/>
          <w:sz w:val="22"/>
          <w:szCs w:val="22"/>
        </w:rPr>
        <w:t>22</w:t>
      </w:r>
      <w:r w:rsidRPr="00397E53">
        <w:rPr>
          <w:sz w:val="22"/>
          <w:szCs w:val="22"/>
        </w:rPr>
        <w:t>(5), 1168–1181.</w:t>
      </w:r>
      <w:proofErr w:type="gramEnd"/>
    </w:p>
    <w:p w14:paraId="06560EF5" w14:textId="1A950666" w:rsidR="00234EA7" w:rsidRPr="00397E53" w:rsidRDefault="00234EA7" w:rsidP="00234EA7">
      <w:pPr>
        <w:pStyle w:val="References"/>
        <w:rPr>
          <w:sz w:val="22"/>
          <w:szCs w:val="22"/>
        </w:rPr>
      </w:pPr>
      <w:r w:rsidRPr="00397E53">
        <w:rPr>
          <w:sz w:val="22"/>
          <w:szCs w:val="22"/>
        </w:rPr>
        <w:t>Carter, A. (2015)</w:t>
      </w:r>
      <w:r w:rsidR="0099494A" w:rsidRPr="00397E53">
        <w:rPr>
          <w:sz w:val="22"/>
          <w:szCs w:val="22"/>
        </w:rPr>
        <w:t>.</w:t>
      </w:r>
      <w:r w:rsidRPr="00397E53">
        <w:rPr>
          <w:sz w:val="22"/>
          <w:szCs w:val="22"/>
        </w:rPr>
        <w:t xml:space="preserve"> </w:t>
      </w:r>
      <w:proofErr w:type="gramStart"/>
      <w:r w:rsidRPr="00397E53">
        <w:rPr>
          <w:i/>
          <w:sz w:val="22"/>
          <w:szCs w:val="22"/>
        </w:rPr>
        <w:t>Carter review of initial teacher training (ITT)</w:t>
      </w:r>
      <w:r w:rsidRPr="00397E53">
        <w:rPr>
          <w:sz w:val="22"/>
          <w:szCs w:val="22"/>
        </w:rPr>
        <w:t>.</w:t>
      </w:r>
      <w:proofErr w:type="gramEnd"/>
      <w:r w:rsidRPr="00397E53">
        <w:rPr>
          <w:sz w:val="22"/>
          <w:szCs w:val="22"/>
        </w:rPr>
        <w:t xml:space="preserve"> </w:t>
      </w:r>
      <w:proofErr w:type="gramStart"/>
      <w:r w:rsidRPr="00397E53">
        <w:rPr>
          <w:sz w:val="22"/>
          <w:szCs w:val="22"/>
        </w:rPr>
        <w:t>Department for Education.</w:t>
      </w:r>
      <w:proofErr w:type="gramEnd"/>
    </w:p>
    <w:p w14:paraId="2E8882BB" w14:textId="633682A7" w:rsidR="00234EA7" w:rsidRPr="00397E53" w:rsidRDefault="00234EA7" w:rsidP="0099494A">
      <w:pPr>
        <w:pStyle w:val="References"/>
        <w:rPr>
          <w:sz w:val="22"/>
          <w:szCs w:val="22"/>
        </w:rPr>
      </w:pPr>
      <w:r w:rsidRPr="00397E53">
        <w:rPr>
          <w:sz w:val="22"/>
          <w:szCs w:val="22"/>
        </w:rPr>
        <w:t xml:space="preserve">Childs, A. (2013) </w:t>
      </w:r>
      <w:proofErr w:type="gramStart"/>
      <w:r w:rsidRPr="00397E53">
        <w:rPr>
          <w:sz w:val="22"/>
          <w:szCs w:val="22"/>
        </w:rPr>
        <w:t>The</w:t>
      </w:r>
      <w:proofErr w:type="gramEnd"/>
      <w:r w:rsidRPr="00397E53">
        <w:rPr>
          <w:sz w:val="22"/>
          <w:szCs w:val="22"/>
        </w:rPr>
        <w:t xml:space="preserve"> work of teacher educators: </w:t>
      </w:r>
      <w:r w:rsidR="0099494A" w:rsidRPr="00397E53">
        <w:rPr>
          <w:sz w:val="22"/>
          <w:szCs w:val="22"/>
        </w:rPr>
        <w:t>A</w:t>
      </w:r>
      <w:r w:rsidRPr="00397E53">
        <w:rPr>
          <w:sz w:val="22"/>
          <w:szCs w:val="22"/>
        </w:rPr>
        <w:t>n English policy perspective</w:t>
      </w:r>
      <w:r w:rsidR="0099494A" w:rsidRPr="00397E53">
        <w:rPr>
          <w:sz w:val="22"/>
          <w:szCs w:val="22"/>
        </w:rPr>
        <w:t>.</w:t>
      </w:r>
      <w:r w:rsidRPr="00397E53">
        <w:rPr>
          <w:sz w:val="22"/>
          <w:szCs w:val="22"/>
        </w:rPr>
        <w:t xml:space="preserve"> </w:t>
      </w:r>
      <w:r w:rsidRPr="00397E53">
        <w:rPr>
          <w:i/>
          <w:sz w:val="22"/>
          <w:szCs w:val="22"/>
        </w:rPr>
        <w:t>Journal of Education for Teaching</w:t>
      </w:r>
      <w:r w:rsidRPr="00397E53">
        <w:rPr>
          <w:sz w:val="22"/>
          <w:szCs w:val="22"/>
        </w:rPr>
        <w:t xml:space="preserve">, </w:t>
      </w:r>
      <w:r w:rsidRPr="00397E53">
        <w:rPr>
          <w:i/>
          <w:iCs/>
          <w:sz w:val="22"/>
          <w:szCs w:val="22"/>
        </w:rPr>
        <w:t>39</w:t>
      </w:r>
      <w:r w:rsidRPr="00397E53">
        <w:rPr>
          <w:sz w:val="22"/>
          <w:szCs w:val="22"/>
        </w:rPr>
        <w:t>(3), 314-328.</w:t>
      </w:r>
    </w:p>
    <w:p w14:paraId="460BFC7A" w14:textId="7F0DF8C7" w:rsidR="00234EA7" w:rsidRPr="00397E53" w:rsidRDefault="00234EA7" w:rsidP="0099494A">
      <w:pPr>
        <w:pStyle w:val="References"/>
        <w:rPr>
          <w:sz w:val="22"/>
          <w:szCs w:val="22"/>
        </w:rPr>
      </w:pPr>
      <w:proofErr w:type="gramStart"/>
      <w:r w:rsidRPr="00397E53">
        <w:rPr>
          <w:sz w:val="22"/>
          <w:szCs w:val="22"/>
        </w:rPr>
        <w:t xml:space="preserve">Crossley, N., Bellotti, E., Edwards, G., Everett, M. G., Koskinen, J., &amp; </w:t>
      </w:r>
      <w:proofErr w:type="spellStart"/>
      <w:r w:rsidRPr="00397E53">
        <w:rPr>
          <w:sz w:val="22"/>
          <w:szCs w:val="22"/>
        </w:rPr>
        <w:t>Tranmer</w:t>
      </w:r>
      <w:proofErr w:type="spellEnd"/>
      <w:r w:rsidRPr="00397E53">
        <w:rPr>
          <w:sz w:val="22"/>
          <w:szCs w:val="22"/>
        </w:rPr>
        <w:t>, M. (2015)</w:t>
      </w:r>
      <w:r w:rsidR="0099494A" w:rsidRPr="00397E53">
        <w:rPr>
          <w:sz w:val="22"/>
          <w:szCs w:val="22"/>
        </w:rPr>
        <w:t>.</w:t>
      </w:r>
      <w:proofErr w:type="gramEnd"/>
      <w:r w:rsidRPr="00397E53">
        <w:rPr>
          <w:sz w:val="22"/>
          <w:szCs w:val="22"/>
        </w:rPr>
        <w:t xml:space="preserve"> </w:t>
      </w:r>
      <w:proofErr w:type="gramStart"/>
      <w:r w:rsidRPr="00397E53">
        <w:rPr>
          <w:i/>
          <w:sz w:val="22"/>
          <w:szCs w:val="22"/>
        </w:rPr>
        <w:t>Social network analysis for ego-</w:t>
      </w:r>
      <w:r w:rsidRPr="00397E53">
        <w:rPr>
          <w:iCs/>
          <w:sz w:val="22"/>
          <w:szCs w:val="22"/>
        </w:rPr>
        <w:t>nets</w:t>
      </w:r>
      <w:r w:rsidR="0099494A" w:rsidRPr="00397E53">
        <w:rPr>
          <w:iCs/>
          <w:sz w:val="22"/>
          <w:szCs w:val="22"/>
        </w:rPr>
        <w:t>.</w:t>
      </w:r>
      <w:proofErr w:type="gramEnd"/>
      <w:r w:rsidR="0099494A" w:rsidRPr="00397E53">
        <w:rPr>
          <w:iCs/>
          <w:sz w:val="22"/>
          <w:szCs w:val="22"/>
        </w:rPr>
        <w:t xml:space="preserve"> </w:t>
      </w:r>
      <w:r w:rsidRPr="00397E53">
        <w:rPr>
          <w:iCs/>
          <w:sz w:val="22"/>
          <w:szCs w:val="22"/>
        </w:rPr>
        <w:t>London</w:t>
      </w:r>
      <w:r w:rsidRPr="00397E53">
        <w:rPr>
          <w:sz w:val="22"/>
          <w:szCs w:val="22"/>
        </w:rPr>
        <w:t>: SAGE Publications Ltd.</w:t>
      </w:r>
    </w:p>
    <w:p w14:paraId="54E1A52B" w14:textId="78D1EA0C" w:rsidR="00234EA7" w:rsidRPr="00397E53" w:rsidRDefault="00234EA7" w:rsidP="0099494A">
      <w:pPr>
        <w:pStyle w:val="References"/>
        <w:rPr>
          <w:sz w:val="22"/>
          <w:szCs w:val="22"/>
        </w:rPr>
      </w:pPr>
      <w:proofErr w:type="gramStart"/>
      <w:r w:rsidRPr="00397E53">
        <w:rPr>
          <w:sz w:val="22"/>
          <w:szCs w:val="22"/>
        </w:rPr>
        <w:t xml:space="preserve">Daly, A. J., &amp; </w:t>
      </w:r>
      <w:proofErr w:type="spellStart"/>
      <w:r w:rsidRPr="00397E53">
        <w:rPr>
          <w:sz w:val="22"/>
          <w:szCs w:val="22"/>
        </w:rPr>
        <w:t>Chrispeels</w:t>
      </w:r>
      <w:proofErr w:type="spellEnd"/>
      <w:r w:rsidRPr="00397E53">
        <w:rPr>
          <w:sz w:val="22"/>
          <w:szCs w:val="22"/>
        </w:rPr>
        <w:t>, J. (2008)</w:t>
      </w:r>
      <w:r w:rsidR="0099494A" w:rsidRPr="00397E53">
        <w:rPr>
          <w:sz w:val="22"/>
          <w:szCs w:val="22"/>
        </w:rPr>
        <w:t>.</w:t>
      </w:r>
      <w:proofErr w:type="gramEnd"/>
      <w:r w:rsidRPr="00397E53">
        <w:rPr>
          <w:sz w:val="22"/>
          <w:szCs w:val="22"/>
        </w:rPr>
        <w:t xml:space="preserve"> A question of trust: Predictive conditions for adaptive and technical leadership in educational contexts</w:t>
      </w:r>
      <w:r w:rsidR="0099494A" w:rsidRPr="00397E53">
        <w:rPr>
          <w:sz w:val="22"/>
          <w:szCs w:val="22"/>
        </w:rPr>
        <w:t>.</w:t>
      </w:r>
      <w:r w:rsidRPr="00397E53">
        <w:rPr>
          <w:sz w:val="22"/>
          <w:szCs w:val="22"/>
        </w:rPr>
        <w:t xml:space="preserve"> </w:t>
      </w:r>
      <w:r w:rsidRPr="00397E53">
        <w:rPr>
          <w:i/>
          <w:sz w:val="22"/>
          <w:szCs w:val="22"/>
        </w:rPr>
        <w:t>Leadership and Policy in Schools</w:t>
      </w:r>
      <w:r w:rsidRPr="00397E53">
        <w:rPr>
          <w:sz w:val="22"/>
          <w:szCs w:val="22"/>
        </w:rPr>
        <w:t xml:space="preserve">, </w:t>
      </w:r>
      <w:r w:rsidRPr="00397E53">
        <w:rPr>
          <w:i/>
          <w:iCs/>
          <w:sz w:val="22"/>
          <w:szCs w:val="22"/>
        </w:rPr>
        <w:t>7</w:t>
      </w:r>
      <w:r w:rsidRPr="00397E53">
        <w:rPr>
          <w:sz w:val="22"/>
          <w:szCs w:val="22"/>
        </w:rPr>
        <w:t>(1), 30–63.</w:t>
      </w:r>
    </w:p>
    <w:p w14:paraId="6F8A3C15" w14:textId="1879AD05" w:rsidR="00234EA7" w:rsidRPr="00397E53" w:rsidRDefault="00234EA7" w:rsidP="0099494A">
      <w:pPr>
        <w:pStyle w:val="References"/>
        <w:rPr>
          <w:sz w:val="22"/>
          <w:szCs w:val="22"/>
        </w:rPr>
      </w:pPr>
      <w:proofErr w:type="gramStart"/>
      <w:r w:rsidRPr="00397E53">
        <w:rPr>
          <w:sz w:val="22"/>
          <w:szCs w:val="22"/>
        </w:rPr>
        <w:t>Daly, A.J., Der-</w:t>
      </w:r>
      <w:proofErr w:type="spellStart"/>
      <w:r w:rsidRPr="00397E53">
        <w:rPr>
          <w:sz w:val="22"/>
          <w:szCs w:val="22"/>
        </w:rPr>
        <w:t>Martirosian</w:t>
      </w:r>
      <w:proofErr w:type="spellEnd"/>
      <w:r w:rsidRPr="00397E53">
        <w:rPr>
          <w:sz w:val="22"/>
          <w:szCs w:val="22"/>
        </w:rPr>
        <w:t xml:space="preserve">, C., Ong-Dean, C., Park, V., &amp; </w:t>
      </w:r>
      <w:proofErr w:type="spellStart"/>
      <w:r w:rsidRPr="00397E53">
        <w:rPr>
          <w:sz w:val="22"/>
          <w:szCs w:val="22"/>
        </w:rPr>
        <w:t>Wishard</w:t>
      </w:r>
      <w:proofErr w:type="spellEnd"/>
      <w:r w:rsidRPr="00397E53">
        <w:rPr>
          <w:sz w:val="22"/>
          <w:szCs w:val="22"/>
        </w:rPr>
        <w:t>-Guerra, A. (2011)</w:t>
      </w:r>
      <w:r w:rsidR="0099494A" w:rsidRPr="00397E53">
        <w:rPr>
          <w:sz w:val="22"/>
          <w:szCs w:val="22"/>
        </w:rPr>
        <w:t>.</w:t>
      </w:r>
      <w:proofErr w:type="gramEnd"/>
      <w:r w:rsidRPr="00397E53">
        <w:rPr>
          <w:sz w:val="22"/>
          <w:szCs w:val="22"/>
        </w:rPr>
        <w:t xml:space="preserve"> </w:t>
      </w:r>
      <w:proofErr w:type="gramStart"/>
      <w:r w:rsidRPr="00397E53">
        <w:rPr>
          <w:sz w:val="22"/>
          <w:szCs w:val="22"/>
        </w:rPr>
        <w:t>Leading under sanction: Principals' perceptions of threat rigidity, efficacy, and leadership in underperforming schools</w:t>
      </w:r>
      <w:r w:rsidR="0099494A" w:rsidRPr="00397E53">
        <w:rPr>
          <w:sz w:val="22"/>
          <w:szCs w:val="22"/>
        </w:rPr>
        <w:t>.</w:t>
      </w:r>
      <w:proofErr w:type="gramEnd"/>
      <w:r w:rsidRPr="00397E53">
        <w:rPr>
          <w:sz w:val="22"/>
          <w:szCs w:val="22"/>
        </w:rPr>
        <w:t xml:space="preserve"> </w:t>
      </w:r>
      <w:r w:rsidRPr="00397E53">
        <w:rPr>
          <w:i/>
          <w:sz w:val="22"/>
          <w:szCs w:val="22"/>
        </w:rPr>
        <w:t>Leadership and Policy in Schools</w:t>
      </w:r>
      <w:r w:rsidRPr="00397E53">
        <w:rPr>
          <w:sz w:val="22"/>
          <w:szCs w:val="22"/>
        </w:rPr>
        <w:t xml:space="preserve">, </w:t>
      </w:r>
      <w:r w:rsidRPr="00397E53">
        <w:rPr>
          <w:i/>
          <w:iCs/>
          <w:sz w:val="22"/>
          <w:szCs w:val="22"/>
        </w:rPr>
        <w:t>10</w:t>
      </w:r>
      <w:r w:rsidRPr="00397E53">
        <w:rPr>
          <w:sz w:val="22"/>
          <w:szCs w:val="22"/>
        </w:rPr>
        <w:t xml:space="preserve">(2), 171-206. </w:t>
      </w:r>
    </w:p>
    <w:p w14:paraId="252FED30" w14:textId="77EB13D5" w:rsidR="00234EA7" w:rsidRPr="00397E53" w:rsidRDefault="00234EA7" w:rsidP="0099494A">
      <w:pPr>
        <w:pStyle w:val="References"/>
        <w:rPr>
          <w:sz w:val="22"/>
          <w:szCs w:val="22"/>
        </w:rPr>
      </w:pPr>
      <w:proofErr w:type="gramStart"/>
      <w:r w:rsidRPr="00397E53">
        <w:rPr>
          <w:sz w:val="22"/>
          <w:szCs w:val="22"/>
        </w:rPr>
        <w:lastRenderedPageBreak/>
        <w:t xml:space="preserve">Daly, A.J., </w:t>
      </w:r>
      <w:proofErr w:type="spellStart"/>
      <w:r w:rsidRPr="00397E53">
        <w:rPr>
          <w:sz w:val="22"/>
          <w:szCs w:val="22"/>
        </w:rPr>
        <w:t>Liou</w:t>
      </w:r>
      <w:proofErr w:type="spellEnd"/>
      <w:r w:rsidRPr="00397E53">
        <w:rPr>
          <w:sz w:val="22"/>
          <w:szCs w:val="22"/>
        </w:rPr>
        <w:t>, Y., Tran, N., Cornelissen, F., &amp; Park, V. (2013)</w:t>
      </w:r>
      <w:r w:rsidR="0099494A" w:rsidRPr="00397E53">
        <w:rPr>
          <w:sz w:val="22"/>
          <w:szCs w:val="22"/>
        </w:rPr>
        <w:t>.</w:t>
      </w:r>
      <w:proofErr w:type="gramEnd"/>
      <w:r w:rsidRPr="00397E53">
        <w:rPr>
          <w:sz w:val="22"/>
          <w:szCs w:val="22"/>
        </w:rPr>
        <w:t xml:space="preserve"> The rise of the neurotics: Social networks, leadership, and efficacy in district reform</w:t>
      </w:r>
      <w:r w:rsidR="0099494A" w:rsidRPr="00397E53">
        <w:rPr>
          <w:sz w:val="22"/>
          <w:szCs w:val="22"/>
        </w:rPr>
        <w:t>.</w:t>
      </w:r>
      <w:r w:rsidRPr="00397E53">
        <w:rPr>
          <w:sz w:val="22"/>
          <w:szCs w:val="22"/>
        </w:rPr>
        <w:t xml:space="preserve"> </w:t>
      </w:r>
      <w:r w:rsidRPr="00397E53">
        <w:rPr>
          <w:i/>
          <w:sz w:val="22"/>
          <w:szCs w:val="22"/>
        </w:rPr>
        <w:t>Educational Administration Quarterly</w:t>
      </w:r>
      <w:r w:rsidRPr="00397E53">
        <w:rPr>
          <w:sz w:val="22"/>
          <w:szCs w:val="22"/>
        </w:rPr>
        <w:t xml:space="preserve">, </w:t>
      </w:r>
      <w:r w:rsidRPr="00397E53">
        <w:rPr>
          <w:i/>
          <w:iCs/>
          <w:sz w:val="22"/>
          <w:szCs w:val="22"/>
        </w:rPr>
        <w:t>50</w:t>
      </w:r>
      <w:r w:rsidRPr="00397E53">
        <w:rPr>
          <w:sz w:val="22"/>
          <w:szCs w:val="22"/>
        </w:rPr>
        <w:t>(2), 233-278.</w:t>
      </w:r>
    </w:p>
    <w:p w14:paraId="3AAB1225" w14:textId="005ADD09" w:rsidR="00234EA7" w:rsidRPr="00397E53" w:rsidRDefault="00234EA7" w:rsidP="0099494A">
      <w:pPr>
        <w:pStyle w:val="References"/>
        <w:rPr>
          <w:sz w:val="22"/>
          <w:szCs w:val="22"/>
        </w:rPr>
      </w:pPr>
      <w:proofErr w:type="gramStart"/>
      <w:r w:rsidRPr="00397E53">
        <w:rPr>
          <w:sz w:val="22"/>
          <w:szCs w:val="22"/>
        </w:rPr>
        <w:t xml:space="preserve">Darling-Hammond, L., &amp; </w:t>
      </w:r>
      <w:proofErr w:type="spellStart"/>
      <w:r w:rsidRPr="00397E53">
        <w:rPr>
          <w:sz w:val="22"/>
          <w:szCs w:val="22"/>
        </w:rPr>
        <w:t>Sclan</w:t>
      </w:r>
      <w:proofErr w:type="spellEnd"/>
      <w:r w:rsidRPr="00397E53">
        <w:rPr>
          <w:sz w:val="22"/>
          <w:szCs w:val="22"/>
        </w:rPr>
        <w:t>, E. M. (1996)</w:t>
      </w:r>
      <w:r w:rsidR="0099494A" w:rsidRPr="00397E53">
        <w:rPr>
          <w:sz w:val="22"/>
          <w:szCs w:val="22"/>
        </w:rPr>
        <w:t>.</w:t>
      </w:r>
      <w:proofErr w:type="gramEnd"/>
      <w:r w:rsidRPr="00397E53">
        <w:rPr>
          <w:sz w:val="22"/>
          <w:szCs w:val="22"/>
        </w:rPr>
        <w:t xml:space="preserve"> Who teaches and why</w:t>
      </w:r>
      <w:r w:rsidR="00CC73D0" w:rsidRPr="00397E53">
        <w:rPr>
          <w:sz w:val="22"/>
          <w:szCs w:val="22"/>
        </w:rPr>
        <w:t>:</w:t>
      </w:r>
      <w:r w:rsidRPr="00397E53">
        <w:rPr>
          <w:sz w:val="22"/>
          <w:szCs w:val="22"/>
        </w:rPr>
        <w:t xml:space="preserve"> Dilemmas of building a profession for twenty-first century schools, in J. </w:t>
      </w:r>
      <w:proofErr w:type="spellStart"/>
      <w:r w:rsidRPr="00397E53">
        <w:rPr>
          <w:sz w:val="22"/>
          <w:szCs w:val="22"/>
        </w:rPr>
        <w:t>Sikula</w:t>
      </w:r>
      <w:proofErr w:type="spellEnd"/>
      <w:r w:rsidRPr="00397E53">
        <w:rPr>
          <w:sz w:val="22"/>
          <w:szCs w:val="22"/>
        </w:rPr>
        <w:t xml:space="preserve">, T. J. Buttery, and E. Guyton (Eds.), </w:t>
      </w:r>
      <w:r w:rsidRPr="00397E53">
        <w:rPr>
          <w:i/>
          <w:sz w:val="22"/>
          <w:szCs w:val="22"/>
        </w:rPr>
        <w:t>Handbook of Research on Teacher Education</w:t>
      </w:r>
      <w:r w:rsidR="0099494A" w:rsidRPr="00397E53">
        <w:rPr>
          <w:i/>
          <w:sz w:val="22"/>
          <w:szCs w:val="22"/>
        </w:rPr>
        <w:t xml:space="preserve"> </w:t>
      </w:r>
      <w:r w:rsidR="0099494A" w:rsidRPr="00397E53">
        <w:rPr>
          <w:iCs/>
          <w:sz w:val="22"/>
          <w:szCs w:val="22"/>
        </w:rPr>
        <w:t xml:space="preserve">(2nd ed., pp. 67-101). </w:t>
      </w:r>
      <w:r w:rsidRPr="00397E53">
        <w:rPr>
          <w:sz w:val="22"/>
          <w:szCs w:val="22"/>
        </w:rPr>
        <w:t>New York: Macmillan.</w:t>
      </w:r>
    </w:p>
    <w:p w14:paraId="4FE3E8C3" w14:textId="1CBF4592" w:rsidR="00234EA7" w:rsidRPr="00397E53" w:rsidRDefault="00234EA7" w:rsidP="0099494A">
      <w:pPr>
        <w:pStyle w:val="References"/>
        <w:rPr>
          <w:rStyle w:val="Hyperlink"/>
          <w:color w:val="auto"/>
          <w:sz w:val="22"/>
          <w:szCs w:val="22"/>
        </w:rPr>
      </w:pPr>
      <w:proofErr w:type="gramStart"/>
      <w:r w:rsidRPr="00397E53">
        <w:rPr>
          <w:sz w:val="22"/>
          <w:szCs w:val="22"/>
        </w:rPr>
        <w:t>Department for Education.</w:t>
      </w:r>
      <w:proofErr w:type="gramEnd"/>
      <w:r w:rsidRPr="00397E53">
        <w:rPr>
          <w:sz w:val="22"/>
          <w:szCs w:val="22"/>
        </w:rPr>
        <w:t xml:space="preserve"> (2010)</w:t>
      </w:r>
      <w:r w:rsidR="0099494A" w:rsidRPr="00397E53">
        <w:rPr>
          <w:sz w:val="22"/>
          <w:szCs w:val="22"/>
        </w:rPr>
        <w:t>.</w:t>
      </w:r>
      <w:r w:rsidRPr="00397E53">
        <w:rPr>
          <w:sz w:val="22"/>
          <w:szCs w:val="22"/>
        </w:rPr>
        <w:t xml:space="preserve"> </w:t>
      </w:r>
      <w:proofErr w:type="gramStart"/>
      <w:r w:rsidRPr="00397E53">
        <w:rPr>
          <w:i/>
          <w:sz w:val="22"/>
          <w:szCs w:val="22"/>
        </w:rPr>
        <w:t>The</w:t>
      </w:r>
      <w:proofErr w:type="gramEnd"/>
      <w:r w:rsidRPr="00397E53">
        <w:rPr>
          <w:i/>
          <w:sz w:val="22"/>
          <w:szCs w:val="22"/>
        </w:rPr>
        <w:t xml:space="preserve"> importance of teaching: The Schools White Paper 2010</w:t>
      </w:r>
      <w:r w:rsidRPr="00397E53">
        <w:rPr>
          <w:sz w:val="22"/>
          <w:szCs w:val="22"/>
        </w:rPr>
        <w:t xml:space="preserve">. </w:t>
      </w:r>
      <w:r w:rsidR="0099494A" w:rsidRPr="00397E53">
        <w:rPr>
          <w:sz w:val="22"/>
          <w:szCs w:val="22"/>
        </w:rPr>
        <w:t>Retrieved from</w:t>
      </w:r>
      <w:r w:rsidRPr="00397E53">
        <w:rPr>
          <w:sz w:val="22"/>
          <w:szCs w:val="22"/>
        </w:rPr>
        <w:t xml:space="preserve"> </w:t>
      </w:r>
      <w:hyperlink r:id="rId17" w:history="1">
        <w:r w:rsidRPr="00397E53">
          <w:rPr>
            <w:rStyle w:val="Hyperlink"/>
            <w:color w:val="auto"/>
            <w:sz w:val="22"/>
            <w:szCs w:val="22"/>
          </w:rPr>
          <w:t>https://www.gov.uk/government/uploads/system/upload s/</w:t>
        </w:r>
        <w:proofErr w:type="spellStart"/>
        <w:r w:rsidRPr="00397E53">
          <w:rPr>
            <w:rStyle w:val="Hyperlink"/>
            <w:color w:val="auto"/>
            <w:sz w:val="22"/>
            <w:szCs w:val="22"/>
          </w:rPr>
          <w:t>attachment_data</w:t>
        </w:r>
        <w:proofErr w:type="spellEnd"/>
        <w:r w:rsidRPr="00397E53">
          <w:rPr>
            <w:rStyle w:val="Hyperlink"/>
            <w:color w:val="auto"/>
            <w:sz w:val="22"/>
            <w:szCs w:val="22"/>
          </w:rPr>
          <w:t>/file/175429/CM-7980.pdf</w:t>
        </w:r>
      </w:hyperlink>
    </w:p>
    <w:p w14:paraId="75655A14" w14:textId="593B991C" w:rsidR="00234EA7" w:rsidRPr="00397E53" w:rsidRDefault="00234EA7" w:rsidP="0099494A">
      <w:pPr>
        <w:pStyle w:val="References"/>
        <w:rPr>
          <w:iCs/>
          <w:sz w:val="22"/>
          <w:szCs w:val="22"/>
        </w:rPr>
      </w:pPr>
      <w:proofErr w:type="gramStart"/>
      <w:r w:rsidRPr="00397E53">
        <w:rPr>
          <w:sz w:val="22"/>
          <w:szCs w:val="22"/>
        </w:rPr>
        <w:t>Department for Education.</w:t>
      </w:r>
      <w:proofErr w:type="gramEnd"/>
      <w:r w:rsidRPr="00397E53">
        <w:rPr>
          <w:sz w:val="22"/>
          <w:szCs w:val="22"/>
        </w:rPr>
        <w:t xml:space="preserve"> </w:t>
      </w:r>
      <w:proofErr w:type="gramStart"/>
      <w:r w:rsidRPr="00397E53">
        <w:rPr>
          <w:sz w:val="22"/>
          <w:szCs w:val="22"/>
        </w:rPr>
        <w:t>(2011)</w:t>
      </w:r>
      <w:r w:rsidR="0099494A" w:rsidRPr="00397E53">
        <w:rPr>
          <w:sz w:val="22"/>
          <w:szCs w:val="22"/>
        </w:rPr>
        <w:t>.</w:t>
      </w:r>
      <w:r w:rsidRPr="00397E53">
        <w:rPr>
          <w:sz w:val="22"/>
          <w:szCs w:val="22"/>
        </w:rPr>
        <w:t xml:space="preserve"> </w:t>
      </w:r>
      <w:r w:rsidRPr="00397E53">
        <w:rPr>
          <w:i/>
          <w:sz w:val="22"/>
          <w:szCs w:val="22"/>
        </w:rPr>
        <w:t>Teachers’ Standards</w:t>
      </w:r>
      <w:r w:rsidRPr="00397E53">
        <w:rPr>
          <w:sz w:val="22"/>
          <w:szCs w:val="22"/>
        </w:rPr>
        <w:t>.</w:t>
      </w:r>
      <w:proofErr w:type="gramEnd"/>
      <w:r w:rsidRPr="00397E53">
        <w:rPr>
          <w:sz w:val="22"/>
          <w:szCs w:val="22"/>
        </w:rPr>
        <w:t xml:space="preserve"> </w:t>
      </w:r>
      <w:r w:rsidR="0099494A" w:rsidRPr="00397E53">
        <w:rPr>
          <w:sz w:val="22"/>
          <w:szCs w:val="22"/>
        </w:rPr>
        <w:t>Retrieved from</w:t>
      </w:r>
      <w:r w:rsidRPr="00397E53">
        <w:rPr>
          <w:sz w:val="22"/>
          <w:szCs w:val="22"/>
        </w:rPr>
        <w:t xml:space="preserve"> </w:t>
      </w:r>
      <w:hyperlink r:id="rId18" w:history="1">
        <w:r w:rsidRPr="00397E53">
          <w:rPr>
            <w:rStyle w:val="Hyperlink"/>
            <w:color w:val="auto"/>
            <w:sz w:val="22"/>
            <w:szCs w:val="22"/>
          </w:rPr>
          <w:t>https://www.gov.uk/government/uploads/system/uploads/attachment_data/file/301107/Teachers__Standards.pdf</w:t>
        </w:r>
      </w:hyperlink>
      <w:r w:rsidRPr="00397E53">
        <w:rPr>
          <w:sz w:val="22"/>
          <w:szCs w:val="22"/>
        </w:rPr>
        <w:t xml:space="preserve"> </w:t>
      </w:r>
    </w:p>
    <w:p w14:paraId="4C3D97EB" w14:textId="118ED33B" w:rsidR="00234EA7" w:rsidRPr="00397E53" w:rsidRDefault="00234EA7" w:rsidP="0099494A">
      <w:pPr>
        <w:pStyle w:val="References"/>
        <w:rPr>
          <w:sz w:val="22"/>
          <w:szCs w:val="22"/>
        </w:rPr>
      </w:pPr>
      <w:proofErr w:type="gramStart"/>
      <w:r w:rsidRPr="00397E53">
        <w:rPr>
          <w:sz w:val="22"/>
          <w:szCs w:val="22"/>
        </w:rPr>
        <w:t>Furlong, J., &amp; Maynard, T. (1995)</w:t>
      </w:r>
      <w:r w:rsidR="0099494A" w:rsidRPr="00397E53">
        <w:rPr>
          <w:sz w:val="22"/>
          <w:szCs w:val="22"/>
        </w:rPr>
        <w:t>.</w:t>
      </w:r>
      <w:proofErr w:type="gramEnd"/>
      <w:r w:rsidRPr="00397E53">
        <w:rPr>
          <w:sz w:val="22"/>
          <w:szCs w:val="22"/>
        </w:rPr>
        <w:t xml:space="preserve"> </w:t>
      </w:r>
      <w:proofErr w:type="gramStart"/>
      <w:r w:rsidRPr="00397E53">
        <w:rPr>
          <w:i/>
          <w:iCs/>
          <w:sz w:val="22"/>
          <w:szCs w:val="22"/>
        </w:rPr>
        <w:t>Mentoring student teachers: The growth of professional knowledge</w:t>
      </w:r>
      <w:r w:rsidRPr="00397E53">
        <w:rPr>
          <w:sz w:val="22"/>
          <w:szCs w:val="22"/>
        </w:rPr>
        <w:t>.</w:t>
      </w:r>
      <w:proofErr w:type="gramEnd"/>
      <w:r w:rsidRPr="00397E53">
        <w:rPr>
          <w:sz w:val="22"/>
          <w:szCs w:val="22"/>
        </w:rPr>
        <w:t xml:space="preserve"> London: Routledge.</w:t>
      </w:r>
    </w:p>
    <w:p w14:paraId="71F9E65D" w14:textId="2F4A27B8" w:rsidR="00234EA7" w:rsidRPr="00397E53" w:rsidRDefault="00234EA7" w:rsidP="00234EA7">
      <w:pPr>
        <w:pStyle w:val="References"/>
        <w:rPr>
          <w:sz w:val="22"/>
          <w:szCs w:val="22"/>
        </w:rPr>
      </w:pPr>
      <w:proofErr w:type="gramStart"/>
      <w:r w:rsidRPr="00397E53">
        <w:rPr>
          <w:sz w:val="22"/>
          <w:szCs w:val="22"/>
        </w:rPr>
        <w:t>Glass, G.V., Peckham, P.D., &amp; Sanders, J.R. (1972)</w:t>
      </w:r>
      <w:r w:rsidR="0099494A" w:rsidRPr="00397E53">
        <w:rPr>
          <w:sz w:val="22"/>
          <w:szCs w:val="22"/>
        </w:rPr>
        <w:t>.</w:t>
      </w:r>
      <w:proofErr w:type="gramEnd"/>
      <w:r w:rsidRPr="00397E53">
        <w:rPr>
          <w:sz w:val="22"/>
          <w:szCs w:val="22"/>
        </w:rPr>
        <w:t xml:space="preserve"> Consequences of failure to meet assumptions underlying fixed effects analyses of variance and covariance. </w:t>
      </w:r>
      <w:r w:rsidRPr="00397E53">
        <w:rPr>
          <w:i/>
          <w:iCs/>
          <w:sz w:val="22"/>
          <w:szCs w:val="22"/>
        </w:rPr>
        <w:t>Review of Educational Research</w:t>
      </w:r>
      <w:r w:rsidRPr="00397E53">
        <w:rPr>
          <w:sz w:val="22"/>
          <w:szCs w:val="22"/>
        </w:rPr>
        <w:t xml:space="preserve">, </w:t>
      </w:r>
      <w:r w:rsidRPr="00397E53">
        <w:rPr>
          <w:i/>
          <w:iCs/>
          <w:sz w:val="22"/>
          <w:szCs w:val="22"/>
        </w:rPr>
        <w:t>42</w:t>
      </w:r>
      <w:r w:rsidRPr="00397E53">
        <w:rPr>
          <w:sz w:val="22"/>
          <w:szCs w:val="22"/>
        </w:rPr>
        <w:t>(3), 237-288.</w:t>
      </w:r>
    </w:p>
    <w:p w14:paraId="1B076F61" w14:textId="351E3D46" w:rsidR="00234EA7" w:rsidRPr="00397E53" w:rsidRDefault="00234EA7" w:rsidP="00234EA7">
      <w:pPr>
        <w:pStyle w:val="References"/>
        <w:rPr>
          <w:iCs/>
          <w:sz w:val="22"/>
          <w:szCs w:val="22"/>
        </w:rPr>
      </w:pPr>
      <w:proofErr w:type="spellStart"/>
      <w:proofErr w:type="gramStart"/>
      <w:r w:rsidRPr="00397E53">
        <w:rPr>
          <w:sz w:val="22"/>
          <w:szCs w:val="22"/>
        </w:rPr>
        <w:t>Gu</w:t>
      </w:r>
      <w:proofErr w:type="spellEnd"/>
      <w:proofErr w:type="gramEnd"/>
      <w:r w:rsidRPr="00397E53">
        <w:rPr>
          <w:sz w:val="22"/>
          <w:szCs w:val="22"/>
        </w:rPr>
        <w:t>, Q.</w:t>
      </w:r>
      <w:r w:rsidR="002861F2" w:rsidRPr="00397E53">
        <w:rPr>
          <w:sz w:val="22"/>
          <w:szCs w:val="22"/>
        </w:rPr>
        <w:t>,</w:t>
      </w:r>
      <w:r w:rsidRPr="00397E53">
        <w:rPr>
          <w:sz w:val="22"/>
          <w:szCs w:val="22"/>
        </w:rPr>
        <w:t xml:space="preserve"> &amp; Day, C. (2007)</w:t>
      </w:r>
      <w:r w:rsidR="0099494A" w:rsidRPr="00397E53">
        <w:rPr>
          <w:sz w:val="22"/>
          <w:szCs w:val="22"/>
        </w:rPr>
        <w:t>.</w:t>
      </w:r>
      <w:r w:rsidRPr="00397E53">
        <w:rPr>
          <w:sz w:val="22"/>
          <w:szCs w:val="22"/>
        </w:rPr>
        <w:t xml:space="preserve"> </w:t>
      </w:r>
      <w:proofErr w:type="gramStart"/>
      <w:r w:rsidRPr="00397E53">
        <w:rPr>
          <w:sz w:val="22"/>
          <w:szCs w:val="22"/>
        </w:rPr>
        <w:t>Teachers</w:t>
      </w:r>
      <w:proofErr w:type="gramEnd"/>
      <w:r w:rsidRPr="00397E53">
        <w:rPr>
          <w:sz w:val="22"/>
          <w:szCs w:val="22"/>
        </w:rPr>
        <w:t xml:space="preserve"> resilience: a necessary condition for effectiveness. </w:t>
      </w:r>
      <w:r w:rsidRPr="00397E53">
        <w:rPr>
          <w:i/>
          <w:sz w:val="22"/>
          <w:szCs w:val="22"/>
        </w:rPr>
        <w:t>Teaching and Teacher Education</w:t>
      </w:r>
      <w:r w:rsidRPr="00397E53">
        <w:rPr>
          <w:sz w:val="22"/>
          <w:szCs w:val="22"/>
        </w:rPr>
        <w:t xml:space="preserve">, </w:t>
      </w:r>
      <w:r w:rsidRPr="00397E53">
        <w:rPr>
          <w:i/>
          <w:iCs/>
          <w:sz w:val="22"/>
          <w:szCs w:val="22"/>
        </w:rPr>
        <w:t>23</w:t>
      </w:r>
      <w:r w:rsidRPr="00397E53">
        <w:rPr>
          <w:sz w:val="22"/>
          <w:szCs w:val="22"/>
        </w:rPr>
        <w:t>(8), 1302–1316.</w:t>
      </w:r>
    </w:p>
    <w:p w14:paraId="07489DCE" w14:textId="725D80AF" w:rsidR="00234EA7" w:rsidRPr="00397E53" w:rsidRDefault="00234EA7" w:rsidP="00234EA7">
      <w:pPr>
        <w:pStyle w:val="References"/>
        <w:rPr>
          <w:iCs/>
          <w:sz w:val="22"/>
          <w:szCs w:val="22"/>
        </w:rPr>
      </w:pPr>
      <w:proofErr w:type="gramStart"/>
      <w:r w:rsidRPr="00397E53">
        <w:rPr>
          <w:sz w:val="22"/>
          <w:szCs w:val="22"/>
        </w:rPr>
        <w:t>Hernández-</w:t>
      </w:r>
      <w:proofErr w:type="spellStart"/>
      <w:r w:rsidRPr="00397E53">
        <w:rPr>
          <w:sz w:val="22"/>
          <w:szCs w:val="22"/>
        </w:rPr>
        <w:t>Nanclares</w:t>
      </w:r>
      <w:proofErr w:type="spellEnd"/>
      <w:r w:rsidRPr="00397E53">
        <w:rPr>
          <w:sz w:val="22"/>
          <w:szCs w:val="22"/>
        </w:rPr>
        <w:t xml:space="preserve">, N., </w:t>
      </w:r>
      <w:proofErr w:type="spellStart"/>
      <w:r w:rsidRPr="00397E53">
        <w:rPr>
          <w:sz w:val="22"/>
          <w:szCs w:val="22"/>
        </w:rPr>
        <w:t>García-Muñiz</w:t>
      </w:r>
      <w:proofErr w:type="spellEnd"/>
      <w:r w:rsidRPr="00397E53">
        <w:rPr>
          <w:sz w:val="22"/>
          <w:szCs w:val="22"/>
        </w:rPr>
        <w:t xml:space="preserve">, A. S., &amp; </w:t>
      </w:r>
      <w:proofErr w:type="spellStart"/>
      <w:r w:rsidRPr="00397E53">
        <w:rPr>
          <w:sz w:val="22"/>
          <w:szCs w:val="22"/>
        </w:rPr>
        <w:t>Rienties</w:t>
      </w:r>
      <w:proofErr w:type="spellEnd"/>
      <w:r w:rsidRPr="00397E53">
        <w:rPr>
          <w:sz w:val="22"/>
          <w:szCs w:val="22"/>
        </w:rPr>
        <w:t>, B. (2016)</w:t>
      </w:r>
      <w:r w:rsidR="0099494A" w:rsidRPr="00397E53">
        <w:rPr>
          <w:sz w:val="22"/>
          <w:szCs w:val="22"/>
        </w:rPr>
        <w:t>.</w:t>
      </w:r>
      <w:proofErr w:type="gramEnd"/>
      <w:r w:rsidRPr="00397E53">
        <w:rPr>
          <w:sz w:val="22"/>
          <w:szCs w:val="22"/>
        </w:rPr>
        <w:t xml:space="preserve"> </w:t>
      </w:r>
      <w:proofErr w:type="gramStart"/>
      <w:r w:rsidRPr="00397E53">
        <w:rPr>
          <w:sz w:val="22"/>
          <w:szCs w:val="22"/>
        </w:rPr>
        <w:t>Making the most of “external” group members in blended and online environments.</w:t>
      </w:r>
      <w:proofErr w:type="gramEnd"/>
      <w:r w:rsidRPr="00397E53">
        <w:rPr>
          <w:sz w:val="22"/>
          <w:szCs w:val="22"/>
        </w:rPr>
        <w:t xml:space="preserve"> </w:t>
      </w:r>
      <w:r w:rsidRPr="00397E53">
        <w:rPr>
          <w:i/>
          <w:sz w:val="22"/>
          <w:szCs w:val="22"/>
        </w:rPr>
        <w:t>Interactive Learning Environments</w:t>
      </w:r>
      <w:r w:rsidRPr="00397E53">
        <w:rPr>
          <w:sz w:val="22"/>
          <w:szCs w:val="22"/>
        </w:rPr>
        <w:t>, 1–15. doi:10.1080/10494820.2016.1140656</w:t>
      </w:r>
    </w:p>
    <w:p w14:paraId="07DA98D8" w14:textId="40BDBA70" w:rsidR="00234EA7" w:rsidRPr="00397E53" w:rsidRDefault="00234EA7" w:rsidP="0099494A">
      <w:pPr>
        <w:pStyle w:val="References"/>
        <w:rPr>
          <w:sz w:val="22"/>
          <w:szCs w:val="22"/>
        </w:rPr>
      </w:pPr>
      <w:r w:rsidRPr="00397E53">
        <w:rPr>
          <w:sz w:val="22"/>
          <w:szCs w:val="22"/>
        </w:rPr>
        <w:t>Hodgson, J. (2014)</w:t>
      </w:r>
      <w:r w:rsidR="0099494A" w:rsidRPr="00397E53">
        <w:rPr>
          <w:sz w:val="22"/>
          <w:szCs w:val="22"/>
        </w:rPr>
        <w:t>.</w:t>
      </w:r>
      <w:r w:rsidRPr="00397E53">
        <w:rPr>
          <w:sz w:val="22"/>
          <w:szCs w:val="22"/>
        </w:rPr>
        <w:t xml:space="preserve"> </w:t>
      </w:r>
      <w:proofErr w:type="gramStart"/>
      <w:r w:rsidRPr="00397E53">
        <w:rPr>
          <w:sz w:val="22"/>
          <w:szCs w:val="22"/>
        </w:rPr>
        <w:t xml:space="preserve">Surveying the wreckage: </w:t>
      </w:r>
      <w:r w:rsidR="0099494A" w:rsidRPr="00397E53">
        <w:rPr>
          <w:sz w:val="22"/>
          <w:szCs w:val="22"/>
        </w:rPr>
        <w:t>T</w:t>
      </w:r>
      <w:r w:rsidRPr="00397E53">
        <w:rPr>
          <w:sz w:val="22"/>
          <w:szCs w:val="22"/>
        </w:rPr>
        <w:t xml:space="preserve">he professional response to changes to initial teacher training in the UK, </w:t>
      </w:r>
      <w:r w:rsidRPr="00397E53">
        <w:rPr>
          <w:i/>
          <w:sz w:val="22"/>
          <w:szCs w:val="22"/>
        </w:rPr>
        <w:t>English in Education</w:t>
      </w:r>
      <w:r w:rsidRPr="00397E53">
        <w:rPr>
          <w:sz w:val="22"/>
          <w:szCs w:val="22"/>
        </w:rPr>
        <w:t xml:space="preserve">, </w:t>
      </w:r>
      <w:r w:rsidRPr="00397E53">
        <w:rPr>
          <w:i/>
          <w:iCs/>
          <w:sz w:val="22"/>
          <w:szCs w:val="22"/>
        </w:rPr>
        <w:t>48</w:t>
      </w:r>
      <w:r w:rsidRPr="00397E53">
        <w:rPr>
          <w:sz w:val="22"/>
          <w:szCs w:val="22"/>
        </w:rPr>
        <w:t>(1), 7-25.</w:t>
      </w:r>
      <w:proofErr w:type="gramEnd"/>
    </w:p>
    <w:p w14:paraId="68264200" w14:textId="384E7654" w:rsidR="00234EA7" w:rsidRPr="00397E53" w:rsidRDefault="00234EA7" w:rsidP="002861F2">
      <w:pPr>
        <w:pStyle w:val="References"/>
        <w:rPr>
          <w:sz w:val="22"/>
          <w:szCs w:val="22"/>
        </w:rPr>
      </w:pPr>
      <w:r w:rsidRPr="00397E53">
        <w:rPr>
          <w:sz w:val="22"/>
          <w:szCs w:val="22"/>
          <w:lang w:val="de-DE"/>
        </w:rPr>
        <w:t>Hoy, W. K.</w:t>
      </w:r>
      <w:r w:rsidR="002861F2" w:rsidRPr="00397E53">
        <w:rPr>
          <w:sz w:val="22"/>
          <w:szCs w:val="22"/>
          <w:lang w:val="de-DE"/>
        </w:rPr>
        <w:t>,</w:t>
      </w:r>
      <w:r w:rsidRPr="00397E53">
        <w:rPr>
          <w:sz w:val="22"/>
          <w:szCs w:val="22"/>
          <w:lang w:val="de-DE"/>
        </w:rPr>
        <w:t xml:space="preserve"> &amp; </w:t>
      </w:r>
      <w:proofErr w:type="spellStart"/>
      <w:r w:rsidRPr="00397E53">
        <w:rPr>
          <w:sz w:val="22"/>
          <w:szCs w:val="22"/>
          <w:lang w:val="de-DE"/>
        </w:rPr>
        <w:t>Tschannen</w:t>
      </w:r>
      <w:proofErr w:type="spellEnd"/>
      <w:r w:rsidRPr="00397E53">
        <w:rPr>
          <w:sz w:val="22"/>
          <w:szCs w:val="22"/>
          <w:lang w:val="de-DE"/>
        </w:rPr>
        <w:t>-Moran, M. (</w:t>
      </w:r>
      <w:r w:rsidRPr="00397E53">
        <w:rPr>
          <w:rStyle w:val="nlmyear"/>
          <w:sz w:val="22"/>
          <w:szCs w:val="22"/>
          <w:lang w:val="de-DE"/>
        </w:rPr>
        <w:t>2003)</w:t>
      </w:r>
      <w:r w:rsidR="0099494A" w:rsidRPr="00397E53">
        <w:rPr>
          <w:rStyle w:val="nlmyear"/>
          <w:sz w:val="22"/>
          <w:szCs w:val="22"/>
          <w:lang w:val="de-DE"/>
        </w:rPr>
        <w:t>.</w:t>
      </w:r>
      <w:r w:rsidRPr="00397E53">
        <w:rPr>
          <w:sz w:val="22"/>
          <w:szCs w:val="22"/>
          <w:lang w:val="de-DE"/>
        </w:rPr>
        <w:t xml:space="preserve"> </w:t>
      </w:r>
      <w:r w:rsidRPr="00397E53">
        <w:rPr>
          <w:sz w:val="22"/>
          <w:szCs w:val="22"/>
        </w:rPr>
        <w:t>The conceptualization and measurement of faculty trust in schools: The omnibus T-Scale</w:t>
      </w:r>
      <w:r w:rsidR="002861F2" w:rsidRPr="00397E53">
        <w:rPr>
          <w:sz w:val="22"/>
          <w:szCs w:val="22"/>
        </w:rPr>
        <w:t>.</w:t>
      </w:r>
      <w:r w:rsidRPr="00397E53">
        <w:rPr>
          <w:sz w:val="22"/>
          <w:szCs w:val="22"/>
        </w:rPr>
        <w:t xml:space="preserve"> </w:t>
      </w:r>
      <w:r w:rsidR="002861F2" w:rsidRPr="00397E53">
        <w:rPr>
          <w:sz w:val="22"/>
          <w:szCs w:val="22"/>
        </w:rPr>
        <w:t>I</w:t>
      </w:r>
      <w:r w:rsidRPr="00397E53">
        <w:rPr>
          <w:sz w:val="22"/>
          <w:szCs w:val="22"/>
        </w:rPr>
        <w:t xml:space="preserve">n W.K. Hoy &amp; C.G. </w:t>
      </w:r>
      <w:proofErr w:type="spellStart"/>
      <w:r w:rsidRPr="00397E53">
        <w:rPr>
          <w:sz w:val="22"/>
          <w:szCs w:val="22"/>
        </w:rPr>
        <w:t>Miskel</w:t>
      </w:r>
      <w:proofErr w:type="spellEnd"/>
      <w:r w:rsidRPr="00397E53">
        <w:rPr>
          <w:sz w:val="22"/>
          <w:szCs w:val="22"/>
        </w:rPr>
        <w:t xml:space="preserve"> (Eds.)</w:t>
      </w:r>
      <w:r w:rsidR="002861F2" w:rsidRPr="00397E53">
        <w:rPr>
          <w:sz w:val="22"/>
          <w:szCs w:val="22"/>
        </w:rPr>
        <w:t>,</w:t>
      </w:r>
      <w:r w:rsidRPr="00397E53">
        <w:rPr>
          <w:sz w:val="22"/>
          <w:szCs w:val="22"/>
        </w:rPr>
        <w:t xml:space="preserve"> </w:t>
      </w:r>
      <w:r w:rsidRPr="00397E53">
        <w:rPr>
          <w:i/>
          <w:sz w:val="22"/>
          <w:szCs w:val="22"/>
        </w:rPr>
        <w:t>Studies in leading and organizing schools</w:t>
      </w:r>
      <w:r w:rsidR="002861F2" w:rsidRPr="00397E53">
        <w:rPr>
          <w:iCs/>
          <w:sz w:val="22"/>
          <w:szCs w:val="22"/>
        </w:rPr>
        <w:t xml:space="preserve">. </w:t>
      </w:r>
      <w:r w:rsidR="002861F2" w:rsidRPr="00397E53">
        <w:rPr>
          <w:sz w:val="22"/>
          <w:szCs w:val="22"/>
        </w:rPr>
        <w:t>Greenwich:</w:t>
      </w:r>
      <w:r w:rsidRPr="00397E53">
        <w:rPr>
          <w:sz w:val="22"/>
          <w:szCs w:val="22"/>
        </w:rPr>
        <w:t xml:space="preserve"> Information Age Publishing. </w:t>
      </w:r>
    </w:p>
    <w:p w14:paraId="1EBEE84C" w14:textId="49DE510A" w:rsidR="00234EA7" w:rsidRPr="00397E53" w:rsidRDefault="00234EA7" w:rsidP="002861F2">
      <w:pPr>
        <w:pStyle w:val="References"/>
        <w:rPr>
          <w:sz w:val="22"/>
          <w:szCs w:val="22"/>
        </w:rPr>
      </w:pPr>
      <w:r w:rsidRPr="00397E53">
        <w:rPr>
          <w:sz w:val="22"/>
          <w:szCs w:val="22"/>
        </w:rPr>
        <w:t>Hudson, P. (2012)</w:t>
      </w:r>
      <w:r w:rsidR="002861F2" w:rsidRPr="00397E53">
        <w:rPr>
          <w:sz w:val="22"/>
          <w:szCs w:val="22"/>
        </w:rPr>
        <w:t>.</w:t>
      </w:r>
      <w:r w:rsidRPr="00397E53">
        <w:rPr>
          <w:sz w:val="22"/>
          <w:szCs w:val="22"/>
        </w:rPr>
        <w:t xml:space="preserve"> How </w:t>
      </w:r>
      <w:r w:rsidR="002861F2" w:rsidRPr="00397E53">
        <w:rPr>
          <w:sz w:val="22"/>
          <w:szCs w:val="22"/>
        </w:rPr>
        <w:t>c</w:t>
      </w:r>
      <w:r w:rsidRPr="00397E53">
        <w:rPr>
          <w:sz w:val="22"/>
          <w:szCs w:val="22"/>
        </w:rPr>
        <w:t xml:space="preserve">an </w:t>
      </w:r>
      <w:r w:rsidR="002861F2" w:rsidRPr="00397E53">
        <w:rPr>
          <w:sz w:val="22"/>
          <w:szCs w:val="22"/>
        </w:rPr>
        <w:t>s</w:t>
      </w:r>
      <w:r w:rsidRPr="00397E53">
        <w:rPr>
          <w:sz w:val="22"/>
          <w:szCs w:val="22"/>
        </w:rPr>
        <w:t xml:space="preserve">chools </w:t>
      </w:r>
      <w:r w:rsidR="002861F2" w:rsidRPr="00397E53">
        <w:rPr>
          <w:sz w:val="22"/>
          <w:szCs w:val="22"/>
        </w:rPr>
        <w:t>s</w:t>
      </w:r>
      <w:r w:rsidRPr="00397E53">
        <w:rPr>
          <w:sz w:val="22"/>
          <w:szCs w:val="22"/>
        </w:rPr>
        <w:t xml:space="preserve">upport </w:t>
      </w:r>
      <w:r w:rsidR="002861F2" w:rsidRPr="00397E53">
        <w:rPr>
          <w:sz w:val="22"/>
          <w:szCs w:val="22"/>
        </w:rPr>
        <w:t>b</w:t>
      </w:r>
      <w:r w:rsidRPr="00397E53">
        <w:rPr>
          <w:sz w:val="22"/>
          <w:szCs w:val="22"/>
        </w:rPr>
        <w:t xml:space="preserve">eginning </w:t>
      </w:r>
      <w:r w:rsidR="002861F2" w:rsidRPr="00397E53">
        <w:rPr>
          <w:sz w:val="22"/>
          <w:szCs w:val="22"/>
        </w:rPr>
        <w:t>t</w:t>
      </w:r>
      <w:r w:rsidRPr="00397E53">
        <w:rPr>
          <w:sz w:val="22"/>
          <w:szCs w:val="22"/>
        </w:rPr>
        <w:t xml:space="preserve">eachers? </w:t>
      </w:r>
      <w:proofErr w:type="gramStart"/>
      <w:r w:rsidRPr="00397E53">
        <w:rPr>
          <w:sz w:val="22"/>
          <w:szCs w:val="22"/>
        </w:rPr>
        <w:t xml:space="preserve">A </w:t>
      </w:r>
      <w:r w:rsidR="002861F2" w:rsidRPr="00397E53">
        <w:rPr>
          <w:sz w:val="22"/>
          <w:szCs w:val="22"/>
        </w:rPr>
        <w:t>c</w:t>
      </w:r>
      <w:r w:rsidRPr="00397E53">
        <w:rPr>
          <w:sz w:val="22"/>
          <w:szCs w:val="22"/>
        </w:rPr>
        <w:t xml:space="preserve">all for </w:t>
      </w:r>
      <w:r w:rsidR="002861F2" w:rsidRPr="00397E53">
        <w:rPr>
          <w:sz w:val="22"/>
          <w:szCs w:val="22"/>
        </w:rPr>
        <w:t>t</w:t>
      </w:r>
      <w:r w:rsidRPr="00397E53">
        <w:rPr>
          <w:sz w:val="22"/>
          <w:szCs w:val="22"/>
        </w:rPr>
        <w:t xml:space="preserve">imely </w:t>
      </w:r>
      <w:r w:rsidR="002861F2" w:rsidRPr="00397E53">
        <w:rPr>
          <w:sz w:val="22"/>
          <w:szCs w:val="22"/>
        </w:rPr>
        <w:t>i</w:t>
      </w:r>
      <w:r w:rsidRPr="00397E53">
        <w:rPr>
          <w:sz w:val="22"/>
          <w:szCs w:val="22"/>
        </w:rPr>
        <w:t xml:space="preserve">nduction and </w:t>
      </w:r>
      <w:r w:rsidR="002861F2" w:rsidRPr="00397E53">
        <w:rPr>
          <w:sz w:val="22"/>
          <w:szCs w:val="22"/>
        </w:rPr>
        <w:t>m</w:t>
      </w:r>
      <w:r w:rsidRPr="00397E53">
        <w:rPr>
          <w:sz w:val="22"/>
          <w:szCs w:val="22"/>
        </w:rPr>
        <w:t xml:space="preserve">entoring for </w:t>
      </w:r>
      <w:r w:rsidR="002861F2" w:rsidRPr="00397E53">
        <w:rPr>
          <w:sz w:val="22"/>
          <w:szCs w:val="22"/>
        </w:rPr>
        <w:t>e</w:t>
      </w:r>
      <w:r w:rsidRPr="00397E53">
        <w:rPr>
          <w:sz w:val="22"/>
          <w:szCs w:val="22"/>
        </w:rPr>
        <w:t xml:space="preserve">ffective </w:t>
      </w:r>
      <w:r w:rsidR="002861F2" w:rsidRPr="00397E53">
        <w:rPr>
          <w:sz w:val="22"/>
          <w:szCs w:val="22"/>
        </w:rPr>
        <w:t>t</w:t>
      </w:r>
      <w:r w:rsidRPr="00397E53">
        <w:rPr>
          <w:sz w:val="22"/>
          <w:szCs w:val="22"/>
        </w:rPr>
        <w:t>eaching</w:t>
      </w:r>
      <w:r w:rsidR="002861F2" w:rsidRPr="00397E53">
        <w:rPr>
          <w:sz w:val="22"/>
          <w:szCs w:val="22"/>
        </w:rPr>
        <w:t>.</w:t>
      </w:r>
      <w:proofErr w:type="gramEnd"/>
      <w:r w:rsidRPr="00397E53">
        <w:rPr>
          <w:sz w:val="22"/>
          <w:szCs w:val="22"/>
        </w:rPr>
        <w:t xml:space="preserve"> </w:t>
      </w:r>
      <w:r w:rsidRPr="00397E53">
        <w:rPr>
          <w:i/>
          <w:sz w:val="22"/>
          <w:szCs w:val="22"/>
        </w:rPr>
        <w:t>Australian Journal of Teacher Education</w:t>
      </w:r>
      <w:r w:rsidRPr="00397E53">
        <w:rPr>
          <w:sz w:val="22"/>
          <w:szCs w:val="22"/>
        </w:rPr>
        <w:t xml:space="preserve">, </w:t>
      </w:r>
      <w:r w:rsidRPr="00397E53">
        <w:rPr>
          <w:i/>
          <w:iCs/>
          <w:sz w:val="22"/>
          <w:szCs w:val="22"/>
        </w:rPr>
        <w:t>37</w:t>
      </w:r>
      <w:r w:rsidRPr="00397E53">
        <w:rPr>
          <w:sz w:val="22"/>
          <w:szCs w:val="22"/>
        </w:rPr>
        <w:t>(7), 71-84.</w:t>
      </w:r>
    </w:p>
    <w:p w14:paraId="1CE26D79" w14:textId="448E4FE7" w:rsidR="00234EA7" w:rsidRPr="00397E53" w:rsidRDefault="00234EA7" w:rsidP="002861F2">
      <w:pPr>
        <w:pStyle w:val="References"/>
        <w:rPr>
          <w:rStyle w:val="reference-text"/>
          <w:sz w:val="22"/>
          <w:szCs w:val="22"/>
        </w:rPr>
      </w:pPr>
      <w:proofErr w:type="spellStart"/>
      <w:proofErr w:type="gramStart"/>
      <w:r w:rsidRPr="00397E53">
        <w:rPr>
          <w:rStyle w:val="reference-text"/>
          <w:sz w:val="22"/>
          <w:szCs w:val="22"/>
        </w:rPr>
        <w:t>Krackhardt</w:t>
      </w:r>
      <w:proofErr w:type="spellEnd"/>
      <w:r w:rsidRPr="00397E53">
        <w:rPr>
          <w:rStyle w:val="reference-text"/>
          <w:sz w:val="22"/>
          <w:szCs w:val="22"/>
        </w:rPr>
        <w:t>, D., &amp; Stern, R. (1988)</w:t>
      </w:r>
      <w:r w:rsidR="002861F2" w:rsidRPr="00397E53">
        <w:rPr>
          <w:rStyle w:val="reference-text"/>
          <w:sz w:val="22"/>
          <w:szCs w:val="22"/>
        </w:rPr>
        <w:t>.</w:t>
      </w:r>
      <w:proofErr w:type="gramEnd"/>
      <w:r w:rsidRPr="00397E53">
        <w:rPr>
          <w:rStyle w:val="reference-text"/>
          <w:sz w:val="22"/>
          <w:szCs w:val="22"/>
        </w:rPr>
        <w:t xml:space="preserve"> Informal </w:t>
      </w:r>
      <w:r w:rsidR="002861F2" w:rsidRPr="00397E53">
        <w:rPr>
          <w:rStyle w:val="reference-text"/>
          <w:sz w:val="22"/>
          <w:szCs w:val="22"/>
        </w:rPr>
        <w:t>n</w:t>
      </w:r>
      <w:r w:rsidRPr="00397E53">
        <w:rPr>
          <w:rStyle w:val="reference-text"/>
          <w:sz w:val="22"/>
          <w:szCs w:val="22"/>
        </w:rPr>
        <w:t xml:space="preserve">etworks and </w:t>
      </w:r>
      <w:r w:rsidR="002861F2" w:rsidRPr="00397E53">
        <w:rPr>
          <w:rStyle w:val="reference-text"/>
          <w:sz w:val="22"/>
          <w:szCs w:val="22"/>
        </w:rPr>
        <w:t>o</w:t>
      </w:r>
      <w:r w:rsidRPr="00397E53">
        <w:rPr>
          <w:rStyle w:val="reference-text"/>
          <w:sz w:val="22"/>
          <w:szCs w:val="22"/>
        </w:rPr>
        <w:t xml:space="preserve">rganizational </w:t>
      </w:r>
      <w:r w:rsidR="002861F2" w:rsidRPr="00397E53">
        <w:rPr>
          <w:rStyle w:val="reference-text"/>
          <w:sz w:val="22"/>
          <w:szCs w:val="22"/>
        </w:rPr>
        <w:t>c</w:t>
      </w:r>
      <w:r w:rsidRPr="00397E53">
        <w:rPr>
          <w:rStyle w:val="reference-text"/>
          <w:sz w:val="22"/>
          <w:szCs w:val="22"/>
        </w:rPr>
        <w:t xml:space="preserve">rises: An </w:t>
      </w:r>
      <w:r w:rsidR="002861F2" w:rsidRPr="00397E53">
        <w:rPr>
          <w:rStyle w:val="reference-text"/>
          <w:sz w:val="22"/>
          <w:szCs w:val="22"/>
        </w:rPr>
        <w:t>e</w:t>
      </w:r>
      <w:r w:rsidRPr="00397E53">
        <w:rPr>
          <w:rStyle w:val="reference-text"/>
          <w:sz w:val="22"/>
          <w:szCs w:val="22"/>
        </w:rPr>
        <w:t xml:space="preserve">xperimental </w:t>
      </w:r>
      <w:r w:rsidR="002861F2" w:rsidRPr="00397E53">
        <w:rPr>
          <w:rStyle w:val="reference-text"/>
          <w:sz w:val="22"/>
          <w:szCs w:val="22"/>
        </w:rPr>
        <w:t>s</w:t>
      </w:r>
      <w:r w:rsidRPr="00397E53">
        <w:rPr>
          <w:rStyle w:val="reference-text"/>
          <w:sz w:val="22"/>
          <w:szCs w:val="22"/>
        </w:rPr>
        <w:t>imulation</w:t>
      </w:r>
      <w:r w:rsidR="002861F2" w:rsidRPr="00397E53">
        <w:rPr>
          <w:rStyle w:val="reference-text"/>
          <w:sz w:val="22"/>
          <w:szCs w:val="22"/>
        </w:rPr>
        <w:t>.</w:t>
      </w:r>
      <w:r w:rsidRPr="00397E53">
        <w:rPr>
          <w:rStyle w:val="reference-text"/>
          <w:sz w:val="22"/>
          <w:szCs w:val="22"/>
        </w:rPr>
        <w:t xml:space="preserve"> </w:t>
      </w:r>
      <w:r w:rsidRPr="00397E53">
        <w:rPr>
          <w:rStyle w:val="reference-text"/>
          <w:i/>
          <w:sz w:val="22"/>
          <w:szCs w:val="22"/>
        </w:rPr>
        <w:t>Social Psychology Quarterly</w:t>
      </w:r>
      <w:r w:rsidRPr="00397E53">
        <w:rPr>
          <w:rStyle w:val="reference-text"/>
          <w:sz w:val="22"/>
          <w:szCs w:val="22"/>
        </w:rPr>
        <w:t xml:space="preserve">, </w:t>
      </w:r>
      <w:r w:rsidRPr="00397E53">
        <w:rPr>
          <w:rStyle w:val="reference-text"/>
          <w:i/>
          <w:iCs/>
          <w:sz w:val="22"/>
          <w:szCs w:val="22"/>
        </w:rPr>
        <w:t>51</w:t>
      </w:r>
      <w:r w:rsidRPr="00397E53">
        <w:rPr>
          <w:rStyle w:val="reference-text"/>
          <w:sz w:val="22"/>
          <w:szCs w:val="22"/>
        </w:rPr>
        <w:t>(2), 123-140</w:t>
      </w:r>
    </w:p>
    <w:p w14:paraId="358E87D6" w14:textId="69EF433D" w:rsidR="00234EA7" w:rsidRPr="00397E53" w:rsidRDefault="00234EA7" w:rsidP="002861F2">
      <w:pPr>
        <w:pStyle w:val="References"/>
        <w:rPr>
          <w:sz w:val="22"/>
          <w:szCs w:val="22"/>
        </w:rPr>
      </w:pPr>
      <w:proofErr w:type="spellStart"/>
      <w:proofErr w:type="gramStart"/>
      <w:r w:rsidRPr="00397E53">
        <w:rPr>
          <w:sz w:val="22"/>
          <w:szCs w:val="22"/>
        </w:rPr>
        <w:t>Lazarsfeld</w:t>
      </w:r>
      <w:proofErr w:type="spellEnd"/>
      <w:r w:rsidRPr="00397E53">
        <w:rPr>
          <w:sz w:val="22"/>
          <w:szCs w:val="22"/>
        </w:rPr>
        <w:t>, P. E., &amp; Merton, R. K. (1954)</w:t>
      </w:r>
      <w:r w:rsidR="002861F2" w:rsidRPr="00397E53">
        <w:rPr>
          <w:sz w:val="22"/>
          <w:szCs w:val="22"/>
        </w:rPr>
        <w:t>.</w:t>
      </w:r>
      <w:proofErr w:type="gramEnd"/>
      <w:r w:rsidRPr="00397E53">
        <w:rPr>
          <w:sz w:val="22"/>
          <w:szCs w:val="22"/>
        </w:rPr>
        <w:t xml:space="preserve"> Freedom and control in modern society</w:t>
      </w:r>
      <w:r w:rsidR="002861F2" w:rsidRPr="00397E53">
        <w:rPr>
          <w:sz w:val="22"/>
          <w:szCs w:val="22"/>
        </w:rPr>
        <w:t>.</w:t>
      </w:r>
      <w:r w:rsidRPr="00397E53">
        <w:rPr>
          <w:sz w:val="22"/>
          <w:szCs w:val="22"/>
        </w:rPr>
        <w:t xml:space="preserve"> </w:t>
      </w:r>
      <w:r w:rsidR="002861F2" w:rsidRPr="00397E53">
        <w:rPr>
          <w:sz w:val="22"/>
          <w:szCs w:val="22"/>
        </w:rPr>
        <w:t>I</w:t>
      </w:r>
      <w:r w:rsidRPr="00397E53">
        <w:rPr>
          <w:sz w:val="22"/>
          <w:szCs w:val="22"/>
        </w:rPr>
        <w:t xml:space="preserve">n M. Berger, T. Abel, &amp; C. H. Page (Eds.), </w:t>
      </w:r>
      <w:r w:rsidRPr="00397E53">
        <w:rPr>
          <w:i/>
          <w:iCs/>
          <w:sz w:val="22"/>
          <w:szCs w:val="22"/>
        </w:rPr>
        <w:t>Friendship as a social process: A substantive and methodological analysis</w:t>
      </w:r>
      <w:r w:rsidRPr="00397E53">
        <w:rPr>
          <w:sz w:val="22"/>
          <w:szCs w:val="22"/>
        </w:rPr>
        <w:t xml:space="preserve"> (pp.18-66)</w:t>
      </w:r>
      <w:r w:rsidR="002861F2" w:rsidRPr="00397E53">
        <w:rPr>
          <w:sz w:val="22"/>
          <w:szCs w:val="22"/>
        </w:rPr>
        <w:t xml:space="preserve">. </w:t>
      </w:r>
      <w:r w:rsidRPr="00397E53">
        <w:rPr>
          <w:sz w:val="22"/>
          <w:szCs w:val="22"/>
        </w:rPr>
        <w:t xml:space="preserve">New York: Van </w:t>
      </w:r>
      <w:proofErr w:type="spellStart"/>
      <w:r w:rsidRPr="00397E53">
        <w:rPr>
          <w:sz w:val="22"/>
          <w:szCs w:val="22"/>
        </w:rPr>
        <w:t>Nostrand</w:t>
      </w:r>
      <w:proofErr w:type="spellEnd"/>
      <w:r w:rsidRPr="00397E53">
        <w:rPr>
          <w:sz w:val="22"/>
          <w:szCs w:val="22"/>
        </w:rPr>
        <w:t>.</w:t>
      </w:r>
    </w:p>
    <w:p w14:paraId="37FDDE28" w14:textId="5C40AD8A" w:rsidR="00234EA7" w:rsidRPr="00397E53" w:rsidRDefault="00234EA7" w:rsidP="002861F2">
      <w:pPr>
        <w:pStyle w:val="References"/>
        <w:rPr>
          <w:sz w:val="22"/>
          <w:szCs w:val="22"/>
        </w:rPr>
      </w:pPr>
      <w:proofErr w:type="gramStart"/>
      <w:r w:rsidRPr="00397E53">
        <w:rPr>
          <w:sz w:val="22"/>
          <w:szCs w:val="22"/>
        </w:rPr>
        <w:t xml:space="preserve">Le </w:t>
      </w:r>
      <w:proofErr w:type="spellStart"/>
      <w:r w:rsidRPr="00397E53">
        <w:rPr>
          <w:sz w:val="22"/>
          <w:szCs w:val="22"/>
        </w:rPr>
        <w:t>Cornu</w:t>
      </w:r>
      <w:proofErr w:type="spellEnd"/>
      <w:r w:rsidRPr="00397E53">
        <w:rPr>
          <w:sz w:val="22"/>
          <w:szCs w:val="22"/>
        </w:rPr>
        <w:t>, R.</w:t>
      </w:r>
      <w:r w:rsidR="002861F2" w:rsidRPr="00397E53">
        <w:rPr>
          <w:sz w:val="22"/>
          <w:szCs w:val="22"/>
        </w:rPr>
        <w:t>,</w:t>
      </w:r>
      <w:r w:rsidRPr="00397E53">
        <w:rPr>
          <w:sz w:val="22"/>
          <w:szCs w:val="22"/>
        </w:rPr>
        <w:t xml:space="preserve"> &amp; Ewing, R. (2008)</w:t>
      </w:r>
      <w:r w:rsidR="002861F2" w:rsidRPr="00397E53">
        <w:rPr>
          <w:sz w:val="22"/>
          <w:szCs w:val="22"/>
        </w:rPr>
        <w:t>.</w:t>
      </w:r>
      <w:proofErr w:type="gramEnd"/>
      <w:r w:rsidRPr="00397E53">
        <w:rPr>
          <w:sz w:val="22"/>
          <w:szCs w:val="22"/>
        </w:rPr>
        <w:t xml:space="preserve"> </w:t>
      </w:r>
      <w:proofErr w:type="gramStart"/>
      <w:r w:rsidRPr="00397E53">
        <w:rPr>
          <w:sz w:val="22"/>
          <w:szCs w:val="22"/>
        </w:rPr>
        <w:t>Reconceptualising professional experiences in pre service teacher education…reconstructing the past to embrace the future</w:t>
      </w:r>
      <w:r w:rsidR="002861F2" w:rsidRPr="00397E53">
        <w:rPr>
          <w:sz w:val="22"/>
          <w:szCs w:val="22"/>
        </w:rPr>
        <w:t>.</w:t>
      </w:r>
      <w:proofErr w:type="gramEnd"/>
      <w:r w:rsidRPr="00397E53">
        <w:rPr>
          <w:sz w:val="22"/>
          <w:szCs w:val="22"/>
        </w:rPr>
        <w:t xml:space="preserve"> </w:t>
      </w:r>
      <w:r w:rsidRPr="00397E53">
        <w:rPr>
          <w:i/>
          <w:sz w:val="22"/>
          <w:szCs w:val="22"/>
        </w:rPr>
        <w:t>Teaching and Teacher Education</w:t>
      </w:r>
      <w:r w:rsidRPr="00397E53">
        <w:rPr>
          <w:sz w:val="22"/>
          <w:szCs w:val="22"/>
        </w:rPr>
        <w:t xml:space="preserve">, </w:t>
      </w:r>
      <w:r w:rsidRPr="00397E53">
        <w:rPr>
          <w:i/>
          <w:iCs/>
          <w:sz w:val="22"/>
          <w:szCs w:val="22"/>
        </w:rPr>
        <w:t>24</w:t>
      </w:r>
      <w:r w:rsidRPr="00397E53">
        <w:rPr>
          <w:sz w:val="22"/>
          <w:szCs w:val="22"/>
        </w:rPr>
        <w:t>(7), 1799–1812.</w:t>
      </w:r>
    </w:p>
    <w:p w14:paraId="21406DF7" w14:textId="7F92C4A2" w:rsidR="00234EA7" w:rsidRPr="00397E53" w:rsidRDefault="00234EA7" w:rsidP="002861F2">
      <w:pPr>
        <w:pStyle w:val="References"/>
        <w:rPr>
          <w:sz w:val="22"/>
          <w:szCs w:val="22"/>
        </w:rPr>
      </w:pPr>
      <w:r w:rsidRPr="00397E53">
        <w:rPr>
          <w:sz w:val="22"/>
          <w:szCs w:val="22"/>
        </w:rPr>
        <w:lastRenderedPageBreak/>
        <w:t xml:space="preserve">Le </w:t>
      </w:r>
      <w:proofErr w:type="spellStart"/>
      <w:r w:rsidRPr="00397E53">
        <w:rPr>
          <w:sz w:val="22"/>
          <w:szCs w:val="22"/>
        </w:rPr>
        <w:t>Cornu</w:t>
      </w:r>
      <w:proofErr w:type="spellEnd"/>
      <w:r w:rsidRPr="00397E53">
        <w:rPr>
          <w:sz w:val="22"/>
          <w:szCs w:val="22"/>
        </w:rPr>
        <w:t>, R. (2009)</w:t>
      </w:r>
      <w:r w:rsidR="002861F2" w:rsidRPr="00397E53">
        <w:rPr>
          <w:sz w:val="22"/>
          <w:szCs w:val="22"/>
        </w:rPr>
        <w:t>.</w:t>
      </w:r>
      <w:r w:rsidRPr="00397E53">
        <w:rPr>
          <w:sz w:val="22"/>
          <w:szCs w:val="22"/>
        </w:rPr>
        <w:t xml:space="preserve"> </w:t>
      </w:r>
      <w:proofErr w:type="gramStart"/>
      <w:r w:rsidRPr="00397E53">
        <w:rPr>
          <w:sz w:val="22"/>
          <w:szCs w:val="22"/>
        </w:rPr>
        <w:t>Building resilience in pre-service teachers</w:t>
      </w:r>
      <w:r w:rsidR="002861F2" w:rsidRPr="00397E53">
        <w:rPr>
          <w:sz w:val="22"/>
          <w:szCs w:val="22"/>
        </w:rPr>
        <w:t>.</w:t>
      </w:r>
      <w:proofErr w:type="gramEnd"/>
      <w:r w:rsidRPr="00397E53">
        <w:rPr>
          <w:sz w:val="22"/>
          <w:szCs w:val="22"/>
        </w:rPr>
        <w:t xml:space="preserve"> </w:t>
      </w:r>
      <w:r w:rsidRPr="00397E53">
        <w:rPr>
          <w:i/>
          <w:sz w:val="22"/>
          <w:szCs w:val="22"/>
        </w:rPr>
        <w:t>Teaching and Teacher Education</w:t>
      </w:r>
      <w:r w:rsidRPr="00397E53">
        <w:rPr>
          <w:sz w:val="22"/>
          <w:szCs w:val="22"/>
        </w:rPr>
        <w:t xml:space="preserve">, </w:t>
      </w:r>
      <w:r w:rsidRPr="00397E53">
        <w:rPr>
          <w:i/>
          <w:iCs/>
          <w:sz w:val="22"/>
          <w:szCs w:val="22"/>
        </w:rPr>
        <w:t>25</w:t>
      </w:r>
      <w:r w:rsidRPr="00397E53">
        <w:rPr>
          <w:sz w:val="22"/>
          <w:szCs w:val="22"/>
        </w:rPr>
        <w:t>(5), 717–723.</w:t>
      </w:r>
    </w:p>
    <w:p w14:paraId="3FC75082" w14:textId="5C3AF11C" w:rsidR="00234EA7" w:rsidRPr="00397E53" w:rsidRDefault="00234EA7" w:rsidP="002861F2">
      <w:pPr>
        <w:pStyle w:val="References"/>
        <w:rPr>
          <w:sz w:val="22"/>
          <w:szCs w:val="22"/>
        </w:rPr>
      </w:pPr>
      <w:proofErr w:type="spellStart"/>
      <w:proofErr w:type="gramStart"/>
      <w:r w:rsidRPr="00397E53">
        <w:rPr>
          <w:sz w:val="22"/>
          <w:szCs w:val="22"/>
        </w:rPr>
        <w:t>Liou</w:t>
      </w:r>
      <w:proofErr w:type="spellEnd"/>
      <w:r w:rsidRPr="00397E53">
        <w:rPr>
          <w:sz w:val="22"/>
          <w:szCs w:val="22"/>
        </w:rPr>
        <w:t xml:space="preserve">, Y., Forbes, C. A., Hsiao, J., </w:t>
      </w:r>
      <w:proofErr w:type="spellStart"/>
      <w:r w:rsidRPr="00397E53">
        <w:rPr>
          <w:sz w:val="22"/>
          <w:szCs w:val="22"/>
        </w:rPr>
        <w:t>Moolenaar</w:t>
      </w:r>
      <w:proofErr w:type="spellEnd"/>
      <w:r w:rsidRPr="00397E53">
        <w:rPr>
          <w:sz w:val="22"/>
          <w:szCs w:val="22"/>
        </w:rPr>
        <w:t>, N.</w:t>
      </w:r>
      <w:r w:rsidR="002861F2" w:rsidRPr="00397E53">
        <w:rPr>
          <w:sz w:val="22"/>
          <w:szCs w:val="22"/>
        </w:rPr>
        <w:t>,</w:t>
      </w:r>
      <w:r w:rsidRPr="00397E53">
        <w:rPr>
          <w:sz w:val="22"/>
          <w:szCs w:val="22"/>
        </w:rPr>
        <w:t xml:space="preserve"> &amp; Daly, A. J. (2013)</w:t>
      </w:r>
      <w:r w:rsidR="002861F2" w:rsidRPr="00397E53">
        <w:rPr>
          <w:sz w:val="22"/>
          <w:szCs w:val="22"/>
        </w:rPr>
        <w:t>.</w:t>
      </w:r>
      <w:proofErr w:type="gramEnd"/>
      <w:r w:rsidRPr="00397E53">
        <w:rPr>
          <w:sz w:val="22"/>
          <w:szCs w:val="22"/>
        </w:rPr>
        <w:t xml:space="preserve"> </w:t>
      </w:r>
      <w:proofErr w:type="gramStart"/>
      <w:r w:rsidRPr="00397E53">
        <w:rPr>
          <w:i/>
          <w:sz w:val="22"/>
          <w:szCs w:val="22"/>
        </w:rPr>
        <w:t xml:space="preserve">Investing in </w:t>
      </w:r>
      <w:r w:rsidR="002861F2" w:rsidRPr="00397E53">
        <w:rPr>
          <w:i/>
          <w:sz w:val="22"/>
          <w:szCs w:val="22"/>
        </w:rPr>
        <w:t>p</w:t>
      </w:r>
      <w:r w:rsidRPr="00397E53">
        <w:rPr>
          <w:i/>
          <w:sz w:val="22"/>
          <w:szCs w:val="22"/>
        </w:rPr>
        <w:t xml:space="preserve">otential: Exploring </w:t>
      </w:r>
      <w:r w:rsidR="002861F2" w:rsidRPr="00397E53">
        <w:rPr>
          <w:i/>
          <w:sz w:val="22"/>
          <w:szCs w:val="22"/>
        </w:rPr>
        <w:t>p</w:t>
      </w:r>
      <w:r w:rsidRPr="00397E53">
        <w:rPr>
          <w:i/>
          <w:sz w:val="22"/>
          <w:szCs w:val="22"/>
        </w:rPr>
        <w:t xml:space="preserve">reservice </w:t>
      </w:r>
      <w:r w:rsidR="002861F2" w:rsidRPr="00397E53">
        <w:rPr>
          <w:i/>
          <w:sz w:val="22"/>
          <w:szCs w:val="22"/>
        </w:rPr>
        <w:t>t</w:t>
      </w:r>
      <w:r w:rsidRPr="00397E53">
        <w:rPr>
          <w:i/>
          <w:sz w:val="22"/>
          <w:szCs w:val="22"/>
        </w:rPr>
        <w:t xml:space="preserve">eachers’ </w:t>
      </w:r>
      <w:r w:rsidR="002861F2" w:rsidRPr="00397E53">
        <w:rPr>
          <w:i/>
          <w:sz w:val="22"/>
          <w:szCs w:val="22"/>
        </w:rPr>
        <w:t>s</w:t>
      </w:r>
      <w:r w:rsidRPr="00397E53">
        <w:rPr>
          <w:i/>
          <w:sz w:val="22"/>
          <w:szCs w:val="22"/>
        </w:rPr>
        <w:t xml:space="preserve">ocial </w:t>
      </w:r>
      <w:r w:rsidR="002861F2" w:rsidRPr="00397E53">
        <w:rPr>
          <w:i/>
          <w:sz w:val="22"/>
          <w:szCs w:val="22"/>
        </w:rPr>
        <w:t>c</w:t>
      </w:r>
      <w:r w:rsidRPr="00397E53">
        <w:rPr>
          <w:i/>
          <w:sz w:val="22"/>
          <w:szCs w:val="22"/>
        </w:rPr>
        <w:t xml:space="preserve">apital and </w:t>
      </w:r>
      <w:r w:rsidR="002861F2" w:rsidRPr="00397E53">
        <w:rPr>
          <w:i/>
          <w:sz w:val="22"/>
          <w:szCs w:val="22"/>
        </w:rPr>
        <w:t>o</w:t>
      </w:r>
      <w:r w:rsidRPr="00397E53">
        <w:rPr>
          <w:i/>
          <w:sz w:val="22"/>
          <w:szCs w:val="22"/>
        </w:rPr>
        <w:t>utcomes.</w:t>
      </w:r>
      <w:proofErr w:type="gramEnd"/>
      <w:r w:rsidRPr="00397E53">
        <w:rPr>
          <w:sz w:val="22"/>
          <w:szCs w:val="22"/>
        </w:rPr>
        <w:t xml:space="preserve"> Paper presented at the annual meeting of the UCEA Annual Convention, Indianapolis.</w:t>
      </w:r>
    </w:p>
    <w:p w14:paraId="5C685268" w14:textId="71B308CF" w:rsidR="00234EA7" w:rsidRPr="00397E53" w:rsidRDefault="00234EA7" w:rsidP="002861F2">
      <w:pPr>
        <w:pStyle w:val="References"/>
        <w:rPr>
          <w:sz w:val="22"/>
          <w:szCs w:val="22"/>
        </w:rPr>
      </w:pPr>
      <w:proofErr w:type="spellStart"/>
      <w:r w:rsidRPr="00397E53">
        <w:rPr>
          <w:sz w:val="22"/>
          <w:szCs w:val="22"/>
          <w:lang w:val="nl-NL"/>
        </w:rPr>
        <w:t>Liou</w:t>
      </w:r>
      <w:proofErr w:type="spellEnd"/>
      <w:r w:rsidRPr="00397E53">
        <w:rPr>
          <w:sz w:val="22"/>
          <w:szCs w:val="22"/>
          <w:lang w:val="nl-NL"/>
        </w:rPr>
        <w:t xml:space="preserve">, Y.-H., Daly, A. J., </w:t>
      </w:r>
      <w:proofErr w:type="spellStart"/>
      <w:r w:rsidRPr="00397E53">
        <w:rPr>
          <w:sz w:val="22"/>
          <w:szCs w:val="22"/>
          <w:lang w:val="nl-NL"/>
        </w:rPr>
        <w:t>Canrinus</w:t>
      </w:r>
      <w:proofErr w:type="spellEnd"/>
      <w:r w:rsidRPr="00397E53">
        <w:rPr>
          <w:sz w:val="22"/>
          <w:szCs w:val="22"/>
          <w:lang w:val="nl-NL"/>
        </w:rPr>
        <w:t xml:space="preserve">, E. T., </w:t>
      </w:r>
      <w:proofErr w:type="spellStart"/>
      <w:r w:rsidRPr="00397E53">
        <w:rPr>
          <w:sz w:val="22"/>
          <w:szCs w:val="22"/>
          <w:lang w:val="nl-NL"/>
        </w:rPr>
        <w:t>Forbes</w:t>
      </w:r>
      <w:proofErr w:type="spellEnd"/>
      <w:r w:rsidRPr="00397E53">
        <w:rPr>
          <w:sz w:val="22"/>
          <w:szCs w:val="22"/>
          <w:lang w:val="nl-NL"/>
        </w:rPr>
        <w:t xml:space="preserve">, C. A., </w:t>
      </w:r>
      <w:proofErr w:type="spellStart"/>
      <w:r w:rsidRPr="00397E53">
        <w:rPr>
          <w:sz w:val="22"/>
          <w:szCs w:val="22"/>
          <w:lang w:val="nl-NL"/>
        </w:rPr>
        <w:t>Moolenaar</w:t>
      </w:r>
      <w:proofErr w:type="spellEnd"/>
      <w:r w:rsidRPr="00397E53">
        <w:rPr>
          <w:sz w:val="22"/>
          <w:szCs w:val="22"/>
          <w:lang w:val="nl-NL"/>
        </w:rPr>
        <w:t xml:space="preserve">, N. M., Cornelissen, F., Van </w:t>
      </w:r>
      <w:proofErr w:type="spellStart"/>
      <w:r w:rsidRPr="00397E53">
        <w:rPr>
          <w:sz w:val="22"/>
          <w:szCs w:val="22"/>
          <w:lang w:val="nl-NL"/>
        </w:rPr>
        <w:t>Lare</w:t>
      </w:r>
      <w:proofErr w:type="spellEnd"/>
      <w:r w:rsidRPr="00397E53">
        <w:rPr>
          <w:sz w:val="22"/>
          <w:szCs w:val="22"/>
          <w:lang w:val="nl-NL"/>
        </w:rPr>
        <w:t xml:space="preserve">, M., &amp; </w:t>
      </w:r>
      <w:proofErr w:type="spellStart"/>
      <w:r w:rsidRPr="00397E53">
        <w:rPr>
          <w:sz w:val="22"/>
          <w:szCs w:val="22"/>
          <w:lang w:val="nl-NL"/>
        </w:rPr>
        <w:t>Hsiao</w:t>
      </w:r>
      <w:proofErr w:type="spellEnd"/>
      <w:r w:rsidRPr="00397E53">
        <w:rPr>
          <w:sz w:val="22"/>
          <w:szCs w:val="22"/>
          <w:lang w:val="nl-NL"/>
        </w:rPr>
        <w:t>, J. (2016)</w:t>
      </w:r>
      <w:r w:rsidR="002861F2" w:rsidRPr="00397E53">
        <w:rPr>
          <w:sz w:val="22"/>
          <w:szCs w:val="22"/>
          <w:lang w:val="nl-NL"/>
        </w:rPr>
        <w:t>.</w:t>
      </w:r>
      <w:r w:rsidRPr="00397E53">
        <w:rPr>
          <w:sz w:val="22"/>
          <w:szCs w:val="22"/>
          <w:lang w:val="nl-NL"/>
        </w:rPr>
        <w:t xml:space="preserve"> </w:t>
      </w:r>
      <w:proofErr w:type="gramStart"/>
      <w:r w:rsidRPr="00397E53">
        <w:rPr>
          <w:sz w:val="22"/>
          <w:szCs w:val="22"/>
        </w:rPr>
        <w:t>Mapping the social side of pre-service teachers: Connecting closeness, trust, and efficacy with performance</w:t>
      </w:r>
      <w:r w:rsidR="002861F2" w:rsidRPr="00397E53">
        <w:rPr>
          <w:sz w:val="22"/>
          <w:szCs w:val="22"/>
        </w:rPr>
        <w:t>.</w:t>
      </w:r>
      <w:proofErr w:type="gramEnd"/>
      <w:r w:rsidRPr="00397E53">
        <w:rPr>
          <w:sz w:val="22"/>
          <w:szCs w:val="22"/>
        </w:rPr>
        <w:t xml:space="preserve"> </w:t>
      </w:r>
      <w:r w:rsidRPr="00397E53">
        <w:rPr>
          <w:i/>
          <w:iCs/>
          <w:sz w:val="22"/>
          <w:szCs w:val="22"/>
        </w:rPr>
        <w:t>Teachers and Teaching: Theory and Practice</w:t>
      </w:r>
      <w:r w:rsidRPr="00397E53">
        <w:rPr>
          <w:sz w:val="22"/>
          <w:szCs w:val="22"/>
        </w:rPr>
        <w:t xml:space="preserve">, </w:t>
      </w:r>
      <w:r w:rsidRPr="00397E53">
        <w:rPr>
          <w:i/>
          <w:iCs/>
          <w:sz w:val="22"/>
          <w:szCs w:val="22"/>
        </w:rPr>
        <w:t>23</w:t>
      </w:r>
      <w:r w:rsidRPr="00397E53">
        <w:rPr>
          <w:sz w:val="22"/>
          <w:szCs w:val="22"/>
        </w:rPr>
        <w:t>(6), 635-657.</w:t>
      </w:r>
    </w:p>
    <w:p w14:paraId="292E4F0D" w14:textId="19974B92" w:rsidR="00234EA7" w:rsidRPr="00397E53" w:rsidRDefault="00234EA7" w:rsidP="002861F2">
      <w:pPr>
        <w:pStyle w:val="References"/>
        <w:rPr>
          <w:sz w:val="22"/>
          <w:szCs w:val="22"/>
        </w:rPr>
      </w:pPr>
      <w:proofErr w:type="gramStart"/>
      <w:r w:rsidRPr="00397E53">
        <w:rPr>
          <w:sz w:val="22"/>
          <w:szCs w:val="22"/>
        </w:rPr>
        <w:t>McCormack, A., Gore, J.</w:t>
      </w:r>
      <w:r w:rsidR="002861F2" w:rsidRPr="00397E53">
        <w:rPr>
          <w:sz w:val="22"/>
          <w:szCs w:val="22"/>
        </w:rPr>
        <w:t>,</w:t>
      </w:r>
      <w:r w:rsidRPr="00397E53">
        <w:rPr>
          <w:sz w:val="22"/>
          <w:szCs w:val="22"/>
        </w:rPr>
        <w:t xml:space="preserve"> &amp; Thomas, K. (2006)</w:t>
      </w:r>
      <w:r w:rsidR="002861F2" w:rsidRPr="00397E53">
        <w:rPr>
          <w:sz w:val="22"/>
          <w:szCs w:val="22"/>
        </w:rPr>
        <w:t>.</w:t>
      </w:r>
      <w:proofErr w:type="gramEnd"/>
      <w:r w:rsidRPr="00397E53">
        <w:rPr>
          <w:sz w:val="22"/>
          <w:szCs w:val="22"/>
        </w:rPr>
        <w:t xml:space="preserve"> </w:t>
      </w:r>
      <w:proofErr w:type="gramStart"/>
      <w:r w:rsidRPr="00397E53">
        <w:rPr>
          <w:sz w:val="22"/>
          <w:szCs w:val="22"/>
        </w:rPr>
        <w:t xml:space="preserve">Early </w:t>
      </w:r>
      <w:r w:rsidR="002861F2" w:rsidRPr="00397E53">
        <w:rPr>
          <w:sz w:val="22"/>
          <w:szCs w:val="22"/>
        </w:rPr>
        <w:t>c</w:t>
      </w:r>
      <w:r w:rsidRPr="00397E53">
        <w:rPr>
          <w:sz w:val="22"/>
          <w:szCs w:val="22"/>
        </w:rPr>
        <w:t xml:space="preserve">areer </w:t>
      </w:r>
      <w:r w:rsidR="002861F2" w:rsidRPr="00397E53">
        <w:rPr>
          <w:sz w:val="22"/>
          <w:szCs w:val="22"/>
        </w:rPr>
        <w:t>t</w:t>
      </w:r>
      <w:r w:rsidRPr="00397E53">
        <w:rPr>
          <w:sz w:val="22"/>
          <w:szCs w:val="22"/>
        </w:rPr>
        <w:t xml:space="preserve">eacher </w:t>
      </w:r>
      <w:r w:rsidR="002861F2" w:rsidRPr="00397E53">
        <w:rPr>
          <w:sz w:val="22"/>
          <w:szCs w:val="22"/>
        </w:rPr>
        <w:t>p</w:t>
      </w:r>
      <w:r w:rsidRPr="00397E53">
        <w:rPr>
          <w:sz w:val="22"/>
          <w:szCs w:val="22"/>
        </w:rPr>
        <w:t xml:space="preserve">rofessional </w:t>
      </w:r>
      <w:r w:rsidR="002861F2" w:rsidRPr="00397E53">
        <w:rPr>
          <w:sz w:val="22"/>
          <w:szCs w:val="22"/>
        </w:rPr>
        <w:t>l</w:t>
      </w:r>
      <w:r w:rsidRPr="00397E53">
        <w:rPr>
          <w:sz w:val="22"/>
          <w:szCs w:val="22"/>
        </w:rPr>
        <w:t>earning</w:t>
      </w:r>
      <w:r w:rsidR="002861F2" w:rsidRPr="00397E53">
        <w:rPr>
          <w:sz w:val="22"/>
          <w:szCs w:val="22"/>
        </w:rPr>
        <w:t>.</w:t>
      </w:r>
      <w:proofErr w:type="gramEnd"/>
      <w:r w:rsidRPr="00397E53">
        <w:rPr>
          <w:sz w:val="22"/>
          <w:szCs w:val="22"/>
        </w:rPr>
        <w:t xml:space="preserve"> </w:t>
      </w:r>
      <w:r w:rsidRPr="00397E53">
        <w:rPr>
          <w:i/>
          <w:sz w:val="22"/>
          <w:szCs w:val="22"/>
        </w:rPr>
        <w:t>Asia-Pacific Journal of Teacher Education</w:t>
      </w:r>
      <w:r w:rsidRPr="00397E53">
        <w:rPr>
          <w:sz w:val="22"/>
          <w:szCs w:val="22"/>
        </w:rPr>
        <w:t xml:space="preserve">, </w:t>
      </w:r>
      <w:r w:rsidRPr="00397E53">
        <w:rPr>
          <w:i/>
          <w:iCs/>
          <w:sz w:val="22"/>
          <w:szCs w:val="22"/>
        </w:rPr>
        <w:t>34</w:t>
      </w:r>
      <w:r w:rsidRPr="00397E53">
        <w:rPr>
          <w:sz w:val="22"/>
          <w:szCs w:val="22"/>
        </w:rPr>
        <w:t>(1), 95-113.</w:t>
      </w:r>
    </w:p>
    <w:p w14:paraId="709B7572" w14:textId="1BB8BF80" w:rsidR="00234EA7" w:rsidRPr="00397E53" w:rsidRDefault="00234EA7" w:rsidP="002861F2">
      <w:pPr>
        <w:pStyle w:val="References"/>
        <w:rPr>
          <w:sz w:val="22"/>
          <w:szCs w:val="22"/>
        </w:rPr>
      </w:pPr>
      <w:proofErr w:type="gramStart"/>
      <w:r w:rsidRPr="00397E53">
        <w:rPr>
          <w:sz w:val="22"/>
          <w:szCs w:val="22"/>
        </w:rPr>
        <w:t>McNamara, O. &amp; Murray, J. (2013)</w:t>
      </w:r>
      <w:r w:rsidR="002861F2" w:rsidRPr="00397E53">
        <w:rPr>
          <w:sz w:val="22"/>
          <w:szCs w:val="22"/>
        </w:rPr>
        <w:t>.</w:t>
      </w:r>
      <w:proofErr w:type="gramEnd"/>
      <w:r w:rsidRPr="00397E53">
        <w:rPr>
          <w:sz w:val="22"/>
          <w:szCs w:val="22"/>
        </w:rPr>
        <w:t xml:space="preserve"> </w:t>
      </w:r>
      <w:proofErr w:type="gramStart"/>
      <w:r w:rsidRPr="00397E53">
        <w:rPr>
          <w:i/>
          <w:sz w:val="22"/>
          <w:szCs w:val="22"/>
        </w:rPr>
        <w:t>The School Direct programme and its implications for research-informed teacher education and teacher educators</w:t>
      </w:r>
      <w:r w:rsidRPr="00397E53">
        <w:rPr>
          <w:sz w:val="22"/>
          <w:szCs w:val="22"/>
        </w:rPr>
        <w:t>.</w:t>
      </w:r>
      <w:proofErr w:type="gramEnd"/>
      <w:r w:rsidRPr="00397E53">
        <w:rPr>
          <w:sz w:val="22"/>
          <w:szCs w:val="22"/>
        </w:rPr>
        <w:t xml:space="preserve"> </w:t>
      </w:r>
      <w:r w:rsidR="002861F2" w:rsidRPr="00397E53">
        <w:rPr>
          <w:sz w:val="22"/>
          <w:szCs w:val="22"/>
        </w:rPr>
        <w:t>Retrieved from</w:t>
      </w:r>
      <w:r w:rsidRPr="00397E53">
        <w:rPr>
          <w:sz w:val="22"/>
          <w:szCs w:val="22"/>
        </w:rPr>
        <w:t xml:space="preserve"> </w:t>
      </w:r>
      <w:hyperlink r:id="rId19" w:history="1">
        <w:r w:rsidRPr="00397E53">
          <w:rPr>
            <w:rStyle w:val="Hyperlink"/>
            <w:color w:val="auto"/>
            <w:sz w:val="22"/>
            <w:szCs w:val="22"/>
          </w:rPr>
          <w:t>https://www.heacademy.ac.uk/system/files/resources/learningtoteach_part1_final.pdf</w:t>
        </w:r>
      </w:hyperlink>
      <w:r w:rsidRPr="00397E53">
        <w:rPr>
          <w:sz w:val="22"/>
          <w:szCs w:val="22"/>
        </w:rPr>
        <w:t xml:space="preserve"> </w:t>
      </w:r>
    </w:p>
    <w:p w14:paraId="16F57A72" w14:textId="3562B3FB" w:rsidR="00234EA7" w:rsidRPr="00397E53" w:rsidRDefault="00234EA7" w:rsidP="002861F2">
      <w:pPr>
        <w:pStyle w:val="References"/>
        <w:rPr>
          <w:sz w:val="22"/>
          <w:szCs w:val="22"/>
        </w:rPr>
      </w:pPr>
      <w:r w:rsidRPr="00397E53">
        <w:rPr>
          <w:sz w:val="22"/>
          <w:szCs w:val="22"/>
          <w:lang w:val="de-DE"/>
        </w:rPr>
        <w:t>Meister, D.G.</w:t>
      </w:r>
      <w:r w:rsidR="002861F2" w:rsidRPr="00397E53">
        <w:rPr>
          <w:sz w:val="22"/>
          <w:szCs w:val="22"/>
          <w:lang w:val="de-DE"/>
        </w:rPr>
        <w:t>,</w:t>
      </w:r>
      <w:r w:rsidRPr="00397E53">
        <w:rPr>
          <w:sz w:val="22"/>
          <w:szCs w:val="22"/>
          <w:lang w:val="de-DE"/>
        </w:rPr>
        <w:t xml:space="preserve"> &amp; </w:t>
      </w:r>
      <w:proofErr w:type="spellStart"/>
      <w:r w:rsidRPr="00397E53">
        <w:rPr>
          <w:sz w:val="22"/>
          <w:szCs w:val="22"/>
          <w:lang w:val="de-DE"/>
        </w:rPr>
        <w:t>Melnick</w:t>
      </w:r>
      <w:proofErr w:type="spellEnd"/>
      <w:r w:rsidRPr="00397E53">
        <w:rPr>
          <w:sz w:val="22"/>
          <w:szCs w:val="22"/>
          <w:lang w:val="de-DE"/>
        </w:rPr>
        <w:t>, S. A. (2003)</w:t>
      </w:r>
      <w:r w:rsidR="002861F2" w:rsidRPr="00397E53">
        <w:rPr>
          <w:sz w:val="22"/>
          <w:szCs w:val="22"/>
          <w:lang w:val="de-DE"/>
        </w:rPr>
        <w:t>.</w:t>
      </w:r>
      <w:r w:rsidRPr="00397E53">
        <w:rPr>
          <w:sz w:val="22"/>
          <w:szCs w:val="22"/>
          <w:lang w:val="de-DE"/>
        </w:rPr>
        <w:t xml:space="preserve"> </w:t>
      </w:r>
      <w:r w:rsidRPr="00397E53">
        <w:rPr>
          <w:sz w:val="22"/>
          <w:szCs w:val="22"/>
        </w:rPr>
        <w:t xml:space="preserve">National </w:t>
      </w:r>
      <w:r w:rsidR="002861F2" w:rsidRPr="00397E53">
        <w:rPr>
          <w:sz w:val="22"/>
          <w:szCs w:val="22"/>
        </w:rPr>
        <w:t>n</w:t>
      </w:r>
      <w:r w:rsidRPr="00397E53">
        <w:rPr>
          <w:sz w:val="22"/>
          <w:szCs w:val="22"/>
        </w:rPr>
        <w:t xml:space="preserve">ew </w:t>
      </w:r>
      <w:r w:rsidR="002861F2" w:rsidRPr="00397E53">
        <w:rPr>
          <w:sz w:val="22"/>
          <w:szCs w:val="22"/>
        </w:rPr>
        <w:t>t</w:t>
      </w:r>
      <w:r w:rsidRPr="00397E53">
        <w:rPr>
          <w:sz w:val="22"/>
          <w:szCs w:val="22"/>
        </w:rPr>
        <w:t xml:space="preserve">eacher </w:t>
      </w:r>
      <w:r w:rsidR="002861F2" w:rsidRPr="00397E53">
        <w:rPr>
          <w:sz w:val="22"/>
          <w:szCs w:val="22"/>
        </w:rPr>
        <w:t>s</w:t>
      </w:r>
      <w:r w:rsidRPr="00397E53">
        <w:rPr>
          <w:sz w:val="22"/>
          <w:szCs w:val="22"/>
        </w:rPr>
        <w:t xml:space="preserve">tudy: Beginning </w:t>
      </w:r>
      <w:r w:rsidR="002861F2" w:rsidRPr="00397E53">
        <w:rPr>
          <w:sz w:val="22"/>
          <w:szCs w:val="22"/>
        </w:rPr>
        <w:t>t</w:t>
      </w:r>
      <w:r w:rsidRPr="00397E53">
        <w:rPr>
          <w:sz w:val="22"/>
          <w:szCs w:val="22"/>
        </w:rPr>
        <w:t xml:space="preserve">eachers' </w:t>
      </w:r>
      <w:r w:rsidR="002861F2" w:rsidRPr="00397E53">
        <w:rPr>
          <w:sz w:val="22"/>
          <w:szCs w:val="22"/>
        </w:rPr>
        <w:t>c</w:t>
      </w:r>
      <w:r w:rsidRPr="00397E53">
        <w:rPr>
          <w:sz w:val="22"/>
          <w:szCs w:val="22"/>
        </w:rPr>
        <w:t>oncerns</w:t>
      </w:r>
      <w:r w:rsidR="002861F2" w:rsidRPr="00397E53">
        <w:rPr>
          <w:sz w:val="22"/>
          <w:szCs w:val="22"/>
        </w:rPr>
        <w:t>.</w:t>
      </w:r>
      <w:r w:rsidRPr="00397E53">
        <w:rPr>
          <w:sz w:val="22"/>
          <w:szCs w:val="22"/>
        </w:rPr>
        <w:t xml:space="preserve"> </w:t>
      </w:r>
      <w:r w:rsidRPr="00397E53">
        <w:rPr>
          <w:i/>
          <w:iCs/>
          <w:sz w:val="22"/>
          <w:szCs w:val="22"/>
        </w:rPr>
        <w:t>Action in Teacher Education</w:t>
      </w:r>
      <w:r w:rsidRPr="00397E53">
        <w:rPr>
          <w:sz w:val="22"/>
          <w:szCs w:val="22"/>
        </w:rPr>
        <w:t xml:space="preserve">, </w:t>
      </w:r>
      <w:r w:rsidRPr="00397E53">
        <w:rPr>
          <w:i/>
          <w:iCs/>
          <w:sz w:val="22"/>
          <w:szCs w:val="22"/>
        </w:rPr>
        <w:t>24</w:t>
      </w:r>
      <w:r w:rsidRPr="00397E53">
        <w:rPr>
          <w:sz w:val="22"/>
          <w:szCs w:val="22"/>
        </w:rPr>
        <w:t>(4), 87-94.</w:t>
      </w:r>
    </w:p>
    <w:p w14:paraId="62672DC5" w14:textId="5B039FBF" w:rsidR="00234EA7" w:rsidRPr="00397E53" w:rsidRDefault="00234EA7" w:rsidP="002861F2">
      <w:pPr>
        <w:pStyle w:val="References"/>
        <w:rPr>
          <w:sz w:val="22"/>
          <w:szCs w:val="22"/>
        </w:rPr>
      </w:pPr>
      <w:proofErr w:type="spellStart"/>
      <w:r w:rsidRPr="00397E53">
        <w:rPr>
          <w:sz w:val="22"/>
          <w:szCs w:val="22"/>
        </w:rPr>
        <w:t>Moolenaar</w:t>
      </w:r>
      <w:proofErr w:type="spellEnd"/>
      <w:r w:rsidRPr="00397E53">
        <w:rPr>
          <w:sz w:val="22"/>
          <w:szCs w:val="22"/>
        </w:rPr>
        <w:t xml:space="preserve">, N. M., Daly, A. J., Cornelissen, F., Liou, Y.-H., </w:t>
      </w:r>
      <w:proofErr w:type="spellStart"/>
      <w:r w:rsidRPr="00397E53">
        <w:rPr>
          <w:sz w:val="22"/>
          <w:szCs w:val="22"/>
        </w:rPr>
        <w:t>Cailli</w:t>
      </w:r>
      <w:r w:rsidR="002861F2" w:rsidRPr="00397E53">
        <w:rPr>
          <w:sz w:val="22"/>
          <w:szCs w:val="22"/>
        </w:rPr>
        <w:t>er</w:t>
      </w:r>
      <w:proofErr w:type="spellEnd"/>
      <w:r w:rsidR="002861F2" w:rsidRPr="00397E53">
        <w:rPr>
          <w:sz w:val="22"/>
          <w:szCs w:val="22"/>
        </w:rPr>
        <w:t xml:space="preserve">, S., Riordan, R., Wilson, K., &amp; </w:t>
      </w:r>
      <w:r w:rsidRPr="00397E53">
        <w:rPr>
          <w:sz w:val="22"/>
          <w:szCs w:val="22"/>
        </w:rPr>
        <w:t>Cohen, N. A. (2014)</w:t>
      </w:r>
      <w:r w:rsidR="002861F2" w:rsidRPr="00397E53">
        <w:rPr>
          <w:sz w:val="22"/>
          <w:szCs w:val="22"/>
        </w:rPr>
        <w:t>.</w:t>
      </w:r>
      <w:r w:rsidRPr="00397E53">
        <w:rPr>
          <w:sz w:val="22"/>
          <w:szCs w:val="22"/>
        </w:rPr>
        <w:t xml:space="preserve"> </w:t>
      </w:r>
      <w:proofErr w:type="gramStart"/>
      <w:r w:rsidRPr="00397E53">
        <w:rPr>
          <w:sz w:val="22"/>
          <w:szCs w:val="22"/>
        </w:rPr>
        <w:t>Linked to innovation: Shaping an innovative climate through network intentionality and educators’ social network position</w:t>
      </w:r>
      <w:r w:rsidR="002861F2" w:rsidRPr="00397E53">
        <w:rPr>
          <w:sz w:val="22"/>
          <w:szCs w:val="22"/>
        </w:rPr>
        <w:t>.</w:t>
      </w:r>
      <w:proofErr w:type="gramEnd"/>
      <w:r w:rsidRPr="00397E53">
        <w:rPr>
          <w:sz w:val="22"/>
          <w:szCs w:val="22"/>
        </w:rPr>
        <w:t xml:space="preserve"> </w:t>
      </w:r>
      <w:r w:rsidRPr="00397E53">
        <w:rPr>
          <w:i/>
          <w:iCs/>
          <w:sz w:val="22"/>
          <w:szCs w:val="22"/>
        </w:rPr>
        <w:t>Journal of Educational Change</w:t>
      </w:r>
      <w:r w:rsidRPr="00397E53">
        <w:rPr>
          <w:sz w:val="22"/>
          <w:szCs w:val="22"/>
        </w:rPr>
        <w:t xml:space="preserve">, </w:t>
      </w:r>
      <w:r w:rsidRPr="00397E53">
        <w:rPr>
          <w:i/>
          <w:iCs/>
          <w:sz w:val="22"/>
          <w:szCs w:val="22"/>
        </w:rPr>
        <w:t>15</w:t>
      </w:r>
      <w:r w:rsidRPr="00397E53">
        <w:rPr>
          <w:sz w:val="22"/>
          <w:szCs w:val="22"/>
        </w:rPr>
        <w:t xml:space="preserve">(2), 99–123. </w:t>
      </w:r>
    </w:p>
    <w:p w14:paraId="2B53CDE9" w14:textId="66F46299" w:rsidR="00234EA7" w:rsidRPr="00397E53" w:rsidRDefault="00234EA7" w:rsidP="002861F2">
      <w:pPr>
        <w:pStyle w:val="References"/>
        <w:rPr>
          <w:sz w:val="22"/>
          <w:szCs w:val="22"/>
        </w:rPr>
      </w:pPr>
      <w:r w:rsidRPr="00397E53">
        <w:rPr>
          <w:sz w:val="22"/>
          <w:szCs w:val="22"/>
        </w:rPr>
        <w:t xml:space="preserve">Muijs, D., </w:t>
      </w:r>
      <w:proofErr w:type="spellStart"/>
      <w:r w:rsidRPr="00397E53">
        <w:rPr>
          <w:sz w:val="22"/>
          <w:szCs w:val="22"/>
        </w:rPr>
        <w:t>Kyriakides</w:t>
      </w:r>
      <w:proofErr w:type="spellEnd"/>
      <w:r w:rsidRPr="00397E53">
        <w:rPr>
          <w:sz w:val="22"/>
          <w:szCs w:val="22"/>
        </w:rPr>
        <w:t xml:space="preserve">, L., Van der </w:t>
      </w:r>
      <w:proofErr w:type="spellStart"/>
      <w:r w:rsidRPr="00397E53">
        <w:rPr>
          <w:sz w:val="22"/>
          <w:szCs w:val="22"/>
        </w:rPr>
        <w:t>Werf</w:t>
      </w:r>
      <w:proofErr w:type="spellEnd"/>
      <w:r w:rsidRPr="00397E53">
        <w:rPr>
          <w:sz w:val="22"/>
          <w:szCs w:val="22"/>
        </w:rPr>
        <w:t xml:space="preserve">, G., </w:t>
      </w:r>
      <w:proofErr w:type="spellStart"/>
      <w:r w:rsidRPr="00397E53">
        <w:rPr>
          <w:sz w:val="22"/>
          <w:szCs w:val="22"/>
        </w:rPr>
        <w:t>Creemers</w:t>
      </w:r>
      <w:proofErr w:type="spellEnd"/>
      <w:r w:rsidRPr="00397E53">
        <w:rPr>
          <w:sz w:val="22"/>
          <w:szCs w:val="22"/>
        </w:rPr>
        <w:t xml:space="preserve">, B., </w:t>
      </w:r>
      <w:proofErr w:type="spellStart"/>
      <w:r w:rsidRPr="00397E53">
        <w:rPr>
          <w:sz w:val="22"/>
          <w:szCs w:val="22"/>
        </w:rPr>
        <w:t>Timerpley</w:t>
      </w:r>
      <w:proofErr w:type="spellEnd"/>
      <w:r w:rsidRPr="00397E53">
        <w:rPr>
          <w:sz w:val="22"/>
          <w:szCs w:val="22"/>
        </w:rPr>
        <w:t>, H., &amp; Earl, L. (2014)</w:t>
      </w:r>
      <w:r w:rsidR="002861F2" w:rsidRPr="00397E53">
        <w:rPr>
          <w:sz w:val="22"/>
          <w:szCs w:val="22"/>
        </w:rPr>
        <w:t>.</w:t>
      </w:r>
      <w:r w:rsidRPr="00397E53">
        <w:rPr>
          <w:sz w:val="22"/>
          <w:szCs w:val="22"/>
        </w:rPr>
        <w:t xml:space="preserve"> </w:t>
      </w:r>
      <w:proofErr w:type="gramStart"/>
      <w:r w:rsidRPr="00397E53">
        <w:rPr>
          <w:sz w:val="22"/>
          <w:szCs w:val="22"/>
        </w:rPr>
        <w:t>State of the art – teacher effectiveness and professional learning</w:t>
      </w:r>
      <w:r w:rsidR="002861F2" w:rsidRPr="00397E53">
        <w:rPr>
          <w:sz w:val="22"/>
          <w:szCs w:val="22"/>
        </w:rPr>
        <w:t>.</w:t>
      </w:r>
      <w:proofErr w:type="gramEnd"/>
      <w:r w:rsidRPr="00397E53">
        <w:rPr>
          <w:sz w:val="22"/>
          <w:szCs w:val="22"/>
        </w:rPr>
        <w:t xml:space="preserve"> </w:t>
      </w:r>
      <w:r w:rsidRPr="00397E53">
        <w:rPr>
          <w:i/>
          <w:iCs/>
          <w:sz w:val="22"/>
          <w:szCs w:val="22"/>
        </w:rPr>
        <w:t>School Effectiveness and School Improvement</w:t>
      </w:r>
      <w:r w:rsidRPr="00397E53">
        <w:rPr>
          <w:sz w:val="22"/>
          <w:szCs w:val="22"/>
        </w:rPr>
        <w:t>, 25(2), 231-256.</w:t>
      </w:r>
    </w:p>
    <w:p w14:paraId="490F3A56" w14:textId="7F8AF872" w:rsidR="00234EA7" w:rsidRPr="00397E53" w:rsidRDefault="00234EA7" w:rsidP="002861F2">
      <w:pPr>
        <w:pStyle w:val="References"/>
        <w:rPr>
          <w:sz w:val="22"/>
          <w:szCs w:val="22"/>
        </w:rPr>
      </w:pPr>
      <w:proofErr w:type="gramStart"/>
      <w:r w:rsidRPr="00397E53">
        <w:rPr>
          <w:sz w:val="22"/>
          <w:szCs w:val="22"/>
        </w:rPr>
        <w:t>National College for Teaching &amp; Leadership.</w:t>
      </w:r>
      <w:proofErr w:type="gramEnd"/>
      <w:r w:rsidRPr="00397E53">
        <w:rPr>
          <w:sz w:val="22"/>
          <w:szCs w:val="22"/>
        </w:rPr>
        <w:t xml:space="preserve"> (2014)</w:t>
      </w:r>
      <w:r w:rsidR="002861F2" w:rsidRPr="00397E53">
        <w:rPr>
          <w:sz w:val="22"/>
          <w:szCs w:val="22"/>
        </w:rPr>
        <w:t>.</w:t>
      </w:r>
      <w:r w:rsidRPr="00397E53">
        <w:rPr>
          <w:sz w:val="22"/>
          <w:szCs w:val="22"/>
        </w:rPr>
        <w:t xml:space="preserve"> </w:t>
      </w:r>
      <w:r w:rsidRPr="00397E53">
        <w:rPr>
          <w:i/>
          <w:sz w:val="22"/>
          <w:szCs w:val="22"/>
        </w:rPr>
        <w:t>Newly Qualified Teachers: Annual Survey 2014</w:t>
      </w:r>
      <w:r w:rsidRPr="00397E53">
        <w:rPr>
          <w:sz w:val="22"/>
          <w:szCs w:val="22"/>
        </w:rPr>
        <w:t xml:space="preserve">. </w:t>
      </w:r>
      <w:r w:rsidR="002861F2" w:rsidRPr="00397E53">
        <w:rPr>
          <w:sz w:val="22"/>
          <w:szCs w:val="22"/>
        </w:rPr>
        <w:t>Retrieved from</w:t>
      </w:r>
      <w:r w:rsidRPr="00397E53">
        <w:rPr>
          <w:sz w:val="22"/>
          <w:szCs w:val="22"/>
        </w:rPr>
        <w:t xml:space="preserve"> </w:t>
      </w:r>
      <w:hyperlink r:id="rId20" w:history="1">
        <w:r w:rsidRPr="00397E53">
          <w:rPr>
            <w:rStyle w:val="Hyperlink"/>
            <w:color w:val="auto"/>
            <w:sz w:val="22"/>
            <w:szCs w:val="22"/>
          </w:rPr>
          <w:t>https://www.gov.uk/government/uploads/system/uploads/attachment_data/file/430783/Newly-Qualified-Teachers-Annual-Survey_2014.pdf</w:t>
        </w:r>
      </w:hyperlink>
    </w:p>
    <w:p w14:paraId="683DD526" w14:textId="000C3592" w:rsidR="00234EA7" w:rsidRPr="00397E53" w:rsidRDefault="00234EA7" w:rsidP="002861F2">
      <w:pPr>
        <w:pStyle w:val="References"/>
        <w:rPr>
          <w:sz w:val="22"/>
          <w:szCs w:val="22"/>
        </w:rPr>
      </w:pPr>
      <w:proofErr w:type="gramStart"/>
      <w:r w:rsidRPr="00397E53">
        <w:rPr>
          <w:sz w:val="22"/>
          <w:szCs w:val="22"/>
        </w:rPr>
        <w:t>Nieto, S. (2003)</w:t>
      </w:r>
      <w:r w:rsidR="002861F2" w:rsidRPr="00397E53">
        <w:rPr>
          <w:sz w:val="22"/>
          <w:szCs w:val="22"/>
        </w:rPr>
        <w:t>.</w:t>
      </w:r>
      <w:proofErr w:type="gramEnd"/>
      <w:r w:rsidRPr="00397E53">
        <w:rPr>
          <w:sz w:val="22"/>
          <w:szCs w:val="22"/>
        </w:rPr>
        <w:t xml:space="preserve"> </w:t>
      </w:r>
      <w:r w:rsidRPr="00397E53">
        <w:rPr>
          <w:i/>
          <w:sz w:val="22"/>
          <w:szCs w:val="22"/>
        </w:rPr>
        <w:t>What keeps teachers going?</w:t>
      </w:r>
      <w:r w:rsidR="002861F2" w:rsidRPr="00397E53">
        <w:rPr>
          <w:sz w:val="22"/>
          <w:szCs w:val="22"/>
        </w:rPr>
        <w:t xml:space="preserve"> </w:t>
      </w:r>
      <w:r w:rsidRPr="00397E53">
        <w:rPr>
          <w:sz w:val="22"/>
          <w:szCs w:val="22"/>
        </w:rPr>
        <w:t>New York: Teachers College Press.</w:t>
      </w:r>
    </w:p>
    <w:p w14:paraId="2726FFD4" w14:textId="4CF2D3C5" w:rsidR="00234EA7" w:rsidRPr="00397E53" w:rsidRDefault="00234EA7" w:rsidP="002861F2">
      <w:pPr>
        <w:pStyle w:val="References"/>
        <w:rPr>
          <w:sz w:val="22"/>
          <w:szCs w:val="22"/>
        </w:rPr>
      </w:pPr>
      <w:proofErr w:type="gramStart"/>
      <w:r w:rsidRPr="00397E53">
        <w:rPr>
          <w:sz w:val="22"/>
          <w:szCs w:val="22"/>
        </w:rPr>
        <w:t>Parker, G. (2015)</w:t>
      </w:r>
      <w:r w:rsidR="002861F2" w:rsidRPr="00397E53">
        <w:rPr>
          <w:sz w:val="22"/>
          <w:szCs w:val="22"/>
        </w:rPr>
        <w:t>.</w:t>
      </w:r>
      <w:proofErr w:type="gramEnd"/>
      <w:r w:rsidRPr="00397E53">
        <w:rPr>
          <w:sz w:val="22"/>
          <w:szCs w:val="22"/>
        </w:rPr>
        <w:t xml:space="preserve"> School Direct: A critique</w:t>
      </w:r>
      <w:r w:rsidR="002861F2" w:rsidRPr="00397E53">
        <w:rPr>
          <w:sz w:val="22"/>
          <w:szCs w:val="22"/>
        </w:rPr>
        <w:t>.</w:t>
      </w:r>
      <w:r w:rsidRPr="00397E53">
        <w:rPr>
          <w:sz w:val="22"/>
          <w:szCs w:val="22"/>
        </w:rPr>
        <w:t xml:space="preserve"> </w:t>
      </w:r>
      <w:r w:rsidRPr="00397E53">
        <w:rPr>
          <w:i/>
          <w:sz w:val="22"/>
          <w:szCs w:val="22"/>
        </w:rPr>
        <w:t>Power and Education</w:t>
      </w:r>
      <w:r w:rsidRPr="00397E53">
        <w:rPr>
          <w:sz w:val="22"/>
          <w:szCs w:val="22"/>
        </w:rPr>
        <w:t xml:space="preserve">, </w:t>
      </w:r>
      <w:r w:rsidRPr="00397E53">
        <w:rPr>
          <w:i/>
          <w:iCs/>
          <w:sz w:val="22"/>
          <w:szCs w:val="22"/>
        </w:rPr>
        <w:t>7</w:t>
      </w:r>
      <w:r w:rsidRPr="00397E53">
        <w:rPr>
          <w:sz w:val="22"/>
          <w:szCs w:val="22"/>
        </w:rPr>
        <w:t>(1), 106-112.</w:t>
      </w:r>
    </w:p>
    <w:p w14:paraId="1E312682" w14:textId="20039749" w:rsidR="00234EA7" w:rsidRPr="00397E53" w:rsidRDefault="00234EA7" w:rsidP="002861F2">
      <w:pPr>
        <w:pStyle w:val="References"/>
        <w:rPr>
          <w:sz w:val="22"/>
          <w:szCs w:val="22"/>
        </w:rPr>
      </w:pPr>
      <w:proofErr w:type="gramStart"/>
      <w:r w:rsidRPr="00397E53">
        <w:rPr>
          <w:sz w:val="22"/>
          <w:szCs w:val="22"/>
        </w:rPr>
        <w:t>Smithers, A.</w:t>
      </w:r>
      <w:r w:rsidR="002861F2" w:rsidRPr="00397E53">
        <w:rPr>
          <w:sz w:val="22"/>
          <w:szCs w:val="22"/>
        </w:rPr>
        <w:t>,</w:t>
      </w:r>
      <w:r w:rsidRPr="00397E53">
        <w:rPr>
          <w:sz w:val="22"/>
          <w:szCs w:val="22"/>
        </w:rPr>
        <w:t xml:space="preserve"> &amp; Robinson, P. (2013)</w:t>
      </w:r>
      <w:r w:rsidR="002861F2" w:rsidRPr="00397E53">
        <w:rPr>
          <w:sz w:val="22"/>
          <w:szCs w:val="22"/>
        </w:rPr>
        <w:t>.</w:t>
      </w:r>
      <w:proofErr w:type="gramEnd"/>
      <w:r w:rsidRPr="00397E53">
        <w:rPr>
          <w:sz w:val="22"/>
          <w:szCs w:val="22"/>
        </w:rPr>
        <w:t xml:space="preserve"> </w:t>
      </w:r>
      <w:proofErr w:type="gramStart"/>
      <w:r w:rsidRPr="00397E53">
        <w:rPr>
          <w:sz w:val="22"/>
          <w:szCs w:val="22"/>
        </w:rPr>
        <w:t>The Good Teacher Training Guide.</w:t>
      </w:r>
      <w:proofErr w:type="gramEnd"/>
      <w:r w:rsidRPr="00397E53">
        <w:rPr>
          <w:sz w:val="22"/>
          <w:szCs w:val="22"/>
        </w:rPr>
        <w:t xml:space="preserve"> </w:t>
      </w:r>
      <w:r w:rsidR="002861F2" w:rsidRPr="00397E53">
        <w:rPr>
          <w:sz w:val="22"/>
          <w:szCs w:val="22"/>
        </w:rPr>
        <w:t>Retrieved from</w:t>
      </w:r>
      <w:r w:rsidRPr="00397E53">
        <w:rPr>
          <w:sz w:val="22"/>
          <w:szCs w:val="22"/>
        </w:rPr>
        <w:t xml:space="preserve"> </w:t>
      </w:r>
      <w:hyperlink r:id="rId21" w:history="1">
        <w:r w:rsidRPr="00397E53">
          <w:rPr>
            <w:rStyle w:val="Hyperlink"/>
            <w:color w:val="auto"/>
            <w:sz w:val="22"/>
            <w:szCs w:val="22"/>
          </w:rPr>
          <w:t>http://www.buckingham.ac.uk/wp-content/uploads/2014/01/GTTG2013.pdf</w:t>
        </w:r>
      </w:hyperlink>
      <w:r w:rsidRPr="00397E53">
        <w:rPr>
          <w:sz w:val="22"/>
          <w:szCs w:val="22"/>
        </w:rPr>
        <w:t xml:space="preserve"> </w:t>
      </w:r>
    </w:p>
    <w:p w14:paraId="5E9F0F6F" w14:textId="2DC6F759" w:rsidR="00234EA7" w:rsidRPr="00397E53" w:rsidRDefault="00234EA7" w:rsidP="002861F2">
      <w:pPr>
        <w:pStyle w:val="References"/>
        <w:rPr>
          <w:sz w:val="22"/>
          <w:szCs w:val="22"/>
        </w:rPr>
      </w:pPr>
      <w:proofErr w:type="spellStart"/>
      <w:proofErr w:type="gramStart"/>
      <w:r w:rsidRPr="00397E53">
        <w:rPr>
          <w:sz w:val="22"/>
          <w:szCs w:val="22"/>
        </w:rPr>
        <w:t>Tschannen</w:t>
      </w:r>
      <w:proofErr w:type="spellEnd"/>
      <w:r w:rsidRPr="00397E53">
        <w:rPr>
          <w:sz w:val="22"/>
          <w:szCs w:val="22"/>
        </w:rPr>
        <w:t>-Moran, M., &amp; Hoy, A.W. (2001)</w:t>
      </w:r>
      <w:r w:rsidR="002861F2" w:rsidRPr="00397E53">
        <w:rPr>
          <w:sz w:val="22"/>
          <w:szCs w:val="22"/>
        </w:rPr>
        <w:t>.</w:t>
      </w:r>
      <w:proofErr w:type="gramEnd"/>
      <w:r w:rsidRPr="00397E53">
        <w:rPr>
          <w:sz w:val="22"/>
          <w:szCs w:val="22"/>
        </w:rPr>
        <w:t xml:space="preserve"> Teacher efficacy: </w:t>
      </w:r>
      <w:r w:rsidR="002861F2" w:rsidRPr="00397E53">
        <w:rPr>
          <w:sz w:val="22"/>
          <w:szCs w:val="22"/>
        </w:rPr>
        <w:t>C</w:t>
      </w:r>
      <w:r w:rsidRPr="00397E53">
        <w:rPr>
          <w:sz w:val="22"/>
          <w:szCs w:val="22"/>
        </w:rPr>
        <w:t>apturing an elusive construct</w:t>
      </w:r>
      <w:r w:rsidR="002861F2" w:rsidRPr="00397E53">
        <w:rPr>
          <w:sz w:val="22"/>
          <w:szCs w:val="22"/>
        </w:rPr>
        <w:t>.</w:t>
      </w:r>
      <w:r w:rsidRPr="00397E53">
        <w:rPr>
          <w:sz w:val="22"/>
          <w:szCs w:val="22"/>
        </w:rPr>
        <w:t xml:space="preserve"> </w:t>
      </w:r>
      <w:r w:rsidRPr="00397E53">
        <w:rPr>
          <w:i/>
          <w:sz w:val="22"/>
          <w:szCs w:val="22"/>
        </w:rPr>
        <w:t>Teaching and Teacher Education</w:t>
      </w:r>
      <w:r w:rsidRPr="00397E53">
        <w:rPr>
          <w:sz w:val="22"/>
          <w:szCs w:val="22"/>
        </w:rPr>
        <w:t xml:space="preserve">, </w:t>
      </w:r>
      <w:r w:rsidRPr="00397E53">
        <w:rPr>
          <w:i/>
          <w:iCs/>
          <w:sz w:val="22"/>
          <w:szCs w:val="22"/>
        </w:rPr>
        <w:t>17</w:t>
      </w:r>
      <w:r w:rsidRPr="00397E53">
        <w:rPr>
          <w:sz w:val="22"/>
          <w:szCs w:val="22"/>
        </w:rPr>
        <w:t>(7), 783-805.</w:t>
      </w:r>
    </w:p>
    <w:p w14:paraId="171FF6BC" w14:textId="75ADDCE8" w:rsidR="00234EA7" w:rsidRPr="00397E53" w:rsidRDefault="00234EA7" w:rsidP="002861F2">
      <w:pPr>
        <w:pStyle w:val="References"/>
        <w:rPr>
          <w:sz w:val="22"/>
          <w:szCs w:val="22"/>
        </w:rPr>
      </w:pPr>
      <w:proofErr w:type="spellStart"/>
      <w:proofErr w:type="gramStart"/>
      <w:r w:rsidRPr="00397E53">
        <w:rPr>
          <w:sz w:val="22"/>
          <w:szCs w:val="22"/>
        </w:rPr>
        <w:t>Veenman</w:t>
      </w:r>
      <w:proofErr w:type="spellEnd"/>
      <w:r w:rsidRPr="00397E53">
        <w:rPr>
          <w:sz w:val="22"/>
          <w:szCs w:val="22"/>
        </w:rPr>
        <w:t>, S. (1984)</w:t>
      </w:r>
      <w:r w:rsidR="002861F2" w:rsidRPr="00397E53">
        <w:rPr>
          <w:sz w:val="22"/>
          <w:szCs w:val="22"/>
        </w:rPr>
        <w:t>.</w:t>
      </w:r>
      <w:proofErr w:type="gramEnd"/>
      <w:r w:rsidRPr="00397E53">
        <w:rPr>
          <w:sz w:val="22"/>
          <w:szCs w:val="22"/>
        </w:rPr>
        <w:t xml:space="preserve"> </w:t>
      </w:r>
      <w:proofErr w:type="gramStart"/>
      <w:r w:rsidRPr="00397E53">
        <w:rPr>
          <w:sz w:val="22"/>
          <w:szCs w:val="22"/>
        </w:rPr>
        <w:t xml:space="preserve">Perceived </w:t>
      </w:r>
      <w:r w:rsidR="002861F2" w:rsidRPr="00397E53">
        <w:rPr>
          <w:sz w:val="22"/>
          <w:szCs w:val="22"/>
        </w:rPr>
        <w:t>p</w:t>
      </w:r>
      <w:r w:rsidRPr="00397E53">
        <w:rPr>
          <w:sz w:val="22"/>
          <w:szCs w:val="22"/>
        </w:rPr>
        <w:t xml:space="preserve">roblems of </w:t>
      </w:r>
      <w:r w:rsidR="002861F2" w:rsidRPr="00397E53">
        <w:rPr>
          <w:sz w:val="22"/>
          <w:szCs w:val="22"/>
        </w:rPr>
        <w:t>b</w:t>
      </w:r>
      <w:r w:rsidRPr="00397E53">
        <w:rPr>
          <w:sz w:val="22"/>
          <w:szCs w:val="22"/>
        </w:rPr>
        <w:t xml:space="preserve">eginning </w:t>
      </w:r>
      <w:r w:rsidR="002861F2" w:rsidRPr="00397E53">
        <w:rPr>
          <w:sz w:val="22"/>
          <w:szCs w:val="22"/>
        </w:rPr>
        <w:t>t</w:t>
      </w:r>
      <w:r w:rsidRPr="00397E53">
        <w:rPr>
          <w:sz w:val="22"/>
          <w:szCs w:val="22"/>
        </w:rPr>
        <w:t>eachers</w:t>
      </w:r>
      <w:r w:rsidR="002861F2" w:rsidRPr="00397E53">
        <w:rPr>
          <w:sz w:val="22"/>
          <w:szCs w:val="22"/>
        </w:rPr>
        <w:t>.</w:t>
      </w:r>
      <w:proofErr w:type="gramEnd"/>
      <w:r w:rsidRPr="00397E53">
        <w:rPr>
          <w:sz w:val="22"/>
          <w:szCs w:val="22"/>
        </w:rPr>
        <w:t xml:space="preserve"> </w:t>
      </w:r>
      <w:r w:rsidRPr="00397E53">
        <w:rPr>
          <w:i/>
          <w:sz w:val="22"/>
          <w:szCs w:val="22"/>
        </w:rPr>
        <w:t>Review of Educational Research</w:t>
      </w:r>
      <w:r w:rsidRPr="00397E53">
        <w:rPr>
          <w:sz w:val="22"/>
          <w:szCs w:val="22"/>
        </w:rPr>
        <w:t xml:space="preserve">, </w:t>
      </w:r>
      <w:r w:rsidRPr="00397E53">
        <w:rPr>
          <w:i/>
          <w:iCs/>
          <w:sz w:val="22"/>
          <w:szCs w:val="22"/>
        </w:rPr>
        <w:t>54</w:t>
      </w:r>
      <w:r w:rsidRPr="00397E53">
        <w:rPr>
          <w:sz w:val="22"/>
          <w:szCs w:val="22"/>
        </w:rPr>
        <w:t xml:space="preserve">(2), 143–178. </w:t>
      </w:r>
    </w:p>
    <w:p w14:paraId="2FDE6B85" w14:textId="76F559EF" w:rsidR="00880B73" w:rsidRPr="00397E53" w:rsidRDefault="00234EA7" w:rsidP="002861F2">
      <w:pPr>
        <w:pStyle w:val="References"/>
        <w:rPr>
          <w:sz w:val="22"/>
          <w:szCs w:val="22"/>
        </w:rPr>
      </w:pPr>
      <w:proofErr w:type="gramStart"/>
      <w:r w:rsidRPr="00397E53">
        <w:rPr>
          <w:sz w:val="22"/>
          <w:szCs w:val="22"/>
        </w:rPr>
        <w:t>Whitty, G. (2014)</w:t>
      </w:r>
      <w:r w:rsidR="002861F2" w:rsidRPr="00397E53">
        <w:rPr>
          <w:sz w:val="22"/>
          <w:szCs w:val="22"/>
        </w:rPr>
        <w:t>.</w:t>
      </w:r>
      <w:proofErr w:type="gramEnd"/>
      <w:r w:rsidRPr="00397E53">
        <w:rPr>
          <w:sz w:val="22"/>
          <w:szCs w:val="22"/>
        </w:rPr>
        <w:t xml:space="preserve"> </w:t>
      </w:r>
      <w:proofErr w:type="gramStart"/>
      <w:r w:rsidRPr="00397E53">
        <w:rPr>
          <w:sz w:val="22"/>
          <w:szCs w:val="22"/>
        </w:rPr>
        <w:t xml:space="preserve">Recent developments in teacher training and their consequences for the ‘University </w:t>
      </w:r>
      <w:proofErr w:type="spellStart"/>
      <w:r w:rsidRPr="00397E53">
        <w:rPr>
          <w:sz w:val="22"/>
          <w:szCs w:val="22"/>
        </w:rPr>
        <w:t>Project’in</w:t>
      </w:r>
      <w:proofErr w:type="spellEnd"/>
      <w:r w:rsidRPr="00397E53">
        <w:rPr>
          <w:sz w:val="22"/>
          <w:szCs w:val="22"/>
        </w:rPr>
        <w:t xml:space="preserve"> education</w:t>
      </w:r>
      <w:r w:rsidR="002861F2" w:rsidRPr="00397E53">
        <w:rPr>
          <w:sz w:val="22"/>
          <w:szCs w:val="22"/>
        </w:rPr>
        <w:t>.</w:t>
      </w:r>
      <w:proofErr w:type="gramEnd"/>
      <w:r w:rsidRPr="00397E53">
        <w:rPr>
          <w:sz w:val="22"/>
          <w:szCs w:val="22"/>
        </w:rPr>
        <w:t xml:space="preserve"> </w:t>
      </w:r>
      <w:r w:rsidRPr="00397E53">
        <w:rPr>
          <w:i/>
          <w:sz w:val="22"/>
          <w:szCs w:val="22"/>
        </w:rPr>
        <w:t>Oxford Review of Education</w:t>
      </w:r>
      <w:r w:rsidRPr="00397E53">
        <w:rPr>
          <w:sz w:val="22"/>
          <w:szCs w:val="22"/>
        </w:rPr>
        <w:t xml:space="preserve">, </w:t>
      </w:r>
      <w:r w:rsidRPr="00397E53">
        <w:rPr>
          <w:i/>
          <w:iCs/>
          <w:sz w:val="22"/>
          <w:szCs w:val="22"/>
        </w:rPr>
        <w:t>40</w:t>
      </w:r>
      <w:r w:rsidRPr="00397E53">
        <w:rPr>
          <w:sz w:val="22"/>
          <w:szCs w:val="22"/>
        </w:rPr>
        <w:t>(4), 466-481.</w:t>
      </w:r>
    </w:p>
    <w:sectPr w:rsidR="00880B73" w:rsidRPr="00397E53">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E3E5DE" w14:textId="77777777" w:rsidR="006440A0" w:rsidRDefault="006440A0" w:rsidP="00FE53A9">
      <w:pPr>
        <w:spacing w:line="240" w:lineRule="auto"/>
      </w:pPr>
      <w:r>
        <w:separator/>
      </w:r>
    </w:p>
  </w:endnote>
  <w:endnote w:type="continuationSeparator" w:id="0">
    <w:p w14:paraId="038418D4" w14:textId="77777777" w:rsidR="006440A0" w:rsidRDefault="006440A0" w:rsidP="00FE53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464EF2" w14:textId="77777777" w:rsidR="006440A0" w:rsidRDefault="006440A0" w:rsidP="00FE53A9">
      <w:pPr>
        <w:spacing w:line="240" w:lineRule="auto"/>
      </w:pPr>
      <w:r>
        <w:separator/>
      </w:r>
    </w:p>
  </w:footnote>
  <w:footnote w:type="continuationSeparator" w:id="0">
    <w:p w14:paraId="5AA35820" w14:textId="77777777" w:rsidR="006440A0" w:rsidRDefault="006440A0" w:rsidP="00FE53A9">
      <w:pPr>
        <w:spacing w:line="240" w:lineRule="auto"/>
      </w:pPr>
      <w:r>
        <w:continuationSeparator/>
      </w:r>
    </w:p>
  </w:footnote>
  <w:footnote w:id="1">
    <w:p w14:paraId="44834781" w14:textId="57994BAA" w:rsidR="00904B87" w:rsidRPr="00904B87" w:rsidRDefault="00904B87" w:rsidP="00DC6056">
      <w:pPr>
        <w:pStyle w:val="Footnotes"/>
      </w:pPr>
      <w:r w:rsidRPr="00904B87">
        <w:rPr>
          <w:rStyle w:val="FootnoteReference"/>
          <w:rFonts w:asciiTheme="majorBidi" w:hAnsiTheme="majorBidi" w:cstheme="majorBidi"/>
        </w:rPr>
        <w:footnoteRef/>
      </w:r>
      <w:r w:rsidRPr="00904B87">
        <w:t xml:space="preserve"> IT</w:t>
      </w:r>
      <w:r w:rsidR="002610F6">
        <w:t>E</w:t>
      </w:r>
      <w:r w:rsidRPr="00904B87">
        <w:t xml:space="preserve"> is </w:t>
      </w:r>
      <w:r w:rsidR="002610F6">
        <w:t>also</w:t>
      </w:r>
      <w:r w:rsidRPr="00904B87">
        <w:t xml:space="preserve"> referred to as Initial Teacher </w:t>
      </w:r>
      <w:r w:rsidR="002610F6">
        <w:t>Training</w:t>
      </w:r>
      <w:r w:rsidRPr="00904B87">
        <w:t xml:space="preserve"> (IT</w:t>
      </w:r>
      <w:r w:rsidR="002610F6">
        <w:t>T</w:t>
      </w:r>
      <w:r w:rsidRPr="00904B87">
        <w:t>).</w:t>
      </w:r>
    </w:p>
  </w:footnote>
  <w:footnote w:id="2">
    <w:p w14:paraId="7B5AFC52" w14:textId="77777777" w:rsidR="00904B87" w:rsidRDefault="00904B87" w:rsidP="00DC6056">
      <w:pPr>
        <w:pStyle w:val="Footnotes"/>
      </w:pPr>
      <w:r w:rsidRPr="00904B87">
        <w:rPr>
          <w:rStyle w:val="FootnoteReference"/>
          <w:rFonts w:asciiTheme="majorBidi" w:hAnsiTheme="majorBidi" w:cstheme="majorBidi"/>
        </w:rPr>
        <w:footnoteRef/>
      </w:r>
      <w:r w:rsidRPr="00904B87">
        <w:rPr>
          <w:rFonts w:asciiTheme="majorBidi" w:hAnsiTheme="majorBidi" w:cstheme="majorBidi"/>
        </w:rPr>
        <w:t xml:space="preserve"> </w:t>
      </w:r>
      <w:hyperlink r:id="rId1" w:history="1">
        <w:r w:rsidRPr="00904B87">
          <w:rPr>
            <w:rStyle w:val="Hyperlink"/>
            <w:rFonts w:asciiTheme="majorBidi" w:hAnsiTheme="majorBidi" w:cstheme="majorBidi"/>
          </w:rPr>
          <w:t>https://getintoteaching.education.gov.uk/</w:t>
        </w:r>
      </w:hyperlink>
      <w:r>
        <w:t xml:space="preserve"> </w:t>
      </w:r>
    </w:p>
  </w:footnote>
  <w:footnote w:id="3">
    <w:p w14:paraId="6C8EDB89" w14:textId="1FD5E5C2" w:rsidR="00904B87" w:rsidRDefault="00904B87" w:rsidP="00DC6056">
      <w:pPr>
        <w:pStyle w:val="Footnotes"/>
      </w:pPr>
      <w:r>
        <w:rPr>
          <w:rStyle w:val="FootnoteReference"/>
        </w:rPr>
        <w:footnoteRef/>
      </w:r>
      <w:r>
        <w:t xml:space="preserve"> </w:t>
      </w:r>
      <w:r w:rsidRPr="00904B87">
        <w:t>Note that the University Led mostly leads to QTS, PGCE and Master credit</w:t>
      </w:r>
      <w:r w:rsidR="000B286B">
        <w:t>s</w:t>
      </w:r>
      <w:r w:rsidRPr="00904B87">
        <w:t xml:space="preserve"> but this is not mentioned on the Get </w:t>
      </w:r>
      <w:proofErr w:type="gramStart"/>
      <w:r w:rsidRPr="00904B87">
        <w:t>Into</w:t>
      </w:r>
      <w:proofErr w:type="gramEnd"/>
      <w:r w:rsidRPr="00904B87">
        <w:t xml:space="preserve"> Teaching website.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7D546" w14:textId="41113658" w:rsidR="00397E53" w:rsidRDefault="00397E53">
    <w:pPr>
      <w:pStyle w:val="Header"/>
    </w:pPr>
    <w:r>
      <w:t>In press for Oxford Review of Education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3AE4DA6"/>
    <w:multiLevelType w:val="hybridMultilevel"/>
    <w:tmpl w:val="1C38D90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47244E8"/>
    <w:multiLevelType w:val="hybridMultilevel"/>
    <w:tmpl w:val="2E8653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F567C10"/>
    <w:multiLevelType w:val="hybridMultilevel"/>
    <w:tmpl w:val="78CC9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15C307C"/>
    <w:multiLevelType w:val="hybridMultilevel"/>
    <w:tmpl w:val="B63C9E30"/>
    <w:lvl w:ilvl="0" w:tplc="BAEA35DC">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5556508"/>
    <w:multiLevelType w:val="hybridMultilevel"/>
    <w:tmpl w:val="8E9A1440"/>
    <w:lvl w:ilvl="0" w:tplc="5D48F73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2E622056"/>
    <w:multiLevelType w:val="hybridMultilevel"/>
    <w:tmpl w:val="DADE16AC"/>
    <w:lvl w:ilvl="0" w:tplc="37D087B0">
      <w:start w:val="1"/>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2">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3E6C044C"/>
    <w:multiLevelType w:val="hybridMultilevel"/>
    <w:tmpl w:val="EDC4F7AE"/>
    <w:lvl w:ilvl="0" w:tplc="CC34967E">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70A74DE"/>
    <w:multiLevelType w:val="hybridMultilevel"/>
    <w:tmpl w:val="498CCD8C"/>
    <w:lvl w:ilvl="0" w:tplc="11DA1ED6">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A262E89"/>
    <w:multiLevelType w:val="hybridMultilevel"/>
    <w:tmpl w:val="02A2721C"/>
    <w:lvl w:ilvl="0" w:tplc="7804D306">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B1C679F"/>
    <w:multiLevelType w:val="hybridMultilevel"/>
    <w:tmpl w:val="04826850"/>
    <w:lvl w:ilvl="0" w:tplc="4088EF6E">
      <w:numFmt w:val="bullet"/>
      <w:lvlText w:val=""/>
      <w:lvlJc w:val="left"/>
      <w:pPr>
        <w:ind w:left="720" w:hanging="360"/>
      </w:pPr>
      <w:rPr>
        <w:rFonts w:ascii="Symbol" w:eastAsiaTheme="minorEastAsia"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4D90985"/>
    <w:multiLevelType w:val="hybridMultilevel"/>
    <w:tmpl w:val="8C2CEC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26"/>
  </w:num>
  <w:num w:numId="3">
    <w:abstractNumId w:val="28"/>
  </w:num>
  <w:num w:numId="4">
    <w:abstractNumId w:val="12"/>
  </w:num>
  <w:num w:numId="5">
    <w:abstractNumId w:val="34"/>
  </w:num>
  <w:num w:numId="6">
    <w:abstractNumId w:val="21"/>
  </w:num>
  <w:num w:numId="7">
    <w:abstractNumId w:val="15"/>
  </w:num>
  <w:num w:numId="8">
    <w:abstractNumId w:val="25"/>
  </w:num>
  <w:num w:numId="9">
    <w:abstractNumId w:val="19"/>
  </w:num>
  <w:num w:numId="10">
    <w:abstractNumId w:val="32"/>
  </w:num>
  <w:num w:numId="11">
    <w:abstractNumId w:val="11"/>
  </w:num>
  <w:num w:numId="12">
    <w:abstractNumId w:val="20"/>
  </w:num>
  <w:num w:numId="13">
    <w:abstractNumId w:val="27"/>
  </w:num>
  <w:num w:numId="14">
    <w:abstractNumId w:val="1"/>
  </w:num>
  <w:num w:numId="15">
    <w:abstractNumId w:val="2"/>
  </w:num>
  <w:num w:numId="16">
    <w:abstractNumId w:val="3"/>
  </w:num>
  <w:num w:numId="17">
    <w:abstractNumId w:val="4"/>
  </w:num>
  <w:num w:numId="18">
    <w:abstractNumId w:val="9"/>
  </w:num>
  <w:num w:numId="19">
    <w:abstractNumId w:val="5"/>
  </w:num>
  <w:num w:numId="20">
    <w:abstractNumId w:val="7"/>
  </w:num>
  <w:num w:numId="21">
    <w:abstractNumId w:val="6"/>
  </w:num>
  <w:num w:numId="22">
    <w:abstractNumId w:val="10"/>
  </w:num>
  <w:num w:numId="23">
    <w:abstractNumId w:val="8"/>
  </w:num>
  <w:num w:numId="24">
    <w:abstractNumId w:val="23"/>
  </w:num>
  <w:num w:numId="25">
    <w:abstractNumId w:val="29"/>
  </w:num>
  <w:num w:numId="26">
    <w:abstractNumId w:val="18"/>
  </w:num>
  <w:num w:numId="27">
    <w:abstractNumId w:val="22"/>
  </w:num>
  <w:num w:numId="28">
    <w:abstractNumId w:val="13"/>
  </w:num>
  <w:num w:numId="29">
    <w:abstractNumId w:val="0"/>
  </w:num>
  <w:num w:numId="30">
    <w:abstractNumId w:val="14"/>
  </w:num>
  <w:num w:numId="31">
    <w:abstractNumId w:val="24"/>
  </w:num>
  <w:num w:numId="32">
    <w:abstractNumId w:val="30"/>
  </w:num>
  <w:num w:numId="33">
    <w:abstractNumId w:val="31"/>
  </w:num>
  <w:num w:numId="34">
    <w:abstractNumId w:val="17"/>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CAF"/>
    <w:rsid w:val="000064AA"/>
    <w:rsid w:val="000140E7"/>
    <w:rsid w:val="00031D6A"/>
    <w:rsid w:val="000365B6"/>
    <w:rsid w:val="00037AF4"/>
    <w:rsid w:val="00051848"/>
    <w:rsid w:val="000603A0"/>
    <w:rsid w:val="000668F3"/>
    <w:rsid w:val="00067667"/>
    <w:rsid w:val="00073092"/>
    <w:rsid w:val="00083989"/>
    <w:rsid w:val="000B286B"/>
    <w:rsid w:val="000B30EA"/>
    <w:rsid w:val="000C2078"/>
    <w:rsid w:val="000C2655"/>
    <w:rsid w:val="000C3C4F"/>
    <w:rsid w:val="000D116A"/>
    <w:rsid w:val="000E66F0"/>
    <w:rsid w:val="00100E24"/>
    <w:rsid w:val="0014142D"/>
    <w:rsid w:val="00190F26"/>
    <w:rsid w:val="00195433"/>
    <w:rsid w:val="00195E70"/>
    <w:rsid w:val="001A282A"/>
    <w:rsid w:val="001A7A7C"/>
    <w:rsid w:val="001B6028"/>
    <w:rsid w:val="001C01AD"/>
    <w:rsid w:val="001C09A1"/>
    <w:rsid w:val="001C0CAF"/>
    <w:rsid w:val="001C6039"/>
    <w:rsid w:val="001C691E"/>
    <w:rsid w:val="001E1131"/>
    <w:rsid w:val="001E614F"/>
    <w:rsid w:val="001F0553"/>
    <w:rsid w:val="00204AB2"/>
    <w:rsid w:val="00205607"/>
    <w:rsid w:val="00213A91"/>
    <w:rsid w:val="00217C99"/>
    <w:rsid w:val="00232B81"/>
    <w:rsid w:val="00234EA7"/>
    <w:rsid w:val="00242A60"/>
    <w:rsid w:val="002457B0"/>
    <w:rsid w:val="002610F6"/>
    <w:rsid w:val="002664F7"/>
    <w:rsid w:val="00277B2C"/>
    <w:rsid w:val="002861F2"/>
    <w:rsid w:val="00296D81"/>
    <w:rsid w:val="002D3787"/>
    <w:rsid w:val="002E5147"/>
    <w:rsid w:val="002E5F51"/>
    <w:rsid w:val="002E6E10"/>
    <w:rsid w:val="002F1BA7"/>
    <w:rsid w:val="00304C7B"/>
    <w:rsid w:val="00305D37"/>
    <w:rsid w:val="00333817"/>
    <w:rsid w:val="00337A01"/>
    <w:rsid w:val="00342C37"/>
    <w:rsid w:val="003438AA"/>
    <w:rsid w:val="003449DB"/>
    <w:rsid w:val="00352A9C"/>
    <w:rsid w:val="00360359"/>
    <w:rsid w:val="00367591"/>
    <w:rsid w:val="00375943"/>
    <w:rsid w:val="0039770C"/>
    <w:rsid w:val="00397E53"/>
    <w:rsid w:val="003D1DE6"/>
    <w:rsid w:val="003E09BC"/>
    <w:rsid w:val="004034DA"/>
    <w:rsid w:val="00406FE6"/>
    <w:rsid w:val="004113A5"/>
    <w:rsid w:val="004121BF"/>
    <w:rsid w:val="00423D6A"/>
    <w:rsid w:val="004437F0"/>
    <w:rsid w:val="00454F9C"/>
    <w:rsid w:val="004669F4"/>
    <w:rsid w:val="00470E07"/>
    <w:rsid w:val="00471527"/>
    <w:rsid w:val="004756D8"/>
    <w:rsid w:val="0048257C"/>
    <w:rsid w:val="00482A66"/>
    <w:rsid w:val="004963C1"/>
    <w:rsid w:val="004C0730"/>
    <w:rsid w:val="004C38DD"/>
    <w:rsid w:val="004D0CE8"/>
    <w:rsid w:val="004D4662"/>
    <w:rsid w:val="004F34DB"/>
    <w:rsid w:val="00503DDC"/>
    <w:rsid w:val="005040B5"/>
    <w:rsid w:val="005053A7"/>
    <w:rsid w:val="0051432D"/>
    <w:rsid w:val="00521A52"/>
    <w:rsid w:val="00534B5F"/>
    <w:rsid w:val="00553D68"/>
    <w:rsid w:val="005571D4"/>
    <w:rsid w:val="005651AC"/>
    <w:rsid w:val="005B7095"/>
    <w:rsid w:val="005C7098"/>
    <w:rsid w:val="005F54C4"/>
    <w:rsid w:val="00602DBC"/>
    <w:rsid w:val="0061099F"/>
    <w:rsid w:val="006159D5"/>
    <w:rsid w:val="00622A41"/>
    <w:rsid w:val="0063276E"/>
    <w:rsid w:val="006440A0"/>
    <w:rsid w:val="00660996"/>
    <w:rsid w:val="00674920"/>
    <w:rsid w:val="00680A29"/>
    <w:rsid w:val="00682255"/>
    <w:rsid w:val="006A15BD"/>
    <w:rsid w:val="006A7C1F"/>
    <w:rsid w:val="006C3A64"/>
    <w:rsid w:val="006C6962"/>
    <w:rsid w:val="006E641A"/>
    <w:rsid w:val="00713D83"/>
    <w:rsid w:val="00720223"/>
    <w:rsid w:val="00725980"/>
    <w:rsid w:val="00743625"/>
    <w:rsid w:val="007542B1"/>
    <w:rsid w:val="007602ED"/>
    <w:rsid w:val="00772E44"/>
    <w:rsid w:val="00790D1A"/>
    <w:rsid w:val="00792F80"/>
    <w:rsid w:val="00796D2A"/>
    <w:rsid w:val="00797872"/>
    <w:rsid w:val="007A61E2"/>
    <w:rsid w:val="007C3777"/>
    <w:rsid w:val="007C4C01"/>
    <w:rsid w:val="007C6676"/>
    <w:rsid w:val="007C68DE"/>
    <w:rsid w:val="007D2BE8"/>
    <w:rsid w:val="007E017E"/>
    <w:rsid w:val="007E3548"/>
    <w:rsid w:val="00801A0D"/>
    <w:rsid w:val="00811B71"/>
    <w:rsid w:val="00855C1A"/>
    <w:rsid w:val="0086741E"/>
    <w:rsid w:val="00867817"/>
    <w:rsid w:val="0087310E"/>
    <w:rsid w:val="008757DD"/>
    <w:rsid w:val="00880B73"/>
    <w:rsid w:val="008963CB"/>
    <w:rsid w:val="008A2444"/>
    <w:rsid w:val="008B73B8"/>
    <w:rsid w:val="008C00EE"/>
    <w:rsid w:val="008C028D"/>
    <w:rsid w:val="008C74C6"/>
    <w:rsid w:val="008C7CFE"/>
    <w:rsid w:val="008D4D73"/>
    <w:rsid w:val="008E7D5D"/>
    <w:rsid w:val="008F1B2E"/>
    <w:rsid w:val="008F473A"/>
    <w:rsid w:val="009020D4"/>
    <w:rsid w:val="00904B87"/>
    <w:rsid w:val="00906A30"/>
    <w:rsid w:val="00941791"/>
    <w:rsid w:val="00964551"/>
    <w:rsid w:val="00991DCD"/>
    <w:rsid w:val="0099494A"/>
    <w:rsid w:val="009A4372"/>
    <w:rsid w:val="009A4403"/>
    <w:rsid w:val="009A6207"/>
    <w:rsid w:val="009A76E3"/>
    <w:rsid w:val="009B04EF"/>
    <w:rsid w:val="009B07D1"/>
    <w:rsid w:val="009B2D12"/>
    <w:rsid w:val="009B70BA"/>
    <w:rsid w:val="00A0558C"/>
    <w:rsid w:val="00A11100"/>
    <w:rsid w:val="00A13430"/>
    <w:rsid w:val="00A1555B"/>
    <w:rsid w:val="00A2101B"/>
    <w:rsid w:val="00A30B43"/>
    <w:rsid w:val="00A30BB6"/>
    <w:rsid w:val="00A368FF"/>
    <w:rsid w:val="00A5196D"/>
    <w:rsid w:val="00A57513"/>
    <w:rsid w:val="00A6428B"/>
    <w:rsid w:val="00A652A7"/>
    <w:rsid w:val="00AA2F5A"/>
    <w:rsid w:val="00AA5319"/>
    <w:rsid w:val="00AC1011"/>
    <w:rsid w:val="00AD3F09"/>
    <w:rsid w:val="00AD7768"/>
    <w:rsid w:val="00AE4B5E"/>
    <w:rsid w:val="00AE683E"/>
    <w:rsid w:val="00AE7496"/>
    <w:rsid w:val="00AF1A9F"/>
    <w:rsid w:val="00AF5A39"/>
    <w:rsid w:val="00AF74FB"/>
    <w:rsid w:val="00B02026"/>
    <w:rsid w:val="00B15278"/>
    <w:rsid w:val="00B16123"/>
    <w:rsid w:val="00B208CA"/>
    <w:rsid w:val="00B357EA"/>
    <w:rsid w:val="00B51438"/>
    <w:rsid w:val="00B74FD2"/>
    <w:rsid w:val="00B83A78"/>
    <w:rsid w:val="00B83ADD"/>
    <w:rsid w:val="00B95718"/>
    <w:rsid w:val="00BA4F84"/>
    <w:rsid w:val="00BD3CE9"/>
    <w:rsid w:val="00BD5215"/>
    <w:rsid w:val="00BE5201"/>
    <w:rsid w:val="00BF79DD"/>
    <w:rsid w:val="00C00CCA"/>
    <w:rsid w:val="00C040E8"/>
    <w:rsid w:val="00C1390A"/>
    <w:rsid w:val="00C16023"/>
    <w:rsid w:val="00C31CB6"/>
    <w:rsid w:val="00C441B3"/>
    <w:rsid w:val="00C55A97"/>
    <w:rsid w:val="00C6020A"/>
    <w:rsid w:val="00C776ED"/>
    <w:rsid w:val="00C80EF6"/>
    <w:rsid w:val="00C82DB5"/>
    <w:rsid w:val="00C83300"/>
    <w:rsid w:val="00CA63C8"/>
    <w:rsid w:val="00CB7F90"/>
    <w:rsid w:val="00CC73D0"/>
    <w:rsid w:val="00CD6D31"/>
    <w:rsid w:val="00CE5CB2"/>
    <w:rsid w:val="00CE63E6"/>
    <w:rsid w:val="00CF2DE8"/>
    <w:rsid w:val="00D030B3"/>
    <w:rsid w:val="00D10285"/>
    <w:rsid w:val="00D13301"/>
    <w:rsid w:val="00D1745E"/>
    <w:rsid w:val="00D30912"/>
    <w:rsid w:val="00D4040A"/>
    <w:rsid w:val="00D5037A"/>
    <w:rsid w:val="00D62D5A"/>
    <w:rsid w:val="00D63A04"/>
    <w:rsid w:val="00D641BA"/>
    <w:rsid w:val="00D64D14"/>
    <w:rsid w:val="00D67344"/>
    <w:rsid w:val="00D67C3B"/>
    <w:rsid w:val="00D80BB2"/>
    <w:rsid w:val="00D829E4"/>
    <w:rsid w:val="00D830AE"/>
    <w:rsid w:val="00D85BCA"/>
    <w:rsid w:val="00D922CD"/>
    <w:rsid w:val="00DA7F7E"/>
    <w:rsid w:val="00DC5850"/>
    <w:rsid w:val="00DC6056"/>
    <w:rsid w:val="00DD1934"/>
    <w:rsid w:val="00DE58E8"/>
    <w:rsid w:val="00DF0695"/>
    <w:rsid w:val="00E16A5E"/>
    <w:rsid w:val="00E22AF1"/>
    <w:rsid w:val="00E230C7"/>
    <w:rsid w:val="00E261D6"/>
    <w:rsid w:val="00E26699"/>
    <w:rsid w:val="00E267EB"/>
    <w:rsid w:val="00E41DE6"/>
    <w:rsid w:val="00E567C9"/>
    <w:rsid w:val="00E71782"/>
    <w:rsid w:val="00E964F9"/>
    <w:rsid w:val="00EA3BC5"/>
    <w:rsid w:val="00EA5FC0"/>
    <w:rsid w:val="00EC5710"/>
    <w:rsid w:val="00EC7C94"/>
    <w:rsid w:val="00ED13F6"/>
    <w:rsid w:val="00ED303F"/>
    <w:rsid w:val="00ED5E74"/>
    <w:rsid w:val="00F21ECA"/>
    <w:rsid w:val="00F23FEF"/>
    <w:rsid w:val="00F2481B"/>
    <w:rsid w:val="00F34411"/>
    <w:rsid w:val="00F44B10"/>
    <w:rsid w:val="00F44FD8"/>
    <w:rsid w:val="00F47A43"/>
    <w:rsid w:val="00F553F1"/>
    <w:rsid w:val="00F55678"/>
    <w:rsid w:val="00F71B9A"/>
    <w:rsid w:val="00F85068"/>
    <w:rsid w:val="00F97E1A"/>
    <w:rsid w:val="00FB68A7"/>
    <w:rsid w:val="00FD130A"/>
    <w:rsid w:val="00FE266F"/>
    <w:rsid w:val="00FE53A9"/>
    <w:rsid w:val="00FE542A"/>
    <w:rsid w:val="00FE651A"/>
    <w:rsid w:val="00FE7902"/>
    <w:rsid w:val="00FF2E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30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01B"/>
    <w:pPr>
      <w:spacing w:after="0" w:line="480" w:lineRule="auto"/>
    </w:pPr>
    <w:rPr>
      <w:rFonts w:ascii="Times New Roman" w:eastAsia="Times New Roman" w:hAnsi="Times New Roman" w:cs="Times New Roman"/>
      <w:sz w:val="24"/>
      <w:szCs w:val="24"/>
      <w:lang w:eastAsia="en-GB"/>
    </w:rPr>
  </w:style>
  <w:style w:type="paragraph" w:styleId="Heading1">
    <w:name w:val="heading 1"/>
    <w:basedOn w:val="Normal"/>
    <w:next w:val="Paragraph"/>
    <w:link w:val="Heading1Char"/>
    <w:qFormat/>
    <w:rsid w:val="00A2101B"/>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A2101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A2101B"/>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A2101B"/>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CAF"/>
    <w:pPr>
      <w:ind w:left="720"/>
      <w:contextualSpacing/>
    </w:pPr>
  </w:style>
  <w:style w:type="character" w:customStyle="1" w:styleId="Heading2Char">
    <w:name w:val="Heading 2 Char"/>
    <w:basedOn w:val="DefaultParagraphFont"/>
    <w:link w:val="Heading2"/>
    <w:rsid w:val="00A2101B"/>
    <w:rPr>
      <w:rFonts w:ascii="Times New Roman" w:eastAsia="Times New Roman" w:hAnsi="Times New Roman" w:cs="Arial"/>
      <w:b/>
      <w:bCs/>
      <w:i/>
      <w:iCs/>
      <w:sz w:val="24"/>
      <w:szCs w:val="28"/>
      <w:lang w:eastAsia="en-GB"/>
    </w:rPr>
  </w:style>
  <w:style w:type="character" w:styleId="CommentReference">
    <w:name w:val="annotation reference"/>
    <w:basedOn w:val="DefaultParagraphFont"/>
    <w:uiPriority w:val="99"/>
    <w:semiHidden/>
    <w:unhideWhenUsed/>
    <w:rsid w:val="008963CB"/>
    <w:rPr>
      <w:sz w:val="16"/>
      <w:szCs w:val="16"/>
    </w:rPr>
  </w:style>
  <w:style w:type="paragraph" w:styleId="CommentText">
    <w:name w:val="annotation text"/>
    <w:basedOn w:val="Normal"/>
    <w:link w:val="CommentTextChar"/>
    <w:uiPriority w:val="99"/>
    <w:unhideWhenUsed/>
    <w:rsid w:val="008963CB"/>
    <w:pPr>
      <w:spacing w:line="240" w:lineRule="auto"/>
    </w:pPr>
    <w:rPr>
      <w:sz w:val="20"/>
      <w:szCs w:val="20"/>
    </w:rPr>
  </w:style>
  <w:style w:type="character" w:customStyle="1" w:styleId="CommentTextChar">
    <w:name w:val="Comment Text Char"/>
    <w:basedOn w:val="DefaultParagraphFont"/>
    <w:link w:val="CommentText"/>
    <w:uiPriority w:val="99"/>
    <w:rsid w:val="008963CB"/>
    <w:rPr>
      <w:sz w:val="20"/>
      <w:szCs w:val="20"/>
    </w:rPr>
  </w:style>
  <w:style w:type="paragraph" w:styleId="CommentSubject">
    <w:name w:val="annotation subject"/>
    <w:basedOn w:val="CommentText"/>
    <w:next w:val="CommentText"/>
    <w:link w:val="CommentSubjectChar"/>
    <w:uiPriority w:val="99"/>
    <w:semiHidden/>
    <w:unhideWhenUsed/>
    <w:rsid w:val="008963CB"/>
    <w:rPr>
      <w:b/>
      <w:bCs/>
    </w:rPr>
  </w:style>
  <w:style w:type="character" w:customStyle="1" w:styleId="CommentSubjectChar">
    <w:name w:val="Comment Subject Char"/>
    <w:basedOn w:val="CommentTextChar"/>
    <w:link w:val="CommentSubject"/>
    <w:uiPriority w:val="99"/>
    <w:semiHidden/>
    <w:rsid w:val="008963CB"/>
    <w:rPr>
      <w:b/>
      <w:bCs/>
      <w:sz w:val="20"/>
      <w:szCs w:val="20"/>
    </w:rPr>
  </w:style>
  <w:style w:type="paragraph" w:styleId="BalloonText">
    <w:name w:val="Balloon Text"/>
    <w:basedOn w:val="Normal"/>
    <w:link w:val="BalloonTextChar"/>
    <w:uiPriority w:val="99"/>
    <w:semiHidden/>
    <w:unhideWhenUsed/>
    <w:rsid w:val="008963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3CB"/>
    <w:rPr>
      <w:rFonts w:ascii="Tahoma" w:hAnsi="Tahoma" w:cs="Tahoma"/>
      <w:sz w:val="16"/>
      <w:szCs w:val="16"/>
    </w:rPr>
  </w:style>
  <w:style w:type="table" w:styleId="TableGrid">
    <w:name w:val="Table Grid"/>
    <w:basedOn w:val="TableNormal"/>
    <w:uiPriority w:val="59"/>
    <w:rsid w:val="00BD3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div">
    <w:name w:val="referencediv"/>
    <w:basedOn w:val="DefaultParagraphFont"/>
    <w:rsid w:val="00DA7F7E"/>
  </w:style>
  <w:style w:type="character" w:styleId="Hyperlink">
    <w:name w:val="Hyperlink"/>
    <w:basedOn w:val="DefaultParagraphFont"/>
    <w:uiPriority w:val="99"/>
    <w:unhideWhenUsed/>
    <w:rsid w:val="00DA7F7E"/>
    <w:rPr>
      <w:color w:val="0000FF"/>
      <w:u w:val="single"/>
    </w:rPr>
  </w:style>
  <w:style w:type="character" w:customStyle="1" w:styleId="disp-formula-label">
    <w:name w:val="disp-formula-label"/>
    <w:basedOn w:val="DefaultParagraphFont"/>
    <w:rsid w:val="00DA7F7E"/>
  </w:style>
  <w:style w:type="character" w:customStyle="1" w:styleId="Heading3Char">
    <w:name w:val="Heading 3 Char"/>
    <w:basedOn w:val="DefaultParagraphFont"/>
    <w:link w:val="Heading3"/>
    <w:rsid w:val="00A2101B"/>
    <w:rPr>
      <w:rFonts w:ascii="Times New Roman" w:eastAsia="Times New Roman" w:hAnsi="Times New Roman" w:cs="Arial"/>
      <w:bCs/>
      <w:i/>
      <w:sz w:val="24"/>
      <w:szCs w:val="26"/>
      <w:lang w:eastAsia="en-GB"/>
    </w:rPr>
  </w:style>
  <w:style w:type="paragraph" w:styleId="NormalWeb">
    <w:name w:val="Normal (Web)"/>
    <w:basedOn w:val="Normal"/>
    <w:uiPriority w:val="99"/>
    <w:unhideWhenUsed/>
    <w:rsid w:val="00F85068"/>
    <w:pPr>
      <w:spacing w:before="100" w:beforeAutospacing="1" w:after="100" w:afterAutospacing="1" w:line="240" w:lineRule="auto"/>
    </w:pPr>
  </w:style>
  <w:style w:type="character" w:customStyle="1" w:styleId="reference-text">
    <w:name w:val="reference-text"/>
    <w:basedOn w:val="DefaultParagraphFont"/>
    <w:rsid w:val="00D5037A"/>
  </w:style>
  <w:style w:type="character" w:styleId="PlaceholderText">
    <w:name w:val="Placeholder Text"/>
    <w:basedOn w:val="DefaultParagraphFont"/>
    <w:uiPriority w:val="99"/>
    <w:semiHidden/>
    <w:rsid w:val="00D5037A"/>
    <w:rPr>
      <w:color w:val="808080"/>
    </w:rPr>
  </w:style>
  <w:style w:type="paragraph" w:styleId="Caption">
    <w:name w:val="caption"/>
    <w:basedOn w:val="Normal"/>
    <w:next w:val="Normal"/>
    <w:uiPriority w:val="35"/>
    <w:unhideWhenUsed/>
    <w:qFormat/>
    <w:rsid w:val="00100E24"/>
    <w:pPr>
      <w:keepNext/>
      <w:spacing w:line="240" w:lineRule="auto"/>
      <w:jc w:val="center"/>
    </w:pPr>
    <w:rPr>
      <w:b/>
      <w:bCs/>
      <w:sz w:val="18"/>
    </w:rPr>
  </w:style>
  <w:style w:type="character" w:styleId="Emphasis">
    <w:name w:val="Emphasis"/>
    <w:basedOn w:val="DefaultParagraphFont"/>
    <w:uiPriority w:val="20"/>
    <w:qFormat/>
    <w:rsid w:val="00EC7C94"/>
    <w:rPr>
      <w:i/>
      <w:iCs/>
    </w:rPr>
  </w:style>
  <w:style w:type="paragraph" w:styleId="FootnoteText">
    <w:name w:val="footnote text"/>
    <w:basedOn w:val="Normal"/>
    <w:link w:val="FootnoteTextChar"/>
    <w:autoRedefine/>
    <w:rsid w:val="00A2101B"/>
    <w:pPr>
      <w:ind w:left="284" w:hanging="284"/>
    </w:pPr>
    <w:rPr>
      <w:sz w:val="22"/>
      <w:szCs w:val="20"/>
    </w:rPr>
  </w:style>
  <w:style w:type="character" w:customStyle="1" w:styleId="FootnoteTextChar">
    <w:name w:val="Footnote Text Char"/>
    <w:basedOn w:val="DefaultParagraphFont"/>
    <w:link w:val="FootnoteText"/>
    <w:rsid w:val="00A2101B"/>
    <w:rPr>
      <w:rFonts w:ascii="Times New Roman" w:eastAsia="Times New Roman" w:hAnsi="Times New Roman" w:cs="Times New Roman"/>
      <w:szCs w:val="20"/>
      <w:lang w:eastAsia="en-GB"/>
    </w:rPr>
  </w:style>
  <w:style w:type="character" w:styleId="FootnoteReference">
    <w:name w:val="footnote reference"/>
    <w:basedOn w:val="DefaultParagraphFont"/>
    <w:rsid w:val="00A2101B"/>
    <w:rPr>
      <w:vertAlign w:val="superscript"/>
    </w:rPr>
  </w:style>
  <w:style w:type="character" w:styleId="FollowedHyperlink">
    <w:name w:val="FollowedHyperlink"/>
    <w:basedOn w:val="DefaultParagraphFont"/>
    <w:uiPriority w:val="99"/>
    <w:semiHidden/>
    <w:unhideWhenUsed/>
    <w:rsid w:val="00A30BB6"/>
    <w:rPr>
      <w:color w:val="800080" w:themeColor="followedHyperlink"/>
      <w:u w:val="single"/>
    </w:rPr>
  </w:style>
  <w:style w:type="paragraph" w:customStyle="1" w:styleId="ICMTReference">
    <w:name w:val="ICMT Reference"/>
    <w:basedOn w:val="Normal"/>
    <w:link w:val="ICMTReferenceChar"/>
    <w:autoRedefine/>
    <w:qFormat/>
    <w:rsid w:val="00B51438"/>
    <w:pPr>
      <w:autoSpaceDE w:val="0"/>
      <w:autoSpaceDN w:val="0"/>
      <w:spacing w:after="120" w:line="260" w:lineRule="atLeast"/>
      <w:ind w:left="289" w:hanging="289"/>
      <w:jc w:val="both"/>
    </w:pPr>
    <w:rPr>
      <w:rFonts w:eastAsia="PMingLiU"/>
      <w:iCs/>
      <w:sz w:val="26"/>
      <w:szCs w:val="26"/>
      <w:lang w:val="en-AU" w:eastAsia="es-ES"/>
    </w:rPr>
  </w:style>
  <w:style w:type="character" w:customStyle="1" w:styleId="ICMTReferenceChar">
    <w:name w:val="ICMT Reference Char"/>
    <w:link w:val="ICMTReference"/>
    <w:rsid w:val="00B51438"/>
    <w:rPr>
      <w:rFonts w:ascii="Times New Roman" w:eastAsia="PMingLiU" w:hAnsi="Times New Roman" w:cs="Times New Roman"/>
      <w:sz w:val="26"/>
      <w:szCs w:val="26"/>
      <w:lang w:val="en-AU" w:eastAsia="es-ES"/>
    </w:rPr>
  </w:style>
  <w:style w:type="character" w:customStyle="1" w:styleId="nlmyear">
    <w:name w:val="nlm_year"/>
    <w:basedOn w:val="DefaultParagraphFont"/>
    <w:rsid w:val="00B51438"/>
  </w:style>
  <w:style w:type="character" w:customStyle="1" w:styleId="Heading1Char">
    <w:name w:val="Heading 1 Char"/>
    <w:basedOn w:val="DefaultParagraphFont"/>
    <w:link w:val="Heading1"/>
    <w:rsid w:val="00A2101B"/>
    <w:rPr>
      <w:rFonts w:ascii="Times New Roman" w:eastAsia="Times New Roman" w:hAnsi="Times New Roman" w:cs="Arial"/>
      <w:b/>
      <w:bCs/>
      <w:kern w:val="32"/>
      <w:sz w:val="24"/>
      <w:szCs w:val="32"/>
      <w:lang w:eastAsia="en-GB"/>
    </w:rPr>
  </w:style>
  <w:style w:type="character" w:customStyle="1" w:styleId="Heading4Char">
    <w:name w:val="Heading 4 Char"/>
    <w:basedOn w:val="DefaultParagraphFont"/>
    <w:link w:val="Heading4"/>
    <w:rsid w:val="00A2101B"/>
    <w:rPr>
      <w:rFonts w:ascii="Times New Roman" w:eastAsia="Times New Roman" w:hAnsi="Times New Roman" w:cs="Times New Roman"/>
      <w:bCs/>
      <w:sz w:val="24"/>
      <w:szCs w:val="28"/>
      <w:lang w:eastAsia="en-GB"/>
    </w:rPr>
  </w:style>
  <w:style w:type="paragraph" w:customStyle="1" w:styleId="Articletitle">
    <w:name w:val="Article title"/>
    <w:basedOn w:val="Normal"/>
    <w:next w:val="Normal"/>
    <w:qFormat/>
    <w:rsid w:val="00A2101B"/>
    <w:pPr>
      <w:spacing w:after="120" w:line="360" w:lineRule="auto"/>
    </w:pPr>
    <w:rPr>
      <w:b/>
      <w:sz w:val="28"/>
    </w:rPr>
  </w:style>
  <w:style w:type="paragraph" w:customStyle="1" w:styleId="Authornames">
    <w:name w:val="Author names"/>
    <w:basedOn w:val="Normal"/>
    <w:next w:val="Normal"/>
    <w:qFormat/>
    <w:rsid w:val="00A2101B"/>
    <w:pPr>
      <w:spacing w:before="240" w:line="360" w:lineRule="auto"/>
    </w:pPr>
    <w:rPr>
      <w:sz w:val="28"/>
    </w:rPr>
  </w:style>
  <w:style w:type="paragraph" w:customStyle="1" w:styleId="Affiliation">
    <w:name w:val="Affiliation"/>
    <w:basedOn w:val="Normal"/>
    <w:qFormat/>
    <w:rsid w:val="00A2101B"/>
    <w:pPr>
      <w:spacing w:before="240" w:line="360" w:lineRule="auto"/>
    </w:pPr>
    <w:rPr>
      <w:i/>
    </w:rPr>
  </w:style>
  <w:style w:type="paragraph" w:customStyle="1" w:styleId="Receiveddates">
    <w:name w:val="Received dates"/>
    <w:basedOn w:val="Affiliation"/>
    <w:next w:val="Normal"/>
    <w:qFormat/>
    <w:rsid w:val="00A2101B"/>
  </w:style>
  <w:style w:type="paragraph" w:customStyle="1" w:styleId="Abstract">
    <w:name w:val="Abstract"/>
    <w:basedOn w:val="Normal"/>
    <w:next w:val="Keywords"/>
    <w:qFormat/>
    <w:rsid w:val="00A2101B"/>
    <w:pPr>
      <w:spacing w:before="360" w:after="300" w:line="360" w:lineRule="auto"/>
      <w:ind w:left="720" w:right="567"/>
    </w:pPr>
    <w:rPr>
      <w:sz w:val="22"/>
    </w:rPr>
  </w:style>
  <w:style w:type="paragraph" w:customStyle="1" w:styleId="Keywords">
    <w:name w:val="Keywords"/>
    <w:basedOn w:val="Normal"/>
    <w:next w:val="Paragraph"/>
    <w:qFormat/>
    <w:rsid w:val="00A2101B"/>
    <w:pPr>
      <w:spacing w:before="240" w:after="240" w:line="360" w:lineRule="auto"/>
      <w:ind w:left="720" w:right="567"/>
    </w:pPr>
    <w:rPr>
      <w:sz w:val="22"/>
    </w:rPr>
  </w:style>
  <w:style w:type="paragraph" w:customStyle="1" w:styleId="Correspondencedetails">
    <w:name w:val="Correspondence details"/>
    <w:basedOn w:val="Normal"/>
    <w:qFormat/>
    <w:rsid w:val="00A2101B"/>
    <w:pPr>
      <w:spacing w:before="240" w:line="360" w:lineRule="auto"/>
    </w:pPr>
  </w:style>
  <w:style w:type="paragraph" w:customStyle="1" w:styleId="Displayedquotation">
    <w:name w:val="Displayed quotation"/>
    <w:basedOn w:val="Normal"/>
    <w:qFormat/>
    <w:rsid w:val="00A2101B"/>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A2101B"/>
    <w:pPr>
      <w:widowControl/>
      <w:numPr>
        <w:numId w:val="24"/>
      </w:numPr>
      <w:spacing w:after="240"/>
      <w:contextualSpacing/>
    </w:pPr>
  </w:style>
  <w:style w:type="paragraph" w:customStyle="1" w:styleId="Displayedequation">
    <w:name w:val="Displayed equation"/>
    <w:basedOn w:val="Normal"/>
    <w:next w:val="Paragraph"/>
    <w:qFormat/>
    <w:rsid w:val="00A2101B"/>
    <w:pPr>
      <w:tabs>
        <w:tab w:val="center" w:pos="4253"/>
        <w:tab w:val="right" w:pos="8222"/>
      </w:tabs>
      <w:spacing w:before="240" w:after="240"/>
      <w:jc w:val="center"/>
    </w:pPr>
  </w:style>
  <w:style w:type="paragraph" w:customStyle="1" w:styleId="Acknowledgements">
    <w:name w:val="Acknowledgements"/>
    <w:basedOn w:val="Normal"/>
    <w:next w:val="Normal"/>
    <w:qFormat/>
    <w:rsid w:val="00A2101B"/>
    <w:pPr>
      <w:spacing w:before="120" w:line="360" w:lineRule="auto"/>
    </w:pPr>
    <w:rPr>
      <w:sz w:val="22"/>
    </w:rPr>
  </w:style>
  <w:style w:type="paragraph" w:customStyle="1" w:styleId="Tabletitle">
    <w:name w:val="Table title"/>
    <w:basedOn w:val="Normal"/>
    <w:next w:val="Normal"/>
    <w:qFormat/>
    <w:rsid w:val="00A2101B"/>
    <w:pPr>
      <w:spacing w:before="240" w:line="360" w:lineRule="auto"/>
    </w:pPr>
  </w:style>
  <w:style w:type="paragraph" w:customStyle="1" w:styleId="Figurecaption">
    <w:name w:val="Figure caption"/>
    <w:basedOn w:val="Normal"/>
    <w:next w:val="Normal"/>
    <w:qFormat/>
    <w:rsid w:val="00A2101B"/>
    <w:pPr>
      <w:spacing w:before="240" w:line="360" w:lineRule="auto"/>
    </w:pPr>
  </w:style>
  <w:style w:type="paragraph" w:customStyle="1" w:styleId="Footnotes">
    <w:name w:val="Footnotes"/>
    <w:basedOn w:val="Normal"/>
    <w:qFormat/>
    <w:rsid w:val="00A2101B"/>
    <w:pPr>
      <w:spacing w:before="120" w:line="360" w:lineRule="auto"/>
      <w:ind w:left="482" w:hanging="482"/>
      <w:contextualSpacing/>
    </w:pPr>
    <w:rPr>
      <w:sz w:val="22"/>
    </w:rPr>
  </w:style>
  <w:style w:type="paragraph" w:customStyle="1" w:styleId="Notesoncontributors">
    <w:name w:val="Notes on contributors"/>
    <w:basedOn w:val="Normal"/>
    <w:qFormat/>
    <w:rsid w:val="00A2101B"/>
    <w:pPr>
      <w:spacing w:before="240" w:line="360" w:lineRule="auto"/>
    </w:pPr>
    <w:rPr>
      <w:sz w:val="22"/>
    </w:rPr>
  </w:style>
  <w:style w:type="paragraph" w:customStyle="1" w:styleId="Normalparagraphstyle">
    <w:name w:val="Normal paragraph style"/>
    <w:basedOn w:val="Normal"/>
    <w:next w:val="Normal"/>
    <w:rsid w:val="00A2101B"/>
  </w:style>
  <w:style w:type="paragraph" w:customStyle="1" w:styleId="Paragraph">
    <w:name w:val="Paragraph"/>
    <w:basedOn w:val="Normal"/>
    <w:next w:val="Newparagraph"/>
    <w:qFormat/>
    <w:rsid w:val="00A2101B"/>
    <w:pPr>
      <w:widowControl w:val="0"/>
      <w:spacing w:before="240"/>
    </w:pPr>
  </w:style>
  <w:style w:type="paragraph" w:customStyle="1" w:styleId="Newparagraph">
    <w:name w:val="New paragraph"/>
    <w:basedOn w:val="Normal"/>
    <w:qFormat/>
    <w:rsid w:val="00A2101B"/>
    <w:pPr>
      <w:ind w:firstLine="720"/>
    </w:pPr>
  </w:style>
  <w:style w:type="paragraph" w:styleId="NormalIndent">
    <w:name w:val="Normal Indent"/>
    <w:basedOn w:val="Normal"/>
    <w:rsid w:val="00A2101B"/>
    <w:pPr>
      <w:ind w:left="720"/>
    </w:pPr>
  </w:style>
  <w:style w:type="paragraph" w:customStyle="1" w:styleId="References">
    <w:name w:val="References"/>
    <w:basedOn w:val="Normal"/>
    <w:qFormat/>
    <w:rsid w:val="00A2101B"/>
    <w:pPr>
      <w:spacing w:before="120" w:line="360" w:lineRule="auto"/>
      <w:ind w:left="720" w:hanging="720"/>
      <w:contextualSpacing/>
    </w:pPr>
  </w:style>
  <w:style w:type="paragraph" w:customStyle="1" w:styleId="Subjectcodes">
    <w:name w:val="Subject codes"/>
    <w:basedOn w:val="Keywords"/>
    <w:next w:val="Paragraph"/>
    <w:qFormat/>
    <w:rsid w:val="00A2101B"/>
  </w:style>
  <w:style w:type="paragraph" w:customStyle="1" w:styleId="Bulletedlist">
    <w:name w:val="Bulleted list"/>
    <w:basedOn w:val="Paragraph"/>
    <w:next w:val="Paragraph"/>
    <w:qFormat/>
    <w:rsid w:val="00A2101B"/>
    <w:pPr>
      <w:widowControl/>
      <w:numPr>
        <w:numId w:val="25"/>
      </w:numPr>
      <w:spacing w:after="240"/>
      <w:contextualSpacing/>
    </w:pPr>
  </w:style>
  <w:style w:type="paragraph" w:styleId="EndnoteText">
    <w:name w:val="endnote text"/>
    <w:basedOn w:val="Normal"/>
    <w:link w:val="EndnoteTextChar"/>
    <w:autoRedefine/>
    <w:rsid w:val="00A2101B"/>
    <w:pPr>
      <w:ind w:left="284" w:hanging="284"/>
    </w:pPr>
    <w:rPr>
      <w:sz w:val="22"/>
      <w:szCs w:val="20"/>
    </w:rPr>
  </w:style>
  <w:style w:type="character" w:customStyle="1" w:styleId="EndnoteTextChar">
    <w:name w:val="Endnote Text Char"/>
    <w:basedOn w:val="DefaultParagraphFont"/>
    <w:link w:val="EndnoteText"/>
    <w:rsid w:val="00A2101B"/>
    <w:rPr>
      <w:rFonts w:ascii="Times New Roman" w:eastAsia="Times New Roman" w:hAnsi="Times New Roman" w:cs="Times New Roman"/>
      <w:szCs w:val="20"/>
      <w:lang w:eastAsia="en-GB"/>
    </w:rPr>
  </w:style>
  <w:style w:type="character" w:styleId="EndnoteReference">
    <w:name w:val="endnote reference"/>
    <w:basedOn w:val="DefaultParagraphFont"/>
    <w:rsid w:val="00A2101B"/>
    <w:rPr>
      <w:vertAlign w:val="superscript"/>
    </w:rPr>
  </w:style>
  <w:style w:type="paragraph" w:styleId="Header">
    <w:name w:val="header"/>
    <w:basedOn w:val="Normal"/>
    <w:link w:val="HeaderChar"/>
    <w:rsid w:val="00A2101B"/>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A2101B"/>
    <w:rPr>
      <w:rFonts w:ascii="Times New Roman" w:eastAsia="Times New Roman" w:hAnsi="Times New Roman" w:cs="Times New Roman"/>
      <w:sz w:val="24"/>
      <w:szCs w:val="24"/>
      <w:lang w:eastAsia="en-GB"/>
    </w:rPr>
  </w:style>
  <w:style w:type="paragraph" w:styleId="Footer">
    <w:name w:val="footer"/>
    <w:basedOn w:val="Normal"/>
    <w:link w:val="FooterChar"/>
    <w:rsid w:val="00A2101B"/>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2101B"/>
    <w:rPr>
      <w:rFonts w:ascii="Times New Roman" w:eastAsia="Times New Roman" w:hAnsi="Times New Roman" w:cs="Times New Roman"/>
      <w:sz w:val="24"/>
      <w:szCs w:val="24"/>
      <w:lang w:eastAsia="en-GB"/>
    </w:rPr>
  </w:style>
  <w:style w:type="paragraph" w:customStyle="1" w:styleId="Heading4Paragraph">
    <w:name w:val="Heading 4 + Paragraph"/>
    <w:basedOn w:val="Paragraph"/>
    <w:next w:val="Newparagraph"/>
    <w:qFormat/>
    <w:rsid w:val="00A2101B"/>
    <w:pPr>
      <w:widowControl/>
      <w:spacing w:before="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01B"/>
    <w:pPr>
      <w:spacing w:after="0" w:line="480" w:lineRule="auto"/>
    </w:pPr>
    <w:rPr>
      <w:rFonts w:ascii="Times New Roman" w:eastAsia="Times New Roman" w:hAnsi="Times New Roman" w:cs="Times New Roman"/>
      <w:sz w:val="24"/>
      <w:szCs w:val="24"/>
      <w:lang w:eastAsia="en-GB"/>
    </w:rPr>
  </w:style>
  <w:style w:type="paragraph" w:styleId="Heading1">
    <w:name w:val="heading 1"/>
    <w:basedOn w:val="Normal"/>
    <w:next w:val="Paragraph"/>
    <w:link w:val="Heading1Char"/>
    <w:qFormat/>
    <w:rsid w:val="00A2101B"/>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A2101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A2101B"/>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A2101B"/>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CAF"/>
    <w:pPr>
      <w:ind w:left="720"/>
      <w:contextualSpacing/>
    </w:pPr>
  </w:style>
  <w:style w:type="character" w:customStyle="1" w:styleId="Heading2Char">
    <w:name w:val="Heading 2 Char"/>
    <w:basedOn w:val="DefaultParagraphFont"/>
    <w:link w:val="Heading2"/>
    <w:rsid w:val="00A2101B"/>
    <w:rPr>
      <w:rFonts w:ascii="Times New Roman" w:eastAsia="Times New Roman" w:hAnsi="Times New Roman" w:cs="Arial"/>
      <w:b/>
      <w:bCs/>
      <w:i/>
      <w:iCs/>
      <w:sz w:val="24"/>
      <w:szCs w:val="28"/>
      <w:lang w:eastAsia="en-GB"/>
    </w:rPr>
  </w:style>
  <w:style w:type="character" w:styleId="CommentReference">
    <w:name w:val="annotation reference"/>
    <w:basedOn w:val="DefaultParagraphFont"/>
    <w:uiPriority w:val="99"/>
    <w:semiHidden/>
    <w:unhideWhenUsed/>
    <w:rsid w:val="008963CB"/>
    <w:rPr>
      <w:sz w:val="16"/>
      <w:szCs w:val="16"/>
    </w:rPr>
  </w:style>
  <w:style w:type="paragraph" w:styleId="CommentText">
    <w:name w:val="annotation text"/>
    <w:basedOn w:val="Normal"/>
    <w:link w:val="CommentTextChar"/>
    <w:uiPriority w:val="99"/>
    <w:unhideWhenUsed/>
    <w:rsid w:val="008963CB"/>
    <w:pPr>
      <w:spacing w:line="240" w:lineRule="auto"/>
    </w:pPr>
    <w:rPr>
      <w:sz w:val="20"/>
      <w:szCs w:val="20"/>
    </w:rPr>
  </w:style>
  <w:style w:type="character" w:customStyle="1" w:styleId="CommentTextChar">
    <w:name w:val="Comment Text Char"/>
    <w:basedOn w:val="DefaultParagraphFont"/>
    <w:link w:val="CommentText"/>
    <w:uiPriority w:val="99"/>
    <w:rsid w:val="008963CB"/>
    <w:rPr>
      <w:sz w:val="20"/>
      <w:szCs w:val="20"/>
    </w:rPr>
  </w:style>
  <w:style w:type="paragraph" w:styleId="CommentSubject">
    <w:name w:val="annotation subject"/>
    <w:basedOn w:val="CommentText"/>
    <w:next w:val="CommentText"/>
    <w:link w:val="CommentSubjectChar"/>
    <w:uiPriority w:val="99"/>
    <w:semiHidden/>
    <w:unhideWhenUsed/>
    <w:rsid w:val="008963CB"/>
    <w:rPr>
      <w:b/>
      <w:bCs/>
    </w:rPr>
  </w:style>
  <w:style w:type="character" w:customStyle="1" w:styleId="CommentSubjectChar">
    <w:name w:val="Comment Subject Char"/>
    <w:basedOn w:val="CommentTextChar"/>
    <w:link w:val="CommentSubject"/>
    <w:uiPriority w:val="99"/>
    <w:semiHidden/>
    <w:rsid w:val="008963CB"/>
    <w:rPr>
      <w:b/>
      <w:bCs/>
      <w:sz w:val="20"/>
      <w:szCs w:val="20"/>
    </w:rPr>
  </w:style>
  <w:style w:type="paragraph" w:styleId="BalloonText">
    <w:name w:val="Balloon Text"/>
    <w:basedOn w:val="Normal"/>
    <w:link w:val="BalloonTextChar"/>
    <w:uiPriority w:val="99"/>
    <w:semiHidden/>
    <w:unhideWhenUsed/>
    <w:rsid w:val="008963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3CB"/>
    <w:rPr>
      <w:rFonts w:ascii="Tahoma" w:hAnsi="Tahoma" w:cs="Tahoma"/>
      <w:sz w:val="16"/>
      <w:szCs w:val="16"/>
    </w:rPr>
  </w:style>
  <w:style w:type="table" w:styleId="TableGrid">
    <w:name w:val="Table Grid"/>
    <w:basedOn w:val="TableNormal"/>
    <w:uiPriority w:val="59"/>
    <w:rsid w:val="00BD3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div">
    <w:name w:val="referencediv"/>
    <w:basedOn w:val="DefaultParagraphFont"/>
    <w:rsid w:val="00DA7F7E"/>
  </w:style>
  <w:style w:type="character" w:styleId="Hyperlink">
    <w:name w:val="Hyperlink"/>
    <w:basedOn w:val="DefaultParagraphFont"/>
    <w:uiPriority w:val="99"/>
    <w:unhideWhenUsed/>
    <w:rsid w:val="00DA7F7E"/>
    <w:rPr>
      <w:color w:val="0000FF"/>
      <w:u w:val="single"/>
    </w:rPr>
  </w:style>
  <w:style w:type="character" w:customStyle="1" w:styleId="disp-formula-label">
    <w:name w:val="disp-formula-label"/>
    <w:basedOn w:val="DefaultParagraphFont"/>
    <w:rsid w:val="00DA7F7E"/>
  </w:style>
  <w:style w:type="character" w:customStyle="1" w:styleId="Heading3Char">
    <w:name w:val="Heading 3 Char"/>
    <w:basedOn w:val="DefaultParagraphFont"/>
    <w:link w:val="Heading3"/>
    <w:rsid w:val="00A2101B"/>
    <w:rPr>
      <w:rFonts w:ascii="Times New Roman" w:eastAsia="Times New Roman" w:hAnsi="Times New Roman" w:cs="Arial"/>
      <w:bCs/>
      <w:i/>
      <w:sz w:val="24"/>
      <w:szCs w:val="26"/>
      <w:lang w:eastAsia="en-GB"/>
    </w:rPr>
  </w:style>
  <w:style w:type="paragraph" w:styleId="NormalWeb">
    <w:name w:val="Normal (Web)"/>
    <w:basedOn w:val="Normal"/>
    <w:uiPriority w:val="99"/>
    <w:unhideWhenUsed/>
    <w:rsid w:val="00F85068"/>
    <w:pPr>
      <w:spacing w:before="100" w:beforeAutospacing="1" w:after="100" w:afterAutospacing="1" w:line="240" w:lineRule="auto"/>
    </w:pPr>
  </w:style>
  <w:style w:type="character" w:customStyle="1" w:styleId="reference-text">
    <w:name w:val="reference-text"/>
    <w:basedOn w:val="DefaultParagraphFont"/>
    <w:rsid w:val="00D5037A"/>
  </w:style>
  <w:style w:type="character" w:styleId="PlaceholderText">
    <w:name w:val="Placeholder Text"/>
    <w:basedOn w:val="DefaultParagraphFont"/>
    <w:uiPriority w:val="99"/>
    <w:semiHidden/>
    <w:rsid w:val="00D5037A"/>
    <w:rPr>
      <w:color w:val="808080"/>
    </w:rPr>
  </w:style>
  <w:style w:type="paragraph" w:styleId="Caption">
    <w:name w:val="caption"/>
    <w:basedOn w:val="Normal"/>
    <w:next w:val="Normal"/>
    <w:uiPriority w:val="35"/>
    <w:unhideWhenUsed/>
    <w:qFormat/>
    <w:rsid w:val="00100E24"/>
    <w:pPr>
      <w:keepNext/>
      <w:spacing w:line="240" w:lineRule="auto"/>
      <w:jc w:val="center"/>
    </w:pPr>
    <w:rPr>
      <w:b/>
      <w:bCs/>
      <w:sz w:val="18"/>
    </w:rPr>
  </w:style>
  <w:style w:type="character" w:styleId="Emphasis">
    <w:name w:val="Emphasis"/>
    <w:basedOn w:val="DefaultParagraphFont"/>
    <w:uiPriority w:val="20"/>
    <w:qFormat/>
    <w:rsid w:val="00EC7C94"/>
    <w:rPr>
      <w:i/>
      <w:iCs/>
    </w:rPr>
  </w:style>
  <w:style w:type="paragraph" w:styleId="FootnoteText">
    <w:name w:val="footnote text"/>
    <w:basedOn w:val="Normal"/>
    <w:link w:val="FootnoteTextChar"/>
    <w:autoRedefine/>
    <w:rsid w:val="00A2101B"/>
    <w:pPr>
      <w:ind w:left="284" w:hanging="284"/>
    </w:pPr>
    <w:rPr>
      <w:sz w:val="22"/>
      <w:szCs w:val="20"/>
    </w:rPr>
  </w:style>
  <w:style w:type="character" w:customStyle="1" w:styleId="FootnoteTextChar">
    <w:name w:val="Footnote Text Char"/>
    <w:basedOn w:val="DefaultParagraphFont"/>
    <w:link w:val="FootnoteText"/>
    <w:rsid w:val="00A2101B"/>
    <w:rPr>
      <w:rFonts w:ascii="Times New Roman" w:eastAsia="Times New Roman" w:hAnsi="Times New Roman" w:cs="Times New Roman"/>
      <w:szCs w:val="20"/>
      <w:lang w:eastAsia="en-GB"/>
    </w:rPr>
  </w:style>
  <w:style w:type="character" w:styleId="FootnoteReference">
    <w:name w:val="footnote reference"/>
    <w:basedOn w:val="DefaultParagraphFont"/>
    <w:rsid w:val="00A2101B"/>
    <w:rPr>
      <w:vertAlign w:val="superscript"/>
    </w:rPr>
  </w:style>
  <w:style w:type="character" w:styleId="FollowedHyperlink">
    <w:name w:val="FollowedHyperlink"/>
    <w:basedOn w:val="DefaultParagraphFont"/>
    <w:uiPriority w:val="99"/>
    <w:semiHidden/>
    <w:unhideWhenUsed/>
    <w:rsid w:val="00A30BB6"/>
    <w:rPr>
      <w:color w:val="800080" w:themeColor="followedHyperlink"/>
      <w:u w:val="single"/>
    </w:rPr>
  </w:style>
  <w:style w:type="paragraph" w:customStyle="1" w:styleId="ICMTReference">
    <w:name w:val="ICMT Reference"/>
    <w:basedOn w:val="Normal"/>
    <w:link w:val="ICMTReferenceChar"/>
    <w:autoRedefine/>
    <w:qFormat/>
    <w:rsid w:val="00B51438"/>
    <w:pPr>
      <w:autoSpaceDE w:val="0"/>
      <w:autoSpaceDN w:val="0"/>
      <w:spacing w:after="120" w:line="260" w:lineRule="atLeast"/>
      <w:ind w:left="289" w:hanging="289"/>
      <w:jc w:val="both"/>
    </w:pPr>
    <w:rPr>
      <w:rFonts w:eastAsia="PMingLiU"/>
      <w:iCs/>
      <w:sz w:val="26"/>
      <w:szCs w:val="26"/>
      <w:lang w:val="en-AU" w:eastAsia="es-ES"/>
    </w:rPr>
  </w:style>
  <w:style w:type="character" w:customStyle="1" w:styleId="ICMTReferenceChar">
    <w:name w:val="ICMT Reference Char"/>
    <w:link w:val="ICMTReference"/>
    <w:rsid w:val="00B51438"/>
    <w:rPr>
      <w:rFonts w:ascii="Times New Roman" w:eastAsia="PMingLiU" w:hAnsi="Times New Roman" w:cs="Times New Roman"/>
      <w:sz w:val="26"/>
      <w:szCs w:val="26"/>
      <w:lang w:val="en-AU" w:eastAsia="es-ES"/>
    </w:rPr>
  </w:style>
  <w:style w:type="character" w:customStyle="1" w:styleId="nlmyear">
    <w:name w:val="nlm_year"/>
    <w:basedOn w:val="DefaultParagraphFont"/>
    <w:rsid w:val="00B51438"/>
  </w:style>
  <w:style w:type="character" w:customStyle="1" w:styleId="Heading1Char">
    <w:name w:val="Heading 1 Char"/>
    <w:basedOn w:val="DefaultParagraphFont"/>
    <w:link w:val="Heading1"/>
    <w:rsid w:val="00A2101B"/>
    <w:rPr>
      <w:rFonts w:ascii="Times New Roman" w:eastAsia="Times New Roman" w:hAnsi="Times New Roman" w:cs="Arial"/>
      <w:b/>
      <w:bCs/>
      <w:kern w:val="32"/>
      <w:sz w:val="24"/>
      <w:szCs w:val="32"/>
      <w:lang w:eastAsia="en-GB"/>
    </w:rPr>
  </w:style>
  <w:style w:type="character" w:customStyle="1" w:styleId="Heading4Char">
    <w:name w:val="Heading 4 Char"/>
    <w:basedOn w:val="DefaultParagraphFont"/>
    <w:link w:val="Heading4"/>
    <w:rsid w:val="00A2101B"/>
    <w:rPr>
      <w:rFonts w:ascii="Times New Roman" w:eastAsia="Times New Roman" w:hAnsi="Times New Roman" w:cs="Times New Roman"/>
      <w:bCs/>
      <w:sz w:val="24"/>
      <w:szCs w:val="28"/>
      <w:lang w:eastAsia="en-GB"/>
    </w:rPr>
  </w:style>
  <w:style w:type="paragraph" w:customStyle="1" w:styleId="Articletitle">
    <w:name w:val="Article title"/>
    <w:basedOn w:val="Normal"/>
    <w:next w:val="Normal"/>
    <w:qFormat/>
    <w:rsid w:val="00A2101B"/>
    <w:pPr>
      <w:spacing w:after="120" w:line="360" w:lineRule="auto"/>
    </w:pPr>
    <w:rPr>
      <w:b/>
      <w:sz w:val="28"/>
    </w:rPr>
  </w:style>
  <w:style w:type="paragraph" w:customStyle="1" w:styleId="Authornames">
    <w:name w:val="Author names"/>
    <w:basedOn w:val="Normal"/>
    <w:next w:val="Normal"/>
    <w:qFormat/>
    <w:rsid w:val="00A2101B"/>
    <w:pPr>
      <w:spacing w:before="240" w:line="360" w:lineRule="auto"/>
    </w:pPr>
    <w:rPr>
      <w:sz w:val="28"/>
    </w:rPr>
  </w:style>
  <w:style w:type="paragraph" w:customStyle="1" w:styleId="Affiliation">
    <w:name w:val="Affiliation"/>
    <w:basedOn w:val="Normal"/>
    <w:qFormat/>
    <w:rsid w:val="00A2101B"/>
    <w:pPr>
      <w:spacing w:before="240" w:line="360" w:lineRule="auto"/>
    </w:pPr>
    <w:rPr>
      <w:i/>
    </w:rPr>
  </w:style>
  <w:style w:type="paragraph" w:customStyle="1" w:styleId="Receiveddates">
    <w:name w:val="Received dates"/>
    <w:basedOn w:val="Affiliation"/>
    <w:next w:val="Normal"/>
    <w:qFormat/>
    <w:rsid w:val="00A2101B"/>
  </w:style>
  <w:style w:type="paragraph" w:customStyle="1" w:styleId="Abstract">
    <w:name w:val="Abstract"/>
    <w:basedOn w:val="Normal"/>
    <w:next w:val="Keywords"/>
    <w:qFormat/>
    <w:rsid w:val="00A2101B"/>
    <w:pPr>
      <w:spacing w:before="360" w:after="300" w:line="360" w:lineRule="auto"/>
      <w:ind w:left="720" w:right="567"/>
    </w:pPr>
    <w:rPr>
      <w:sz w:val="22"/>
    </w:rPr>
  </w:style>
  <w:style w:type="paragraph" w:customStyle="1" w:styleId="Keywords">
    <w:name w:val="Keywords"/>
    <w:basedOn w:val="Normal"/>
    <w:next w:val="Paragraph"/>
    <w:qFormat/>
    <w:rsid w:val="00A2101B"/>
    <w:pPr>
      <w:spacing w:before="240" w:after="240" w:line="360" w:lineRule="auto"/>
      <w:ind w:left="720" w:right="567"/>
    </w:pPr>
    <w:rPr>
      <w:sz w:val="22"/>
    </w:rPr>
  </w:style>
  <w:style w:type="paragraph" w:customStyle="1" w:styleId="Correspondencedetails">
    <w:name w:val="Correspondence details"/>
    <w:basedOn w:val="Normal"/>
    <w:qFormat/>
    <w:rsid w:val="00A2101B"/>
    <w:pPr>
      <w:spacing w:before="240" w:line="360" w:lineRule="auto"/>
    </w:pPr>
  </w:style>
  <w:style w:type="paragraph" w:customStyle="1" w:styleId="Displayedquotation">
    <w:name w:val="Displayed quotation"/>
    <w:basedOn w:val="Normal"/>
    <w:qFormat/>
    <w:rsid w:val="00A2101B"/>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A2101B"/>
    <w:pPr>
      <w:widowControl/>
      <w:numPr>
        <w:numId w:val="24"/>
      </w:numPr>
      <w:spacing w:after="240"/>
      <w:contextualSpacing/>
    </w:pPr>
  </w:style>
  <w:style w:type="paragraph" w:customStyle="1" w:styleId="Displayedequation">
    <w:name w:val="Displayed equation"/>
    <w:basedOn w:val="Normal"/>
    <w:next w:val="Paragraph"/>
    <w:qFormat/>
    <w:rsid w:val="00A2101B"/>
    <w:pPr>
      <w:tabs>
        <w:tab w:val="center" w:pos="4253"/>
        <w:tab w:val="right" w:pos="8222"/>
      </w:tabs>
      <w:spacing w:before="240" w:after="240"/>
      <w:jc w:val="center"/>
    </w:pPr>
  </w:style>
  <w:style w:type="paragraph" w:customStyle="1" w:styleId="Acknowledgements">
    <w:name w:val="Acknowledgements"/>
    <w:basedOn w:val="Normal"/>
    <w:next w:val="Normal"/>
    <w:qFormat/>
    <w:rsid w:val="00A2101B"/>
    <w:pPr>
      <w:spacing w:before="120" w:line="360" w:lineRule="auto"/>
    </w:pPr>
    <w:rPr>
      <w:sz w:val="22"/>
    </w:rPr>
  </w:style>
  <w:style w:type="paragraph" w:customStyle="1" w:styleId="Tabletitle">
    <w:name w:val="Table title"/>
    <w:basedOn w:val="Normal"/>
    <w:next w:val="Normal"/>
    <w:qFormat/>
    <w:rsid w:val="00A2101B"/>
    <w:pPr>
      <w:spacing w:before="240" w:line="360" w:lineRule="auto"/>
    </w:pPr>
  </w:style>
  <w:style w:type="paragraph" w:customStyle="1" w:styleId="Figurecaption">
    <w:name w:val="Figure caption"/>
    <w:basedOn w:val="Normal"/>
    <w:next w:val="Normal"/>
    <w:qFormat/>
    <w:rsid w:val="00A2101B"/>
    <w:pPr>
      <w:spacing w:before="240" w:line="360" w:lineRule="auto"/>
    </w:pPr>
  </w:style>
  <w:style w:type="paragraph" w:customStyle="1" w:styleId="Footnotes">
    <w:name w:val="Footnotes"/>
    <w:basedOn w:val="Normal"/>
    <w:qFormat/>
    <w:rsid w:val="00A2101B"/>
    <w:pPr>
      <w:spacing w:before="120" w:line="360" w:lineRule="auto"/>
      <w:ind w:left="482" w:hanging="482"/>
      <w:contextualSpacing/>
    </w:pPr>
    <w:rPr>
      <w:sz w:val="22"/>
    </w:rPr>
  </w:style>
  <w:style w:type="paragraph" w:customStyle="1" w:styleId="Notesoncontributors">
    <w:name w:val="Notes on contributors"/>
    <w:basedOn w:val="Normal"/>
    <w:qFormat/>
    <w:rsid w:val="00A2101B"/>
    <w:pPr>
      <w:spacing w:before="240" w:line="360" w:lineRule="auto"/>
    </w:pPr>
    <w:rPr>
      <w:sz w:val="22"/>
    </w:rPr>
  </w:style>
  <w:style w:type="paragraph" w:customStyle="1" w:styleId="Normalparagraphstyle">
    <w:name w:val="Normal paragraph style"/>
    <w:basedOn w:val="Normal"/>
    <w:next w:val="Normal"/>
    <w:rsid w:val="00A2101B"/>
  </w:style>
  <w:style w:type="paragraph" w:customStyle="1" w:styleId="Paragraph">
    <w:name w:val="Paragraph"/>
    <w:basedOn w:val="Normal"/>
    <w:next w:val="Newparagraph"/>
    <w:qFormat/>
    <w:rsid w:val="00A2101B"/>
    <w:pPr>
      <w:widowControl w:val="0"/>
      <w:spacing w:before="240"/>
    </w:pPr>
  </w:style>
  <w:style w:type="paragraph" w:customStyle="1" w:styleId="Newparagraph">
    <w:name w:val="New paragraph"/>
    <w:basedOn w:val="Normal"/>
    <w:qFormat/>
    <w:rsid w:val="00A2101B"/>
    <w:pPr>
      <w:ind w:firstLine="720"/>
    </w:pPr>
  </w:style>
  <w:style w:type="paragraph" w:styleId="NormalIndent">
    <w:name w:val="Normal Indent"/>
    <w:basedOn w:val="Normal"/>
    <w:rsid w:val="00A2101B"/>
    <w:pPr>
      <w:ind w:left="720"/>
    </w:pPr>
  </w:style>
  <w:style w:type="paragraph" w:customStyle="1" w:styleId="References">
    <w:name w:val="References"/>
    <w:basedOn w:val="Normal"/>
    <w:qFormat/>
    <w:rsid w:val="00A2101B"/>
    <w:pPr>
      <w:spacing w:before="120" w:line="360" w:lineRule="auto"/>
      <w:ind w:left="720" w:hanging="720"/>
      <w:contextualSpacing/>
    </w:pPr>
  </w:style>
  <w:style w:type="paragraph" w:customStyle="1" w:styleId="Subjectcodes">
    <w:name w:val="Subject codes"/>
    <w:basedOn w:val="Keywords"/>
    <w:next w:val="Paragraph"/>
    <w:qFormat/>
    <w:rsid w:val="00A2101B"/>
  </w:style>
  <w:style w:type="paragraph" w:customStyle="1" w:styleId="Bulletedlist">
    <w:name w:val="Bulleted list"/>
    <w:basedOn w:val="Paragraph"/>
    <w:next w:val="Paragraph"/>
    <w:qFormat/>
    <w:rsid w:val="00A2101B"/>
    <w:pPr>
      <w:widowControl/>
      <w:numPr>
        <w:numId w:val="25"/>
      </w:numPr>
      <w:spacing w:after="240"/>
      <w:contextualSpacing/>
    </w:pPr>
  </w:style>
  <w:style w:type="paragraph" w:styleId="EndnoteText">
    <w:name w:val="endnote text"/>
    <w:basedOn w:val="Normal"/>
    <w:link w:val="EndnoteTextChar"/>
    <w:autoRedefine/>
    <w:rsid w:val="00A2101B"/>
    <w:pPr>
      <w:ind w:left="284" w:hanging="284"/>
    </w:pPr>
    <w:rPr>
      <w:sz w:val="22"/>
      <w:szCs w:val="20"/>
    </w:rPr>
  </w:style>
  <w:style w:type="character" w:customStyle="1" w:styleId="EndnoteTextChar">
    <w:name w:val="Endnote Text Char"/>
    <w:basedOn w:val="DefaultParagraphFont"/>
    <w:link w:val="EndnoteText"/>
    <w:rsid w:val="00A2101B"/>
    <w:rPr>
      <w:rFonts w:ascii="Times New Roman" w:eastAsia="Times New Roman" w:hAnsi="Times New Roman" w:cs="Times New Roman"/>
      <w:szCs w:val="20"/>
      <w:lang w:eastAsia="en-GB"/>
    </w:rPr>
  </w:style>
  <w:style w:type="character" w:styleId="EndnoteReference">
    <w:name w:val="endnote reference"/>
    <w:basedOn w:val="DefaultParagraphFont"/>
    <w:rsid w:val="00A2101B"/>
    <w:rPr>
      <w:vertAlign w:val="superscript"/>
    </w:rPr>
  </w:style>
  <w:style w:type="paragraph" w:styleId="Header">
    <w:name w:val="header"/>
    <w:basedOn w:val="Normal"/>
    <w:link w:val="HeaderChar"/>
    <w:rsid w:val="00A2101B"/>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A2101B"/>
    <w:rPr>
      <w:rFonts w:ascii="Times New Roman" w:eastAsia="Times New Roman" w:hAnsi="Times New Roman" w:cs="Times New Roman"/>
      <w:sz w:val="24"/>
      <w:szCs w:val="24"/>
      <w:lang w:eastAsia="en-GB"/>
    </w:rPr>
  </w:style>
  <w:style w:type="paragraph" w:styleId="Footer">
    <w:name w:val="footer"/>
    <w:basedOn w:val="Normal"/>
    <w:link w:val="FooterChar"/>
    <w:rsid w:val="00A2101B"/>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2101B"/>
    <w:rPr>
      <w:rFonts w:ascii="Times New Roman" w:eastAsia="Times New Roman" w:hAnsi="Times New Roman" w:cs="Times New Roman"/>
      <w:sz w:val="24"/>
      <w:szCs w:val="24"/>
      <w:lang w:eastAsia="en-GB"/>
    </w:rPr>
  </w:style>
  <w:style w:type="paragraph" w:customStyle="1" w:styleId="Heading4Paragraph">
    <w:name w:val="Heading 4 + Paragraph"/>
    <w:basedOn w:val="Paragraph"/>
    <w:next w:val="Newparagraph"/>
    <w:qFormat/>
    <w:rsid w:val="00A2101B"/>
    <w:pPr>
      <w:widowControl/>
      <w:spacing w:before="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0608">
      <w:bodyDiv w:val="1"/>
      <w:marLeft w:val="0"/>
      <w:marRight w:val="0"/>
      <w:marTop w:val="0"/>
      <w:marBottom w:val="0"/>
      <w:divBdr>
        <w:top w:val="none" w:sz="0" w:space="0" w:color="auto"/>
        <w:left w:val="none" w:sz="0" w:space="0" w:color="auto"/>
        <w:bottom w:val="none" w:sz="0" w:space="0" w:color="auto"/>
        <w:right w:val="none" w:sz="0" w:space="0" w:color="auto"/>
      </w:divBdr>
    </w:div>
    <w:div w:id="269438950">
      <w:bodyDiv w:val="1"/>
      <w:marLeft w:val="0"/>
      <w:marRight w:val="0"/>
      <w:marTop w:val="0"/>
      <w:marBottom w:val="0"/>
      <w:divBdr>
        <w:top w:val="none" w:sz="0" w:space="0" w:color="auto"/>
        <w:left w:val="none" w:sz="0" w:space="0" w:color="auto"/>
        <w:bottom w:val="none" w:sz="0" w:space="0" w:color="auto"/>
        <w:right w:val="none" w:sz="0" w:space="0" w:color="auto"/>
      </w:divBdr>
      <w:divsChild>
        <w:div w:id="92090562">
          <w:marLeft w:val="0"/>
          <w:marRight w:val="0"/>
          <w:marTop w:val="0"/>
          <w:marBottom w:val="0"/>
          <w:divBdr>
            <w:top w:val="none" w:sz="0" w:space="0" w:color="auto"/>
            <w:left w:val="none" w:sz="0" w:space="0" w:color="auto"/>
            <w:bottom w:val="none" w:sz="0" w:space="0" w:color="auto"/>
            <w:right w:val="none" w:sz="0" w:space="0" w:color="auto"/>
          </w:divBdr>
        </w:div>
        <w:div w:id="1844470377">
          <w:marLeft w:val="0"/>
          <w:marRight w:val="0"/>
          <w:marTop w:val="0"/>
          <w:marBottom w:val="0"/>
          <w:divBdr>
            <w:top w:val="none" w:sz="0" w:space="0" w:color="auto"/>
            <w:left w:val="none" w:sz="0" w:space="0" w:color="auto"/>
            <w:bottom w:val="none" w:sz="0" w:space="0" w:color="auto"/>
            <w:right w:val="none" w:sz="0" w:space="0" w:color="auto"/>
          </w:divBdr>
          <w:divsChild>
            <w:div w:id="612439364">
              <w:marLeft w:val="0"/>
              <w:marRight w:val="0"/>
              <w:marTop w:val="0"/>
              <w:marBottom w:val="0"/>
              <w:divBdr>
                <w:top w:val="none" w:sz="0" w:space="0" w:color="auto"/>
                <w:left w:val="none" w:sz="0" w:space="0" w:color="auto"/>
                <w:bottom w:val="none" w:sz="0" w:space="0" w:color="auto"/>
                <w:right w:val="none" w:sz="0" w:space="0" w:color="auto"/>
              </w:divBdr>
              <w:divsChild>
                <w:div w:id="29583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400797">
      <w:bodyDiv w:val="1"/>
      <w:marLeft w:val="0"/>
      <w:marRight w:val="0"/>
      <w:marTop w:val="0"/>
      <w:marBottom w:val="0"/>
      <w:divBdr>
        <w:top w:val="none" w:sz="0" w:space="0" w:color="auto"/>
        <w:left w:val="none" w:sz="0" w:space="0" w:color="auto"/>
        <w:bottom w:val="none" w:sz="0" w:space="0" w:color="auto"/>
        <w:right w:val="none" w:sz="0" w:space="0" w:color="auto"/>
      </w:divBdr>
    </w:div>
    <w:div w:id="279457149">
      <w:bodyDiv w:val="1"/>
      <w:marLeft w:val="0"/>
      <w:marRight w:val="0"/>
      <w:marTop w:val="0"/>
      <w:marBottom w:val="0"/>
      <w:divBdr>
        <w:top w:val="none" w:sz="0" w:space="0" w:color="auto"/>
        <w:left w:val="none" w:sz="0" w:space="0" w:color="auto"/>
        <w:bottom w:val="none" w:sz="0" w:space="0" w:color="auto"/>
        <w:right w:val="none" w:sz="0" w:space="0" w:color="auto"/>
      </w:divBdr>
    </w:div>
    <w:div w:id="850334829">
      <w:bodyDiv w:val="1"/>
      <w:marLeft w:val="0"/>
      <w:marRight w:val="0"/>
      <w:marTop w:val="0"/>
      <w:marBottom w:val="0"/>
      <w:divBdr>
        <w:top w:val="none" w:sz="0" w:space="0" w:color="auto"/>
        <w:left w:val="none" w:sz="0" w:space="0" w:color="auto"/>
        <w:bottom w:val="none" w:sz="0" w:space="0" w:color="auto"/>
        <w:right w:val="none" w:sz="0" w:space="0" w:color="auto"/>
      </w:divBdr>
    </w:div>
    <w:div w:id="1836191800">
      <w:bodyDiv w:val="1"/>
      <w:marLeft w:val="0"/>
      <w:marRight w:val="0"/>
      <w:marTop w:val="0"/>
      <w:marBottom w:val="0"/>
      <w:divBdr>
        <w:top w:val="none" w:sz="0" w:space="0" w:color="auto"/>
        <w:left w:val="none" w:sz="0" w:space="0" w:color="auto"/>
        <w:bottom w:val="none" w:sz="0" w:space="0" w:color="auto"/>
        <w:right w:val="none" w:sz="0" w:space="0" w:color="auto"/>
      </w:divBdr>
      <w:divsChild>
        <w:div w:id="858929432">
          <w:marLeft w:val="0"/>
          <w:marRight w:val="0"/>
          <w:marTop w:val="0"/>
          <w:marBottom w:val="0"/>
          <w:divBdr>
            <w:top w:val="none" w:sz="0" w:space="0" w:color="auto"/>
            <w:left w:val="none" w:sz="0" w:space="0" w:color="auto"/>
            <w:bottom w:val="none" w:sz="0" w:space="0" w:color="auto"/>
            <w:right w:val="none" w:sz="0" w:space="0" w:color="auto"/>
          </w:divBdr>
          <w:divsChild>
            <w:div w:id="6414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yperlink" Target="https://www.gov.uk/government/uploads/system/uploads/attachment_data/file/301107/Teachers__Standards.pdf" TargetMode="External"/><Relationship Id="rId3" Type="http://schemas.microsoft.com/office/2007/relationships/stylesWithEffects" Target="stylesWithEffects.xml"/><Relationship Id="rId21" Type="http://schemas.openxmlformats.org/officeDocument/2006/relationships/hyperlink" Target="http://www.buckingham.ac.uk/wp-content/uploads/2014/01/GTTG2013.pdf"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https://www.gov.uk/government/uploads/system/upload%20s/attachment_data/file/175429/CM-7980.pdf" TargetMode="Externa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hyperlink" Target="https://www.gov.uk/government/uploads/system/uploads/attachment_data/file/430783/Newly-Qualified-Teachers-Annual-Survey_2014.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hyperlink" Target="https://www.heacademy.ac.uk/system/files/resources/learningtoteach_part1_final.pdf"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getintoteaching.education.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1y11.SOTON.000\AppData\Roaming\Microsoft\Templates\TF_Template_Word_Windows_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TF_Template_Word_Windows_2013.dotx</Template>
  <TotalTime>1</TotalTime>
  <Pages>30</Pages>
  <Words>7811</Words>
  <Characters>44528</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52235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Bokhove C.</dc:creator>
  <cp:lastModifiedBy>Bokhove C.</cp:lastModifiedBy>
  <cp:revision>2</cp:revision>
  <dcterms:created xsi:type="dcterms:W3CDTF">2017-09-14T15:58:00Z</dcterms:created>
  <dcterms:modified xsi:type="dcterms:W3CDTF">2017-09-14T15:58:00Z</dcterms:modified>
</cp:coreProperties>
</file>