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BE005" w14:textId="77777777" w:rsidR="007A2B68" w:rsidRPr="00B33635" w:rsidRDefault="005831FB">
      <w:pPr>
        <w:rPr>
          <w:rFonts w:asciiTheme="majorBidi" w:hAnsiTheme="majorBidi" w:cstheme="majorBidi"/>
          <w:i/>
          <w:color w:val="000000" w:themeColor="text1"/>
        </w:rPr>
      </w:pPr>
      <w:r w:rsidRPr="00B33635">
        <w:rPr>
          <w:rFonts w:asciiTheme="majorBidi" w:hAnsiTheme="majorBidi" w:cstheme="majorBidi"/>
          <w:color w:val="000000" w:themeColor="text1"/>
        </w:rPr>
        <w:t xml:space="preserve">Familial Ebstein’s anomaly: whole exome sequencing identifies novel phenotype associated with </w:t>
      </w:r>
      <w:r w:rsidRPr="00B33635">
        <w:rPr>
          <w:rFonts w:asciiTheme="majorBidi" w:hAnsiTheme="majorBidi" w:cstheme="majorBidi"/>
          <w:i/>
          <w:color w:val="000000" w:themeColor="text1"/>
        </w:rPr>
        <w:t>FLNA.</w:t>
      </w:r>
    </w:p>
    <w:p w14:paraId="359E00D9" w14:textId="77777777" w:rsidR="007A2B68" w:rsidRPr="00B33635" w:rsidRDefault="007A2B68">
      <w:pPr>
        <w:rPr>
          <w:rFonts w:asciiTheme="majorBidi" w:hAnsiTheme="majorBidi" w:cstheme="majorBidi"/>
          <w:i/>
          <w:color w:val="000000" w:themeColor="text1"/>
        </w:rPr>
      </w:pPr>
    </w:p>
    <w:p w14:paraId="0993675E" w14:textId="77777777" w:rsidR="007A2B68" w:rsidRPr="00B33635" w:rsidRDefault="007A2B68">
      <w:pPr>
        <w:rPr>
          <w:rFonts w:asciiTheme="majorBidi" w:hAnsiTheme="majorBidi" w:cstheme="majorBidi"/>
          <w:i/>
          <w:color w:val="000000" w:themeColor="text1"/>
        </w:rPr>
      </w:pPr>
    </w:p>
    <w:p w14:paraId="76F12F27" w14:textId="4066D01C" w:rsidR="007A2B68" w:rsidRPr="00B33635" w:rsidRDefault="00EA3BDC" w:rsidP="009A2278">
      <w:pPr>
        <w:rPr>
          <w:rFonts w:asciiTheme="majorBidi" w:hAnsiTheme="majorBidi" w:cstheme="majorBidi"/>
          <w:color w:val="000000" w:themeColor="text1"/>
          <w:vertAlign w:val="superscript"/>
        </w:rPr>
      </w:pPr>
      <w:r w:rsidRPr="00B33635">
        <w:rPr>
          <w:rFonts w:asciiTheme="majorBidi" w:hAnsiTheme="majorBidi" w:cstheme="majorBidi"/>
          <w:color w:val="000000" w:themeColor="text1"/>
        </w:rPr>
        <w:t>Catherine L Mercer</w:t>
      </w:r>
      <w:r w:rsidR="00225184">
        <w:rPr>
          <w:rFonts w:asciiTheme="majorBidi" w:hAnsiTheme="majorBidi" w:cstheme="majorBidi"/>
          <w:color w:val="000000" w:themeColor="text1"/>
        </w:rPr>
        <w:t>, MD</w:t>
      </w:r>
      <w:r w:rsidRPr="00B33635">
        <w:rPr>
          <w:rFonts w:asciiTheme="majorBidi" w:hAnsiTheme="majorBidi" w:cstheme="majorBidi"/>
          <w:color w:val="000000" w:themeColor="text1"/>
          <w:vertAlign w:val="superscript"/>
        </w:rPr>
        <w:t>1*</w:t>
      </w:r>
      <w:r w:rsidRPr="00B33635">
        <w:rPr>
          <w:rFonts w:asciiTheme="majorBidi" w:hAnsiTheme="majorBidi" w:cstheme="majorBidi"/>
          <w:color w:val="000000" w:themeColor="text1"/>
        </w:rPr>
        <w:t xml:space="preserve">, </w:t>
      </w:r>
      <w:r w:rsidR="00E432C2">
        <w:rPr>
          <w:rFonts w:asciiTheme="majorBidi" w:hAnsiTheme="majorBidi" w:cstheme="majorBidi"/>
          <w:color w:val="000000" w:themeColor="text1"/>
        </w:rPr>
        <w:t>Gaia Andreo</w:t>
      </w:r>
      <w:r w:rsidR="005831FB" w:rsidRPr="00B33635">
        <w:rPr>
          <w:rFonts w:asciiTheme="majorBidi" w:hAnsiTheme="majorBidi" w:cstheme="majorBidi"/>
          <w:color w:val="000000" w:themeColor="text1"/>
        </w:rPr>
        <w:t>l</w:t>
      </w:r>
      <w:r w:rsidR="00E432C2">
        <w:rPr>
          <w:rFonts w:asciiTheme="majorBidi" w:hAnsiTheme="majorBidi" w:cstheme="majorBidi"/>
          <w:color w:val="000000" w:themeColor="text1"/>
        </w:rPr>
        <w:t>e</w:t>
      </w:r>
      <w:r w:rsidR="005831FB" w:rsidRPr="00B33635">
        <w:rPr>
          <w:rFonts w:asciiTheme="majorBidi" w:hAnsiTheme="majorBidi" w:cstheme="majorBidi"/>
          <w:color w:val="000000" w:themeColor="text1"/>
        </w:rPr>
        <w:t>tti</w:t>
      </w:r>
      <w:r w:rsidR="005831FB" w:rsidRPr="00B33635">
        <w:rPr>
          <w:rFonts w:asciiTheme="majorBidi" w:hAnsiTheme="majorBidi" w:cstheme="majorBidi"/>
          <w:color w:val="000000" w:themeColor="text1"/>
          <w:vertAlign w:val="superscript"/>
        </w:rPr>
        <w:t>2*</w:t>
      </w:r>
      <w:r w:rsidR="005831FB" w:rsidRPr="00B33635">
        <w:rPr>
          <w:rFonts w:asciiTheme="majorBidi" w:hAnsiTheme="majorBidi" w:cstheme="majorBidi"/>
          <w:color w:val="000000" w:themeColor="text1"/>
        </w:rPr>
        <w:t>,</w:t>
      </w:r>
      <w:r w:rsidR="00267277">
        <w:rPr>
          <w:rFonts w:asciiTheme="majorBidi" w:hAnsiTheme="majorBidi" w:cstheme="majorBidi"/>
          <w:color w:val="000000" w:themeColor="text1"/>
        </w:rPr>
        <w:t xml:space="preserve"> </w:t>
      </w:r>
      <w:r w:rsidR="001540E6">
        <w:rPr>
          <w:rFonts w:asciiTheme="majorBidi" w:hAnsiTheme="majorBidi" w:cstheme="majorBidi"/>
          <w:color w:val="000000" w:themeColor="text1"/>
        </w:rPr>
        <w:t xml:space="preserve">PhD, </w:t>
      </w:r>
      <w:r w:rsidR="009A2278" w:rsidRPr="00B33635">
        <w:rPr>
          <w:rFonts w:asciiTheme="majorBidi" w:hAnsiTheme="majorBidi" w:cstheme="majorBidi"/>
          <w:color w:val="000000" w:themeColor="text1"/>
        </w:rPr>
        <w:t>Aisling Carroll</w:t>
      </w:r>
      <w:r w:rsidR="00225184">
        <w:rPr>
          <w:rFonts w:asciiTheme="majorBidi" w:hAnsiTheme="majorBidi" w:cstheme="majorBidi"/>
          <w:color w:val="000000" w:themeColor="text1"/>
        </w:rPr>
        <w:t>,</w:t>
      </w:r>
      <w:r w:rsidR="00225184" w:rsidRPr="00225184">
        <w:rPr>
          <w:rFonts w:asciiTheme="majorBidi" w:hAnsiTheme="majorBidi" w:cstheme="majorBidi"/>
          <w:color w:val="000000" w:themeColor="text1"/>
        </w:rPr>
        <w:t xml:space="preserve"> </w:t>
      </w:r>
      <w:r w:rsidR="00225184">
        <w:rPr>
          <w:rFonts w:asciiTheme="majorBidi" w:hAnsiTheme="majorBidi" w:cstheme="majorBidi"/>
          <w:color w:val="000000" w:themeColor="text1"/>
        </w:rPr>
        <w:t>MD</w:t>
      </w:r>
      <w:r w:rsidR="00225184" w:rsidRPr="00B33635">
        <w:rPr>
          <w:rFonts w:asciiTheme="majorBidi" w:hAnsiTheme="majorBidi" w:cstheme="majorBidi"/>
          <w:color w:val="000000" w:themeColor="text1"/>
          <w:vertAlign w:val="superscript"/>
        </w:rPr>
        <w:t xml:space="preserve"> </w:t>
      </w:r>
      <w:r w:rsidR="009A2278" w:rsidRPr="00B33635">
        <w:rPr>
          <w:rFonts w:asciiTheme="majorBidi" w:hAnsiTheme="majorBidi" w:cstheme="majorBidi"/>
          <w:color w:val="000000" w:themeColor="text1"/>
          <w:vertAlign w:val="superscript"/>
        </w:rPr>
        <w:t>3</w:t>
      </w:r>
      <w:r w:rsidR="009A2278" w:rsidRPr="00B33635">
        <w:rPr>
          <w:rFonts w:asciiTheme="majorBidi" w:hAnsiTheme="majorBidi" w:cstheme="majorBidi"/>
          <w:color w:val="000000" w:themeColor="text1"/>
        </w:rPr>
        <w:t>, A</w:t>
      </w:r>
      <w:r w:rsidR="005831FB" w:rsidRPr="00B33635">
        <w:rPr>
          <w:rFonts w:asciiTheme="majorBidi" w:hAnsiTheme="majorBidi" w:cstheme="majorBidi"/>
          <w:color w:val="000000" w:themeColor="text1"/>
        </w:rPr>
        <w:t>nthony P Salmon</w:t>
      </w:r>
      <w:r w:rsidR="00225184">
        <w:rPr>
          <w:rFonts w:asciiTheme="majorBidi" w:hAnsiTheme="majorBidi" w:cstheme="majorBidi"/>
          <w:color w:val="000000" w:themeColor="text1"/>
        </w:rPr>
        <w:t>, MD</w:t>
      </w:r>
      <w:r w:rsidR="00225184" w:rsidRPr="00B33635">
        <w:rPr>
          <w:rFonts w:asciiTheme="majorBidi" w:hAnsiTheme="majorBidi" w:cstheme="majorBidi"/>
          <w:color w:val="000000" w:themeColor="text1"/>
          <w:vertAlign w:val="superscript"/>
        </w:rPr>
        <w:t xml:space="preserve"> </w:t>
      </w:r>
      <w:r w:rsidR="005831FB" w:rsidRPr="00B33635">
        <w:rPr>
          <w:rFonts w:asciiTheme="majorBidi" w:hAnsiTheme="majorBidi" w:cstheme="majorBidi"/>
          <w:color w:val="000000" w:themeColor="text1"/>
          <w:vertAlign w:val="superscript"/>
        </w:rPr>
        <w:t>3</w:t>
      </w:r>
      <w:r w:rsidR="005831FB" w:rsidRPr="00B33635">
        <w:rPr>
          <w:rFonts w:asciiTheme="majorBidi" w:hAnsiTheme="majorBidi" w:cstheme="majorBidi"/>
          <w:color w:val="000000" w:themeColor="text1"/>
        </w:rPr>
        <w:t>, I Karen Temple</w:t>
      </w:r>
      <w:r w:rsidR="00225184">
        <w:rPr>
          <w:rFonts w:asciiTheme="majorBidi" w:hAnsiTheme="majorBidi" w:cstheme="majorBidi"/>
          <w:color w:val="000000" w:themeColor="text1"/>
        </w:rPr>
        <w:t>,</w:t>
      </w:r>
      <w:r w:rsidR="00225184" w:rsidRPr="00225184">
        <w:rPr>
          <w:rFonts w:asciiTheme="majorBidi" w:hAnsiTheme="majorBidi" w:cstheme="majorBidi"/>
          <w:color w:val="000000" w:themeColor="text1"/>
        </w:rPr>
        <w:t xml:space="preserve"> </w:t>
      </w:r>
      <w:r w:rsidR="00225184">
        <w:rPr>
          <w:rFonts w:asciiTheme="majorBidi" w:hAnsiTheme="majorBidi" w:cstheme="majorBidi"/>
          <w:color w:val="000000" w:themeColor="text1"/>
        </w:rPr>
        <w:t>MD,</w:t>
      </w:r>
      <w:r w:rsidR="00225184" w:rsidRPr="00B33635">
        <w:rPr>
          <w:rFonts w:asciiTheme="majorBidi" w:hAnsiTheme="majorBidi" w:cstheme="majorBidi"/>
          <w:color w:val="000000" w:themeColor="text1"/>
          <w:vertAlign w:val="superscript"/>
        </w:rPr>
        <w:t xml:space="preserve"> </w:t>
      </w:r>
      <w:r w:rsidR="005831FB" w:rsidRPr="00B33635">
        <w:rPr>
          <w:rFonts w:asciiTheme="majorBidi" w:hAnsiTheme="majorBidi" w:cstheme="majorBidi"/>
          <w:color w:val="000000" w:themeColor="text1"/>
          <w:vertAlign w:val="superscript"/>
        </w:rPr>
        <w:t>1</w:t>
      </w:r>
      <w:r w:rsidR="00B31C36" w:rsidRPr="00B33635">
        <w:rPr>
          <w:rFonts w:asciiTheme="majorBidi" w:hAnsiTheme="majorBidi" w:cstheme="majorBidi"/>
          <w:color w:val="000000" w:themeColor="text1"/>
          <w:vertAlign w:val="superscript"/>
        </w:rPr>
        <w:t xml:space="preserve"> 2,</w:t>
      </w:r>
      <w:r w:rsidR="005831FB" w:rsidRPr="00B33635">
        <w:rPr>
          <w:rFonts w:asciiTheme="majorBidi" w:hAnsiTheme="majorBidi" w:cstheme="majorBidi"/>
          <w:color w:val="000000" w:themeColor="text1"/>
        </w:rPr>
        <w:t xml:space="preserve"> Sarah Ennis</w:t>
      </w:r>
      <w:r w:rsidR="001540E6">
        <w:rPr>
          <w:rFonts w:asciiTheme="majorBidi" w:hAnsiTheme="majorBidi" w:cstheme="majorBidi"/>
          <w:color w:val="000000" w:themeColor="text1"/>
        </w:rPr>
        <w:t>,</w:t>
      </w:r>
      <w:r w:rsidR="001540E6" w:rsidRPr="001540E6">
        <w:rPr>
          <w:rFonts w:asciiTheme="majorBidi" w:hAnsiTheme="majorBidi" w:cstheme="majorBidi"/>
          <w:color w:val="000000" w:themeColor="text1"/>
        </w:rPr>
        <w:t xml:space="preserve"> </w:t>
      </w:r>
      <w:r w:rsidR="001540E6">
        <w:rPr>
          <w:rFonts w:asciiTheme="majorBidi" w:hAnsiTheme="majorBidi" w:cstheme="majorBidi"/>
          <w:color w:val="000000" w:themeColor="text1"/>
        </w:rPr>
        <w:t>PhD</w:t>
      </w:r>
      <w:r w:rsidR="005831FB" w:rsidRPr="00B33635">
        <w:rPr>
          <w:rFonts w:asciiTheme="majorBidi" w:hAnsiTheme="majorBidi" w:cstheme="majorBidi"/>
          <w:color w:val="000000" w:themeColor="text1"/>
          <w:vertAlign w:val="superscript"/>
        </w:rPr>
        <w:t>2</w:t>
      </w:r>
      <w:r w:rsidR="001540E6">
        <w:rPr>
          <w:rFonts w:asciiTheme="majorBidi" w:hAnsiTheme="majorBidi" w:cstheme="majorBidi"/>
          <w:color w:val="000000" w:themeColor="text1"/>
          <w:vertAlign w:val="superscript"/>
        </w:rPr>
        <w:t xml:space="preserve"> </w:t>
      </w:r>
    </w:p>
    <w:p w14:paraId="1DAAD93D" w14:textId="77777777" w:rsidR="001452EB" w:rsidRPr="00B33635" w:rsidRDefault="001452EB" w:rsidP="009A2278">
      <w:pPr>
        <w:rPr>
          <w:rFonts w:asciiTheme="majorBidi" w:hAnsiTheme="majorBidi" w:cstheme="majorBidi"/>
          <w:color w:val="000000" w:themeColor="text1"/>
        </w:rPr>
      </w:pPr>
    </w:p>
    <w:p w14:paraId="3E5CCC8E" w14:textId="77777777" w:rsidR="001452EB" w:rsidRPr="00B33635" w:rsidRDefault="001452EB">
      <w:pPr>
        <w:rPr>
          <w:rFonts w:asciiTheme="majorBidi" w:eastAsia="Times New Roman" w:hAnsiTheme="majorBidi" w:cstheme="majorBidi"/>
          <w:color w:val="000000" w:themeColor="text1"/>
        </w:rPr>
      </w:pPr>
      <w:r w:rsidRPr="00B33635">
        <w:rPr>
          <w:rFonts w:asciiTheme="majorBidi" w:eastAsia="Times New Roman" w:hAnsiTheme="majorBidi" w:cstheme="majorBidi"/>
          <w:color w:val="000000" w:themeColor="text1"/>
          <w:vertAlign w:val="superscript"/>
        </w:rPr>
        <w:t>1</w:t>
      </w:r>
      <w:r w:rsidRPr="00B33635">
        <w:rPr>
          <w:rFonts w:asciiTheme="majorBidi" w:eastAsia="Times New Roman" w:hAnsiTheme="majorBidi" w:cstheme="majorBidi"/>
          <w:color w:val="000000" w:themeColor="text1"/>
        </w:rPr>
        <w:t>Wessex Clinical Genetics Service, University Hospital S</w:t>
      </w:r>
      <w:r w:rsidR="006958A5" w:rsidRPr="00B33635">
        <w:rPr>
          <w:rFonts w:asciiTheme="majorBidi" w:eastAsia="Times New Roman" w:hAnsiTheme="majorBidi" w:cstheme="majorBidi"/>
          <w:color w:val="000000" w:themeColor="text1"/>
        </w:rPr>
        <w:t>outhampton NHS Foundation Trust</w:t>
      </w:r>
      <w:r w:rsidRPr="00B33635">
        <w:rPr>
          <w:rFonts w:asciiTheme="majorBidi" w:eastAsia="Times New Roman" w:hAnsiTheme="majorBidi" w:cstheme="majorBidi"/>
          <w:color w:val="000000" w:themeColor="text1"/>
        </w:rPr>
        <w:t>, Southampton, UK</w:t>
      </w:r>
    </w:p>
    <w:p w14:paraId="092043CC" w14:textId="77777777" w:rsidR="007A2B68" w:rsidRPr="00B33635" w:rsidRDefault="005831FB">
      <w:pPr>
        <w:jc w:val="both"/>
        <w:rPr>
          <w:rFonts w:asciiTheme="majorBidi" w:hAnsiTheme="majorBidi" w:cstheme="majorBidi"/>
          <w:color w:val="000000" w:themeColor="text1"/>
        </w:rPr>
      </w:pPr>
      <w:r w:rsidRPr="00B33635">
        <w:rPr>
          <w:rFonts w:asciiTheme="majorBidi" w:hAnsiTheme="majorBidi" w:cstheme="majorBidi"/>
          <w:color w:val="000000" w:themeColor="text1"/>
          <w:vertAlign w:val="superscript"/>
        </w:rPr>
        <w:t>2</w:t>
      </w:r>
      <w:r w:rsidRPr="00B33635">
        <w:rPr>
          <w:rFonts w:asciiTheme="majorBidi" w:hAnsiTheme="majorBidi" w:cstheme="majorBidi"/>
          <w:color w:val="000000" w:themeColor="text1"/>
        </w:rPr>
        <w:t xml:space="preserve">Human Genetics &amp; Genomic Medicine, </w:t>
      </w:r>
      <w:r w:rsidR="0091126E" w:rsidRPr="00B33635">
        <w:rPr>
          <w:rFonts w:asciiTheme="majorBidi" w:hAnsiTheme="majorBidi" w:cstheme="majorBidi"/>
          <w:color w:val="000000" w:themeColor="text1"/>
        </w:rPr>
        <w:t xml:space="preserve">Faculty of Medicine, </w:t>
      </w:r>
      <w:r w:rsidR="006958A5" w:rsidRPr="00B33635">
        <w:rPr>
          <w:rFonts w:asciiTheme="majorBidi" w:hAnsiTheme="majorBidi" w:cstheme="majorBidi"/>
          <w:color w:val="000000" w:themeColor="text1"/>
        </w:rPr>
        <w:t>University of Southampton</w:t>
      </w:r>
      <w:r w:rsidRPr="00B33635">
        <w:rPr>
          <w:rFonts w:asciiTheme="majorBidi" w:hAnsiTheme="majorBidi" w:cstheme="majorBidi"/>
          <w:color w:val="000000" w:themeColor="text1"/>
        </w:rPr>
        <w:t>, UK</w:t>
      </w:r>
    </w:p>
    <w:p w14:paraId="35D5A547" w14:textId="77777777" w:rsidR="007A2B68" w:rsidRPr="00B33635" w:rsidRDefault="005831FB">
      <w:pPr>
        <w:jc w:val="both"/>
        <w:rPr>
          <w:rFonts w:asciiTheme="majorBidi" w:hAnsiTheme="majorBidi" w:cstheme="majorBidi"/>
          <w:color w:val="000000" w:themeColor="text1"/>
        </w:rPr>
      </w:pPr>
      <w:r w:rsidRPr="00B33635">
        <w:rPr>
          <w:rFonts w:asciiTheme="majorBidi" w:hAnsiTheme="majorBidi" w:cstheme="majorBidi"/>
          <w:color w:val="000000" w:themeColor="text1"/>
          <w:vertAlign w:val="superscript"/>
        </w:rPr>
        <w:t>3</w:t>
      </w:r>
      <w:r w:rsidRPr="00B33635">
        <w:rPr>
          <w:rFonts w:asciiTheme="majorBidi" w:hAnsiTheme="majorBidi" w:cstheme="majorBidi"/>
          <w:color w:val="000000" w:themeColor="text1"/>
        </w:rPr>
        <w:t>Wessex Cardiac Unit, University Hospital Southampton NHS Foundation Trust, Southampton, UK</w:t>
      </w:r>
    </w:p>
    <w:p w14:paraId="60326929" w14:textId="77777777" w:rsidR="007A2B68" w:rsidRPr="00B33635" w:rsidRDefault="007A2B68">
      <w:pPr>
        <w:jc w:val="both"/>
        <w:rPr>
          <w:rFonts w:asciiTheme="majorBidi" w:hAnsiTheme="majorBidi" w:cstheme="majorBidi"/>
          <w:color w:val="000000" w:themeColor="text1"/>
        </w:rPr>
      </w:pPr>
    </w:p>
    <w:p w14:paraId="08F937F8" w14:textId="77777777" w:rsidR="007A2B68" w:rsidRPr="00B33635" w:rsidRDefault="005831FB">
      <w:pPr>
        <w:spacing w:line="480" w:lineRule="auto"/>
        <w:jc w:val="both"/>
        <w:rPr>
          <w:rFonts w:asciiTheme="majorBidi" w:hAnsiTheme="majorBidi" w:cstheme="majorBidi"/>
          <w:b/>
          <w:color w:val="000000" w:themeColor="text1"/>
        </w:rPr>
      </w:pPr>
      <w:r w:rsidRPr="00B33635">
        <w:rPr>
          <w:rFonts w:asciiTheme="majorBidi" w:hAnsiTheme="majorBidi" w:cstheme="majorBidi"/>
          <w:b/>
          <w:color w:val="000000" w:themeColor="text1"/>
        </w:rPr>
        <w:t>Corresponding author:</w:t>
      </w:r>
    </w:p>
    <w:p w14:paraId="5BE4D20D"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Dr Catherine L Mercer</w:t>
      </w:r>
    </w:p>
    <w:p w14:paraId="745B15F6"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Consultant in Clinical Genetics</w:t>
      </w:r>
    </w:p>
    <w:p w14:paraId="65666504"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Wessex Clinical Genetics Service</w:t>
      </w:r>
    </w:p>
    <w:p w14:paraId="243E44F7"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Princess Anne Hospital</w:t>
      </w:r>
    </w:p>
    <w:p w14:paraId="03E86A89"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Southampton</w:t>
      </w:r>
    </w:p>
    <w:p w14:paraId="064BC318"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SO16 5YA</w:t>
      </w:r>
    </w:p>
    <w:p w14:paraId="23882179"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Tel 02381 20 5231 direct line</w:t>
      </w:r>
    </w:p>
    <w:p w14:paraId="3878E9D0" w14:textId="77777777" w:rsidR="007A2B68" w:rsidRPr="00B33635" w:rsidRDefault="005831FB">
      <w:pPr>
        <w:widowControl w:val="0"/>
        <w:rPr>
          <w:rFonts w:asciiTheme="majorBidi" w:hAnsiTheme="majorBidi" w:cstheme="majorBidi"/>
          <w:color w:val="000000" w:themeColor="text1"/>
        </w:rPr>
      </w:pPr>
      <w:r w:rsidRPr="00B33635">
        <w:rPr>
          <w:rFonts w:asciiTheme="majorBidi" w:hAnsiTheme="majorBidi" w:cstheme="majorBidi"/>
          <w:color w:val="000000" w:themeColor="text1"/>
        </w:rPr>
        <w:t>FAX 02381 20 4346</w:t>
      </w:r>
    </w:p>
    <w:p w14:paraId="11AE95A6" w14:textId="77777777" w:rsidR="007A2B68" w:rsidRPr="00EA2313" w:rsidRDefault="005831FB">
      <w:pPr>
        <w:rPr>
          <w:rFonts w:asciiTheme="majorBidi" w:hAnsiTheme="majorBidi" w:cstheme="majorBidi"/>
          <w:color w:val="000000" w:themeColor="text1"/>
          <w:vertAlign w:val="superscript"/>
          <w:lang w:val="en-US"/>
        </w:rPr>
      </w:pPr>
      <w:r w:rsidRPr="00EA2313">
        <w:rPr>
          <w:rFonts w:asciiTheme="majorBidi" w:hAnsiTheme="majorBidi" w:cstheme="majorBidi"/>
          <w:color w:val="000000" w:themeColor="text1"/>
          <w:lang w:val="en-US"/>
        </w:rPr>
        <w:t>e-mail catherine.mercer@uhs.nhs.uk</w:t>
      </w:r>
    </w:p>
    <w:p w14:paraId="71AFC6E9" w14:textId="77777777" w:rsidR="007A2B68" w:rsidRPr="00EA2313" w:rsidRDefault="007A2B68">
      <w:pPr>
        <w:spacing w:line="480" w:lineRule="auto"/>
        <w:jc w:val="both"/>
        <w:rPr>
          <w:rFonts w:asciiTheme="majorBidi" w:hAnsiTheme="majorBidi" w:cstheme="majorBidi"/>
          <w:color w:val="000000" w:themeColor="text1"/>
          <w:vertAlign w:val="superscript"/>
          <w:lang w:val="en-US"/>
        </w:rPr>
      </w:pPr>
    </w:p>
    <w:p w14:paraId="7F6ECF07" w14:textId="77777777"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These authors have contributed equally to this paper.</w:t>
      </w:r>
    </w:p>
    <w:p w14:paraId="6EA81946" w14:textId="77777777" w:rsidR="001F5FAD" w:rsidRPr="00B33635" w:rsidRDefault="001F5FAD">
      <w:pPr>
        <w:spacing w:line="480" w:lineRule="auto"/>
        <w:jc w:val="both"/>
        <w:rPr>
          <w:rFonts w:asciiTheme="majorBidi" w:hAnsiTheme="majorBidi" w:cstheme="majorBidi"/>
          <w:b/>
          <w:bCs/>
          <w:color w:val="000000" w:themeColor="text1"/>
        </w:rPr>
      </w:pPr>
    </w:p>
    <w:p w14:paraId="630D5B6B" w14:textId="77777777" w:rsidR="00A6293A" w:rsidRDefault="009651AD" w:rsidP="001F5FAD">
      <w:pPr>
        <w:spacing w:line="480" w:lineRule="auto"/>
        <w:rPr>
          <w:rFonts w:asciiTheme="majorBidi" w:hAnsiTheme="majorBidi" w:cstheme="majorBidi"/>
          <w:color w:val="000000" w:themeColor="text1"/>
        </w:rPr>
      </w:pPr>
      <w:r w:rsidRPr="001A0EF3">
        <w:rPr>
          <w:rFonts w:asciiTheme="majorBidi" w:hAnsiTheme="majorBidi" w:cstheme="majorBidi"/>
          <w:b/>
          <w:color w:val="000000" w:themeColor="text1"/>
        </w:rPr>
        <w:t>Running title:</w:t>
      </w:r>
      <w:r>
        <w:rPr>
          <w:rFonts w:asciiTheme="majorBidi" w:hAnsiTheme="majorBidi" w:cstheme="majorBidi"/>
          <w:color w:val="000000" w:themeColor="text1"/>
        </w:rPr>
        <w:t xml:space="preserve"> </w:t>
      </w:r>
    </w:p>
    <w:p w14:paraId="4B938117" w14:textId="77777777" w:rsidR="00BC0319" w:rsidRDefault="00BC0319" w:rsidP="001F5FAD">
      <w:pPr>
        <w:spacing w:line="480" w:lineRule="auto"/>
        <w:rPr>
          <w:rFonts w:asciiTheme="majorBidi" w:hAnsiTheme="majorBidi" w:cstheme="majorBidi"/>
          <w:color w:val="000000" w:themeColor="text1"/>
        </w:rPr>
      </w:pPr>
      <w:r w:rsidRPr="00BC0319">
        <w:rPr>
          <w:rFonts w:asciiTheme="majorBidi" w:hAnsiTheme="majorBidi" w:cstheme="majorBidi"/>
          <w:color w:val="000000" w:themeColor="text1"/>
        </w:rPr>
        <w:t>WES in familial Ebstein's anomaly</w:t>
      </w:r>
    </w:p>
    <w:p w14:paraId="492F5FB9" w14:textId="77777777" w:rsidR="0010025E" w:rsidRPr="001A0EF3" w:rsidRDefault="0010025E" w:rsidP="001F5FAD">
      <w:pPr>
        <w:spacing w:line="480" w:lineRule="auto"/>
        <w:rPr>
          <w:rFonts w:asciiTheme="majorBidi" w:hAnsiTheme="majorBidi" w:cstheme="majorBidi"/>
          <w:color w:val="000000" w:themeColor="text1"/>
          <w:lang w:val="en-US"/>
        </w:rPr>
      </w:pPr>
    </w:p>
    <w:p w14:paraId="45116276" w14:textId="77777777" w:rsidR="00A6293A" w:rsidRDefault="00D224AD" w:rsidP="001F5FAD">
      <w:pPr>
        <w:spacing w:line="480" w:lineRule="auto"/>
        <w:rPr>
          <w:rFonts w:asciiTheme="majorBidi" w:hAnsiTheme="majorBidi" w:cstheme="majorBidi"/>
          <w:b/>
          <w:color w:val="000000" w:themeColor="text1"/>
        </w:rPr>
      </w:pPr>
      <w:r w:rsidRPr="001A0EF3">
        <w:rPr>
          <w:rFonts w:asciiTheme="majorBidi" w:hAnsiTheme="majorBidi" w:cstheme="majorBidi"/>
          <w:b/>
          <w:color w:val="000000" w:themeColor="text1"/>
        </w:rPr>
        <w:t xml:space="preserve">AHA Journals Subject Terms </w:t>
      </w:r>
      <w:r w:rsidR="00D82B55">
        <w:rPr>
          <w:rFonts w:asciiTheme="majorBidi" w:hAnsiTheme="majorBidi" w:cstheme="majorBidi"/>
          <w:b/>
          <w:color w:val="000000" w:themeColor="text1"/>
        </w:rPr>
        <w:t xml:space="preserve">: </w:t>
      </w:r>
    </w:p>
    <w:p w14:paraId="02238E2E" w14:textId="46FB24CE" w:rsidR="00D82B55" w:rsidRDefault="00D82B55" w:rsidP="001F5FAD">
      <w:pPr>
        <w:spacing w:line="480" w:lineRule="auto"/>
        <w:rPr>
          <w:rFonts w:asciiTheme="majorBidi" w:hAnsiTheme="majorBidi" w:cstheme="majorBidi"/>
          <w:color w:val="000000" w:themeColor="text1"/>
        </w:rPr>
      </w:pPr>
      <w:r w:rsidRPr="00D82B55">
        <w:rPr>
          <w:rFonts w:asciiTheme="majorBidi" w:hAnsiTheme="majorBidi" w:cstheme="majorBidi"/>
          <w:color w:val="000000" w:themeColor="text1"/>
        </w:rPr>
        <w:t>Heart Failure and Cardiac Disease</w:t>
      </w:r>
    </w:p>
    <w:p w14:paraId="2BBFC7CE" w14:textId="77777777" w:rsidR="00A6293A" w:rsidRDefault="00A6293A" w:rsidP="001F5FAD">
      <w:pPr>
        <w:spacing w:line="480" w:lineRule="auto"/>
        <w:rPr>
          <w:rFonts w:asciiTheme="majorBidi" w:hAnsiTheme="majorBidi" w:cstheme="majorBidi"/>
          <w:color w:val="000000" w:themeColor="text1"/>
        </w:rPr>
      </w:pPr>
    </w:p>
    <w:p w14:paraId="39780ABC" w14:textId="77777777" w:rsidR="0010025E" w:rsidRDefault="0010025E" w:rsidP="001F5FAD">
      <w:pPr>
        <w:spacing w:line="480" w:lineRule="auto"/>
        <w:rPr>
          <w:rFonts w:asciiTheme="majorBidi" w:hAnsiTheme="majorBidi" w:cstheme="majorBidi"/>
          <w:color w:val="000000" w:themeColor="text1"/>
        </w:rPr>
      </w:pPr>
    </w:p>
    <w:p w14:paraId="553F3E98" w14:textId="77777777" w:rsidR="007A2B68" w:rsidRPr="00B33635" w:rsidRDefault="00FE73D2" w:rsidP="001F5FAD">
      <w:pPr>
        <w:spacing w:line="480" w:lineRule="auto"/>
        <w:rPr>
          <w:rFonts w:asciiTheme="majorBidi" w:hAnsiTheme="majorBidi" w:cstheme="majorBidi"/>
          <w:b/>
          <w:color w:val="000000" w:themeColor="text1"/>
        </w:rPr>
      </w:pPr>
      <w:r w:rsidRPr="00B33635">
        <w:rPr>
          <w:rFonts w:asciiTheme="majorBidi" w:hAnsiTheme="majorBidi" w:cstheme="majorBidi"/>
          <w:b/>
          <w:color w:val="000000" w:themeColor="text1"/>
        </w:rPr>
        <w:t xml:space="preserve">Abstract </w:t>
      </w:r>
    </w:p>
    <w:p w14:paraId="76513943" w14:textId="5E0385B3" w:rsidR="007A2B68" w:rsidRPr="00B33635" w:rsidRDefault="00A6293A">
      <w:pPr>
        <w:spacing w:line="480" w:lineRule="auto"/>
        <w:rPr>
          <w:rFonts w:asciiTheme="majorBidi" w:hAnsiTheme="majorBidi" w:cstheme="majorBidi"/>
          <w:color w:val="000000" w:themeColor="text1"/>
        </w:rPr>
      </w:pPr>
      <w:r>
        <w:rPr>
          <w:rFonts w:asciiTheme="majorBidi" w:hAnsiTheme="majorBidi" w:cstheme="majorBidi"/>
          <w:b/>
          <w:bCs/>
          <w:color w:val="000000" w:themeColor="text1"/>
        </w:rPr>
        <w:t>Background</w:t>
      </w:r>
      <w:r w:rsidRPr="00B33635">
        <w:rPr>
          <w:rFonts w:asciiTheme="majorBidi" w:hAnsiTheme="majorBidi" w:cstheme="majorBidi"/>
          <w:b/>
          <w:bCs/>
          <w:color w:val="000000" w:themeColor="text1"/>
        </w:rPr>
        <w:t xml:space="preserve"> </w:t>
      </w:r>
      <w:r w:rsidR="005831FB" w:rsidRPr="00B33635">
        <w:rPr>
          <w:rFonts w:asciiTheme="majorBidi" w:hAnsiTheme="majorBidi" w:cstheme="majorBidi"/>
          <w:color w:val="000000" w:themeColor="text1"/>
        </w:rPr>
        <w:t xml:space="preserve">Familial Ebstein’s anomaly (EA) is </w:t>
      </w:r>
      <w:r w:rsidR="00996E33" w:rsidRPr="00B33635">
        <w:rPr>
          <w:rFonts w:asciiTheme="majorBidi" w:hAnsiTheme="majorBidi" w:cstheme="majorBidi"/>
          <w:color w:val="000000" w:themeColor="text1"/>
        </w:rPr>
        <w:t xml:space="preserve">a </w:t>
      </w:r>
      <w:r w:rsidR="005831FB" w:rsidRPr="00B33635">
        <w:rPr>
          <w:rFonts w:asciiTheme="majorBidi" w:hAnsiTheme="majorBidi" w:cstheme="majorBidi"/>
          <w:color w:val="000000" w:themeColor="text1"/>
        </w:rPr>
        <w:t>rare</w:t>
      </w:r>
      <w:r w:rsidR="00996E33" w:rsidRPr="00B33635">
        <w:rPr>
          <w:rFonts w:asciiTheme="majorBidi" w:hAnsiTheme="majorBidi" w:cstheme="majorBidi"/>
          <w:color w:val="000000" w:themeColor="text1"/>
        </w:rPr>
        <w:t xml:space="preserve"> form of congenital heart disease</w:t>
      </w:r>
      <w:r w:rsidR="001D3155" w:rsidRPr="00B33635">
        <w:rPr>
          <w:rFonts w:asciiTheme="majorBidi" w:hAnsiTheme="majorBidi" w:cstheme="majorBidi"/>
          <w:color w:val="000000" w:themeColor="text1"/>
        </w:rPr>
        <w:t xml:space="preserve"> (CHD)</w:t>
      </w:r>
      <w:r w:rsidR="005831FB" w:rsidRPr="00B33635">
        <w:rPr>
          <w:rFonts w:asciiTheme="majorBidi" w:hAnsiTheme="majorBidi" w:cstheme="majorBidi"/>
          <w:color w:val="000000" w:themeColor="text1"/>
        </w:rPr>
        <w:t xml:space="preserve">.  We report seven individuals among two generations of one family with Ebstein’s </w:t>
      </w:r>
      <w:r w:rsidR="005831FB" w:rsidRPr="00B33635">
        <w:rPr>
          <w:rFonts w:asciiTheme="majorBidi" w:hAnsiTheme="majorBidi" w:cstheme="majorBidi"/>
          <w:color w:val="000000" w:themeColor="text1"/>
        </w:rPr>
        <w:lastRenderedPageBreak/>
        <w:t xml:space="preserve">anomaly.  This family was first reported in 1991 by </w:t>
      </w:r>
      <w:r w:rsidR="00D03B48" w:rsidRPr="00B33635">
        <w:rPr>
          <w:rFonts w:asciiTheme="majorBidi" w:hAnsiTheme="majorBidi" w:cstheme="majorBidi"/>
          <w:color w:val="000000" w:themeColor="text1"/>
        </w:rPr>
        <w:t xml:space="preserve">Balaji </w:t>
      </w:r>
      <w:r w:rsidR="00FC252F" w:rsidRPr="00B33635">
        <w:rPr>
          <w:rFonts w:asciiTheme="majorBidi" w:hAnsiTheme="majorBidi" w:cstheme="majorBidi"/>
          <w:i/>
          <w:color w:val="000000" w:themeColor="text1"/>
        </w:rPr>
        <w:t>et al</w:t>
      </w:r>
      <w:r w:rsidR="00D03B48" w:rsidRPr="00B33635">
        <w:rPr>
          <w:rFonts w:asciiTheme="majorBidi" w:hAnsiTheme="majorBidi" w:cstheme="majorBidi"/>
          <w:color w:val="000000" w:themeColor="text1"/>
        </w:rPr>
        <w:t xml:space="preserve"> </w:t>
      </w:r>
      <w:r w:rsidR="005831FB" w:rsidRPr="00B33635">
        <w:rPr>
          <w:rFonts w:asciiTheme="majorBidi" w:hAnsiTheme="majorBidi" w:cstheme="majorBidi"/>
          <w:color w:val="000000" w:themeColor="text1"/>
        </w:rPr>
        <w:t xml:space="preserve"> </w:t>
      </w:r>
      <w:r w:rsidR="00043ED7" w:rsidRPr="00B33635">
        <w:rPr>
          <w:rFonts w:asciiTheme="majorBidi" w:hAnsiTheme="majorBidi" w:cstheme="majorBidi"/>
          <w:color w:val="000000" w:themeColor="text1"/>
        </w:rPr>
        <w:t xml:space="preserve">in which </w:t>
      </w:r>
      <w:r w:rsidR="005831FB" w:rsidRPr="00B33635">
        <w:rPr>
          <w:rFonts w:asciiTheme="majorBidi" w:hAnsiTheme="majorBidi" w:cstheme="majorBidi"/>
          <w:color w:val="000000" w:themeColor="text1"/>
        </w:rPr>
        <w:t xml:space="preserve">family members were also reported to have a mild skeletal phenotype.  The most likely mechanism of inheritance was concluded to be autosomal dominant.  We sought to identify the genetic aetiology in this family using a next generation sequencing approach.  </w:t>
      </w:r>
    </w:p>
    <w:p w14:paraId="250EBCB2" w14:textId="3BA3BA33" w:rsidR="007A2B68" w:rsidRPr="00B33635" w:rsidRDefault="005831FB">
      <w:pPr>
        <w:spacing w:line="480" w:lineRule="auto"/>
        <w:rPr>
          <w:rFonts w:asciiTheme="majorBidi" w:hAnsiTheme="majorBidi" w:cstheme="majorBidi"/>
          <w:color w:val="000000" w:themeColor="text1"/>
        </w:rPr>
      </w:pPr>
      <w:r w:rsidRPr="00B33635">
        <w:rPr>
          <w:rFonts w:asciiTheme="majorBidi" w:hAnsiTheme="majorBidi" w:cstheme="majorBidi"/>
          <w:b/>
          <w:bCs/>
          <w:color w:val="000000" w:themeColor="text1"/>
        </w:rPr>
        <w:t>Methods</w:t>
      </w:r>
      <w:r w:rsidR="009C4F11">
        <w:rPr>
          <w:rFonts w:asciiTheme="majorBidi" w:hAnsiTheme="majorBidi" w:cstheme="majorBidi"/>
          <w:b/>
          <w:bCs/>
          <w:color w:val="000000" w:themeColor="text1"/>
        </w:rPr>
        <w:t xml:space="preserve"> and </w:t>
      </w:r>
      <w:r w:rsidR="009C4F11" w:rsidRPr="00B33635">
        <w:rPr>
          <w:rFonts w:asciiTheme="majorBidi" w:hAnsiTheme="majorBidi" w:cstheme="majorBidi"/>
          <w:b/>
          <w:bCs/>
          <w:color w:val="000000" w:themeColor="text1"/>
        </w:rPr>
        <w:t>Results</w:t>
      </w:r>
      <w:r w:rsidRPr="00B33635">
        <w:rPr>
          <w:rFonts w:asciiTheme="majorBidi" w:hAnsiTheme="majorBidi" w:cstheme="majorBidi"/>
          <w:b/>
          <w:bCs/>
          <w:color w:val="000000" w:themeColor="text1"/>
        </w:rPr>
        <w:t xml:space="preserve"> </w:t>
      </w:r>
      <w:r w:rsidRPr="00B33635">
        <w:rPr>
          <w:rFonts w:asciiTheme="majorBidi" w:hAnsiTheme="majorBidi" w:cstheme="majorBidi"/>
          <w:color w:val="000000" w:themeColor="text1"/>
        </w:rPr>
        <w:t xml:space="preserve">Whole exome sequencing </w:t>
      </w:r>
      <w:r w:rsidR="00341065" w:rsidRPr="00B33635">
        <w:rPr>
          <w:rFonts w:asciiTheme="majorBidi" w:hAnsiTheme="majorBidi" w:cstheme="majorBidi"/>
          <w:color w:val="000000" w:themeColor="text1"/>
        </w:rPr>
        <w:t xml:space="preserve">(WES) </w:t>
      </w:r>
      <w:r w:rsidRPr="00B33635">
        <w:rPr>
          <w:rFonts w:asciiTheme="majorBidi" w:hAnsiTheme="majorBidi" w:cstheme="majorBidi"/>
          <w:color w:val="000000" w:themeColor="text1"/>
        </w:rPr>
        <w:t>was performed in two cousins in this family using the Agilent SureSelect Human all Exon 51 Mb version 5 capture kit. Data were processed through an analytical in-house pipeline.</w:t>
      </w:r>
    </w:p>
    <w:p w14:paraId="4169CE28" w14:textId="482D0AE7" w:rsidR="007A2B68" w:rsidRPr="00B33635" w:rsidRDefault="00341065">
      <w:pPr>
        <w:spacing w:line="480" w:lineRule="auto"/>
        <w:rPr>
          <w:rFonts w:asciiTheme="majorBidi" w:hAnsiTheme="majorBidi" w:cstheme="majorBidi"/>
          <w:b/>
          <w:bCs/>
          <w:color w:val="000000" w:themeColor="text1"/>
        </w:rPr>
      </w:pPr>
      <w:r w:rsidRPr="00B33635">
        <w:rPr>
          <w:rFonts w:asciiTheme="majorBidi" w:hAnsiTheme="majorBidi" w:cstheme="majorBidi"/>
          <w:color w:val="000000" w:themeColor="text1"/>
        </w:rPr>
        <w:t>WES</w:t>
      </w:r>
      <w:r w:rsidR="005831FB" w:rsidRPr="00B33635">
        <w:rPr>
          <w:rFonts w:asciiTheme="majorBidi" w:hAnsiTheme="majorBidi" w:cstheme="majorBidi"/>
          <w:color w:val="000000" w:themeColor="text1"/>
        </w:rPr>
        <w:t xml:space="preserve"> identified a missense mutation in Filamin A (</w:t>
      </w:r>
      <w:r w:rsidR="005831FB" w:rsidRPr="00B33635">
        <w:rPr>
          <w:rFonts w:asciiTheme="majorBidi" w:hAnsiTheme="majorBidi" w:cstheme="majorBidi"/>
          <w:i/>
          <w:color w:val="000000" w:themeColor="text1"/>
        </w:rPr>
        <w:t>FLNA</w:t>
      </w:r>
      <w:r w:rsidR="005831FB" w:rsidRPr="00B33635">
        <w:rPr>
          <w:rFonts w:asciiTheme="majorBidi" w:hAnsiTheme="majorBidi" w:cstheme="majorBidi"/>
          <w:color w:val="000000" w:themeColor="text1"/>
        </w:rPr>
        <w:t>), an actin-binding protein located at Xq28, mutations in which are associated with the skeletal phenotypes Frontometaphyseal dysplasia, Otopalatodigital and Melnick-Needles syndrome</w:t>
      </w:r>
      <w:r w:rsidR="00060EC0"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with X-linked periventricular nodular heterotopia and </w:t>
      </w:r>
      <w:r w:rsidR="00C40320" w:rsidRPr="00B33635">
        <w:rPr>
          <w:rFonts w:asciiTheme="majorBidi" w:hAnsiTheme="majorBidi" w:cstheme="majorBidi"/>
          <w:color w:val="000000" w:themeColor="text1"/>
        </w:rPr>
        <w:t xml:space="preserve"> </w:t>
      </w:r>
      <w:r w:rsidR="005831FB" w:rsidRPr="00B33635">
        <w:rPr>
          <w:rFonts w:asciiTheme="majorBidi" w:hAnsiTheme="majorBidi" w:cstheme="majorBidi"/>
          <w:color w:val="000000" w:themeColor="text1"/>
        </w:rPr>
        <w:t>FG syndrome</w:t>
      </w:r>
      <w:r w:rsidR="00C40320" w:rsidRPr="00B33635">
        <w:rPr>
          <w:rFonts w:asciiTheme="majorBidi" w:hAnsiTheme="majorBidi" w:cstheme="majorBidi"/>
          <w:color w:val="000000" w:themeColor="text1"/>
        </w:rPr>
        <w:t xml:space="preserve"> (Omim: # 305450)</w:t>
      </w:r>
      <w:r w:rsidR="005831FB" w:rsidRPr="00B33635">
        <w:rPr>
          <w:rFonts w:asciiTheme="majorBidi" w:hAnsiTheme="majorBidi" w:cstheme="majorBidi"/>
          <w:color w:val="000000" w:themeColor="text1"/>
        </w:rPr>
        <w:t xml:space="preserve">.  Review of the phenotypes of those with the mutation in this family shows increased severity of the cardiac phenotype and associated skeletal features in affected males, consistent with X-linked inheritance.  </w:t>
      </w:r>
    </w:p>
    <w:p w14:paraId="1316B80A" w14:textId="77777777" w:rsidR="007A2B68" w:rsidRPr="00B33635" w:rsidRDefault="005831FB">
      <w:pPr>
        <w:spacing w:line="480" w:lineRule="auto"/>
        <w:jc w:val="both"/>
        <w:rPr>
          <w:rFonts w:asciiTheme="majorBidi" w:hAnsiTheme="majorBidi" w:cstheme="majorBidi"/>
          <w:b/>
          <w:bCs/>
          <w:color w:val="000000" w:themeColor="text1"/>
        </w:rPr>
      </w:pPr>
      <w:r w:rsidRPr="00B33635">
        <w:rPr>
          <w:rFonts w:asciiTheme="majorBidi" w:hAnsiTheme="majorBidi" w:cstheme="majorBidi"/>
          <w:b/>
          <w:bCs/>
          <w:color w:val="000000" w:themeColor="text1"/>
        </w:rPr>
        <w:t xml:space="preserve">Conclusions </w:t>
      </w:r>
      <w:r w:rsidRPr="00B33635">
        <w:rPr>
          <w:rFonts w:asciiTheme="majorBidi" w:hAnsiTheme="majorBidi" w:cstheme="majorBidi"/>
          <w:color w:val="000000" w:themeColor="text1"/>
        </w:rPr>
        <w:t xml:space="preserve">Although congenital heart disease is reported in families with mutations in </w:t>
      </w:r>
      <w:r w:rsidRPr="00B33635">
        <w:rPr>
          <w:rFonts w:asciiTheme="majorBidi" w:hAnsiTheme="majorBidi" w:cstheme="majorBidi"/>
          <w:i/>
          <w:color w:val="000000" w:themeColor="text1"/>
        </w:rPr>
        <w:t>FLNA</w:t>
      </w:r>
      <w:r w:rsidRPr="00B33635">
        <w:rPr>
          <w:rFonts w:asciiTheme="majorBidi" w:hAnsiTheme="majorBidi" w:cstheme="majorBidi"/>
          <w:color w:val="000000" w:themeColor="text1"/>
        </w:rPr>
        <w:t>, this is the first report of individuals being affected by Ebstein’s anomaly due to a mutation in this gene</w:t>
      </w:r>
      <w:r w:rsidR="00F435B6" w:rsidRPr="00B33635">
        <w:rPr>
          <w:rFonts w:asciiTheme="majorBidi" w:hAnsiTheme="majorBidi" w:cstheme="majorBidi"/>
          <w:color w:val="000000" w:themeColor="text1"/>
        </w:rPr>
        <w:t xml:space="preserve"> and details the concurrent skeletal phenotype observed in this family</w:t>
      </w:r>
      <w:r w:rsidRPr="00B33635">
        <w:rPr>
          <w:rFonts w:asciiTheme="majorBidi" w:hAnsiTheme="majorBidi" w:cstheme="majorBidi"/>
          <w:color w:val="000000" w:themeColor="text1"/>
        </w:rPr>
        <w:t xml:space="preserve">.  </w:t>
      </w:r>
    </w:p>
    <w:p w14:paraId="699F1380" w14:textId="77777777" w:rsidR="007A2B68" w:rsidRPr="00B33635" w:rsidRDefault="007A2B68">
      <w:pPr>
        <w:spacing w:line="480" w:lineRule="auto"/>
        <w:jc w:val="both"/>
        <w:rPr>
          <w:rFonts w:asciiTheme="majorBidi" w:hAnsiTheme="majorBidi" w:cstheme="majorBidi"/>
          <w:color w:val="000000" w:themeColor="text1"/>
        </w:rPr>
      </w:pPr>
    </w:p>
    <w:p w14:paraId="4D408F8F" w14:textId="77777777" w:rsidR="0010025E" w:rsidRPr="00B33635" w:rsidRDefault="0010025E" w:rsidP="0010025E">
      <w:pPr>
        <w:spacing w:line="480" w:lineRule="auto"/>
        <w:jc w:val="both"/>
        <w:rPr>
          <w:rFonts w:asciiTheme="majorBidi" w:hAnsiTheme="majorBidi" w:cstheme="majorBidi"/>
          <w:b/>
          <w:bCs/>
          <w:color w:val="000000" w:themeColor="text1"/>
        </w:rPr>
      </w:pPr>
      <w:r w:rsidRPr="00B33635">
        <w:rPr>
          <w:rFonts w:asciiTheme="majorBidi" w:hAnsiTheme="majorBidi" w:cstheme="majorBidi"/>
          <w:b/>
          <w:bCs/>
          <w:color w:val="000000" w:themeColor="text1"/>
        </w:rPr>
        <w:t>Keywords (up to 5)</w:t>
      </w:r>
    </w:p>
    <w:p w14:paraId="40D042CE" w14:textId="77777777" w:rsidR="0010025E" w:rsidRPr="00B33635" w:rsidRDefault="0010025E" w:rsidP="0010025E">
      <w:pPr>
        <w:spacing w:line="480" w:lineRule="auto"/>
        <w:jc w:val="both"/>
        <w:rPr>
          <w:rFonts w:asciiTheme="majorBidi" w:hAnsiTheme="majorBidi" w:cstheme="majorBidi"/>
          <w:i/>
          <w:iCs/>
          <w:color w:val="000000" w:themeColor="text1"/>
        </w:rPr>
      </w:pPr>
      <w:r w:rsidRPr="00B33635">
        <w:rPr>
          <w:rFonts w:asciiTheme="majorBidi" w:hAnsiTheme="majorBidi" w:cstheme="majorBidi"/>
          <w:color w:val="000000" w:themeColor="text1"/>
        </w:rPr>
        <w:t xml:space="preserve">Familial Ebstein’s anomaly, whole-exome sequencing, </w:t>
      </w:r>
      <w:r w:rsidRPr="00B33635">
        <w:rPr>
          <w:rFonts w:asciiTheme="majorBidi" w:hAnsiTheme="majorBidi" w:cstheme="majorBidi"/>
          <w:i/>
          <w:iCs/>
          <w:color w:val="000000" w:themeColor="text1"/>
        </w:rPr>
        <w:t>FLNA</w:t>
      </w:r>
    </w:p>
    <w:p w14:paraId="16BBF45D" w14:textId="77777777" w:rsidR="007A2B68" w:rsidRPr="00B33635" w:rsidRDefault="007A2B68">
      <w:pPr>
        <w:spacing w:line="480" w:lineRule="auto"/>
        <w:jc w:val="both"/>
        <w:rPr>
          <w:rFonts w:asciiTheme="majorBidi" w:hAnsiTheme="majorBidi" w:cstheme="majorBidi"/>
          <w:color w:val="000000" w:themeColor="text1"/>
        </w:rPr>
      </w:pPr>
    </w:p>
    <w:p w14:paraId="439A459D" w14:textId="77777777" w:rsidR="007A2B68" w:rsidRPr="00B33635" w:rsidRDefault="007A2B68">
      <w:pPr>
        <w:spacing w:line="480" w:lineRule="auto"/>
        <w:jc w:val="both"/>
        <w:rPr>
          <w:rFonts w:asciiTheme="majorBidi" w:hAnsiTheme="majorBidi" w:cstheme="majorBidi"/>
          <w:color w:val="000000" w:themeColor="text1"/>
        </w:rPr>
      </w:pPr>
    </w:p>
    <w:p w14:paraId="2401EF48" w14:textId="77777777" w:rsidR="007A2B68" w:rsidRPr="00B33635" w:rsidRDefault="0095689C">
      <w:pPr>
        <w:spacing w:line="480" w:lineRule="auto"/>
        <w:jc w:val="both"/>
        <w:rPr>
          <w:rFonts w:asciiTheme="majorBidi" w:hAnsiTheme="majorBidi" w:cstheme="majorBidi"/>
          <w:b/>
          <w:color w:val="000000" w:themeColor="text1"/>
        </w:rPr>
      </w:pPr>
      <w:r w:rsidRPr="00B33635">
        <w:rPr>
          <w:rFonts w:asciiTheme="majorBidi" w:hAnsiTheme="majorBidi" w:cstheme="majorBidi"/>
          <w:b/>
          <w:color w:val="000000" w:themeColor="text1"/>
        </w:rPr>
        <w:t>INTRODUCTION</w:t>
      </w:r>
    </w:p>
    <w:p w14:paraId="79456216" w14:textId="0848BE43" w:rsidR="007A2B68" w:rsidRPr="00B33635" w:rsidRDefault="005831FB">
      <w:pPr>
        <w:spacing w:line="480" w:lineRule="auto"/>
        <w:jc w:val="both"/>
        <w:rPr>
          <w:color w:val="000000" w:themeColor="text1"/>
        </w:rPr>
      </w:pPr>
      <w:r w:rsidRPr="00B33635">
        <w:rPr>
          <w:rFonts w:asciiTheme="majorBidi" w:hAnsiTheme="majorBidi" w:cstheme="majorBidi"/>
          <w:color w:val="000000" w:themeColor="text1"/>
        </w:rPr>
        <w:t>Ebstein’s anomaly (EA) is a rare form of congenital heart disease</w:t>
      </w:r>
      <w:r w:rsidR="00A572B6" w:rsidRPr="00B33635">
        <w:rPr>
          <w:rFonts w:asciiTheme="majorBidi" w:hAnsiTheme="majorBidi" w:cstheme="majorBidi"/>
          <w:color w:val="000000" w:themeColor="text1"/>
        </w:rPr>
        <w:t xml:space="preserve"> (CH</w:t>
      </w:r>
      <w:r w:rsidR="00060EC0" w:rsidRPr="00B33635">
        <w:rPr>
          <w:rFonts w:asciiTheme="majorBidi" w:hAnsiTheme="majorBidi" w:cstheme="majorBidi"/>
          <w:color w:val="000000" w:themeColor="text1"/>
        </w:rPr>
        <w:t>D</w:t>
      </w:r>
      <w:r w:rsidR="00A572B6" w:rsidRPr="00B33635">
        <w:rPr>
          <w:rFonts w:asciiTheme="majorBidi" w:hAnsiTheme="majorBidi" w:cstheme="majorBidi"/>
          <w:color w:val="000000" w:themeColor="text1"/>
        </w:rPr>
        <w:t>)</w:t>
      </w:r>
      <w:r w:rsidRPr="00B33635">
        <w:rPr>
          <w:rFonts w:asciiTheme="majorBidi" w:hAnsiTheme="majorBidi" w:cstheme="majorBidi"/>
          <w:color w:val="000000" w:themeColor="text1"/>
        </w:rPr>
        <w:t xml:space="preserve"> that occurs in approximately 1 per 200,000 births</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"10.1161/CIRCULATIONAHA.106.619338", "ISSN" : "1524-4539", "PMID" : "17228014", "author" : [ { "dropping-particle" : "", "family" : "Attenhofer Jost", "given" : "Christine H", "non-dropping-particle" : "", "parse-names" : false, "suffix" : "" }, { "dropping-particle" : "", "family" : "Connolly", "given" : "Heidi M", "non-dropping-particle" : "", "parse-names" : false, "suffix" : "" }, { "dropping-particle" : "", "family" : "Dearani", "given" : "Joseph A", "non-dropping-particle" : "", "parse-names" : false, "suffix" : "" }, { "dropping-particle" : "", "family" : "Edwards", "given" : "William D", "non-dropping-particle" : "", "parse-names" : false, "suffix" : "" }, { "dropping-particle" : "", "family" : "Danielson", "given" : "Gordon K", "non-dropping-particle" : "", "parse-names" : false, "suffix" : "" } ], "container-title" : "Circulation", "id" : "ITEM-1", "issue" : "2", "issued" : { "date-parts" : [ [ "2007", "1", "16" ] ] }, "page" : "277-85", "title" : "Ebstein's anomaly.", "type" : "article-journal", "volume" : "115" }, "uris" : [ "http://www.mendeley.com/documents/?uuid=756f978e-a9d5-4cb1-b29f-ae5b3cf8fbf5" ] } ], "mendeley" : { "formattedCitation" : "&lt;sup&gt;1&lt;/sup&gt;", "plainTextFormattedCitation" : "1", "previouslyFormattedCitation" : "&lt;sup&gt;1&lt;/sup&gt;" }, "properties" : { "noteIndex" : 0 }, "schema" : "https://github.com/citation-style-language/schema/raw/master/csl-citation.json" }</w:instrText>
      </w:r>
      <w:r w:rsidR="00E00154" w:rsidRPr="00B33635">
        <w:rPr>
          <w:color w:val="000000" w:themeColor="text1"/>
        </w:rPr>
        <w:fldChar w:fldCharType="separate"/>
      </w:r>
      <w:bookmarkStart w:id="0" w:name="__Fieldmark__121_2126380972"/>
      <w:r w:rsidR="00764DCC" w:rsidRPr="00764DCC">
        <w:rPr>
          <w:rFonts w:asciiTheme="majorBidi" w:hAnsiTheme="majorBidi" w:cstheme="majorBidi"/>
          <w:noProof/>
          <w:color w:val="000000" w:themeColor="text1"/>
          <w:vertAlign w:val="superscript"/>
        </w:rPr>
        <w:t>1</w:t>
      </w:r>
      <w:r w:rsidR="00E00154" w:rsidRPr="00B33635">
        <w:rPr>
          <w:color w:val="000000" w:themeColor="text1"/>
        </w:rPr>
        <w:fldChar w:fldCharType="end"/>
      </w:r>
      <w:bookmarkEnd w:id="0"/>
      <w:r w:rsidRPr="00B33635">
        <w:rPr>
          <w:rFonts w:asciiTheme="majorBidi" w:hAnsiTheme="majorBidi" w:cstheme="majorBidi"/>
          <w:color w:val="000000" w:themeColor="text1"/>
        </w:rPr>
        <w:t xml:space="preserve">  In those with EA there is malformation of the tricuspid valve with adherence of the septal and posterior valve leaflets to the myocardium while the </w:t>
      </w:r>
      <w:r w:rsidRPr="00B33635">
        <w:rPr>
          <w:rFonts w:asciiTheme="majorBidi" w:hAnsiTheme="majorBidi" w:cstheme="majorBidi"/>
          <w:color w:val="000000" w:themeColor="text1"/>
        </w:rPr>
        <w:lastRenderedPageBreak/>
        <w:t>anterior leaflet is redundant, perforated or tethered.   This is associated with apical displacement of the valve annulus and concomitant atrialisation and enlargement of the right ventricle</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"10.1161/CIRCULATIONAHA.106.619338", "ISSN" : "1524-4539", "PMID" : "17228014", "author" : [ { "dropping-particle" : "", "family" : "Attenhofer Jost", "given" : "Christine H", "non-dropping-particle" : "", "parse-names" : false, "suffix" : "" }, { "dropping-particle" : "", "family" : "Connolly", "given" : "Heidi M", "non-dropping-particle" : "", "parse-names" : false, "suffix" : "" }, { "dropping-particle" : "", "family" : "Dearani", "given" : "Joseph A", "non-dropping-particle" : "", "parse-names" : false, "suffix" : "" }, { "dropping-particle" : "", "family" : "Edwards", "given" : "William D", "non-dropping-particle" : "", "parse-names" : false, "suffix" : "" }, { "dropping-particle" : "", "family" : "Danielson", "given" : "Gordon K", "non-dropping-particle" : "", "parse-names" : false, "suffix" : "" } ], "container-title" : "Circulation", "id" : "ITEM-1", "issue" : "2", "issued" : { "date-parts" : [ [ "2007", "1", "16" ] ] }, "page" : "277-85", "title" : "Ebstein's anomaly.", "type" : "article-journal", "volume" : "115" }, "uris" : [ "http://www.mendeley.com/documents/?uuid=756f978e-a9d5-4cb1-b29f-ae5b3cf8fbf5" ] } ], "mendeley" : { "formattedCitation" : "&lt;sup&gt;1&lt;/sup&gt;", "plainTextFormattedCitation" : "1", "previouslyFormattedCitation" : "&lt;sup&gt;1&lt;/sup&gt;" }, "properties" : { "noteIndex" : 0 }, "schema" : "https://github.com/citation-style-language/schema/raw/master/csl-citation.json" }</w:instrText>
      </w:r>
      <w:r w:rsidR="00E00154" w:rsidRPr="00B33635">
        <w:rPr>
          <w:color w:val="000000" w:themeColor="text1"/>
        </w:rPr>
        <w:fldChar w:fldCharType="separate"/>
      </w:r>
      <w:bookmarkStart w:id="1" w:name="__Fieldmark__132_2126380972"/>
      <w:r w:rsidR="00764DCC" w:rsidRPr="00764DCC">
        <w:rPr>
          <w:rFonts w:asciiTheme="majorBidi" w:hAnsiTheme="majorBidi" w:cstheme="majorBidi"/>
          <w:noProof/>
          <w:color w:val="000000" w:themeColor="text1"/>
          <w:vertAlign w:val="superscript"/>
        </w:rPr>
        <w:t>1</w:t>
      </w:r>
      <w:r w:rsidR="00E00154" w:rsidRPr="00B33635">
        <w:rPr>
          <w:color w:val="000000" w:themeColor="text1"/>
        </w:rPr>
        <w:fldChar w:fldCharType="end"/>
      </w:r>
      <w:bookmarkEnd w:id="1"/>
      <w:r w:rsidRPr="00B33635">
        <w:rPr>
          <w:rFonts w:asciiTheme="majorBidi" w:hAnsiTheme="majorBidi" w:cstheme="majorBidi"/>
          <w:color w:val="000000" w:themeColor="text1"/>
        </w:rPr>
        <w:t xml:space="preserve"> An associated interatrial communication can also be identified in the majority of cases with this anomaly. </w:t>
      </w:r>
    </w:p>
    <w:p w14:paraId="75D0EA63" w14:textId="21DF72A9" w:rsidR="007A2B68" w:rsidRPr="00B33635" w:rsidRDefault="005831FB">
      <w:pPr>
        <w:spacing w:line="480" w:lineRule="auto"/>
        <w:jc w:val="both"/>
        <w:rPr>
          <w:color w:val="000000" w:themeColor="text1"/>
        </w:rPr>
      </w:pPr>
      <w:r w:rsidRPr="00B33635">
        <w:rPr>
          <w:rFonts w:asciiTheme="majorBidi" w:hAnsiTheme="majorBidi" w:cstheme="majorBidi"/>
          <w:color w:val="000000" w:themeColor="text1"/>
        </w:rPr>
        <w:t>Genetic factors are recognised in the aetiology of this condition as it is more common in those with a family history of (any) congenital heart disease</w:t>
      </w:r>
      <w:r w:rsidR="001D3155" w:rsidRPr="00B33635">
        <w:rPr>
          <w:rFonts w:asciiTheme="majorBidi" w:hAnsiTheme="majorBidi" w:cstheme="majorBidi"/>
          <w:color w:val="000000" w:themeColor="text1"/>
        </w:rPr>
        <w:t xml:space="preserve"> </w:t>
      </w:r>
      <w:r w:rsidR="00E00154" w:rsidRPr="00B33635">
        <w:rPr>
          <w:color w:val="000000" w:themeColor="text1"/>
        </w:rPr>
        <w:fldChar w:fldCharType="begin" w:fldLock="1"/>
      </w:r>
      <w:r w:rsidR="00EB04AA">
        <w:rPr>
          <w:color w:val="000000" w:themeColor="text1"/>
        </w:rPr>
        <w:instrText>ADDIN CSL_CITATION { "citationItems" : [ { "id" : "ITEM-1", "itemData" : { "ISSN" : "0002-9262", "PMID" : "3964990", "abstract" : "The Baltimore-Washington Infant Study is a regional epidemiologic study of congenital heart disease. Among Infants born in the study area in 1981 and 1982, 664 had a diagnosis of congenital heart disease confirmed in the first year of life by echocardiography, cardiac catheterization, cardiac surgery, or autopsy. The prevalence rate was 3.7/1,000 livebirths for all cases and 2.4/1,000 livebirths for cases confirmed by invasive methods only. Diagnosis-specific prevalence rates of congenital heart disease are compared with those of eight previous case series. Changing diagnostic categorizations in the time span covered and methodological differences resulted in great variation of the data. However, the data of the New England Infant Cardiac Program which used the same case discovery methods showed similar occurrences of major morphologic abnormalities, suggesting that these are stable basic estimates in the eastern United States. For all case series, the rate of confirmed congenital heart disease was approximately 4/1,000 livebirths over the 40-year time span.", "author" : [ { "dropping-particle" : "", "family" : "Ferencz", "given" : "C", "non-dropping-particle" : "", "parse-names" : false, "suffix" : "" }, { "dropping-particle" : "", "family" : "Rubin", "given" : "J D", "non-dropping-particle" : "", "parse-names" : false, "suffix" : "" }, { "dropping-particle" : "", "family" : "McCarter", "given" : "R J", "non-dropping-particle" : "", "parse-names" : false, "suffix" : "" }, { "dropping-particle" : "", "family" : "Brenner", "given" : "J I", "non-dropping-particle" : "", "parse-names" : false, "suffix" : "" }, { "dropping-particle" : "", "family" : "Neill", "given" : "C A", "non-dropping-particle" : "", "parse-names" : false, "suffix" : "" }, { "dropping-particle" : "", "family" : "Perry", "given" : "L W", "non-dropping-particle" : "", "parse-names" : false, "suffix" : "" }, { "dropping-particle" : "", "family" : "Hepner", "given" : "S I", "non-dropping-particle" : "", "parse-names" : false, "suffix" : "" }, { "dropping-particle" : "", "family" : "Downing", "given" : "J W", "non-dropping-particle" : "", "parse-names" : false, "suffix" : "" } ], "container-title" : "American journal of epidemiology", "id" : "ITEM-1", "issue" : "1", "issued" : { "date-parts" : [ [ "1985", "1" ] ] }, "page" : "31-6", "title" : "Congenital heart disease: prevalence at livebirth. The Baltimore-Washington Infant Study.", "type" : "article-journal", "volume" : "121" }, "uris" : [ "http://www.mendeley.com/documents/?uuid=fc1e538b-ee8d-4032-84f7-f6eee43c0c19" ] } ], "mendeley" : { "formattedCitation" : "&lt;sup&gt;2&lt;/sup&gt;", "plainTextFormattedCitation" : "2", "previouslyFormattedCitation" : "&lt;sup&gt;2&lt;/sup&gt;" }, "properties" : { "noteIndex" : 0 }, "schema" : "https://github.com/citation-style-language/schema/raw/master/csl-citation.json" }</w:instrText>
      </w:r>
      <w:r w:rsidR="00E00154" w:rsidRPr="00B33635">
        <w:rPr>
          <w:color w:val="000000" w:themeColor="text1"/>
        </w:rPr>
        <w:fldChar w:fldCharType="separate"/>
      </w:r>
      <w:bookmarkStart w:id="2" w:name="__Fieldmark__140_2126380972"/>
      <w:r w:rsidR="00764DCC" w:rsidRPr="00764DCC">
        <w:rPr>
          <w:rFonts w:asciiTheme="majorBidi" w:hAnsiTheme="majorBidi" w:cstheme="majorBidi"/>
          <w:noProof/>
          <w:color w:val="000000" w:themeColor="text1"/>
          <w:vertAlign w:val="superscript"/>
        </w:rPr>
        <w:t>2</w:t>
      </w:r>
      <w:r w:rsidR="00E00154" w:rsidRPr="00B33635">
        <w:rPr>
          <w:color w:val="000000" w:themeColor="text1"/>
        </w:rPr>
        <w:fldChar w:fldCharType="end"/>
      </w:r>
      <w:bookmarkEnd w:id="2"/>
      <w:r w:rsidRPr="00B33635">
        <w:rPr>
          <w:rFonts w:asciiTheme="majorBidi" w:hAnsiTheme="majorBidi" w:cstheme="majorBidi"/>
          <w:color w:val="000000" w:themeColor="text1"/>
        </w:rPr>
        <w:t xml:space="preserve"> but families in which there are multiple cases of EA </w:t>
      </w:r>
      <w:r w:rsidR="00987457" w:rsidRPr="00B33635">
        <w:rPr>
          <w:rFonts w:asciiTheme="majorBidi" w:hAnsiTheme="majorBidi" w:cstheme="majorBidi"/>
          <w:color w:val="000000" w:themeColor="text1"/>
        </w:rPr>
        <w:t>occurring</w:t>
      </w:r>
      <w:r w:rsidR="00A94160"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 xml:space="preserve">in </w:t>
      </w:r>
      <w:r w:rsidR="00060EC0" w:rsidRPr="00B33635">
        <w:rPr>
          <w:rFonts w:asciiTheme="majorBidi" w:hAnsiTheme="majorBidi" w:cstheme="majorBidi"/>
          <w:color w:val="000000" w:themeColor="text1"/>
        </w:rPr>
        <w:t xml:space="preserve">a </w:t>
      </w:r>
      <w:r w:rsidRPr="00B33635">
        <w:rPr>
          <w:rFonts w:asciiTheme="majorBidi" w:hAnsiTheme="majorBidi" w:cstheme="majorBidi"/>
          <w:color w:val="000000" w:themeColor="text1"/>
        </w:rPr>
        <w:t>Mendelian pattern of inheritance are rare</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"10.1161/CIRCULATIONAHA.106.619338", "ISSN" : "1524-4539", "PMID" : "17228014", "author" : [ { "dropping-particle" : "", "family" : "Attenhofer Jost", "given" : "Christine H", "non-dropping-particle" : "", "parse-names" : false, "suffix" : "" }, { "dropping-particle" : "", "family" : "Connolly", "given" : "Heidi M", "non-dropping-particle" : "", "parse-names" : false, "suffix" : "" }, { "dropping-particle" : "", "family" : "Dearani", "given" : "Joseph A", "non-dropping-particle" : "", "parse-names" : false, "suffix" : "" }, { "dropping-particle" : "", "family" : "Edwards", "given" : "William D", "non-dropping-particle" : "", "parse-names" : false, "suffix" : "" }, { "dropping-particle" : "", "family" : "Danielson", "given" : "Gordon K", "non-dropping-particle" : "", "parse-names" : false, "suffix" : "" } ], "container-title" : "Circulation", "id" : "ITEM-1", "issue" : "2", "issued" : { "date-parts" : [ [ "2007", "1", "16" ] ] }, "page" : "277-85", "title" : "Ebstein's anomaly.", "type" : "article-journal", "volume" : "115" }, "uris" : [ "http://www.mendeley.com/documents/?uuid=756f978e-a9d5-4cb1-b29f-ae5b3cf8fbf5" ] } ], "mendeley" : { "formattedCitation" : "&lt;sup&gt;1&lt;/sup&gt;", "plainTextFormattedCitation" : "1", "previouslyFormattedCitation" : "&lt;sup&gt;1&lt;/sup&gt;" }, "properties" : { "noteIndex" : 0 }, "schema" : "https://github.com/citation-style-language/schema/raw/master/csl-citation.json" }</w:instrText>
      </w:r>
      <w:r w:rsidR="00E00154" w:rsidRPr="00B33635">
        <w:rPr>
          <w:color w:val="000000" w:themeColor="text1"/>
        </w:rPr>
        <w:fldChar w:fldCharType="separate"/>
      </w:r>
      <w:bookmarkStart w:id="3" w:name="__Fieldmark__149_2126380972"/>
      <w:r w:rsidR="00764DCC" w:rsidRPr="00764DCC">
        <w:rPr>
          <w:rFonts w:asciiTheme="majorBidi" w:hAnsiTheme="majorBidi" w:cstheme="majorBidi"/>
          <w:noProof/>
          <w:color w:val="000000" w:themeColor="text1"/>
          <w:vertAlign w:val="superscript"/>
        </w:rPr>
        <w:t>1</w:t>
      </w:r>
      <w:r w:rsidR="00E00154" w:rsidRPr="00B33635">
        <w:rPr>
          <w:color w:val="000000" w:themeColor="text1"/>
        </w:rPr>
        <w:fldChar w:fldCharType="end"/>
      </w:r>
      <w:bookmarkEnd w:id="3"/>
      <w:r w:rsidRPr="00B33635">
        <w:rPr>
          <w:rFonts w:asciiTheme="majorBidi" w:hAnsiTheme="majorBidi" w:cstheme="majorBidi"/>
          <w:color w:val="000000" w:themeColor="text1"/>
        </w:rPr>
        <w:t xml:space="preserve"> The only genes implicated to date are </w:t>
      </w:r>
      <w:r w:rsidR="00865750" w:rsidRPr="00B33635">
        <w:rPr>
          <w:rFonts w:asciiTheme="majorBidi" w:hAnsiTheme="majorBidi" w:cstheme="majorBidi"/>
          <w:i/>
          <w:color w:val="000000" w:themeColor="text1"/>
        </w:rPr>
        <w:t>NKX2-</w:t>
      </w:r>
      <w:r w:rsidRPr="00B33635">
        <w:rPr>
          <w:rFonts w:asciiTheme="majorBidi" w:hAnsiTheme="majorBidi" w:cstheme="majorBidi"/>
          <w:i/>
          <w:color w:val="000000" w:themeColor="text1"/>
        </w:rPr>
        <w:t>5</w:t>
      </w:r>
      <w:r w:rsidRPr="00B33635">
        <w:rPr>
          <w:rFonts w:asciiTheme="majorBidi" w:hAnsiTheme="majorBidi" w:cstheme="majorBidi"/>
          <w:color w:val="000000" w:themeColor="text1"/>
        </w:rPr>
        <w:t xml:space="preserve">, identified in association with a variety of structural congenital heart defects with phenotypes including </w:t>
      </w:r>
      <w:r w:rsidR="007F622C" w:rsidRPr="00B33635">
        <w:rPr>
          <w:rFonts w:asciiTheme="majorBidi" w:hAnsiTheme="majorBidi" w:cstheme="majorBidi"/>
          <w:color w:val="000000" w:themeColor="text1"/>
        </w:rPr>
        <w:t>EA</w:t>
      </w:r>
      <w:r w:rsidR="00E00154" w:rsidRPr="00B33635">
        <w:rPr>
          <w:color w:val="000000" w:themeColor="text1"/>
        </w:rPr>
        <w:fldChar w:fldCharType="begin" w:fldLock="1"/>
      </w:r>
      <w:r w:rsidR="00EB04AA">
        <w:rPr>
          <w:color w:val="000000" w:themeColor="text1"/>
        </w:rPr>
        <w:instrText>ADDIN CSL_CITATION { "citationItems" : [ { "id" : "ITEM-1", "itemData" : { "DOI" : "10.1172/JCI8154", "ISSN" : "0021-9738", "PMID" : "10587520", "abstract" : "Heterozygous mutations in NKX2.5, a homeobox transcription factor, were reported to cause secundum atrial septal defects and result in atrioventricular (AV) conduction block during postnatal life. To further characterize the role of NKX2.5 in cardiac morphogenesis, we sought additional mutations in groups of probands with cardiac anomalies and first-degree AV block, idiopathic AV block, or tetralogy of Fallot. We identified 7 novel mutations by sequence analysis of the NKX2.5-coding region in 26 individuals. Associated phenotypes included AV block, which was the primary manifestation of cardiac disease in nearly a quarter of affected individuals, as well as atrial septal defect and ventricular septal defect. Ventricular septal defect was associated with tetralogy of Fallot or double-outlet right ventricle in 3 individuals. Ebstein's anomaly and other tricuspid valve abnormalities were also present. Mutations in human NKX2.5 cause a variety of cardiac anomalies and may account for a clinically significant portion of tetralogy of Fallot and idiopathic AV block. The coinheritance of NKX2.5 mutations with various congenital heart defects suggests that this transcription factor contributes to diverse cardiac developmental pathways.", "author" : [ { "dropping-particle" : "", "family" : "Benson", "given" : "D W", "non-dropping-particle" : "", "parse-names" : false, "suffix" : "" }, { "dropping-particle" : "", "family" : "Silberbach", "given" : "G M", "non-dropping-particle" : "", "parse-names" : false, "suffix" : "" }, { "dropping-particle" : "", "family" : "Kavanaugh-McHugh", "given" : "A", "non-dropping-particle" : "", "parse-names" : false, "suffix" : "" }, { "dropping-particle" : "", "family" : "Cottrill", "given" : "C", "non-dropping-particle" : "", "parse-names" : false, "suffix" : "" }, { "dropping-particle" : "", "family" : "Zhang", "given" : "Y", "non-dropping-particle" : "", "parse-names" : false, "suffix" : "" }, { "dropping-particle" : "", "family" : "Riggs", "given" : "S", "non-dropping-particle" : "", "parse-names" : false, "suffix" : "" }, { "dropping-particle" : "", "family" : "Smalls", "given" : "O", "non-dropping-particle" : "", "parse-names" : false, "suffix" : "" }, { "dropping-particle" : "", "family" : "Johnson", "given" : "M C", "non-dropping-particle" : "", "parse-names" : false, "suffix" : "" }, { "dropping-particle" : "", "family" : "Watson", "given" : "M S", "non-dropping-particle" : "", "parse-names" : false, "suffix" : "" }, { "dropping-particle" : "", "family" : "Seidman", "given" : "J G", "non-dropping-particle" : "", "parse-names" : false, "suffix" : "" }, { "dropping-particle" : "", "family" : "Seidman", "given" : "C E", "non-dropping-particle" : "", "parse-names" : false, "suffix" : "" }, { "dropping-particle" : "", "family" : "Plowden", "given" : "J", "non-dropping-particle" : "", "parse-names" : false, "suffix" : "" }, { "dropping-particle" : "", "family" : "Kugler", "given" : "J D", "non-dropping-particle" : "", "parse-names" : false, "suffix" : "" } ], "container-title" : "The Journal of clinical investigation", "id" : "ITEM-1", "issue" : "11", "issued" : { "date-parts" : [ [ "1999", "12" ] ] }, "page" : "1567-73", "title" : "Mutations in the cardiac transcription factor NKX2.5 affect diverse cardiac developmental pathways.", "type" : "article-journal", "volume" : "104" }, "uris" : [ "http://www.mendeley.com/documents/?uuid=3f05f91b-9db6-4bea-971b-51a7e71a4783" ] } ], "mendeley" : { "formattedCitation" : "&lt;sup&gt;3&lt;/sup&gt;", "plainTextFormattedCitation" : "3", "previouslyFormattedCitation" : "&lt;sup&gt;3&lt;/sup&gt;" }, "properties" : { "noteIndex" : 0 }, "schema" : "https://github.com/citation-style-language/schema/raw/master/csl-citation.json" }</w:instrText>
      </w:r>
      <w:r w:rsidR="00E00154" w:rsidRPr="00B33635">
        <w:rPr>
          <w:color w:val="000000" w:themeColor="text1"/>
        </w:rPr>
        <w:fldChar w:fldCharType="separate"/>
      </w:r>
      <w:bookmarkStart w:id="4" w:name="__Fieldmark__158_2126380972"/>
      <w:r w:rsidR="00764DCC" w:rsidRPr="00764DCC">
        <w:rPr>
          <w:rFonts w:asciiTheme="majorBidi" w:hAnsiTheme="majorBidi" w:cstheme="majorBidi"/>
          <w:noProof/>
          <w:color w:val="000000" w:themeColor="text1"/>
          <w:vertAlign w:val="superscript"/>
        </w:rPr>
        <w:t>3</w:t>
      </w:r>
      <w:r w:rsidR="00E00154" w:rsidRPr="00B33635">
        <w:rPr>
          <w:color w:val="000000" w:themeColor="text1"/>
        </w:rPr>
        <w:fldChar w:fldCharType="end"/>
      </w:r>
      <w:bookmarkEnd w:id="4"/>
      <w:r w:rsidRPr="00B33635">
        <w:rPr>
          <w:rFonts w:asciiTheme="majorBidi" w:hAnsiTheme="majorBidi" w:cstheme="majorBidi"/>
          <w:color w:val="000000" w:themeColor="text1"/>
        </w:rPr>
        <w:t xml:space="preserve"> and the sarcomeric gene beta-myosin heavy chain (</w:t>
      </w:r>
      <w:r w:rsidRPr="00B33635">
        <w:rPr>
          <w:rFonts w:asciiTheme="majorBidi" w:hAnsiTheme="majorBidi" w:cstheme="majorBidi"/>
          <w:i/>
          <w:color w:val="000000" w:themeColor="text1"/>
        </w:rPr>
        <w:t>MYH7</w:t>
      </w:r>
      <w:r w:rsidRPr="00B33635">
        <w:rPr>
          <w:rFonts w:asciiTheme="majorBidi" w:hAnsiTheme="majorBidi" w:cstheme="majorBidi"/>
          <w:color w:val="000000" w:themeColor="text1"/>
        </w:rPr>
        <w:t xml:space="preserve">).  Mutations in </w:t>
      </w:r>
      <w:r w:rsidRPr="00B33635">
        <w:rPr>
          <w:rFonts w:asciiTheme="majorBidi" w:hAnsiTheme="majorBidi" w:cstheme="majorBidi"/>
          <w:i/>
          <w:color w:val="000000" w:themeColor="text1"/>
        </w:rPr>
        <w:t xml:space="preserve">MYH7 </w:t>
      </w:r>
      <w:r w:rsidRPr="00B33635">
        <w:rPr>
          <w:rFonts w:asciiTheme="majorBidi" w:hAnsiTheme="majorBidi" w:cstheme="majorBidi"/>
          <w:color w:val="000000" w:themeColor="text1"/>
        </w:rPr>
        <w:t>have been found in association with EA, initially in four individuals within the same family with this lesion and in 6% of a second cohort of unrelated individuals with this type of CHD</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"10.1161/CIRCGENETICS.110.957985", "ISSN" : "1942-3268", "PMID" : "21127202", "abstract" : "BACKGROUND: Ebstein anomaly is a rare congenital heart malformation characterized by adherence of the septal and posterior leaflets of the tricuspid valve to the underlying myocardium. An association between Ebstein anomaly with left ventricular noncompaction (LVNC) and mutations in MYH7 encoding \u03b2-myosin heavy chain has been shown; in this report, we have screened for MYH7 mutations in a cohort of probands with Ebstein anomaly in a large population-based study.\n\nMETHODS AND RESULTS: Mutational analysis in a cohort of 141 unrelated probands with Ebstein anomaly was performed by next-generation sequencing and direct DNA sequencing of MYH7. Heterozygous mutations were identified in 8 of 141 samples (6%). Seven distinct mutations were found; 5 were novel and 2 were known to cause hypertrophic cardiomyopathy. All mutations except for 1 3-bp deletion were missense mutations; 1 was a de novo change. Mutation-positive probands and family members showed various congenital heart malformations as well as LVNC. Among 8 mutation-positive probands, 6 had LVNC, whereas among 133 mutation-negative probands, none had LVNC. The frequency of MYH7 mutations was significantly different between probands with and without LVNC accompanying Ebstein anomaly (P&lt;0.0001). LVNC segregated with the MYH7 mutation in the pedigrees of 3 of the probands, 1 of which also included another individual with Ebstein anomaly.\n\nCONCLUSIONS: Ebstein anomaly is a congenital heart malformation that is associated with mutations in MYH7. MYH7 mutations are predominantly found in Ebstein anomaly associated with LVNC and may warrant genetic testing and family evaluation in this subset of patients.", "author" : [ { "dropping-particle" : "V", "family" : "Postma", "given" : "Alex", "non-dropping-particle" : "", "parse-names" : false, "suffix" : "" }, { "dropping-particle" : "", "family" : "Engelen", "given" : "Klaartje", "non-dropping-particle" : "van", "parse-names" : false, "suffix" : "" }, { "dropping-particle" : "", "family" : "Meerakker", "given" : "Judith", "non-dropping-particle" : "van de", "parse-names" : false, "suffix" : "" }, { "dropping-particle" : "", "family" : "Rahman", "given" : "Thahira", "non-dropping-particle" : "", "parse-names" : false, "suffix" : "" }, { "dropping-particle" : "", "family" : "Probst", "given" : "Susanne", "non-dropping-particle" : "", "parse-names" : false, "suffix" : "" }, { "dropping-particle" : "", "family" : "Baars", "given" : "Marieke J H", "non-dropping-particle" : "", "parse-names" : false, "suffix" : "" }, { "dropping-particle" : "", "family" : "Bauer", "given" : "Ulrike", "non-dropping-particle" : "", "parse-names" : false, "suffix" : "" }, { "dropping-particle" : "", "family" : "Pickardt", "given" : "Thomas", "non-dropping-particle" : "", "parse-names" : false, "suffix" : "" }, { "dropping-particle" : "", "family" : "Sperling", "given" : "Silke R", "non-dropping-particle" : "", "parse-names" : false, "suffix" : "" }, { "dropping-particle" : "", "family" : "Berger", "given" : "Felix", "non-dropping-particle" : "", "parse-names" : false, "suffix" : "" }, { "dropping-particle" : "", "family" : "Moorman", "given" : "Antoon F M", "non-dropping-particle" : "", "parse-names" : false, "suffix" : "" }, { "dropping-particle" : "", "family" : "Mulder", "given" : "Barbara J M", "non-dropping-particle" : "", "parse-names" : false, "suffix" : "" }, { "dropping-particle" : "", "family" : "Thierfelder", "given" : "Ludwig", "non-dropping-particle" : "", "parse-names" : false, "suffix" : "" }, { "dropping-particle" : "", "family" : "Keavney", "given" : "Bernard", "non-dropping-particle" : "", "parse-names" : false, "suffix" : "" }, { "dropping-particle" : "", "family" : "Goodship", "given" : "Judith", "non-dropping-particle" : "", "parse-names" : false, "suffix" : "" }, { "dropping-particle" : "", "family" : "Klaassen", "given" : "Sabine", "non-dropping-particle" : "", "parse-names" : false, "suffix" : "" } ], "container-title" : "Circulation. Cardiovascular genetics", "id" : "ITEM-1", "issue" : "1", "issued" : { "date-parts" : [ [ "2011", "2" ] ] }, "page" : "43-50", "title" : "Mutations in the sarcomere gene MYH7 in Ebstein anomaly.", "type" : "article-journal", "volume" : "4" }, "uris" : [ "http://www.mendeley.com/documents/?uuid=7c9c4b7c-220e-47f4-866e-4c44ee78ec4c" ] } ], "mendeley" : { "formattedCitation" : "&lt;sup&gt;4&lt;/sup&gt;", "plainTextFormattedCitation" : "4", "previouslyFormattedCitation" : "&lt;sup&gt;4&lt;/sup&gt;" }, "properties" : { "noteIndex" : 0 }, "schema" : "https://github.com/citation-style-language/schema/raw/master/csl-citation.json" }</w:instrText>
      </w:r>
      <w:r w:rsidR="00E00154" w:rsidRPr="00B33635">
        <w:rPr>
          <w:color w:val="000000" w:themeColor="text1"/>
        </w:rPr>
        <w:fldChar w:fldCharType="separate"/>
      </w:r>
      <w:bookmarkStart w:id="5" w:name="__Fieldmark__177_2126380972"/>
      <w:r w:rsidR="00764DCC" w:rsidRPr="00764DCC">
        <w:rPr>
          <w:rFonts w:asciiTheme="majorBidi" w:hAnsiTheme="majorBidi" w:cstheme="majorBidi"/>
          <w:noProof/>
          <w:color w:val="000000" w:themeColor="text1"/>
          <w:vertAlign w:val="superscript"/>
        </w:rPr>
        <w:t>4</w:t>
      </w:r>
      <w:r w:rsidR="00E00154" w:rsidRPr="00B33635">
        <w:rPr>
          <w:color w:val="000000" w:themeColor="text1"/>
        </w:rPr>
        <w:fldChar w:fldCharType="end"/>
      </w:r>
      <w:bookmarkEnd w:id="5"/>
      <w:r w:rsidRPr="00B33635">
        <w:rPr>
          <w:rFonts w:asciiTheme="majorBidi" w:hAnsiTheme="majorBidi" w:cstheme="majorBidi"/>
          <w:color w:val="000000" w:themeColor="text1"/>
        </w:rPr>
        <w:t xml:space="preserve"> </w:t>
      </w:r>
    </w:p>
    <w:p w14:paraId="6ABCD6AB" w14:textId="1364602D" w:rsidR="00F435B6" w:rsidRPr="00B33635" w:rsidRDefault="005831FB" w:rsidP="00DD2613">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Over the last decade, next generation DNA sequencing </w:t>
      </w:r>
      <w:r w:rsidR="007F622C" w:rsidRPr="00B33635">
        <w:rPr>
          <w:rFonts w:asciiTheme="majorBidi" w:hAnsiTheme="majorBidi" w:cstheme="majorBidi"/>
          <w:color w:val="000000" w:themeColor="text1"/>
        </w:rPr>
        <w:t xml:space="preserve">(NGS) </w:t>
      </w:r>
      <w:r w:rsidRPr="00B33635">
        <w:rPr>
          <w:rFonts w:asciiTheme="majorBidi" w:hAnsiTheme="majorBidi" w:cstheme="majorBidi"/>
          <w:color w:val="000000" w:themeColor="text1"/>
        </w:rPr>
        <w:t>has become widely available.  The techniques used allow capture of the whole exome and massively parallel DNA sequencing offers a valuable means to identify genes underlying Mendelian disorders</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"ISSN" : "14710064", "abstract" : "Exome sequencing - the targeted sequencing of the subset of the human genome that is protein coding - is a powerful and cost-effective new tool for dissecting the genetic basis of diseases and traits that have proved to be intractable to conventional gene-discovery strategies. Over the past 2 years, experimental and analytical approaches relating to exome sequencing have established a rich framework for discovering the genes underlying unsolved Mendelian disorders. Additionally, exome sequencing is being adapted to explore the extent to which rare alleles explain the heritability of complex diseases and health-related traits. These advances also set the stage for applying exome and whole-genome sequencing to facilitate clinical diagnosis and personalized disease-risk profiling.", "author" : [ { "dropping-particle" : "", "family" : "Bamshad", "given" : "Michael J", "non-dropping-particle" : "", "parse-names" : false, "suffix" : "" }, { "dropping-particle" : "", "family" : "Ng", "given" : "Sarah B", "non-dropping-particle" : "", "parse-names" : false, "suffix" : "" }, { "dropping-particle" : "", "family" : "Bigham", "given" : "Abigail W", "non-dropping-particle" : "", "parse-names" : false, "suffix" : "" }, { "dropping-particle" : "", "family" : "Tabor", "given" : "Holly K", "non-dropping-particle" : "", "parse-names" : false, "suffix" : "" }, { "dropping-particle" : "", "family" : "Emond", "given" : "Mary J", "non-dropping-particle" : "", "parse-names" : false, "suffix" : "" }, { "dropping-particle" : "", "family" : "Nickerson", "given" : "Deborah A", "non-dropping-particle" : "", "parse-names" : false, "suffix" : "" }, { "dropping-particle" : "", "family" : "Shendure", "given" : "Jay", "non-dropping-particle" : "", "parse-names" : false, "suffix" : "" } ], "container-title" : "Nature Reviews Genetics", "id" : "ITEM-1", "issue" : "11", "issued" : { "date-parts" : [ [ "2011" ] ] }, "page" : "745-55", "publisher" : "Nature Publishing Group", "title" : "Exome sequencing as a tool for Mendelian disease gene discovery", "type" : "article-journal", "volume" : "12" }, "uris" : [ "http://www.mendeley.com/documents/?uuid=31af126a-0f3c-4514-b5d7-9821a21348d8" ] } ], "mendeley" : { "formattedCitation" : "&lt;sup&gt;5&lt;/sup&gt;", "plainTextFormattedCitation" : "5", "previouslyFormattedCitation" : "&lt;sup&gt;5&lt;/sup&gt;" }, "properties" : { "noteIndex" : 0 }, "schema" : "https://github.com/citation-style-language/schema/raw/master/csl-citation.json" }</w:instrText>
      </w:r>
      <w:r w:rsidR="00E00154" w:rsidRPr="00B33635">
        <w:rPr>
          <w:color w:val="000000" w:themeColor="text1"/>
        </w:rPr>
        <w:fldChar w:fldCharType="separate"/>
      </w:r>
      <w:bookmarkStart w:id="6" w:name="__Fieldmark__184_2126380972"/>
      <w:r w:rsidR="00764DCC" w:rsidRPr="00764DCC">
        <w:rPr>
          <w:rFonts w:asciiTheme="majorBidi" w:hAnsiTheme="majorBidi" w:cstheme="majorBidi"/>
          <w:noProof/>
          <w:color w:val="000000" w:themeColor="text1"/>
          <w:vertAlign w:val="superscript"/>
        </w:rPr>
        <w:t>5</w:t>
      </w:r>
      <w:r w:rsidR="00E00154" w:rsidRPr="00B33635">
        <w:rPr>
          <w:color w:val="000000" w:themeColor="text1"/>
        </w:rPr>
        <w:fldChar w:fldCharType="end"/>
      </w:r>
      <w:bookmarkEnd w:id="6"/>
      <w:r w:rsidR="00862F8D" w:rsidRPr="00B33635">
        <w:rPr>
          <w:rFonts w:asciiTheme="majorBidi" w:hAnsiTheme="majorBidi" w:cstheme="majorBidi"/>
          <w:color w:val="000000" w:themeColor="text1"/>
        </w:rPr>
        <w:t xml:space="preserve"> </w:t>
      </w:r>
      <w:r w:rsidR="00E74B13" w:rsidRPr="00B33635">
        <w:rPr>
          <w:rFonts w:asciiTheme="majorBidi" w:hAnsiTheme="majorBidi" w:cstheme="majorBidi"/>
          <w:color w:val="000000" w:themeColor="text1"/>
        </w:rPr>
        <w:t>NGS has been widely applied to study familial and sporadic form</w:t>
      </w:r>
      <w:r w:rsidR="00060EC0" w:rsidRPr="00B33635">
        <w:rPr>
          <w:rFonts w:asciiTheme="majorBidi" w:hAnsiTheme="majorBidi" w:cstheme="majorBidi"/>
          <w:color w:val="000000" w:themeColor="text1"/>
        </w:rPr>
        <w:t>s</w:t>
      </w:r>
      <w:r w:rsidR="00E74B13" w:rsidRPr="00B33635">
        <w:rPr>
          <w:rFonts w:asciiTheme="majorBidi" w:hAnsiTheme="majorBidi" w:cstheme="majorBidi"/>
          <w:color w:val="000000" w:themeColor="text1"/>
        </w:rPr>
        <w:t xml:space="preserve"> of </w:t>
      </w:r>
      <w:r w:rsidR="00BB0528" w:rsidRPr="00B33635">
        <w:rPr>
          <w:rFonts w:asciiTheme="majorBidi" w:hAnsiTheme="majorBidi" w:cstheme="majorBidi"/>
          <w:color w:val="000000" w:themeColor="text1"/>
        </w:rPr>
        <w:t>CHD</w:t>
      </w:r>
      <w:r w:rsidR="00E74B13" w:rsidRPr="00B33635">
        <w:rPr>
          <w:rFonts w:asciiTheme="majorBidi" w:hAnsiTheme="majorBidi" w:cstheme="majorBidi"/>
          <w:color w:val="000000" w:themeColor="text1"/>
        </w:rPr>
        <w:t xml:space="preserve"> and helped to identif</w:t>
      </w:r>
      <w:r w:rsidR="00060EC0" w:rsidRPr="00B33635">
        <w:rPr>
          <w:rFonts w:asciiTheme="majorBidi" w:hAnsiTheme="majorBidi" w:cstheme="majorBidi"/>
          <w:color w:val="000000" w:themeColor="text1"/>
        </w:rPr>
        <w:t>y</w:t>
      </w:r>
      <w:r w:rsidR="00E74B13" w:rsidRPr="00B33635">
        <w:rPr>
          <w:rFonts w:asciiTheme="majorBidi" w:hAnsiTheme="majorBidi" w:cstheme="majorBidi"/>
          <w:color w:val="000000" w:themeColor="text1"/>
        </w:rPr>
        <w:t xml:space="preserve"> several genes underling </w:t>
      </w:r>
      <w:r w:rsidR="00BB0528" w:rsidRPr="00B33635">
        <w:rPr>
          <w:rFonts w:asciiTheme="majorBidi" w:hAnsiTheme="majorBidi" w:cstheme="majorBidi"/>
          <w:color w:val="000000" w:themeColor="text1"/>
        </w:rPr>
        <w:t xml:space="preserve">these </w:t>
      </w:r>
      <w:r w:rsidR="00E74B13" w:rsidRPr="00B33635">
        <w:rPr>
          <w:rFonts w:asciiTheme="majorBidi" w:hAnsiTheme="majorBidi" w:cstheme="majorBidi"/>
          <w:color w:val="000000" w:themeColor="text1"/>
        </w:rPr>
        <w:t>conditions</w:t>
      </w:r>
      <w:r w:rsidR="00E00154" w:rsidRPr="00B33635">
        <w:rPr>
          <w:rFonts w:asciiTheme="majorBidi" w:hAnsiTheme="majorBidi" w:cstheme="majorBidi"/>
          <w:color w:val="000000" w:themeColor="text1"/>
        </w:rPr>
        <w:fldChar w:fldCharType="begin" w:fldLock="1"/>
      </w:r>
      <w:r w:rsidR="00EB04AA">
        <w:rPr>
          <w:rFonts w:asciiTheme="majorBidi" w:hAnsiTheme="majorBidi" w:cstheme="majorBidi"/>
          <w:color w:val="000000" w:themeColor="text1"/>
        </w:rPr>
        <w:instrText>ADDIN CSL_CITATION { "citationItems" : [ { "id" : "ITEM-1", "itemData" : { "author" : [ { "dropping-particle" : "", "family" : "Arrington", "given" : "Cammon B.", "non-dropping-particle" : "", "parse-names" : false, "suffix" : "" }, { "dropping-particle" : "", "family" : "Bleyl", "given" : "Steven B.", "non-dropping-particle" : "", "parse-names" : false, "suffix" : "" }, { "dropping-particle" : "", "family" : "Matsunami", "given" : "Norisada", "non-dropping-particle" : "", "parse-names" : false, "suffix" : "" }, { "dropping-particle" : "", "family" : "Bonnell", "given" : "Gabriel D.", "non-dropping-particle" : "", "parse-names" : false, "suffix" : "" }, { "dropping-particle" : "", "family" : "Otterud", "given" : "Brith E.M.", "non-dropping-particle" : "", "parse-names" : false, "suffix" : "" }, { "dropping-particle" : "", "family" : "Nielsen", "given" : "Douglas C.", "non-dropping-particle" : "", "parse-names" : false, "suffix" : "" }, { "dropping-particle" : "", "family" : "Stevens", "given" : "Jeffrey", "non-dropping-particle" : "", "parse-names" : false, "suffix" : "" }, { "dropping-particle" : "", "family" : "Levy", "given" : "Shawn", "non-dropping-particle" : "", "parse-names" : false, "suffix" : "" }, { "dropping-particle" : "", "family" : "Leppert", "given" : "Mark F.", "non-dropping-particle" : "", "parse-names" : false, "suffix" : "" }, { "dropping-particle" : "", "family" : "Bowles", "given" : "Neil E.", "non-dropping-particle" : "", "parse-names" : false, "suffix" : "" } ], "container-title" : "Circulation: Cardiovascular Genetics", "id" : "ITEM-1", "issue" : "2", "issued" : { "date-parts" : [ [ "2012" ] ] }, "title" : "Exome Analysis of a Family With Pleiotropic Congenital Heart DiseaseClinical Perspective", "type" : "article-journal", "volume" : "5" }, "uris" : [ "http://www.mendeley.com/documents/?uuid=29521c11-fa20-380a-a079-9360d067e6aa" ] }, { "id" : "ITEM-2", "itemData" : { "DOI" : "10.1038/nature12141", "ISSN" : "0028-0836", "PMID" : "23665959", "abstract" : "Congenital heart disease (CHD) is the most frequent birth defect, affecting 0.8% of live births. Many cases occur sporadically and impair reproductive fitness, suggesting a role for de novo mutations. Here we compare the incidence of de novo mutations in 362 severe CHD cases and 264 controls by analysing exome sequencing of parent-offspring trios. CHD cases show a significant excess of protein-altering de novo mutations in genes expressed in the developing heart, with an odds ratio of 7.5 for damaging (premature termination, frameshift, splice site) mutations. Similar odds ratios are seen across the main classes of severe CHD. We find a marked excess of de novo mutations in genes involved in the production, removal or reading of histone 3 lysine 4 (H3K4) methylation, or ubiquitination of H2BK120, which is required for H3K4 methylation. There are also two de novo mutations in SMAD2, which regulates H3K27 methylation in the embryonic left-right organizer. The combination of both activating (H3K4 methylation) and inactivating (H3K27 methylation) chromatin marks characterizes 'poised' promoters and enhancers, which regulate expression of key developmental genes. These findings implicate de novo point mutations in several hundreds of genes that collectively contribute to approximately 10% of severe CHD.", "author" : [ { "dropping-particle" : "", "family" : "Zaidi", "given" : "Samir", "non-dropping-particle" : "", "parse-names" : false, "suffix" : "" }, { "dropping-particle" : "", "family" : "Choi", "given" : "Murim", "non-dropping-particle" : "", "parse-names" : false, "suffix" : "" }, { "dropping-particle" : "", "family" : "Wakimoto", "given" : "Hiroko", "non-dropping-particle" : "", "parse-names" : false, "suffix" : "" }, { "dropping-particle" : "", "family" : "Ma", "given" : "Lijiang", "non-dropping-particle" : "", "parse-names" : false, "suffix" : "" }, { "dropping-particle" : "", "family" : "Jiang", "given" : "Jianming", "non-dropping-particle" : "", "parse-names" : false, "suffix" : "" }, { "dropping-particle" : "", "family" : "Overton", "given" : "John D.", "non-dropping-particle" : "", "parse-names" : false, "suffix" : "" }, { "dropping-particle" : "", "family" : "Romano-Adesman", "given" : "Angela", "non-dropping-particle" : "", "parse-names" : false, "suffix" : "" }, { "dropping-particle" : "", "family" : "Bjornson", "given" : "Robert D.", "non-dropping-particle" : "", "parse-names" : false, "suffix" : "" }, { "dropping-particle" : "", "family" : "Breitbart", "given" : "Roger E.", "non-dropping-particle" : "", "parse-names" : false, "suffix" : "" }, { "dropping-particle" : "", "family" : "Brown", "given" : "Kerry K.", "non-dropping-particle" : "", "parse-names" : false, "suffix" : "" }, { "dropping-particle" : "", "family" : "Carriero", "given" : "Nicholas J.", "non-dropping-particle" : "", "parse-names" : false, "suffix" : "" }, { "dropping-particle" : "", "family" : "Cheung", "given" : "Yee Him", "non-dropping-particle" : "", "parse-names" : false, "suffix" : "" }, { "dropping-particle" : "", "family" : "Deanfield", "given" : "John", "non-dropping-particle" : "", "parse-names" : false, "suffix" : "" }, { "dropping-particle" : "", "family" : "DePalma", "given" : "Steve", "non-dropping-particle" : "", "parse-names" : false, "suffix" : "" }, { "dropping-particle" : "", "family" : "Fakhro", "given" : "Khalid A.", "non-dropping-particle" : "", "parse-names" : false, "suffix" : "" }, { "dropping-particle" : "", "family" : "Glessner", "given" : "Joseph", "non-dropping-particle" : "", "parse-names" : false, "suffix" : "" }, { "dropping-particle" : "", "family" : "Hakonarson", "given" : "Hakon", "non-dropping-particle" : "", "parse-names" : false, "suffix" : "" }, { "dropping-particle" : "", "family" : "Italia", "given" : "Michael J.", "non-dropping-particle" : "", "parse-names" : false, "suffix" : "" }, { "dropping-particle" : "", "family" : "Kaltman", "given" : "Jonathan R.", "non-dropping-particle" : "", "parse-names" : false, "suffix" : "" }, { "dropping-particle" : "", "family" : "Kaski", "given" : "Juan", "non-dropping-particle" : "", "parse-names" : false, "suffix" : "" }, { "dropping-particle" : "", "family" : "Kim", "given" : "Richard", "non-dropping-particle" : "", "parse-names" : false, "suffix" : "" }, { "dropping-particle" : "", "family" : "Kline", "given" : "Jennie K.", "non-dropping-particle" : "", "parse-names" : false, "suffix" : "" }, { "dropping-particle" : "", "family" : "Lee", "given" : "Teresa", "non-dropping-particle" : "", "parse-names" : false, "suffix" : "" }, { "dropping-particle" : "", "family" : "Leipzig", "given" : "Jeremy", "non-dropping-particle" : "", "parse-names" : false, "suffix" : "" }, { "dropping-particle" : "", "family" : "Lopez", "given" : "Alexander", "non-dropping-particle" : "", "parse-names" : false, "suffix" : "" }, { "dropping-particle" : "", "family" : "Mane", "given" : "Shrikant M.", "non-dropping-particle" : "", "parse-names" : false, "suffix" : "" }, { "dropping-particle" : "", "family" : "Mitchell", "given" : "Laura E.", "non-dropping-particle" : "", "parse-names" : false, "suffix" : "" }, { "dropping-particle" : "", "family" : "Newburger", "given" : "Jane W.", "non-dropping-particle" : "", "parse-names" : false, "suffix" : "" }, { "dropping-particle" : "", "family" : "Parfenov", "given" : "Michael", "non-dropping-particle" : "", "parse-names" : false, "suffix" : "" }, { "dropping-particle" : "", "family" : "Pe\u2019er", "given" : "Itsik", "non-dropping-particle" : "", "parse-names" : false, "suffix" : "" }, { "dropping-particle" : "", "family" : "Porter", "given" : "George", "non-dropping-particle" : "", "parse-names" : false, "suffix" : "" }, { "dropping-particle" : "", "family" : "Roberts", "given" : "Amy E.", "non-dropping-particle" : "", "parse-names" : false, "suffix" : "" }, { "dropping-particle" : "", "family" : "Sachidanandam", "given" : "Ravi", "non-dropping-particle" : "", "parse-names" : false, "suffix" : "" }, { "dropping-particle" : "", "family" : "Sanders", "given" : "Stephan J.", "non-dropping-particle" : "", "parse-names" : false, "suffix" : "" }, { "dropping-particle" : "", "family" : "Seiden", "given" : "Howard S.", "non-dropping-particle" : "", "parse-names" : false, "suffix" : "" }, { "dropping-particle" : "", "family" : "State", "given" : "Mathew W.", "non-dropping-particle" : "", "parse-names" : false, "suffix" : "" }, { "dropping-particle" : "", "family" : "Subramanian", "given" : "Sailakshmi", "non-dropping-particle" : "", "parse-names" : false, "suffix" : "" }, { "dropping-particle" : "", "family" : "Tikhonova", "given" : "Irina R.", "non-dropping-particle" : "", "parse-names" : false, "suffix" : "" }, { "dropping-particle" : "", "family" : "Wang", "given" : "Wei", "non-dropping-particle" : "", "parse-names" : false, "suffix" : "" }, { "dropping-particle" : "", "family" : "Warburton", "given" : "Dorothy", "non-dropping-particle" : "", "parse-names" : false, "suffix" : "" }, { "dropping-particle" : "", "family" : "White", "given" : "Peter S.", "non-dropping-particle" : "", "parse-names" : false, "suffix" : "" }, { "dropping-particle" : "", "family" : "Williams", "given" : "Ismee A.", "non-dropping-particle" : "", "parse-names" : false, "suffix" : "" }, { "dropping-particle" : "", "family" : "Zhao", "given" : "Hongyu", "non-dropping-particle" : "", "parse-names" : false, "suffix" : "" }, { "dropping-particle" : "", "family" : "Seidman", "given" : "Jonathan G.", "non-dropping-particle" : "", "parse-names" : false, "suffix" : "" }, { "dropping-particle" : "", "family" : "Brueckner", "given" : "Martina", "non-dropping-particle" : "", "parse-names" : false, "suffix" : "" }, { "dropping-particle" : "", "family" : "Chung", "given" : "Wendy K.", "non-dropping-particle" : "", "parse-names" : false, "suffix" : "" }, { "dropping-particle" : "", "family" : "Gelb", "given" : "Bruce D.", "non-dropping-particle" : "", "parse-names" : false, "suffix" : "" }, { "dropping-particle" : "", "family" : "Goldmuntz", "given" : "Elizabeth", "non-dropping-particle" : "", "parse-names" : false, "suffix" : "" }, { "dropping-particle" : "", "family" : "Seidman", "given" : "Christine E.", "non-dropping-particle" : "", "parse-names" : false, "suffix" : "" }, { "dropping-particle" : "", "family" : "Lifton", "given" : "Richard P.", "non-dropping-particle" : "", "parse-names" : false, "suffix" : "" } ], "container-title" : "Nature", "id" : "ITEM-2", "issue" : "7453", "issued" : { "date-parts" : [ [ "2013", "5", "12" ] ] }, "page" : "220-223", "title" : "De novo mutations in histone-modifying genes in congenital heart disease", "type" : "article-journal", "volume" : "498" }, "uris" : [ "http://www.mendeley.com/documents/?uuid=40b4814e-847b-3efc-95f2-9e8b11c2795c" ] } ], "mendeley" : { "formattedCitation" : "&lt;sup&gt;6,7&lt;/sup&gt;", "plainTextFormattedCitation" : "6,7", "previouslyFormattedCitation" : "&lt;sup&gt;6,7&lt;/sup&gt;" }, "properties" : { "noteIndex" : 0 }, "schema" : "https://github.com/citation-style-language/schema/raw/master/csl-citation.json" }</w:instrText>
      </w:r>
      <w:r w:rsidR="00E00154" w:rsidRPr="00B33635">
        <w:rPr>
          <w:rFonts w:asciiTheme="majorBidi" w:hAnsiTheme="majorBidi" w:cstheme="majorBidi"/>
          <w:color w:val="000000" w:themeColor="text1"/>
        </w:rPr>
        <w:fldChar w:fldCharType="separate"/>
      </w:r>
      <w:r w:rsidR="00764DCC" w:rsidRPr="00764DCC">
        <w:rPr>
          <w:rFonts w:asciiTheme="majorBidi" w:hAnsiTheme="majorBidi" w:cstheme="majorBidi"/>
          <w:noProof/>
          <w:color w:val="000000" w:themeColor="text1"/>
          <w:vertAlign w:val="superscript"/>
        </w:rPr>
        <w:t>6,7</w:t>
      </w:r>
      <w:r w:rsidR="00E00154" w:rsidRPr="00B33635">
        <w:rPr>
          <w:rFonts w:asciiTheme="majorBidi" w:hAnsiTheme="majorBidi" w:cstheme="majorBidi"/>
          <w:color w:val="000000" w:themeColor="text1"/>
        </w:rPr>
        <w:fldChar w:fldCharType="end"/>
      </w:r>
      <w:r w:rsidR="00E74B13" w:rsidRPr="00B33635">
        <w:rPr>
          <w:rFonts w:asciiTheme="majorBidi" w:hAnsiTheme="majorBidi" w:cstheme="majorBidi"/>
          <w:color w:val="000000" w:themeColor="text1"/>
        </w:rPr>
        <w:t xml:space="preserve">. </w:t>
      </w:r>
      <w:r w:rsidR="00A442EC" w:rsidRPr="00B33635">
        <w:rPr>
          <w:rFonts w:asciiTheme="majorBidi" w:hAnsiTheme="majorBidi" w:cstheme="majorBidi"/>
          <w:color w:val="000000" w:themeColor="text1"/>
        </w:rPr>
        <w:t>Although</w:t>
      </w:r>
      <w:r w:rsidR="00795C4E" w:rsidRPr="00B33635">
        <w:rPr>
          <w:rFonts w:asciiTheme="majorBidi" w:hAnsiTheme="majorBidi" w:cstheme="majorBidi"/>
          <w:color w:val="000000" w:themeColor="text1"/>
        </w:rPr>
        <w:t xml:space="preserve"> these findings have helped understanding of CHD, </w:t>
      </w:r>
      <w:r w:rsidR="00795C4E" w:rsidRPr="00B33635">
        <w:rPr>
          <w:rFonts w:asciiTheme="majorBidi" w:hAnsiTheme="majorBidi" w:cstheme="majorBidi"/>
          <w:color w:val="000000" w:themeColor="text1"/>
          <w:lang w:val="en-US"/>
        </w:rPr>
        <w:t>they do not resolve the cause of most CHD cases</w:t>
      </w:r>
      <w:r w:rsidR="00E00154" w:rsidRPr="00B33635">
        <w:rPr>
          <w:rFonts w:asciiTheme="majorBidi" w:hAnsiTheme="majorBidi" w:cstheme="majorBidi"/>
          <w:color w:val="000000" w:themeColor="text1"/>
          <w:lang w:val="en-US"/>
        </w:rPr>
        <w:fldChar w:fldCharType="begin" w:fldLock="1"/>
      </w:r>
      <w:r w:rsidR="00EB04AA">
        <w:rPr>
          <w:rFonts w:asciiTheme="majorBidi" w:hAnsiTheme="majorBidi" w:cstheme="majorBidi"/>
          <w:color w:val="000000" w:themeColor="text1"/>
          <w:lang w:val="en-US"/>
        </w:rPr>
        <w:instrText>ADDIN CSL_CITATION { "citationItems" : [ { "id" : "ITEM-1", "itemData" : { "DOI" : "10.1038/nature12141", "ISSN" : "0028-0836", "PMID" : "23665959", "abstract" : "Congenital heart disease (CHD) is the most frequent birth defect, affecting 0.8% of live births. Many cases occur sporadically and impair reproductive fitness, suggesting a role for de novo mutations. Here we compare the incidence of de novo mutations in 362 severe CHD cases and 264 controls by analysing exome sequencing of parent-offspring trios. CHD cases show a significant excess of protein-altering de novo mutations in genes expressed in the developing heart, with an odds ratio of 7.5 for damaging (premature termination, frameshift, splice site) mutations. Similar odds ratios are seen across the main classes of severe CHD. We find a marked excess of de novo mutations in genes involved in the production, removal or reading of histone 3 lysine 4 (H3K4) methylation, or ubiquitination of H2BK120, which is required for H3K4 methylation. There are also two de novo mutations in SMAD2, which regulates H3K27 methylation in the embryonic left-right organizer. The combination of both activating (H3K4 methylation) and inactivating (H3K27 methylation) chromatin marks characterizes 'poised' promoters and enhancers, which regulate expression of key developmental genes. These findings implicate de novo point mutations in several hundreds of genes that collectively contribute to approximately 10% of severe CHD.", "author" : [ { "dropping-particle" : "", "family" : "Zaidi", "given" : "Samir", "non-dropping-particle" : "", "parse-names" : false, "suffix" : "" }, { "dropping-particle" : "", "family" : "Choi", "given" : "Murim", "non-dropping-particle" : "", "parse-names" : false, "suffix" : "" }, { "dropping-particle" : "", "family" : "Wakimoto", "given" : "Hiroko", "non-dropping-particle" : "", "parse-names" : false, "suffix" : "" }, { "dropping-particle" : "", "family" : "Ma", "given" : "Lijiang", "non-dropping-particle" : "", "parse-names" : false, "suffix" : "" }, { "dropping-particle" : "", "family" : "Jiang", "given" : "Jianming", "non-dropping-particle" : "", "parse-names" : false, "suffix" : "" }, { "dropping-particle" : "", "family" : "Overton", "given" : "John D.", "non-dropping-particle" : "", "parse-names" : false, "suffix" : "" }, { "dropping-particle" : "", "family" : "Romano-Adesman", "given" : "Angela", "non-dropping-particle" : "", "parse-names" : false, "suffix" : "" }, { "dropping-particle" : "", "family" : "Bjornson", "given" : "Robert D.", "non-dropping-particle" : "", "parse-names" : false, "suffix" : "" }, { "dropping-particle" : "", "family" : "Breitbart", "given" : "Roger E.", "non-dropping-particle" : "", "parse-names" : false, "suffix" : "" }, { "dropping-particle" : "", "family" : "Brown", "given" : "Kerry K.", "non-dropping-particle" : "", "parse-names" : false, "suffix" : "" }, { "dropping-particle" : "", "family" : "Carriero", "given" : "Nicholas J.", "non-dropping-particle" : "", "parse-names" : false, "suffix" : "" }, { "dropping-particle" : "", "family" : "Cheung", "given" : "Yee Him", "non-dropping-particle" : "", "parse-names" : false, "suffix" : "" }, { "dropping-particle" : "", "family" : "Deanfield", "given" : "John", "non-dropping-particle" : "", "parse-names" : false, "suffix" : "" }, { "dropping-particle" : "", "family" : "DePalma", "given" : "Steve", "non-dropping-particle" : "", "parse-names" : false, "suffix" : "" }, { "dropping-particle" : "", "family" : "Fakhro", "given" : "Khalid A.", "non-dropping-particle" : "", "parse-names" : false, "suffix" : "" }, { "dropping-particle" : "", "family" : "Glessner", "given" : "Joseph", "non-dropping-particle" : "", "parse-names" : false, "suffix" : "" }, { "dropping-particle" : "", "family" : "Hakonarson", "given" : "Hakon", "non-dropping-particle" : "", "parse-names" : false, "suffix" : "" }, { "dropping-particle" : "", "family" : "Italia", "given" : "Michael J.", "non-dropping-particle" : "", "parse-names" : false, "suffix" : "" }, { "dropping-particle" : "", "family" : "Kaltman", "given" : "Jonathan R.", "non-dropping-particle" : "", "parse-names" : false, "suffix" : "" }, { "dropping-particle" : "", "family" : "Kaski", "given" : "Juan", "non-dropping-particle" : "", "parse-names" : false, "suffix" : "" }, { "dropping-particle" : "", "family" : "Kim", "given" : "Richard", "non-dropping-particle" : "", "parse-names" : false, "suffix" : "" }, { "dropping-particle" : "", "family" : "Kline", "given" : "Jennie K.", "non-dropping-particle" : "", "parse-names" : false, "suffix" : "" }, { "dropping-particle" : "", "family" : "Lee", "given" : "Teresa", "non-dropping-particle" : "", "parse-names" : false, "suffix" : "" }, { "dropping-particle" : "", "family" : "Leipzig", "given" : "Jeremy", "non-dropping-particle" : "", "parse-names" : false, "suffix" : "" }, { "dropping-particle" : "", "family" : "Lopez", "given" : "Alexander", "non-dropping-particle" : "", "parse-names" : false, "suffix" : "" }, { "dropping-particle" : "", "family" : "Mane", "given" : "Shrikant M.", "non-dropping-particle" : "", "parse-names" : false, "suffix" : "" }, { "dropping-particle" : "", "family" : "Mitchell", "given" : "Laura E.", "non-dropping-particle" : "", "parse-names" : false, "suffix" : "" }, { "dropping-particle" : "", "family" : "Newburger", "given" : "Jane W.", "non-dropping-particle" : "", "parse-names" : false, "suffix" : "" }, { "dropping-particle" : "", "family" : "Parfenov", "given" : "Michael", "non-dropping-particle" : "", "parse-names" : false, "suffix" : "" }, { "dropping-particle" : "", "family" : "Pe\u2019er", "given" : "Itsik", "non-dropping-particle" : "", "parse-names" : false, "suffix" : "" }, { "dropping-particle" : "", "family" : "Porter", "given" : "George", "non-dropping-particle" : "", "parse-names" : false, "suffix" : "" }, { "dropping-particle" : "", "family" : "Roberts", "given" : "Amy E.", "non-dropping-particle" : "", "parse-names" : false, "suffix" : "" }, { "dropping-particle" : "", "family" : "Sachidanandam", "given" : "Ravi", "non-dropping-particle" : "", "parse-names" : false, "suffix" : "" }, { "dropping-particle" : "", "family" : "Sanders", "given" : "Stephan J.", "non-dropping-particle" : "", "parse-names" : false, "suffix" : "" }, { "dropping-particle" : "", "family" : "Seiden", "given" : "Howard S.", "non-dropping-particle" : "", "parse-names" : false, "suffix" : "" }, { "dropping-particle" : "", "family" : "State", "given" : "Mathew W.", "non-dropping-particle" : "", "parse-names" : false, "suffix" : "" }, { "dropping-particle" : "", "family" : "Subramanian", "given" : "Sailakshmi", "non-dropping-particle" : "", "parse-names" : false, "suffix" : "" }, { "dropping-particle" : "", "family" : "Tikhonova", "given" : "Irina R.", "non-dropping-particle" : "", "parse-names" : false, "suffix" : "" }, { "dropping-particle" : "", "family" : "Wang", "given" : "Wei", "non-dropping-particle" : "", "parse-names" : false, "suffix" : "" }, { "dropping-particle" : "", "family" : "Warburton", "given" : "Dorothy", "non-dropping-particle" : "", "parse-names" : false, "suffix" : "" }, { "dropping-particle" : "", "family" : "White", "given" : "Peter S.", "non-dropping-particle" : "", "parse-names" : false, "suffix" : "" }, { "dropping-particle" : "", "family" : "Williams", "given" : "Ismee A.", "non-dropping-particle" : "", "parse-names" : false, "suffix" : "" }, { "dropping-particle" : "", "family" : "Zhao", "given" : "Hongyu", "non-dropping-particle" : "", "parse-names" : false, "suffix" : "" }, { "dropping-particle" : "", "family" : "Seidman", "given" : "Jonathan G.", "non-dropping-particle" : "", "parse-names" : false, "suffix" : "" }, { "dropping-particle" : "", "family" : "Brueckner", "given" : "Martina", "non-dropping-particle" : "", "parse-names" : false, "suffix" : "" }, { "dropping-particle" : "", "family" : "Chung", "given" : "Wendy K.", "non-dropping-particle" : "", "parse-names" : false, "suffix" : "" }, { "dropping-particle" : "", "family" : "Gelb", "given" : "Bruce D.", "non-dropping-particle" : "", "parse-names" : false, "suffix" : "" }, { "dropping-particle" : "", "family" : "Goldmuntz", "given" : "Elizabeth", "non-dropping-particle" : "", "parse-names" : false, "suffix" : "" }, { "dropping-particle" : "", "family" : "Seidman", "given" : "Christine E.", "non-dropping-particle" : "", "parse-names" : false, "suffix" : "" }, { "dropping-particle" : "", "family" : "Lifton", "given" : "Richard P.", "non-dropping-particle" : "", "parse-names" : false, "suffix" : "" } ], "container-title" : "Nature", "id" : "ITEM-1", "issue" : "7453", "issued" : { "date-parts" : [ [ "2013", "5", "12" ] ] }, "page" : "220-223", "title" : "De novo mutations in histone-modifying genes in congenital heart disease", "type" : "article-journal", "volume" : "498" }, "uris" : [ "http://www.mendeley.com/documents/?uuid=40b4814e-847b-3efc-95f2-9e8b11c2795c" ] } ], "mendeley" : { "formattedCitation" : "&lt;sup&gt;7&lt;/sup&gt;", "plainTextFormattedCitation" : "7", "previouslyFormattedCitation" : "&lt;sup&gt;7&lt;/sup&gt;" }, "properties" : { "noteIndex" : 0 }, "schema" : "https://github.com/citation-style-language/schema/raw/master/csl-citation.json" }</w:instrText>
      </w:r>
      <w:r w:rsidR="00E00154" w:rsidRPr="00B33635">
        <w:rPr>
          <w:rFonts w:asciiTheme="majorBidi" w:hAnsiTheme="majorBidi" w:cstheme="majorBidi"/>
          <w:color w:val="000000" w:themeColor="text1"/>
          <w:lang w:val="en-US"/>
        </w:rPr>
        <w:fldChar w:fldCharType="separate"/>
      </w:r>
      <w:r w:rsidR="00764DCC" w:rsidRPr="00764DCC">
        <w:rPr>
          <w:rFonts w:asciiTheme="majorBidi" w:hAnsiTheme="majorBidi" w:cstheme="majorBidi"/>
          <w:noProof/>
          <w:color w:val="000000" w:themeColor="text1"/>
          <w:vertAlign w:val="superscript"/>
          <w:lang w:val="en-US"/>
        </w:rPr>
        <w:t>7</w:t>
      </w:r>
      <w:r w:rsidR="00E00154" w:rsidRPr="00B33635">
        <w:rPr>
          <w:rFonts w:asciiTheme="majorBidi" w:hAnsiTheme="majorBidi" w:cstheme="majorBidi"/>
          <w:color w:val="000000" w:themeColor="text1"/>
          <w:lang w:val="en-US"/>
        </w:rPr>
        <w:fldChar w:fldCharType="end"/>
      </w:r>
      <w:r w:rsidR="00795C4E" w:rsidRPr="00B33635">
        <w:rPr>
          <w:rFonts w:asciiTheme="majorBidi" w:hAnsiTheme="majorBidi" w:cstheme="majorBidi"/>
          <w:color w:val="000000" w:themeColor="text1"/>
          <w:lang w:val="en-US"/>
        </w:rPr>
        <w:t>.</w:t>
      </w:r>
      <w:r w:rsidR="00A442EC" w:rsidRPr="00B33635">
        <w:rPr>
          <w:rFonts w:asciiTheme="majorBidi" w:hAnsiTheme="majorBidi" w:cstheme="majorBidi"/>
          <w:color w:val="000000" w:themeColor="text1"/>
        </w:rPr>
        <w:t xml:space="preserve"> </w:t>
      </w:r>
      <w:r w:rsidR="00F435B6" w:rsidRPr="00B33635">
        <w:rPr>
          <w:rFonts w:asciiTheme="majorBidi" w:hAnsiTheme="majorBidi" w:cstheme="majorBidi"/>
          <w:color w:val="000000" w:themeColor="text1"/>
        </w:rPr>
        <w:t xml:space="preserve">While </w:t>
      </w:r>
      <w:r w:rsidRPr="00B33635">
        <w:rPr>
          <w:rFonts w:asciiTheme="majorBidi" w:hAnsiTheme="majorBidi" w:cstheme="majorBidi"/>
          <w:color w:val="000000" w:themeColor="text1"/>
        </w:rPr>
        <w:t xml:space="preserve">the majority of CHD is of unknown aetiology, next generation sequencing has led to the discovery of </w:t>
      </w:r>
      <w:r w:rsidRPr="00B33635">
        <w:rPr>
          <w:rFonts w:asciiTheme="majorBidi" w:hAnsiTheme="majorBidi" w:cstheme="majorBidi"/>
          <w:i/>
          <w:color w:val="000000" w:themeColor="text1"/>
        </w:rPr>
        <w:t>NR2F2</w:t>
      </w:r>
      <w:r w:rsidRPr="00B33635">
        <w:rPr>
          <w:rFonts w:asciiTheme="majorBidi" w:hAnsiTheme="majorBidi" w:cstheme="majorBidi"/>
          <w:color w:val="000000" w:themeColor="text1"/>
        </w:rPr>
        <w:t>, a pleiotropic transcription factor, mutations in which are associated with nonsyndromic atrioventricular septal defects</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"10.1016/j.ajhg.2014.03.007", "ISSN" : "1537-6605", "PMID" : "24702954", "abstract" : "Congenital heart defects (CHDs) are the most common birth defect worldwide and are a leading cause of neonatal mortality. Nonsyndromic atrioventricular septal defects (AVSDs) are an important subtype of CHDs for which the genetic architecture is poorly understood. We performed exome sequencing in 13 parent-offspring trios and 112 unrelated individuals with nonsyndromic AVSDs and identified five rare missense variants (two of which arose de novo) in the highly conserved gene NR2F2, a very significant enrichment (p = 7.7 \u00d7 10(-7)) compared to 5,194 control subjects. We identified three additional CHD-affected families with other variants in NR2F2 including a de novo balanced chromosomal translocation, a de novo substitution disrupting a splice donor site, and a 3 bp duplication that cosegregated in a multiplex family. NR2F2 encodes a pleiotropic developmental transcription factor, and decreased dosage of NR2F2 in mice has been shown to result in abnormal development of atrioventricular septa. Via luciferase assays, we showed that all six coding sequence variants observed in individuals significantly alter the activity of NR2F2 on target promoters.", "author" : [ { "dropping-particle" : "", "family" : "Turki", "given" : "Saeed", "non-dropping-particle" : "Al", "parse-names" : false, "suffix" : "" }, { "dropping-particle" : "", "family" : "Manickaraj", "given" : "Ashok K", "non-dropping-particle" : "", "parse-names" : false, "suffix" : "" }, { "dropping-particle" : "", "family" : "Mercer", "given" : "Catherine L", "non-dropping-particle" : "", "parse-names" : false, "suffix" : "" }, { "dropping-particle" : "", "family" : "Gerety", "given" : "Sebastian S", "non-dropping-particle" : "", "parse-names" : false, "suffix" : "" }, { "dropping-particle" : "", "family" : "Hitz", "given" : "Marc-Phillip", "non-dropping-particle" : "", "parse-names" : false, "suffix" : "" }, { "dropping-particle" : "", "family" : "Lindsay", "given" : "Sarah", "non-dropping-particle" : "", "parse-names" : false, "suffix" : "" }, { "dropping-particle" : "", "family" : "D'Alessandro", "given" : "Lisa C A", "non-dropping-particle" : "", "parse-names" : false, "suffix" : "" }, { "dropping-particle" : "", "family" : "Swaminathan", "given" : "G Jawahar", "non-dropping-particle" : "", "parse-names" : false, "suffix" : "" }, { "dropping-particle" : "", "family" : "Bentham", "given" : "Jamie", "non-dropping-particle" : "", "parse-names" : false, "suffix" : "" }, { "dropping-particle" : "", "family" : "Arndt", "given" : "Anne-Karin", "non-dropping-particle" : "", "parse-names" : false, "suffix" : "" }, { "dropping-particle" : "", "family" : "Low", "given" : "Jacoba", "non-dropping-particle" : "", "parse-names" : false, "suffix" : "" }, { "dropping-particle" : "", "family" : "Breckpot", "given" : "Jeroen", "non-dropping-particle" : "", "parse-names" : false, "suffix" : "" }, { "dropping-particle" : "", "family" : "Gewillig", "given" : "Marc", "non-dropping-particle" : "", "parse-names" : false, "suffix" : "" }, { "dropping-particle" : "", "family" : "Thienpont", "given" : "Bernard", "non-dropping-particle" : "", "parse-names" : false, "suffix" : "" }, { "dropping-particle" : "", "family" : "Abdul-Khaliq", "given" : "Hashim", "non-dropping-particle" : "", "parse-names" : false, "suffix" : "" }, { "dropping-particle" : "", "family" : "Harnack", "given" : "Christine", "non-dropping-particle" : "", "parse-names" : false, "suffix" : "" }, { "dropping-particle" : "", "family" : "Hoff", "given" : "Kirstin", "non-dropping-particle" : "", "parse-names" : false, "suffix" : "" }, { "dropping-particle" : "", "family" : "Kramer", "given" : "Hans-Heiner", "non-dropping-particle" : "", "parse-names" : false, "suffix" : "" }, { "dropping-particle" : "", "family" : "Schubert", "given" : "Stephan", "non-dropping-particle" : "", "parse-names" : false, "suffix" : "" }, { "dropping-particle" : "", "family" : "Siebert", "given" : "Reiner", "non-dropping-particle" : "", "parse-names" : false, "suffix" : "" }, { "dropping-particle" : "", "family" : "Toka", "given" : "Okan", "non-dropping-particle" : "", "parse-names" : false, "suffix" : "" }, { "dropping-particle" : "", "family" : "Cosgrove", "given" : "Catherine", "non-dropping-particle" : "", "parse-names" : false, "suffix" : "" }, { "dropping-particle" : "", "family" : "Watkins", "given" : "Hugh", "non-dropping-particle" : "", "parse-names" : false, "suffix" : "" }, { "dropping-particle" : "", "family" : "Lucassen", "given" : "Anneke M", "non-dropping-particle" : "", "parse-names" : false, "suffix" : "" }, { "dropping-particle" : "", "family" : "O'Kelly", "given" : "Ita M", "non-dropping-particle" : "", "parse-names" : false, "suffix" : "" }, { "dropping-particle" : "", "family" : "Salmon", "given" : "Anthony P", "non-dropping-particle" : "", "parse-names" : false, "suffix" : "" }, { "dropping-particle" : "", "family" : "Bu'lock", "given" : "Frances A", "non-dropping-particle" : "", "parse-names" : false, "suffix" : "" }, { "dropping-particle" : "", "family" : "Granados-Riveron", "given" : "Javier", "non-dropping-particle" : "", "parse-names" : false, "suffix" : "" }, { "dropping-particle" : "", "family" : "Setchfield", "given" : "Kerry", "non-dropping-particle" : "", "parse-names" : false, "suffix" : "" }, { "dropping-particle" : "", "family" : "Thornborough", "given" : "Chris", "non-dropping-particle" : "", "parse-names" : false, "suffix" : "" }, { "dropping-particle" : "", "family" : "Brook", "given" : "J David", "non-dropping-particle" : "", "parse-names" : false, "suffix" : "" }, { "dropping-particle" : "", "family" : "Mulder", "given" : "Barbara", "non-dropping-particle" : "", "parse-names" : false, "suffix" : "" }, { "dropping-particle" : "", "family" : "Klaassen", "given" : "Sabine", "non-dropping-particle" : "", "parse-names" : false, "suffix" : "" }, { "dropping-particle" : "", "family" : "Bhattacharya", "given" : "Shoumo", "non-dropping-particle" : "", "parse-names" : false, "suffix" : "" }, { "dropping-particle" : "", "family" : "Devriendt", "given" : "Koen", "non-dropping-particle" : "", "parse-names" : false, "suffix" : "" }, { "dropping-particle" : "", "family" : "Fitzpatrick", "given" : "David F", "non-dropping-particle" : "", "parse-names" : false, "suffix" : "" }, { "dropping-particle" : "", "family" : "Wilson", "given" : "David I", "non-dropping-particle" : "", "parse-names" : false, "suffix" : "" }, { "dropping-particle" : "", "family" : "Mital", "given" : "Seema", "non-dropping-particle" : "", "parse-names" : false, "suffix" : "" }, { "dropping-particle" : "", "family" : "Hurles", "given" : "Matthew E", "non-dropping-particle" : "", "parse-names" : false, "suffix" : "" } ], "container-title" : "American journal of human genetics", "id" : "ITEM-1", "issue" : "4", "issued" : { "date-parts" : [ [ "2014", "4", "3" ] ] }, "page" : "574-85", "title" : "Rare variants in NR2F2 cause congenital heart defects in humans.", "type" : "article-journal", "volume" : "94" }, "uris" : [ "http://www.mendeley.com/documents/?uuid=6e02af87-b137-49c2-8e8e-5805b6e70fb6" ] } ], "mendeley" : { "formattedCitation" : "&lt;sup&gt;8&lt;/sup&gt;", "plainTextFormattedCitation" : "8", "previouslyFormattedCitation" : "&lt;sup&gt;8&lt;/sup&gt;" }, "properties" : { "noteIndex" : 0 }, "schema" : "https://github.com/citation-style-language/schema/raw/master/csl-citation.json" }</w:instrText>
      </w:r>
      <w:r w:rsidR="00E00154" w:rsidRPr="00B33635">
        <w:rPr>
          <w:color w:val="000000" w:themeColor="text1"/>
        </w:rPr>
        <w:fldChar w:fldCharType="separate"/>
      </w:r>
      <w:bookmarkStart w:id="7" w:name="__Fieldmark__195_2126380972"/>
      <w:r w:rsidR="00764DCC" w:rsidRPr="00764DCC">
        <w:rPr>
          <w:rFonts w:asciiTheme="majorBidi" w:hAnsiTheme="majorBidi" w:cstheme="majorBidi"/>
          <w:noProof/>
          <w:color w:val="000000" w:themeColor="text1"/>
          <w:vertAlign w:val="superscript"/>
        </w:rPr>
        <w:t>8</w:t>
      </w:r>
      <w:r w:rsidR="00E00154" w:rsidRPr="00B33635">
        <w:rPr>
          <w:color w:val="000000" w:themeColor="text1"/>
        </w:rPr>
        <w:fldChar w:fldCharType="end"/>
      </w:r>
      <w:bookmarkEnd w:id="7"/>
      <w:r w:rsidR="00440D36" w:rsidRPr="00B33635">
        <w:rPr>
          <w:color w:val="000000" w:themeColor="text1"/>
        </w:rPr>
        <w:t xml:space="preserve"> </w:t>
      </w:r>
    </w:p>
    <w:p w14:paraId="69843DF4" w14:textId="23465C3A" w:rsidR="00DD2613" w:rsidRPr="00B33635" w:rsidRDefault="00F435B6" w:rsidP="00DD2613">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Her</w:t>
      </w:r>
      <w:r w:rsidR="00440D36" w:rsidRPr="00B33635">
        <w:rPr>
          <w:rFonts w:asciiTheme="majorBidi" w:hAnsiTheme="majorBidi" w:cstheme="majorBidi"/>
          <w:color w:val="000000" w:themeColor="text1"/>
        </w:rPr>
        <w:t>e</w:t>
      </w:r>
      <w:r w:rsidRPr="00B33635">
        <w:rPr>
          <w:rFonts w:asciiTheme="majorBidi" w:hAnsiTheme="majorBidi" w:cstheme="majorBidi"/>
          <w:color w:val="000000" w:themeColor="text1"/>
        </w:rPr>
        <w:t xml:space="preserve"> we</w:t>
      </w:r>
      <w:r w:rsidR="00440D36" w:rsidRPr="00B33635">
        <w:rPr>
          <w:rFonts w:asciiTheme="majorBidi" w:hAnsiTheme="majorBidi" w:cstheme="majorBidi"/>
          <w:color w:val="000000" w:themeColor="text1"/>
        </w:rPr>
        <w:t xml:space="preserve"> report a familial case of Ebstein’s anomaly</w:t>
      </w:r>
      <w:r w:rsidR="00267277">
        <w:rPr>
          <w:rFonts w:asciiTheme="majorBidi" w:hAnsiTheme="majorBidi" w:cstheme="majorBidi"/>
          <w:color w:val="000000" w:themeColor="text1"/>
        </w:rPr>
        <w:t>(Figure 1)</w:t>
      </w:r>
      <w:r w:rsidR="00E00154" w:rsidRPr="00B33635">
        <w:rPr>
          <w:rFonts w:asciiTheme="majorBidi" w:hAnsiTheme="majorBidi" w:cstheme="majorBidi"/>
          <w:color w:val="000000" w:themeColor="text1"/>
        </w:rPr>
        <w:fldChar w:fldCharType="begin" w:fldLock="1"/>
      </w:r>
      <w:r w:rsidR="00EB04AA">
        <w:rPr>
          <w:rFonts w:asciiTheme="majorBidi" w:hAnsiTheme="majorBidi" w:cstheme="majorBidi"/>
          <w:color w:val="000000" w:themeColor="text1"/>
        </w:rPr>
        <w:instrText>ADDIN CSL_CITATION { "citationItems" : [ { "id" : "ITEM-1", "itemData" : { "ISSN" : "0007-0769", "PMID" : "1854572", "abstract" : "In a family of 11 persons in three generations six had Ebstein's anomaly. Five of the six showed mild skeletal anomalies--that is, restricted finger extension, with or without limitation of larger joints, and externally rotated little toes. Two other members of the family had the skeletal features without Ebstein's anomaly. The findings suggest a dominantly inherited syndrome of Ebstein's anomaly and skeletal abnormalities. The four female patients were all mildly affected whereas three of the four male patients were severely affected.", "author" : [ { "dropping-particle" : "", "family" : "Balaji", "given" : "S", "non-dropping-particle" : "", "parse-names" : false, "suffix" : "" }, { "dropping-particle" : "", "family" : "Dennis", "given" : "N R", "non-dropping-particle" : "", "parse-names" : false, "suffix" : "" }, { "dropping-particle" : "", "family" : "Keeton", "given" : "B R", "non-dropping-particle" : "", "parse-names" : false, "suffix" : "" } ], "container-title" : "British heart journal", "id" : "ITEM-1", "issue" : "1", "issued" : { "date-parts" : [ [ "1991", "7" ] ] }, "page" : "26-8", "title" : "Familial Ebstein's anomaly: a report of six cases in two generations associated with mild skeletal abnormalities.", "type" : "article-journal", "volume" : "66" }, "uris" : [ "http://www.mendeley.com/documents/?uuid=6d163b32-7e23-457c-8f0c-4353726de637" ] } ], "mendeley" : { "formattedCitation" : "&lt;sup&gt;9&lt;/sup&gt;", "plainTextFormattedCitation" : "9", "previouslyFormattedCitation" : "&lt;sup&gt;9&lt;/sup&gt;" }, "properties" : { "noteIndex" : 0 }, "schema" : "https://github.com/citation-style-language/schema/raw/master/csl-citation.json" }</w:instrText>
      </w:r>
      <w:r w:rsidR="00E00154" w:rsidRPr="00B33635">
        <w:rPr>
          <w:rFonts w:asciiTheme="majorBidi" w:hAnsiTheme="majorBidi" w:cstheme="majorBidi"/>
          <w:color w:val="000000" w:themeColor="text1"/>
        </w:rPr>
        <w:fldChar w:fldCharType="separate"/>
      </w:r>
      <w:r w:rsidR="00764DCC" w:rsidRPr="00764DCC">
        <w:rPr>
          <w:rFonts w:asciiTheme="majorBidi" w:hAnsiTheme="majorBidi" w:cstheme="majorBidi"/>
          <w:noProof/>
          <w:color w:val="000000" w:themeColor="text1"/>
          <w:vertAlign w:val="superscript"/>
        </w:rPr>
        <w:t>9</w:t>
      </w:r>
      <w:r w:rsidR="00E00154" w:rsidRPr="00B33635">
        <w:rPr>
          <w:rFonts w:asciiTheme="majorBidi" w:hAnsiTheme="majorBidi" w:cstheme="majorBidi"/>
          <w:color w:val="000000" w:themeColor="text1"/>
        </w:rPr>
        <w:fldChar w:fldCharType="end"/>
      </w:r>
      <w:r w:rsidR="00440D36" w:rsidRPr="00B33635">
        <w:rPr>
          <w:rFonts w:asciiTheme="majorBidi" w:hAnsiTheme="majorBidi" w:cstheme="majorBidi"/>
          <w:color w:val="000000" w:themeColor="text1"/>
        </w:rPr>
        <w:t xml:space="preserve"> manifesting across</w:t>
      </w:r>
      <w:r w:rsidRPr="00B33635">
        <w:rPr>
          <w:rFonts w:asciiTheme="majorBidi" w:hAnsiTheme="majorBidi" w:cstheme="majorBidi"/>
          <w:color w:val="000000" w:themeColor="text1"/>
        </w:rPr>
        <w:t xml:space="preserve"> at least</w:t>
      </w:r>
      <w:r w:rsidR="00440D36" w:rsidRPr="00B33635">
        <w:rPr>
          <w:rFonts w:asciiTheme="majorBidi" w:hAnsiTheme="majorBidi" w:cstheme="majorBidi"/>
          <w:color w:val="000000" w:themeColor="text1"/>
        </w:rPr>
        <w:t xml:space="preserve"> two generations, caused by a novel missense variant identified through whole-exome sequencing (WES) of </w:t>
      </w:r>
      <w:r w:rsidR="007F622C" w:rsidRPr="00B33635">
        <w:rPr>
          <w:rFonts w:asciiTheme="majorBidi" w:hAnsiTheme="majorBidi" w:cstheme="majorBidi"/>
          <w:color w:val="000000" w:themeColor="text1"/>
        </w:rPr>
        <w:t>an affected</w:t>
      </w:r>
      <w:r w:rsidR="00440D36" w:rsidRPr="00B33635">
        <w:rPr>
          <w:rFonts w:asciiTheme="majorBidi" w:hAnsiTheme="majorBidi" w:cstheme="majorBidi"/>
          <w:color w:val="000000" w:themeColor="text1"/>
        </w:rPr>
        <w:t xml:space="preserve"> cousin pair. </w:t>
      </w:r>
      <w:r w:rsidR="00DD2613" w:rsidRPr="00B33635">
        <w:rPr>
          <w:rFonts w:asciiTheme="majorBidi" w:hAnsiTheme="majorBidi" w:cstheme="majorBidi"/>
          <w:color w:val="000000" w:themeColor="text1"/>
        </w:rPr>
        <w:t xml:space="preserve">The clinical manifestation of this family was previously reported but the </w:t>
      </w:r>
      <w:r w:rsidR="00A61ED1" w:rsidRPr="00B33635">
        <w:rPr>
          <w:rFonts w:asciiTheme="majorBidi" w:hAnsiTheme="majorBidi" w:cstheme="majorBidi"/>
          <w:color w:val="000000" w:themeColor="text1"/>
        </w:rPr>
        <w:t>a</w:t>
      </w:r>
      <w:r w:rsidR="00D012A5" w:rsidRPr="00B33635">
        <w:rPr>
          <w:rFonts w:asciiTheme="majorBidi" w:hAnsiTheme="majorBidi" w:cstheme="majorBidi"/>
          <w:color w:val="000000" w:themeColor="text1"/>
        </w:rPr>
        <w:t>eti</w:t>
      </w:r>
      <w:r w:rsidR="00DD2613" w:rsidRPr="00B33635">
        <w:rPr>
          <w:rFonts w:asciiTheme="majorBidi" w:hAnsiTheme="majorBidi" w:cstheme="majorBidi"/>
          <w:color w:val="000000" w:themeColor="text1"/>
        </w:rPr>
        <w:t>ology was not previously identified</w:t>
      </w:r>
      <w:r w:rsidR="002822A0" w:rsidRPr="00B33635">
        <w:rPr>
          <w:rFonts w:asciiTheme="majorBidi" w:hAnsiTheme="majorBidi" w:cstheme="majorBidi"/>
          <w:color w:val="000000" w:themeColor="text1"/>
        </w:rPr>
        <w:t xml:space="preserve"> </w:t>
      </w:r>
      <w:r w:rsidR="00E00154" w:rsidRPr="00B33635">
        <w:rPr>
          <w:rFonts w:asciiTheme="majorBidi" w:hAnsiTheme="majorBidi" w:cstheme="majorBidi"/>
          <w:color w:val="000000" w:themeColor="text1"/>
        </w:rPr>
        <w:fldChar w:fldCharType="begin" w:fldLock="1"/>
      </w:r>
      <w:r w:rsidR="00EB04AA">
        <w:rPr>
          <w:rFonts w:asciiTheme="majorBidi" w:hAnsiTheme="majorBidi" w:cstheme="majorBidi"/>
          <w:color w:val="000000" w:themeColor="text1"/>
        </w:rPr>
        <w:instrText>ADDIN CSL_CITATION { "citationItems" : [ { "id" : "ITEM-1", "itemData" : { "ISSN" : "0007-0769", "PMID" : "1854572", "abstract" : "In a family of 11 persons in three generations six had Ebstein's anomaly. Five of the six showed mild skeletal anomalies--that is, restricted finger extension, with or without limitation of larger joints, and externally rotated little toes. Two other members of the family had the skeletal features without Ebstein's anomaly. The findings suggest a dominantly inherited syndrome of Ebstein's anomaly and skeletal abnormalities. The four female patients were all mildly affected whereas three of the four male patients were severely affected.", "author" : [ { "dropping-particle" : "", "family" : "Balaji", "given" : "S", "non-dropping-particle" : "", "parse-names" : false, "suffix" : "" }, { "dropping-particle" : "", "family" : "Dennis", "given" : "N R", "non-dropping-particle" : "", "parse-names" : false, "suffix" : "" }, { "dropping-particle" : "", "family" : "Keeton", "given" : "B R", "non-dropping-particle" : "", "parse-names" : false, "suffix" : "" } ], "container-title" : "British heart journal", "id" : "ITEM-1", "issue" : "1", "issued" : { "date-parts" : [ [ "1991", "7" ] ] }, "page" : "26-8", "title" : "Familial Ebstein's anomaly: a report of six cases in two generations associated with mild skeletal abnormalities.", "type" : "article-journal", "volume" : "66" }, "uris" : [ "http://www.mendeley.com/documents/?uuid=6d163b32-7e23-457c-8f0c-4353726de637" ] } ], "mendeley" : { "formattedCitation" : "&lt;sup&gt;9&lt;/sup&gt;", "plainTextFormattedCitation" : "9", "previouslyFormattedCitation" : "&lt;sup&gt;9&lt;/sup&gt;" }, "properties" : { "noteIndex" : 0 }, "schema" : "https://github.com/citation-style-language/schema/raw/master/csl-citation.json" }</w:instrText>
      </w:r>
      <w:r w:rsidR="00E00154" w:rsidRPr="00B33635">
        <w:rPr>
          <w:rFonts w:asciiTheme="majorBidi" w:hAnsiTheme="majorBidi" w:cstheme="majorBidi"/>
          <w:color w:val="000000" w:themeColor="text1"/>
        </w:rPr>
        <w:fldChar w:fldCharType="separate"/>
      </w:r>
      <w:r w:rsidR="00764DCC" w:rsidRPr="00764DCC">
        <w:rPr>
          <w:rFonts w:asciiTheme="majorBidi" w:hAnsiTheme="majorBidi" w:cstheme="majorBidi"/>
          <w:noProof/>
          <w:color w:val="000000" w:themeColor="text1"/>
          <w:vertAlign w:val="superscript"/>
        </w:rPr>
        <w:t>9</w:t>
      </w:r>
      <w:r w:rsidR="00E00154" w:rsidRPr="00B33635">
        <w:rPr>
          <w:rFonts w:asciiTheme="majorBidi" w:hAnsiTheme="majorBidi" w:cstheme="majorBidi"/>
          <w:color w:val="000000" w:themeColor="text1"/>
        </w:rPr>
        <w:fldChar w:fldCharType="end"/>
      </w:r>
      <w:r w:rsidR="00DD2613" w:rsidRPr="00B33635">
        <w:rPr>
          <w:rFonts w:asciiTheme="majorBidi" w:hAnsiTheme="majorBidi" w:cstheme="majorBidi"/>
          <w:color w:val="000000" w:themeColor="text1"/>
        </w:rPr>
        <w:t>.</w:t>
      </w:r>
    </w:p>
    <w:p w14:paraId="11499FB2" w14:textId="77777777" w:rsidR="007A2B68" w:rsidRPr="00B33635" w:rsidRDefault="007A2B68" w:rsidP="00440D36">
      <w:pPr>
        <w:spacing w:line="480" w:lineRule="auto"/>
        <w:jc w:val="both"/>
        <w:rPr>
          <w:rFonts w:asciiTheme="majorBidi" w:hAnsiTheme="majorBidi" w:cstheme="majorBidi"/>
          <w:color w:val="000000" w:themeColor="text1"/>
        </w:rPr>
      </w:pPr>
    </w:p>
    <w:p w14:paraId="50803246" w14:textId="77777777" w:rsidR="00A906B4" w:rsidRPr="00B33635" w:rsidRDefault="00A906B4">
      <w:pPr>
        <w:rPr>
          <w:rFonts w:asciiTheme="majorBidi" w:hAnsiTheme="majorBidi" w:cstheme="majorBidi"/>
          <w:b/>
          <w:color w:val="000000" w:themeColor="text1"/>
        </w:rPr>
      </w:pPr>
      <w:r w:rsidRPr="00B33635">
        <w:rPr>
          <w:rFonts w:asciiTheme="majorBidi" w:hAnsiTheme="majorBidi" w:cstheme="majorBidi"/>
          <w:b/>
          <w:color w:val="000000" w:themeColor="text1"/>
        </w:rPr>
        <w:br w:type="page"/>
      </w:r>
    </w:p>
    <w:p w14:paraId="611593A0" w14:textId="77777777" w:rsidR="007A2B68" w:rsidRPr="00B33635" w:rsidRDefault="0095689C">
      <w:pPr>
        <w:rPr>
          <w:rFonts w:asciiTheme="majorBidi" w:hAnsiTheme="majorBidi" w:cstheme="majorBidi"/>
          <w:b/>
          <w:color w:val="000000" w:themeColor="text1"/>
        </w:rPr>
      </w:pPr>
      <w:r w:rsidRPr="00B33635">
        <w:rPr>
          <w:rFonts w:asciiTheme="majorBidi" w:hAnsiTheme="majorBidi" w:cstheme="majorBidi"/>
          <w:b/>
          <w:color w:val="000000" w:themeColor="text1"/>
        </w:rPr>
        <w:lastRenderedPageBreak/>
        <w:t>SUBJECTS AND METHODS</w:t>
      </w:r>
    </w:p>
    <w:p w14:paraId="13CD460E" w14:textId="77777777" w:rsidR="007A2B68" w:rsidRPr="00B33635" w:rsidRDefault="007A2B68">
      <w:pPr>
        <w:rPr>
          <w:rFonts w:asciiTheme="majorBidi" w:hAnsiTheme="majorBidi" w:cstheme="majorBidi"/>
          <w:b/>
          <w:color w:val="000000" w:themeColor="text1"/>
        </w:rPr>
      </w:pPr>
    </w:p>
    <w:p w14:paraId="45055443" w14:textId="08633A20" w:rsidR="007A2B68" w:rsidRPr="00B33635" w:rsidRDefault="005831FB" w:rsidP="001452EB">
      <w:pPr>
        <w:spacing w:line="480" w:lineRule="auto"/>
        <w:rPr>
          <w:rFonts w:asciiTheme="majorBidi" w:hAnsiTheme="majorBidi" w:cstheme="majorBidi"/>
          <w:color w:val="000000" w:themeColor="text1"/>
        </w:rPr>
      </w:pPr>
      <w:r w:rsidRPr="00B33635">
        <w:rPr>
          <w:rFonts w:asciiTheme="majorBidi" w:hAnsiTheme="majorBidi" w:cstheme="majorBidi"/>
          <w:color w:val="000000" w:themeColor="text1"/>
        </w:rPr>
        <w:t>The family was ascertained through the Wessex Clinical Genetics Service, having presented for genetic counselling regarding the likely recurre</w:t>
      </w:r>
      <w:r w:rsidR="00692E71" w:rsidRPr="00B33635">
        <w:rPr>
          <w:rFonts w:asciiTheme="majorBidi" w:hAnsiTheme="majorBidi" w:cstheme="majorBidi"/>
          <w:color w:val="000000" w:themeColor="text1"/>
        </w:rPr>
        <w:t>nce risk of Ebstein’s anomaly</w:t>
      </w:r>
      <w:r w:rsidR="00187D43" w:rsidRPr="00B33635">
        <w:rPr>
          <w:rFonts w:asciiTheme="majorBidi" w:hAnsiTheme="majorBidi" w:cstheme="majorBidi"/>
          <w:color w:val="000000" w:themeColor="text1"/>
        </w:rPr>
        <w:t xml:space="preserve"> following the death of the male proband. </w:t>
      </w:r>
      <w:r w:rsidR="00692E71" w:rsidRPr="00B33635">
        <w:rPr>
          <w:rFonts w:asciiTheme="majorBidi" w:hAnsiTheme="majorBidi" w:cstheme="majorBidi"/>
          <w:color w:val="000000" w:themeColor="text1"/>
        </w:rPr>
        <w:t>Twenty-</w:t>
      </w:r>
      <w:r w:rsidRPr="00B33635">
        <w:rPr>
          <w:rFonts w:asciiTheme="majorBidi" w:hAnsiTheme="majorBidi" w:cstheme="majorBidi"/>
          <w:color w:val="000000" w:themeColor="text1"/>
        </w:rPr>
        <w:t xml:space="preserve">five years after their original presentation, we obtained consent for detailed genetic investigations in surviving members of the family.  </w:t>
      </w:r>
      <w:r w:rsidR="00937429" w:rsidRPr="00B33635">
        <w:rPr>
          <w:rFonts w:asciiTheme="majorBidi" w:hAnsiTheme="majorBidi" w:cstheme="majorBidi"/>
          <w:color w:val="000000" w:themeColor="text1"/>
        </w:rPr>
        <w:t>The proband, m</w:t>
      </w:r>
      <w:r w:rsidRPr="00B33635">
        <w:rPr>
          <w:rFonts w:asciiTheme="majorBidi" w:hAnsiTheme="majorBidi" w:cstheme="majorBidi"/>
          <w:color w:val="000000" w:themeColor="text1"/>
        </w:rPr>
        <w:t>ale III</w:t>
      </w:r>
      <w:r w:rsidR="008135DC"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(1) was severely affected; he was born at 33 weeks gestation and died at 1</w:t>
      </w:r>
      <w:r w:rsidR="00364894" w:rsidRPr="00B33635">
        <w:rPr>
          <w:rFonts w:asciiTheme="majorBidi" w:hAnsiTheme="majorBidi" w:cstheme="majorBidi"/>
          <w:color w:val="000000" w:themeColor="text1"/>
        </w:rPr>
        <w:t>0</w:t>
      </w:r>
      <w:r w:rsidRPr="00B33635">
        <w:rPr>
          <w:rFonts w:asciiTheme="majorBidi" w:hAnsiTheme="majorBidi" w:cstheme="majorBidi"/>
          <w:color w:val="000000" w:themeColor="text1"/>
        </w:rPr>
        <w:t xml:space="preserve"> day</w:t>
      </w:r>
      <w:r w:rsidR="00364894" w:rsidRPr="00B33635">
        <w:rPr>
          <w:rFonts w:asciiTheme="majorBidi" w:hAnsiTheme="majorBidi" w:cstheme="majorBidi"/>
          <w:color w:val="000000" w:themeColor="text1"/>
        </w:rPr>
        <w:t>s</w:t>
      </w:r>
      <w:r w:rsidRPr="00B33635">
        <w:rPr>
          <w:rFonts w:asciiTheme="majorBidi" w:hAnsiTheme="majorBidi" w:cstheme="majorBidi"/>
          <w:color w:val="000000" w:themeColor="text1"/>
        </w:rPr>
        <w:t xml:space="preserve"> of age.  Unfortunately, no genetic material was available from him.  Whole exome sequencing was conducted on DNA samples from individuals III</w:t>
      </w:r>
      <w:r w:rsidR="008135DC"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(3) and III</w:t>
      </w:r>
      <w:r w:rsidR="008135DC"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(5</w:t>
      </w:r>
      <w:r w:rsidR="008135DC" w:rsidRPr="00B33635">
        <w:rPr>
          <w:rFonts w:asciiTheme="majorBidi" w:hAnsiTheme="majorBidi" w:cstheme="majorBidi"/>
          <w:color w:val="000000" w:themeColor="text1"/>
        </w:rPr>
        <w:t>).</w:t>
      </w:r>
      <w:r w:rsidRPr="00B33635">
        <w:rPr>
          <w:rFonts w:asciiTheme="majorBidi" w:hAnsiTheme="majorBidi" w:cstheme="majorBidi"/>
          <w:color w:val="000000" w:themeColor="text1"/>
        </w:rPr>
        <w:t xml:space="preserve">  </w:t>
      </w:r>
      <w:r w:rsidR="00E1436A" w:rsidRPr="00B33635">
        <w:rPr>
          <w:rFonts w:asciiTheme="majorBidi" w:hAnsiTheme="majorBidi" w:cstheme="majorBidi"/>
          <w:color w:val="000000" w:themeColor="text1"/>
        </w:rPr>
        <w:t xml:space="preserve">Six affected surviving members of the family </w:t>
      </w:r>
      <w:r w:rsidRPr="00B33635">
        <w:rPr>
          <w:rFonts w:asciiTheme="majorBidi" w:hAnsiTheme="majorBidi" w:cstheme="majorBidi"/>
          <w:color w:val="000000" w:themeColor="text1"/>
        </w:rPr>
        <w:t>were examined by a clinical geneticist and their echocardiograms reviewed by two cardiologists.  Detailed phenotyping was completed following the identification of a likely causal mutation</w:t>
      </w:r>
      <w:r w:rsidRPr="00B33635">
        <w:rPr>
          <w:rFonts w:asciiTheme="majorBidi" w:hAnsiTheme="majorBidi" w:cstheme="majorBidi"/>
          <w:i/>
          <w:color w:val="000000" w:themeColor="text1"/>
        </w:rPr>
        <w:t xml:space="preserve">.  </w:t>
      </w:r>
      <w:r w:rsidRPr="00B33635">
        <w:rPr>
          <w:rFonts w:asciiTheme="majorBidi" w:hAnsiTheme="majorBidi" w:cstheme="majorBidi"/>
          <w:color w:val="000000" w:themeColor="text1"/>
        </w:rPr>
        <w:t>Targeted characterisation of phenotypic features previously associated with the likely causal gene was undertaken</w:t>
      </w:r>
      <w:r w:rsidRPr="00B33635">
        <w:rPr>
          <w:rFonts w:asciiTheme="majorBidi" w:hAnsiTheme="majorBidi" w:cstheme="majorBidi"/>
          <w:i/>
          <w:color w:val="000000" w:themeColor="text1"/>
        </w:rPr>
        <w:t>.</w:t>
      </w:r>
    </w:p>
    <w:p w14:paraId="787E6B9F" w14:textId="77777777" w:rsidR="007A2B68" w:rsidRPr="00B33635" w:rsidRDefault="007A2B68">
      <w:pPr>
        <w:jc w:val="both"/>
        <w:rPr>
          <w:rFonts w:asciiTheme="majorBidi" w:hAnsiTheme="majorBidi" w:cstheme="majorBidi"/>
          <w:b/>
          <w:color w:val="000000" w:themeColor="text1"/>
        </w:rPr>
      </w:pPr>
    </w:p>
    <w:p w14:paraId="24F3B870" w14:textId="77777777" w:rsidR="007A2B68" w:rsidRPr="00B33635" w:rsidRDefault="005831FB">
      <w:pPr>
        <w:jc w:val="both"/>
        <w:rPr>
          <w:rFonts w:asciiTheme="majorBidi" w:hAnsiTheme="majorBidi" w:cstheme="majorBidi"/>
          <w:b/>
          <w:color w:val="000000" w:themeColor="text1"/>
        </w:rPr>
      </w:pPr>
      <w:r w:rsidRPr="00B33635">
        <w:rPr>
          <w:rFonts w:asciiTheme="majorBidi" w:hAnsiTheme="majorBidi" w:cstheme="majorBidi"/>
          <w:b/>
          <w:color w:val="000000" w:themeColor="text1"/>
        </w:rPr>
        <w:t>DNA extraction</w:t>
      </w:r>
    </w:p>
    <w:p w14:paraId="34F755F6" w14:textId="77777777" w:rsidR="007A2B68" w:rsidRPr="00B33635" w:rsidRDefault="007A2B68">
      <w:pPr>
        <w:jc w:val="both"/>
        <w:rPr>
          <w:rFonts w:asciiTheme="majorBidi" w:hAnsiTheme="majorBidi" w:cstheme="majorBidi"/>
          <w:b/>
          <w:color w:val="000000" w:themeColor="text1"/>
        </w:rPr>
      </w:pPr>
    </w:p>
    <w:p w14:paraId="0FA99DD4" w14:textId="77777777" w:rsidR="007A2B68" w:rsidRPr="00B33635" w:rsidRDefault="005831FB">
      <w:pPr>
        <w:spacing w:line="480" w:lineRule="auto"/>
        <w:jc w:val="both"/>
        <w:rPr>
          <w:rFonts w:asciiTheme="majorBidi" w:hAnsiTheme="majorBidi" w:cstheme="majorBidi"/>
          <w:smallCaps/>
          <w:color w:val="000000" w:themeColor="text1"/>
        </w:rPr>
      </w:pPr>
      <w:r w:rsidRPr="00B33635">
        <w:rPr>
          <w:rFonts w:asciiTheme="majorBidi" w:hAnsiTheme="majorBidi" w:cstheme="majorBidi"/>
          <w:color w:val="000000" w:themeColor="text1"/>
        </w:rPr>
        <w:t>Genomic DNA was extracted from peripheral venous blood samples collected in EDTA. DNA concentration was estimated using the Qubit ® 2.0 Fluorometer and A 260:280 ratio calculated using a nanodrop spectrophotometer. The average DNA yield obtained was 150µg/ml and approximately 20ug of DNA was used for next generation sequencing for each patient.</w:t>
      </w:r>
    </w:p>
    <w:p w14:paraId="79189139" w14:textId="77777777" w:rsidR="007A2B68" w:rsidRPr="00B33635" w:rsidRDefault="007A2B68">
      <w:pPr>
        <w:jc w:val="both"/>
        <w:rPr>
          <w:rFonts w:asciiTheme="majorBidi" w:hAnsiTheme="majorBidi" w:cstheme="majorBidi"/>
          <w:b/>
          <w:color w:val="000000" w:themeColor="text1"/>
        </w:rPr>
      </w:pPr>
    </w:p>
    <w:p w14:paraId="3E88354A" w14:textId="77777777" w:rsidR="007A2B68" w:rsidRPr="00B33635" w:rsidRDefault="005831FB">
      <w:pPr>
        <w:jc w:val="both"/>
        <w:rPr>
          <w:rFonts w:asciiTheme="majorBidi" w:hAnsiTheme="majorBidi" w:cstheme="majorBidi"/>
          <w:b/>
          <w:color w:val="000000" w:themeColor="text1"/>
        </w:rPr>
      </w:pPr>
      <w:r w:rsidRPr="00B33635">
        <w:rPr>
          <w:rFonts w:asciiTheme="majorBidi" w:hAnsiTheme="majorBidi" w:cstheme="majorBidi"/>
          <w:b/>
          <w:color w:val="000000" w:themeColor="text1"/>
        </w:rPr>
        <w:t>Whole exome sequencing data generation and data analysis</w:t>
      </w:r>
    </w:p>
    <w:p w14:paraId="0A711BD9" w14:textId="77777777" w:rsidR="007A2B68" w:rsidRPr="00B33635" w:rsidRDefault="007A2B68">
      <w:pPr>
        <w:jc w:val="both"/>
        <w:rPr>
          <w:rFonts w:asciiTheme="majorBidi" w:hAnsiTheme="majorBidi" w:cstheme="majorBidi"/>
          <w:b/>
          <w:color w:val="000000" w:themeColor="text1"/>
        </w:rPr>
      </w:pPr>
    </w:p>
    <w:p w14:paraId="3045FDA5" w14:textId="3B08211D" w:rsidR="007A2B68" w:rsidRPr="00B33635" w:rsidRDefault="005831FB" w:rsidP="009137B8">
      <w:pPr>
        <w:spacing w:line="480" w:lineRule="auto"/>
        <w:jc w:val="both"/>
        <w:rPr>
          <w:color w:val="000000" w:themeColor="text1"/>
        </w:rPr>
      </w:pPr>
      <w:r w:rsidRPr="00B33635">
        <w:rPr>
          <w:rFonts w:asciiTheme="majorBidi" w:hAnsiTheme="majorBidi" w:cstheme="majorBidi"/>
          <w:color w:val="000000" w:themeColor="text1"/>
        </w:rPr>
        <w:t>Whole exome sequencing was performed using the Agilent SureSelect Human all Exon 51 Mb version 5 capture kit. As previously described</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"ISSN" : "1536-4844", "PMID" : "25895113", "abstract" : "BACKGROUND: Pediatric Inflammatory Bowel Disease (PIBD) is a chronic condition seen in genetically predisposed individuals. Genome-wide association studies have implicated &gt;160 genomic loci in IBD with many genes coding for proteins in key immune pathways. This study looks at autoimmune disease burden in patients diagnosed with PIBD and interrogates exome data of a subset of patients. METHODS: Patients were recruited from the Southampton Genetics of PIBD cohort. Clinical diagnosis of autoimmune disease in these individuals was ascertained from medical records. For a subset of patients with PIBD and concurrent asthma, exome data was interrogated to ascertain the burden of pathogenic variants within genes implicated in asthma. Association testing was conducted between cases and population controls using the SKAT-O test. RESULTS: Forty-nine (28.3%) PIBD children (18.49% CD, 8.6% UC, and 21.15% IBDU patients) had a concurrent clinical diagnosis of at least one other autoimmune disorder; asthma was the most prevalent, affecting 16.2% of the PIBD cohort. Rare and common variant association testing revealed 6 significant genes (P &lt; 0.05) before Bonferroni adjustment. Three of these genes were previously implicated in both asthma and IBD (ZPBP2 IL1R1, and IL18R1) and 3 in asthma only (PYHIN1, IL2RB, and GSTP1). CONCLUSIONS: One-third of our cohort had a concurrent autoimmune condition. We observed higher incidence of asthma compared with the overall pediatric prevalence. Despite a small sample size, SKAT-O evaluated a significant burden of rare and common mutations in 6 genes. Variant burden suggests that a systemic immune dysregulation rather than organ-specific could underpin immune dysfunction for a subset of patients.", "author" : [ { "dropping-particle" : "", "family" : "Andreoletti", "given" : "Gaia", "non-dropping-particle" : "", "parse-names" : false, "suffix" : "" }, { "dropping-particle" : "", "family" : "Ashton", "given" : "James J.", "non-dropping-particle" : "", "parse-names" : false, "suffix" : "" }, { "dropping-particle" : "", "family" : "Coelho", "given" : "Tracy", "non-dropping-particle" : "", "parse-names" : false, "suffix" : "" }, { "dropping-particle" : "", "family" : "Willis", "given" : "Claire", "non-dropping-particle" : "", "parse-names" : false, "suffix" : "" }, { "dropping-particle" : "", "family" : "Haggarty", "given" : "Rachel", "non-dropping-particle" : "", "parse-names" : false, "suffix" : "" }, { "dropping-particle" : "", "family" : "Gibson", "given" : "Jane", "non-dropping-particle" : "", "parse-names" : false, "suffix" : "" }, { "dropping-particle" : "", "family" : "Holloway", "given" : "John W.", "non-dropping-particle" : "", "parse-names" : false, "suffix" : "" }, { "dropping-particle" : "", "family" : "Batra", "given" : "Akshay", "non-dropping-particle" : "", "parse-names" : false, "suffix" : "" }, { "dropping-particle" : "", "family" : "Afzal", "given" : "Nadeem A.", "non-dropping-particle" : "", "parse-names" : false, "suffix" : "" }, { "dropping-particle" : "", "family" : "Beattie", "given" : "Robert Mark", "non-dropping-particle" : "", "parse-names" : false, "suffix" : "" }, { "dropping-particle" : "", "family" : "Ennis", "given" : "Sarah", "non-dropping-particle" : "", "parse-names" : false, "suffix" : "" } ], "container-title" : "Inflammatory bowel diseases", "id" : "ITEM-1", "issued" : { "date-parts" : [ [ "2015", "4", "17" ] ] }, "note" : "Il mio primo articolo!", "title" : "Exome analysis of patients with concurrent pediatric inflammatory bowel disease (PIBD) and autoimmune disease.", "type" : "article-journal" }, "uris" : [ "http://www.mendeley.com/documents/?uuid=76bf6543-ef13-419b-b705-14d71b18c4c7" ] }, { "id" : "ITEM-2", "itemData" : { "DOI" : "10.1136/gutjnl-2011-301833", "ISBN" : "1468-3288 (Electronic)\\r0017-5749 (Linking)", "ISSN" : "1468-3288", "PMID" : "22543157", "abstract" : "BACKGROUND: Multiple genes have been implicated by association studies in altering inflammatory bowel disease (IBD) predisposition. Paediatric patients often manifest more extensive disease and a particularly severe disease course. It is likely that genetic predisposition plays a more substantial role in this group. OBJECTIVE: To identify the spectrum of rare and novel variation in known IBD susceptibility genes using exome sequencing analysis in eight individual cases of childhood onset severe disease. DESIGN: DNA samples from the eight patients underwent targeted exome capture and sequencing. Data were processed through an analytical pipeline to align sequence reads, conduct quality checks, and identify and annotate variants where patient sequence differed from the reference sequence. For each patient, the entire complement of rare variation within strongly associated candidate genes was catalogued. RESULTS: Across the panel of 169 known IBD susceptibility genes, approximately 300 variants in 104 genes were found. Excluding splicing and HLA-class variants, 58 variants across 39 of these genes were classified as rare, with an alternative allele frequency of &lt;5%, of which 17 were novel. Only two patients with early onset Crohn's disease exhibited rare deleterious variations within NOD2: the previously described R702W variant was the sole NOD2 variant in one patient, while the second patient also carried the L1007 frameshift insertion. Both patients harboured other potentially damaging mutations in the GSDMB, ERAP2 and SEC16A genes. The two patients severely affected with ulcerative colitis exhibited a distinct profile: both carried potentially detrimental variation in the BACH2 and IL10 genes not seen in other patients. CONCLUSION: For each of the eight individuals studied, all non-synonymous, truncating and frameshift mutations across all known IBD genes were identified. A unique profile of rare and potentially damaging variants was evident for each patient with this complex disease.", "author" : [ { "dropping-particle" : "", "family" : "Christodoulou", "given" : "Katja", "non-dropping-particle" : "", "parse-names" : false, "suffix" : "" }, { "dropping-particle" : "", "family" : "Wiskin", "given" : "Anthony E.", "non-dropping-particle" : "", "parse-names" : false, "suffix" : "" }, { "dropping-particle" : "", "family" : "Gibson", "given" : "Jane", "non-dropping-particle" : "", "parse-names" : false, "suffix" : "" }, { "dropping-particle" : "", "family" : "Tapper", "given" : "William", "non-dropping-particle" : "", "parse-names" : false, "suffix" : "" }, { "dropping-particle" : "", "family" : "Willis", "given" : "Claire", "non-dropping-particle" : "", "parse-names" : false, "suffix" : "" }, { "dropping-particle" : "", "family" : "Afzal", "given" : "Nadeem a.", "non-dropping-particle" : "", "parse-names" : false, "suffix" : "" }, { "dropping-particle" : "", "family" : "Upstill-Goddard", "given" : "Rosanna", "non-dropping-particle" : "", "parse-names" : false, "suffix" : "" }, { "dropping-particle" : "", "family" : "Holloway", "given" : "John W.", "non-dropping-particle" : "", "parse-names" : false, "suffix" : "" }, { "dropping-particle" : "", "family" : "Simpson", "given" : "Michael a.", "non-dropping-particle" : "", "parse-names" : false, "suffix" : "" }, { "dropping-particle" : "", "family" : "Beattie", "given" : "R. Mark", "non-dropping-particle" : "", "parse-names" : false, "suffix" : "" }, { "dropping-particle" : "", "family" : "Collins", "given" : "Andrew", "non-dropping-particle" : "", "parse-names" : false, "suffix" : "" }, { "dropping-particle" : "", "family" : "Ennis", "given" : "Sarah", "non-dropping-particle" : "", "parse-names" : false, "suffix" : "" } ], "container-title" : "Gut", "id" : "ITEM-2", "issue" : "7", "issued" : { "date-parts" : [ [ "2012", "5", "28" ] ] }, "page" : "977-84", "title" : "Next generation exome sequencing of paediatric inflammatory bowel disease patients identifies rare and novel variants in candidate genes - Cerca con Google", "type" : "article-journal", "volume" : "62" }, "uris" : [ "http://www.mendeley.com/documents/?uuid=a0931b89-3ec3-4afd-bb00-2a763bce9299" ] } ], "mendeley" : { "formattedCitation" : "&lt;sup&gt;10,11&lt;/sup&gt;", "plainTextFormattedCitation" : "10,11", "previouslyFormattedCitation" : "&lt;sup&gt;10,11&lt;/sup&gt;" }, "properties" : { "noteIndex" : 0 }, "schema" : "https://github.com/citation-style-language/schema/raw/master/csl-citation.json" }</w:instrText>
      </w:r>
      <w:r w:rsidR="00E00154" w:rsidRPr="00B33635">
        <w:rPr>
          <w:color w:val="000000" w:themeColor="text1"/>
        </w:rPr>
        <w:fldChar w:fldCharType="separate"/>
      </w:r>
      <w:bookmarkStart w:id="8" w:name="__Fieldmark__264_2126380972"/>
      <w:r w:rsidR="00764DCC" w:rsidRPr="00764DCC">
        <w:rPr>
          <w:rFonts w:asciiTheme="majorBidi" w:hAnsiTheme="majorBidi" w:cstheme="majorBidi"/>
          <w:noProof/>
          <w:color w:val="000000" w:themeColor="text1"/>
          <w:vertAlign w:val="superscript"/>
        </w:rPr>
        <w:t>10,11</w:t>
      </w:r>
      <w:r w:rsidR="00E00154" w:rsidRPr="00B33635">
        <w:rPr>
          <w:color w:val="000000" w:themeColor="text1"/>
        </w:rPr>
        <w:fldChar w:fldCharType="end"/>
      </w:r>
      <w:bookmarkEnd w:id="8"/>
      <w:r w:rsidRPr="00B33635">
        <w:rPr>
          <w:rFonts w:asciiTheme="majorBidi" w:hAnsiTheme="majorBidi" w:cstheme="majorBidi"/>
          <w:color w:val="000000" w:themeColor="text1"/>
        </w:rPr>
        <w:t xml:space="preserve"> </w:t>
      </w:r>
      <w:r w:rsidR="00D03B48" w:rsidRPr="00B33635">
        <w:rPr>
          <w:rFonts w:asciiTheme="majorBidi" w:hAnsiTheme="majorBidi" w:cstheme="majorBidi"/>
          <w:color w:val="000000" w:themeColor="text1"/>
        </w:rPr>
        <w:t xml:space="preserve">default parameters were applied: </w:t>
      </w:r>
      <w:r w:rsidRPr="00B33635">
        <w:rPr>
          <w:rFonts w:asciiTheme="majorBidi" w:hAnsiTheme="majorBidi" w:cstheme="majorBidi"/>
          <w:color w:val="000000" w:themeColor="text1"/>
        </w:rPr>
        <w:t xml:space="preserve">fastq raw data generated from Illumina paired-end sequencing were aligned against the human reference genome (hg19) using Novoalign (novoalign/2.08.02). </w:t>
      </w:r>
      <w:r w:rsidR="009137B8" w:rsidRPr="00B33635">
        <w:rPr>
          <w:rFonts w:asciiTheme="majorBidi" w:hAnsiTheme="majorBidi" w:cstheme="majorBidi"/>
          <w:color w:val="000000" w:themeColor="text1"/>
        </w:rPr>
        <w:t>SAMtools</w:t>
      </w:r>
      <w:r w:rsidR="00E00154" w:rsidRPr="00B33635">
        <w:rPr>
          <w:color w:val="000000" w:themeColor="text1"/>
        </w:rPr>
        <w:fldChar w:fldCharType="begin" w:fldLock="1"/>
      </w:r>
      <w:r w:rsidR="00EB04AA">
        <w:rPr>
          <w:color w:val="000000" w:themeColor="text1"/>
        </w:rPr>
        <w:instrText>ADDIN CSL_CITATION { "citationItems" : [ { "id" : "ITEM-1", "itemData" : { "DOI" : "10.1093/bioinformatics/btp352", "ISBN" : "1367-4811",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 "non-dropping-particle" : "", "parse-names" : false, "suffix" : "" }, { "dropping-particle" : "", "family" : "Handsaker", "given" : "B", "non-dropping-particle" : "", "parse-names" : false, "suffix" : "" }, { "dropping-particle" : "", "family" : "Wysoker", "given" : "A", "non-dropping-particle" : "", "parse-names" : false, "suffix" : "" }, { "dropping-particle" : "", "family" : "Fennell", "given" : "T", "non-dropping-particle" : "", "parse-names" : false, "suffix" : "" }, { "dropping-particle" : "", "family" : "Ruan", "given" : "J", "non-dropping-particle" : "", "parse-names" : false, "suffix" : "" }, { "dropping-particle" : "", "family" : "Homer", "given" : "N", "non-dropping-particle" : "", "parse-names" : false, "suffix" : "" }, { "dropping-particle" : "", "family" : "Marth", "given" : "G", "non-dropping-particle" : "", "parse-names" : false, "suffix" : "" }, { "dropping-particle" : "", "family" : "Abecasis", "given" : "G", "non-dropping-particle" : "", "parse-names" : false, "suffix" : "" }, { "dropping-particle" : "", "family" : "Durbin", "given" : "R", "non-dropping-particle" : "", "parse-names" : false, "suffix" : "" }, { "dropping-particle" : "", "family" : "Subgroup", "given" : "1000 Genome Project Data Processing", "non-dropping-particle" : "", "parse-names" : false, "suffix" : "" } ], "container-title" : "Bioinformatics", "id" : "ITEM-1", "issue" : "16", "issued" : { "date-parts" : [ [ "2009" ] ] }, "language" : "eng", "page" : "2078-2079", "title" : "The Sequence Alignment/Map format and SAMtools", "type" : "article-journal", "volume" : "25" }, "uris" : [ "http://www.mendeley.com/documents/?uuid=f1e8e1a4-5802-4caf-8044-1f64fa82b23e" ] } ], "mendeley" : { "formattedCitation" : "&lt;sup&gt;12&lt;/sup&gt;", "plainTextFormattedCitation" : "12", "previouslyFormattedCitation" : "&lt;sup&gt;12&lt;/sup&gt;" }, "properties" : { "noteIndex" : 0 }, "schema" : "https://github.com/citation-style-language/schema/raw/master/csl-citation.json" }</w:instrText>
      </w:r>
      <w:r w:rsidR="00E00154" w:rsidRPr="00B33635">
        <w:rPr>
          <w:color w:val="000000" w:themeColor="text1"/>
        </w:rPr>
        <w:fldChar w:fldCharType="separate"/>
      </w:r>
      <w:bookmarkStart w:id="9" w:name="__Fieldmark__275_2126380972"/>
      <w:r w:rsidR="00764DCC" w:rsidRPr="00764DCC">
        <w:rPr>
          <w:rFonts w:asciiTheme="majorBidi" w:hAnsiTheme="majorBidi" w:cstheme="majorBidi"/>
          <w:noProof/>
          <w:color w:val="000000" w:themeColor="text1"/>
          <w:vertAlign w:val="superscript"/>
        </w:rPr>
        <w:t>12</w:t>
      </w:r>
      <w:r w:rsidR="00E00154" w:rsidRPr="00B33635">
        <w:rPr>
          <w:color w:val="000000" w:themeColor="text1"/>
        </w:rPr>
        <w:fldChar w:fldCharType="end"/>
      </w:r>
      <w:bookmarkEnd w:id="9"/>
      <w:r w:rsidRPr="00B33635">
        <w:rPr>
          <w:rFonts w:asciiTheme="majorBidi" w:hAnsiTheme="majorBidi" w:cstheme="majorBidi"/>
          <w:color w:val="000000" w:themeColor="text1"/>
        </w:rPr>
        <w:t xml:space="preserve"> (samtools/0.1.19) was used to </w:t>
      </w:r>
      <w:r w:rsidR="009137B8" w:rsidRPr="00B33635">
        <w:rPr>
          <w:rFonts w:asciiTheme="majorBidi" w:hAnsiTheme="majorBidi" w:cstheme="majorBidi"/>
          <w:color w:val="000000" w:themeColor="text1"/>
        </w:rPr>
        <w:t>call</w:t>
      </w:r>
      <w:r w:rsidRPr="00B33635">
        <w:rPr>
          <w:rFonts w:asciiTheme="majorBidi" w:hAnsiTheme="majorBidi" w:cstheme="majorBidi"/>
          <w:color w:val="000000" w:themeColor="text1"/>
        </w:rPr>
        <w:t xml:space="preserve"> variation </w:t>
      </w:r>
      <w:r w:rsidR="009137B8" w:rsidRPr="00B33635">
        <w:rPr>
          <w:rFonts w:asciiTheme="majorBidi" w:hAnsiTheme="majorBidi" w:cstheme="majorBidi"/>
          <w:color w:val="000000" w:themeColor="text1"/>
        </w:rPr>
        <w:t xml:space="preserve">and </w:t>
      </w:r>
      <w:r w:rsidRPr="00B33635">
        <w:rPr>
          <w:rFonts w:asciiTheme="majorBidi" w:hAnsiTheme="majorBidi" w:cstheme="majorBidi"/>
          <w:color w:val="000000" w:themeColor="text1"/>
        </w:rPr>
        <w:t xml:space="preserve">ANNOVAR (annovar/2013Feb21) </w:t>
      </w:r>
      <w:r w:rsidR="00E00154" w:rsidRPr="00B33635">
        <w:rPr>
          <w:color w:val="000000" w:themeColor="text1"/>
        </w:rPr>
        <w:fldChar w:fldCharType="begin" w:fldLock="1"/>
      </w:r>
      <w:r w:rsidR="00EB04AA">
        <w:rPr>
          <w:color w:val="000000" w:themeColor="text1"/>
        </w:rPr>
        <w:instrText>ADDIN CSL_CITATION { "citationItems" : [ { "id" : "ITEM-1", "itemData" : { "DOI" : "10.1093/nar/gkq603", "ISBN" : "1362-4962", "PMID" : "20601685", "abstract" : "High-throughput sequencing platforms are generating massive amounts of genetic variation data for diverse genomes, but it remains a challenge to pinpoint a small subset of functionally important variants. To fill these unmet needs, we developed the ANNOVAR tool to annotate single nucleotide variants (SNVs) and insertions/deletions, such as examining their functional consequence on genes, inferring cytogenetic bands, reporting functional importance scores, finding variants in conserved regions, or identifying variants reported in the 1000 Genomes Project and dbSNP. ANNOVAR can utilize annotation databases from the UCSC Genome Browser or any annotation data set conforming to Generic Feature Format version 3 (GFF3). We also illustrate a 'variants reduction' protocol on 4.7\u2009million SNVs and indels from a human genome, including two causal mutations for Miller syndrome, a rare recessive disease. Through a stepwise procedure, we excluded variants that are unlikely to be causal, and identified 20 candidate genes including the causal gene. Using a desktop computer, ANNOVAR requires \u223c4\u2009min to perform gene-based annotation and \u223c15\u2009min to perform variants reduction on 4.7\u2009million variants, making it practical to handle hundreds of human genomes in a day. ANNOVAR is freely available at http://www.openbioinformatics.org/annovar/.", "author" : [ { "dropping-particle" : "", "family" : "Wang", "given" : "K", "non-dropping-particle" : "", "parse-names" : false, "suffix" : "" }, { "dropping-particle" : "", "family" : "Li", "given" : "M", "non-dropping-particle" : "", "parse-names" : false, "suffix" : "" }, { "dropping-particle" : "", "family" : "Hakonarson", "given" : "H", "non-dropping-particle" : "", "parse-names" : false, "suffix" : "" } ], "container-title" : "Nucleic Acids Res", "id" : "ITEM-1", "issue" : "16", "issued" : { "date-parts" : [ [ "2010" ] ] }, "language" : "eng", "page" : "e164", "title" : "ANNOVAR: functional annotation of genetic variants from high-throughput sequencing data", "type" : "article-journal", "volume" : "38" }, "uris" : [ "http://www.mendeley.com/documents/?uuid=64217cd7-05bf-4028-9d4d-6ae5d59eaf15" ] } ], "mendeley" : { "formattedCitation" : "&lt;sup&gt;13&lt;/sup&gt;", "plainTextFormattedCitation" : "13", "previouslyFormattedCitation" : "&lt;sup&gt;13&lt;/sup&gt;" }, "properties" : { "noteIndex" : 0 }, "schema" : "https://github.com/citation-style-language/schema/raw/master/csl-citation.json" }</w:instrText>
      </w:r>
      <w:r w:rsidR="00E00154" w:rsidRPr="00B33635">
        <w:rPr>
          <w:color w:val="000000" w:themeColor="text1"/>
        </w:rPr>
        <w:fldChar w:fldCharType="separate"/>
      </w:r>
      <w:bookmarkStart w:id="10" w:name="__Fieldmark__288_2126380972"/>
      <w:r w:rsidR="00764DCC" w:rsidRPr="00764DCC">
        <w:rPr>
          <w:rFonts w:asciiTheme="majorBidi" w:hAnsiTheme="majorBidi" w:cstheme="majorBidi"/>
          <w:noProof/>
          <w:color w:val="000000" w:themeColor="text1"/>
          <w:vertAlign w:val="superscript"/>
        </w:rPr>
        <w:t>13</w:t>
      </w:r>
      <w:r w:rsidR="00E00154" w:rsidRPr="00B33635">
        <w:rPr>
          <w:color w:val="000000" w:themeColor="text1"/>
        </w:rPr>
        <w:fldChar w:fldCharType="end"/>
      </w:r>
      <w:bookmarkEnd w:id="10"/>
      <w:r w:rsidRPr="00B33635">
        <w:rPr>
          <w:rFonts w:asciiTheme="majorBidi" w:hAnsiTheme="majorBidi" w:cstheme="majorBidi"/>
          <w:color w:val="000000" w:themeColor="text1"/>
        </w:rPr>
        <w:t xml:space="preserve"> was applied for variant annotation against a database of  RefSeq transcripts. A bespoke script was used t</w:t>
      </w:r>
      <w:r w:rsidR="009137B8" w:rsidRPr="00B33635">
        <w:rPr>
          <w:rFonts w:asciiTheme="majorBidi" w:hAnsiTheme="majorBidi" w:cstheme="majorBidi"/>
          <w:color w:val="000000" w:themeColor="text1"/>
        </w:rPr>
        <w:t xml:space="preserve">o assign individual </w:t>
      </w:r>
      <w:r w:rsidR="009137B8" w:rsidRPr="00B33635">
        <w:rPr>
          <w:rFonts w:asciiTheme="majorBidi" w:hAnsiTheme="majorBidi" w:cstheme="majorBidi"/>
          <w:color w:val="000000" w:themeColor="text1"/>
        </w:rPr>
        <w:lastRenderedPageBreak/>
        <w:t>variants as</w:t>
      </w:r>
      <w:r w:rsidRPr="00B33635">
        <w:rPr>
          <w:rFonts w:asciiTheme="majorBidi" w:hAnsiTheme="majorBidi" w:cstheme="majorBidi"/>
          <w:color w:val="000000" w:themeColor="text1"/>
        </w:rPr>
        <w:t xml:space="preserve"> “novel” if they were not previously reported in the dbSNP137 databases</w:t>
      </w:r>
      <w:r w:rsidR="00692E71" w:rsidRPr="00B33635">
        <w:rPr>
          <w:rFonts w:asciiTheme="majorBidi" w:hAnsiTheme="majorBidi" w:cstheme="majorBidi"/>
          <w:color w:val="000000" w:themeColor="text1"/>
        </w:rPr>
        <w:t>,</w:t>
      </w:r>
      <w:r w:rsidRPr="00B33635">
        <w:rPr>
          <w:rFonts w:asciiTheme="majorBidi" w:hAnsiTheme="majorBidi" w:cstheme="majorBidi"/>
          <w:color w:val="000000" w:themeColor="text1"/>
        </w:rPr>
        <w:t xml:space="preserve"> </w:t>
      </w:r>
      <w:r w:rsidR="00E00154" w:rsidRPr="00B33635">
        <w:rPr>
          <w:color w:val="000000" w:themeColor="text1"/>
        </w:rPr>
        <w:fldChar w:fldCharType="begin" w:fldLock="1"/>
      </w:r>
      <w:r w:rsidR="00EB04AA">
        <w:rPr>
          <w:color w:val="000000" w:themeColor="text1"/>
        </w:rPr>
        <w:instrText>ADDIN CSL_CITATION { "citationItems" : [ { "id" : "ITEM-1", "itemData" : { "ISBN" : "1362-4962", "PMID" : "11125122", "abstract" : "In response to a need for a general catalog of genome variation to address the large-scale sampling designs required by association studies, gene mapping and evolutionary biology, the National Center for Biotechnology Information (NCBI) has established the dbSNP database [S.T.Sherry, M.Ward and K. Sirotkin (1999) Genome Res., 9, 677-679]. Submissions to dbSNP will be integrated with other sources of information at NCBI such as GenBank, PubMed, LocusLink and the Human Genome Project data. The complete contents of dbSNP are available to the public at website: http://www.ncbi.nlm.nih.gov/SNP. The complete contents of dbSNP can also be downloaded in multiple formats via anonymous FTP at ftp://ncbi.nlm.nih.gov/snp/.", "author" : [ { "dropping-particle" : "", "family" : "Sherry", "given" : "S T", "non-dropping-particle" : "", "parse-names" : false, "suffix" : "" }, { "dropping-particle" : "", "family" : "Ward", "given" : "M H", "non-dropping-particle" : "", "parse-names" : false, "suffix" : "" }, { "dropping-particle" : "", "family" : "Kholodov", "given" : "M", "non-dropping-particle" : "", "parse-names" : false, "suffix" : "" }, { "dropping-particle" : "", "family" : "Baker", "given" : "J", "non-dropping-particle" : "", "parse-names" : false, "suffix" : "" }, { "dropping-particle" : "", "family" : "Phan", "given" : "L", "non-dropping-particle" : "", "parse-names" : false, "suffix" : "" }, { "dropping-particle" : "", "family" : "Smigielski", "given" : "E M", "non-dropping-particle" : "", "parse-names" : false, "suffix" : "" }, { "dropping-particle" : "", "family" : "Sirotkin", "given" : "K", "non-dropping-particle" : "", "parse-names" : false, "suffix" : "" } ], "container-title" : "Nucleic Acids Res", "id" : "ITEM-1", "issue" : "1", "issued" : { "date-parts" : [ [ "2001" ] ] }, "language" : "eng", "page" : "308-311", "title" : "dbSNP: the NCBI database of genetic variation", "type" : "article-journal", "volume" : "29" }, "uris" : [ "http://www.mendeley.com/documents/?uuid=fe96398e-41a0-4c53-868a-ae7d1f739339" ] } ], "mendeley" : { "formattedCitation" : "&lt;sup&gt;14&lt;/sup&gt;", "plainTextFormattedCitation" : "14", "previouslyFormattedCitation" : "&lt;sup&gt;14&lt;/sup&gt;" }, "properties" : { "noteIndex" : 0 }, "schema" : "https://github.com/citation-style-language/schema/raw/master/csl-citation.json" }</w:instrText>
      </w:r>
      <w:r w:rsidR="00E00154" w:rsidRPr="00B33635">
        <w:rPr>
          <w:color w:val="000000" w:themeColor="text1"/>
        </w:rPr>
        <w:fldChar w:fldCharType="separate"/>
      </w:r>
      <w:bookmarkStart w:id="11" w:name="__Fieldmark__294_2126380972"/>
      <w:r w:rsidR="00764DCC" w:rsidRPr="00764DCC">
        <w:rPr>
          <w:rFonts w:asciiTheme="majorBidi" w:hAnsiTheme="majorBidi" w:cstheme="majorBidi"/>
          <w:noProof/>
          <w:color w:val="000000" w:themeColor="text1"/>
          <w:vertAlign w:val="superscript"/>
        </w:rPr>
        <w:t>14</w:t>
      </w:r>
      <w:r w:rsidR="00E00154" w:rsidRPr="00B33635">
        <w:rPr>
          <w:color w:val="000000" w:themeColor="text1"/>
        </w:rPr>
        <w:fldChar w:fldCharType="end"/>
      </w:r>
      <w:bookmarkEnd w:id="11"/>
      <w:r w:rsidRPr="00B33635">
        <w:rPr>
          <w:rFonts w:asciiTheme="majorBidi" w:hAnsiTheme="majorBidi" w:cstheme="majorBidi"/>
          <w:color w:val="000000" w:themeColor="text1"/>
        </w:rPr>
        <w:t xml:space="preserve"> 1000 Genomes Project </w:t>
      </w:r>
      <w:r w:rsidR="00E00154" w:rsidRPr="00B33635">
        <w:rPr>
          <w:color w:val="000000" w:themeColor="text1"/>
        </w:rPr>
        <w:fldChar w:fldCharType="begin" w:fldLock="1"/>
      </w:r>
      <w:r w:rsidR="00EB04AA">
        <w:rPr>
          <w:color w:val="000000" w:themeColor="text1"/>
        </w:rPr>
        <w:instrText>ADDIN CSL_CITATION { "citationItems" : [ { "id" : "ITEM-1", "itemData" : { "DOI" : "10.1038/nature11632", "ISBN" : "1476-4687", "PMID" : "23128226", "abstract" : "By characterizing the geographic and functional spectrum of human genetic variation, the 1000 Genomes Project aims to build a resource to help to understand the genetic contribution to disease. Here we describe the genomes of 1,092 individuals from 14 populations, constructed using a combination of low-coverage whole-genome and exome sequencing. By developing methods to integrate information across several algorithms and diverse data sources, we provide a validated haplotype map of 38\u2009million single nucleotide polymorphisms, 1.4\u2009million short insertions and deletions, and more than 14,000 larger deletions. We show that individuals from different populations carry different profiles of rare and common variants, and that low-frequency variants show substantial geographic differentiation, which is further increased by the action of purifying selection. We show that evolutionary conservation and coding consequence are key determinants of the strength of purifying selection, that rare-variant load varies substantially across biological pathways, and that each individual contains hundreds of rare non-coding variants at conserved sites, such as motif-disrupting changes in transcription-factor-binding sites. This resource, which captures up to 98% of accessible single nucleotide polymorphisms at a frequency of 1% in related populations, enables analysis of common and low-frequency variants in individuals from diverse, including admixed, populations.", "author" : [ { "dropping-particle" : "", "family" : "Abecasis", "given" : "G R", "non-dropping-particle" : "", "parse-names" : false, "suffix" : "" }, { "dropping-particle" : "", "family" : "Auton", "given" : "A", "non-dropping-particle" : "", "parse-names" : false, "suffix" : "" }, { "dropping-particle" : "", "family" : "Brooks", "given" : "L D", "non-dropping-particle" : "", "parse-names" : false, "suffix" : "" }, { "dropping-particle" : "", "family" : "DePristo", "given" : "M A", "non-dropping-particle" : "", "parse-names" : false, "suffix" : "" }, { "dropping-particle" : "", "family" : "Durbin", "given" : "R M", "non-dropping-particle" : "", "parse-names" : false, "suffix" : "" }, { "dropping-particle" : "", "family" : "Handsaker", "given" : "R E", "non-dropping-particle" : "", "parse-names" : false, "suffix" : "" }, { "dropping-particle" : "", "family" : "Kang", "given" : "H M", "non-dropping-particle" : "", "parse-names" : false, "suffix" : "" }, { "dropping-particle" : "", "family" : "Marth", "given" : "G T", "non-dropping-particle" : "", "parse-names" : false, "suffix" : "" }, { "dropping-particle" : "", "family" : "McVean", "given" : "G A", "non-dropping-particle" : "", "parse-names" : false, "suffix" : "" }, { "dropping-particle" : "", "family" : "Consortium", "given" : "1000 Genomes Project", "non-dropping-particle" : "", "parse-names" : false, "suffix" : "" } ], "container-title" : "Nature", "id" : "ITEM-1", "issue" : "7422", "issued" : { "date-parts" : [ [ "2012" ] ] }, "language" : "eng", "page" : "56-65", "title" : "An integrated map of genetic variation from 1,092 human genomes", "type" : "article-journal", "volume" : "491" }, "uris" : [ "http://www.mendeley.com/documents/?uuid=2cc34cba-5951-4e9c-a7bb-fdf052a760f1" ] } ], "mendeley" : { "formattedCitation" : "&lt;sup&gt;15&lt;/sup&gt;", "plainTextFormattedCitation" : "15", "previouslyFormattedCitation" : "&lt;sup&gt;15&lt;/sup&gt;" }, "properties" : { "noteIndex" : 0 }, "schema" : "https://github.com/citation-style-language/schema/raw/master/csl-citation.json" }</w:instrText>
      </w:r>
      <w:r w:rsidR="00E00154" w:rsidRPr="00B33635">
        <w:rPr>
          <w:color w:val="000000" w:themeColor="text1"/>
        </w:rPr>
        <w:fldChar w:fldCharType="separate"/>
      </w:r>
      <w:bookmarkStart w:id="12" w:name="__Fieldmark__299_2126380972"/>
      <w:r w:rsidR="00764DCC" w:rsidRPr="00764DCC">
        <w:rPr>
          <w:rFonts w:asciiTheme="majorBidi" w:hAnsiTheme="majorBidi" w:cstheme="majorBidi"/>
          <w:noProof/>
          <w:color w:val="000000" w:themeColor="text1"/>
          <w:vertAlign w:val="superscript"/>
        </w:rPr>
        <w:t>15</w:t>
      </w:r>
      <w:r w:rsidR="00E00154" w:rsidRPr="00B33635">
        <w:rPr>
          <w:color w:val="000000" w:themeColor="text1"/>
        </w:rPr>
        <w:fldChar w:fldCharType="end"/>
      </w:r>
      <w:bookmarkEnd w:id="12"/>
      <w:r w:rsidRPr="00B33635">
        <w:rPr>
          <w:rFonts w:asciiTheme="majorBidi" w:hAnsiTheme="majorBidi" w:cstheme="majorBidi"/>
          <w:color w:val="000000" w:themeColor="text1"/>
        </w:rPr>
        <w:t xml:space="preserve">, the Exome Variant Server (EVS) of European Americans of the NHLI-ESP project with 6500 exomes [http://evs.gs.washington.edu/EVS/], in 46 unrelated human subjects sequenced by Complete Genomics </w:t>
      </w:r>
      <w:r w:rsidR="00E00154" w:rsidRPr="00B33635">
        <w:rPr>
          <w:color w:val="000000" w:themeColor="text1"/>
        </w:rPr>
        <w:fldChar w:fldCharType="begin" w:fldLock="1"/>
      </w:r>
      <w:r w:rsidR="00EB04AA">
        <w:rPr>
          <w:color w:val="000000" w:themeColor="text1"/>
        </w:rPr>
        <w:instrText>ADDIN CSL_CITATION { "citationItems" : [ { "id" : "ITEM-1", "itemData" : { "DOI" : "10.1126/science.1181498", "ISBN" : "1095-9203", "PMID" : "19892942", "abstract" : "Genome sequencing of large numbers of individuals promises to advance the understanding, treatment, and prevention of human diseases, among other applications. We describe a genome sequencing platform that achieves efficient imaging and low reagent consumption with combinatorial probe anchor ligation chemistry to independently assay each base from patterned nanoarrays of self-assembling DNA nanoballs. We sequenced three human genomes with this platform, generating an average of 45- to 87-fold coverage per genome and identifying 3.2 to 4.5 million sequence variants per genome. Validation of one genome data set demonstrates a sequence accuracy of about 1 false variant per 100 kilobases. The high accuracy, affordable cost of $4400 for sequencing consumables, and scalability of this platform enable complete human genome sequencing for the detection of rare variants in large-scale genetic studies.", "author" : [ { "dropping-particle" : "", "family" : "Drmanac", "given" : "R", "non-dropping-particle" : "", "parse-names" : false, "suffix" : "" }, { "dropping-particle" : "", "family" : "Sparks", "given" : "A B", "non-dropping-particle" : "", "parse-names" : false, "suffix" : "" }, { "dropping-particle" : "", "family" : "Callow", "given" : "M J", "non-dropping-particle" : "", "parse-names" : false, "suffix" : "" }, { "dropping-particle" : "", "family" : "Halpern", "given" : "A L", "non-dropping-particle" : "", "parse-names" : false, "suffix" : "" }, { "dropping-particle" : "", "family" : "Burns", "given" : "N L", "non-dropping-particle" : "", "parse-names" : false, "suffix" : "" }, { "dropping-particle" : "", "family" : "Kermani", "given" : "B G", "non-dropping-particle" : "", "parse-names" : false, "suffix" : "" }, { "dropping-particle" : "", "family" : "Carnevali", "given" : "P", "non-dropping-particle" : "", "parse-names" : false, "suffix" : "" }, { "dropping-particle" : "", "family" : "Nazarenko", "given" : "I", "non-dropping-particle" : "", "parse-names" : false, "suffix" : "" }, { "dropping-particle" : "", "family" : "Nilsen", "given" : "G B", "non-dropping-particle" : "", "parse-names" : false, "suffix" : "" }, { "dropping-particle" : "", "family" : "Yeung", "given" : "G", "non-dropping-particle" : "", "parse-names" : false, "suffix" : "" }, { "dropping-particle" : "", "family" : "Dahl", "given" : "F", "non-dropping-particle" : "", "parse-names" : false, "suffix" : "" }, { "dropping-particle" : "", "family" : "Fernandez", "given" : "A", "non-dropping-particle" : "", "parse-names" : false, "suffix" : "" }, { "dropping-particle" : "", "family" : "Staker", "given" : "B", "non-dropping-particle" : "", "parse-names" : false, "suffix" : "" }, { "dropping-particle" : "", "family" : "Pant", "given" : "K P", "non-dropping-particle" : "", "parse-names" : false, "suffix" : "" }, { "dropping-particle" : "", "family" : "Baccash", "given" : "J", "non-dropping-particle" : "", "parse-names" : false, "suffix" : "" }, { "dropping-particle" : "", "family" : "Borcherding", "given" : "A P", "non-dropping-particle" : "", "parse-names" : false, "suffix" : "" }, { "dropping-particle" : "", "family" : "Brownley", "given" : "A", "non-dropping-particle" : "", "parse-names" : false, "suffix" : "" }, { "dropping-particle" : "", "family" : "Cedeno", "given" : "R", "non-dropping-particle" : "", "parse-names" : false, "suffix" : "" }, { "dropping-particle" : "", "family" : "Chen", "given" : "L", "non-dropping-particle" : "", "parse-names" : false, "suffix" : "" }, { "dropping-particle" : "", "family" : "Chernikoff", "given" : "D", "non-dropping-particle" : "", "parse-names" : false, "suffix" : "" }, { "dropping-particle" : "", "family" : "Cheung", "given" : "A", "non-dropping-particle" : "", "parse-names" : false, "suffix" : "" }, { "dropping-particle" : "", "family" : "Chirita", "given" : "R", "non-dropping-particle" : "", "parse-names" : false, "suffix" : "" }, { "dropping-particle" : "", "family" : "Curson", "given" : "B", "non-dropping-particle" : "", "parse-names" : false, "suffix" : "" }, { "dropping-particle" : "", "family" : "Ebert", "given" : "J C", "non-dropping-particle" : "", "parse-names" : false, "suffix" : "" }, { "dropping-particle" : "", "family" : "Hacker", "given" : "C R", "non-dropping-particle" : "", "parse-names" : false, "suffix" : "" }, { "dropping-particle" : "", "family" : "Hartlage", "given" : "R", "non-dropping-particle" : "", "parse-names" : false, "suffix" : "" }, { "dropping-particle" : "", "family" : "Hauser", "given" : "B", "non-dropping-particle" : "", "parse-names" : false, "suffix" : "" }, { "dropping-particle" : "", "family" : "Huang", "given" : "S", "non-dropping-particle" : "", "parse-names" : false, "suffix" : "" }, { "dropping-particle" : "", "family" : "Jiang", "given" : "Y", "non-dropping-particle" : "", "parse-names" : false, "suffix" : "" }, { "dropping-particle" : "", "family" : "Karpinchyk", "given" : "V", "non-dropping-particle" : "", "parse-names" : false, "suffix" : "" }, { "dropping-particle" : "", "family" : "Koenig", "given" : "M", "non-dropping-particle" : "", "parse-names" : false, "suffix" : "" }, { "dropping-particle" : "", "family" : "Kong", "given" : "C", "non-dropping-particle" : "", "parse-names" : false, "suffix" : "" }, { "dropping-particle" : "", "family" : "Landers", "given" : "T", "non-dropping-particle" : "", "parse-names" : false, "suffix" : "" }, { "dropping-particle" : "", "family" : "Le", "given" : "C", "non-dropping-particle" : "", "parse-names" : false, "suffix" : "" }, { "dropping-particle" : "", "family" : "Liu", "given" : "J", "non-dropping-particle" : "", "parse-names" : false, "suffix" : "" }, { "dropping-particle" : "", "family" : "McBride", "given" : "C E", "non-dropping-particle" : "", "parse-names" : false, "suffix" : "" }, { "dropping-particle" : "", "family" : "Morenzoni", "given" : "M", "non-dropping-particle" : "", "parse-names" : false, "suffix" : "" }, { "dropping-particle" : "", "family" : "Morey", "given" : "R E", "non-dropping-particle" : "", "parse-names" : false, "suffix" : "" }, { "dropping-particle" : "", "family" : "Mutch", "given" : "K", "non-dropping-particle" : "", "parse-names" : false, "suffix" : "" }, { "dropping-particle" : "", "family" : "Perazich", "given" : "H", "non-dropping-particle" : "", "parse-names" : false, "suffix" : "" }, { "dropping-particle" : "", "family" : "Perry", "given" : "K", "non-dropping-particle" : "", "parse-names" : false, "suffix" : "" }, { "dropping-particle" : "", "family" : "Peters", "given" : "B A", "non-dropping-particle" : "", "parse-names" : false, "suffix" : "" }, { "dropping-particle" : "", "family" : "Peterson", "given" : "J", "non-dropping-particle" : "", "parse-names" : false, "suffix" : "" }, { "dropping-particle" : "", "family" : "Pethiyagoda", "given" : "C L", "non-dropping-particle" : "", "parse-names" : false, "suffix" : "" }, { "dropping-particle" : "", "family" : "Pothuraju", "given" : "K", "non-dropping-particle" : "", "parse-names" : false, "suffix" : "" }, { "dropping-particle" : "", "family" : "Richter", "given" : "C", "non-dropping-particle" : "", "parse-names" : false, "suffix" : "" }, { "dropping-particle" : "", "family" : "Rosenbaum", "given" : "A M", "non-dropping-particle" : "", "parse-names" : false, "suffix" : "" }, { "dropping-particle" : "", "family" : "Roy", "given" : "S", "non-dropping-particle" : "", "parse-names" : false, "suffix" : "" }, { "dropping-particle" : "", "family" : "Shafto", "given" : "J", "non-dropping-particle" : "", "parse-names" : false, "suffix" : "" }, { "dropping-particle" : "", "family" : "Sharanhovich", "given" : "U", "non-dropping-particle" : "", "parse-names" : false, "suffix" : "" }, { "dropping-particle" : "", "family" : "Shannon", "given" : "K W", "non-dropping-particle" : "", "parse-names" : false, "suffix" : "" }, { "dropping-particle" : "", "family" : "Sheppy", "given" : "C G", "non-dropping-particle" : "", "parse-names" : false, "suffix" : "" }, { "dropping-particle" : "", "family" : "Sun", "given" : "M", "non-dropping-particle" : "", "parse-names" : false, "suffix" : "" }, { "dropping-particle" : "V", "family" : "Thakuria", "given" : "J", "non-dropping-particle" : "", "parse-names" : false, "suffix" : "" }, { "dropping-particle" : "", "family" : "Tran", "given" : "A", "non-dropping-particle" : "", "parse-names" : false, "suffix" : "" }, { "dropping-particle" : "", "family" : "Vu", "given" : "D", "non-dropping-particle" : "", "parse-names" : false, "suffix" : "" }, { "dropping-particle" : "", "family" : "Zaranek", "given" : "A W", "non-dropping-particle" : "", "parse-names" : false, "suffix" : "" }, { "dropping-particle" : "", "family" : "Wu", "given" : "X", "non-dropping-particle" : "", "parse-names" : false, "suffix" : "" }, { "dropping-particle" : "", "family" : "Drmanac", "given" : "S", "non-dropping-particle" : "", "parse-names" : false, "suffix" : "" }, { "dropping-particle" : "", "family" : "Oliphant", "given" : "A R", "non-dropping-particle" : "", "parse-names" : false, "suffix" : "" }, { "dropping-particle" : "", "family" : "Banyai", "given" : "W C", "non-dropping-particle" : "", "parse-names" : false, "suffix" : "" }, { "dropping-particle" : "", "family" : "Martin", "given" : "B", "non-dropping-particle" : "", "parse-names" : false, "suffix" : "" }, { "dropping-particle" : "", "family" : "Ballinger", "given" : "D G", "non-dropping-particle" : "", "parse-names" : false, "suffix" : "" }, { "dropping-particle" : "", "family" : "Church", "given" : "G M", "non-dropping-particle" : "", "parse-names" : false, "suffix" : "" }, { "dropping-particle" : "", "family" : "Reid", "given" : "C A", "non-dropping-particle" : "", "parse-names" : false, "suffix" : "" } ], "container-title" : "Science", "id" : "ITEM-1", "issue" : "5961", "issued" : { "date-parts" : [ [ "2010" ] ] }, "language" : "eng", "page" : "78-81", "title" : "Human genome sequencing using unchained base reads on self-assembling DNA nanoarrays", "type" : "article-journal", "volume" : "327" }, "uris" : [ "http://www.mendeley.com/documents/?uuid=a1fbeead-74da-4c5e-a19a-172bf5504b4e" ] } ], "mendeley" : { "formattedCitation" : "&lt;sup&gt;16&lt;/sup&gt;", "plainTextFormattedCitation" : "16", "previouslyFormattedCitation" : "&lt;sup&gt;16&lt;/sup&gt;" }, "properties" : { "noteIndex" : 0 }, "schema" : "https://github.com/citation-style-language/schema/raw/master/csl-citation.json" }</w:instrText>
      </w:r>
      <w:r w:rsidR="00E00154" w:rsidRPr="00B33635">
        <w:rPr>
          <w:color w:val="000000" w:themeColor="text1"/>
        </w:rPr>
        <w:fldChar w:fldCharType="separate"/>
      </w:r>
      <w:bookmarkStart w:id="13" w:name="__Fieldmark__304_2126380972"/>
      <w:r w:rsidR="00764DCC" w:rsidRPr="00764DCC">
        <w:rPr>
          <w:rFonts w:asciiTheme="majorBidi" w:hAnsiTheme="majorBidi" w:cstheme="majorBidi"/>
          <w:noProof/>
          <w:color w:val="000000" w:themeColor="text1"/>
          <w:vertAlign w:val="superscript"/>
        </w:rPr>
        <w:t>16</w:t>
      </w:r>
      <w:r w:rsidR="00E00154" w:rsidRPr="00B33635">
        <w:rPr>
          <w:color w:val="000000" w:themeColor="text1"/>
        </w:rPr>
        <w:fldChar w:fldCharType="end"/>
      </w:r>
      <w:bookmarkEnd w:id="13"/>
      <w:r w:rsidRPr="00B33635">
        <w:rPr>
          <w:rFonts w:asciiTheme="majorBidi" w:hAnsiTheme="majorBidi" w:cstheme="majorBidi"/>
          <w:color w:val="000000" w:themeColor="text1"/>
        </w:rPr>
        <w:t>or in the Southampton database of reference exomes</w:t>
      </w:r>
      <w:r w:rsidR="005B6482" w:rsidRPr="00B33635">
        <w:rPr>
          <w:rFonts w:asciiTheme="majorBidi" w:hAnsiTheme="majorBidi" w:cstheme="majorBidi"/>
          <w:color w:val="000000" w:themeColor="text1"/>
        </w:rPr>
        <w:t xml:space="preserve"> (n=</w:t>
      </w:r>
      <w:r w:rsidR="00803C5E" w:rsidRPr="00B33635">
        <w:rPr>
          <w:rFonts w:asciiTheme="majorBidi" w:hAnsiTheme="majorBidi" w:cstheme="majorBidi"/>
          <w:color w:val="000000" w:themeColor="text1"/>
        </w:rPr>
        <w:t>329</w:t>
      </w:r>
      <w:r w:rsidR="005B6482" w:rsidRPr="00B33635">
        <w:rPr>
          <w:rFonts w:asciiTheme="majorBidi" w:hAnsiTheme="majorBidi" w:cstheme="majorBidi"/>
          <w:color w:val="000000" w:themeColor="text1"/>
        </w:rPr>
        <w:t>)</w:t>
      </w:r>
      <w:r w:rsidRPr="00B33635">
        <w:rPr>
          <w:rFonts w:asciiTheme="majorBidi" w:hAnsiTheme="majorBidi" w:cstheme="majorBidi"/>
          <w:color w:val="000000" w:themeColor="text1"/>
        </w:rPr>
        <w:t>.</w:t>
      </w:r>
    </w:p>
    <w:p w14:paraId="0820640F" w14:textId="658DB361" w:rsidR="007A2B68" w:rsidRPr="00B33635" w:rsidRDefault="005831FB">
      <w:pPr>
        <w:spacing w:line="480" w:lineRule="auto"/>
        <w:jc w:val="both"/>
        <w:rPr>
          <w:color w:val="000000" w:themeColor="text1"/>
        </w:rPr>
      </w:pPr>
      <w:r w:rsidRPr="00B33635">
        <w:rPr>
          <w:rFonts w:asciiTheme="majorBidi" w:hAnsiTheme="majorBidi" w:cstheme="majorBidi"/>
          <w:color w:val="000000" w:themeColor="text1"/>
        </w:rPr>
        <w:t>Resultant variants files for each individual were subjected to further in-house quality control tests to detect DNA sample contamination and ensure sex concordance by assessing autosomal and X chromosome heterozygosity. Variant sharing between all pairs of individuals was assessed to confirm sample relationships. Sample provenance was confirmed by independent genotyping of a validated SNP panel, developed specifically for exome data</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EB04AA">
        <w:rPr>
          <w:color w:val="000000" w:themeColor="text1"/>
        </w:rPr>
        <w:instrText>ADDIN CSL_CITATION { "citationItems" : [ { "id" : "ITEM-1", "itemData" : { "DOI" : "10.1186/gm492", "ISSN" : "1756-994X", "abstract" : "Whole-exome sequencing provides a cost-effective means to sequence protein coding regions within the genome, which are significantly enriched for etiological variants. We describe a panel of single nucleotide polymorphisms (SNPs) to facilitate the validation of data provenance in whole-exome sequencing studies. This is particularly significant where multiple processing steps necessitate transfer of sample custody between clinical, laboratory and bioinformatics facilities. SNPs captured by all commonly used exome enrichment kits were identified, and filtered for possible confounding properties. The optimised panel provides a simple, yet powerful, method for the assignment of intrinsic, highly discriminatory identifiers to genetic samples.", "author" : [ { "dropping-particle" : "", "family" : "Pengelly", "given" : "Reuben J.", "non-dropping-particle" : "", "parse-names" : false, "suffix" : "" }, { "dropping-particle" : "", "family" : "Gibson", "given" : "Jane", "non-dropping-particle" : "", "parse-names" : false, "suffix" : "" }, { "dropping-particle" : "", "family" : "Andreloetti", "given" : "Gaia", "non-dropping-particle" : "", "parse-names" : false, "suffix" : "" }, { "dropping-particle" : "", "family" : "Collins", "given" : "Andrew", "non-dropping-particle" : "", "parse-names" : false, "suffix" : "" }, { "dropping-particle" : "", "family" : "Mattocks", "given" : "J. Christopher", "non-dropping-particle" : "", "parse-names" : false, "suffix" : "" }, { "dropping-particle" : "", "family" : "Ennis", "given" : "Sarah", "non-dropping-particle" : "", "parse-names" : false, "suffix" : "" }, { "dropping-particle" : "", "family" : "Andreoletti", "given" : "Gaia", "non-dropping-particle" : "", "parse-names" : false, "suffix" : "" }, { "dropping-particle" : "", "family" : "Collins", "given" : "Andrew", "non-dropping-particle" : "", "parse-names" : false, "suffix" : "" }, { "dropping-particle" : "", "family" : "Mattocks", "given" : "Christopher J", "non-dropping-particle" : "", "parse-names" : false, "suffix" : "" }, { "dropping-particle" : "", "family" : "Ennis", "given" : "Sarah", "non-dropping-particle" : "", "parse-names" : false, "suffix" : "" } ], "container-title" : "Genome medicine", "id" : "ITEM-1", "issue" : "9", "issued" : { "date-parts" : [ [ "2013" ] ] }, "page" : "89", "title" : "A SNP profiling panel for sample tracking in whole-exome sequencing studies.", "type" : "article-journal", "volume" : "5" }, "uris" : [ "http://www.mendeley.com/documents/?uuid=cb53d68e-1947-4d02-9764-b99d8522371f" ] } ], "mendeley" : { "formattedCitation" : "&lt;sup&gt;17&lt;/sup&gt;", "plainTextFormattedCitation" : "17", "previouslyFormattedCitation" : "&lt;sup&gt;17&lt;/sup&gt;" }, "properties" : { "noteIndex" : 0 }, "schema" : "https://github.com/citation-style-language/schema/raw/master/csl-citation.json" }</w:instrText>
      </w:r>
      <w:r w:rsidR="00E00154" w:rsidRPr="00B33635">
        <w:rPr>
          <w:color w:val="000000" w:themeColor="text1"/>
        </w:rPr>
        <w:fldChar w:fldCharType="separate"/>
      </w:r>
      <w:bookmarkStart w:id="14" w:name="__Fieldmark__314_2126380972"/>
      <w:r w:rsidR="00764DCC" w:rsidRPr="00764DCC">
        <w:rPr>
          <w:rFonts w:asciiTheme="majorBidi" w:hAnsiTheme="majorBidi" w:cstheme="majorBidi"/>
          <w:noProof/>
          <w:color w:val="000000" w:themeColor="text1"/>
          <w:vertAlign w:val="superscript"/>
        </w:rPr>
        <w:t>17</w:t>
      </w:r>
      <w:r w:rsidR="00E00154" w:rsidRPr="00B33635">
        <w:rPr>
          <w:color w:val="000000" w:themeColor="text1"/>
        </w:rPr>
        <w:fldChar w:fldCharType="end"/>
      </w:r>
      <w:bookmarkEnd w:id="14"/>
    </w:p>
    <w:p w14:paraId="5DAB4101" w14:textId="77777777" w:rsidR="007A2B68" w:rsidRPr="00B33635" w:rsidRDefault="007A2B68">
      <w:pPr>
        <w:jc w:val="both"/>
        <w:rPr>
          <w:rFonts w:asciiTheme="majorBidi" w:hAnsiTheme="majorBidi" w:cstheme="majorBidi"/>
          <w:b/>
          <w:color w:val="000000" w:themeColor="text1"/>
        </w:rPr>
      </w:pPr>
    </w:p>
    <w:p w14:paraId="0DE9ADFD" w14:textId="77777777" w:rsidR="007A2B68" w:rsidRPr="00B33635" w:rsidRDefault="00E27F3E">
      <w:pPr>
        <w:jc w:val="both"/>
        <w:rPr>
          <w:rFonts w:asciiTheme="majorBidi" w:hAnsiTheme="majorBidi" w:cstheme="majorBidi"/>
          <w:b/>
          <w:color w:val="000000" w:themeColor="text1"/>
        </w:rPr>
      </w:pPr>
      <w:r w:rsidRPr="00B33635">
        <w:rPr>
          <w:rFonts w:asciiTheme="majorBidi" w:hAnsiTheme="majorBidi" w:cstheme="majorBidi"/>
          <w:b/>
          <w:color w:val="000000" w:themeColor="text1"/>
        </w:rPr>
        <w:t>Tiered</w:t>
      </w:r>
      <w:r w:rsidR="005831FB" w:rsidRPr="00B33635">
        <w:rPr>
          <w:rFonts w:asciiTheme="majorBidi" w:hAnsiTheme="majorBidi" w:cstheme="majorBidi"/>
          <w:b/>
          <w:color w:val="000000" w:themeColor="text1"/>
        </w:rPr>
        <w:t xml:space="preserve"> selection</w:t>
      </w:r>
    </w:p>
    <w:p w14:paraId="58C48898" w14:textId="77777777" w:rsidR="007A2B68" w:rsidRPr="00B33635" w:rsidRDefault="007A2B68">
      <w:pPr>
        <w:jc w:val="both"/>
        <w:rPr>
          <w:rFonts w:asciiTheme="majorBidi" w:hAnsiTheme="majorBidi" w:cstheme="majorBidi"/>
          <w:b/>
          <w:color w:val="000000" w:themeColor="text1"/>
        </w:rPr>
      </w:pPr>
    </w:p>
    <w:p w14:paraId="06B90637" w14:textId="77777777" w:rsidR="00AE7ECA" w:rsidRPr="00B33635" w:rsidRDefault="000D47EF">
      <w:pPr>
        <w:spacing w:line="480" w:lineRule="auto"/>
        <w:jc w:val="both"/>
        <w:rPr>
          <w:rFonts w:asciiTheme="majorBidi" w:hAnsiTheme="majorBidi" w:cstheme="majorBidi"/>
          <w:color w:val="000000" w:themeColor="text1"/>
        </w:rPr>
      </w:pPr>
      <w:r w:rsidRPr="00B33635">
        <w:rPr>
          <w:rFonts w:asciiTheme="majorBidi" w:hAnsiTheme="majorBidi" w:cstheme="majorBidi"/>
          <w:i/>
          <w:color w:val="000000" w:themeColor="text1"/>
        </w:rPr>
        <w:t>Tier 1.</w:t>
      </w:r>
      <w:r w:rsidRPr="00B33635">
        <w:rPr>
          <w:rFonts w:asciiTheme="majorBidi" w:hAnsiTheme="majorBidi" w:cstheme="majorBidi"/>
          <w:color w:val="000000" w:themeColor="text1"/>
        </w:rPr>
        <w:t xml:space="preserve"> </w:t>
      </w:r>
      <w:r w:rsidR="005831FB" w:rsidRPr="00B33635">
        <w:rPr>
          <w:rFonts w:asciiTheme="majorBidi" w:hAnsiTheme="majorBidi" w:cstheme="majorBidi"/>
          <w:i/>
          <w:color w:val="000000" w:themeColor="text1"/>
        </w:rPr>
        <w:t xml:space="preserve">MYH7 </w:t>
      </w:r>
      <w:r w:rsidR="005831FB" w:rsidRPr="00B33635">
        <w:rPr>
          <w:rFonts w:asciiTheme="majorBidi" w:hAnsiTheme="majorBidi" w:cstheme="majorBidi"/>
          <w:color w:val="000000" w:themeColor="text1"/>
        </w:rPr>
        <w:t>and</w:t>
      </w:r>
      <w:r w:rsidR="005831FB" w:rsidRPr="00B33635">
        <w:rPr>
          <w:rFonts w:asciiTheme="majorBidi" w:hAnsiTheme="majorBidi" w:cstheme="majorBidi"/>
          <w:i/>
          <w:color w:val="000000" w:themeColor="text1"/>
        </w:rPr>
        <w:t xml:space="preserve"> NKX2-5</w:t>
      </w:r>
      <w:r w:rsidR="005831FB" w:rsidRPr="00B33635">
        <w:rPr>
          <w:rFonts w:asciiTheme="majorBidi" w:hAnsiTheme="majorBidi" w:cstheme="majorBidi"/>
          <w:color w:val="000000" w:themeColor="text1"/>
        </w:rPr>
        <w:t xml:space="preserve"> are the two candidate genes known to be involved in Ebstein’s anomaly.  These two genes were previously tested by Sanger sequencing within the family with negative findings. Nevertheless, these genes were selected as top priority to confirm negative results from this alternative sequencing resource. </w:t>
      </w:r>
    </w:p>
    <w:p w14:paraId="03301B0A" w14:textId="5D4CD56A" w:rsidR="00AE7ECA" w:rsidRPr="00B33635" w:rsidRDefault="000D47EF">
      <w:pPr>
        <w:spacing w:line="480" w:lineRule="auto"/>
        <w:jc w:val="both"/>
        <w:rPr>
          <w:rFonts w:asciiTheme="majorBidi" w:hAnsiTheme="majorBidi" w:cstheme="majorBidi"/>
          <w:color w:val="000000" w:themeColor="text1"/>
        </w:rPr>
      </w:pPr>
      <w:r w:rsidRPr="00B33635">
        <w:rPr>
          <w:rFonts w:asciiTheme="majorBidi" w:hAnsiTheme="majorBidi" w:cstheme="majorBidi"/>
          <w:i/>
          <w:color w:val="000000" w:themeColor="text1"/>
        </w:rPr>
        <w:t>Tier 2</w:t>
      </w:r>
      <w:r w:rsidRPr="00B33635">
        <w:rPr>
          <w:rFonts w:asciiTheme="majorBidi" w:hAnsiTheme="majorBidi" w:cstheme="majorBidi"/>
          <w:color w:val="000000" w:themeColor="text1"/>
        </w:rPr>
        <w:t xml:space="preserve">. </w:t>
      </w:r>
      <w:r w:rsidR="005831FB" w:rsidRPr="00B33635">
        <w:rPr>
          <w:rFonts w:asciiTheme="majorBidi" w:eastAsia="Times New Roman" w:hAnsiTheme="majorBidi" w:cstheme="majorBidi"/>
          <w:color w:val="000000" w:themeColor="text1"/>
          <w:shd w:val="clear" w:color="auto" w:fill="FFFFFF"/>
        </w:rPr>
        <w:t>The Human Gene Mutation Database Professional 2013.4 (HGMD</w:t>
      </w:r>
      <w:r w:rsidR="005831FB" w:rsidRPr="00B33635">
        <w:rPr>
          <w:rFonts w:asciiTheme="majorBidi" w:eastAsia="Times New Roman" w:hAnsiTheme="majorBidi" w:cstheme="majorBidi"/>
          <w:color w:val="000000" w:themeColor="text1"/>
          <w:shd w:val="clear" w:color="auto" w:fill="FFFFFF"/>
          <w:vertAlign w:val="superscript"/>
        </w:rPr>
        <w:t>®</w:t>
      </w:r>
      <w:r w:rsidR="005831FB" w:rsidRPr="00B33635">
        <w:rPr>
          <w:rFonts w:asciiTheme="majorBidi" w:eastAsia="Times New Roman" w:hAnsiTheme="majorBidi" w:cstheme="majorBidi"/>
          <w:color w:val="000000" w:themeColor="text1"/>
          <w:shd w:val="clear" w:color="auto" w:fill="FFFFFF"/>
        </w:rPr>
        <w:t>, BIOBASE Biological Databases)</w:t>
      </w:r>
      <w:r w:rsidR="00E00154" w:rsidRPr="00B33635">
        <w:rPr>
          <w:color w:val="000000" w:themeColor="text1"/>
        </w:rPr>
        <w:fldChar w:fldCharType="begin" w:fldLock="1"/>
      </w:r>
      <w:r w:rsidR="00EB04AA">
        <w:rPr>
          <w:color w:val="000000" w:themeColor="text1"/>
        </w:rPr>
        <w:instrText>ADDIN CSL_CITATION { "citationItems" : [ { "id" : "ITEM-1", "itemData" : { "DOI" : "10.1002/humu.10212", "ISSN" : "1098-1004", "PMID" : "12754702", "abstract" : "The Human Gene Mutation Database (HGMD) constitutes a comprehensive core collection of data on germ-line mutations in nuclear genes underlying or associated with human inherited disease (www.hgmd.org). Data catalogued includes: single base-pair substitutions in coding, regulatory and splicing-relevant regions; micro-deletions and micro-insertions; indels; triplet repeat expansions as well as gross deletions; insertions; duplications; and complex rearrangements. Each mutation is entered into HGMD only once in order to avoid confusion between recurrent and identical-by-descent lesions. By March 2003, the database contained in excess of 39,415 different lesions detected in 1,516 different nuclear genes, with new entries currently accumulating at a rate exceeding 5,000 per annum. Since its inception, HGMD has been expanded to include cDNA reference sequences for more than 87% of listed genes, splice junction sequences, disease-associated and functional polymorphisms, as well as links to data present in publicly available online locus-specific mutation databases. Although HGMD has recently entered into a licensing agreement with Celera Genomics (Rockville, MD), mutation data will continue to be made freely available via the Internet.", "author" : [ { "dropping-particle" : "", "family" : "Stenson", "given" : "Peter D", "non-dropping-particle" : "", "parse-names" : false, "suffix" : "" }, { "dropping-particle" : "V", "family" : "Ball", "given" : "Edward", "non-dropping-particle" : "", "parse-names" : false, "suffix" : "" }, { "dropping-particle" : "", "family" : "Mort", "given" : "Matthew", "non-dropping-particle" : "", "parse-names" : false, "suffix" : "" }, { "dropping-particle" : "", "family" : "Phillips", "given" : "Andrew D", "non-dropping-particle" : "", "parse-names" : false, "suffix" : "" }, { "dropping-particle" : "", "family" : "Shiel", "given" : "Jacqueline A", "non-dropping-particle" : "", "parse-names" : false, "suffix" : "" }, { "dropping-particle" : "", "family" : "Thomas", "given" : "Nick S T", "non-dropping-particle" : "", "parse-names" : false, "suffix" : "" }, { "dropping-particle" : "", "family" : "Abeysinghe", "given" : "Shaun", "non-dropping-particle" : "", "parse-names" : false, "suffix" : "" }, { "dropping-particle" : "", "family" : "Krawczak", "given" : "Michael", "non-dropping-particle" : "", "parse-names" : false, "suffix" : "" }, { "dropping-particle" : "", "family" : "Cooper", "given" : "David N", "non-dropping-particle" : "", "parse-names" : false, "suffix" : "" } ], "container-title" : "Human mutation", "id" : "ITEM-1", "issue" : "6", "issued" : { "date-parts" : [ [ "2003", "6" ] ] }, "page" : "577-81", "title" : "Human Gene Mutation Database (HGMD): 2003 update.", "type" : "article-journal", "volume" : "21" }, "uris" : [ "http://www.mendeley.com/documents/?uuid=fa02f2db-6724-498e-a66c-a5d4a07008d9" ] } ], "mendeley" : { "formattedCitation" : "&lt;sup&gt;18&lt;/sup&gt;", "plainTextFormattedCitation" : "18", "previouslyFormattedCitation" : "&lt;sup&gt;18&lt;/sup&gt;" }, "properties" : { "noteIndex" : 0 }, "schema" : "https://github.com/citation-style-language/schema/raw/master/csl-citation.json" }</w:instrText>
      </w:r>
      <w:r w:rsidR="00E00154" w:rsidRPr="00B33635">
        <w:rPr>
          <w:color w:val="000000" w:themeColor="text1"/>
        </w:rPr>
        <w:fldChar w:fldCharType="separate"/>
      </w:r>
      <w:bookmarkStart w:id="15" w:name="__Fieldmark__346_2126380972"/>
      <w:r w:rsidR="00764DCC" w:rsidRPr="00764DCC">
        <w:rPr>
          <w:rFonts w:asciiTheme="majorBidi" w:eastAsia="Times New Roman" w:hAnsiTheme="majorBidi" w:cstheme="majorBidi"/>
          <w:noProof/>
          <w:color w:val="000000" w:themeColor="text1"/>
          <w:shd w:val="clear" w:color="auto" w:fill="FFFFFF"/>
          <w:vertAlign w:val="superscript"/>
        </w:rPr>
        <w:t>18</w:t>
      </w:r>
      <w:r w:rsidR="00E00154" w:rsidRPr="00B33635">
        <w:rPr>
          <w:color w:val="000000" w:themeColor="text1"/>
        </w:rPr>
        <w:fldChar w:fldCharType="end"/>
      </w:r>
      <w:bookmarkEnd w:id="15"/>
      <w:r w:rsidR="005831FB" w:rsidRPr="00B33635">
        <w:rPr>
          <w:rFonts w:asciiTheme="majorBidi" w:eastAsia="Times New Roman" w:hAnsiTheme="majorBidi" w:cstheme="majorBidi"/>
          <w:color w:val="000000" w:themeColor="text1"/>
          <w:shd w:val="clear" w:color="auto" w:fill="FFFFFF"/>
        </w:rPr>
        <w:t xml:space="preserve"> was interrogated using the inclusive term “heart disease” to retrieve an extensive list of causal genes known to be involved in heart conditions. The query returned 338 genes from which 219 were selected as associated with clinical phenotypes similar to congenital hearts defects using the following terms:</w:t>
      </w:r>
      <w:r w:rsidR="005831FB" w:rsidRPr="00B33635">
        <w:rPr>
          <w:rStyle w:val="Rimandocommento"/>
          <w:rFonts w:asciiTheme="majorBidi" w:hAnsiTheme="majorBidi" w:cstheme="majorBidi"/>
          <w:color w:val="000000" w:themeColor="text1"/>
          <w:sz w:val="24"/>
          <w:szCs w:val="24"/>
        </w:rPr>
        <w:t xml:space="preserve"> </w:t>
      </w:r>
      <w:r w:rsidR="005831FB" w:rsidRPr="00B33635">
        <w:rPr>
          <w:rFonts w:asciiTheme="majorBidi" w:eastAsia="Times New Roman" w:hAnsiTheme="majorBidi" w:cstheme="majorBidi"/>
          <w:color w:val="000000" w:themeColor="text1"/>
          <w:shd w:val="clear" w:color="auto" w:fill="FFFFFF"/>
        </w:rPr>
        <w:t xml:space="preserve">e.g </w:t>
      </w:r>
      <w:r w:rsidR="005831FB" w:rsidRPr="00B33635">
        <w:rPr>
          <w:rFonts w:asciiTheme="majorBidi" w:hAnsiTheme="majorBidi" w:cstheme="majorBidi"/>
          <w:color w:val="000000" w:themeColor="text1"/>
        </w:rPr>
        <w:t xml:space="preserve">congenital heart defects, heart valve defect, atrial septal defects and postaxial hexodactyly, cardiomyopathy and hypertrophic (see Supplementary Table </w:t>
      </w:r>
      <w:r w:rsidR="002F387D">
        <w:rPr>
          <w:rFonts w:asciiTheme="majorBidi" w:hAnsiTheme="majorBidi" w:cstheme="majorBidi"/>
          <w:color w:val="000000" w:themeColor="text1"/>
        </w:rPr>
        <w:t>1</w:t>
      </w:r>
      <w:r w:rsidR="005831FB" w:rsidRPr="00B33635">
        <w:rPr>
          <w:rFonts w:asciiTheme="majorBidi" w:hAnsiTheme="majorBidi" w:cstheme="majorBidi"/>
          <w:color w:val="000000" w:themeColor="text1"/>
        </w:rPr>
        <w:t xml:space="preserve"> for complete list).</w:t>
      </w:r>
      <w:r w:rsidR="00803C5E" w:rsidRPr="00B33635">
        <w:rPr>
          <w:rFonts w:asciiTheme="majorBidi" w:hAnsiTheme="majorBidi" w:cstheme="majorBidi"/>
          <w:color w:val="000000" w:themeColor="text1"/>
        </w:rPr>
        <w:t xml:space="preserve"> </w:t>
      </w:r>
    </w:p>
    <w:p w14:paraId="6DDAC327" w14:textId="77777777" w:rsidR="00400183" w:rsidRDefault="000D47EF">
      <w:pPr>
        <w:spacing w:line="480" w:lineRule="auto"/>
        <w:jc w:val="both"/>
        <w:rPr>
          <w:rFonts w:asciiTheme="majorBidi" w:hAnsiTheme="majorBidi" w:cstheme="majorBidi"/>
          <w:color w:val="000000" w:themeColor="text1"/>
        </w:rPr>
      </w:pPr>
      <w:r w:rsidRPr="00B33635">
        <w:rPr>
          <w:rFonts w:asciiTheme="majorBidi" w:hAnsiTheme="majorBidi" w:cstheme="majorBidi"/>
          <w:i/>
          <w:color w:val="000000" w:themeColor="text1"/>
        </w:rPr>
        <w:t>Tier 3.</w:t>
      </w:r>
      <w:r w:rsidRPr="00B33635">
        <w:rPr>
          <w:rFonts w:asciiTheme="majorBidi" w:hAnsiTheme="majorBidi" w:cstheme="majorBidi"/>
          <w:color w:val="000000" w:themeColor="text1"/>
        </w:rPr>
        <w:t xml:space="preserve"> </w:t>
      </w:r>
      <w:r w:rsidR="00171807" w:rsidRPr="00B33635">
        <w:rPr>
          <w:rFonts w:asciiTheme="majorBidi" w:hAnsiTheme="majorBidi" w:cstheme="majorBidi"/>
          <w:color w:val="000000" w:themeColor="text1"/>
        </w:rPr>
        <w:t xml:space="preserve">Using WES on the affected cousin pair, their exomes were compared to identify all genetic variants shared between them. All shared variants were removed that were observed (in various states of zygosity) within the local Southampton control cohort of exomes (n=329). </w:t>
      </w:r>
      <w:r w:rsidR="00171807" w:rsidRPr="00B33635">
        <w:rPr>
          <w:rFonts w:asciiTheme="majorBidi" w:hAnsiTheme="majorBidi" w:cstheme="majorBidi"/>
          <w:color w:val="000000" w:themeColor="text1"/>
        </w:rPr>
        <w:lastRenderedPageBreak/>
        <w:t>Of the remaining variants, synonymous variants with low likelihood to impact protein function, splicing variants with a MaxEnt score &lt; 3, and variants with low conservation across species (PhyloP &lt; 0.99) were removed. The known phenotypic effects of the remaining variants were examined for relevance to cardiac anomalies</w:t>
      </w:r>
    </w:p>
    <w:p w14:paraId="790ECBAD" w14:textId="77777777" w:rsidR="00400183" w:rsidRDefault="00400183">
      <w:pPr>
        <w:spacing w:line="480" w:lineRule="auto"/>
        <w:jc w:val="both"/>
        <w:rPr>
          <w:rFonts w:asciiTheme="majorBidi" w:hAnsiTheme="majorBidi" w:cstheme="majorBidi"/>
          <w:color w:val="000000" w:themeColor="text1"/>
        </w:rPr>
      </w:pPr>
    </w:p>
    <w:p w14:paraId="6C174B00" w14:textId="34EBC91F" w:rsidR="00400183" w:rsidRPr="001A0EF3" w:rsidRDefault="00400183">
      <w:pPr>
        <w:spacing w:line="480" w:lineRule="auto"/>
        <w:jc w:val="both"/>
        <w:rPr>
          <w:rFonts w:asciiTheme="majorBidi" w:hAnsiTheme="majorBidi" w:cstheme="majorBidi"/>
          <w:b/>
          <w:color w:val="000000" w:themeColor="text1"/>
        </w:rPr>
      </w:pPr>
      <w:r w:rsidRPr="001A0EF3">
        <w:rPr>
          <w:rFonts w:asciiTheme="majorBidi" w:hAnsiTheme="majorBidi" w:cstheme="majorBidi"/>
          <w:b/>
          <w:color w:val="000000" w:themeColor="text1"/>
        </w:rPr>
        <w:t xml:space="preserve">Ethical approval </w:t>
      </w:r>
    </w:p>
    <w:p w14:paraId="541AA342" w14:textId="551E3962" w:rsidR="00400183" w:rsidRDefault="002F30BD">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This</w:t>
      </w:r>
      <w:r w:rsidR="00400183" w:rsidRPr="00400183">
        <w:rPr>
          <w:rFonts w:asciiTheme="majorBidi" w:hAnsiTheme="majorBidi" w:cstheme="majorBidi"/>
          <w:color w:val="000000" w:themeColor="text1"/>
        </w:rPr>
        <w:t xml:space="preserve"> study meets the standards expected by the governance structure of the NHS</w:t>
      </w:r>
      <w:r w:rsidR="00400183">
        <w:rPr>
          <w:rFonts w:asciiTheme="majorBidi" w:hAnsiTheme="majorBidi" w:cstheme="majorBidi"/>
          <w:color w:val="000000" w:themeColor="text1"/>
        </w:rPr>
        <w:t xml:space="preserve"> and a </w:t>
      </w:r>
      <w:r w:rsidR="00400183" w:rsidRPr="00400183">
        <w:rPr>
          <w:rFonts w:asciiTheme="majorBidi" w:hAnsiTheme="majorBidi" w:cstheme="majorBidi"/>
          <w:color w:val="000000" w:themeColor="text1"/>
        </w:rPr>
        <w:t xml:space="preserve">clear and informed consent </w:t>
      </w:r>
      <w:r w:rsidR="00400183">
        <w:rPr>
          <w:rFonts w:asciiTheme="majorBidi" w:hAnsiTheme="majorBidi" w:cstheme="majorBidi"/>
          <w:color w:val="000000" w:themeColor="text1"/>
        </w:rPr>
        <w:t>was</w:t>
      </w:r>
      <w:r w:rsidR="00400183" w:rsidRPr="00400183">
        <w:rPr>
          <w:rFonts w:asciiTheme="majorBidi" w:hAnsiTheme="majorBidi" w:cstheme="majorBidi"/>
          <w:color w:val="000000" w:themeColor="text1"/>
        </w:rPr>
        <w:t xml:space="preserve"> taken from the family regarding the potential benefits and limitations of such work</w:t>
      </w:r>
      <w:r w:rsidR="00400183">
        <w:rPr>
          <w:rFonts w:asciiTheme="majorBidi" w:hAnsiTheme="majorBidi" w:cstheme="majorBidi"/>
          <w:color w:val="000000" w:themeColor="text1"/>
        </w:rPr>
        <w:t>.</w:t>
      </w:r>
    </w:p>
    <w:p w14:paraId="678A04CE" w14:textId="7C7D96CA" w:rsidR="00A906B4" w:rsidRPr="00B33635" w:rsidRDefault="00171807">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w:t>
      </w:r>
      <w:r w:rsidR="00A906B4" w:rsidRPr="00B33635">
        <w:rPr>
          <w:rFonts w:asciiTheme="majorBidi" w:hAnsiTheme="majorBidi" w:cstheme="majorBidi"/>
          <w:color w:val="000000" w:themeColor="text1"/>
        </w:rPr>
        <w:br w:type="page"/>
      </w:r>
    </w:p>
    <w:p w14:paraId="34E73931" w14:textId="77777777" w:rsidR="007A2B68" w:rsidRPr="00B33635" w:rsidRDefault="0095689C">
      <w:pPr>
        <w:jc w:val="both"/>
        <w:rPr>
          <w:rFonts w:asciiTheme="majorBidi" w:hAnsiTheme="majorBidi" w:cstheme="majorBidi"/>
          <w:b/>
          <w:color w:val="000000" w:themeColor="text1"/>
        </w:rPr>
      </w:pPr>
      <w:r w:rsidRPr="00B33635">
        <w:rPr>
          <w:rFonts w:asciiTheme="majorBidi" w:hAnsiTheme="majorBidi" w:cstheme="majorBidi"/>
          <w:b/>
          <w:color w:val="000000" w:themeColor="text1"/>
        </w:rPr>
        <w:lastRenderedPageBreak/>
        <w:t>RESULTS</w:t>
      </w:r>
    </w:p>
    <w:p w14:paraId="2589DBED" w14:textId="77777777" w:rsidR="007A2B68" w:rsidRPr="00B33635" w:rsidRDefault="007A2B68">
      <w:pPr>
        <w:jc w:val="both"/>
        <w:rPr>
          <w:rFonts w:asciiTheme="majorBidi" w:hAnsiTheme="majorBidi" w:cstheme="majorBidi"/>
          <w:b/>
          <w:color w:val="000000" w:themeColor="text1"/>
        </w:rPr>
      </w:pPr>
    </w:p>
    <w:p w14:paraId="34C6E5BF" w14:textId="77777777" w:rsidR="007A2B68" w:rsidRPr="00B33635" w:rsidRDefault="005831FB">
      <w:pPr>
        <w:spacing w:line="480" w:lineRule="auto"/>
        <w:jc w:val="both"/>
        <w:rPr>
          <w:rFonts w:asciiTheme="majorBidi" w:hAnsiTheme="majorBidi" w:cstheme="majorBidi"/>
          <w:b/>
          <w:color w:val="000000" w:themeColor="text1"/>
        </w:rPr>
      </w:pPr>
      <w:r w:rsidRPr="00B33635">
        <w:rPr>
          <w:rFonts w:asciiTheme="majorBidi" w:hAnsiTheme="majorBidi" w:cstheme="majorBidi"/>
          <w:b/>
          <w:color w:val="000000" w:themeColor="text1"/>
        </w:rPr>
        <w:t>Quality control analysis</w:t>
      </w:r>
    </w:p>
    <w:p w14:paraId="4D689146" w14:textId="67A4341F"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Exome data were high quality defined by 80% of mappable bases of the Gencode defined exome represented by coverage of at least 20 reads. </w:t>
      </w:r>
      <w:r w:rsidR="00520077" w:rsidRPr="00B33635">
        <w:rPr>
          <w:rFonts w:asciiTheme="majorBidi" w:hAnsiTheme="majorBidi" w:cstheme="majorBidi"/>
          <w:color w:val="000000" w:themeColor="text1"/>
        </w:rPr>
        <w:t>T</w:t>
      </w:r>
      <w:r w:rsidRPr="00B33635">
        <w:rPr>
          <w:rFonts w:asciiTheme="majorBidi" w:hAnsiTheme="majorBidi" w:cstheme="majorBidi"/>
          <w:color w:val="000000" w:themeColor="text1"/>
        </w:rPr>
        <w:t xml:space="preserve">he average depth of coverage was </w:t>
      </w:r>
      <w:r w:rsidR="00520077" w:rsidRPr="00B33635">
        <w:rPr>
          <w:rFonts w:asciiTheme="majorBidi" w:hAnsiTheme="majorBidi" w:cstheme="majorBidi"/>
          <w:color w:val="000000" w:themeColor="text1"/>
        </w:rPr>
        <w:t>60.52 and 54.81 for</w:t>
      </w:r>
      <w:r w:rsidR="00F435B6" w:rsidRPr="00B33635">
        <w:rPr>
          <w:rFonts w:asciiTheme="majorBidi" w:hAnsiTheme="majorBidi" w:cstheme="majorBidi"/>
          <w:color w:val="000000" w:themeColor="text1"/>
        </w:rPr>
        <w:t xml:space="preserve"> patients</w:t>
      </w:r>
      <w:r w:rsidR="00520077" w:rsidRPr="00B33635">
        <w:rPr>
          <w:rFonts w:asciiTheme="majorBidi" w:hAnsiTheme="majorBidi" w:cstheme="majorBidi"/>
          <w:color w:val="000000" w:themeColor="text1"/>
        </w:rPr>
        <w:t xml:space="preserve"> III.3 and III.5 respectively</w:t>
      </w:r>
      <w:r w:rsidRPr="00B33635">
        <w:rPr>
          <w:rFonts w:asciiTheme="majorBidi" w:hAnsiTheme="majorBidi" w:cstheme="majorBidi"/>
          <w:color w:val="000000" w:themeColor="text1"/>
        </w:rPr>
        <w:t xml:space="preserve">, Supplementary Table </w:t>
      </w:r>
      <w:r w:rsidR="002F387D">
        <w:rPr>
          <w:rFonts w:asciiTheme="majorBidi" w:hAnsiTheme="majorBidi" w:cstheme="majorBidi"/>
          <w:color w:val="000000" w:themeColor="text1"/>
        </w:rPr>
        <w:t>2</w:t>
      </w:r>
      <w:r w:rsidRPr="00B33635">
        <w:rPr>
          <w:rFonts w:asciiTheme="majorBidi" w:hAnsiTheme="majorBidi" w:cstheme="majorBidi"/>
          <w:color w:val="000000" w:themeColor="text1"/>
        </w:rPr>
        <w:t>.</w:t>
      </w:r>
      <w:r w:rsidRPr="00B33635">
        <w:rPr>
          <w:rStyle w:val="apple-converted-space"/>
          <w:rFonts w:asciiTheme="majorBidi" w:hAnsiTheme="majorBidi" w:cstheme="majorBidi"/>
          <w:color w:val="000000" w:themeColor="text1"/>
        </w:rPr>
        <w:t> </w:t>
      </w:r>
      <w:r w:rsidRPr="00B33635">
        <w:rPr>
          <w:rFonts w:asciiTheme="majorBidi" w:hAnsiTheme="majorBidi" w:cstheme="majorBidi"/>
          <w:color w:val="000000" w:themeColor="text1"/>
        </w:rPr>
        <w:t xml:space="preserve"> The two samples from the affected cousins selected for exome analysis exhibited expected variant sharing for third degree relatives and no excess of sharing with any other sample on same dispatch DNA plate. Autosomal and X-chromosome heterozygosity were consistent with gender and did not indicate any sample contamination. VerifyBamID</w:t>
      </w:r>
      <w:r w:rsidR="00E00154" w:rsidRPr="00B33635">
        <w:rPr>
          <w:color w:val="000000" w:themeColor="text1"/>
        </w:rPr>
        <w:fldChar w:fldCharType="begin" w:fldLock="1"/>
      </w:r>
      <w:r w:rsidR="00EB04AA">
        <w:rPr>
          <w:color w:val="000000" w:themeColor="text1"/>
        </w:rPr>
        <w:instrText>ADDIN CSL_CITATION { "citationItems" : [ { "id" : "ITEM-1", "itemData" : { "DOI" : "10.1016/j.ajhg.2012.09.004", "ISSN" : "1537-6605", "PMID" : "23103226", "abstract" : "DNA sample contamination is a serious problem in DNA sequencing studies and may result in systematic genotype misclassification and false positive associations. Although methods exist to detect and filter out cross-species contamination, few methods to detect within-species sample contamination are available. In this paper, we describe methods to identify within-species DNA sample contamination based on (1) a combination of sequencing reads and array-based genotype data, (2) sequence reads alone, and (3) array-based genotype data alone. Analysis of sequencing reads allows contamination detection after sequence data is generated but prior to variant calling; analysis of array-based genotype data allows contamination detection prior to generation of costly sequence data. Through a combination of analysis of in\u00a0silico and experimentally contaminated samples, we show that our methods can reliably detect and estimate levels of contamination as low as 1%. We evaluate the impact of DNA contamination on genotype accuracy and propose effective strategies to screen for and prevent DNA contamination in sequencing studies.", "author" : [ { "dropping-particle" : "", "family" : "Jun", "given" : "Goo", "non-dropping-particle" : "", "parse-names" : false, "suffix" : "" }, { "dropping-particle" : "", "family" : "Flickinger", "given" : "Matthew", "non-dropping-particle" : "", "parse-names" : false, "suffix" : "" }, { "dropping-particle" : "", "family" : "Hetrick", "given" : "Kurt N", "non-dropping-particle" : "", "parse-names" : false, "suffix" : "" }, { "dropping-particle" : "", "family" : "Romm", "given" : "Jane M", "non-dropping-particle" : "", "parse-names" : false, "suffix" : "" }, { "dropping-particle" : "", "family" : "Doheny", "given" : "Kimberly F", "non-dropping-particle" : "", "parse-names" : false, "suffix" : "" }, { "dropping-particle" : "", "family" : "Abecasis", "given" : "Gon\u00e7alo R", "non-dropping-particle" : "", "parse-names" : false, "suffix" : "" }, { "dropping-particle" : "", "family" : "Boehnke", "given" : "Michael", "non-dropping-particle" : "", "parse-names" : false, "suffix" : "" }, { "dropping-particle" : "", "family" : "Kang", "given" : "Hyun Min", "non-dropping-particle" : "", "parse-names" : false, "suffix" : "" } ], "container-title" : "American journal of human genetics", "id" : "ITEM-1", "issue" : "5", "issued" : { "date-parts" : [ [ "2012", "11", "2" ] ] }, "page" : "839-48", "title" : "Detecting and estimating contamination of human DNA samples in sequencing and array-based genotype data.", "type" : "article-journal", "volume" : "91" }, "uris" : [ "http://www.mendeley.com/documents/?uuid=9fd9fc97-328f-4a69-9ca6-807b1fd90e28" ] } ], "mendeley" : { "formattedCitation" : "&lt;sup&gt;19&lt;/sup&gt;", "plainTextFormattedCitation" : "19", "previouslyFormattedCitation" : "&lt;sup&gt;19&lt;/sup&gt;" }, "properties" : { "noteIndex" : 0 }, "schema" : "https://github.com/citation-style-language/schema/raw/master/csl-citation.json" }</w:instrText>
      </w:r>
      <w:r w:rsidR="00E00154" w:rsidRPr="00B33635">
        <w:rPr>
          <w:color w:val="000000" w:themeColor="text1"/>
        </w:rPr>
        <w:fldChar w:fldCharType="separate"/>
      </w:r>
      <w:bookmarkStart w:id="16" w:name="__Fieldmark__406_2126380972"/>
      <w:r w:rsidR="00764DCC" w:rsidRPr="00764DCC">
        <w:rPr>
          <w:rFonts w:asciiTheme="majorBidi" w:hAnsiTheme="majorBidi" w:cstheme="majorBidi"/>
          <w:noProof/>
          <w:color w:val="000000" w:themeColor="text1"/>
          <w:vertAlign w:val="superscript"/>
        </w:rPr>
        <w:t>19</w:t>
      </w:r>
      <w:r w:rsidR="00E00154" w:rsidRPr="00B33635">
        <w:rPr>
          <w:color w:val="000000" w:themeColor="text1"/>
        </w:rPr>
        <w:fldChar w:fldCharType="end"/>
      </w:r>
      <w:bookmarkEnd w:id="16"/>
      <w:r w:rsidRPr="00B33635">
        <w:rPr>
          <w:rFonts w:asciiTheme="majorBidi" w:hAnsiTheme="majorBidi" w:cstheme="majorBidi"/>
          <w:color w:val="000000" w:themeColor="text1"/>
        </w:rPr>
        <w:t xml:space="preserve"> did not indicate any presence of contamination, and the application of a SNP tracking panel</w:t>
      </w:r>
      <w:r w:rsidR="00E00154" w:rsidRPr="00B33635">
        <w:rPr>
          <w:color w:val="000000" w:themeColor="text1"/>
        </w:rPr>
        <w:fldChar w:fldCharType="begin" w:fldLock="1"/>
      </w:r>
      <w:r w:rsidR="00EB04AA">
        <w:rPr>
          <w:color w:val="000000" w:themeColor="text1"/>
        </w:rPr>
        <w:instrText>ADDIN CSL_CITATION { "citationItems" : [ { "id" : "ITEM-1", "itemData" : { "DOI" : "10.1186/gm492", "ISSN" : "1756-994X", "abstract" : "Whole-exome sequencing provides a cost-effective means to sequence protein coding regions within the genome, which are significantly enriched for etiological variants. We describe a panel of single nucleotide polymorphisms (SNPs) to facilitate the validation of data provenance in whole-exome sequencing studies. This is particularly significant where multiple processing steps necessitate transfer of sample custody between clinical, laboratory and bioinformatics facilities. SNPs captured by all commonly used exome enrichment kits were identified, and filtered for possible confounding properties. The optimised panel provides a simple, yet powerful, method for the assignment of intrinsic, highly discriminatory identifiers to genetic samples.", "author" : [ { "dropping-particle" : "", "family" : "Pengelly", "given" : "Reuben J.", "non-dropping-particle" : "", "parse-names" : false, "suffix" : "" }, { "dropping-particle" : "", "family" : "Gibson", "given" : "Jane", "non-dropping-particle" : "", "parse-names" : false, "suffix" : "" }, { "dropping-particle" : "", "family" : "Andreloetti", "given" : "Gaia", "non-dropping-particle" : "", "parse-names" : false, "suffix" : "" }, { "dropping-particle" : "", "family" : "Collins", "given" : "Andrew", "non-dropping-particle" : "", "parse-names" : false, "suffix" : "" }, { "dropping-particle" : "", "family" : "Mattocks", "given" : "J. Christopher", "non-dropping-particle" : "", "parse-names" : false, "suffix" : "" }, { "dropping-particle" : "", "family" : "Ennis", "given" : "Sarah", "non-dropping-particle" : "", "parse-names" : false, "suffix" : "" }, { "dropping-particle" : "", "family" : "Andreoletti", "given" : "Gaia", "non-dropping-particle" : "", "parse-names" : false, "suffix" : "" }, { "dropping-particle" : "", "family" : "Collins", "given" : "Andrew", "non-dropping-particle" : "", "parse-names" : false, "suffix" : "" }, { "dropping-particle" : "", "family" : "Mattocks", "given" : "Christopher J", "non-dropping-particle" : "", "parse-names" : false, "suffix" : "" }, { "dropping-particle" : "", "family" : "Ennis", "given" : "Sarah", "non-dropping-particle" : "", "parse-names" : false, "suffix" : "" } ], "container-title" : "Genome medicine", "id" : "ITEM-1", "issue" : "9", "issued" : { "date-parts" : [ [ "2013" ] ] }, "page" : "89", "title" : "A SNP profiling panel for sample tracking in whole-exome sequencing studies.", "type" : "article-journal", "volume" : "5" }, "uris" : [ "http://www.mendeley.com/documents/?uuid=cb53d68e-1947-4d02-9764-b99d8522371f" ] } ], "mendeley" : { "formattedCitation" : "&lt;sup&gt;17&lt;/sup&gt;", "plainTextFormattedCitation" : "17", "previouslyFormattedCitation" : "&lt;sup&gt;17&lt;/sup&gt;" }, "properties" : { "noteIndex" : 0 }, "schema" : "https://github.com/citation-style-language/schema/raw/master/csl-citation.json" }</w:instrText>
      </w:r>
      <w:r w:rsidR="00E00154" w:rsidRPr="00B33635">
        <w:rPr>
          <w:color w:val="000000" w:themeColor="text1"/>
        </w:rPr>
        <w:fldChar w:fldCharType="separate"/>
      </w:r>
      <w:bookmarkStart w:id="17" w:name="__Fieldmark__416_2126380972"/>
      <w:r w:rsidR="00764DCC" w:rsidRPr="00764DCC">
        <w:rPr>
          <w:rFonts w:asciiTheme="majorBidi" w:hAnsiTheme="majorBidi" w:cstheme="majorBidi"/>
          <w:noProof/>
          <w:color w:val="000000" w:themeColor="text1"/>
          <w:vertAlign w:val="superscript"/>
        </w:rPr>
        <w:t>17</w:t>
      </w:r>
      <w:r w:rsidR="00E00154" w:rsidRPr="00B33635">
        <w:rPr>
          <w:color w:val="000000" w:themeColor="text1"/>
        </w:rPr>
        <w:fldChar w:fldCharType="end"/>
      </w:r>
      <w:bookmarkEnd w:id="17"/>
      <w:r w:rsidRPr="00B33635">
        <w:rPr>
          <w:rFonts w:asciiTheme="majorBidi" w:hAnsiTheme="majorBidi" w:cstheme="majorBidi"/>
          <w:color w:val="000000" w:themeColor="text1"/>
        </w:rPr>
        <w:t xml:space="preserve"> confirmed sample provenance.</w:t>
      </w:r>
    </w:p>
    <w:p w14:paraId="3F9A0FCF" w14:textId="77777777" w:rsidR="007A2B68" w:rsidRPr="00B33635" w:rsidRDefault="007A2B68">
      <w:pPr>
        <w:spacing w:line="480" w:lineRule="auto"/>
        <w:jc w:val="both"/>
        <w:rPr>
          <w:rFonts w:asciiTheme="majorBidi" w:hAnsiTheme="majorBidi" w:cstheme="majorBidi"/>
          <w:b/>
          <w:color w:val="000000" w:themeColor="text1"/>
        </w:rPr>
      </w:pPr>
    </w:p>
    <w:p w14:paraId="145D48D3" w14:textId="77777777" w:rsidR="007A2B68" w:rsidRPr="00B33635" w:rsidRDefault="00ED08D0">
      <w:pPr>
        <w:spacing w:line="480" w:lineRule="auto"/>
        <w:jc w:val="both"/>
        <w:rPr>
          <w:rFonts w:asciiTheme="majorBidi" w:hAnsiTheme="majorBidi" w:cstheme="majorBidi"/>
          <w:b/>
          <w:color w:val="000000" w:themeColor="text1"/>
        </w:rPr>
      </w:pPr>
      <w:r w:rsidRPr="00B33635">
        <w:rPr>
          <w:rFonts w:asciiTheme="majorBidi" w:hAnsiTheme="majorBidi" w:cstheme="majorBidi"/>
          <w:b/>
          <w:color w:val="000000" w:themeColor="text1"/>
        </w:rPr>
        <w:t>Tiered</w:t>
      </w:r>
      <w:r w:rsidR="005831FB" w:rsidRPr="00B33635">
        <w:rPr>
          <w:rFonts w:asciiTheme="majorBidi" w:hAnsiTheme="majorBidi" w:cstheme="majorBidi"/>
          <w:b/>
          <w:color w:val="000000" w:themeColor="text1"/>
        </w:rPr>
        <w:t xml:space="preserve"> analysis</w:t>
      </w:r>
    </w:p>
    <w:p w14:paraId="59BF8B36" w14:textId="77777777" w:rsidR="00B05A18" w:rsidRPr="00B33635" w:rsidRDefault="00B05A18" w:rsidP="00171807">
      <w:pPr>
        <w:pStyle w:val="Didascalia"/>
        <w:spacing w:line="480" w:lineRule="auto"/>
        <w:jc w:val="both"/>
        <w:rPr>
          <w:rFonts w:asciiTheme="majorBidi" w:hAnsiTheme="majorBidi" w:cstheme="majorBidi"/>
          <w:b w:val="0"/>
          <w:bCs w:val="0"/>
          <w:color w:val="000000" w:themeColor="text1"/>
          <w:sz w:val="24"/>
          <w:szCs w:val="24"/>
        </w:rPr>
      </w:pPr>
      <w:r w:rsidRPr="00B33635">
        <w:rPr>
          <w:rFonts w:asciiTheme="majorBidi" w:hAnsiTheme="majorBidi" w:cstheme="majorBidi"/>
          <w:b w:val="0"/>
          <w:bCs w:val="0"/>
          <w:color w:val="000000" w:themeColor="text1"/>
          <w:sz w:val="24"/>
          <w:szCs w:val="24"/>
        </w:rPr>
        <w:t xml:space="preserve">In the </w:t>
      </w:r>
      <w:r w:rsidRPr="00B33635">
        <w:rPr>
          <w:rFonts w:asciiTheme="majorBidi" w:hAnsiTheme="majorBidi" w:cstheme="majorBidi"/>
          <w:b w:val="0"/>
          <w:bCs w:val="0"/>
          <w:i/>
          <w:color w:val="000000" w:themeColor="text1"/>
          <w:sz w:val="24"/>
          <w:szCs w:val="24"/>
        </w:rPr>
        <w:t>T</w:t>
      </w:r>
      <w:r w:rsidR="001D3DF4" w:rsidRPr="00B33635">
        <w:rPr>
          <w:rFonts w:asciiTheme="majorBidi" w:hAnsiTheme="majorBidi" w:cstheme="majorBidi"/>
          <w:b w:val="0"/>
          <w:bCs w:val="0"/>
          <w:i/>
          <w:color w:val="000000" w:themeColor="text1"/>
          <w:sz w:val="24"/>
          <w:szCs w:val="24"/>
        </w:rPr>
        <w:t>ier 1</w:t>
      </w:r>
      <w:r w:rsidR="001D3DF4" w:rsidRPr="00B33635">
        <w:rPr>
          <w:rFonts w:asciiTheme="majorBidi" w:hAnsiTheme="majorBidi" w:cstheme="majorBidi"/>
          <w:b w:val="0"/>
          <w:bCs w:val="0"/>
          <w:color w:val="000000" w:themeColor="text1"/>
          <w:sz w:val="24"/>
          <w:szCs w:val="24"/>
        </w:rPr>
        <w:t>, n</w:t>
      </w:r>
      <w:r w:rsidR="005831FB" w:rsidRPr="00B33635">
        <w:rPr>
          <w:rFonts w:asciiTheme="majorBidi" w:hAnsiTheme="majorBidi" w:cstheme="majorBidi"/>
          <w:b w:val="0"/>
          <w:bCs w:val="0"/>
          <w:color w:val="000000" w:themeColor="text1"/>
          <w:sz w:val="24"/>
          <w:szCs w:val="24"/>
        </w:rPr>
        <w:t xml:space="preserve">o coding variation was found in </w:t>
      </w:r>
      <w:r w:rsidR="005831FB" w:rsidRPr="00B33635">
        <w:rPr>
          <w:rFonts w:asciiTheme="majorBidi" w:hAnsiTheme="majorBidi" w:cstheme="majorBidi"/>
          <w:b w:val="0"/>
          <w:bCs w:val="0"/>
          <w:i/>
          <w:iCs/>
          <w:color w:val="000000" w:themeColor="text1"/>
          <w:sz w:val="24"/>
          <w:szCs w:val="24"/>
        </w:rPr>
        <w:t>MYH7</w:t>
      </w:r>
      <w:r w:rsidR="005831FB" w:rsidRPr="00B33635">
        <w:rPr>
          <w:rFonts w:asciiTheme="majorBidi" w:hAnsiTheme="majorBidi" w:cstheme="majorBidi"/>
          <w:b w:val="0"/>
          <w:bCs w:val="0"/>
          <w:color w:val="000000" w:themeColor="text1"/>
          <w:sz w:val="24"/>
          <w:szCs w:val="24"/>
        </w:rPr>
        <w:t xml:space="preserve"> &amp; </w:t>
      </w:r>
      <w:r w:rsidR="005831FB" w:rsidRPr="00B33635">
        <w:rPr>
          <w:rFonts w:asciiTheme="majorBidi" w:hAnsiTheme="majorBidi" w:cstheme="majorBidi"/>
          <w:b w:val="0"/>
          <w:bCs w:val="0"/>
          <w:i/>
          <w:iCs/>
          <w:color w:val="000000" w:themeColor="text1"/>
          <w:sz w:val="24"/>
          <w:szCs w:val="24"/>
        </w:rPr>
        <w:t>NKX2-5</w:t>
      </w:r>
      <w:r w:rsidR="005831FB" w:rsidRPr="00B33635">
        <w:rPr>
          <w:rFonts w:asciiTheme="majorBidi" w:hAnsiTheme="majorBidi" w:cstheme="majorBidi"/>
          <w:b w:val="0"/>
          <w:bCs w:val="0"/>
          <w:color w:val="000000" w:themeColor="text1"/>
          <w:sz w:val="24"/>
          <w:szCs w:val="24"/>
        </w:rPr>
        <w:t xml:space="preserve"> consistent with previous Sanger sequencing results. </w:t>
      </w:r>
    </w:p>
    <w:p w14:paraId="244C782D" w14:textId="755F0B83" w:rsidR="00B05A18" w:rsidRPr="00B33635" w:rsidRDefault="008F377A" w:rsidP="00171807">
      <w:pPr>
        <w:pStyle w:val="Didascalia"/>
        <w:spacing w:line="480" w:lineRule="auto"/>
        <w:jc w:val="both"/>
        <w:rPr>
          <w:rFonts w:asciiTheme="majorBidi" w:eastAsia="Times New Roman" w:hAnsiTheme="majorBidi" w:cstheme="majorBidi"/>
          <w:b w:val="0"/>
          <w:color w:val="000000" w:themeColor="text1"/>
          <w:sz w:val="24"/>
          <w:szCs w:val="24"/>
        </w:rPr>
      </w:pPr>
      <w:r w:rsidRPr="00B33635">
        <w:rPr>
          <w:rFonts w:asciiTheme="majorBidi" w:hAnsiTheme="majorBidi" w:cstheme="majorBidi"/>
          <w:b w:val="0"/>
          <w:bCs w:val="0"/>
          <w:i/>
          <w:color w:val="000000" w:themeColor="text1"/>
          <w:sz w:val="24"/>
          <w:szCs w:val="24"/>
        </w:rPr>
        <w:t>Tier 2</w:t>
      </w:r>
      <w:r w:rsidRPr="00B33635">
        <w:rPr>
          <w:rFonts w:asciiTheme="majorBidi" w:hAnsiTheme="majorBidi" w:cstheme="majorBidi"/>
          <w:b w:val="0"/>
          <w:bCs w:val="0"/>
          <w:color w:val="000000" w:themeColor="text1"/>
          <w:sz w:val="24"/>
          <w:szCs w:val="24"/>
        </w:rPr>
        <w:t>,</w:t>
      </w:r>
      <w:r w:rsidR="005831FB" w:rsidRPr="00B33635">
        <w:rPr>
          <w:rFonts w:asciiTheme="majorBidi" w:hAnsiTheme="majorBidi" w:cstheme="majorBidi"/>
          <w:b w:val="0"/>
          <w:bCs w:val="0"/>
          <w:color w:val="000000" w:themeColor="text1"/>
          <w:sz w:val="24"/>
          <w:szCs w:val="24"/>
        </w:rPr>
        <w:t xml:space="preserve"> the analysis was extended to the 219 genes prioritised from HGMD. </w:t>
      </w:r>
      <w:r w:rsidR="005831FB" w:rsidRPr="00B33635">
        <w:rPr>
          <w:rFonts w:asciiTheme="majorBidi" w:hAnsiTheme="majorBidi" w:cstheme="majorBidi"/>
          <w:b w:val="0"/>
          <w:color w:val="000000" w:themeColor="text1"/>
          <w:sz w:val="24"/>
          <w:szCs w:val="24"/>
        </w:rPr>
        <w:t xml:space="preserve">A total of 429 variants were called in </w:t>
      </w:r>
      <w:r w:rsidR="005831FB" w:rsidRPr="00B33635">
        <w:rPr>
          <w:rFonts w:asciiTheme="majorBidi" w:hAnsiTheme="majorBidi" w:cstheme="majorBidi"/>
          <w:b w:val="0"/>
          <w:i/>
          <w:iCs/>
          <w:color w:val="000000" w:themeColor="text1"/>
          <w:sz w:val="24"/>
          <w:szCs w:val="24"/>
        </w:rPr>
        <w:t>either</w:t>
      </w:r>
      <w:r w:rsidR="005831FB" w:rsidRPr="00B33635">
        <w:rPr>
          <w:rFonts w:asciiTheme="majorBidi" w:hAnsiTheme="majorBidi" w:cstheme="majorBidi"/>
          <w:b w:val="0"/>
          <w:color w:val="000000" w:themeColor="text1"/>
          <w:sz w:val="24"/>
          <w:szCs w:val="24"/>
        </w:rPr>
        <w:t xml:space="preserve"> affected cousin across the 219 genes. </w:t>
      </w:r>
      <w:r w:rsidR="000077B4" w:rsidRPr="000077B4">
        <w:rPr>
          <w:rFonts w:asciiTheme="majorBidi" w:hAnsiTheme="majorBidi" w:cstheme="majorBidi"/>
          <w:b w:val="0"/>
          <w:color w:val="000000" w:themeColor="text1"/>
          <w:sz w:val="24"/>
          <w:szCs w:val="24"/>
        </w:rPr>
        <w:t>Given the apparent dominant mode of inheritance evidenced by the pedigree segregation and further sup</w:t>
      </w:r>
      <w:r w:rsidR="000077B4">
        <w:rPr>
          <w:rFonts w:asciiTheme="majorBidi" w:hAnsiTheme="majorBidi" w:cstheme="majorBidi"/>
          <w:b w:val="0"/>
          <w:color w:val="000000" w:themeColor="text1"/>
          <w:sz w:val="24"/>
          <w:szCs w:val="24"/>
        </w:rPr>
        <w:t>ported by literature findings</w:t>
      </w:r>
      <w:r w:rsidR="00BB76BB">
        <w:rPr>
          <w:rFonts w:asciiTheme="majorBidi" w:hAnsiTheme="majorBidi" w:cstheme="majorBidi"/>
          <w:b w:val="0"/>
          <w:color w:val="000000" w:themeColor="text1"/>
          <w:sz w:val="24"/>
          <w:szCs w:val="24"/>
        </w:rPr>
        <w:fldChar w:fldCharType="begin" w:fldLock="1"/>
      </w:r>
      <w:r w:rsidR="00EB04AA">
        <w:rPr>
          <w:rFonts w:asciiTheme="majorBidi" w:hAnsiTheme="majorBidi" w:cstheme="majorBidi"/>
          <w:b w:val="0"/>
          <w:color w:val="000000" w:themeColor="text1"/>
          <w:sz w:val="24"/>
          <w:szCs w:val="24"/>
        </w:rPr>
        <w:instrText>ADDIN CSL_CITATION { "citationItems" : [ { "id" : "ITEM-1", "itemData" : { "DOI" : "10.1016/S0002-9149(97)00560-2", "ISSN" : "0002-9149", "PMID" : "9382022", "abstract" : "A large family with congenital heart disease is described. The pattern of inheritance suggests an autosomal dominant trait with high penetration, although the morphologic phenotype is quite variable, including Ebstein's anomaly, cleft mitral leaflet, bicuspid aortic valve, and atrioventricular canal.", "author" : [ { "dropping-particle" : "", "family" : "Schunkert", "given" : "H", "non-dropping-particle" : "", "parse-names" : false, "suffix" : "" }, { "dropping-particle" : "", "family" : "Br\u00f6ckel", "given" : "U", "non-dropping-particle" : "", "parse-names" : false, "suffix" : "" }, { "dropping-particle" : "", "family" : "Kromer", "given" : "E P", "non-dropping-particle" : "", "parse-names" : false, "suffix" : "" }, { "dropping-particle" : "", "family" : "Elsner", "given" : "D", "non-dropping-particle" : "", "parse-names" : false, "suffix" : "" }, { "dropping-particle" : "", "family" : "Jacob", "given" : "H J", "non-dropping-particle" : "", "parse-names" : false, "suffix" : "" }, { "dropping-particle" : "", "family" : "Riegger", "given" : "G A", "non-dropping-particle" : "", "parse-names" : false, "suffix" : "" } ], "container-title" : "The American journal of cardiology", "id" : "ITEM-1", "issue" : "7", "issued" : { "date-parts" : [ [ "1997", "10", "1" ] ] }, "page" : "968-70", "publisher" : "Elsevier", "title" : "A large pedigree with valvuloseptal defects.", "type" : "article-journal", "volume" : "80" }, "uris" : [ "http://www.mendeley.com/documents/?uuid=f056b144-6df0-3ade-9efe-935386e7a203" ] }, { "id" : "ITEM-2", "itemData" : { "DOI" : "10.1016/j.ijcard.2004.05.033", "ISSN" : "01675273", "PMID" : "15982500", "abstract" : "BACKGROUND Noncompaction of the ventricular myocardium is a rare congenital cardiomyopathy characterized by numerous excessively prominent trabeculations and deep intertrabecular recesses. Noncompaction of the ventricular myocardium is most often an isolated cardiac malformation presenting as a sporadic disease. Associated cardiac anomalies are present in some patients. We report a family with three adult males from consecutive generations having a biventricular form of noncompaction of the myocardium. Two of the patients have an associated Ebstein's malformation of the tricuspid valve. METHODS Clinical evaluation and follow-up, electrocardiography, echocardiography, heart catheterization, coronary angiography, contrast cineventriculography, and magnetic resonance imaging. RESULTS AND CONCLUSIONS The association of noncompaction of the ventricular myocardium and Ebstein's malformation has not been reported so far. We believe that both defects were caused by a developmental arrest of the right ventricular myocardium. Echocardiography is the diagnostic modality of choice in patients and in the male relatives, irrespective of their clinical status. Thromboembolic events, cardiac rhythm disorders and heart failure mandate treatment. Anticoagulation treatment and implantation of cardioverter-defibrillator pacemaker have to be strongly considered in these patients.", "author" : [ { "dropping-particle" : "", "family" : "\u0160inkovec", "given" : "Matja\u017e", "non-dropping-particle" : "", "parse-names" : false, "suffix" : "" }, { "dropping-particle" : "", "family" : "Ko\u017eelj", "given" : "Mirta", "non-dropping-particle" : "", "parse-names" : false, "suffix" : "" }, { "dropping-particle" : "", "family" : "Podnar", "given" : "Toma\u017e", "non-dropping-particle" : "", "parse-names" : false, "suffix" : "" } ], "container-title" : "International Journal of Cardiology", "id" : "ITEM-2", "issue" : "2", "issued" : { "date-parts" : [ [ "2005", "7", "10" ] ] }, "page" : "297-302", "title" : "Familial biventricular myocardial noncompaction associated with Ebstein's malformation", "type" : "article-journal", "volume" : "102" }, "uris" : [ "http://www.mendeley.com/documents/?uuid=9a978be4-9098-360f-a490-4775e19cf3a3" ] } ], "mendeley" : { "formattedCitation" : "&lt;sup&gt;20,21&lt;/sup&gt;", "plainTextFormattedCitation" : "20,21", "previouslyFormattedCitation" : "&lt;sup&gt;20,21&lt;/sup&gt;" }, "properties" : { "noteIndex" : 0 }, "schema" : "https://github.com/citation-style-language/schema/raw/master/csl-citation.json" }</w:instrText>
      </w:r>
      <w:r w:rsidR="00BB76BB">
        <w:rPr>
          <w:rFonts w:asciiTheme="majorBidi" w:hAnsiTheme="majorBidi" w:cstheme="majorBidi"/>
          <w:b w:val="0"/>
          <w:color w:val="000000" w:themeColor="text1"/>
          <w:sz w:val="24"/>
          <w:szCs w:val="24"/>
        </w:rPr>
        <w:fldChar w:fldCharType="separate"/>
      </w:r>
      <w:r w:rsidR="00764DCC" w:rsidRPr="00764DCC">
        <w:rPr>
          <w:rFonts w:asciiTheme="majorBidi" w:hAnsiTheme="majorBidi" w:cstheme="majorBidi"/>
          <w:b w:val="0"/>
          <w:noProof/>
          <w:color w:val="000000" w:themeColor="text1"/>
          <w:sz w:val="24"/>
          <w:szCs w:val="24"/>
          <w:vertAlign w:val="superscript"/>
        </w:rPr>
        <w:t>20,21</w:t>
      </w:r>
      <w:r w:rsidR="00BB76BB">
        <w:rPr>
          <w:rFonts w:asciiTheme="majorBidi" w:hAnsiTheme="majorBidi" w:cstheme="majorBidi"/>
          <w:b w:val="0"/>
          <w:color w:val="000000" w:themeColor="text1"/>
          <w:sz w:val="24"/>
          <w:szCs w:val="24"/>
        </w:rPr>
        <w:fldChar w:fldCharType="end"/>
      </w:r>
      <w:r w:rsidR="000077B4" w:rsidRPr="000077B4">
        <w:rPr>
          <w:rFonts w:asciiTheme="majorBidi" w:hAnsiTheme="majorBidi" w:cstheme="majorBidi"/>
          <w:b w:val="0"/>
          <w:color w:val="000000" w:themeColor="text1"/>
          <w:sz w:val="24"/>
          <w:szCs w:val="24"/>
        </w:rPr>
        <w:t>,</w:t>
      </w:r>
      <w:r w:rsidR="005831FB" w:rsidRPr="00B33635">
        <w:rPr>
          <w:rFonts w:asciiTheme="majorBidi" w:hAnsiTheme="majorBidi" w:cstheme="majorBidi"/>
          <w:b w:val="0"/>
          <w:color w:val="000000" w:themeColor="text1"/>
          <w:sz w:val="24"/>
          <w:szCs w:val="24"/>
        </w:rPr>
        <w:t xml:space="preserve">401 mutations seen in heterozygous form in a local reference database of 329 individual without </w:t>
      </w:r>
      <w:r w:rsidR="00AB54EB" w:rsidRPr="00B33635">
        <w:rPr>
          <w:rFonts w:asciiTheme="majorBidi" w:hAnsiTheme="majorBidi" w:cstheme="majorBidi"/>
          <w:b w:val="0"/>
          <w:color w:val="000000" w:themeColor="text1"/>
          <w:sz w:val="24"/>
          <w:szCs w:val="24"/>
        </w:rPr>
        <w:t xml:space="preserve">heart </w:t>
      </w:r>
      <w:r w:rsidR="005831FB" w:rsidRPr="00B33635">
        <w:rPr>
          <w:rFonts w:asciiTheme="majorBidi" w:hAnsiTheme="majorBidi" w:cstheme="majorBidi"/>
          <w:b w:val="0"/>
          <w:color w:val="000000" w:themeColor="text1"/>
          <w:sz w:val="24"/>
          <w:szCs w:val="24"/>
        </w:rPr>
        <w:t xml:space="preserve">defects were excluded. Of the remaining 28 variants, a further 27 variants were excluded from downstream analysis as they were not observed in </w:t>
      </w:r>
      <w:r w:rsidR="005831FB" w:rsidRPr="00B33635">
        <w:rPr>
          <w:rFonts w:asciiTheme="majorBidi" w:hAnsiTheme="majorBidi" w:cstheme="majorBidi"/>
          <w:b w:val="0"/>
          <w:i/>
          <w:iCs/>
          <w:color w:val="000000" w:themeColor="text1"/>
          <w:sz w:val="24"/>
          <w:szCs w:val="24"/>
        </w:rPr>
        <w:t>both</w:t>
      </w:r>
      <w:r w:rsidR="005831FB" w:rsidRPr="00B33635">
        <w:rPr>
          <w:rFonts w:asciiTheme="majorBidi" w:hAnsiTheme="majorBidi" w:cstheme="majorBidi"/>
          <w:b w:val="0"/>
          <w:color w:val="000000" w:themeColor="text1"/>
          <w:sz w:val="24"/>
          <w:szCs w:val="24"/>
        </w:rPr>
        <w:t xml:space="preserve"> affected cousins and occurred in one individual only. A single variant on the X chromosome in the Filamin A (</w:t>
      </w:r>
      <w:r w:rsidR="005831FB" w:rsidRPr="00B33635">
        <w:rPr>
          <w:rFonts w:asciiTheme="majorBidi" w:hAnsiTheme="majorBidi" w:cstheme="majorBidi"/>
          <w:b w:val="0"/>
          <w:i/>
          <w:color w:val="000000" w:themeColor="text1"/>
          <w:sz w:val="24"/>
          <w:szCs w:val="24"/>
        </w:rPr>
        <w:t>FLNA)</w:t>
      </w:r>
      <w:r w:rsidR="005831FB" w:rsidRPr="00B33635">
        <w:rPr>
          <w:rFonts w:asciiTheme="majorBidi" w:hAnsiTheme="majorBidi" w:cstheme="majorBidi"/>
          <w:b w:val="0"/>
          <w:color w:val="000000" w:themeColor="text1"/>
          <w:sz w:val="24"/>
          <w:szCs w:val="24"/>
        </w:rPr>
        <w:t xml:space="preserve"> gene remained (</w:t>
      </w:r>
      <w:r w:rsidR="00171E01" w:rsidRPr="00B33635">
        <w:rPr>
          <w:rFonts w:asciiTheme="majorBidi" w:hAnsiTheme="majorBidi" w:cstheme="majorBidi"/>
          <w:b w:val="0"/>
          <w:color w:val="000000" w:themeColor="text1"/>
          <w:sz w:val="24"/>
          <w:szCs w:val="24"/>
        </w:rPr>
        <w:t xml:space="preserve">NM_001110556, </w:t>
      </w:r>
      <w:r w:rsidR="005831FB" w:rsidRPr="00B33635">
        <w:rPr>
          <w:rFonts w:asciiTheme="majorBidi" w:eastAsia="Times New Roman" w:hAnsiTheme="majorBidi" w:cstheme="majorBidi"/>
          <w:b w:val="0"/>
          <w:color w:val="000000" w:themeColor="text1"/>
          <w:sz w:val="24"/>
          <w:szCs w:val="24"/>
        </w:rPr>
        <w:t xml:space="preserve">c.G4660A, p.G1554R). This variant was novel by our assessment </w:t>
      </w:r>
      <w:r w:rsidR="005831FB" w:rsidRPr="00B33635">
        <w:rPr>
          <w:rFonts w:asciiTheme="majorBidi" w:hAnsiTheme="majorBidi" w:cstheme="majorBidi"/>
          <w:b w:val="0"/>
          <w:color w:val="000000" w:themeColor="text1"/>
          <w:sz w:val="24"/>
          <w:szCs w:val="24"/>
        </w:rPr>
        <w:t xml:space="preserve">and consistently </w:t>
      </w:r>
      <w:r w:rsidR="005831FB" w:rsidRPr="00B33635">
        <w:rPr>
          <w:rFonts w:asciiTheme="majorBidi" w:eastAsia="Times New Roman" w:hAnsiTheme="majorBidi" w:cstheme="majorBidi"/>
          <w:b w:val="0"/>
          <w:color w:val="000000" w:themeColor="text1"/>
          <w:sz w:val="24"/>
          <w:szCs w:val="24"/>
        </w:rPr>
        <w:t xml:space="preserve">predicted to be deleterious by several </w:t>
      </w:r>
      <w:r w:rsidR="005831FB" w:rsidRPr="00B33635">
        <w:rPr>
          <w:rFonts w:asciiTheme="majorBidi" w:eastAsia="Times New Roman" w:hAnsiTheme="majorBidi" w:cstheme="majorBidi"/>
          <w:b w:val="0"/>
          <w:i/>
          <w:color w:val="000000" w:themeColor="text1"/>
          <w:sz w:val="24"/>
          <w:szCs w:val="24"/>
        </w:rPr>
        <w:t>in silico</w:t>
      </w:r>
      <w:r w:rsidR="005831FB" w:rsidRPr="00B33635">
        <w:rPr>
          <w:rFonts w:asciiTheme="majorBidi" w:eastAsia="Times New Roman" w:hAnsiTheme="majorBidi" w:cstheme="majorBidi"/>
          <w:b w:val="0"/>
          <w:color w:val="000000" w:themeColor="text1"/>
          <w:sz w:val="24"/>
          <w:szCs w:val="24"/>
        </w:rPr>
        <w:t xml:space="preserve"> software annotation tools (SIFT, Polyphen2, Mutation Taster and Gerp= 5.67).</w:t>
      </w:r>
      <w:r w:rsidR="001A64A8" w:rsidRPr="00B33635">
        <w:rPr>
          <w:rFonts w:asciiTheme="majorBidi" w:eastAsia="Times New Roman" w:hAnsiTheme="majorBidi" w:cstheme="majorBidi"/>
          <w:b w:val="0"/>
          <w:color w:val="000000" w:themeColor="text1"/>
          <w:sz w:val="24"/>
          <w:szCs w:val="24"/>
        </w:rPr>
        <w:t xml:space="preserve"> </w:t>
      </w:r>
    </w:p>
    <w:p w14:paraId="24AB1CDB" w14:textId="1205541B" w:rsidR="00E1436A" w:rsidRPr="00B33635" w:rsidRDefault="00204767" w:rsidP="00171807">
      <w:pPr>
        <w:pStyle w:val="Didascalia"/>
        <w:spacing w:line="480" w:lineRule="auto"/>
        <w:jc w:val="both"/>
        <w:rPr>
          <w:color w:val="000000" w:themeColor="text1"/>
        </w:rPr>
      </w:pPr>
      <w:r w:rsidRPr="00B33635">
        <w:rPr>
          <w:rFonts w:asciiTheme="majorBidi" w:eastAsia="Times New Roman" w:hAnsiTheme="majorBidi" w:cstheme="majorBidi"/>
          <w:b w:val="0"/>
          <w:color w:val="000000" w:themeColor="text1"/>
          <w:sz w:val="24"/>
          <w:szCs w:val="24"/>
        </w:rPr>
        <w:lastRenderedPageBreak/>
        <w:t>Finally,</w:t>
      </w:r>
      <w:r w:rsidR="00B05A18" w:rsidRPr="00B33635">
        <w:rPr>
          <w:rFonts w:asciiTheme="majorBidi" w:eastAsia="Times New Roman" w:hAnsiTheme="majorBidi" w:cstheme="majorBidi"/>
          <w:b w:val="0"/>
          <w:color w:val="000000" w:themeColor="text1"/>
          <w:sz w:val="24"/>
          <w:szCs w:val="24"/>
        </w:rPr>
        <w:t xml:space="preserve"> for the </w:t>
      </w:r>
      <w:r w:rsidR="00B05A18" w:rsidRPr="00B33635">
        <w:rPr>
          <w:rFonts w:asciiTheme="majorBidi" w:eastAsia="Times New Roman" w:hAnsiTheme="majorBidi" w:cstheme="majorBidi"/>
          <w:b w:val="0"/>
          <w:i/>
          <w:color w:val="000000" w:themeColor="text1"/>
          <w:sz w:val="24"/>
          <w:szCs w:val="24"/>
        </w:rPr>
        <w:t>T</w:t>
      </w:r>
      <w:r w:rsidR="007F1A08" w:rsidRPr="00B33635">
        <w:rPr>
          <w:rFonts w:asciiTheme="majorBidi" w:eastAsia="Times New Roman" w:hAnsiTheme="majorBidi" w:cstheme="majorBidi"/>
          <w:b w:val="0"/>
          <w:i/>
          <w:color w:val="000000" w:themeColor="text1"/>
          <w:sz w:val="24"/>
          <w:szCs w:val="24"/>
        </w:rPr>
        <w:t>ier 3</w:t>
      </w:r>
      <w:r w:rsidR="007F1A08" w:rsidRPr="00B33635">
        <w:rPr>
          <w:rFonts w:asciiTheme="majorBidi" w:eastAsia="Times New Roman" w:hAnsiTheme="majorBidi" w:cstheme="majorBidi"/>
          <w:b w:val="0"/>
          <w:color w:val="000000" w:themeColor="text1"/>
          <w:sz w:val="24"/>
          <w:szCs w:val="24"/>
        </w:rPr>
        <w:t xml:space="preserve"> analysis we identified </w:t>
      </w:r>
      <w:r w:rsidR="004F695C" w:rsidRPr="00B33635">
        <w:rPr>
          <w:rFonts w:asciiTheme="majorBidi" w:eastAsia="Times New Roman" w:hAnsiTheme="majorBidi" w:cstheme="majorBidi"/>
          <w:b w:val="0"/>
          <w:color w:val="000000" w:themeColor="text1"/>
          <w:sz w:val="24"/>
          <w:szCs w:val="24"/>
        </w:rPr>
        <w:t>16</w:t>
      </w:r>
      <w:r w:rsidR="0060070A" w:rsidRPr="00B33635">
        <w:rPr>
          <w:rFonts w:asciiTheme="majorBidi" w:eastAsia="Times New Roman" w:hAnsiTheme="majorBidi" w:cstheme="majorBidi"/>
          <w:b w:val="0"/>
          <w:color w:val="000000" w:themeColor="text1"/>
          <w:sz w:val="24"/>
          <w:szCs w:val="24"/>
        </w:rPr>
        <w:t>,543</w:t>
      </w:r>
      <w:r w:rsidR="00803C5E" w:rsidRPr="00B33635">
        <w:rPr>
          <w:rFonts w:asciiTheme="majorBidi" w:eastAsia="Times New Roman" w:hAnsiTheme="majorBidi" w:cstheme="majorBidi"/>
          <w:b w:val="0"/>
          <w:color w:val="000000" w:themeColor="text1"/>
          <w:sz w:val="24"/>
          <w:szCs w:val="24"/>
        </w:rPr>
        <w:t xml:space="preserve"> variants </w:t>
      </w:r>
      <w:r w:rsidR="001A64A8" w:rsidRPr="00B33635">
        <w:rPr>
          <w:rFonts w:asciiTheme="majorBidi" w:eastAsia="Times New Roman" w:hAnsiTheme="majorBidi" w:cstheme="majorBidi"/>
          <w:b w:val="0"/>
          <w:color w:val="000000" w:themeColor="text1"/>
          <w:sz w:val="24"/>
          <w:szCs w:val="24"/>
        </w:rPr>
        <w:t xml:space="preserve">shared </w:t>
      </w:r>
      <w:r w:rsidR="00803C5E" w:rsidRPr="00B33635">
        <w:rPr>
          <w:rFonts w:asciiTheme="majorBidi" w:eastAsia="Times New Roman" w:hAnsiTheme="majorBidi" w:cstheme="majorBidi"/>
          <w:b w:val="0"/>
          <w:color w:val="000000" w:themeColor="text1"/>
          <w:sz w:val="24"/>
          <w:szCs w:val="24"/>
        </w:rPr>
        <w:t xml:space="preserve">between the </w:t>
      </w:r>
      <w:r w:rsidR="005511CA" w:rsidRPr="00B33635">
        <w:rPr>
          <w:rFonts w:asciiTheme="majorBidi" w:eastAsia="Times New Roman" w:hAnsiTheme="majorBidi" w:cstheme="majorBidi"/>
          <w:b w:val="0"/>
          <w:color w:val="000000" w:themeColor="text1"/>
          <w:sz w:val="24"/>
          <w:szCs w:val="24"/>
        </w:rPr>
        <w:t>cousin</w:t>
      </w:r>
      <w:r w:rsidR="001A64A8" w:rsidRPr="00B33635">
        <w:rPr>
          <w:rFonts w:asciiTheme="majorBidi" w:eastAsia="Times New Roman" w:hAnsiTheme="majorBidi" w:cstheme="majorBidi"/>
          <w:b w:val="0"/>
          <w:color w:val="000000" w:themeColor="text1"/>
          <w:sz w:val="24"/>
          <w:szCs w:val="24"/>
        </w:rPr>
        <w:t xml:space="preserve">s. These </w:t>
      </w:r>
      <w:r w:rsidR="005511CA" w:rsidRPr="00B33635">
        <w:rPr>
          <w:rFonts w:asciiTheme="majorBidi" w:eastAsia="Times New Roman" w:hAnsiTheme="majorBidi" w:cstheme="majorBidi"/>
          <w:b w:val="0"/>
          <w:color w:val="000000" w:themeColor="text1"/>
          <w:sz w:val="24"/>
          <w:szCs w:val="24"/>
        </w:rPr>
        <w:t>were filtered</w:t>
      </w:r>
      <w:r w:rsidR="001A64A8" w:rsidRPr="00B33635">
        <w:rPr>
          <w:rFonts w:asciiTheme="majorBidi" w:eastAsia="Times New Roman" w:hAnsiTheme="majorBidi" w:cstheme="majorBidi"/>
          <w:b w:val="0"/>
          <w:color w:val="000000" w:themeColor="text1"/>
          <w:sz w:val="24"/>
          <w:szCs w:val="24"/>
        </w:rPr>
        <w:t xml:space="preserve"> </w:t>
      </w:r>
      <w:r w:rsidR="0076797B" w:rsidRPr="00B33635">
        <w:rPr>
          <w:rFonts w:asciiTheme="majorBidi" w:eastAsia="Times New Roman" w:hAnsiTheme="majorBidi" w:cstheme="majorBidi"/>
          <w:b w:val="0"/>
          <w:color w:val="000000" w:themeColor="text1"/>
          <w:sz w:val="24"/>
          <w:szCs w:val="24"/>
        </w:rPr>
        <w:t xml:space="preserve">to </w:t>
      </w:r>
      <w:r w:rsidR="00B738E3" w:rsidRPr="00B33635">
        <w:rPr>
          <w:rFonts w:asciiTheme="majorBidi" w:eastAsia="Times New Roman" w:hAnsiTheme="majorBidi" w:cstheme="majorBidi"/>
          <w:b w:val="0"/>
          <w:color w:val="000000" w:themeColor="text1"/>
          <w:sz w:val="24"/>
          <w:szCs w:val="24"/>
        </w:rPr>
        <w:t>yield</w:t>
      </w:r>
      <w:r w:rsidR="0076797B" w:rsidRPr="00B33635">
        <w:rPr>
          <w:rFonts w:asciiTheme="majorBidi" w:eastAsia="Times New Roman" w:hAnsiTheme="majorBidi" w:cstheme="majorBidi"/>
          <w:b w:val="0"/>
          <w:color w:val="000000" w:themeColor="text1"/>
          <w:sz w:val="24"/>
          <w:szCs w:val="24"/>
        </w:rPr>
        <w:t xml:space="preserve"> </w:t>
      </w:r>
      <w:r w:rsidR="00803C5E" w:rsidRPr="00B33635">
        <w:rPr>
          <w:rFonts w:asciiTheme="majorBidi" w:eastAsia="Times New Roman" w:hAnsiTheme="majorBidi" w:cstheme="majorBidi"/>
          <w:b w:val="0"/>
          <w:color w:val="000000" w:themeColor="text1"/>
          <w:sz w:val="24"/>
          <w:szCs w:val="24"/>
        </w:rPr>
        <w:t xml:space="preserve">a final list of </w:t>
      </w:r>
      <w:r w:rsidR="00E37156" w:rsidRPr="00B33635">
        <w:rPr>
          <w:rFonts w:asciiTheme="majorBidi" w:eastAsia="Times New Roman" w:hAnsiTheme="majorBidi" w:cstheme="majorBidi"/>
          <w:b w:val="0"/>
          <w:color w:val="000000" w:themeColor="text1"/>
          <w:sz w:val="24"/>
          <w:szCs w:val="24"/>
        </w:rPr>
        <w:t>9</w:t>
      </w:r>
      <w:r w:rsidR="00803C5E" w:rsidRPr="00B33635">
        <w:rPr>
          <w:rFonts w:asciiTheme="majorBidi" w:eastAsia="Times New Roman" w:hAnsiTheme="majorBidi" w:cstheme="majorBidi"/>
          <w:b w:val="0"/>
          <w:color w:val="000000" w:themeColor="text1"/>
          <w:sz w:val="24"/>
          <w:szCs w:val="24"/>
        </w:rPr>
        <w:t xml:space="preserve"> </w:t>
      </w:r>
      <w:r w:rsidR="00404609" w:rsidRPr="00B33635">
        <w:rPr>
          <w:rFonts w:asciiTheme="majorBidi" w:eastAsia="Times New Roman" w:hAnsiTheme="majorBidi" w:cstheme="majorBidi"/>
          <w:b w:val="0"/>
          <w:color w:val="000000" w:themeColor="text1"/>
          <w:sz w:val="24"/>
          <w:szCs w:val="24"/>
        </w:rPr>
        <w:t xml:space="preserve">variants </w:t>
      </w:r>
      <w:r w:rsidR="00803C5E" w:rsidRPr="00B33635">
        <w:rPr>
          <w:rFonts w:asciiTheme="majorBidi" w:eastAsia="Times New Roman" w:hAnsiTheme="majorBidi" w:cstheme="majorBidi"/>
          <w:b w:val="0"/>
          <w:color w:val="000000" w:themeColor="text1"/>
          <w:sz w:val="24"/>
          <w:szCs w:val="24"/>
        </w:rPr>
        <w:t>(</w:t>
      </w:r>
      <w:r w:rsidR="00B738E3" w:rsidRPr="00B33635">
        <w:rPr>
          <w:rFonts w:asciiTheme="majorBidi" w:eastAsia="Times New Roman" w:hAnsiTheme="majorBidi" w:cstheme="majorBidi"/>
          <w:b w:val="0"/>
          <w:color w:val="000000" w:themeColor="text1"/>
          <w:sz w:val="24"/>
          <w:szCs w:val="24"/>
        </w:rPr>
        <w:t>supplementary Table 3</w:t>
      </w:r>
      <w:r w:rsidR="00803C5E" w:rsidRPr="00B33635">
        <w:rPr>
          <w:rFonts w:asciiTheme="majorBidi" w:eastAsia="Times New Roman" w:hAnsiTheme="majorBidi" w:cstheme="majorBidi"/>
          <w:b w:val="0"/>
          <w:color w:val="000000" w:themeColor="text1"/>
          <w:sz w:val="24"/>
          <w:szCs w:val="24"/>
        </w:rPr>
        <w:t xml:space="preserve">). Comprehensive literature review excluded </w:t>
      </w:r>
      <w:r w:rsidR="00512C5D" w:rsidRPr="00B33635">
        <w:rPr>
          <w:rFonts w:asciiTheme="majorBidi" w:eastAsia="Times New Roman" w:hAnsiTheme="majorBidi" w:cstheme="majorBidi"/>
          <w:b w:val="0"/>
          <w:color w:val="000000" w:themeColor="text1"/>
          <w:sz w:val="24"/>
          <w:szCs w:val="24"/>
        </w:rPr>
        <w:t>8</w:t>
      </w:r>
      <w:r w:rsidR="00B3214B" w:rsidRPr="00B33635">
        <w:rPr>
          <w:rFonts w:asciiTheme="majorBidi" w:eastAsia="Times New Roman" w:hAnsiTheme="majorBidi" w:cstheme="majorBidi"/>
          <w:b w:val="0"/>
          <w:color w:val="000000" w:themeColor="text1"/>
          <w:sz w:val="24"/>
          <w:szCs w:val="24"/>
        </w:rPr>
        <w:t xml:space="preserve"> </w:t>
      </w:r>
      <w:r w:rsidR="00803C5E" w:rsidRPr="00B33635">
        <w:rPr>
          <w:rFonts w:asciiTheme="majorBidi" w:eastAsia="Times New Roman" w:hAnsiTheme="majorBidi" w:cstheme="majorBidi"/>
          <w:b w:val="0"/>
          <w:color w:val="000000" w:themeColor="text1"/>
          <w:sz w:val="24"/>
          <w:szCs w:val="24"/>
        </w:rPr>
        <w:t>variants within genes functionally irrelevant to phenotype (</w:t>
      </w:r>
      <w:r w:rsidR="00B738E3" w:rsidRPr="00B33635">
        <w:rPr>
          <w:rFonts w:asciiTheme="majorBidi" w:eastAsia="Times New Roman" w:hAnsiTheme="majorBidi" w:cstheme="majorBidi"/>
          <w:b w:val="0"/>
          <w:color w:val="000000" w:themeColor="text1"/>
          <w:sz w:val="24"/>
          <w:szCs w:val="24"/>
        </w:rPr>
        <w:t>supplementary Table 3</w:t>
      </w:r>
      <w:r w:rsidR="00803C5E" w:rsidRPr="00B33635">
        <w:rPr>
          <w:rFonts w:asciiTheme="majorBidi" w:eastAsia="Times New Roman" w:hAnsiTheme="majorBidi" w:cstheme="majorBidi"/>
          <w:b w:val="0"/>
          <w:color w:val="000000" w:themeColor="text1"/>
          <w:sz w:val="24"/>
          <w:szCs w:val="24"/>
        </w:rPr>
        <w:t xml:space="preserve">). </w:t>
      </w:r>
      <w:r w:rsidR="000633DF" w:rsidRPr="00B33635">
        <w:rPr>
          <w:rFonts w:asciiTheme="majorBidi" w:eastAsia="Times New Roman" w:hAnsiTheme="majorBidi" w:cstheme="majorBidi"/>
          <w:b w:val="0"/>
          <w:color w:val="000000" w:themeColor="text1"/>
          <w:sz w:val="24"/>
          <w:szCs w:val="24"/>
        </w:rPr>
        <w:t>The</w:t>
      </w:r>
      <w:r w:rsidR="00803C5E" w:rsidRPr="00B33635">
        <w:rPr>
          <w:rFonts w:asciiTheme="majorBidi" w:eastAsia="Times New Roman" w:hAnsiTheme="majorBidi" w:cstheme="majorBidi"/>
          <w:b w:val="0"/>
          <w:color w:val="000000" w:themeColor="text1"/>
          <w:sz w:val="24"/>
          <w:szCs w:val="24"/>
        </w:rPr>
        <w:t xml:space="preserve"> novel nonsynonymous </w:t>
      </w:r>
      <w:r w:rsidR="00FC252F" w:rsidRPr="00B33635">
        <w:rPr>
          <w:rFonts w:asciiTheme="majorBidi" w:eastAsia="Times New Roman" w:hAnsiTheme="majorBidi" w:cstheme="majorBidi"/>
          <w:bCs w:val="0"/>
          <w:i/>
          <w:color w:val="000000" w:themeColor="text1"/>
          <w:sz w:val="24"/>
          <w:szCs w:val="24"/>
        </w:rPr>
        <w:t>FLNA</w:t>
      </w:r>
      <w:r w:rsidR="000633DF" w:rsidRPr="00B33635">
        <w:rPr>
          <w:rFonts w:asciiTheme="majorBidi" w:eastAsia="Times New Roman" w:hAnsiTheme="majorBidi" w:cstheme="majorBidi"/>
          <w:b w:val="0"/>
          <w:color w:val="000000" w:themeColor="text1"/>
          <w:sz w:val="24"/>
          <w:szCs w:val="24"/>
        </w:rPr>
        <w:t xml:space="preserve"> variant (c.G4660A, p.G1554R) represented </w:t>
      </w:r>
      <w:r w:rsidR="00B3214B" w:rsidRPr="00B33635">
        <w:rPr>
          <w:rFonts w:asciiTheme="majorBidi" w:eastAsia="Times New Roman" w:hAnsiTheme="majorBidi" w:cstheme="majorBidi"/>
          <w:b w:val="0"/>
          <w:color w:val="000000" w:themeColor="text1"/>
          <w:sz w:val="24"/>
          <w:szCs w:val="24"/>
        </w:rPr>
        <w:t xml:space="preserve">the only </w:t>
      </w:r>
      <w:r w:rsidR="00512C5D" w:rsidRPr="00B33635">
        <w:rPr>
          <w:rFonts w:asciiTheme="majorBidi" w:eastAsia="Times New Roman" w:hAnsiTheme="majorBidi" w:cstheme="majorBidi"/>
          <w:b w:val="0"/>
          <w:color w:val="000000" w:themeColor="text1"/>
          <w:sz w:val="24"/>
          <w:szCs w:val="24"/>
        </w:rPr>
        <w:t>outstanding</w:t>
      </w:r>
      <w:r w:rsidR="00B3214B" w:rsidRPr="00B33635">
        <w:rPr>
          <w:rFonts w:asciiTheme="majorBidi" w:eastAsia="Times New Roman" w:hAnsiTheme="majorBidi" w:cstheme="majorBidi"/>
          <w:b w:val="0"/>
          <w:color w:val="000000" w:themeColor="text1"/>
          <w:sz w:val="24"/>
          <w:szCs w:val="24"/>
        </w:rPr>
        <w:t xml:space="preserve"> candidate variant.</w:t>
      </w:r>
      <w:r w:rsidR="00B52F5F" w:rsidRPr="00B33635">
        <w:rPr>
          <w:rFonts w:asciiTheme="majorBidi" w:eastAsia="Times New Roman" w:hAnsiTheme="majorBidi" w:cstheme="majorBidi"/>
          <w:b w:val="0"/>
          <w:color w:val="000000" w:themeColor="text1"/>
          <w:sz w:val="24"/>
          <w:szCs w:val="24"/>
        </w:rPr>
        <w:t xml:space="preserve"> </w:t>
      </w:r>
      <w:r w:rsidR="005831FB" w:rsidRPr="00B33635">
        <w:rPr>
          <w:rFonts w:asciiTheme="majorBidi" w:eastAsia="Times New Roman" w:hAnsiTheme="majorBidi" w:cstheme="majorBidi"/>
          <w:b w:val="0"/>
          <w:color w:val="000000" w:themeColor="text1"/>
          <w:sz w:val="24"/>
          <w:szCs w:val="24"/>
        </w:rPr>
        <w:t xml:space="preserve">The variant was confirmed using Sanger sequencing. </w:t>
      </w:r>
      <w:r w:rsidR="00D8499D" w:rsidRPr="00B33635">
        <w:rPr>
          <w:rFonts w:asciiTheme="majorBidi" w:eastAsia="Times New Roman" w:hAnsiTheme="majorBidi" w:cstheme="majorBidi"/>
          <w:b w:val="0"/>
          <w:color w:val="000000" w:themeColor="text1"/>
          <w:sz w:val="24"/>
          <w:szCs w:val="24"/>
        </w:rPr>
        <w:t>We c</w:t>
      </w:r>
      <w:r w:rsidR="00DB7D1D" w:rsidRPr="00B33635">
        <w:rPr>
          <w:rFonts w:asciiTheme="majorBidi" w:eastAsia="Times New Roman" w:hAnsiTheme="majorBidi" w:cstheme="majorBidi"/>
          <w:b w:val="0"/>
          <w:color w:val="000000" w:themeColor="text1"/>
          <w:sz w:val="24"/>
          <w:szCs w:val="24"/>
        </w:rPr>
        <w:t>onfirmed</w:t>
      </w:r>
      <w:r w:rsidR="00D8499D" w:rsidRPr="00B33635">
        <w:rPr>
          <w:rFonts w:asciiTheme="majorBidi" w:eastAsia="Times New Roman" w:hAnsiTheme="majorBidi" w:cstheme="majorBidi"/>
          <w:b w:val="0"/>
          <w:color w:val="000000" w:themeColor="text1"/>
          <w:sz w:val="24"/>
          <w:szCs w:val="24"/>
        </w:rPr>
        <w:t xml:space="preserve"> the segregation of the genotypic variant assumed to be causal to be consistent with the inheritance patter of the family</w:t>
      </w:r>
      <w:r w:rsidR="00D8499D" w:rsidRPr="00B33635" w:rsidDel="00D8499D">
        <w:rPr>
          <w:rFonts w:asciiTheme="majorBidi" w:eastAsia="Times New Roman" w:hAnsiTheme="majorBidi" w:cstheme="majorBidi"/>
          <w:b w:val="0"/>
          <w:color w:val="000000" w:themeColor="text1"/>
          <w:sz w:val="24"/>
          <w:szCs w:val="24"/>
        </w:rPr>
        <w:t xml:space="preserve"> </w:t>
      </w:r>
      <w:r w:rsidR="005831FB" w:rsidRPr="00B33635">
        <w:rPr>
          <w:rFonts w:asciiTheme="majorBidi" w:eastAsia="Times New Roman" w:hAnsiTheme="majorBidi" w:cstheme="majorBidi"/>
          <w:b w:val="0"/>
          <w:color w:val="000000" w:themeColor="text1"/>
          <w:sz w:val="24"/>
          <w:szCs w:val="24"/>
        </w:rPr>
        <w:t xml:space="preserve">on </w:t>
      </w:r>
      <w:r w:rsidR="00257CB0" w:rsidRPr="00B33635">
        <w:rPr>
          <w:rFonts w:asciiTheme="majorBidi" w:eastAsia="Times New Roman" w:hAnsiTheme="majorBidi" w:cstheme="majorBidi"/>
          <w:b w:val="0"/>
          <w:color w:val="000000" w:themeColor="text1"/>
          <w:sz w:val="24"/>
          <w:szCs w:val="24"/>
        </w:rPr>
        <w:t xml:space="preserve">the </w:t>
      </w:r>
      <w:r w:rsidR="005831FB" w:rsidRPr="00B33635">
        <w:rPr>
          <w:rFonts w:asciiTheme="majorBidi" w:eastAsia="Times New Roman" w:hAnsiTheme="majorBidi" w:cstheme="majorBidi"/>
          <w:b w:val="0"/>
          <w:color w:val="000000" w:themeColor="text1"/>
          <w:sz w:val="24"/>
          <w:szCs w:val="24"/>
        </w:rPr>
        <w:t>six living affected blood relatives</w:t>
      </w:r>
      <w:r w:rsidR="003578D2" w:rsidRPr="00B33635">
        <w:rPr>
          <w:rFonts w:asciiTheme="majorBidi" w:eastAsia="Times New Roman" w:hAnsiTheme="majorBidi" w:cstheme="majorBidi"/>
          <w:b w:val="0"/>
          <w:color w:val="000000" w:themeColor="text1"/>
          <w:sz w:val="24"/>
          <w:szCs w:val="24"/>
        </w:rPr>
        <w:t xml:space="preserve"> diagnosed with Ebstein</w:t>
      </w:r>
      <w:r w:rsidR="00987457" w:rsidRPr="00B33635">
        <w:rPr>
          <w:rFonts w:asciiTheme="majorBidi" w:eastAsia="Times New Roman" w:hAnsiTheme="majorBidi" w:cstheme="majorBidi"/>
          <w:b w:val="0"/>
          <w:color w:val="000000" w:themeColor="text1"/>
          <w:sz w:val="24"/>
          <w:szCs w:val="24"/>
        </w:rPr>
        <w:t>’s</w:t>
      </w:r>
      <w:r w:rsidR="003578D2" w:rsidRPr="00B33635">
        <w:rPr>
          <w:rFonts w:asciiTheme="majorBidi" w:eastAsia="Times New Roman" w:hAnsiTheme="majorBidi" w:cstheme="majorBidi"/>
          <w:b w:val="0"/>
          <w:color w:val="000000" w:themeColor="text1"/>
          <w:sz w:val="24"/>
          <w:szCs w:val="24"/>
        </w:rPr>
        <w:t xml:space="preserve"> anomaly</w:t>
      </w:r>
      <w:r w:rsidR="005831FB" w:rsidRPr="00B33635">
        <w:rPr>
          <w:rFonts w:asciiTheme="majorBidi" w:eastAsia="Times New Roman" w:hAnsiTheme="majorBidi" w:cstheme="majorBidi"/>
          <w:b w:val="0"/>
          <w:color w:val="000000" w:themeColor="text1"/>
          <w:sz w:val="24"/>
          <w:szCs w:val="24"/>
        </w:rPr>
        <w:t xml:space="preserve">. The variant was confirmed as carried in heterozygous state in all affected females and in </w:t>
      </w:r>
      <w:r w:rsidR="00987457" w:rsidRPr="00B33635">
        <w:rPr>
          <w:rFonts w:asciiTheme="majorBidi" w:eastAsia="Times New Roman" w:hAnsiTheme="majorBidi" w:cstheme="majorBidi"/>
          <w:b w:val="0"/>
          <w:color w:val="000000" w:themeColor="text1"/>
          <w:sz w:val="24"/>
          <w:szCs w:val="24"/>
        </w:rPr>
        <w:t>hemizygous</w:t>
      </w:r>
      <w:r w:rsidR="005831FB" w:rsidRPr="00B33635">
        <w:rPr>
          <w:rFonts w:asciiTheme="majorBidi" w:eastAsia="Times New Roman" w:hAnsiTheme="majorBidi" w:cstheme="majorBidi"/>
          <w:b w:val="0"/>
          <w:color w:val="000000" w:themeColor="text1"/>
          <w:sz w:val="24"/>
          <w:szCs w:val="24"/>
        </w:rPr>
        <w:t xml:space="preserve"> state in all affected males. </w:t>
      </w:r>
      <w:r w:rsidR="00E35432" w:rsidRPr="00B33635">
        <w:rPr>
          <w:rFonts w:asciiTheme="majorBidi" w:eastAsia="Times New Roman" w:hAnsiTheme="majorBidi" w:cstheme="majorBidi"/>
          <w:b w:val="0"/>
          <w:color w:val="000000" w:themeColor="text1"/>
          <w:sz w:val="24"/>
          <w:szCs w:val="24"/>
        </w:rPr>
        <w:t xml:space="preserve">Patient IV(1) was not tested for the variant. </w:t>
      </w:r>
    </w:p>
    <w:p w14:paraId="537ED479" w14:textId="77777777" w:rsidR="007A2B68" w:rsidRDefault="005831FB" w:rsidP="002D4639">
      <w:pPr>
        <w:spacing w:line="480" w:lineRule="auto"/>
        <w:jc w:val="both"/>
        <w:rPr>
          <w:rFonts w:asciiTheme="majorBidi" w:hAnsiTheme="majorBidi" w:cstheme="majorBidi"/>
          <w:color w:val="000000" w:themeColor="text1"/>
        </w:rPr>
      </w:pPr>
      <w:r w:rsidRPr="00B33635">
        <w:rPr>
          <w:rFonts w:asciiTheme="majorBidi" w:hAnsiTheme="majorBidi" w:cstheme="majorBidi"/>
          <w:b/>
          <w:color w:val="000000" w:themeColor="text1"/>
        </w:rPr>
        <w:t>Mutation</w:t>
      </w:r>
      <w:r w:rsidRPr="00B33635">
        <w:rPr>
          <w:rFonts w:asciiTheme="majorBidi" w:hAnsiTheme="majorBidi" w:cstheme="majorBidi"/>
          <w:b/>
          <w:i/>
          <w:color w:val="000000" w:themeColor="text1"/>
        </w:rPr>
        <w:t xml:space="preserve"> </w:t>
      </w:r>
      <w:r w:rsidRPr="00B33635">
        <w:rPr>
          <w:rFonts w:asciiTheme="majorBidi" w:hAnsiTheme="majorBidi" w:cstheme="majorBidi"/>
          <w:b/>
          <w:color w:val="000000" w:themeColor="text1"/>
        </w:rPr>
        <w:t>within</w:t>
      </w:r>
      <w:r w:rsidRPr="00B33635">
        <w:rPr>
          <w:rFonts w:asciiTheme="majorBidi" w:hAnsiTheme="majorBidi" w:cstheme="majorBidi"/>
          <w:b/>
          <w:i/>
          <w:color w:val="000000" w:themeColor="text1"/>
        </w:rPr>
        <w:t xml:space="preserve"> FLNA</w:t>
      </w:r>
      <w:r w:rsidR="002D4639" w:rsidRPr="00B33635">
        <w:rPr>
          <w:rFonts w:asciiTheme="majorBidi" w:hAnsiTheme="majorBidi" w:cstheme="majorBidi"/>
          <w:b/>
          <w:i/>
          <w:color w:val="000000" w:themeColor="text1"/>
        </w:rPr>
        <w:t xml:space="preserve"> </w:t>
      </w:r>
      <w:r w:rsidRPr="00B33635">
        <w:rPr>
          <w:rFonts w:asciiTheme="majorBidi" w:hAnsiTheme="majorBidi" w:cstheme="majorBidi"/>
          <w:color w:val="000000" w:themeColor="text1"/>
        </w:rPr>
        <w:t xml:space="preserve">The </w:t>
      </w:r>
      <w:r w:rsidRPr="00B33635">
        <w:rPr>
          <w:rFonts w:asciiTheme="majorBidi" w:eastAsia="Times New Roman" w:hAnsiTheme="majorBidi" w:cstheme="majorBidi"/>
          <w:color w:val="000000" w:themeColor="text1"/>
        </w:rPr>
        <w:t>p.G1554R</w:t>
      </w:r>
      <w:r w:rsidRPr="00B33635">
        <w:rPr>
          <w:rFonts w:asciiTheme="majorBidi" w:hAnsiTheme="majorBidi" w:cstheme="majorBidi"/>
          <w:color w:val="000000" w:themeColor="text1"/>
        </w:rPr>
        <w:t xml:space="preserve"> mutation segregating in our family with EA sits within the 14</w:t>
      </w:r>
      <w:r w:rsidRPr="00B33635">
        <w:rPr>
          <w:rFonts w:asciiTheme="majorBidi" w:hAnsiTheme="majorBidi" w:cstheme="majorBidi"/>
          <w:color w:val="000000" w:themeColor="text1"/>
          <w:vertAlign w:val="superscript"/>
        </w:rPr>
        <w:t>th</w:t>
      </w:r>
      <w:r w:rsidRPr="00B33635">
        <w:rPr>
          <w:rFonts w:asciiTheme="majorBidi" w:hAnsiTheme="majorBidi" w:cstheme="majorBidi"/>
          <w:color w:val="000000" w:themeColor="text1"/>
        </w:rPr>
        <w:t xml:space="preserve"> repeated rod-domain, Figure 2. The mutation replaces a non-polar amino acid with a polar amino acid and is likely to impact tertiary structure as indicated by PolyPhen2 and GERP scores. </w:t>
      </w:r>
    </w:p>
    <w:p w14:paraId="43AA1AC5" w14:textId="77777777" w:rsidR="007A2B68" w:rsidRPr="00B33635" w:rsidRDefault="007A2B68">
      <w:pPr>
        <w:jc w:val="both"/>
        <w:rPr>
          <w:rFonts w:asciiTheme="majorBidi" w:hAnsiTheme="majorBidi" w:cstheme="majorBidi"/>
          <w:b/>
          <w:color w:val="000000" w:themeColor="text1"/>
        </w:rPr>
      </w:pPr>
    </w:p>
    <w:p w14:paraId="6FD1D839" w14:textId="77777777" w:rsidR="007A2B68" w:rsidRPr="00B33635" w:rsidRDefault="005831FB">
      <w:pPr>
        <w:jc w:val="both"/>
        <w:rPr>
          <w:rFonts w:asciiTheme="majorBidi" w:hAnsiTheme="majorBidi" w:cstheme="majorBidi"/>
          <w:b/>
          <w:color w:val="000000" w:themeColor="text1"/>
        </w:rPr>
      </w:pPr>
      <w:r w:rsidRPr="00B33635">
        <w:rPr>
          <w:rFonts w:asciiTheme="majorBidi" w:hAnsiTheme="majorBidi" w:cstheme="majorBidi"/>
          <w:b/>
          <w:color w:val="000000" w:themeColor="text1"/>
        </w:rPr>
        <w:t>Clinical Phenotype</w:t>
      </w:r>
    </w:p>
    <w:p w14:paraId="6060E8AF" w14:textId="77777777" w:rsidR="007A2B68" w:rsidRPr="00B33635" w:rsidRDefault="007A2B68">
      <w:pPr>
        <w:jc w:val="both"/>
        <w:rPr>
          <w:rFonts w:asciiTheme="majorBidi" w:hAnsiTheme="majorBidi" w:cstheme="majorBidi"/>
          <w:b/>
          <w:color w:val="000000" w:themeColor="text1"/>
        </w:rPr>
      </w:pPr>
    </w:p>
    <w:p w14:paraId="00CB63A9" w14:textId="75A0CCC3" w:rsidR="00D217FE" w:rsidRPr="00B33635" w:rsidRDefault="008E32D2" w:rsidP="00B33635">
      <w:pPr>
        <w:pStyle w:val="Paragrafoelenco"/>
        <w:spacing w:line="480" w:lineRule="auto"/>
        <w:ind w:left="405" w:hanging="360"/>
        <w:rPr>
          <w:rFonts w:asciiTheme="majorBidi" w:hAnsiTheme="majorBidi" w:cstheme="majorBidi"/>
          <w:color w:val="000000" w:themeColor="text1"/>
        </w:rPr>
      </w:pPr>
      <w:r w:rsidRPr="00B33635">
        <w:rPr>
          <w:rFonts w:asciiTheme="majorBidi" w:hAnsiTheme="majorBidi" w:cstheme="majorBidi"/>
          <w:color w:val="000000" w:themeColor="text1"/>
        </w:rPr>
        <w:t xml:space="preserve">A summary of the cardiac, musculoskeletal and facial phenotypes of the </w:t>
      </w:r>
      <w:r w:rsidR="0049535D" w:rsidRPr="00B33635">
        <w:rPr>
          <w:rFonts w:asciiTheme="majorBidi" w:hAnsiTheme="majorBidi" w:cstheme="majorBidi"/>
          <w:color w:val="000000" w:themeColor="text1"/>
        </w:rPr>
        <w:t>fa</w:t>
      </w:r>
      <w:r w:rsidRPr="00B33635">
        <w:rPr>
          <w:rFonts w:asciiTheme="majorBidi" w:hAnsiTheme="majorBidi" w:cstheme="majorBidi"/>
          <w:color w:val="000000" w:themeColor="text1"/>
        </w:rPr>
        <w:t>mily members</w:t>
      </w:r>
    </w:p>
    <w:p w14:paraId="40541513" w14:textId="34DC3F50" w:rsidR="00D217FE" w:rsidRPr="00B33635" w:rsidRDefault="0049535D" w:rsidP="00B33635">
      <w:pPr>
        <w:pStyle w:val="Paragrafoelenco"/>
        <w:spacing w:line="480" w:lineRule="auto"/>
        <w:ind w:left="405" w:hanging="360"/>
        <w:rPr>
          <w:color w:val="000000" w:themeColor="text1"/>
        </w:rPr>
      </w:pPr>
      <w:r w:rsidRPr="00B33635">
        <w:rPr>
          <w:rFonts w:asciiTheme="majorBidi" w:hAnsiTheme="majorBidi" w:cstheme="majorBidi"/>
          <w:color w:val="000000" w:themeColor="text1"/>
        </w:rPr>
        <w:t xml:space="preserve">available for clinical examination </w:t>
      </w:r>
      <w:r w:rsidR="008E32D2" w:rsidRPr="00B33635">
        <w:rPr>
          <w:rFonts w:asciiTheme="majorBidi" w:hAnsiTheme="majorBidi" w:cstheme="majorBidi"/>
          <w:color w:val="000000" w:themeColor="text1"/>
        </w:rPr>
        <w:t>is shown in table 1.</w:t>
      </w:r>
      <w:r w:rsidRPr="00B33635">
        <w:rPr>
          <w:color w:val="000000" w:themeColor="text1"/>
        </w:rPr>
        <w:t xml:space="preserve"> </w:t>
      </w:r>
    </w:p>
    <w:p w14:paraId="74B95679" w14:textId="77777777" w:rsidR="00D217FE" w:rsidRPr="00B33635" w:rsidRDefault="006951E0" w:rsidP="00B33635">
      <w:pPr>
        <w:pStyle w:val="Paragrafoelenco"/>
        <w:spacing w:line="480" w:lineRule="auto"/>
        <w:ind w:left="405" w:hanging="360"/>
        <w:rPr>
          <w:b/>
          <w:color w:val="000000" w:themeColor="text1"/>
        </w:rPr>
      </w:pPr>
      <w:r w:rsidRPr="00B33635">
        <w:rPr>
          <w:b/>
          <w:color w:val="000000" w:themeColor="text1"/>
        </w:rPr>
        <w:t>Cardiac Phenotypes</w:t>
      </w:r>
    </w:p>
    <w:p w14:paraId="05375CF1" w14:textId="77777777" w:rsidR="00CD5228" w:rsidRPr="00B33635" w:rsidRDefault="0049535D" w:rsidP="005773B1">
      <w:pPr>
        <w:spacing w:line="480" w:lineRule="auto"/>
        <w:jc w:val="both"/>
        <w:rPr>
          <w:rFonts w:asciiTheme="majorBidi" w:hAnsiTheme="majorBidi" w:cstheme="majorBidi"/>
          <w:color w:val="000000" w:themeColor="text1"/>
        </w:rPr>
      </w:pPr>
      <w:r w:rsidRPr="00B33635">
        <w:rPr>
          <w:rFonts w:asciiTheme="majorBidi" w:hAnsiTheme="majorBidi" w:cstheme="majorBidi"/>
          <w:b/>
          <w:color w:val="000000" w:themeColor="text1"/>
        </w:rPr>
        <w:t xml:space="preserve">Patient I(1): </w:t>
      </w:r>
      <w:r w:rsidR="00E00154" w:rsidRPr="00B33635">
        <w:rPr>
          <w:rFonts w:asciiTheme="majorBidi" w:hAnsiTheme="majorBidi" w:cstheme="majorBidi"/>
          <w:color w:val="000000" w:themeColor="text1"/>
        </w:rPr>
        <w:t>Medical notes were not available but there was a history</w:t>
      </w:r>
      <w:r w:rsidR="006951E0" w:rsidRPr="00B33635">
        <w:rPr>
          <w:rFonts w:asciiTheme="majorBidi" w:hAnsiTheme="majorBidi" w:cstheme="majorBidi"/>
          <w:color w:val="000000" w:themeColor="text1"/>
        </w:rPr>
        <w:t>, given by surviving relatives</w:t>
      </w:r>
      <w:r w:rsidRPr="00B33635">
        <w:rPr>
          <w:rFonts w:asciiTheme="majorBidi" w:hAnsiTheme="majorBidi" w:cstheme="majorBidi"/>
          <w:color w:val="000000" w:themeColor="text1"/>
        </w:rPr>
        <w:t xml:space="preserve"> </w:t>
      </w:r>
      <w:r w:rsidR="00E00154" w:rsidRPr="00B33635">
        <w:rPr>
          <w:rFonts w:asciiTheme="majorBidi" w:hAnsiTheme="majorBidi" w:cstheme="majorBidi"/>
          <w:color w:val="000000" w:themeColor="text1"/>
        </w:rPr>
        <w:t xml:space="preserve">of </w:t>
      </w:r>
      <w:r w:rsidRPr="00B33635">
        <w:rPr>
          <w:rFonts w:asciiTheme="majorBidi" w:hAnsiTheme="majorBidi" w:cstheme="majorBidi"/>
          <w:color w:val="000000" w:themeColor="text1"/>
        </w:rPr>
        <w:t>this individual having</w:t>
      </w:r>
      <w:r w:rsidR="00E00154" w:rsidRPr="00B33635">
        <w:rPr>
          <w:rFonts w:asciiTheme="majorBidi" w:hAnsiTheme="majorBidi" w:cstheme="majorBidi"/>
          <w:color w:val="000000" w:themeColor="text1"/>
        </w:rPr>
        <w:t xml:space="preserve"> had a mitral valve replacement in mid</w:t>
      </w:r>
      <w:r w:rsidR="00CD5228" w:rsidRPr="00B33635">
        <w:rPr>
          <w:rFonts w:asciiTheme="majorBidi" w:hAnsiTheme="majorBidi" w:cstheme="majorBidi"/>
          <w:color w:val="000000" w:themeColor="text1"/>
        </w:rPr>
        <w:t>dle age.</w:t>
      </w:r>
      <w:r w:rsidR="000C446C" w:rsidRPr="00B33635">
        <w:rPr>
          <w:rFonts w:asciiTheme="majorBidi" w:hAnsiTheme="majorBidi" w:cstheme="majorBidi"/>
          <w:color w:val="000000" w:themeColor="text1"/>
        </w:rPr>
        <w:t xml:space="preserve"> </w:t>
      </w:r>
    </w:p>
    <w:p w14:paraId="37F53C21" w14:textId="77777777" w:rsidR="004E513A" w:rsidRPr="00B33635" w:rsidRDefault="004E513A" w:rsidP="005773B1">
      <w:pPr>
        <w:spacing w:line="480" w:lineRule="auto"/>
        <w:jc w:val="both"/>
        <w:rPr>
          <w:rFonts w:asciiTheme="majorBidi" w:hAnsiTheme="majorBidi" w:cstheme="majorBidi"/>
          <w:b/>
          <w:color w:val="000000" w:themeColor="text1"/>
        </w:rPr>
      </w:pPr>
    </w:p>
    <w:p w14:paraId="561088C4" w14:textId="77777777" w:rsidR="00CD5228" w:rsidRPr="00B33635" w:rsidRDefault="00E00154" w:rsidP="005773B1">
      <w:pPr>
        <w:spacing w:line="480" w:lineRule="auto"/>
        <w:jc w:val="both"/>
        <w:rPr>
          <w:rFonts w:asciiTheme="majorBidi" w:hAnsiTheme="majorBidi" w:cstheme="majorBidi"/>
          <w:color w:val="000000" w:themeColor="text1"/>
        </w:rPr>
      </w:pPr>
      <w:r w:rsidRPr="00B33635">
        <w:rPr>
          <w:rFonts w:asciiTheme="majorBidi" w:hAnsiTheme="majorBidi" w:cstheme="majorBidi"/>
          <w:b/>
          <w:color w:val="000000" w:themeColor="text1"/>
        </w:rPr>
        <w:t>Patient I</w:t>
      </w:r>
      <w:r w:rsidR="00763E9E" w:rsidRPr="00B33635">
        <w:rPr>
          <w:rFonts w:asciiTheme="majorBidi" w:hAnsiTheme="majorBidi" w:cstheme="majorBidi"/>
          <w:b/>
          <w:color w:val="000000" w:themeColor="text1"/>
        </w:rPr>
        <w:t xml:space="preserve"> </w:t>
      </w:r>
      <w:r w:rsidRPr="00B33635">
        <w:rPr>
          <w:rFonts w:asciiTheme="majorBidi" w:hAnsiTheme="majorBidi" w:cstheme="majorBidi"/>
          <w:b/>
          <w:color w:val="000000" w:themeColor="text1"/>
        </w:rPr>
        <w:t xml:space="preserve">(2): </w:t>
      </w:r>
      <w:r w:rsidR="00CD5228" w:rsidRPr="00B33635">
        <w:rPr>
          <w:rFonts w:asciiTheme="majorBidi" w:hAnsiTheme="majorBidi" w:cstheme="majorBidi"/>
          <w:color w:val="000000" w:themeColor="text1"/>
        </w:rPr>
        <w:t xml:space="preserve">Limited information was available but was reported </w:t>
      </w:r>
      <w:r w:rsidR="00763E9E" w:rsidRPr="00B33635">
        <w:rPr>
          <w:rFonts w:asciiTheme="majorBidi" w:hAnsiTheme="majorBidi" w:cstheme="majorBidi"/>
          <w:color w:val="000000" w:themeColor="text1"/>
        </w:rPr>
        <w:t xml:space="preserve">by her daughter, II(2), </w:t>
      </w:r>
      <w:r w:rsidR="00CD5228" w:rsidRPr="00B33635">
        <w:rPr>
          <w:rFonts w:asciiTheme="majorBidi" w:hAnsiTheme="majorBidi" w:cstheme="majorBidi"/>
          <w:color w:val="000000" w:themeColor="text1"/>
        </w:rPr>
        <w:t xml:space="preserve">to have no </w:t>
      </w:r>
      <w:r w:rsidR="00763E9E" w:rsidRPr="00B33635">
        <w:rPr>
          <w:rFonts w:asciiTheme="majorBidi" w:hAnsiTheme="majorBidi" w:cstheme="majorBidi"/>
          <w:color w:val="000000" w:themeColor="text1"/>
        </w:rPr>
        <w:t xml:space="preserve">symptoms of cardiac disease </w:t>
      </w:r>
      <w:r w:rsidR="00CD5228" w:rsidRPr="00B33635">
        <w:rPr>
          <w:rFonts w:asciiTheme="majorBidi" w:hAnsiTheme="majorBidi" w:cstheme="majorBidi"/>
          <w:color w:val="000000" w:themeColor="text1"/>
        </w:rPr>
        <w:t xml:space="preserve">at the age of 93 years. </w:t>
      </w:r>
      <w:r w:rsidR="00047859" w:rsidRPr="00B33635">
        <w:rPr>
          <w:rFonts w:asciiTheme="majorBidi" w:hAnsiTheme="majorBidi" w:cstheme="majorBidi"/>
          <w:color w:val="000000" w:themeColor="text1"/>
        </w:rPr>
        <w:t xml:space="preserve">She also had a son and a daughter </w:t>
      </w:r>
      <w:r w:rsidR="00047859" w:rsidRPr="00B33635">
        <w:rPr>
          <w:rFonts w:asciiTheme="majorBidi" w:hAnsiTheme="majorBidi" w:cstheme="majorBidi"/>
          <w:color w:val="000000" w:themeColor="text1"/>
        </w:rPr>
        <w:lastRenderedPageBreak/>
        <w:t xml:space="preserve">with a different partner and neither child, or in turn, any of their nine children have presented with </w:t>
      </w:r>
      <w:r w:rsidR="00763E9E" w:rsidRPr="00B33635">
        <w:rPr>
          <w:rFonts w:asciiTheme="majorBidi" w:hAnsiTheme="majorBidi" w:cstheme="majorBidi"/>
          <w:color w:val="000000" w:themeColor="text1"/>
        </w:rPr>
        <w:t xml:space="preserve">cardiac disease. </w:t>
      </w:r>
    </w:p>
    <w:p w14:paraId="535BABAE" w14:textId="77777777" w:rsidR="00763E9E" w:rsidRPr="00B33635" w:rsidRDefault="00763E9E" w:rsidP="00B82A35">
      <w:pPr>
        <w:spacing w:line="480" w:lineRule="auto"/>
        <w:jc w:val="both"/>
        <w:rPr>
          <w:rFonts w:asciiTheme="majorBidi" w:hAnsiTheme="majorBidi" w:cstheme="majorBidi"/>
          <w:b/>
          <w:bCs/>
          <w:color w:val="000000" w:themeColor="text1"/>
        </w:rPr>
      </w:pPr>
    </w:p>
    <w:p w14:paraId="7ED6224D" w14:textId="40105D17" w:rsidR="00B82A35" w:rsidRPr="00B33635" w:rsidRDefault="00B82A35" w:rsidP="00B82A35">
      <w:pPr>
        <w:spacing w:line="480" w:lineRule="auto"/>
        <w:jc w:val="both"/>
        <w:rPr>
          <w:rFonts w:asciiTheme="majorBidi" w:hAnsiTheme="majorBidi" w:cstheme="majorBidi"/>
          <w:color w:val="000000" w:themeColor="text1"/>
        </w:rPr>
      </w:pPr>
      <w:r w:rsidRPr="00B33635">
        <w:rPr>
          <w:rFonts w:asciiTheme="majorBidi" w:hAnsiTheme="majorBidi" w:cstheme="majorBidi"/>
          <w:b/>
          <w:bCs/>
          <w:color w:val="000000" w:themeColor="text1"/>
        </w:rPr>
        <w:t>Patient II (1):</w:t>
      </w:r>
      <w:r w:rsidRPr="00B33635">
        <w:rPr>
          <w:rFonts w:asciiTheme="majorBidi" w:hAnsiTheme="majorBidi" w:cstheme="majorBidi"/>
          <w:color w:val="000000" w:themeColor="text1"/>
        </w:rPr>
        <w:t xml:space="preserve"> The echocardiogram demonstrated mild apical displacement of the tricuspid valve with a large antero-superior leaflet.  </w:t>
      </w:r>
      <w:r w:rsidR="00987457" w:rsidRPr="00B33635">
        <w:rPr>
          <w:rFonts w:asciiTheme="majorBidi" w:hAnsiTheme="majorBidi" w:cstheme="majorBidi"/>
          <w:color w:val="000000" w:themeColor="text1"/>
        </w:rPr>
        <w:t xml:space="preserve">There was no mitral valve anomaly and no mitral stenosis or regurgitation; the aortic valve was normal.  </w:t>
      </w:r>
      <w:r w:rsidRPr="00B33635">
        <w:rPr>
          <w:rFonts w:asciiTheme="majorBidi" w:hAnsiTheme="majorBidi" w:cstheme="majorBidi"/>
          <w:color w:val="000000" w:themeColor="text1"/>
        </w:rPr>
        <w:t>The left atrium was mildly dilated, consistent with the age of the patient.</w:t>
      </w:r>
    </w:p>
    <w:p w14:paraId="77EED9FB" w14:textId="77777777" w:rsidR="00B82A35" w:rsidRPr="00B33635" w:rsidRDefault="00B82A35" w:rsidP="00B82A35">
      <w:pPr>
        <w:spacing w:line="480" w:lineRule="auto"/>
        <w:jc w:val="both"/>
        <w:rPr>
          <w:rFonts w:asciiTheme="majorBidi" w:hAnsiTheme="majorBidi" w:cstheme="majorBidi"/>
          <w:color w:val="000000" w:themeColor="text1"/>
        </w:rPr>
      </w:pPr>
    </w:p>
    <w:p w14:paraId="212D75AF" w14:textId="77777777" w:rsidR="00B82A35" w:rsidRPr="00B33635" w:rsidRDefault="00B82A35" w:rsidP="00B82A35">
      <w:pPr>
        <w:spacing w:line="480" w:lineRule="auto"/>
        <w:jc w:val="both"/>
        <w:rPr>
          <w:rFonts w:asciiTheme="majorBidi" w:hAnsiTheme="majorBidi" w:cstheme="majorBidi"/>
          <w:color w:val="000000" w:themeColor="text1"/>
        </w:rPr>
      </w:pPr>
      <w:r w:rsidRPr="00B33635">
        <w:rPr>
          <w:rFonts w:asciiTheme="majorBidi" w:hAnsiTheme="majorBidi" w:cstheme="majorBidi"/>
          <w:b/>
          <w:bCs/>
          <w:color w:val="000000" w:themeColor="text1"/>
        </w:rPr>
        <w:t>Patient II (2):</w:t>
      </w:r>
      <w:r w:rsidRPr="00B33635">
        <w:rPr>
          <w:rFonts w:asciiTheme="majorBidi" w:hAnsiTheme="majorBidi" w:cstheme="majorBidi"/>
          <w:color w:val="000000" w:themeColor="text1"/>
        </w:rPr>
        <w:t xml:space="preserve"> In this description the following findings also relate to those found at surgery (repair of Ebstein</w:t>
      </w:r>
      <w:r w:rsidR="00E875FE" w:rsidRPr="00B33635">
        <w:rPr>
          <w:rFonts w:asciiTheme="majorBidi" w:hAnsiTheme="majorBidi" w:cstheme="majorBidi"/>
          <w:color w:val="000000" w:themeColor="text1"/>
        </w:rPr>
        <w:t>’</w:t>
      </w:r>
      <w:r w:rsidRPr="00B33635">
        <w:rPr>
          <w:rFonts w:asciiTheme="majorBidi" w:hAnsiTheme="majorBidi" w:cstheme="majorBidi"/>
          <w:color w:val="000000" w:themeColor="text1"/>
        </w:rPr>
        <w:t xml:space="preserve">s </w:t>
      </w:r>
      <w:r w:rsidR="00E875FE" w:rsidRPr="00B33635">
        <w:rPr>
          <w:rFonts w:asciiTheme="majorBidi" w:hAnsiTheme="majorBidi" w:cstheme="majorBidi"/>
          <w:color w:val="000000" w:themeColor="text1"/>
        </w:rPr>
        <w:t xml:space="preserve">anomaly </w:t>
      </w:r>
      <w:r w:rsidRPr="00B33635">
        <w:rPr>
          <w:rFonts w:asciiTheme="majorBidi" w:hAnsiTheme="majorBidi" w:cstheme="majorBidi"/>
          <w:color w:val="000000" w:themeColor="text1"/>
        </w:rPr>
        <w:t>and placement of a 32mm tricuspid annuloplasty ring). There was a large anterior leaflet of the tricuspid valve which was partially tethered.  There was a partially tethered posterior leaflet and a fully Ebsteinised septal leaflet of the tricuspid valve.</w:t>
      </w:r>
    </w:p>
    <w:p w14:paraId="68088C05" w14:textId="77777777" w:rsidR="00126853" w:rsidRPr="00B33635" w:rsidRDefault="00126853" w:rsidP="00126853">
      <w:pPr>
        <w:spacing w:line="480" w:lineRule="auto"/>
        <w:jc w:val="both"/>
        <w:rPr>
          <w:rFonts w:asciiTheme="majorBidi" w:hAnsiTheme="majorBidi" w:cstheme="majorBidi"/>
          <w:b/>
          <w:bCs/>
          <w:color w:val="000000" w:themeColor="text1"/>
        </w:rPr>
      </w:pPr>
    </w:p>
    <w:p w14:paraId="2AF086AA" w14:textId="77777777" w:rsidR="0049535D" w:rsidRPr="00B33635" w:rsidRDefault="0049535D" w:rsidP="00126853">
      <w:pPr>
        <w:spacing w:line="480" w:lineRule="auto"/>
        <w:jc w:val="both"/>
        <w:rPr>
          <w:rFonts w:asciiTheme="majorBidi" w:hAnsiTheme="majorBidi" w:cstheme="majorBidi"/>
          <w:bCs/>
          <w:color w:val="000000" w:themeColor="text1"/>
        </w:rPr>
      </w:pPr>
      <w:r w:rsidRPr="00B33635">
        <w:rPr>
          <w:rFonts w:asciiTheme="majorBidi" w:hAnsiTheme="majorBidi" w:cstheme="majorBidi"/>
          <w:b/>
          <w:bCs/>
          <w:color w:val="000000" w:themeColor="text1"/>
        </w:rPr>
        <w:t>Patient III</w:t>
      </w:r>
      <w:r w:rsidR="00763E9E" w:rsidRPr="00B33635">
        <w:rPr>
          <w:rFonts w:asciiTheme="majorBidi" w:hAnsiTheme="majorBidi" w:cstheme="majorBidi"/>
          <w:b/>
          <w:bCs/>
          <w:color w:val="000000" w:themeColor="text1"/>
        </w:rPr>
        <w:t xml:space="preserve"> </w:t>
      </w:r>
      <w:r w:rsidRPr="00B33635">
        <w:rPr>
          <w:rFonts w:asciiTheme="majorBidi" w:hAnsiTheme="majorBidi" w:cstheme="majorBidi"/>
          <w:b/>
          <w:bCs/>
          <w:color w:val="000000" w:themeColor="text1"/>
        </w:rPr>
        <w:t xml:space="preserve">(1): </w:t>
      </w:r>
      <w:r w:rsidR="00CD5228" w:rsidRPr="00B33635">
        <w:rPr>
          <w:rFonts w:asciiTheme="majorBidi" w:hAnsiTheme="majorBidi" w:cstheme="majorBidi"/>
          <w:bCs/>
          <w:color w:val="000000" w:themeColor="text1"/>
        </w:rPr>
        <w:t>The</w:t>
      </w:r>
      <w:r w:rsidR="00E00154" w:rsidRPr="00B33635">
        <w:rPr>
          <w:rFonts w:asciiTheme="majorBidi" w:hAnsiTheme="majorBidi" w:cstheme="majorBidi"/>
          <w:bCs/>
          <w:color w:val="000000" w:themeColor="text1"/>
        </w:rPr>
        <w:t xml:space="preserve"> infant was born at 33 weeks gestation with hydrops fetalis.  Echocardiography showed severe Ebstein’s anomaly with absent flow into the pulmonary arteries. Despite optimum medical treatment, </w:t>
      </w:r>
      <w:r w:rsidR="00047859" w:rsidRPr="00B33635">
        <w:rPr>
          <w:rFonts w:asciiTheme="majorBidi" w:hAnsiTheme="majorBidi" w:cstheme="majorBidi"/>
          <w:bCs/>
          <w:color w:val="000000" w:themeColor="text1"/>
        </w:rPr>
        <w:t xml:space="preserve">including with ventilation, dopamine and prostaglandin infusions, </w:t>
      </w:r>
      <w:r w:rsidR="00E00154" w:rsidRPr="00B33635">
        <w:rPr>
          <w:rFonts w:asciiTheme="majorBidi" w:hAnsiTheme="majorBidi" w:cstheme="majorBidi"/>
          <w:bCs/>
          <w:color w:val="000000" w:themeColor="text1"/>
        </w:rPr>
        <w:t>he died at ten days of age.</w:t>
      </w:r>
    </w:p>
    <w:p w14:paraId="686B0258" w14:textId="77777777" w:rsidR="00CD5228" w:rsidRPr="00B33635" w:rsidRDefault="00CD5228" w:rsidP="00126853">
      <w:pPr>
        <w:spacing w:line="480" w:lineRule="auto"/>
        <w:jc w:val="both"/>
        <w:rPr>
          <w:rFonts w:asciiTheme="majorBidi" w:hAnsiTheme="majorBidi" w:cstheme="majorBidi"/>
          <w:bCs/>
          <w:color w:val="000000" w:themeColor="text1"/>
        </w:rPr>
      </w:pPr>
    </w:p>
    <w:p w14:paraId="6C45DAF5" w14:textId="77777777" w:rsidR="00126853" w:rsidRPr="00B33635" w:rsidRDefault="00126853" w:rsidP="00126853">
      <w:pPr>
        <w:spacing w:line="480" w:lineRule="auto"/>
        <w:jc w:val="both"/>
        <w:rPr>
          <w:rFonts w:ascii="Times New Roman" w:hAnsi="Times New Roman" w:cs="Times New Roman"/>
          <w:color w:val="000000" w:themeColor="text1"/>
        </w:rPr>
      </w:pPr>
      <w:r w:rsidRPr="00B33635">
        <w:rPr>
          <w:rFonts w:ascii="Times New Roman" w:hAnsi="Times New Roman" w:cs="Times New Roman"/>
          <w:b/>
          <w:bCs/>
          <w:color w:val="000000" w:themeColor="text1"/>
        </w:rPr>
        <w:t>Patient III (2):</w:t>
      </w:r>
      <w:r w:rsidRPr="00B33635">
        <w:rPr>
          <w:rFonts w:ascii="Times New Roman" w:hAnsi="Times New Roman" w:cs="Times New Roman"/>
          <w:color w:val="000000" w:themeColor="text1"/>
        </w:rPr>
        <w:t xml:space="preserve"> The findings were very similar to III(4) above with mild apical displacement of the septal leaflet of the tricuspid valve (1.</w:t>
      </w:r>
      <w:r w:rsidR="00E875FE" w:rsidRPr="00B33635">
        <w:rPr>
          <w:rFonts w:ascii="Times New Roman" w:hAnsi="Times New Roman" w:cs="Times New Roman"/>
          <w:color w:val="000000" w:themeColor="text1"/>
        </w:rPr>
        <w:t>3</w:t>
      </w:r>
      <w:r w:rsidRPr="00B33635">
        <w:rPr>
          <w:rFonts w:ascii="Times New Roman" w:hAnsi="Times New Roman" w:cs="Times New Roman"/>
          <w:color w:val="000000" w:themeColor="text1"/>
        </w:rPr>
        <w:t>cm) and mild associated tricuspid regurgitation.</w:t>
      </w:r>
    </w:p>
    <w:p w14:paraId="4EEDE5E9" w14:textId="77777777" w:rsidR="00126853" w:rsidRPr="00B33635" w:rsidRDefault="00126853" w:rsidP="00126853">
      <w:pPr>
        <w:spacing w:line="480" w:lineRule="auto"/>
        <w:jc w:val="both"/>
        <w:rPr>
          <w:rFonts w:ascii="Times New Roman" w:hAnsi="Times New Roman" w:cs="Times New Roman"/>
          <w:color w:val="000000" w:themeColor="text1"/>
        </w:rPr>
      </w:pPr>
    </w:p>
    <w:p w14:paraId="1799EDB2" w14:textId="4ED00BE7" w:rsidR="00126853" w:rsidRPr="00B33635" w:rsidRDefault="00126853" w:rsidP="00126853">
      <w:pPr>
        <w:spacing w:line="480" w:lineRule="auto"/>
        <w:jc w:val="both"/>
        <w:rPr>
          <w:rFonts w:asciiTheme="majorBidi" w:hAnsiTheme="majorBidi" w:cstheme="majorBidi"/>
          <w:color w:val="000000" w:themeColor="text1"/>
        </w:rPr>
      </w:pPr>
      <w:r w:rsidRPr="00B33635">
        <w:rPr>
          <w:rFonts w:ascii="Times New Roman" w:hAnsi="Times New Roman" w:cs="Times New Roman"/>
          <w:b/>
          <w:bCs/>
          <w:color w:val="000000" w:themeColor="text1"/>
        </w:rPr>
        <w:t>Patient III (3):</w:t>
      </w:r>
      <w:bookmarkStart w:id="18" w:name="__DdeLink__5864_2126380972"/>
      <w:r w:rsidRPr="00B33635">
        <w:rPr>
          <w:rFonts w:ascii="Times New Roman" w:hAnsi="Times New Roman" w:cs="Times New Roman"/>
          <w:color w:val="000000" w:themeColor="text1"/>
        </w:rPr>
        <w:t xml:space="preserve"> The following findings relate to those found at surgery (repair of Ebstein's </w:t>
      </w:r>
      <w:r w:rsidR="00987457" w:rsidRPr="00B33635">
        <w:rPr>
          <w:rFonts w:ascii="Times New Roman" w:hAnsi="Times New Roman" w:cs="Times New Roman"/>
          <w:color w:val="000000" w:themeColor="text1"/>
        </w:rPr>
        <w:t>anomaly</w:t>
      </w:r>
      <w:r w:rsidRPr="00B33635">
        <w:rPr>
          <w:rFonts w:ascii="Times New Roman" w:hAnsi="Times New Roman" w:cs="Times New Roman"/>
          <w:color w:val="000000" w:themeColor="text1"/>
        </w:rPr>
        <w:t xml:space="preserve"> and replacement of the mitral valve) and on preoperative 3D echocardiography. </w:t>
      </w:r>
      <w:bookmarkEnd w:id="18"/>
      <w:r w:rsidRPr="00B33635">
        <w:rPr>
          <w:rFonts w:ascii="Times New Roman" w:hAnsi="Times New Roman" w:cs="Times New Roman"/>
          <w:color w:val="000000" w:themeColor="text1"/>
        </w:rPr>
        <w:t xml:space="preserve"> The tricuspid valve was typical of Ebstein's anomaly with a large mobile anterior-superior leaflet fused to the posterior leaflet</w:t>
      </w:r>
      <w:r w:rsidRPr="00B33635">
        <w:rPr>
          <w:rFonts w:asciiTheme="majorBidi" w:hAnsiTheme="majorBidi" w:cstheme="majorBidi"/>
          <w:color w:val="000000" w:themeColor="text1"/>
        </w:rPr>
        <w:t xml:space="preserve"> which was partially tethered.  There were some secondary cords </w:t>
      </w:r>
      <w:r w:rsidRPr="00B33635">
        <w:rPr>
          <w:rFonts w:asciiTheme="majorBidi" w:hAnsiTheme="majorBidi" w:cstheme="majorBidi"/>
          <w:color w:val="000000" w:themeColor="text1"/>
        </w:rPr>
        <w:lastRenderedPageBreak/>
        <w:t>to the back of both antero-superior and posterior leaflets, with complete tethering of the final portion of the posterior leaflet and Ebsteinisation of the whole of the septal leaflet.  There was a funnel-like opening into the right ventricle with associated tricuspid stenosis and regurgitation. The mitral valve was stenotic with a fixed orifice (1cm</w:t>
      </w:r>
      <w:r w:rsidRPr="00B33635">
        <w:rPr>
          <w:rFonts w:asciiTheme="majorBidi" w:hAnsiTheme="majorBidi" w:cstheme="majorBidi"/>
          <w:color w:val="000000" w:themeColor="text1"/>
          <w:vertAlign w:val="superscript"/>
        </w:rPr>
        <w:t>2</w:t>
      </w:r>
      <w:r w:rsidRPr="00B33635">
        <w:rPr>
          <w:rFonts w:asciiTheme="majorBidi" w:hAnsiTheme="majorBidi" w:cstheme="majorBidi"/>
          <w:color w:val="000000" w:themeColor="text1"/>
        </w:rPr>
        <w:t xml:space="preserve">) and heavy calcification of the posterior leaflet and a parachute </w:t>
      </w:r>
      <w:r w:rsidR="00E875FE" w:rsidRPr="00B33635">
        <w:rPr>
          <w:rFonts w:asciiTheme="majorBidi" w:hAnsiTheme="majorBidi" w:cstheme="majorBidi"/>
          <w:color w:val="000000" w:themeColor="text1"/>
        </w:rPr>
        <w:t>arrangement of the mitral chordae</w:t>
      </w:r>
      <w:r w:rsidRPr="00B33635">
        <w:rPr>
          <w:rFonts w:asciiTheme="majorBidi" w:hAnsiTheme="majorBidi" w:cstheme="majorBidi"/>
          <w:color w:val="000000" w:themeColor="text1"/>
        </w:rPr>
        <w:t xml:space="preserve"> which were fibrosed and fused.</w:t>
      </w:r>
    </w:p>
    <w:p w14:paraId="0740752C" w14:textId="77777777" w:rsidR="00126853" w:rsidRPr="00B33635" w:rsidRDefault="00126853" w:rsidP="00B82A35">
      <w:pPr>
        <w:spacing w:line="480" w:lineRule="auto"/>
        <w:jc w:val="both"/>
        <w:rPr>
          <w:rFonts w:asciiTheme="majorBidi" w:hAnsiTheme="majorBidi" w:cstheme="majorBidi"/>
          <w:color w:val="000000" w:themeColor="text1"/>
        </w:rPr>
      </w:pPr>
    </w:p>
    <w:p w14:paraId="4EDBD29B" w14:textId="77777777" w:rsidR="00126853" w:rsidRPr="00B33635" w:rsidRDefault="00126853" w:rsidP="00126853">
      <w:pPr>
        <w:spacing w:line="480" w:lineRule="auto"/>
        <w:jc w:val="both"/>
        <w:rPr>
          <w:rFonts w:asciiTheme="majorBidi" w:hAnsiTheme="majorBidi" w:cstheme="majorBidi"/>
          <w:color w:val="000000" w:themeColor="text1"/>
        </w:rPr>
      </w:pPr>
      <w:r w:rsidRPr="00B33635">
        <w:rPr>
          <w:rFonts w:asciiTheme="majorBidi" w:hAnsiTheme="majorBidi" w:cstheme="majorBidi"/>
          <w:b/>
          <w:bCs/>
          <w:color w:val="000000" w:themeColor="text1"/>
        </w:rPr>
        <w:t>Patient III (4):</w:t>
      </w:r>
      <w:r w:rsidRPr="00B33635">
        <w:rPr>
          <w:rFonts w:asciiTheme="majorBidi" w:hAnsiTheme="majorBidi" w:cstheme="majorBidi"/>
          <w:color w:val="000000" w:themeColor="text1"/>
        </w:rPr>
        <w:t xml:space="preserve"> There was isolated mild apical displacement of the tricuspid valve (1.3cm) with mild associated tricuspid regurgitation.</w:t>
      </w:r>
    </w:p>
    <w:p w14:paraId="622B51EF" w14:textId="77777777" w:rsidR="001452EB" w:rsidRPr="00B33635" w:rsidRDefault="001452EB" w:rsidP="005773B1">
      <w:pPr>
        <w:spacing w:line="480" w:lineRule="auto"/>
        <w:jc w:val="both"/>
        <w:rPr>
          <w:rFonts w:asciiTheme="majorBidi" w:hAnsiTheme="majorBidi" w:cstheme="majorBidi"/>
          <w:color w:val="000000" w:themeColor="text1"/>
        </w:rPr>
      </w:pPr>
    </w:p>
    <w:p w14:paraId="32F31E8F" w14:textId="58058A14" w:rsidR="001452EB" w:rsidRPr="00B33635" w:rsidRDefault="00BC0CA8" w:rsidP="00BC0CA8">
      <w:pPr>
        <w:spacing w:line="480" w:lineRule="auto"/>
        <w:jc w:val="both"/>
        <w:rPr>
          <w:color w:val="000000" w:themeColor="text1"/>
        </w:rPr>
      </w:pPr>
      <w:r w:rsidRPr="00B33635">
        <w:rPr>
          <w:rFonts w:asciiTheme="majorBidi" w:hAnsiTheme="majorBidi" w:cstheme="majorBidi"/>
          <w:b/>
          <w:bCs/>
          <w:color w:val="000000" w:themeColor="text1"/>
        </w:rPr>
        <w:t>Patient III (5):</w:t>
      </w:r>
      <w:r w:rsidRPr="00B33635">
        <w:rPr>
          <w:rFonts w:asciiTheme="majorBidi" w:hAnsiTheme="majorBidi" w:cstheme="majorBidi"/>
          <w:color w:val="000000" w:themeColor="text1"/>
        </w:rPr>
        <w:t xml:space="preserve"> </w:t>
      </w:r>
      <w:r w:rsidR="0099334C" w:rsidRPr="00B33635">
        <w:rPr>
          <w:rFonts w:asciiTheme="majorBidi" w:hAnsiTheme="majorBidi" w:cstheme="majorBidi"/>
          <w:color w:val="000000" w:themeColor="text1"/>
        </w:rPr>
        <w:t>On examination of echocardiogram findings, t</w:t>
      </w:r>
      <w:r w:rsidR="005831FB" w:rsidRPr="00B33635">
        <w:rPr>
          <w:rFonts w:asciiTheme="majorBidi" w:hAnsiTheme="majorBidi" w:cstheme="majorBidi"/>
          <w:color w:val="000000" w:themeColor="text1"/>
        </w:rPr>
        <w:t xml:space="preserve">he tricuspid valve </w:t>
      </w:r>
      <w:r w:rsidR="0099334C" w:rsidRPr="00B33635">
        <w:rPr>
          <w:rFonts w:asciiTheme="majorBidi" w:hAnsiTheme="majorBidi" w:cstheme="majorBidi"/>
          <w:color w:val="000000" w:themeColor="text1"/>
        </w:rPr>
        <w:t>wa</w:t>
      </w:r>
      <w:r w:rsidR="005831FB" w:rsidRPr="00B33635">
        <w:rPr>
          <w:rFonts w:asciiTheme="majorBidi" w:hAnsiTheme="majorBidi" w:cstheme="majorBidi"/>
          <w:color w:val="000000" w:themeColor="text1"/>
        </w:rPr>
        <w:t>s dysplastic with apical displacement of the septal leaflet (2cm)</w:t>
      </w:r>
      <w:r w:rsidR="00880CF1" w:rsidRPr="00B33635">
        <w:rPr>
          <w:rFonts w:asciiTheme="majorBidi" w:hAnsiTheme="majorBidi" w:cstheme="majorBidi"/>
          <w:color w:val="000000" w:themeColor="text1"/>
        </w:rPr>
        <w:t xml:space="preserve">, </w:t>
      </w:r>
      <w:r w:rsidR="008135DC" w:rsidRPr="00B33635">
        <w:rPr>
          <w:rFonts w:asciiTheme="majorBidi" w:hAnsiTheme="majorBidi" w:cstheme="majorBidi"/>
          <w:color w:val="000000" w:themeColor="text1"/>
        </w:rPr>
        <w:t>mild</w:t>
      </w:r>
      <w:r w:rsidR="005831FB" w:rsidRPr="00B33635">
        <w:rPr>
          <w:rFonts w:asciiTheme="majorBidi" w:hAnsiTheme="majorBidi" w:cstheme="majorBidi"/>
          <w:color w:val="000000" w:themeColor="text1"/>
        </w:rPr>
        <w:t xml:space="preserve"> </w:t>
      </w:r>
      <w:r w:rsidR="008135DC" w:rsidRPr="00B33635">
        <w:rPr>
          <w:rFonts w:asciiTheme="majorBidi" w:hAnsiTheme="majorBidi" w:cstheme="majorBidi"/>
          <w:color w:val="000000" w:themeColor="text1"/>
        </w:rPr>
        <w:t>tricuspid regurgitation (</w:t>
      </w:r>
      <w:r w:rsidR="005831FB" w:rsidRPr="00B33635">
        <w:rPr>
          <w:rFonts w:asciiTheme="majorBidi" w:hAnsiTheme="majorBidi" w:cstheme="majorBidi"/>
          <w:color w:val="000000" w:themeColor="text1"/>
        </w:rPr>
        <w:t>TR</w:t>
      </w:r>
      <w:r w:rsidR="008135DC"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and mild </w:t>
      </w:r>
      <w:r w:rsidR="008135DC" w:rsidRPr="00B33635">
        <w:rPr>
          <w:rFonts w:asciiTheme="majorBidi" w:hAnsiTheme="majorBidi" w:cstheme="majorBidi"/>
          <w:color w:val="000000" w:themeColor="text1"/>
        </w:rPr>
        <w:t>tricuspid stenosis (</w:t>
      </w:r>
      <w:r w:rsidR="005831FB" w:rsidRPr="00B33635">
        <w:rPr>
          <w:rFonts w:asciiTheme="majorBidi" w:hAnsiTheme="majorBidi" w:cstheme="majorBidi"/>
          <w:color w:val="000000" w:themeColor="text1"/>
        </w:rPr>
        <w:t>TS</w:t>
      </w:r>
      <w:r w:rsidR="008135DC"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(peak gradient 7, mean 5mmHg) with E/A reversal. The mitral valve </w:t>
      </w:r>
      <w:r w:rsidR="0099334C" w:rsidRPr="00B33635">
        <w:rPr>
          <w:rFonts w:asciiTheme="majorBidi" w:hAnsiTheme="majorBidi" w:cstheme="majorBidi"/>
          <w:color w:val="000000" w:themeColor="text1"/>
        </w:rPr>
        <w:t>wa</w:t>
      </w:r>
      <w:r w:rsidR="005831FB" w:rsidRPr="00B33635">
        <w:rPr>
          <w:rFonts w:asciiTheme="majorBidi" w:hAnsiTheme="majorBidi" w:cstheme="majorBidi"/>
          <w:color w:val="000000" w:themeColor="text1"/>
        </w:rPr>
        <w:t>s</w:t>
      </w:r>
      <w:r w:rsidR="0099334C" w:rsidRPr="00B33635">
        <w:rPr>
          <w:rFonts w:asciiTheme="majorBidi" w:hAnsiTheme="majorBidi" w:cstheme="majorBidi"/>
          <w:color w:val="000000" w:themeColor="text1"/>
        </w:rPr>
        <w:t xml:space="preserve"> also</w:t>
      </w:r>
      <w:r w:rsidR="005831FB" w:rsidRPr="00B33635">
        <w:rPr>
          <w:rFonts w:asciiTheme="majorBidi" w:hAnsiTheme="majorBidi" w:cstheme="majorBidi"/>
          <w:color w:val="000000" w:themeColor="text1"/>
        </w:rPr>
        <w:t xml:space="preserve"> dysplastic with a large antero-lateral papillary muscle and </w:t>
      </w:r>
      <w:r w:rsidR="00A321CF" w:rsidRPr="00B33635">
        <w:rPr>
          <w:rFonts w:asciiTheme="majorBidi" w:hAnsiTheme="majorBidi" w:cstheme="majorBidi"/>
          <w:color w:val="000000" w:themeColor="text1"/>
        </w:rPr>
        <w:t>three</w:t>
      </w:r>
      <w:r w:rsidR="005831FB" w:rsidRPr="00B33635">
        <w:rPr>
          <w:rFonts w:asciiTheme="majorBidi" w:hAnsiTheme="majorBidi" w:cstheme="majorBidi"/>
          <w:color w:val="000000" w:themeColor="text1"/>
        </w:rPr>
        <w:t xml:space="preserve"> small postero-medial papillary muscles instead of one </w:t>
      </w:r>
      <w:r w:rsidR="008135DC" w:rsidRPr="00B33635">
        <w:rPr>
          <w:rFonts w:asciiTheme="majorBidi" w:hAnsiTheme="majorBidi" w:cstheme="majorBidi"/>
          <w:color w:val="000000" w:themeColor="text1"/>
        </w:rPr>
        <w:t>well-formed</w:t>
      </w:r>
      <w:r w:rsidR="005831FB" w:rsidRPr="00B33635">
        <w:rPr>
          <w:rFonts w:asciiTheme="majorBidi" w:hAnsiTheme="majorBidi" w:cstheme="majorBidi"/>
          <w:color w:val="000000" w:themeColor="text1"/>
        </w:rPr>
        <w:t xml:space="preserve"> structure.  </w:t>
      </w:r>
      <w:r w:rsidR="0099334C" w:rsidRPr="00B33635">
        <w:rPr>
          <w:rFonts w:asciiTheme="majorBidi" w:hAnsiTheme="majorBidi" w:cstheme="majorBidi"/>
          <w:color w:val="000000" w:themeColor="text1"/>
        </w:rPr>
        <w:t>M</w:t>
      </w:r>
      <w:r w:rsidR="005831FB" w:rsidRPr="00B33635">
        <w:rPr>
          <w:rFonts w:asciiTheme="majorBidi" w:hAnsiTheme="majorBidi" w:cstheme="majorBidi"/>
          <w:color w:val="000000" w:themeColor="text1"/>
        </w:rPr>
        <w:t xml:space="preserve">ild mitral regurgitation and mild mitral stenosis (peak gradient 14, mean 4mmHg) </w:t>
      </w:r>
      <w:r w:rsidR="0099334C" w:rsidRPr="00B33635">
        <w:rPr>
          <w:rFonts w:asciiTheme="majorBidi" w:hAnsiTheme="majorBidi" w:cstheme="majorBidi"/>
          <w:color w:val="000000" w:themeColor="text1"/>
        </w:rPr>
        <w:t xml:space="preserve">were seen </w:t>
      </w:r>
      <w:r w:rsidR="005831FB" w:rsidRPr="00B33635">
        <w:rPr>
          <w:rFonts w:asciiTheme="majorBidi" w:hAnsiTheme="majorBidi" w:cstheme="majorBidi"/>
          <w:color w:val="000000" w:themeColor="text1"/>
        </w:rPr>
        <w:t>with a dilated left atrium (LA length 8cm, volume 34ml and area 18.1cm</w:t>
      </w:r>
      <w:r w:rsidR="005831FB" w:rsidRPr="00B33635">
        <w:rPr>
          <w:rFonts w:asciiTheme="majorBidi" w:hAnsiTheme="majorBidi" w:cstheme="majorBidi"/>
          <w:color w:val="000000" w:themeColor="text1"/>
          <w:vertAlign w:val="superscript"/>
        </w:rPr>
        <w:t>2</w:t>
      </w:r>
      <w:r w:rsidR="005831FB" w:rsidRPr="00B33635">
        <w:rPr>
          <w:rFonts w:asciiTheme="majorBidi" w:hAnsiTheme="majorBidi" w:cstheme="majorBidi"/>
          <w:color w:val="000000" w:themeColor="text1"/>
        </w:rPr>
        <w:t xml:space="preserve">).  There </w:t>
      </w:r>
      <w:r w:rsidR="0099334C" w:rsidRPr="00B33635">
        <w:rPr>
          <w:rFonts w:asciiTheme="majorBidi" w:hAnsiTheme="majorBidi" w:cstheme="majorBidi"/>
          <w:color w:val="000000" w:themeColor="text1"/>
        </w:rPr>
        <w:t>wa</w:t>
      </w:r>
      <w:r w:rsidR="005831FB" w:rsidRPr="00B33635">
        <w:rPr>
          <w:rFonts w:asciiTheme="majorBidi" w:hAnsiTheme="majorBidi" w:cstheme="majorBidi"/>
          <w:color w:val="000000" w:themeColor="text1"/>
        </w:rPr>
        <w:t>s a small amount of calcific</w:t>
      </w:r>
      <w:r w:rsidR="00170BB5" w:rsidRPr="00B33635">
        <w:rPr>
          <w:rFonts w:asciiTheme="majorBidi" w:hAnsiTheme="majorBidi" w:cstheme="majorBidi"/>
          <w:color w:val="000000" w:themeColor="text1"/>
        </w:rPr>
        <w:t xml:space="preserve">ation on the anterior leaflet. </w:t>
      </w:r>
      <w:r w:rsidR="0099334C" w:rsidRPr="00B33635">
        <w:rPr>
          <w:rFonts w:asciiTheme="majorBidi" w:hAnsiTheme="majorBidi" w:cstheme="majorBidi"/>
          <w:color w:val="000000" w:themeColor="text1"/>
        </w:rPr>
        <w:t xml:space="preserve">An effectively bicuspid </w:t>
      </w:r>
      <w:r w:rsidR="005831FB" w:rsidRPr="00B33635">
        <w:rPr>
          <w:rFonts w:asciiTheme="majorBidi" w:hAnsiTheme="majorBidi" w:cstheme="majorBidi"/>
          <w:color w:val="000000" w:themeColor="text1"/>
        </w:rPr>
        <w:t xml:space="preserve">aortic valve </w:t>
      </w:r>
      <w:r w:rsidR="0099334C" w:rsidRPr="00B33635">
        <w:rPr>
          <w:rFonts w:asciiTheme="majorBidi" w:hAnsiTheme="majorBidi" w:cstheme="majorBidi"/>
          <w:color w:val="000000" w:themeColor="text1"/>
        </w:rPr>
        <w:t xml:space="preserve">was seen </w:t>
      </w:r>
      <w:r w:rsidR="005831FB" w:rsidRPr="00B33635">
        <w:rPr>
          <w:rFonts w:asciiTheme="majorBidi" w:hAnsiTheme="majorBidi" w:cstheme="majorBidi"/>
          <w:color w:val="000000" w:themeColor="text1"/>
        </w:rPr>
        <w:t>with</w:t>
      </w:r>
      <w:r w:rsidR="00A321CF" w:rsidRPr="00B33635">
        <w:rPr>
          <w:rFonts w:asciiTheme="majorBidi" w:hAnsiTheme="majorBidi" w:cstheme="majorBidi"/>
          <w:color w:val="000000" w:themeColor="text1"/>
        </w:rPr>
        <w:t xml:space="preserve"> two</w:t>
      </w:r>
      <w:r w:rsidR="005831FB" w:rsidRPr="00B33635">
        <w:rPr>
          <w:rFonts w:asciiTheme="majorBidi" w:hAnsiTheme="majorBidi" w:cstheme="majorBidi"/>
          <w:color w:val="000000" w:themeColor="text1"/>
        </w:rPr>
        <w:t xml:space="preserve"> low commissures and a small right coronary cusp.  There </w:t>
      </w:r>
      <w:r w:rsidR="0099334C" w:rsidRPr="00B33635">
        <w:rPr>
          <w:rFonts w:asciiTheme="majorBidi" w:hAnsiTheme="majorBidi" w:cstheme="majorBidi"/>
          <w:color w:val="000000" w:themeColor="text1"/>
        </w:rPr>
        <w:t>wa</w:t>
      </w:r>
      <w:r w:rsidR="005831FB" w:rsidRPr="00B33635">
        <w:rPr>
          <w:rFonts w:asciiTheme="majorBidi" w:hAnsiTheme="majorBidi" w:cstheme="majorBidi"/>
          <w:color w:val="000000" w:themeColor="text1"/>
        </w:rPr>
        <w:t xml:space="preserve">s mild </w:t>
      </w:r>
      <w:r w:rsidR="00170BB5" w:rsidRPr="00B33635">
        <w:rPr>
          <w:rFonts w:asciiTheme="majorBidi" w:hAnsiTheme="majorBidi" w:cstheme="majorBidi"/>
          <w:color w:val="000000" w:themeColor="text1"/>
        </w:rPr>
        <w:t>Aortic regurgitation (</w:t>
      </w:r>
      <w:r w:rsidR="005831FB" w:rsidRPr="00B33635">
        <w:rPr>
          <w:rFonts w:asciiTheme="majorBidi" w:hAnsiTheme="majorBidi" w:cstheme="majorBidi"/>
          <w:color w:val="000000" w:themeColor="text1"/>
        </w:rPr>
        <w:t>AR</w:t>
      </w:r>
      <w:r w:rsidR="00170BB5"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but no aortic stenosis</w:t>
      </w:r>
      <w:r w:rsidR="0099334C" w:rsidRPr="00B33635">
        <w:rPr>
          <w:rFonts w:asciiTheme="majorBidi" w:hAnsiTheme="majorBidi" w:cstheme="majorBidi"/>
          <w:color w:val="000000" w:themeColor="text1"/>
        </w:rPr>
        <w:t xml:space="preserve">; </w:t>
      </w:r>
      <w:r w:rsidR="00907659" w:rsidRPr="00B33635">
        <w:rPr>
          <w:rFonts w:asciiTheme="majorBidi" w:hAnsiTheme="majorBidi" w:cstheme="majorBidi"/>
          <w:color w:val="000000" w:themeColor="text1"/>
        </w:rPr>
        <w:t>t</w:t>
      </w:r>
      <w:r w:rsidR="005831FB" w:rsidRPr="00B33635">
        <w:rPr>
          <w:rFonts w:asciiTheme="majorBidi" w:hAnsiTheme="majorBidi" w:cstheme="majorBidi"/>
          <w:color w:val="000000" w:themeColor="text1"/>
        </w:rPr>
        <w:t xml:space="preserve">here </w:t>
      </w:r>
      <w:r w:rsidR="00907659" w:rsidRPr="00B33635">
        <w:rPr>
          <w:rFonts w:asciiTheme="majorBidi" w:hAnsiTheme="majorBidi" w:cstheme="majorBidi"/>
          <w:color w:val="000000" w:themeColor="text1"/>
        </w:rPr>
        <w:t>wa</w:t>
      </w:r>
      <w:r w:rsidR="005831FB" w:rsidRPr="00B33635">
        <w:rPr>
          <w:rFonts w:asciiTheme="majorBidi" w:hAnsiTheme="majorBidi" w:cstheme="majorBidi"/>
          <w:color w:val="000000" w:themeColor="text1"/>
        </w:rPr>
        <w:t xml:space="preserve">s no </w:t>
      </w:r>
      <w:r w:rsidR="00170BB5" w:rsidRPr="00B33635">
        <w:rPr>
          <w:rFonts w:asciiTheme="majorBidi" w:hAnsiTheme="majorBidi" w:cstheme="majorBidi"/>
          <w:color w:val="000000" w:themeColor="text1"/>
        </w:rPr>
        <w:t>pulmonary regurgitation (</w:t>
      </w:r>
      <w:r w:rsidR="005831FB" w:rsidRPr="00B33635">
        <w:rPr>
          <w:rFonts w:asciiTheme="majorBidi" w:hAnsiTheme="majorBidi" w:cstheme="majorBidi"/>
          <w:color w:val="000000" w:themeColor="text1"/>
        </w:rPr>
        <w:t>PR</w:t>
      </w:r>
      <w:r w:rsidR="00170BB5"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w:t>
      </w:r>
      <w:r w:rsidR="00987457" w:rsidRPr="00B33635">
        <w:rPr>
          <w:rFonts w:asciiTheme="majorBidi" w:hAnsiTheme="majorBidi" w:cstheme="majorBidi"/>
          <w:color w:val="000000" w:themeColor="text1"/>
        </w:rPr>
        <w:t>A moderate</w:t>
      </w:r>
      <w:r w:rsidR="005831FB" w:rsidRPr="00B33635">
        <w:rPr>
          <w:rFonts w:asciiTheme="majorBidi" w:hAnsiTheme="majorBidi" w:cstheme="majorBidi"/>
          <w:color w:val="000000" w:themeColor="text1"/>
        </w:rPr>
        <w:t xml:space="preserve"> secundum atrial septal defect with an associated left to right shunt</w:t>
      </w:r>
      <w:r w:rsidR="00907659" w:rsidRPr="00B33635">
        <w:rPr>
          <w:rFonts w:asciiTheme="majorBidi" w:hAnsiTheme="majorBidi" w:cstheme="majorBidi"/>
          <w:color w:val="000000" w:themeColor="text1"/>
        </w:rPr>
        <w:t xml:space="preserve"> was evident</w:t>
      </w:r>
      <w:r w:rsidR="005831FB" w:rsidRPr="00B33635">
        <w:rPr>
          <w:rFonts w:asciiTheme="majorBidi" w:hAnsiTheme="majorBidi" w:cstheme="majorBidi"/>
          <w:color w:val="000000" w:themeColor="text1"/>
        </w:rPr>
        <w:t>.</w:t>
      </w:r>
    </w:p>
    <w:p w14:paraId="33E81A88" w14:textId="77777777" w:rsidR="00E35432" w:rsidRPr="00B33635" w:rsidRDefault="00E35432" w:rsidP="00BC0CA8">
      <w:pPr>
        <w:spacing w:line="480" w:lineRule="auto"/>
        <w:jc w:val="both"/>
        <w:rPr>
          <w:rFonts w:asciiTheme="majorBidi" w:hAnsiTheme="majorBidi" w:cstheme="majorBidi"/>
          <w:color w:val="000000" w:themeColor="text1"/>
        </w:rPr>
      </w:pPr>
    </w:p>
    <w:p w14:paraId="67F45493" w14:textId="23F429C5" w:rsidR="00BC0CA8" w:rsidRPr="00B33635" w:rsidRDefault="00E35432" w:rsidP="00BC0CA8">
      <w:pPr>
        <w:spacing w:line="480" w:lineRule="auto"/>
        <w:jc w:val="both"/>
        <w:rPr>
          <w:rFonts w:asciiTheme="majorBidi" w:hAnsiTheme="majorBidi" w:cstheme="majorBidi"/>
          <w:color w:val="000000" w:themeColor="text1"/>
        </w:rPr>
      </w:pPr>
      <w:r w:rsidRPr="00B33635">
        <w:rPr>
          <w:rFonts w:asciiTheme="majorBidi" w:hAnsiTheme="majorBidi" w:cstheme="majorBidi"/>
          <w:b/>
          <w:color w:val="000000" w:themeColor="text1"/>
        </w:rPr>
        <w:t xml:space="preserve">Patient IV (1): </w:t>
      </w:r>
      <w:r w:rsidR="00E00154" w:rsidRPr="00B33635">
        <w:rPr>
          <w:rFonts w:asciiTheme="majorBidi" w:hAnsiTheme="majorBidi" w:cstheme="majorBidi"/>
          <w:color w:val="000000" w:themeColor="text1"/>
        </w:rPr>
        <w:t>Neonatal</w:t>
      </w:r>
      <w:r w:rsidR="00763E9E" w:rsidRPr="00B33635">
        <w:rPr>
          <w:rFonts w:asciiTheme="majorBidi" w:hAnsiTheme="majorBidi" w:cstheme="majorBidi"/>
          <w:b/>
          <w:color w:val="000000" w:themeColor="text1"/>
        </w:rPr>
        <w:t xml:space="preserve"> c</w:t>
      </w:r>
      <w:r w:rsidR="00E00154" w:rsidRPr="00B33635">
        <w:rPr>
          <w:rFonts w:asciiTheme="majorBidi" w:hAnsiTheme="majorBidi" w:cstheme="majorBidi"/>
          <w:color w:val="000000" w:themeColor="text1"/>
        </w:rPr>
        <w:t>linical examination</w:t>
      </w:r>
      <w:r w:rsidR="00763E9E" w:rsidRPr="00B33635">
        <w:rPr>
          <w:rFonts w:asciiTheme="majorBidi" w:hAnsiTheme="majorBidi" w:cstheme="majorBidi"/>
          <w:color w:val="000000" w:themeColor="text1"/>
        </w:rPr>
        <w:t>,</w:t>
      </w:r>
      <w:r w:rsidR="00E00154" w:rsidRPr="00B33635">
        <w:rPr>
          <w:rFonts w:asciiTheme="majorBidi" w:hAnsiTheme="majorBidi" w:cstheme="majorBidi"/>
          <w:color w:val="000000" w:themeColor="text1"/>
        </w:rPr>
        <w:t xml:space="preserve"> including detailed cardiovascular examination was normal.</w:t>
      </w:r>
      <w:r w:rsidR="00CD5228" w:rsidRPr="00B33635">
        <w:rPr>
          <w:rFonts w:asciiTheme="majorBidi" w:hAnsiTheme="majorBidi" w:cstheme="majorBidi"/>
          <w:b/>
          <w:color w:val="000000" w:themeColor="text1"/>
        </w:rPr>
        <w:t xml:space="preserve"> </w:t>
      </w:r>
      <w:r w:rsidR="00763E9E" w:rsidRPr="00B33635">
        <w:rPr>
          <w:rFonts w:asciiTheme="majorBidi" w:hAnsiTheme="majorBidi" w:cstheme="majorBidi"/>
          <w:color w:val="000000" w:themeColor="text1"/>
        </w:rPr>
        <w:t>At the time of assessment of other family members, patient IV(1)’s parents  declined an echocardiogram</w:t>
      </w:r>
      <w:r w:rsidR="00E52748" w:rsidRPr="00B33635">
        <w:rPr>
          <w:rFonts w:asciiTheme="majorBidi" w:hAnsiTheme="majorBidi" w:cstheme="majorBidi"/>
          <w:color w:val="000000" w:themeColor="text1"/>
        </w:rPr>
        <w:t>, genetic testing</w:t>
      </w:r>
      <w:r w:rsidR="00763E9E" w:rsidRPr="00B33635">
        <w:rPr>
          <w:rFonts w:asciiTheme="majorBidi" w:hAnsiTheme="majorBidi" w:cstheme="majorBidi"/>
          <w:color w:val="000000" w:themeColor="text1"/>
        </w:rPr>
        <w:t xml:space="preserve"> or further clinical assessment. </w:t>
      </w:r>
    </w:p>
    <w:p w14:paraId="235D6C70" w14:textId="77777777" w:rsidR="00763E9E" w:rsidRPr="00B33635" w:rsidRDefault="00763E9E" w:rsidP="00BC0CA8">
      <w:pPr>
        <w:spacing w:line="480" w:lineRule="auto"/>
        <w:jc w:val="both"/>
        <w:rPr>
          <w:rFonts w:asciiTheme="majorBidi" w:hAnsiTheme="majorBidi" w:cstheme="majorBidi"/>
          <w:color w:val="000000" w:themeColor="text1"/>
        </w:rPr>
      </w:pPr>
    </w:p>
    <w:p w14:paraId="5215C0C7" w14:textId="77777777" w:rsidR="006951E0" w:rsidRPr="00B33635" w:rsidRDefault="006951E0" w:rsidP="005773B1">
      <w:pPr>
        <w:spacing w:line="480" w:lineRule="auto"/>
        <w:jc w:val="both"/>
        <w:rPr>
          <w:rFonts w:asciiTheme="majorBidi" w:hAnsiTheme="majorBidi" w:cstheme="majorBidi"/>
          <w:color w:val="000000" w:themeColor="text1"/>
        </w:rPr>
      </w:pPr>
      <w:r w:rsidRPr="00B33635">
        <w:rPr>
          <w:rFonts w:asciiTheme="majorBidi" w:hAnsiTheme="majorBidi" w:cstheme="majorBidi"/>
          <w:b/>
          <w:color w:val="000000" w:themeColor="text1"/>
        </w:rPr>
        <w:t>Non Cardiac phenotypes</w:t>
      </w:r>
    </w:p>
    <w:p w14:paraId="2791860F" w14:textId="77777777" w:rsidR="00825859" w:rsidRPr="00B33635" w:rsidRDefault="005773B1" w:rsidP="005773B1">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Although certain mutations in </w:t>
      </w:r>
      <w:r w:rsidRPr="00B33635">
        <w:rPr>
          <w:rFonts w:asciiTheme="majorBidi" w:hAnsiTheme="majorBidi" w:cstheme="majorBidi"/>
          <w:i/>
          <w:color w:val="000000" w:themeColor="text1"/>
        </w:rPr>
        <w:t>FLNA</w:t>
      </w:r>
      <w:r w:rsidRPr="00B33635">
        <w:rPr>
          <w:rFonts w:asciiTheme="majorBidi" w:hAnsiTheme="majorBidi" w:cstheme="majorBidi"/>
          <w:color w:val="000000" w:themeColor="text1"/>
        </w:rPr>
        <w:t xml:space="preserve"> are associated with a neurological phenotype (periventricular nodular heterotopia) there was no history of seizures or unsteadiness in any members of the family. Cerebellar examination was normal in all.  There was no history of learning difficulties in any family member examined.  Systematic enquiry regarding urological diagnoses and deafness was also negative.  One family member III(4) had a diagnosis of irritable bowel syndrome but no other abnormalities of bowel motility were reported.  Regarding the skeletal phenotype, all family members examined gave a history of ‘stiff joints’ with both surviving males having fixed flexion of the knees and ankles.  </w:t>
      </w:r>
      <w:r w:rsidR="004E513A" w:rsidRPr="00B33635">
        <w:rPr>
          <w:rFonts w:asciiTheme="majorBidi" w:hAnsiTheme="majorBidi" w:cstheme="majorBidi"/>
          <w:color w:val="000000" w:themeColor="text1"/>
        </w:rPr>
        <w:t>A history of joint stiffness was</w:t>
      </w:r>
      <w:r w:rsidR="00CD5228" w:rsidRPr="00B33635">
        <w:rPr>
          <w:rFonts w:asciiTheme="majorBidi" w:hAnsiTheme="majorBidi" w:cstheme="majorBidi"/>
          <w:color w:val="000000" w:themeColor="text1"/>
        </w:rPr>
        <w:t xml:space="preserve"> also reported by the family to </w:t>
      </w:r>
      <w:r w:rsidR="004E513A" w:rsidRPr="00B33635">
        <w:rPr>
          <w:rFonts w:asciiTheme="majorBidi" w:hAnsiTheme="majorBidi" w:cstheme="majorBidi"/>
          <w:color w:val="000000" w:themeColor="text1"/>
        </w:rPr>
        <w:t xml:space="preserve">have </w:t>
      </w:r>
      <w:r w:rsidR="00CD5228" w:rsidRPr="00B33635">
        <w:rPr>
          <w:rFonts w:asciiTheme="majorBidi" w:hAnsiTheme="majorBidi" w:cstheme="majorBidi"/>
          <w:color w:val="000000" w:themeColor="text1"/>
        </w:rPr>
        <w:t>be</w:t>
      </w:r>
      <w:r w:rsidR="004E513A" w:rsidRPr="00B33635">
        <w:rPr>
          <w:rFonts w:asciiTheme="majorBidi" w:hAnsiTheme="majorBidi" w:cstheme="majorBidi"/>
          <w:color w:val="000000" w:themeColor="text1"/>
        </w:rPr>
        <w:t>en</w:t>
      </w:r>
      <w:r w:rsidR="00CD5228" w:rsidRPr="00B33635">
        <w:rPr>
          <w:rFonts w:asciiTheme="majorBidi" w:hAnsiTheme="majorBidi" w:cstheme="majorBidi"/>
          <w:color w:val="000000" w:themeColor="text1"/>
        </w:rPr>
        <w:t xml:space="preserve"> present in family member I(1)</w:t>
      </w:r>
      <w:r w:rsidR="004E513A" w:rsidRPr="00B33635">
        <w:rPr>
          <w:rFonts w:asciiTheme="majorBidi" w:hAnsiTheme="majorBidi" w:cstheme="majorBidi"/>
          <w:color w:val="000000" w:themeColor="text1"/>
        </w:rPr>
        <w:t xml:space="preserve">; anecdotally his gait was also reported to be the same as that observed by the family in both III(3) and III(5). </w:t>
      </w:r>
      <w:r w:rsidR="00CD5228"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 xml:space="preserve">All </w:t>
      </w:r>
      <w:r w:rsidR="00047859" w:rsidRPr="00B33635">
        <w:rPr>
          <w:rFonts w:asciiTheme="majorBidi" w:hAnsiTheme="majorBidi" w:cstheme="majorBidi"/>
          <w:color w:val="000000" w:themeColor="text1"/>
        </w:rPr>
        <w:t xml:space="preserve">patients examined </w:t>
      </w:r>
      <w:r w:rsidRPr="00B33635">
        <w:rPr>
          <w:rFonts w:asciiTheme="majorBidi" w:hAnsiTheme="majorBidi" w:cstheme="majorBidi"/>
          <w:color w:val="000000" w:themeColor="text1"/>
        </w:rPr>
        <w:t>had proximally placed and externally rotated 5</w:t>
      </w:r>
      <w:r w:rsidRPr="00B33635">
        <w:rPr>
          <w:rFonts w:asciiTheme="majorBidi" w:hAnsiTheme="majorBidi" w:cstheme="majorBidi"/>
          <w:color w:val="000000" w:themeColor="text1"/>
          <w:vertAlign w:val="superscript"/>
        </w:rPr>
        <w:t>th</w:t>
      </w:r>
      <w:r w:rsidRPr="00B33635">
        <w:rPr>
          <w:rFonts w:asciiTheme="majorBidi" w:hAnsiTheme="majorBidi" w:cstheme="majorBidi"/>
          <w:color w:val="000000" w:themeColor="text1"/>
        </w:rPr>
        <w:t xml:space="preserve"> toes; male III(5) also had short thumbs with hypoplastic distal phalanges.  Both males and two of the females had limited supination of the elbows.  A dental phenotype was observed in III(5) who had oligodontia with incomplete eruption of secondary dentition.</w:t>
      </w:r>
      <w:r w:rsidR="004E513A" w:rsidRPr="00B33635">
        <w:rPr>
          <w:rFonts w:asciiTheme="majorBidi" w:hAnsiTheme="majorBidi" w:cstheme="majorBidi"/>
          <w:color w:val="000000" w:themeColor="text1"/>
        </w:rPr>
        <w:t xml:space="preserve">  Keloid scarring, noted in all members of the family who were examined was also reported to have been present in I(1)</w:t>
      </w:r>
      <w:r w:rsidR="00DB7D1D" w:rsidRPr="00B33635">
        <w:rPr>
          <w:rFonts w:asciiTheme="majorBidi" w:hAnsiTheme="majorBidi" w:cstheme="majorBidi"/>
          <w:color w:val="000000" w:themeColor="text1"/>
        </w:rPr>
        <w:t xml:space="preserve"> (see Table 1 for summary)</w:t>
      </w:r>
      <w:r w:rsidR="004E513A" w:rsidRPr="00B33635">
        <w:rPr>
          <w:rFonts w:asciiTheme="majorBidi" w:hAnsiTheme="majorBidi" w:cstheme="majorBidi"/>
          <w:color w:val="000000" w:themeColor="text1"/>
        </w:rPr>
        <w:t xml:space="preserve">.  </w:t>
      </w:r>
    </w:p>
    <w:p w14:paraId="14D0B948" w14:textId="77777777" w:rsidR="004E513A" w:rsidRPr="00B33635" w:rsidRDefault="004E513A" w:rsidP="005773B1">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Although not examined as part of this study, individual IV(1) was described by the family as having no joint limitation, clearly demonstrated to them by her enthusiasm for exercise and general flexibility.  The ease of movement in IV(1) was described as </w:t>
      </w:r>
      <w:r w:rsidR="00060EC0" w:rsidRPr="00B33635">
        <w:rPr>
          <w:rFonts w:asciiTheme="majorBidi" w:hAnsiTheme="majorBidi" w:cstheme="majorBidi"/>
          <w:color w:val="000000" w:themeColor="text1"/>
        </w:rPr>
        <w:t>a</w:t>
      </w:r>
      <w:r w:rsidRPr="00B33635">
        <w:rPr>
          <w:rFonts w:asciiTheme="majorBidi" w:hAnsiTheme="majorBidi" w:cstheme="majorBidi"/>
          <w:color w:val="000000" w:themeColor="text1"/>
        </w:rPr>
        <w:t xml:space="preserve"> direct contrast to the joint restriction </w:t>
      </w:r>
      <w:r w:rsidR="00060EC0" w:rsidRPr="00B33635">
        <w:rPr>
          <w:rFonts w:asciiTheme="majorBidi" w:hAnsiTheme="majorBidi" w:cstheme="majorBidi"/>
          <w:color w:val="000000" w:themeColor="text1"/>
        </w:rPr>
        <w:t xml:space="preserve">seen in members of generation III </w:t>
      </w:r>
      <w:r w:rsidRPr="00B33635">
        <w:rPr>
          <w:rFonts w:asciiTheme="majorBidi" w:hAnsiTheme="majorBidi" w:cstheme="majorBidi"/>
          <w:color w:val="000000" w:themeColor="text1"/>
        </w:rPr>
        <w:t xml:space="preserve">during childhood. </w:t>
      </w:r>
      <w:r w:rsidR="00047859" w:rsidRPr="00B33635">
        <w:rPr>
          <w:rFonts w:asciiTheme="majorBidi" w:hAnsiTheme="majorBidi" w:cstheme="majorBidi"/>
          <w:color w:val="000000" w:themeColor="text1"/>
        </w:rPr>
        <w:t xml:space="preserve"> Patient I(1) was deceased at the time of the study; he died from bowel cancer at the age of 75 years. </w:t>
      </w:r>
    </w:p>
    <w:p w14:paraId="56046FD9" w14:textId="77777777" w:rsidR="00825859" w:rsidRDefault="00825859">
      <w:pPr>
        <w:spacing w:line="480" w:lineRule="auto"/>
        <w:jc w:val="both"/>
        <w:rPr>
          <w:rFonts w:asciiTheme="majorBidi" w:hAnsiTheme="majorBidi" w:cstheme="majorBidi"/>
          <w:color w:val="000000" w:themeColor="text1"/>
        </w:rPr>
      </w:pPr>
    </w:p>
    <w:p w14:paraId="55F5DA36" w14:textId="77777777" w:rsidR="00B51649" w:rsidRDefault="00B51649">
      <w:pPr>
        <w:spacing w:line="480" w:lineRule="auto"/>
        <w:jc w:val="both"/>
        <w:rPr>
          <w:rFonts w:asciiTheme="majorBidi" w:hAnsiTheme="majorBidi" w:cstheme="majorBidi"/>
          <w:color w:val="000000" w:themeColor="text1"/>
        </w:rPr>
      </w:pPr>
    </w:p>
    <w:p w14:paraId="0343C335" w14:textId="77777777" w:rsidR="007A2B68" w:rsidRPr="00B33635" w:rsidRDefault="0095689C">
      <w:pPr>
        <w:jc w:val="both"/>
        <w:rPr>
          <w:rFonts w:asciiTheme="majorBidi" w:hAnsiTheme="majorBidi" w:cstheme="majorBidi"/>
          <w:b/>
          <w:color w:val="000000" w:themeColor="text1"/>
        </w:rPr>
      </w:pPr>
      <w:r w:rsidRPr="00B33635">
        <w:rPr>
          <w:rFonts w:asciiTheme="majorBidi" w:hAnsiTheme="majorBidi" w:cstheme="majorBidi"/>
          <w:b/>
          <w:color w:val="000000" w:themeColor="text1"/>
        </w:rPr>
        <w:lastRenderedPageBreak/>
        <w:t>DISCUSSION</w:t>
      </w:r>
    </w:p>
    <w:p w14:paraId="59A486E5" w14:textId="77777777" w:rsidR="007A2B68" w:rsidRPr="00B33635" w:rsidRDefault="007A2B68">
      <w:pPr>
        <w:spacing w:line="480" w:lineRule="auto"/>
        <w:jc w:val="both"/>
        <w:rPr>
          <w:rFonts w:asciiTheme="majorBidi" w:hAnsiTheme="majorBidi" w:cstheme="majorBidi"/>
          <w:b/>
          <w:bCs/>
          <w:color w:val="000000" w:themeColor="text1"/>
        </w:rPr>
      </w:pPr>
    </w:p>
    <w:p w14:paraId="17D7D357" w14:textId="77777777"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Ebstein’s anomaly is a very rare condition and even less frequently observed segregating in families. We describe a family with evidence for this rare cardiac defect over at least two generations. This family was previously described but genetic aetiology remained elusive.</w:t>
      </w:r>
    </w:p>
    <w:p w14:paraId="4DD37A69" w14:textId="4F340E25"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 In this study we have applied contemporary sequencing technology and </w:t>
      </w:r>
      <w:r w:rsidR="00A231B5" w:rsidRPr="00B33635">
        <w:rPr>
          <w:rFonts w:asciiTheme="majorBidi" w:hAnsiTheme="majorBidi" w:cstheme="majorBidi"/>
          <w:color w:val="000000" w:themeColor="text1"/>
        </w:rPr>
        <w:t xml:space="preserve">effective </w:t>
      </w:r>
      <w:r w:rsidRPr="00B33635">
        <w:rPr>
          <w:rFonts w:asciiTheme="majorBidi" w:hAnsiTheme="majorBidi" w:cstheme="majorBidi"/>
          <w:color w:val="000000" w:themeColor="text1"/>
        </w:rPr>
        <w:t xml:space="preserve">filtering </w:t>
      </w:r>
      <w:r w:rsidR="00506E4E" w:rsidRPr="00B33635">
        <w:rPr>
          <w:rFonts w:asciiTheme="majorBidi" w:hAnsiTheme="majorBidi" w:cstheme="majorBidi"/>
          <w:color w:val="000000" w:themeColor="text1"/>
        </w:rPr>
        <w:t>of</w:t>
      </w:r>
      <w:r w:rsidRPr="00B33635">
        <w:rPr>
          <w:rFonts w:asciiTheme="majorBidi" w:hAnsiTheme="majorBidi" w:cstheme="majorBidi"/>
          <w:color w:val="000000" w:themeColor="text1"/>
        </w:rPr>
        <w:t xml:space="preserve"> </w:t>
      </w:r>
      <w:r w:rsidR="00987457" w:rsidRPr="00B33635">
        <w:rPr>
          <w:rFonts w:asciiTheme="majorBidi" w:hAnsiTheme="majorBidi" w:cstheme="majorBidi"/>
          <w:color w:val="000000" w:themeColor="text1"/>
        </w:rPr>
        <w:t>a</w:t>
      </w:r>
      <w:r w:rsidRPr="00B33635">
        <w:rPr>
          <w:rFonts w:asciiTheme="majorBidi" w:hAnsiTheme="majorBidi" w:cstheme="majorBidi"/>
          <w:color w:val="000000" w:themeColor="text1"/>
        </w:rPr>
        <w:t xml:space="preserve"> cousin pair and identified a single variant within an X-linked gene known to cause cardiac developmental defects but not previously associated with Ebstein’s anomaly. We have confirmed the mutation using traditional Sanger techniques and demonstrated heterozygous and hemizygous carrier status for all female and male affected family member</w:t>
      </w:r>
      <w:r w:rsidR="00A321CF" w:rsidRPr="00B33635">
        <w:rPr>
          <w:rFonts w:asciiTheme="majorBidi" w:hAnsiTheme="majorBidi" w:cstheme="majorBidi"/>
          <w:color w:val="000000" w:themeColor="text1"/>
        </w:rPr>
        <w:t>s</w:t>
      </w:r>
      <w:r w:rsidRPr="00B33635">
        <w:rPr>
          <w:rFonts w:asciiTheme="majorBidi" w:hAnsiTheme="majorBidi" w:cstheme="majorBidi"/>
          <w:color w:val="000000" w:themeColor="text1"/>
        </w:rPr>
        <w:t xml:space="preserve"> respectively. </w:t>
      </w:r>
    </w:p>
    <w:p w14:paraId="450BE4C3" w14:textId="77777777"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The single base substitution (G&gt;A) causes a missense mutation in which a non–polar Glycine amino acid residue is replaced with a positively charge</w:t>
      </w:r>
      <w:r w:rsidR="00A321CF" w:rsidRPr="00B33635">
        <w:rPr>
          <w:rFonts w:asciiTheme="majorBidi" w:hAnsiTheme="majorBidi" w:cstheme="majorBidi"/>
          <w:color w:val="000000" w:themeColor="text1"/>
        </w:rPr>
        <w:t>d</w:t>
      </w:r>
      <w:r w:rsidRPr="00B33635">
        <w:rPr>
          <w:rFonts w:asciiTheme="majorBidi" w:hAnsiTheme="majorBidi" w:cstheme="majorBidi"/>
          <w:color w:val="000000" w:themeColor="text1"/>
        </w:rPr>
        <w:t xml:space="preserve"> Arginine. The variant was within a highly conserved (Polyphen=0.999) residue region of the protein that encodes for the 14</w:t>
      </w:r>
      <w:r w:rsidRPr="00B33635">
        <w:rPr>
          <w:rFonts w:asciiTheme="majorBidi" w:hAnsiTheme="majorBidi" w:cstheme="majorBidi"/>
          <w:color w:val="000000" w:themeColor="text1"/>
          <w:vertAlign w:val="superscript"/>
        </w:rPr>
        <w:t>th</w:t>
      </w:r>
      <w:r w:rsidRPr="00B33635">
        <w:rPr>
          <w:rFonts w:asciiTheme="majorBidi" w:hAnsiTheme="majorBidi" w:cstheme="majorBidi"/>
          <w:color w:val="000000" w:themeColor="text1"/>
        </w:rPr>
        <w:t xml:space="preserve"> Ig-like domain. The tertiary structure of the Ig-like repeated domain consists in 7 antiparallel beta sheets and therefore it might be expected that the </w:t>
      </w:r>
      <w:r w:rsidRPr="00B33635">
        <w:rPr>
          <w:rFonts w:asciiTheme="majorBidi" w:eastAsia="Times New Roman" w:hAnsiTheme="majorBidi" w:cstheme="majorBidi"/>
          <w:color w:val="000000" w:themeColor="text1"/>
        </w:rPr>
        <w:t>p.G1554R</w:t>
      </w:r>
      <w:r w:rsidRPr="00B33635">
        <w:rPr>
          <w:rFonts w:asciiTheme="majorBidi" w:hAnsiTheme="majorBidi" w:cstheme="majorBidi"/>
          <w:color w:val="000000" w:themeColor="text1"/>
        </w:rPr>
        <w:t xml:space="preserve"> mutation cause</w:t>
      </w:r>
      <w:r w:rsidR="00A321CF" w:rsidRPr="00B33635">
        <w:rPr>
          <w:rFonts w:asciiTheme="majorBidi" w:hAnsiTheme="majorBidi" w:cstheme="majorBidi"/>
          <w:color w:val="000000" w:themeColor="text1"/>
        </w:rPr>
        <w:t>s</w:t>
      </w:r>
      <w:r w:rsidRPr="00B33635">
        <w:rPr>
          <w:rFonts w:asciiTheme="majorBidi" w:hAnsiTheme="majorBidi" w:cstheme="majorBidi"/>
          <w:color w:val="000000" w:themeColor="text1"/>
        </w:rPr>
        <w:t xml:space="preserve"> a conformation</w:t>
      </w:r>
      <w:r w:rsidR="00A321CF" w:rsidRPr="00B33635">
        <w:rPr>
          <w:rFonts w:asciiTheme="majorBidi" w:hAnsiTheme="majorBidi" w:cstheme="majorBidi"/>
          <w:color w:val="000000" w:themeColor="text1"/>
        </w:rPr>
        <w:t>al</w:t>
      </w:r>
      <w:r w:rsidRPr="00B33635">
        <w:rPr>
          <w:rFonts w:asciiTheme="majorBidi" w:hAnsiTheme="majorBidi" w:cstheme="majorBidi"/>
          <w:color w:val="000000" w:themeColor="text1"/>
        </w:rPr>
        <w:t xml:space="preserve"> change in the beta strands. </w:t>
      </w:r>
    </w:p>
    <w:p w14:paraId="7453E5C7" w14:textId="77777777" w:rsidR="007A2B68" w:rsidRPr="00B33635" w:rsidRDefault="005831FB">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We have found no previous evidence of this variant in our local or public repository databases. However, mutations within the Ig-Rod domain are causal of a variety of congenital heart defects. </w:t>
      </w:r>
    </w:p>
    <w:p w14:paraId="51A2F46F" w14:textId="263C975A" w:rsidR="007A2B68" w:rsidRPr="00B33635" w:rsidRDefault="005831FB">
      <w:pPr>
        <w:spacing w:line="480" w:lineRule="auto"/>
        <w:jc w:val="both"/>
        <w:rPr>
          <w:color w:val="000000" w:themeColor="text1"/>
        </w:rPr>
      </w:pPr>
      <w:r w:rsidRPr="00B33635">
        <w:rPr>
          <w:rFonts w:asciiTheme="majorBidi" w:hAnsiTheme="majorBidi" w:cstheme="majorBidi"/>
          <w:color w:val="000000" w:themeColor="text1"/>
        </w:rPr>
        <w:t xml:space="preserve">The phenotypic spectrum of disease associated with mutations in </w:t>
      </w:r>
      <w:r w:rsidR="00E00154" w:rsidRPr="00B33635">
        <w:rPr>
          <w:rFonts w:asciiTheme="majorBidi" w:hAnsiTheme="majorBidi" w:cstheme="majorBidi"/>
          <w:i/>
          <w:color w:val="000000" w:themeColor="text1"/>
        </w:rPr>
        <w:t>FLNA</w:t>
      </w:r>
      <w:r w:rsidRPr="00B33635">
        <w:rPr>
          <w:rFonts w:asciiTheme="majorBidi" w:hAnsiTheme="majorBidi" w:cstheme="majorBidi"/>
          <w:color w:val="000000" w:themeColor="text1"/>
        </w:rPr>
        <w:t xml:space="preserve"> is broad and includes several conditions with a predominantly skeletal phenotype; FG</w:t>
      </w:r>
      <w:r w:rsidR="001B5FF1" w:rsidRPr="00B33635">
        <w:rPr>
          <w:rFonts w:asciiTheme="majorBidi" w:hAnsiTheme="majorBidi" w:cstheme="majorBidi"/>
          <w:color w:val="000000" w:themeColor="text1"/>
        </w:rPr>
        <w:t xml:space="preserve"> syndrome</w:t>
      </w:r>
      <w:r w:rsidRPr="00B33635">
        <w:rPr>
          <w:rFonts w:asciiTheme="majorBidi" w:hAnsiTheme="majorBidi" w:cstheme="majorBidi"/>
          <w:color w:val="000000" w:themeColor="text1"/>
        </w:rPr>
        <w:t>, Frontometaphyseal dysplasia, Melnick-Needles syndrome</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5B6757">
        <w:rPr>
          <w:color w:val="000000" w:themeColor="text1"/>
        </w:rPr>
        <w:instrText>ADDIN CSL_CITATION { "citationItems" : [ { "id" : "ITEM-1", "itemData" : { "DOI" : "10.1038/ng1119", "ISSN" : "1061-4036", "PMID" : "12612583", "abstract" : "Remodeling of the cytoskeleton is central to the modulation of cell shape and migration. Filamin A, encoded by the gene FLNA, is a widely expressed protein that regulates re-organization of the actin cytoskeleton by interacting with integrins, transmembrane receptor complexes and second messengers. We identified localized mutations in FLNA that conserve the reading frame and lead to a broad range of congenital malformations, affecting craniofacial structures, skeleton, brain, viscera and urogenital tract, in four X-linked human disorders: otopalatodigital syndrome types 1 (OPD1; OMIM 311300) and 2 (OPD2; OMIM 304120), frontometaphyseal dysplasia (FMD; OMIM 305620) and Melnick-Needles syndrome (MNS; OMIM 309350). Several mutations are recurrent, and all are clustered into four regions of the gene: the actin-binding domain and rod domain repeats 3, 10 and 14/15. Our findings contrast with previous observations that loss of function of FLNA is embryonic lethal in males but manifests in females as a localized neuronal migration disorder, called periventricular nodular heterotopia (PVNH; refs. 3-6). The patterns of mutation, X-chromosome inactivation and phenotypic manifestations in the newly described mutations indicate that they have gain-of-function effects, implicating filamin A in signaling pathways that mediate organogenesis in multiple systems during embryonic development.", "author" : [ { "dropping-particle" : "", "family" : "Robertson", "given" : "Stephen P", "non-dropping-particle" : "", "parse-names" : false, "suffix" : "" }, { "dropping-particle" : "", "family" : "Twigg", "given" : "Stephen R F", "non-dropping-particle" : "", "parse-names" : false, "suffix" : "" }, { "dropping-particle" : "", "family" : "Sutherland-Smith", "given" : "Andrew J", "non-dropping-particle" : "", "parse-names" : false, "suffix" : "" }, { "dropping-particle" : "", "family" : "Biancalana", "given" : "Val\u00e9rie", "non-dropping-particle" : "", "parse-names" : false, "suffix" : "" }, { "dropping-particle" : "", "family" : "Gorlin", "given" : "Robert J", "non-dropping-particle" : "", "parse-names" : false, "suffix" : "" }, { "dropping-particle" : "", "family" : "Horn", "given" : "Denise", "non-dropping-particle" : "", "parse-names" : false, "suffix" : "" }, { "dropping-particle" : "", "family" : "Kenwrick", "given" : "Susan J", "non-dropping-particle" : "", "parse-names" : false, "suffix" : "" }, { "dropping-particle" : "", "family" : "Kim", "given" : "Chong A", "non-dropping-particle" : "", "parse-names" : false, "suffix" : "" }, { "dropping-particle" : "", "family" : "Morava", "given" : "Eva", "non-dropping-particle" : "", "parse-names" : false, "suffix" : "" }, { "dropping-particle" : "", "family" : "Newbury-Ecob", "given" : "Ruth", "non-dropping-particle" : "", "parse-names" : false, "suffix" : "" }, { "dropping-particle" : "", "family" : "Orstavik", "given" : "Karen H", "non-dropping-particle" : "", "parse-names" : false, "suffix" : "" }, { "dropping-particle" : "", "family" : "Quarrell", "given" : "Oliver W J", "non-dropping-particle" : "", "parse-names" : false, "suffix" : "" }, { "dropping-particle" : "", "family" : "Schwartz", "given" : "Charles E", "non-dropping-particle" : "", "parse-names" : false, "suffix" : "" }, { "dropping-particle" : "", "family" : "Shears", "given" : "Deborah J", "non-dropping-particle" : "", "parse-names" : false, "suffix" : "" }, { "dropping-particle" : "", "family" : "Suri", "given" : "Mohnish", "non-dropping-particle" : "", "parse-names" : false, "suffix" : "" }, { "dropping-particle" : "", "family" : "Kendrick-Jones", "given" : "John", "non-dropping-particle" : "", "parse-names" : false, "suffix" : "" }, { "dropping-particle" : "", "family" : "Wilkie", "given" : "Andrew O M", "non-dropping-particle" : "", "parse-names" : false, "suffix" : "" } ], "container-title" : "Nature genetics", "id" : "ITEM-1", "issue" : "4", "issued" : { "date-parts" : [ [ "2003", "4" ] ] }, "page" : "487-91", "title" : "Localized mutations in the gene encoding the cytoskeletal protein filamin A cause diverse malformations in humans.", "type" : "article-journal", "volume" : "33" }, "uris" : [ "http://www.mendeley.com/documents/?uuid=9faecc2e-5363-4eae-9a82-e521c05db50a" ] } ], "mendeley" : { "formattedCitation" : "&lt;sup&gt;27&lt;/sup&gt;", "plainTextFormattedCitation" : "27", "previouslyFormattedCitation" : "&lt;sup&gt;29&lt;/sup&gt;" }, "properties" : { "noteIndex" : 0 }, "schema" : "https://github.com/citation-style-language/schema/raw/master/csl-citation.json" }</w:instrText>
      </w:r>
      <w:r w:rsidR="00E00154" w:rsidRPr="00B33635">
        <w:rPr>
          <w:color w:val="000000" w:themeColor="text1"/>
        </w:rPr>
        <w:fldChar w:fldCharType="separate"/>
      </w:r>
      <w:bookmarkStart w:id="19" w:name="__Fieldmark__700_2126380972"/>
      <w:r w:rsidR="005B6757" w:rsidRPr="005B6757">
        <w:rPr>
          <w:rFonts w:asciiTheme="majorBidi" w:hAnsiTheme="majorBidi" w:cstheme="majorBidi"/>
          <w:noProof/>
          <w:color w:val="000000" w:themeColor="text1"/>
          <w:vertAlign w:val="superscript"/>
        </w:rPr>
        <w:t>27</w:t>
      </w:r>
      <w:r w:rsidR="00E00154" w:rsidRPr="00B33635">
        <w:rPr>
          <w:color w:val="000000" w:themeColor="text1"/>
        </w:rPr>
        <w:fldChar w:fldCharType="end"/>
      </w:r>
      <w:bookmarkEnd w:id="19"/>
      <w:r w:rsidRPr="00B33635">
        <w:rPr>
          <w:rFonts w:asciiTheme="majorBidi" w:hAnsiTheme="majorBidi" w:cstheme="majorBidi"/>
          <w:color w:val="000000" w:themeColor="text1"/>
        </w:rPr>
        <w:t xml:space="preserve"> Otopalatodigital syndrome, types I and II</w:t>
      </w:r>
      <w:r w:rsidR="00E00154" w:rsidRPr="00B33635">
        <w:rPr>
          <w:color w:val="000000" w:themeColor="text1"/>
        </w:rPr>
        <w:fldChar w:fldCharType="begin" w:fldLock="1"/>
      </w:r>
      <w:r w:rsidR="005B6757">
        <w:rPr>
          <w:color w:val="000000" w:themeColor="text1"/>
        </w:rPr>
        <w:instrText>ADDIN CSL_CITATION { "citationItems" : [ { "id" : "ITEM-1", "itemData" : { "DOI" : "10.1038/ng1119", "ISSN" : "1061-4036", "PMID" : "12612583", "abstract" : "Remodeling of the cytoskeleton is central to the modulation of cell shape and migration. Filamin A, encoded by the gene FLNA, is a widely expressed protein that regulates re-organization of the actin cytoskeleton by interacting with integrins, transmembrane receptor complexes and second messengers. We identified localized mutations in FLNA that conserve the reading frame and lead to a broad range of congenital malformations, affecting craniofacial structures, skeleton, brain, viscera and urogenital tract, in four X-linked human disorders: otopalatodigital syndrome types 1 (OPD1; OMIM 311300) and 2 (OPD2; OMIM 304120), frontometaphyseal dysplasia (FMD; OMIM 305620) and Melnick-Needles syndrome (MNS; OMIM 309350). Several mutations are recurrent, and all are clustered into four regions of the gene: the actin-binding domain and rod domain repeats 3, 10 and 14/15. Our findings contrast with previous observations that loss of function of FLNA is embryonic lethal in males but manifests in females as a localized neuronal migration disorder, called periventricular nodular heterotopia (PVNH; refs. 3-6). The patterns of mutation, X-chromosome inactivation and phenotypic manifestations in the newly described mutations indicate that they have gain-of-function effects, implicating filamin A in signaling pathways that mediate organogenesis in multiple systems during embryonic development.", "author" : [ { "dropping-particle" : "", "family" : "Robertson", "given" : "Stephen P", "non-dropping-particle" : "", "parse-names" : false, "suffix" : "" }, { "dropping-particle" : "", "family" : "Twigg", "given" : "Stephen R F", "non-dropping-particle" : "", "parse-names" : false, "suffix" : "" }, { "dropping-particle" : "", "family" : "Sutherland-Smith", "given" : "Andrew J", "non-dropping-particle" : "", "parse-names" : false, "suffix" : "" }, { "dropping-particle" : "", "family" : "Biancalana", "given" : "Val\u00e9rie", "non-dropping-particle" : "", "parse-names" : false, "suffix" : "" }, { "dropping-particle" : "", "family" : "Gorlin", "given" : "Robert J", "non-dropping-particle" : "", "parse-names" : false, "suffix" : "" }, { "dropping-particle" : "", "family" : "Horn", "given" : "Denise", "non-dropping-particle" : "", "parse-names" : false, "suffix" : "" }, { "dropping-particle" : "", "family" : "Kenwrick", "given" : "Susan J", "non-dropping-particle" : "", "parse-names" : false, "suffix" : "" }, { "dropping-particle" : "", "family" : "Kim", "given" : "Chong A", "non-dropping-particle" : "", "parse-names" : false, "suffix" : "" }, { "dropping-particle" : "", "family" : "Morava", "given" : "Eva", "non-dropping-particle" : "", "parse-names" : false, "suffix" : "" }, { "dropping-particle" : "", "family" : "Newbury-Ecob", "given" : "Ruth", "non-dropping-particle" : "", "parse-names" : false, "suffix" : "" }, { "dropping-particle" : "", "family" : "Orstavik", "given" : "Karen H", "non-dropping-particle" : "", "parse-names" : false, "suffix" : "" }, { "dropping-particle" : "", "family" : "Quarrell", "given" : "Oliver W J", "non-dropping-particle" : "", "parse-names" : false, "suffix" : "" }, { "dropping-particle" : "", "family" : "Schwartz", "given" : "Charles E", "non-dropping-particle" : "", "parse-names" : false, "suffix" : "" }, { "dropping-particle" : "", "family" : "Shears", "given" : "Deborah J", "non-dropping-particle" : "", "parse-names" : false, "suffix" : "" }, { "dropping-particle" : "", "family" : "Suri", "given" : "Mohnish", "non-dropping-particle" : "", "parse-names" : false, "suffix" : "" }, { "dropping-particle" : "", "family" : "Kendrick-Jones", "given" : "John", "non-dropping-particle" : "", "parse-names" : false, "suffix" : "" }, { "dropping-particle" : "", "family" : "Wilkie", "given" : "Andrew O M", "non-dropping-particle" : "", "parse-names" : false, "suffix" : "" } ], "container-title" : "Nature genetics", "id" : "ITEM-1", "issue" : "4", "issued" : { "date-parts" : [ [ "2003", "4" ] ] }, "page" : "487-91", "title" : "Localized mutations in the gene encoding the cytoskeletal protein filamin A cause diverse malformations in humans.", "type" : "article-journal", "volume" : "33" }, "uris" : [ "http://www.mendeley.com/documents/?uuid=9faecc2e-5363-4eae-9a82-e521c05db50a" ] } ], "mendeley" : { "formattedCitation" : "&lt;sup&gt;27&lt;/sup&gt;", "plainTextFormattedCitation" : "27", "previouslyFormattedCitation" : "&lt;sup&gt;29&lt;/sup&gt;" }, "properties" : { "noteIndex" : 0 }, "schema" : "https://github.com/citation-style-language/schema/raw/master/csl-citation.json" }</w:instrText>
      </w:r>
      <w:r w:rsidR="00E00154" w:rsidRPr="00B33635">
        <w:rPr>
          <w:color w:val="000000" w:themeColor="text1"/>
        </w:rPr>
        <w:fldChar w:fldCharType="separate"/>
      </w:r>
      <w:bookmarkStart w:id="20" w:name="__Fieldmark__705_2126380972"/>
      <w:r w:rsidR="005B6757" w:rsidRPr="005B6757">
        <w:rPr>
          <w:rFonts w:asciiTheme="majorBidi" w:hAnsiTheme="majorBidi" w:cstheme="majorBidi"/>
          <w:noProof/>
          <w:color w:val="000000" w:themeColor="text1"/>
          <w:vertAlign w:val="superscript"/>
        </w:rPr>
        <w:t>27</w:t>
      </w:r>
      <w:r w:rsidR="00E00154" w:rsidRPr="00B33635">
        <w:rPr>
          <w:color w:val="000000" w:themeColor="text1"/>
        </w:rPr>
        <w:fldChar w:fldCharType="end"/>
      </w:r>
      <w:bookmarkEnd w:id="20"/>
      <w:r w:rsidRPr="00B33635">
        <w:rPr>
          <w:rFonts w:asciiTheme="majorBidi" w:hAnsiTheme="majorBidi" w:cstheme="majorBidi"/>
          <w:color w:val="000000" w:themeColor="text1"/>
        </w:rPr>
        <w:t>, and terminal osseous dysplasia</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5B6757">
        <w:rPr>
          <w:color w:val="000000" w:themeColor="text1"/>
        </w:rPr>
        <w:instrText>ADDIN CSL_CITATION { "citationItems" : [ { "id" : "ITEM-1", "itemData" : { "DOI" : "10.1016/j.ajhg.2010.06.008", "ISSN" : "1537-6605", "PMID" : "20598277", "abstract" : "Terminal osseous dysplasia (TOD) is an X-linked dominant male-lethal disease characterized by skeletal dysplasia of the limbs, pigmentary defects of the skin, and recurrent digital fibroma with onset in female infancy. After performing X-exome capture and sequencing, we identified a mutation at the last nucleotide of exon 31 of the FLNA gene as the most likely cause of the disease. The variant c.5217G&gt;A was found in six unrelated cases (three families and three sporadic cases) and was not found in 400 control X chromosomes, pilot data from the 1000 Genomes Project, or the FLNA gene variant database. In the families, the variant segregated with the disease, and it was transmitted four times from a mildly affected mother to a more seriously affected daughter. We show that, because of nonrandom X chromosome inactivation, the mutant allele was not expressed in patient fibroblasts. RNA expression of the mutant allele was detected only in cultured fibroma cells obtained from 15-year-old surgically removed material. The variant activates a cryptic splice site, removing the last 48 nucleotides from exon 31. At the protein level, this results in a loss of 16 amino acids (p.Val1724_Thr1739del), predicted to remove a sequence at the surface of filamin repeat 15. Our data show that TOD is caused by this single recurrent mutation in the FLNA gene.", "author" : [ { "dropping-particle" : "", "family" : "Sun", "given" : "Yu", "non-dropping-particle" : "", "parse-names" : false, "suffix" : "" }, { "dropping-particle" : "", "family" : "Almomani", "given" : "Rowida", "non-dropping-particle" : "", "parse-names" : false, "suffix" : "" }, { "dropping-particle" : "", "family" : "Aten", "given" : "Emmelien", "non-dropping-particle" : "", "parse-names" : false, "suffix" : "" }, { "dropping-particle" : "", "family" : "Celli", "given" : "Jacopo", "non-dropping-particle" : "", "parse-names" : false, "suffix" : "" }, { "dropping-particle" : "", "family" : "Heijden", "given" : "Jaap", "non-dropping-particle" : "van der", "parse-names" : false, "suffix" : "" }, { "dropping-particle" : "", "family" : "Venselaar", "given" : "Hanka", "non-dropping-particle" : "", "parse-names" : false, "suffix" : "" }, { "dropping-particle" : "", "family" : "Robertson", "given" : "Stephen P", "non-dropping-particle" : "", "parse-names" : false, "suffix" : "" }, { "dropping-particle" : "", "family" : "Baroncini", "given" : "Anna", "non-dropping-particle" : "", "parse-names" : false, "suffix" : "" }, { "dropping-particle" : "", "family" : "Franco", "given" : "Brunella", "non-dropping-particle" : "", "parse-names" : false, "suffix" : "" }, { "dropping-particle" : "", "family" : "Basel-Vanagaite", "given" : "Lina", "non-dropping-particle" : "", "parse-names" : false, "suffix" : "" }, { "dropping-particle" : "", "family" : "Horii", "given" : "Emiko", "non-dropping-particle" : "", "parse-names" : false, "suffix" : "" }, { "dropping-particle" : "", "family" : "Drut", "given" : "Ricardo", "non-dropping-particle" : "", "parse-names" : false, "suffix" : "" }, { "dropping-particle" : "", "family" : "Ariyurek", "given" : "Yavuz", "non-dropping-particle" : "", "parse-names" : false, "suffix" : "" }, { "dropping-particle" : "", "family" : "Dunnen", "given" : "Johan T", "non-dropping-particle" : "den", "parse-names" : false, "suffix" : "" }, { "dropping-particle" : "", "family" : "Breuning", "given" : "Martijn H", "non-dropping-particle" : "", "parse-names" : false, "suffix" : "" } ], "container-title" : "American journal of human genetics", "id" : "ITEM-1", "issue" : "1", "issued" : { "date-parts" : [ [ "2010", "7", "9" ] ] }, "page" : "146-53", "title" : "Terminal osseous dysplasia is caused by a single recurrent mutation in the FLNA gene.", "type" : "article-journal", "volume" : "87" }, "uris" : [ "http://www.mendeley.com/documents/?uuid=121c7e82-c61b-4549-bb2b-d1b20bd29aa1" ] } ], "mendeley" : { "formattedCitation" : "&lt;sup&gt;28&lt;/sup&gt;", "plainTextFormattedCitation" : "28", "previouslyFormattedCitation" : "&lt;sup&gt;30&lt;/sup&gt;" }, "properties" : { "noteIndex" : 0 }, "schema" : "https://github.com/citation-style-language/schema/raw/master/csl-citation.json" }</w:instrText>
      </w:r>
      <w:r w:rsidR="00E00154" w:rsidRPr="00B33635">
        <w:rPr>
          <w:color w:val="000000" w:themeColor="text1"/>
        </w:rPr>
        <w:fldChar w:fldCharType="separate"/>
      </w:r>
      <w:bookmarkStart w:id="21" w:name="__Fieldmark__710_2126380972"/>
      <w:r w:rsidR="005B6757" w:rsidRPr="005B6757">
        <w:rPr>
          <w:rFonts w:asciiTheme="majorBidi" w:hAnsiTheme="majorBidi" w:cstheme="majorBidi"/>
          <w:noProof/>
          <w:color w:val="000000" w:themeColor="text1"/>
          <w:vertAlign w:val="superscript"/>
        </w:rPr>
        <w:t>28</w:t>
      </w:r>
      <w:r w:rsidR="00E00154" w:rsidRPr="00B33635">
        <w:rPr>
          <w:color w:val="000000" w:themeColor="text1"/>
        </w:rPr>
        <w:fldChar w:fldCharType="end"/>
      </w:r>
      <w:bookmarkEnd w:id="21"/>
      <w:r w:rsidRPr="00B33635">
        <w:rPr>
          <w:rFonts w:asciiTheme="majorBidi" w:hAnsiTheme="majorBidi" w:cstheme="majorBidi"/>
          <w:color w:val="000000" w:themeColor="text1"/>
        </w:rPr>
        <w:t xml:space="preserve"> It also includes individuals with a predominantly neurological phenotype (periventricular nodular heterotopia)</w:t>
      </w:r>
      <w:r w:rsidR="00E00154" w:rsidRPr="00B33635">
        <w:rPr>
          <w:color w:val="000000" w:themeColor="text1"/>
        </w:rPr>
        <w:fldChar w:fldCharType="begin" w:fldLock="1"/>
      </w:r>
      <w:r w:rsidR="005B6757">
        <w:rPr>
          <w:color w:val="000000" w:themeColor="text1"/>
        </w:rPr>
        <w:instrText>ADDIN CSL_CITATION { "citationItems" : [ { "id" : "ITEM-1", "itemData" : { "ISSN" : "0896-6273", "PMID" : "9883725", "abstract" : "Long-range, directed migration is particularly dramatic in the cerebral cortex, where postmitotic neurons generated deep in the brain migrate to form layers with distinct form and function. In the X-linked dominant human disorder periventricular heterotopia (PH), many neurons fail to migrate and persist as nodules lining the ventricular surface. Females with PH present with epilepsy and other signs, including patent ductus arteriosus and coagulopathy, while hemizygous males die embryonically. We have identified the PH gene as filamin 1 (FLN1), which encodes an actin-cross-linking phosphoprotein that transduces ligand-receptor binding into actin reorganization, and which is required for locomotion of many cell types. FLN1 shows previously unrecognized, high-level expression in the developing cortex, is required for neuronal migration to the cortex, and is essential for embryogenesis.", "author" : [ { "dropping-particle" : "", "family" : "Fox", "given" : "J W", "non-dropping-particle" : "", "parse-names" : false, "suffix" : "" }, { "dropping-particle" : "", "family" : "Lamperti", "given" : "E D", "non-dropping-particle" : "", "parse-names" : false, "suffix" : "" }, { "dropping-particle" : "", "family" : "Ek\u015fio\u011flu", "given" : "Y Z", "non-dropping-particle" : "", "parse-names" : false, "suffix" : "" }, { "dropping-particle" : "", "family" : "Hong", "given" : "S E", "non-dropping-particle" : "", "parse-names" : false, "suffix" : "" }, { "dropping-particle" : "", "family" : "Feng", "given" : "Y", "non-dropping-particle" : "", "parse-names" : false, "suffix" : "" }, { "dropping-particle" : "", "family" : "Graham", "given" : "D A", "non-dropping-particle" : "", "parse-names" : false, "suffix" : "" }, { "dropping-particle" : "", "family" : "Scheffer", "given" : "I E", "non-dropping-particle" : "", "parse-names" : false, "suffix" : "" }, { "dropping-particle" : "", "family" : "Dobyns", "given" : "W B", "non-dropping-particle" : "", "parse-names" : false, "suffix" : "" }, { "dropping-particle" : "", "family" : "Hirsch", "given" : "B A", "non-dropping-particle" : "", "parse-names" : false, "suffix" : "" }, { "dropping-particle" : "", "family" : "Radtke", "given" : "R A", "non-dropping-particle" : "", "parse-names" : false, "suffix" : "" }, { "dropping-particle" : "", "family" : "Berkovic", "given" : "S F", "non-dropping-particle" : "", "parse-names" : false, "suffix" : "" }, { "dropping-particle" : "", "family" : "Huttenlocher", "given" : "P R", "non-dropping-particle" : "", "parse-names" : false, "suffix" : "" }, { "dropping-particle" : "", "family" : "Walsh", "given" : "C A", "non-dropping-particle" : "", "parse-names" : false, "suffix" : "" } ], "container-title" : "Neuron", "id" : "ITEM-1", "issue" : "6", "issued" : { "date-parts" : [ [ "1998", "12" ] ] }, "page" : "1315-25", "title" : "Mutations in filamin 1 prevent migration of cerebral cortical neurons in human periventricular heterotopia.", "type" : "article-journal", "volume" : "21" }, "uris" : [ "http://www.mendeley.com/documents/?uuid=fcb992ad-73f8-433c-8a4d-3d06bb69df75" ] } ], "mendeley" : { "formattedCitation" : "&lt;sup&gt;29&lt;/sup&gt;", "plainTextFormattedCitation" : "29", "previouslyFormattedCitation" : "&lt;sup&gt;31&lt;/sup&gt;" }, "properties" : { "noteIndex" : 0 }, "schema" : "https://github.com/citation-style-language/schema/raw/master/csl-citation.json" }</w:instrText>
      </w:r>
      <w:r w:rsidR="00E00154" w:rsidRPr="00B33635">
        <w:rPr>
          <w:color w:val="000000" w:themeColor="text1"/>
        </w:rPr>
        <w:fldChar w:fldCharType="separate"/>
      </w:r>
      <w:bookmarkStart w:id="22" w:name="__Fieldmark__716_2126380972"/>
      <w:r w:rsidR="005B6757" w:rsidRPr="005B6757">
        <w:rPr>
          <w:rFonts w:asciiTheme="majorBidi" w:hAnsiTheme="majorBidi" w:cstheme="majorBidi"/>
          <w:noProof/>
          <w:color w:val="000000" w:themeColor="text1"/>
          <w:vertAlign w:val="superscript"/>
        </w:rPr>
        <w:t>29</w:t>
      </w:r>
      <w:r w:rsidR="00E00154" w:rsidRPr="00B33635">
        <w:rPr>
          <w:color w:val="000000" w:themeColor="text1"/>
        </w:rPr>
        <w:fldChar w:fldCharType="end"/>
      </w:r>
      <w:bookmarkEnd w:id="22"/>
      <w:r w:rsidRPr="00B33635">
        <w:rPr>
          <w:rFonts w:asciiTheme="majorBidi" w:hAnsiTheme="majorBidi" w:cstheme="majorBidi"/>
          <w:color w:val="000000" w:themeColor="text1"/>
        </w:rPr>
        <w:t xml:space="preserve"> and those with cardiac manifestations of disease</w:t>
      </w:r>
      <w:r w:rsidR="006951E0"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X-linked cardiac valvular dys</w:t>
      </w:r>
      <w:r w:rsidR="00914CC1" w:rsidRPr="00B33635">
        <w:rPr>
          <w:rFonts w:asciiTheme="majorBidi" w:hAnsiTheme="majorBidi" w:cstheme="majorBidi"/>
          <w:color w:val="000000" w:themeColor="text1"/>
        </w:rPr>
        <w:t>plasia</w:t>
      </w:r>
      <w:r w:rsidR="006951E0" w:rsidRPr="00B33635">
        <w:rPr>
          <w:rFonts w:asciiTheme="majorBidi" w:hAnsiTheme="majorBidi" w:cstheme="majorBidi"/>
          <w:color w:val="000000" w:themeColor="text1"/>
        </w:rPr>
        <w:t>)</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5B6757">
        <w:rPr>
          <w:color w:val="000000" w:themeColor="text1"/>
        </w:rPr>
        <w:instrText>ADDIN CSL_CITATION { "citationItems" : [ { "id" : "ITEM-1", "itemData" : { "DOI" : "10.1161/CIRCULATIONAHA.106.622621", "ISSN" : "1524-4539", "PMID" : "17190868", "abstract" : "BACKGROUND: Myxomatous dystrophy of the cardiac valves affects approximately 3% of the population and remains one of the most common indications for valvular surgery. Familial inheritance has been demonstrated with autosomal and X-linked transmission, but no specific molecular abnormalities have been documented in isolated nonsyndromic forms. We have investigated the genetic causes of X-linked myxomatous valvular dystrophy (XMVD) previously mapped to chromosome Xq28.\n\nMETHODS AND RESULTS: A familial and genealogical survey led us to expand the size of a large, previously identified family affected by XMVD and to refine the XMVD locus to a 2.5-Mb region. A standard positional cloning approach identified a P637Q mutation in the filamin A (FLNA) gene in all affected members. Two other missense mutations (G288R and V711D) and a 1944-bp genomic deletion coding for exons 16 to 19 in the FLNA gene were identified in 3 additional, smaller, unrelated families affected by valvular dystrophy, which demonstrates the responsibility of FLNA as a cause of XMVD. Among carriers of FLNA mutation, the penetrance of the disease was complete in men and incomplete in women. Female carriers could be mildly affected, and the severity of the disease was highly variable among mutation carriers.\n\nCONCLUSIONS: Our data demonstrate that FLNA is the first gene known to cause isolated nonsyndromic MVD. This is the first step to understanding the pathophysiological mechanisms of the disease and to defining pathways that may lead to valvular dystrophy. Screening for FLNA mutations could be important for families affected by XMVD to provide adequate follow-up and genetic counseling.", "author" : [ { "dropping-particle" : "", "family" : "Kyndt", "given" : "Florence", "non-dropping-particle" : "", "parse-names" : false, "suffix" : "" }, { "dropping-particle" : "", "family" : "Gueffet", "given" : "Jean-Pierre", "non-dropping-particle" : "", "parse-names" : false, "suffix" : "" }, { "dropping-particle" : "", "family" : "Probst", "given" : "Vincent", "non-dropping-particle" : "", "parse-names" : false, "suffix" : "" }, { "dropping-particle" : "", "family" : "Jaafar", "given" : "Philippe", "non-dropping-particle" : "", "parse-names" : false, "suffix" : "" }, { "dropping-particle" : "", "family" : "Legendre", "given" : "Antoine", "non-dropping-particle" : "", "parse-names" : false, "suffix" : "" }, { "dropping-particle" : "", "family" : "Bouffant", "given" : "Fran\u00e7oise", "non-dropping-particle" : "Le", "parse-names" : false, "suffix" : "" }, { "dropping-particle" : "", "family" : "Toquet", "given" : "Claire", "non-dropping-particle" : "", "parse-names" : false, "suffix" : "" }, { "dropping-particle" : "", "family" : "Roy", "given" : "Estelle", "non-dropping-particle" : "", "parse-names" : false, "suffix" : "" }, { "dropping-particle" : "", "family" : "McGregor", "given" : "Lesley", "non-dropping-particle" : "", "parse-names" : false, "suffix" : "" }, { "dropping-particle" : "", "family" : "Lynch", "given" : "Sally Ann", "non-dropping-particle" : "", "parse-names" : false, "suffix" : "" }, { "dropping-particle" : "", "family" : "Newbury-Ecob", "given" : "Ruth", "non-dropping-particle" : "", "parse-names" : false, "suffix" : "" }, { "dropping-particle" : "", "family" : "Tran", "given" : "Vinh", "non-dropping-particle" : "", "parse-names" : false, "suffix" : "" }, { "dropping-particle" : "", "family" : "Young", "given" : "Ian", "non-dropping-particle" : "", "parse-names" : false, "suffix" : "" }, { "dropping-particle" : "", "family" : "Trochu", "given" : "Jean-Noel", "non-dropping-particle" : "", "parse-names" : false, "suffix" : "" }, { "dropping-particle" : "", "family" : "Marec", "given" : "Herv\u00e9", "non-dropping-particle" : "Le", "parse-names" : false, "suffix" : "" }, { "dropping-particle" : "", "family" : "Schott", "given" : "Jean-Jacques", "non-dropping-particle" : "", "parse-names" : false, "suffix" : "" } ], "container-title" : "Circulation", "id" : "ITEM-1", "issue" : "1", "issued" : { "date-parts" : [ [ "2007", "1", "2" ] ] }, "page" : "40-9", "title" : "Mutations in the gene encoding filamin A as a cause for familial cardiac valvular dystrophy.", "type" : "article-journal", "volume" : "115" }, "uris" : [ "http://www.mendeley.com/documents/?uuid=7f8bd1aa-da5e-420d-88d3-5aece762bf75" ] } ], "mendeley" : { "formattedCitation" : "&lt;sup&gt;30&lt;/sup&gt;", "plainTextFormattedCitation" : "30", "previouslyFormattedCitation" : "&lt;sup&gt;32&lt;/sup&gt;" }, "properties" : { "noteIndex" : 0 }, "schema" : "https://github.com/citation-style-language/schema/raw/master/csl-citation.json" }</w:instrText>
      </w:r>
      <w:r w:rsidR="00E00154" w:rsidRPr="00B33635">
        <w:rPr>
          <w:color w:val="000000" w:themeColor="text1"/>
        </w:rPr>
        <w:fldChar w:fldCharType="separate"/>
      </w:r>
      <w:bookmarkStart w:id="23" w:name="__Fieldmark__722_2126380972"/>
      <w:r w:rsidR="005B6757" w:rsidRPr="005B6757">
        <w:rPr>
          <w:rFonts w:asciiTheme="majorBidi" w:hAnsiTheme="majorBidi" w:cstheme="majorBidi"/>
          <w:noProof/>
          <w:color w:val="000000" w:themeColor="text1"/>
          <w:vertAlign w:val="superscript"/>
        </w:rPr>
        <w:t>30</w:t>
      </w:r>
      <w:r w:rsidR="00E00154" w:rsidRPr="00B33635">
        <w:rPr>
          <w:color w:val="000000" w:themeColor="text1"/>
        </w:rPr>
        <w:fldChar w:fldCharType="end"/>
      </w:r>
      <w:bookmarkEnd w:id="23"/>
      <w:r w:rsidRPr="00B33635">
        <w:rPr>
          <w:rFonts w:asciiTheme="majorBidi" w:hAnsiTheme="majorBidi" w:cstheme="majorBidi"/>
          <w:color w:val="000000" w:themeColor="text1"/>
        </w:rPr>
        <w:t xml:space="preserve"> </w:t>
      </w:r>
      <w:r w:rsidR="008D1BE3" w:rsidRPr="00B33635">
        <w:rPr>
          <w:rFonts w:asciiTheme="majorBidi" w:hAnsiTheme="majorBidi" w:cstheme="majorBidi"/>
          <w:color w:val="000000" w:themeColor="text1"/>
        </w:rPr>
        <w:t>Its causality is further underscored by the missense and loss of function variants presented in Ex</w:t>
      </w:r>
      <w:r w:rsidR="00AC71E8" w:rsidRPr="00B33635">
        <w:rPr>
          <w:rFonts w:asciiTheme="majorBidi" w:hAnsiTheme="majorBidi" w:cstheme="majorBidi"/>
          <w:color w:val="000000" w:themeColor="text1"/>
        </w:rPr>
        <w:t>AC</w:t>
      </w:r>
      <w:r w:rsidR="008D1BE3" w:rsidRPr="00B33635">
        <w:rPr>
          <w:rFonts w:asciiTheme="majorBidi" w:hAnsiTheme="majorBidi" w:cstheme="majorBidi"/>
          <w:color w:val="000000" w:themeColor="text1"/>
        </w:rPr>
        <w:t>.</w:t>
      </w:r>
      <w:r w:rsidR="00E00154" w:rsidRPr="00B33635">
        <w:rPr>
          <w:rFonts w:asciiTheme="majorBidi" w:hAnsiTheme="majorBidi" w:cstheme="majorBidi"/>
          <w:color w:val="000000" w:themeColor="text1"/>
        </w:rPr>
        <w:fldChar w:fldCharType="begin" w:fldLock="1"/>
      </w:r>
      <w:r w:rsidR="005B6757">
        <w:rPr>
          <w:rFonts w:asciiTheme="majorBidi" w:hAnsiTheme="majorBidi" w:cstheme="majorBidi"/>
          <w:color w:val="000000" w:themeColor="text1"/>
        </w:rPr>
        <w:instrText>ADDIN CSL_CITATION { "citationItems" : [ { "id" : "ITEM-1", "itemData" : { "URL" : "http://exac.broadinstitute.org/gene/ENSG00000196924", "id" : "ITEM-1", "issued" : { "date-parts" : [ [ "0" ] ] }, "title" : "ExAC - Gene: FLNA", "type" : "webpage" }, "uris" : [ "http://www.mendeley.com/documents/?uuid=328a7f76-731c-4161-a412-c1cf64f6039d" ] } ], "mendeley" : { "formattedCitation" : "&lt;sup&gt;31&lt;/sup&gt;", "plainTextFormattedCitation" : "31", "previouslyFormattedCitation" : "&lt;sup&gt;33&lt;/sup&gt;" }, "properties" : { "noteIndex" : 0 }, "schema" : "https://github.com/citation-style-language/schema/raw/master/csl-citation.json" }</w:instrText>
      </w:r>
      <w:r w:rsidR="00E00154" w:rsidRPr="00B33635">
        <w:rPr>
          <w:rFonts w:asciiTheme="majorBidi" w:hAnsiTheme="majorBidi" w:cstheme="majorBidi"/>
          <w:color w:val="000000" w:themeColor="text1"/>
        </w:rPr>
        <w:fldChar w:fldCharType="separate"/>
      </w:r>
      <w:r w:rsidR="005B6757" w:rsidRPr="005B6757">
        <w:rPr>
          <w:rFonts w:asciiTheme="majorBidi" w:hAnsiTheme="majorBidi" w:cstheme="majorBidi"/>
          <w:noProof/>
          <w:color w:val="000000" w:themeColor="text1"/>
          <w:vertAlign w:val="superscript"/>
        </w:rPr>
        <w:t>31</w:t>
      </w:r>
      <w:r w:rsidR="00E00154" w:rsidRPr="00B33635">
        <w:rPr>
          <w:rFonts w:asciiTheme="majorBidi" w:hAnsiTheme="majorBidi" w:cstheme="majorBidi"/>
          <w:color w:val="000000" w:themeColor="text1"/>
        </w:rPr>
        <w:fldChar w:fldCharType="end"/>
      </w:r>
      <w:r w:rsidR="008D1BE3"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 xml:space="preserve">The family identified were </w:t>
      </w:r>
      <w:r w:rsidRPr="00B33635">
        <w:rPr>
          <w:rFonts w:asciiTheme="majorBidi" w:hAnsiTheme="majorBidi" w:cstheme="majorBidi"/>
          <w:color w:val="000000" w:themeColor="text1"/>
        </w:rPr>
        <w:lastRenderedPageBreak/>
        <w:t>examined for any features of the above conditions.  Macrocephaly, seen in FG syndrome and was found in both of the males and one female, however</w:t>
      </w:r>
      <w:r w:rsidR="005911B9" w:rsidRPr="00B33635">
        <w:rPr>
          <w:rFonts w:asciiTheme="majorBidi" w:hAnsiTheme="majorBidi" w:cstheme="majorBidi"/>
          <w:color w:val="000000" w:themeColor="text1"/>
        </w:rPr>
        <w:t>,</w:t>
      </w:r>
      <w:r w:rsidRPr="00B33635">
        <w:rPr>
          <w:rFonts w:asciiTheme="majorBidi" w:hAnsiTheme="majorBidi" w:cstheme="majorBidi"/>
          <w:color w:val="000000" w:themeColor="text1"/>
        </w:rPr>
        <w:t xml:space="preserve"> this condition </w:t>
      </w:r>
      <w:r w:rsidR="00B31C36" w:rsidRPr="00B33635">
        <w:rPr>
          <w:rFonts w:asciiTheme="majorBidi" w:hAnsiTheme="majorBidi" w:cstheme="majorBidi"/>
          <w:color w:val="000000" w:themeColor="text1"/>
        </w:rPr>
        <w:t xml:space="preserve">also </w:t>
      </w:r>
      <w:r w:rsidRPr="00B33635">
        <w:rPr>
          <w:rFonts w:asciiTheme="majorBidi" w:hAnsiTheme="majorBidi" w:cstheme="majorBidi"/>
          <w:color w:val="000000" w:themeColor="text1"/>
        </w:rPr>
        <w:t xml:space="preserve">includes mental retardation, not present in this family.  Survival to adulthood noted in this family is not typical in males affected by Melnick-Needles syndrome or Otopalatodigital syndrome type II.  </w:t>
      </w:r>
      <w:r w:rsidR="00152C3E" w:rsidRPr="00B33635">
        <w:rPr>
          <w:rFonts w:asciiTheme="majorBidi" w:hAnsiTheme="majorBidi" w:cstheme="majorBidi"/>
          <w:color w:val="000000" w:themeColor="text1"/>
        </w:rPr>
        <w:t>S</w:t>
      </w:r>
      <w:r w:rsidRPr="00B33635">
        <w:rPr>
          <w:rFonts w:asciiTheme="majorBidi" w:hAnsiTheme="majorBidi" w:cstheme="majorBidi"/>
          <w:color w:val="000000" w:themeColor="text1"/>
        </w:rPr>
        <w:t>keletal features</w:t>
      </w:r>
      <w:r w:rsidR="00B31C36" w:rsidRPr="00B33635">
        <w:rPr>
          <w:rFonts w:asciiTheme="majorBidi" w:hAnsiTheme="majorBidi" w:cstheme="majorBidi"/>
          <w:color w:val="000000" w:themeColor="text1"/>
        </w:rPr>
        <w:t xml:space="preserve"> </w:t>
      </w:r>
      <w:r w:rsidR="00152C3E" w:rsidRPr="00B33635">
        <w:rPr>
          <w:rFonts w:asciiTheme="majorBidi" w:hAnsiTheme="majorBidi" w:cstheme="majorBidi"/>
          <w:color w:val="000000" w:themeColor="text1"/>
        </w:rPr>
        <w:t>including joint</w:t>
      </w:r>
      <w:r w:rsidRPr="00B33635">
        <w:rPr>
          <w:rFonts w:asciiTheme="majorBidi" w:hAnsiTheme="majorBidi" w:cstheme="majorBidi"/>
          <w:color w:val="000000" w:themeColor="text1"/>
        </w:rPr>
        <w:t xml:space="preserve"> contractures</w:t>
      </w:r>
      <w:r w:rsidR="00152C3E" w:rsidRPr="00B33635">
        <w:rPr>
          <w:rFonts w:asciiTheme="majorBidi" w:hAnsiTheme="majorBidi" w:cstheme="majorBidi"/>
          <w:color w:val="000000" w:themeColor="text1"/>
        </w:rPr>
        <w:t xml:space="preserve">, </w:t>
      </w:r>
      <w:r w:rsidRPr="00B33635">
        <w:rPr>
          <w:rFonts w:asciiTheme="majorBidi" w:hAnsiTheme="majorBidi" w:cstheme="majorBidi"/>
          <w:color w:val="000000" w:themeColor="text1"/>
        </w:rPr>
        <w:t xml:space="preserve"> prominent supraorbital ridges </w:t>
      </w:r>
      <w:r w:rsidR="00152C3E" w:rsidRPr="00B33635">
        <w:rPr>
          <w:rFonts w:asciiTheme="majorBidi" w:hAnsiTheme="majorBidi" w:cstheme="majorBidi"/>
          <w:color w:val="000000" w:themeColor="text1"/>
        </w:rPr>
        <w:t xml:space="preserve">and proptosis </w:t>
      </w:r>
      <w:r w:rsidRPr="00B33635">
        <w:rPr>
          <w:rFonts w:asciiTheme="majorBidi" w:hAnsiTheme="majorBidi" w:cstheme="majorBidi"/>
          <w:color w:val="000000" w:themeColor="text1"/>
        </w:rPr>
        <w:t xml:space="preserve">observed in members of the family described are typically associated with </w:t>
      </w:r>
      <w:r w:rsidR="00C75A21" w:rsidRPr="00B33635">
        <w:rPr>
          <w:rFonts w:asciiTheme="majorBidi" w:hAnsiTheme="majorBidi" w:cstheme="majorBidi"/>
          <w:color w:val="000000" w:themeColor="text1"/>
        </w:rPr>
        <w:t>Fibromuscular Dysplasia (FMD</w:t>
      </w:r>
      <w:r w:rsidR="006951E0" w:rsidRPr="00B33635">
        <w:rPr>
          <w:rFonts w:asciiTheme="majorBidi" w:hAnsiTheme="majorBidi" w:cstheme="majorBidi"/>
          <w:color w:val="000000" w:themeColor="text1"/>
        </w:rPr>
        <w:t>)</w:t>
      </w:r>
      <w:r w:rsidR="00692E71" w:rsidRPr="00B33635">
        <w:rPr>
          <w:rFonts w:asciiTheme="majorBidi" w:hAnsiTheme="majorBidi" w:cstheme="majorBidi"/>
          <w:color w:val="000000" w:themeColor="text1"/>
        </w:rPr>
        <w:t>;</w:t>
      </w:r>
      <w:r w:rsidR="00E00154" w:rsidRPr="00B33635">
        <w:rPr>
          <w:color w:val="000000" w:themeColor="text1"/>
        </w:rPr>
        <w:fldChar w:fldCharType="begin" w:fldLock="1"/>
      </w:r>
      <w:r w:rsidR="005B6757">
        <w:rPr>
          <w:color w:val="000000" w:themeColor="text1"/>
        </w:rPr>
        <w:instrText>ADDIN CSL_CITATION { "citationItems" : [ { "id" : "ITEM-1", "itemData" : { "DOI" : "10.1038/ng1119", "ISSN" : "1061-4036", "PMID" : "12612583", "abstract" : "Remodeling of the cytoskeleton is central to the modulation of cell shape and migration. Filamin A, encoded by the gene FLNA, is a widely expressed protein that regulates re-organization of the actin cytoskeleton by interacting with integrins, transmembrane receptor complexes and second messengers. We identified localized mutations in FLNA that conserve the reading frame and lead to a broad range of congenital malformations, affecting craniofacial structures, skeleton, brain, viscera and urogenital tract, in four X-linked human disorders: otopalatodigital syndrome types 1 (OPD1; OMIM 311300) and 2 (OPD2; OMIM 304120), frontometaphyseal dysplasia (FMD; OMIM 305620) and Melnick-Needles syndrome (MNS; OMIM 309350). Several mutations are recurrent, and all are clustered into four regions of the gene: the actin-binding domain and rod domain repeats 3, 10 and 14/15. Our findings contrast with previous observations that loss of function of FLNA is embryonic lethal in males but manifests in females as a localized neuronal migration disorder, called periventricular nodular heterotopia (PVNH; refs. 3-6). The patterns of mutation, X-chromosome inactivation and phenotypic manifestations in the newly described mutations indicate that they have gain-of-function effects, implicating filamin A in signaling pathways that mediate organogenesis in multiple systems during embryonic development.", "author" : [ { "dropping-particle" : "", "family" : "Robertson", "given" : "Stephen P", "non-dropping-particle" : "", "parse-names" : false, "suffix" : "" }, { "dropping-particle" : "", "family" : "Twigg", "given" : "Stephen R F", "non-dropping-particle" : "", "parse-names" : false, "suffix" : "" }, { "dropping-particle" : "", "family" : "Sutherland-Smith", "given" : "Andrew J", "non-dropping-particle" : "", "parse-names" : false, "suffix" : "" }, { "dropping-particle" : "", "family" : "Biancalana", "given" : "Val\u00e9rie", "non-dropping-particle" : "", "parse-names" : false, "suffix" : "" }, { "dropping-particle" : "", "family" : "Gorlin", "given" : "Robert J", "non-dropping-particle" : "", "parse-names" : false, "suffix" : "" }, { "dropping-particle" : "", "family" : "Horn", "given" : "Denise", "non-dropping-particle" : "", "parse-names" : false, "suffix" : "" }, { "dropping-particle" : "", "family" : "Kenwrick", "given" : "Susan J", "non-dropping-particle" : "", "parse-names" : false, "suffix" : "" }, { "dropping-particle" : "", "family" : "Kim", "given" : "Chong A", "non-dropping-particle" : "", "parse-names" : false, "suffix" : "" }, { "dropping-particle" : "", "family" : "Morava", "given" : "Eva", "non-dropping-particle" : "", "parse-names" : false, "suffix" : "" }, { "dropping-particle" : "", "family" : "Newbury-Ecob", "given" : "Ruth", "non-dropping-particle" : "", "parse-names" : false, "suffix" : "" }, { "dropping-particle" : "", "family" : "Orstavik", "given" : "Karen H", "non-dropping-particle" : "", "parse-names" : false, "suffix" : "" }, { "dropping-particle" : "", "family" : "Quarrell", "given" : "Oliver W J", "non-dropping-particle" : "", "parse-names" : false, "suffix" : "" }, { "dropping-particle" : "", "family" : "Schwartz", "given" : "Charles E", "non-dropping-particle" : "", "parse-names" : false, "suffix" : "" }, { "dropping-particle" : "", "family" : "Shears", "given" : "Deborah J", "non-dropping-particle" : "", "parse-names" : false, "suffix" : "" }, { "dropping-particle" : "", "family" : "Suri", "given" : "Mohnish", "non-dropping-particle" : "", "parse-names" : false, "suffix" : "" }, { "dropping-particle" : "", "family" : "Kendrick-Jones", "given" : "John", "non-dropping-particle" : "", "parse-names" : false, "suffix" : "" }, { "dropping-particle" : "", "family" : "Wilkie", "given" : "Andrew O M", "non-dropping-particle" : "", "parse-names" : false, "suffix" : "" } ], "container-title" : "Nature genetics", "id" : "ITEM-1", "issue" : "4", "issued" : { "date-parts" : [ [ "2003", "4" ] ] }, "page" : "487-91", "title" : "Localized mutations in the gene encoding the cytoskeletal protein filamin A cause diverse malformations in humans.", "type" : "article-journal", "volume" : "33" }, "uris" : [ "http://www.mendeley.com/documents/?uuid=9faecc2e-5363-4eae-9a82-e521c05db50a" ] } ], "mendeley" : { "formattedCitation" : "&lt;sup&gt;27&lt;/sup&gt;", "plainTextFormattedCitation" : "27", "previouslyFormattedCitation" : "&lt;sup&gt;29&lt;/sup&gt;" }, "properties" : { "noteIndex" : 0 }, "schema" : "https://github.com/citation-style-language/schema/raw/master/csl-citation.json" }</w:instrText>
      </w:r>
      <w:r w:rsidR="00E00154" w:rsidRPr="00B33635">
        <w:rPr>
          <w:color w:val="000000" w:themeColor="text1"/>
        </w:rPr>
        <w:fldChar w:fldCharType="separate"/>
      </w:r>
      <w:bookmarkStart w:id="24" w:name="__Fieldmark__731_2126380972"/>
      <w:r w:rsidR="005B6757" w:rsidRPr="005B6757">
        <w:rPr>
          <w:rFonts w:asciiTheme="majorBidi" w:hAnsiTheme="majorBidi" w:cstheme="majorBidi"/>
          <w:noProof/>
          <w:color w:val="000000" w:themeColor="text1"/>
          <w:vertAlign w:val="superscript"/>
        </w:rPr>
        <w:t>27</w:t>
      </w:r>
      <w:r w:rsidR="00E00154" w:rsidRPr="00B33635">
        <w:rPr>
          <w:color w:val="000000" w:themeColor="text1"/>
        </w:rPr>
        <w:fldChar w:fldCharType="end"/>
      </w:r>
      <w:bookmarkEnd w:id="24"/>
      <w:r w:rsidR="006951E0" w:rsidRPr="00B33635">
        <w:rPr>
          <w:color w:val="000000" w:themeColor="text1"/>
        </w:rPr>
        <w:t>,</w:t>
      </w:r>
      <w:r w:rsidRPr="00B33635">
        <w:rPr>
          <w:rFonts w:asciiTheme="majorBidi" w:hAnsiTheme="majorBidi" w:cstheme="majorBidi"/>
          <w:color w:val="000000" w:themeColor="text1"/>
        </w:rPr>
        <w:t xml:space="preserve"> however, typical of this condition is also conductive and sensorineural hearing loss, neither of which were present in this family.  In addition, while cardiac anomalies are described in FMD, EA is not. </w:t>
      </w:r>
    </w:p>
    <w:p w14:paraId="73882AF3" w14:textId="5A4993FA" w:rsidR="00D41BB7" w:rsidRPr="00B33635" w:rsidRDefault="005831FB" w:rsidP="00FB3AD5">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The data available </w:t>
      </w:r>
      <w:r w:rsidR="00A321CF" w:rsidRPr="00B33635">
        <w:rPr>
          <w:rFonts w:asciiTheme="majorBidi" w:hAnsiTheme="majorBidi" w:cstheme="majorBidi"/>
          <w:color w:val="000000" w:themeColor="text1"/>
        </w:rPr>
        <w:t>for</w:t>
      </w:r>
      <w:r w:rsidRPr="00B33635">
        <w:rPr>
          <w:rFonts w:asciiTheme="majorBidi" w:hAnsiTheme="majorBidi" w:cstheme="majorBidi"/>
          <w:color w:val="000000" w:themeColor="text1"/>
        </w:rPr>
        <w:t xml:space="preserve"> the 6 cases described above (based on a combination of the echo</w:t>
      </w:r>
      <w:r w:rsidR="00A321CF" w:rsidRPr="00B33635">
        <w:rPr>
          <w:rFonts w:asciiTheme="majorBidi" w:hAnsiTheme="majorBidi" w:cstheme="majorBidi"/>
          <w:color w:val="000000" w:themeColor="text1"/>
        </w:rPr>
        <w:t>cardiogram</w:t>
      </w:r>
      <w:r w:rsidRPr="00B33635">
        <w:rPr>
          <w:rFonts w:asciiTheme="majorBidi" w:hAnsiTheme="majorBidi" w:cstheme="majorBidi"/>
          <w:color w:val="000000" w:themeColor="text1"/>
        </w:rPr>
        <w:t xml:space="preserve"> and MRI findings and the operative findings in the 2 patients who underwent surgery) clearly identif</w:t>
      </w:r>
      <w:r w:rsidR="00BB76BB">
        <w:rPr>
          <w:rFonts w:asciiTheme="majorBidi" w:hAnsiTheme="majorBidi" w:cstheme="majorBidi"/>
          <w:color w:val="000000" w:themeColor="text1"/>
        </w:rPr>
        <w:t>y</w:t>
      </w:r>
      <w:r w:rsidRPr="00B33635">
        <w:rPr>
          <w:rFonts w:asciiTheme="majorBidi" w:hAnsiTheme="majorBidi" w:cstheme="majorBidi"/>
          <w:color w:val="000000" w:themeColor="text1"/>
        </w:rPr>
        <w:t xml:space="preserve"> varying degrees of severity of Ebstein's </w:t>
      </w:r>
      <w:r w:rsidR="00211142" w:rsidRPr="00B33635">
        <w:rPr>
          <w:rFonts w:asciiTheme="majorBidi" w:hAnsiTheme="majorBidi" w:cstheme="majorBidi"/>
          <w:color w:val="000000" w:themeColor="text1"/>
        </w:rPr>
        <w:t>anomaly</w:t>
      </w:r>
      <w:r w:rsidRPr="00B33635">
        <w:rPr>
          <w:rFonts w:asciiTheme="majorBidi" w:hAnsiTheme="majorBidi" w:cstheme="majorBidi"/>
          <w:color w:val="000000" w:themeColor="text1"/>
        </w:rPr>
        <w:t xml:space="preserve"> in these cases.  The phenotype varied between mild septal displacement of the septal leaflet of the tricuspid valve with mild associated tricuspid regurgitation, to severe Ebstein's </w:t>
      </w:r>
      <w:r w:rsidR="00211142" w:rsidRPr="00B33635">
        <w:rPr>
          <w:rFonts w:asciiTheme="majorBidi" w:hAnsiTheme="majorBidi" w:cstheme="majorBidi"/>
          <w:color w:val="000000" w:themeColor="text1"/>
        </w:rPr>
        <w:t>anomaly</w:t>
      </w:r>
      <w:r w:rsidRPr="00B33635">
        <w:rPr>
          <w:rFonts w:asciiTheme="majorBidi" w:hAnsiTheme="majorBidi" w:cstheme="majorBidi"/>
          <w:color w:val="000000" w:themeColor="text1"/>
        </w:rPr>
        <w:t xml:space="preserve"> with a combination of tricuspid stenosis and regurgitation.  In 3 of the 4 females </w:t>
      </w:r>
      <w:r w:rsidR="00FB3AD5" w:rsidRPr="00B33635">
        <w:rPr>
          <w:rFonts w:asciiTheme="majorBidi" w:hAnsiTheme="majorBidi" w:cstheme="majorBidi"/>
          <w:color w:val="000000" w:themeColor="text1"/>
        </w:rPr>
        <w:t xml:space="preserve">(II(1), III(4) and III(2)) </w:t>
      </w:r>
      <w:r w:rsidRPr="00B33635">
        <w:rPr>
          <w:rFonts w:asciiTheme="majorBidi" w:hAnsiTheme="majorBidi" w:cstheme="majorBidi"/>
          <w:color w:val="000000" w:themeColor="text1"/>
        </w:rPr>
        <w:t xml:space="preserve">the </w:t>
      </w:r>
      <w:r w:rsidR="00211142" w:rsidRPr="00B33635">
        <w:rPr>
          <w:rFonts w:asciiTheme="majorBidi" w:hAnsiTheme="majorBidi" w:cstheme="majorBidi"/>
          <w:color w:val="000000" w:themeColor="text1"/>
        </w:rPr>
        <w:t>anomaly</w:t>
      </w:r>
      <w:r w:rsidRPr="00B33635">
        <w:rPr>
          <w:rFonts w:asciiTheme="majorBidi" w:hAnsiTheme="majorBidi" w:cstheme="majorBidi"/>
          <w:color w:val="000000" w:themeColor="text1"/>
        </w:rPr>
        <w:t xml:space="preserve"> was subtle with isolated mild displacement of the </w:t>
      </w:r>
      <w:r w:rsidR="00C67ACC" w:rsidRPr="00B33635">
        <w:rPr>
          <w:rFonts w:asciiTheme="majorBidi" w:hAnsiTheme="majorBidi" w:cstheme="majorBidi"/>
          <w:color w:val="000000" w:themeColor="text1"/>
        </w:rPr>
        <w:t xml:space="preserve">tricuspid valve </w:t>
      </w:r>
      <w:r w:rsidRPr="00B33635">
        <w:rPr>
          <w:rFonts w:asciiTheme="majorBidi" w:hAnsiTheme="majorBidi" w:cstheme="majorBidi"/>
          <w:color w:val="000000" w:themeColor="text1"/>
        </w:rPr>
        <w:t xml:space="preserve">and only mild tricuspid regurgitation.  </w:t>
      </w:r>
      <w:r w:rsidR="00FB3AD5" w:rsidRPr="00B33635">
        <w:rPr>
          <w:rFonts w:asciiTheme="majorBidi" w:hAnsiTheme="majorBidi" w:cstheme="majorBidi"/>
          <w:color w:val="000000" w:themeColor="text1"/>
        </w:rPr>
        <w:t>Only in</w:t>
      </w:r>
      <w:r w:rsidRPr="00B33635">
        <w:rPr>
          <w:rFonts w:asciiTheme="majorBidi" w:hAnsiTheme="majorBidi" w:cstheme="majorBidi"/>
          <w:color w:val="000000" w:themeColor="text1"/>
        </w:rPr>
        <w:t xml:space="preserve"> </w:t>
      </w:r>
      <w:r w:rsidR="00FB3AD5" w:rsidRPr="00B33635">
        <w:rPr>
          <w:rFonts w:asciiTheme="majorBidi" w:hAnsiTheme="majorBidi" w:cstheme="majorBidi"/>
          <w:color w:val="000000" w:themeColor="text1"/>
        </w:rPr>
        <w:t xml:space="preserve">female patient II (2) </w:t>
      </w:r>
      <w:r w:rsidR="00A321CF" w:rsidRPr="00B33635">
        <w:rPr>
          <w:rFonts w:asciiTheme="majorBidi" w:hAnsiTheme="majorBidi" w:cstheme="majorBidi"/>
          <w:color w:val="000000" w:themeColor="text1"/>
        </w:rPr>
        <w:t xml:space="preserve">was </w:t>
      </w:r>
      <w:r w:rsidRPr="00B33635">
        <w:rPr>
          <w:rFonts w:asciiTheme="majorBidi" w:hAnsiTheme="majorBidi" w:cstheme="majorBidi"/>
          <w:color w:val="000000" w:themeColor="text1"/>
        </w:rPr>
        <w:t xml:space="preserve">the </w:t>
      </w:r>
      <w:r w:rsidR="00211142" w:rsidRPr="00B33635">
        <w:rPr>
          <w:rFonts w:asciiTheme="majorBidi" w:hAnsiTheme="majorBidi" w:cstheme="majorBidi"/>
          <w:color w:val="000000" w:themeColor="text1"/>
        </w:rPr>
        <w:t>anomaly</w:t>
      </w:r>
      <w:r w:rsidRPr="00B33635">
        <w:rPr>
          <w:rFonts w:asciiTheme="majorBidi" w:hAnsiTheme="majorBidi" w:cstheme="majorBidi"/>
          <w:color w:val="000000" w:themeColor="text1"/>
        </w:rPr>
        <w:t xml:space="preserve">  more severe and required surgery.  </w:t>
      </w:r>
      <w:r w:rsidR="00D41BB7" w:rsidRPr="00B33635">
        <w:rPr>
          <w:rFonts w:asciiTheme="majorBidi" w:hAnsiTheme="majorBidi" w:cstheme="majorBidi"/>
          <w:color w:val="000000" w:themeColor="text1"/>
        </w:rPr>
        <w:t xml:space="preserve">This </w:t>
      </w:r>
      <w:r w:rsidR="00FB3AD5" w:rsidRPr="00B33635">
        <w:rPr>
          <w:rFonts w:asciiTheme="majorBidi" w:hAnsiTheme="majorBidi" w:cstheme="majorBidi"/>
          <w:color w:val="000000" w:themeColor="text1"/>
        </w:rPr>
        <w:t xml:space="preserve">more severe phenotype </w:t>
      </w:r>
      <w:r w:rsidR="00D41BB7" w:rsidRPr="00B33635">
        <w:rPr>
          <w:rFonts w:asciiTheme="majorBidi" w:hAnsiTheme="majorBidi" w:cstheme="majorBidi"/>
          <w:color w:val="000000" w:themeColor="text1"/>
        </w:rPr>
        <w:t>could be explained by a hypothesized skewed pattern of X-chromosome inactivation which in many other X-linked disorders has been considered as the cause of the phenotype in female carriers.</w:t>
      </w:r>
    </w:p>
    <w:p w14:paraId="49E4AA4E" w14:textId="4947E8AB" w:rsidR="004A6ADC" w:rsidRPr="00B33635" w:rsidRDefault="006F436F" w:rsidP="004A6ADC">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The males III (3) and III (5) had more severe cardiac presentation with both tricuspid and mitral valves involvement requiring surgery. </w:t>
      </w:r>
      <w:r w:rsidR="00E875FE" w:rsidRPr="00B33635">
        <w:rPr>
          <w:rFonts w:asciiTheme="majorBidi" w:hAnsiTheme="majorBidi" w:cstheme="majorBidi"/>
          <w:color w:val="000000" w:themeColor="text1"/>
        </w:rPr>
        <w:t xml:space="preserve">It is unusual for patients with Ebstein’s anomaly to have </w:t>
      </w:r>
      <w:r w:rsidR="005831FB" w:rsidRPr="00B33635">
        <w:rPr>
          <w:rFonts w:asciiTheme="majorBidi" w:hAnsiTheme="majorBidi" w:cstheme="majorBidi"/>
          <w:color w:val="000000" w:themeColor="text1"/>
        </w:rPr>
        <w:t>mitral valve disease:  this is congenital in nature, but has also been associated with calcification which was progressive in at le</w:t>
      </w:r>
      <w:r w:rsidR="0073001D" w:rsidRPr="00B33635">
        <w:rPr>
          <w:rFonts w:asciiTheme="majorBidi" w:hAnsiTheme="majorBidi" w:cstheme="majorBidi"/>
          <w:color w:val="000000" w:themeColor="text1"/>
        </w:rPr>
        <w:t>ast one of them.  Th</w:t>
      </w:r>
      <w:r w:rsidR="001418C0" w:rsidRPr="00B33635">
        <w:rPr>
          <w:rFonts w:asciiTheme="majorBidi" w:hAnsiTheme="majorBidi" w:cstheme="majorBidi"/>
          <w:color w:val="000000" w:themeColor="text1"/>
        </w:rPr>
        <w:t>e</w:t>
      </w:r>
      <w:r w:rsidR="0073001D" w:rsidRPr="00B33635">
        <w:rPr>
          <w:rFonts w:asciiTheme="majorBidi" w:hAnsiTheme="majorBidi" w:cstheme="majorBidi"/>
          <w:color w:val="000000" w:themeColor="text1"/>
        </w:rPr>
        <w:t xml:space="preserve"> patient III (3)</w:t>
      </w:r>
      <w:r w:rsidR="005831FB" w:rsidRPr="00B33635">
        <w:rPr>
          <w:rFonts w:asciiTheme="majorBidi" w:hAnsiTheme="majorBidi" w:cstheme="majorBidi"/>
          <w:color w:val="000000" w:themeColor="text1"/>
        </w:rPr>
        <w:t xml:space="preserve"> developed severe </w:t>
      </w:r>
      <w:r w:rsidR="00A321CF" w:rsidRPr="00B33635">
        <w:rPr>
          <w:rFonts w:asciiTheme="majorBidi" w:hAnsiTheme="majorBidi" w:cstheme="majorBidi"/>
          <w:color w:val="000000" w:themeColor="text1"/>
        </w:rPr>
        <w:t>mitral valve stenosis</w:t>
      </w:r>
      <w:r w:rsidR="002D4639" w:rsidRPr="00B33635">
        <w:rPr>
          <w:rFonts w:asciiTheme="majorBidi" w:hAnsiTheme="majorBidi" w:cstheme="majorBidi"/>
          <w:color w:val="000000" w:themeColor="text1"/>
        </w:rPr>
        <w:t xml:space="preserve"> </w:t>
      </w:r>
      <w:r w:rsidR="005831FB" w:rsidRPr="00B33635">
        <w:rPr>
          <w:rFonts w:asciiTheme="majorBidi" w:hAnsiTheme="majorBidi" w:cstheme="majorBidi"/>
          <w:color w:val="000000" w:themeColor="text1"/>
        </w:rPr>
        <w:t>and this was an important factor in the timing of surgery.  T</w:t>
      </w:r>
      <w:r w:rsidR="0073001D" w:rsidRPr="00B33635">
        <w:rPr>
          <w:rFonts w:asciiTheme="majorBidi" w:hAnsiTheme="majorBidi" w:cstheme="majorBidi"/>
          <w:color w:val="000000" w:themeColor="text1"/>
        </w:rPr>
        <w:t>he other</w:t>
      </w:r>
      <w:r w:rsidR="001418C0" w:rsidRPr="00B33635">
        <w:rPr>
          <w:rFonts w:asciiTheme="majorBidi" w:hAnsiTheme="majorBidi" w:cstheme="majorBidi"/>
          <w:color w:val="000000" w:themeColor="text1"/>
        </w:rPr>
        <w:t>,</w:t>
      </w:r>
      <w:r w:rsidR="0073001D" w:rsidRPr="00B33635">
        <w:rPr>
          <w:rFonts w:asciiTheme="majorBidi" w:hAnsiTheme="majorBidi" w:cstheme="majorBidi"/>
          <w:color w:val="000000" w:themeColor="text1"/>
        </w:rPr>
        <w:t xml:space="preserve"> III (5)</w:t>
      </w:r>
      <w:r w:rsidR="00F03803" w:rsidRPr="00B33635">
        <w:rPr>
          <w:rFonts w:asciiTheme="majorBidi" w:hAnsiTheme="majorBidi" w:cstheme="majorBidi"/>
          <w:color w:val="000000" w:themeColor="text1"/>
        </w:rPr>
        <w:t>,</w:t>
      </w:r>
      <w:r w:rsidR="005831FB" w:rsidRPr="00B33635">
        <w:rPr>
          <w:rFonts w:asciiTheme="majorBidi" w:hAnsiTheme="majorBidi" w:cstheme="majorBidi"/>
          <w:color w:val="000000" w:themeColor="text1"/>
        </w:rPr>
        <w:t xml:space="preserve"> ha</w:t>
      </w:r>
      <w:r w:rsidR="00E875FE" w:rsidRPr="00B33635">
        <w:rPr>
          <w:rFonts w:asciiTheme="majorBidi" w:hAnsiTheme="majorBidi" w:cstheme="majorBidi"/>
          <w:color w:val="000000" w:themeColor="text1"/>
        </w:rPr>
        <w:t>d</w:t>
      </w:r>
      <w:r w:rsidR="005831FB" w:rsidRPr="00B33635">
        <w:rPr>
          <w:rFonts w:asciiTheme="majorBidi" w:hAnsiTheme="majorBidi" w:cstheme="majorBidi"/>
          <w:color w:val="000000" w:themeColor="text1"/>
        </w:rPr>
        <w:t xml:space="preserve"> a </w:t>
      </w:r>
      <w:r w:rsidR="005831FB" w:rsidRPr="00B33635">
        <w:rPr>
          <w:rFonts w:asciiTheme="majorBidi" w:hAnsiTheme="majorBidi" w:cstheme="majorBidi"/>
          <w:color w:val="000000" w:themeColor="text1"/>
        </w:rPr>
        <w:lastRenderedPageBreak/>
        <w:t xml:space="preserve">dysplastic mitral valve with only mild calcification of the anterior leaflet and only mild stenosis and regurgitation.  </w:t>
      </w:r>
      <w:r w:rsidR="004A6ADC" w:rsidRPr="00B33635">
        <w:rPr>
          <w:rFonts w:asciiTheme="majorBidi" w:hAnsiTheme="majorBidi" w:cstheme="majorBidi"/>
          <w:color w:val="000000" w:themeColor="text1"/>
        </w:rPr>
        <w:t>Only one patient has an atrial septal defect and one patient (operated) had a patent foramen ovale (PFO).  However, it is not possible to exclude small PFO's in the other patients as they have not had a contrast echocardiogram.</w:t>
      </w:r>
    </w:p>
    <w:p w14:paraId="64666041" w14:textId="36C81620" w:rsidR="004C1CE0" w:rsidRPr="00B33635" w:rsidRDefault="004C1CE0" w:rsidP="004C1CE0">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The finding of mitral valve disease in addition to EA and abnormalities of the pulmonary and aortic valves in members of this family illustrates a phenotypic overlap with X-linked valvular dysplasia (23).  The variability of the phenotype comparing affected males with each other (and similarly, comparing the affected females with each other) is consistent with that observed among individuals who harbour pathogenic variants in other genes that predispose to the manifestation of a cardiac phenotype, such as </w:t>
      </w:r>
      <w:r w:rsidRPr="00B33635">
        <w:rPr>
          <w:rFonts w:asciiTheme="majorBidi" w:hAnsiTheme="majorBidi" w:cstheme="majorBidi"/>
          <w:i/>
          <w:color w:val="000000" w:themeColor="text1"/>
        </w:rPr>
        <w:t>GATA4</w:t>
      </w:r>
      <w:r w:rsidR="00E00154" w:rsidRPr="00B33635">
        <w:rPr>
          <w:rFonts w:asciiTheme="majorBidi" w:hAnsiTheme="majorBidi" w:cstheme="majorBidi"/>
          <w:i/>
          <w:color w:val="000000" w:themeColor="text1"/>
        </w:rPr>
        <w:fldChar w:fldCharType="begin" w:fldLock="1"/>
      </w:r>
      <w:r w:rsidR="005B6757">
        <w:rPr>
          <w:rFonts w:asciiTheme="majorBidi" w:hAnsiTheme="majorBidi" w:cstheme="majorBidi"/>
          <w:i/>
          <w:color w:val="000000" w:themeColor="text1"/>
        </w:rPr>
        <w:instrText>ADDIN CSL_CITATION { "citationItems" : [ { "id" : "ITEM-1", "itemData" : { "DOI" : "10.1038/nature01827", "ISSN" : "00280836", "PMID" : "12845333", "abstract" : "Congenital heart defects (CHDs) are the most common developmental anomaly and are the leading non-infectious cause of mortality in newborns. Only one causative gene, NKX2-5, has been identified through genetic linkage analysis of pedigrees with non-syndromic CHDs. Here, we show that isolated cardiac septal defects in a large pedigree were linked to chromosome 8p22-23. A heterozygous G296S missense mutation of GATA4, a transcription factor essential for heart formation, was found in all available affected family members but not in any control individuals. This mutation resulted in diminished DNA-binding affinity and transcriptional activity of Gata4. Furthermore, the Gata4 mutation abrogated a physical interaction between Gata4 and TBX5, a T-box protein responsible for a subset of syndromic cardiac septal defects. Conversely, interaction of Gata4 and TBX5 was disrupted by specific human TBX5 missense mutations that cause similar cardiac septal defects. In a second family, we identified a frame-shift mutation of GATA4 (E359del) that was transcriptionally inactive and segregated with cardiac septal defects. These results implicate GATA4 as a genetic cause of human cardiac septal defects, perhaps through its interaction with TBX5.", "author" : [ { "dropping-particle" : "", "family" : "Garg", "given" : "Vidu", "non-dropping-particle" : "", "parse-names" : false, "suffix" : "" }, { "dropping-particle" : "", "family" : "Kathiriya", "given" : "Irfan S.", "non-dropping-particle" : "", "parse-names" : false, "suffix" : "" }, { "dropping-particle" : "", "family" : "Barnes", "given" : "Robert", "non-dropping-particle" : "", "parse-names" : false, "suffix" : "" }, { "dropping-particle" : "", "family" : "Schluterman", "given" : "Marie K.", "non-dropping-particle" : "", "parse-names" : false, "suffix" : "" }, { "dropping-particle" : "", "family" : "King", "given" : "Isabelle N.", "non-dropping-particle" : "", "parse-names" : false, "suffix" : "" }, { "dropping-particle" : "", "family" : "Butler", "given" : "Cheryl A.", "non-dropping-particle" : "", "parse-names" : false, "suffix" : "" }, { "dropping-particle" : "", "family" : "Rothrock", "given" : "Caryn R.", "non-dropping-particle" : "", "parse-names" : false, "suffix" : "" }, { "dropping-particle" : "", "family" : "Eapen", "given" : "Reenu S.", "non-dropping-particle" : "", "parse-names" : false, "suffix" : "" }, { "dropping-particle" : "", "family" : "Hirayama-Yamada", "given" : "Kayoko", "non-dropping-particle" : "", "parse-names" : false, "suffix" : "" }, { "dropping-particle" : "", "family" : "Joo", "given" : "Kunitaka", "non-dropping-particle" : "", "parse-names" : false, "suffix" : "" }, { "dropping-particle" : "", "family" : "Matsuoka", "given" : "Rumiko", "non-dropping-particle" : "", "parse-names" : false, "suffix" : "" }, { "dropping-particle" : "", "family" : "Cohen", "given" : "Jonathan C.", "non-dropping-particle" : "", "parse-names" : false, "suffix" : "" }, { "dropping-particle" : "", "family" : "Srivastava", "given" : "Deepak", "non-dropping-particle" : "", "parse-names" : false, "suffix" : "" } ], "container-title" : "Nature", "id" : "ITEM-1", "issue" : "6947", "issued" : { "date-parts" : [ [ "2003", "7", "24" ] ] }, "page" : "443-447", "title" : "GATA4 mutations cause human congenital heart defects and reveal an interaction with TBX5", "type" : "article-journal", "volume" : "424" }, "uris" : [ "http://www.mendeley.com/documents/?uuid=bc3a5309-e243-34d7-bf66-5be1cc9291f8" ] } ], "mendeley" : { "formattedCitation" : "&lt;sup&gt;32&lt;/sup&gt;", "plainTextFormattedCitation" : "32", "previouslyFormattedCitation" : "&lt;sup&gt;34&lt;/sup&gt;" }, "properties" : { "noteIndex" : 0 }, "schema" : "https://github.com/citation-style-language/schema/raw/master/csl-citation.json" }</w:instrText>
      </w:r>
      <w:r w:rsidR="00E00154" w:rsidRPr="00B33635">
        <w:rPr>
          <w:rFonts w:asciiTheme="majorBidi" w:hAnsiTheme="majorBidi" w:cstheme="majorBidi"/>
          <w:i/>
          <w:color w:val="000000" w:themeColor="text1"/>
        </w:rPr>
        <w:fldChar w:fldCharType="separate"/>
      </w:r>
      <w:r w:rsidR="005B6757" w:rsidRPr="005B6757">
        <w:rPr>
          <w:rFonts w:asciiTheme="majorBidi" w:hAnsiTheme="majorBidi" w:cstheme="majorBidi"/>
          <w:noProof/>
          <w:color w:val="000000" w:themeColor="text1"/>
          <w:vertAlign w:val="superscript"/>
        </w:rPr>
        <w:t>32</w:t>
      </w:r>
      <w:r w:rsidR="00E00154" w:rsidRPr="00B33635">
        <w:rPr>
          <w:rFonts w:asciiTheme="majorBidi" w:hAnsiTheme="majorBidi" w:cstheme="majorBidi"/>
          <w:i/>
          <w:color w:val="000000" w:themeColor="text1"/>
        </w:rPr>
        <w:fldChar w:fldCharType="end"/>
      </w:r>
      <w:r w:rsidRPr="00B33635">
        <w:rPr>
          <w:rFonts w:asciiTheme="majorBidi" w:hAnsiTheme="majorBidi" w:cstheme="majorBidi"/>
          <w:color w:val="000000" w:themeColor="text1"/>
        </w:rPr>
        <w:t xml:space="preserve">. </w:t>
      </w:r>
    </w:p>
    <w:p w14:paraId="4687895C" w14:textId="77777777" w:rsidR="004C1CE0" w:rsidRPr="00B33635" w:rsidRDefault="00851F79" w:rsidP="004C1CE0">
      <w:pPr>
        <w:spacing w:line="480" w:lineRule="auto"/>
        <w:jc w:val="both"/>
        <w:rPr>
          <w:color w:val="000000" w:themeColor="text1"/>
        </w:rPr>
      </w:pPr>
      <w:r w:rsidRPr="00B33635">
        <w:rPr>
          <w:rFonts w:asciiTheme="majorBidi" w:hAnsiTheme="majorBidi" w:cstheme="majorBidi"/>
          <w:color w:val="000000" w:themeColor="text1"/>
        </w:rPr>
        <w:t>In conclusion, t</w:t>
      </w:r>
      <w:r w:rsidR="005831FB" w:rsidRPr="00B33635">
        <w:rPr>
          <w:rFonts w:asciiTheme="majorBidi" w:hAnsiTheme="majorBidi" w:cstheme="majorBidi"/>
          <w:color w:val="000000" w:themeColor="text1"/>
        </w:rPr>
        <w:t xml:space="preserve">he absence of a neurological phenotype, survival of some males to adulthood and the presence of EA in multiple members of this family mean that the </w:t>
      </w:r>
      <w:r w:rsidRPr="00B33635">
        <w:rPr>
          <w:rFonts w:asciiTheme="majorBidi" w:hAnsiTheme="majorBidi" w:cstheme="majorBidi"/>
          <w:i/>
          <w:iCs/>
          <w:color w:val="000000" w:themeColor="text1"/>
        </w:rPr>
        <w:t>FLNA</w:t>
      </w:r>
      <w:r w:rsidRPr="00B33635">
        <w:rPr>
          <w:rFonts w:asciiTheme="majorBidi" w:hAnsiTheme="majorBidi" w:cstheme="majorBidi"/>
          <w:color w:val="000000" w:themeColor="text1"/>
        </w:rPr>
        <w:t xml:space="preserve"> </w:t>
      </w:r>
      <w:r w:rsidR="005831FB" w:rsidRPr="00B33635">
        <w:rPr>
          <w:rFonts w:asciiTheme="majorBidi" w:hAnsiTheme="majorBidi" w:cstheme="majorBidi"/>
          <w:color w:val="000000" w:themeColor="text1"/>
        </w:rPr>
        <w:t xml:space="preserve">mutation described is associated with </w:t>
      </w:r>
      <w:r w:rsidR="00BA3623" w:rsidRPr="00B33635">
        <w:rPr>
          <w:rFonts w:asciiTheme="majorBidi" w:hAnsiTheme="majorBidi" w:cstheme="majorBidi"/>
          <w:color w:val="000000" w:themeColor="text1"/>
        </w:rPr>
        <w:t>the</w:t>
      </w:r>
      <w:r w:rsidR="005831FB" w:rsidRPr="00B33635">
        <w:rPr>
          <w:rFonts w:asciiTheme="majorBidi" w:hAnsiTheme="majorBidi" w:cstheme="majorBidi"/>
          <w:color w:val="000000" w:themeColor="text1"/>
        </w:rPr>
        <w:t xml:space="preserve"> unique phenotype</w:t>
      </w:r>
      <w:r w:rsidR="00BA3623" w:rsidRPr="00B33635">
        <w:rPr>
          <w:rFonts w:asciiTheme="majorBidi" w:hAnsiTheme="majorBidi" w:cstheme="majorBidi"/>
          <w:color w:val="000000" w:themeColor="text1"/>
        </w:rPr>
        <w:t xml:space="preserve"> seen in this family and furthermore, it </w:t>
      </w:r>
      <w:r w:rsidR="005831FB" w:rsidRPr="00B33635">
        <w:rPr>
          <w:rFonts w:asciiTheme="majorBidi" w:hAnsiTheme="majorBidi" w:cstheme="majorBidi"/>
          <w:color w:val="000000" w:themeColor="text1"/>
        </w:rPr>
        <w:t>represents a novel cause for familial EA.</w:t>
      </w:r>
      <w:r w:rsidR="004E4092" w:rsidRPr="00B33635">
        <w:rPr>
          <w:rFonts w:asciiTheme="majorBidi" w:hAnsiTheme="majorBidi" w:cstheme="majorBidi"/>
          <w:color w:val="000000" w:themeColor="text1"/>
        </w:rPr>
        <w:t xml:space="preserve"> </w:t>
      </w:r>
      <w:r w:rsidR="004C1CE0" w:rsidRPr="00B33635">
        <w:rPr>
          <w:rFonts w:asciiTheme="majorBidi" w:hAnsiTheme="majorBidi" w:cstheme="majorBidi"/>
          <w:color w:val="000000" w:themeColor="text1"/>
        </w:rPr>
        <w:t xml:space="preserve">However, due to the presence of additional features segregating with EA in this family, there is little evidence that mutations in </w:t>
      </w:r>
      <w:r w:rsidR="004C1CE0" w:rsidRPr="00B33635">
        <w:rPr>
          <w:rFonts w:asciiTheme="majorBidi" w:hAnsiTheme="majorBidi" w:cstheme="majorBidi"/>
          <w:i/>
          <w:color w:val="000000" w:themeColor="text1"/>
        </w:rPr>
        <w:t>FLNA</w:t>
      </w:r>
      <w:r w:rsidR="004C1CE0" w:rsidRPr="00B33635">
        <w:rPr>
          <w:rFonts w:asciiTheme="majorBidi" w:hAnsiTheme="majorBidi" w:cstheme="majorBidi"/>
          <w:color w:val="000000" w:themeColor="text1"/>
        </w:rPr>
        <w:t xml:space="preserve"> will be a common cause of sporadic, non-syndromic EA. </w:t>
      </w:r>
    </w:p>
    <w:p w14:paraId="10AAD6D3" w14:textId="77777777" w:rsidR="007A2B68" w:rsidRPr="00B33635" w:rsidRDefault="007A2B68">
      <w:pPr>
        <w:spacing w:line="480" w:lineRule="auto"/>
        <w:jc w:val="both"/>
        <w:rPr>
          <w:rFonts w:asciiTheme="majorBidi" w:hAnsiTheme="majorBidi" w:cstheme="majorBidi"/>
          <w:color w:val="000000" w:themeColor="text1"/>
        </w:rPr>
      </w:pPr>
    </w:p>
    <w:p w14:paraId="05001155" w14:textId="77777777" w:rsidR="007A2B68" w:rsidRPr="00B33635" w:rsidRDefault="0095689C">
      <w:pPr>
        <w:spacing w:line="480" w:lineRule="auto"/>
        <w:jc w:val="both"/>
        <w:rPr>
          <w:rFonts w:asciiTheme="majorBidi" w:hAnsiTheme="majorBidi" w:cstheme="majorBidi"/>
          <w:b/>
          <w:bCs/>
          <w:color w:val="000000" w:themeColor="text1"/>
        </w:rPr>
      </w:pPr>
      <w:r w:rsidRPr="00B33635">
        <w:rPr>
          <w:rFonts w:asciiTheme="majorBidi" w:hAnsiTheme="majorBidi" w:cstheme="majorBidi"/>
          <w:b/>
          <w:bCs/>
          <w:color w:val="000000" w:themeColor="text1"/>
        </w:rPr>
        <w:t>ACKNOWLEDGEMENTS</w:t>
      </w:r>
    </w:p>
    <w:p w14:paraId="6EA59197" w14:textId="77777777" w:rsidR="007A2B68" w:rsidRPr="00B33635" w:rsidRDefault="00A45730">
      <w:pPr>
        <w:jc w:val="both"/>
        <w:rPr>
          <w:rFonts w:asciiTheme="majorBidi" w:hAnsiTheme="majorBidi" w:cstheme="majorBidi"/>
          <w:bCs/>
          <w:color w:val="000000" w:themeColor="text1"/>
        </w:rPr>
      </w:pPr>
      <w:r w:rsidRPr="00B33635">
        <w:rPr>
          <w:rFonts w:asciiTheme="majorBidi" w:hAnsiTheme="majorBidi" w:cstheme="majorBidi"/>
          <w:bCs/>
          <w:color w:val="000000" w:themeColor="text1"/>
        </w:rPr>
        <w:t>We thank all the patients and their families for their contribution to this work.</w:t>
      </w:r>
    </w:p>
    <w:p w14:paraId="0885DA73" w14:textId="77777777" w:rsidR="004913F8" w:rsidRPr="00B33635" w:rsidRDefault="004913F8">
      <w:pPr>
        <w:spacing w:line="480" w:lineRule="auto"/>
        <w:jc w:val="both"/>
        <w:rPr>
          <w:rFonts w:asciiTheme="majorBidi" w:hAnsiTheme="majorBidi" w:cstheme="majorBidi"/>
          <w:b/>
          <w:bCs/>
          <w:color w:val="000000" w:themeColor="text1"/>
        </w:rPr>
      </w:pPr>
    </w:p>
    <w:p w14:paraId="59075540" w14:textId="53BED388" w:rsidR="007A2B68" w:rsidRPr="00B33635" w:rsidRDefault="00382560">
      <w:pPr>
        <w:spacing w:line="48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SOURCES OF FUNDING</w:t>
      </w:r>
    </w:p>
    <w:p w14:paraId="095E60DB" w14:textId="77777777" w:rsidR="007A2B68" w:rsidRDefault="00CC0442">
      <w:pPr>
        <w:spacing w:line="480" w:lineRule="auto"/>
        <w:jc w:val="both"/>
        <w:rPr>
          <w:rFonts w:asciiTheme="majorBidi" w:hAnsiTheme="majorBidi" w:cstheme="majorBidi"/>
          <w:color w:val="000000" w:themeColor="text1"/>
        </w:rPr>
      </w:pPr>
      <w:r w:rsidRPr="00B33635">
        <w:rPr>
          <w:rFonts w:asciiTheme="majorBidi" w:hAnsiTheme="majorBidi" w:cstheme="majorBidi"/>
          <w:color w:val="000000" w:themeColor="text1"/>
        </w:rPr>
        <w:t xml:space="preserve">Dr </w:t>
      </w:r>
      <w:r w:rsidR="005831FB" w:rsidRPr="00B33635">
        <w:rPr>
          <w:rFonts w:asciiTheme="majorBidi" w:hAnsiTheme="majorBidi" w:cstheme="majorBidi"/>
          <w:color w:val="000000" w:themeColor="text1"/>
        </w:rPr>
        <w:t>Andreoletti is supported by The Crohn’s in Chi</w:t>
      </w:r>
      <w:r w:rsidR="0059040E" w:rsidRPr="00B33635">
        <w:rPr>
          <w:rFonts w:asciiTheme="majorBidi" w:hAnsiTheme="majorBidi" w:cstheme="majorBidi"/>
          <w:color w:val="000000" w:themeColor="text1"/>
        </w:rPr>
        <w:t>ldhood Research Association (CI</w:t>
      </w:r>
      <w:r w:rsidR="005831FB" w:rsidRPr="00B33635">
        <w:rPr>
          <w:rFonts w:asciiTheme="majorBidi" w:hAnsiTheme="majorBidi" w:cstheme="majorBidi"/>
          <w:color w:val="000000" w:themeColor="text1"/>
        </w:rPr>
        <w:t>C</w:t>
      </w:r>
      <w:r w:rsidR="0059040E" w:rsidRPr="00B33635">
        <w:rPr>
          <w:rFonts w:asciiTheme="majorBidi" w:hAnsiTheme="majorBidi" w:cstheme="majorBidi"/>
          <w:color w:val="000000" w:themeColor="text1"/>
        </w:rPr>
        <w:t>R</w:t>
      </w:r>
      <w:r w:rsidR="005831FB" w:rsidRPr="00B33635">
        <w:rPr>
          <w:rFonts w:asciiTheme="majorBidi" w:hAnsiTheme="majorBidi" w:cstheme="majorBidi"/>
          <w:color w:val="000000" w:themeColor="text1"/>
        </w:rPr>
        <w:t>A) and The Gerald Kerkut Charitable Trust.</w:t>
      </w:r>
    </w:p>
    <w:p w14:paraId="7FCA260D" w14:textId="77777777" w:rsidR="00382560" w:rsidRDefault="00382560">
      <w:pPr>
        <w:spacing w:line="480" w:lineRule="auto"/>
        <w:jc w:val="both"/>
        <w:rPr>
          <w:rFonts w:asciiTheme="majorBidi" w:hAnsiTheme="majorBidi" w:cstheme="majorBidi"/>
          <w:b/>
          <w:color w:val="000000" w:themeColor="text1"/>
        </w:rPr>
      </w:pPr>
    </w:p>
    <w:p w14:paraId="0DD9F566" w14:textId="5A72C3B0" w:rsidR="00E91CE7" w:rsidRPr="001A0EF3" w:rsidRDefault="00382560">
      <w:pPr>
        <w:spacing w:line="480" w:lineRule="auto"/>
        <w:jc w:val="both"/>
        <w:rPr>
          <w:rFonts w:asciiTheme="majorBidi" w:hAnsiTheme="majorBidi" w:cstheme="majorBidi"/>
          <w:b/>
          <w:color w:val="000000" w:themeColor="text1"/>
        </w:rPr>
      </w:pPr>
      <w:r w:rsidRPr="00382560">
        <w:rPr>
          <w:rFonts w:asciiTheme="majorBidi" w:hAnsiTheme="majorBidi" w:cstheme="majorBidi"/>
          <w:b/>
          <w:color w:val="000000" w:themeColor="text1"/>
        </w:rPr>
        <w:t>CONFLICT OF INTEREST</w:t>
      </w:r>
      <w:r>
        <w:rPr>
          <w:rFonts w:asciiTheme="majorBidi" w:hAnsiTheme="majorBidi" w:cstheme="majorBidi"/>
          <w:b/>
          <w:color w:val="000000" w:themeColor="text1"/>
        </w:rPr>
        <w:t xml:space="preserve"> DISCLOSURES </w:t>
      </w:r>
    </w:p>
    <w:p w14:paraId="32B5C50F" w14:textId="2AAF335A" w:rsidR="00E91CE7" w:rsidRPr="00B33635" w:rsidRDefault="00E91CE7">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None</w:t>
      </w:r>
    </w:p>
    <w:p w14:paraId="37DA4D49" w14:textId="77777777" w:rsidR="00382560" w:rsidRDefault="00382560">
      <w:pPr>
        <w:rPr>
          <w:rFonts w:asciiTheme="majorBidi" w:hAnsiTheme="majorBidi" w:cstheme="majorBidi"/>
          <w:b/>
          <w:color w:val="000000" w:themeColor="text1"/>
        </w:rPr>
      </w:pPr>
    </w:p>
    <w:p w14:paraId="04B6548E" w14:textId="77777777" w:rsidR="007A2B68" w:rsidRPr="00B33635" w:rsidRDefault="0095689C">
      <w:pPr>
        <w:rPr>
          <w:rFonts w:asciiTheme="majorBidi" w:hAnsiTheme="majorBidi" w:cstheme="majorBidi"/>
          <w:b/>
          <w:color w:val="000000" w:themeColor="text1"/>
        </w:rPr>
      </w:pPr>
      <w:r w:rsidRPr="00B33635">
        <w:rPr>
          <w:rFonts w:asciiTheme="majorBidi" w:hAnsiTheme="majorBidi" w:cstheme="majorBidi"/>
          <w:b/>
          <w:color w:val="000000" w:themeColor="text1"/>
        </w:rPr>
        <w:t>REFERENCES</w:t>
      </w:r>
    </w:p>
    <w:p w14:paraId="2BB0B87D" w14:textId="52045E1B" w:rsidR="005B6757" w:rsidRPr="005B6757" w:rsidRDefault="00E00154"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B33635">
        <w:rPr>
          <w:color w:val="000000" w:themeColor="text1"/>
        </w:rPr>
        <w:fldChar w:fldCharType="begin" w:fldLock="1"/>
      </w:r>
      <w:r w:rsidR="005831FB" w:rsidRPr="00B33635">
        <w:rPr>
          <w:color w:val="000000" w:themeColor="text1"/>
        </w:rPr>
        <w:instrText>ADDIN Mendeley Bibliography CSL_BIBLIOGRAPHY</w:instrText>
      </w:r>
      <w:r w:rsidRPr="00B33635">
        <w:rPr>
          <w:color w:val="000000" w:themeColor="text1"/>
        </w:rPr>
        <w:fldChar w:fldCharType="separate"/>
      </w:r>
      <w:r w:rsidR="005B6757" w:rsidRPr="005B6757">
        <w:rPr>
          <w:rFonts w:ascii="Times New Roman" w:eastAsia="Times New Roman" w:hAnsi="Times New Roman" w:cs="Times New Roman"/>
          <w:noProof/>
        </w:rPr>
        <w:t xml:space="preserve">1. </w:t>
      </w:r>
      <w:r w:rsidR="005B6757" w:rsidRPr="005B6757">
        <w:rPr>
          <w:rFonts w:ascii="Times New Roman" w:eastAsia="Times New Roman" w:hAnsi="Times New Roman" w:cs="Times New Roman"/>
          <w:noProof/>
        </w:rPr>
        <w:tab/>
        <w:t xml:space="preserve">Attenhofer Jost CH, Connolly HM, Dearani JA, Edwards WD, Danielson GK. Ebstein’s anomaly. </w:t>
      </w:r>
      <w:r w:rsidR="005B6757" w:rsidRPr="005B6757">
        <w:rPr>
          <w:rFonts w:ascii="Times New Roman" w:eastAsia="Times New Roman" w:hAnsi="Times New Roman" w:cs="Times New Roman"/>
          <w:i/>
          <w:iCs/>
          <w:noProof/>
        </w:rPr>
        <w:t>Circulation</w:t>
      </w:r>
      <w:r w:rsidR="005B6757" w:rsidRPr="005B6757">
        <w:rPr>
          <w:rFonts w:ascii="Times New Roman" w:eastAsia="Times New Roman" w:hAnsi="Times New Roman" w:cs="Times New Roman"/>
          <w:noProof/>
        </w:rPr>
        <w:t xml:space="preserve"> 2007; 115: 277–85.</w:t>
      </w:r>
    </w:p>
    <w:p w14:paraId="35A24DDB"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 </w:t>
      </w:r>
      <w:r w:rsidRPr="005B6757">
        <w:rPr>
          <w:rFonts w:ascii="Times New Roman" w:eastAsia="Times New Roman" w:hAnsi="Times New Roman" w:cs="Times New Roman"/>
          <w:noProof/>
        </w:rPr>
        <w:tab/>
        <w:t xml:space="preserve">Ferencz C, Rubin JD, McCarter RJ, Brenner JI, Neill CA, Perry LW, et al. Congenital heart disease: prevalence at livebirth. The Baltimore-Washington Infant Study. </w:t>
      </w:r>
      <w:r w:rsidRPr="005B6757">
        <w:rPr>
          <w:rFonts w:ascii="Times New Roman" w:eastAsia="Times New Roman" w:hAnsi="Times New Roman" w:cs="Times New Roman"/>
          <w:i/>
          <w:iCs/>
          <w:noProof/>
        </w:rPr>
        <w:t>Am. J. Epidemiol.</w:t>
      </w:r>
      <w:r w:rsidRPr="005B6757">
        <w:rPr>
          <w:rFonts w:ascii="Times New Roman" w:eastAsia="Times New Roman" w:hAnsi="Times New Roman" w:cs="Times New Roman"/>
          <w:noProof/>
        </w:rPr>
        <w:t xml:space="preserve"> 1985; 121: 31–6.</w:t>
      </w:r>
    </w:p>
    <w:p w14:paraId="2E91981C"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3. </w:t>
      </w:r>
      <w:r w:rsidRPr="005B6757">
        <w:rPr>
          <w:rFonts w:ascii="Times New Roman" w:eastAsia="Times New Roman" w:hAnsi="Times New Roman" w:cs="Times New Roman"/>
          <w:noProof/>
        </w:rPr>
        <w:tab/>
        <w:t xml:space="preserve">Benson DW, Silberbach GM, Kavanaugh-McHugh A, Cottrill C, Zhang Y, Riggs S, et al. Mutations in the cardiac transcription factor NKX2.5 affect diverse cardiac developmental pathways. </w:t>
      </w:r>
      <w:r w:rsidRPr="005B6757">
        <w:rPr>
          <w:rFonts w:ascii="Times New Roman" w:eastAsia="Times New Roman" w:hAnsi="Times New Roman" w:cs="Times New Roman"/>
          <w:i/>
          <w:iCs/>
          <w:noProof/>
        </w:rPr>
        <w:t>J. Clin. Invest.</w:t>
      </w:r>
      <w:r w:rsidRPr="005B6757">
        <w:rPr>
          <w:rFonts w:ascii="Times New Roman" w:eastAsia="Times New Roman" w:hAnsi="Times New Roman" w:cs="Times New Roman"/>
          <w:noProof/>
        </w:rPr>
        <w:t xml:space="preserve"> 1999; 104: 1567–73.</w:t>
      </w:r>
    </w:p>
    <w:p w14:paraId="228543F0"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4. </w:t>
      </w:r>
      <w:r w:rsidRPr="005B6757">
        <w:rPr>
          <w:rFonts w:ascii="Times New Roman" w:eastAsia="Times New Roman" w:hAnsi="Times New Roman" w:cs="Times New Roman"/>
          <w:noProof/>
        </w:rPr>
        <w:tab/>
        <w:t xml:space="preserve">Postma A V, van Engelen K, van de Meerakker J, Rahman T, Probst S, Baars MJH, et al. Mutations in the sarcomere gene MYH7 in Ebstein anomaly. </w:t>
      </w:r>
      <w:r w:rsidRPr="005B6757">
        <w:rPr>
          <w:rFonts w:ascii="Times New Roman" w:eastAsia="Times New Roman" w:hAnsi="Times New Roman" w:cs="Times New Roman"/>
          <w:i/>
          <w:iCs/>
          <w:noProof/>
        </w:rPr>
        <w:t>Circ. Cardiovasc. Genet.</w:t>
      </w:r>
      <w:r w:rsidRPr="005B6757">
        <w:rPr>
          <w:rFonts w:ascii="Times New Roman" w:eastAsia="Times New Roman" w:hAnsi="Times New Roman" w:cs="Times New Roman"/>
          <w:noProof/>
        </w:rPr>
        <w:t xml:space="preserve"> 2011; 4: 43–50.</w:t>
      </w:r>
    </w:p>
    <w:p w14:paraId="6D8C18E3"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5. </w:t>
      </w:r>
      <w:r w:rsidRPr="005B6757">
        <w:rPr>
          <w:rFonts w:ascii="Times New Roman" w:eastAsia="Times New Roman" w:hAnsi="Times New Roman" w:cs="Times New Roman"/>
          <w:noProof/>
        </w:rPr>
        <w:tab/>
        <w:t xml:space="preserve">Bamshad MJ, Ng SB, Bigham AW, Tabor HK, Emond MJ, Nickerson DA, et al. Exome sequencing as a tool for Mendelian disease gene discovery. </w:t>
      </w:r>
      <w:r w:rsidRPr="005B6757">
        <w:rPr>
          <w:rFonts w:ascii="Times New Roman" w:eastAsia="Times New Roman" w:hAnsi="Times New Roman" w:cs="Times New Roman"/>
          <w:i/>
          <w:iCs/>
          <w:noProof/>
        </w:rPr>
        <w:t>Nat. Rev. Genet.</w:t>
      </w:r>
      <w:r w:rsidRPr="005B6757">
        <w:rPr>
          <w:rFonts w:ascii="Times New Roman" w:eastAsia="Times New Roman" w:hAnsi="Times New Roman" w:cs="Times New Roman"/>
          <w:noProof/>
        </w:rPr>
        <w:t xml:space="preserve"> 2011; 12: 745–55.</w:t>
      </w:r>
    </w:p>
    <w:p w14:paraId="32A3C057" w14:textId="5AC5EFF5"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6. </w:t>
      </w:r>
      <w:r w:rsidRPr="005B6757">
        <w:rPr>
          <w:rFonts w:ascii="Times New Roman" w:eastAsia="Times New Roman" w:hAnsi="Times New Roman" w:cs="Times New Roman"/>
          <w:noProof/>
        </w:rPr>
        <w:tab/>
        <w:t xml:space="preserve">Arrington CB, Bleyl SB, Matsunami N, Bonnell GD, Otterud BEM, Nielsen DC, et al. Exome Analysis of a Family With Pleiotropic Congenital Heart DiseaseClinical Perspective. </w:t>
      </w:r>
      <w:r w:rsidRPr="005B6757">
        <w:rPr>
          <w:rFonts w:ascii="Times New Roman" w:eastAsia="Times New Roman" w:hAnsi="Times New Roman" w:cs="Times New Roman"/>
          <w:i/>
          <w:iCs/>
          <w:noProof/>
        </w:rPr>
        <w:t>Circ. Cardiovasc. Genet.</w:t>
      </w:r>
      <w:r w:rsidRPr="005B6757">
        <w:rPr>
          <w:rFonts w:ascii="Times New Roman" w:eastAsia="Times New Roman" w:hAnsi="Times New Roman" w:cs="Times New Roman"/>
          <w:noProof/>
        </w:rPr>
        <w:t>; 5</w:t>
      </w:r>
      <w:r w:rsidRPr="005B6757">
        <w:t xml:space="preserve"> </w:t>
      </w:r>
      <w:r>
        <w:rPr>
          <w:rFonts w:ascii="Times New Roman" w:eastAsia="Times New Roman" w:hAnsi="Times New Roman" w:cs="Times New Roman"/>
          <w:noProof/>
        </w:rPr>
        <w:t>5</w:t>
      </w:r>
      <w:r w:rsidRPr="005B6757">
        <w:rPr>
          <w:rFonts w:ascii="Times New Roman" w:eastAsia="Times New Roman" w:hAnsi="Times New Roman" w:cs="Times New Roman"/>
          <w:noProof/>
        </w:rPr>
        <w:t>:175-82</w:t>
      </w:r>
      <w:r>
        <w:rPr>
          <w:rFonts w:ascii="Times New Roman" w:eastAsia="Times New Roman" w:hAnsi="Times New Roman" w:cs="Times New Roman"/>
          <w:noProof/>
        </w:rPr>
        <w:t>.</w:t>
      </w:r>
    </w:p>
    <w:p w14:paraId="4F169775"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7. </w:t>
      </w:r>
      <w:r w:rsidRPr="005B6757">
        <w:rPr>
          <w:rFonts w:ascii="Times New Roman" w:eastAsia="Times New Roman" w:hAnsi="Times New Roman" w:cs="Times New Roman"/>
          <w:noProof/>
        </w:rPr>
        <w:tab/>
        <w:t xml:space="preserve">Zaidi S, Choi M, Wakimoto H, Ma L, Jiang J, Overton JD, et al. De novo mutations in histone-modifying genes in congenital heart disease. </w:t>
      </w:r>
      <w:r w:rsidRPr="005B6757">
        <w:rPr>
          <w:rFonts w:ascii="Times New Roman" w:eastAsia="Times New Roman" w:hAnsi="Times New Roman" w:cs="Times New Roman"/>
          <w:i/>
          <w:iCs/>
          <w:noProof/>
        </w:rPr>
        <w:t>Nature</w:t>
      </w:r>
      <w:r w:rsidRPr="005B6757">
        <w:rPr>
          <w:rFonts w:ascii="Times New Roman" w:eastAsia="Times New Roman" w:hAnsi="Times New Roman" w:cs="Times New Roman"/>
          <w:noProof/>
        </w:rPr>
        <w:t xml:space="preserve"> 2013; 498: 220–223.</w:t>
      </w:r>
    </w:p>
    <w:p w14:paraId="30BD32C8"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8. </w:t>
      </w:r>
      <w:r w:rsidRPr="005B6757">
        <w:rPr>
          <w:rFonts w:ascii="Times New Roman" w:eastAsia="Times New Roman" w:hAnsi="Times New Roman" w:cs="Times New Roman"/>
          <w:noProof/>
        </w:rPr>
        <w:tab/>
        <w:t xml:space="preserve">Al Turki S, Manickaraj AK, Mercer CL, Gerety SS, Hitz M-P, Lindsay S, et al. Rare variants in NR2F2 cause congenital heart defects in humans. </w:t>
      </w:r>
      <w:r w:rsidRPr="005B6757">
        <w:rPr>
          <w:rFonts w:ascii="Times New Roman" w:eastAsia="Times New Roman" w:hAnsi="Times New Roman" w:cs="Times New Roman"/>
          <w:i/>
          <w:iCs/>
          <w:noProof/>
        </w:rPr>
        <w:t>Am. J. Hum. Genet.</w:t>
      </w:r>
      <w:r w:rsidRPr="005B6757">
        <w:rPr>
          <w:rFonts w:ascii="Times New Roman" w:eastAsia="Times New Roman" w:hAnsi="Times New Roman" w:cs="Times New Roman"/>
          <w:noProof/>
        </w:rPr>
        <w:t xml:space="preserve"> 2014; 94: 574–85.</w:t>
      </w:r>
    </w:p>
    <w:p w14:paraId="6551DCE0"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9. </w:t>
      </w:r>
      <w:r w:rsidRPr="005B6757">
        <w:rPr>
          <w:rFonts w:ascii="Times New Roman" w:eastAsia="Times New Roman" w:hAnsi="Times New Roman" w:cs="Times New Roman"/>
          <w:noProof/>
        </w:rPr>
        <w:tab/>
        <w:t xml:space="preserve">Balaji S, Dennis NR, Keeton BR. Familial Ebstein’s anomaly: a report of six cases in two generations associated with mild skeletal abnormalities. </w:t>
      </w:r>
      <w:r w:rsidRPr="005B6757">
        <w:rPr>
          <w:rFonts w:ascii="Times New Roman" w:eastAsia="Times New Roman" w:hAnsi="Times New Roman" w:cs="Times New Roman"/>
          <w:i/>
          <w:iCs/>
          <w:noProof/>
        </w:rPr>
        <w:t>Br. Heart J.</w:t>
      </w:r>
      <w:r w:rsidRPr="005B6757">
        <w:rPr>
          <w:rFonts w:ascii="Times New Roman" w:eastAsia="Times New Roman" w:hAnsi="Times New Roman" w:cs="Times New Roman"/>
          <w:noProof/>
        </w:rPr>
        <w:t xml:space="preserve"> 1991; 66: 26–8.</w:t>
      </w:r>
    </w:p>
    <w:p w14:paraId="10935C63" w14:textId="7E546492"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10. </w:t>
      </w:r>
      <w:r w:rsidRPr="005B6757">
        <w:rPr>
          <w:rFonts w:ascii="Times New Roman" w:eastAsia="Times New Roman" w:hAnsi="Times New Roman" w:cs="Times New Roman"/>
          <w:noProof/>
        </w:rPr>
        <w:tab/>
      </w:r>
      <w:bookmarkStart w:id="25" w:name="_GoBack"/>
      <w:r w:rsidRPr="005B6757">
        <w:rPr>
          <w:rFonts w:ascii="Times New Roman" w:eastAsia="Times New Roman" w:hAnsi="Times New Roman" w:cs="Times New Roman"/>
          <w:noProof/>
        </w:rPr>
        <w:t>Andreole</w:t>
      </w:r>
      <w:bookmarkEnd w:id="25"/>
      <w:r w:rsidRPr="005B6757">
        <w:rPr>
          <w:rFonts w:ascii="Times New Roman" w:eastAsia="Times New Roman" w:hAnsi="Times New Roman" w:cs="Times New Roman"/>
          <w:noProof/>
        </w:rPr>
        <w:t xml:space="preserve">tti G, Ashton JJ, Coelho T, Willis C, Haggarty R, Gibson J, et al. Exome analysis of patients with concurrent pediatric inflammatory bowel disease (PIBD) and autoimmune disease. </w:t>
      </w:r>
      <w:r w:rsidRPr="005B6757">
        <w:rPr>
          <w:rFonts w:ascii="Times New Roman" w:eastAsia="Times New Roman" w:hAnsi="Times New Roman" w:cs="Times New Roman"/>
          <w:i/>
          <w:iCs/>
          <w:noProof/>
        </w:rPr>
        <w:t>Inflamm. Bowel Dis.</w:t>
      </w:r>
      <w:r>
        <w:rPr>
          <w:rFonts w:ascii="Times New Roman" w:eastAsia="Times New Roman" w:hAnsi="Times New Roman" w:cs="Times New Roman"/>
          <w:iCs/>
          <w:noProof/>
        </w:rPr>
        <w:t>; 21</w:t>
      </w:r>
      <w:r w:rsidRPr="005B6757">
        <w:rPr>
          <w:rFonts w:ascii="Times New Roman" w:eastAsia="Times New Roman" w:hAnsi="Times New Roman" w:cs="Times New Roman"/>
          <w:iCs/>
          <w:noProof/>
        </w:rPr>
        <w:t>:1229-36</w:t>
      </w:r>
      <w:r>
        <w:rPr>
          <w:rFonts w:ascii="Times New Roman" w:eastAsia="Times New Roman" w:hAnsi="Times New Roman" w:cs="Times New Roman"/>
          <w:iCs/>
          <w:noProof/>
        </w:rPr>
        <w:t>.</w:t>
      </w:r>
    </w:p>
    <w:p w14:paraId="004C01BC"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11. </w:t>
      </w:r>
      <w:r w:rsidRPr="005B6757">
        <w:rPr>
          <w:rFonts w:ascii="Times New Roman" w:eastAsia="Times New Roman" w:hAnsi="Times New Roman" w:cs="Times New Roman"/>
          <w:noProof/>
        </w:rPr>
        <w:tab/>
        <w:t xml:space="preserve">Christodoulou K, Wiskin AE, Gibson J, Tapper W, Willis C, Afzal N a., et al. Next generation exome sequencing of paediatric inflammatory bowel disease patients identifies rare and novel variants in candidate genes - Cerca con Google. </w:t>
      </w:r>
      <w:r w:rsidRPr="005B6757">
        <w:rPr>
          <w:rFonts w:ascii="Times New Roman" w:eastAsia="Times New Roman" w:hAnsi="Times New Roman" w:cs="Times New Roman"/>
          <w:i/>
          <w:iCs/>
          <w:noProof/>
        </w:rPr>
        <w:t>Gut</w:t>
      </w:r>
      <w:r w:rsidRPr="005B6757">
        <w:rPr>
          <w:rFonts w:ascii="Times New Roman" w:eastAsia="Times New Roman" w:hAnsi="Times New Roman" w:cs="Times New Roman"/>
          <w:noProof/>
        </w:rPr>
        <w:t xml:space="preserve"> 2012; 62: 977–84.</w:t>
      </w:r>
    </w:p>
    <w:p w14:paraId="7EEB2C82"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lastRenderedPageBreak/>
        <w:t xml:space="preserve">12. </w:t>
      </w:r>
      <w:r w:rsidRPr="005B6757">
        <w:rPr>
          <w:rFonts w:ascii="Times New Roman" w:eastAsia="Times New Roman" w:hAnsi="Times New Roman" w:cs="Times New Roman"/>
          <w:noProof/>
        </w:rPr>
        <w:tab/>
        <w:t xml:space="preserve">Li H, Handsaker B, Wysoker A, Fennell T, Ruan J, Homer N, et al. The Sequence Alignment/Map format and SAMtools. </w:t>
      </w:r>
      <w:r w:rsidRPr="005B6757">
        <w:rPr>
          <w:rFonts w:ascii="Times New Roman" w:eastAsia="Times New Roman" w:hAnsi="Times New Roman" w:cs="Times New Roman"/>
          <w:i/>
          <w:iCs/>
          <w:noProof/>
        </w:rPr>
        <w:t>Bioinformatics</w:t>
      </w:r>
      <w:r w:rsidRPr="005B6757">
        <w:rPr>
          <w:rFonts w:ascii="Times New Roman" w:eastAsia="Times New Roman" w:hAnsi="Times New Roman" w:cs="Times New Roman"/>
          <w:noProof/>
        </w:rPr>
        <w:t xml:space="preserve"> 2009; 25: 2078–2079.</w:t>
      </w:r>
    </w:p>
    <w:p w14:paraId="1F1785AB"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13. </w:t>
      </w:r>
      <w:r w:rsidRPr="005B6757">
        <w:rPr>
          <w:rFonts w:ascii="Times New Roman" w:eastAsia="Times New Roman" w:hAnsi="Times New Roman" w:cs="Times New Roman"/>
          <w:noProof/>
        </w:rPr>
        <w:tab/>
        <w:t xml:space="preserve">Wang K, Li M, Hakonarson H. ANNOVAR: functional annotation of genetic variants from high-throughput sequencing data. </w:t>
      </w:r>
      <w:r w:rsidRPr="005B6757">
        <w:rPr>
          <w:rFonts w:ascii="Times New Roman" w:eastAsia="Times New Roman" w:hAnsi="Times New Roman" w:cs="Times New Roman"/>
          <w:i/>
          <w:iCs/>
          <w:noProof/>
        </w:rPr>
        <w:t>Nucleic Acids Res</w:t>
      </w:r>
      <w:r w:rsidRPr="005B6757">
        <w:rPr>
          <w:rFonts w:ascii="Times New Roman" w:eastAsia="Times New Roman" w:hAnsi="Times New Roman" w:cs="Times New Roman"/>
          <w:noProof/>
        </w:rPr>
        <w:t xml:space="preserve"> 2010; 38: e164.</w:t>
      </w:r>
    </w:p>
    <w:p w14:paraId="646FBE85"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14. </w:t>
      </w:r>
      <w:r w:rsidRPr="005B6757">
        <w:rPr>
          <w:rFonts w:ascii="Times New Roman" w:eastAsia="Times New Roman" w:hAnsi="Times New Roman" w:cs="Times New Roman"/>
          <w:noProof/>
        </w:rPr>
        <w:tab/>
        <w:t xml:space="preserve">Sherry ST, Ward MH, Kholodov M, Baker J, Phan L, Smigielski EM, et al. dbSNP: the NCBI database of genetic variation. </w:t>
      </w:r>
      <w:r w:rsidRPr="005B6757">
        <w:rPr>
          <w:rFonts w:ascii="Times New Roman" w:eastAsia="Times New Roman" w:hAnsi="Times New Roman" w:cs="Times New Roman"/>
          <w:i/>
          <w:iCs/>
          <w:noProof/>
        </w:rPr>
        <w:t>Nucleic Acids Res</w:t>
      </w:r>
      <w:r w:rsidRPr="005B6757">
        <w:rPr>
          <w:rFonts w:ascii="Times New Roman" w:eastAsia="Times New Roman" w:hAnsi="Times New Roman" w:cs="Times New Roman"/>
          <w:noProof/>
        </w:rPr>
        <w:t xml:space="preserve"> 2001; 29: 308–311.</w:t>
      </w:r>
    </w:p>
    <w:p w14:paraId="2DECE682"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15. </w:t>
      </w:r>
      <w:r w:rsidRPr="005B6757">
        <w:rPr>
          <w:rFonts w:ascii="Times New Roman" w:eastAsia="Times New Roman" w:hAnsi="Times New Roman" w:cs="Times New Roman"/>
          <w:noProof/>
        </w:rPr>
        <w:tab/>
        <w:t xml:space="preserve">Abecasis GR, Auton A, Brooks LD, DePristo MA, Durbin RM, Handsaker RE, et al. An integrated map of genetic variation from 1,092 human genomes. </w:t>
      </w:r>
      <w:r w:rsidRPr="005B6757">
        <w:rPr>
          <w:rFonts w:ascii="Times New Roman" w:eastAsia="Times New Roman" w:hAnsi="Times New Roman" w:cs="Times New Roman"/>
          <w:i/>
          <w:iCs/>
          <w:noProof/>
        </w:rPr>
        <w:t>Nature</w:t>
      </w:r>
      <w:r w:rsidRPr="005B6757">
        <w:rPr>
          <w:rFonts w:ascii="Times New Roman" w:eastAsia="Times New Roman" w:hAnsi="Times New Roman" w:cs="Times New Roman"/>
          <w:noProof/>
        </w:rPr>
        <w:t xml:space="preserve"> 2012; 491: 56–65.</w:t>
      </w:r>
    </w:p>
    <w:p w14:paraId="7453DC2B"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16. </w:t>
      </w:r>
      <w:r w:rsidRPr="005B6757">
        <w:rPr>
          <w:rFonts w:ascii="Times New Roman" w:eastAsia="Times New Roman" w:hAnsi="Times New Roman" w:cs="Times New Roman"/>
          <w:noProof/>
        </w:rPr>
        <w:tab/>
        <w:t xml:space="preserve">Drmanac R, Sparks AB, Callow MJ, Halpern AL, Burns NL, Kermani BG, et al. Human genome sequencing using unchained base reads on self-assembling DNA nanoarrays. </w:t>
      </w:r>
      <w:r w:rsidRPr="005B6757">
        <w:rPr>
          <w:rFonts w:ascii="Times New Roman" w:eastAsia="Times New Roman" w:hAnsi="Times New Roman" w:cs="Times New Roman"/>
          <w:i/>
          <w:iCs/>
          <w:noProof/>
        </w:rPr>
        <w:t>Science (80-. ).</w:t>
      </w:r>
      <w:r w:rsidRPr="005B6757">
        <w:rPr>
          <w:rFonts w:ascii="Times New Roman" w:eastAsia="Times New Roman" w:hAnsi="Times New Roman" w:cs="Times New Roman"/>
          <w:noProof/>
        </w:rPr>
        <w:t xml:space="preserve"> 2010; 327: 78–81.</w:t>
      </w:r>
    </w:p>
    <w:p w14:paraId="503260BF"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17. </w:t>
      </w:r>
      <w:r w:rsidRPr="005B6757">
        <w:rPr>
          <w:rFonts w:ascii="Times New Roman" w:eastAsia="Times New Roman" w:hAnsi="Times New Roman" w:cs="Times New Roman"/>
          <w:noProof/>
        </w:rPr>
        <w:tab/>
        <w:t xml:space="preserve">Pengelly RJ, Gibson J, Andreloetti G, Collins A, Mattocks JC, Ennis S, et al. A SNP profiling panel for sample tracking in whole-exome sequencing studies. </w:t>
      </w:r>
      <w:r w:rsidRPr="005B6757">
        <w:rPr>
          <w:rFonts w:ascii="Times New Roman" w:eastAsia="Times New Roman" w:hAnsi="Times New Roman" w:cs="Times New Roman"/>
          <w:i/>
          <w:iCs/>
          <w:noProof/>
        </w:rPr>
        <w:t>Genome Med.</w:t>
      </w:r>
      <w:r w:rsidRPr="005B6757">
        <w:rPr>
          <w:rFonts w:ascii="Times New Roman" w:eastAsia="Times New Roman" w:hAnsi="Times New Roman" w:cs="Times New Roman"/>
          <w:noProof/>
        </w:rPr>
        <w:t xml:space="preserve"> 2013; 5: 89.</w:t>
      </w:r>
    </w:p>
    <w:p w14:paraId="37B6546E"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18. </w:t>
      </w:r>
      <w:r w:rsidRPr="005B6757">
        <w:rPr>
          <w:rFonts w:ascii="Times New Roman" w:eastAsia="Times New Roman" w:hAnsi="Times New Roman" w:cs="Times New Roman"/>
          <w:noProof/>
        </w:rPr>
        <w:tab/>
        <w:t xml:space="preserve">Stenson PD, Ball E V, Mort M, Phillips AD, Shiel JA, Thomas NST, et al. Human Gene Mutation Database (HGMD): 2003 update. </w:t>
      </w:r>
      <w:r w:rsidRPr="005B6757">
        <w:rPr>
          <w:rFonts w:ascii="Times New Roman" w:eastAsia="Times New Roman" w:hAnsi="Times New Roman" w:cs="Times New Roman"/>
          <w:i/>
          <w:iCs/>
          <w:noProof/>
        </w:rPr>
        <w:t>Hum. Mutat.</w:t>
      </w:r>
      <w:r w:rsidRPr="005B6757">
        <w:rPr>
          <w:rFonts w:ascii="Times New Roman" w:eastAsia="Times New Roman" w:hAnsi="Times New Roman" w:cs="Times New Roman"/>
          <w:noProof/>
        </w:rPr>
        <w:t xml:space="preserve"> 2003; 21: 577–81.</w:t>
      </w:r>
    </w:p>
    <w:p w14:paraId="68D1E004"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19. </w:t>
      </w:r>
      <w:r w:rsidRPr="005B6757">
        <w:rPr>
          <w:rFonts w:ascii="Times New Roman" w:eastAsia="Times New Roman" w:hAnsi="Times New Roman" w:cs="Times New Roman"/>
          <w:noProof/>
        </w:rPr>
        <w:tab/>
        <w:t xml:space="preserve">Jun G, Flickinger M, Hetrick KN, Romm JM, Doheny KF, Abecasis GR, et al. Detecting and estimating contamination of human DNA samples in sequencing and array-based genotype data. </w:t>
      </w:r>
      <w:r w:rsidRPr="005B6757">
        <w:rPr>
          <w:rFonts w:ascii="Times New Roman" w:eastAsia="Times New Roman" w:hAnsi="Times New Roman" w:cs="Times New Roman"/>
          <w:i/>
          <w:iCs/>
          <w:noProof/>
        </w:rPr>
        <w:t>Am. J. Hum. Genet.</w:t>
      </w:r>
      <w:r w:rsidRPr="005B6757">
        <w:rPr>
          <w:rFonts w:ascii="Times New Roman" w:eastAsia="Times New Roman" w:hAnsi="Times New Roman" w:cs="Times New Roman"/>
          <w:noProof/>
        </w:rPr>
        <w:t xml:space="preserve"> 2012; 91: 839–48.</w:t>
      </w:r>
    </w:p>
    <w:p w14:paraId="568BF469"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20. </w:t>
      </w:r>
      <w:r w:rsidRPr="005B6757">
        <w:rPr>
          <w:rFonts w:ascii="Times New Roman" w:eastAsia="Times New Roman" w:hAnsi="Times New Roman" w:cs="Times New Roman"/>
          <w:noProof/>
        </w:rPr>
        <w:tab/>
        <w:t xml:space="preserve">Schunkert H, Bröckel U, Kromer EP, Elsner D, Jacob HJ, Riegger GA. A large pedigree with valvuloseptal defects. </w:t>
      </w:r>
      <w:r w:rsidRPr="005B6757">
        <w:rPr>
          <w:rFonts w:ascii="Times New Roman" w:eastAsia="Times New Roman" w:hAnsi="Times New Roman" w:cs="Times New Roman"/>
          <w:i/>
          <w:iCs/>
          <w:noProof/>
        </w:rPr>
        <w:t>Am. J. Cardiol.</w:t>
      </w:r>
      <w:r w:rsidRPr="005B6757">
        <w:rPr>
          <w:rFonts w:ascii="Times New Roman" w:eastAsia="Times New Roman" w:hAnsi="Times New Roman" w:cs="Times New Roman"/>
          <w:noProof/>
        </w:rPr>
        <w:t xml:space="preserve"> 1997; 80: 968–70.</w:t>
      </w:r>
    </w:p>
    <w:p w14:paraId="522C3CC1"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21. </w:t>
      </w:r>
      <w:r w:rsidRPr="005B6757">
        <w:rPr>
          <w:rFonts w:ascii="Times New Roman" w:eastAsia="Times New Roman" w:hAnsi="Times New Roman" w:cs="Times New Roman"/>
          <w:noProof/>
        </w:rPr>
        <w:tab/>
        <w:t xml:space="preserve">Šinkovec M, Koželj M, Podnar T. Familial biventricular myocardial noncompaction associated with Ebstein’s malformation. </w:t>
      </w:r>
      <w:r w:rsidRPr="005B6757">
        <w:rPr>
          <w:rFonts w:ascii="Times New Roman" w:eastAsia="Times New Roman" w:hAnsi="Times New Roman" w:cs="Times New Roman"/>
          <w:i/>
          <w:iCs/>
          <w:noProof/>
        </w:rPr>
        <w:t>Int. J. Cardiol.</w:t>
      </w:r>
      <w:r w:rsidRPr="005B6757">
        <w:rPr>
          <w:rFonts w:ascii="Times New Roman" w:eastAsia="Times New Roman" w:hAnsi="Times New Roman" w:cs="Times New Roman"/>
          <w:noProof/>
        </w:rPr>
        <w:t xml:space="preserve"> 2005; 102: 297–302.</w:t>
      </w:r>
    </w:p>
    <w:p w14:paraId="0623A570"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22. </w:t>
      </w:r>
      <w:r w:rsidRPr="005B6757">
        <w:rPr>
          <w:rFonts w:ascii="Times New Roman" w:eastAsia="Times New Roman" w:hAnsi="Times New Roman" w:cs="Times New Roman"/>
          <w:noProof/>
        </w:rPr>
        <w:tab/>
        <w:t xml:space="preserve">de Castro E, Sigrist CJA, Gattiker A, Bulliard V, Langendijk-Genevaux PS, Gasteiger E, et al. ScanProsite: detection of PROSITE signature matches and ProRule-associated functional and structural residues in proteins. </w:t>
      </w:r>
      <w:r w:rsidRPr="005B6757">
        <w:rPr>
          <w:rFonts w:ascii="Times New Roman" w:eastAsia="Times New Roman" w:hAnsi="Times New Roman" w:cs="Times New Roman"/>
          <w:i/>
          <w:iCs/>
          <w:noProof/>
        </w:rPr>
        <w:t>Nucleic Acids Res.</w:t>
      </w:r>
      <w:r w:rsidRPr="005B6757">
        <w:rPr>
          <w:rFonts w:ascii="Times New Roman" w:eastAsia="Times New Roman" w:hAnsi="Times New Roman" w:cs="Times New Roman"/>
          <w:noProof/>
        </w:rPr>
        <w:t xml:space="preserve"> 2006; 34: W362-5.</w:t>
      </w:r>
    </w:p>
    <w:p w14:paraId="208E6DB1"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23. </w:t>
      </w:r>
      <w:r w:rsidRPr="005B6757">
        <w:rPr>
          <w:rFonts w:ascii="Times New Roman" w:eastAsia="Times New Roman" w:hAnsi="Times New Roman" w:cs="Times New Roman"/>
          <w:noProof/>
        </w:rPr>
        <w:tab/>
        <w:t xml:space="preserve">Robertson SP, Jenkins ZA, Morgan T, Adès L, Aftimos S, Boute O, et al. Frontometaphyseal dysplasia: mutations in FLNA and phenotypic diversity. </w:t>
      </w:r>
      <w:r w:rsidRPr="005B6757">
        <w:rPr>
          <w:rFonts w:ascii="Times New Roman" w:eastAsia="Times New Roman" w:hAnsi="Times New Roman" w:cs="Times New Roman"/>
          <w:i/>
          <w:iCs/>
          <w:noProof/>
        </w:rPr>
        <w:t>Am. J. Med. Genet. A</w:t>
      </w:r>
      <w:r w:rsidRPr="005B6757">
        <w:rPr>
          <w:rFonts w:ascii="Times New Roman" w:eastAsia="Times New Roman" w:hAnsi="Times New Roman" w:cs="Times New Roman"/>
          <w:noProof/>
        </w:rPr>
        <w:t xml:space="preserve"> 2006; 140: 1726–36.</w:t>
      </w:r>
    </w:p>
    <w:p w14:paraId="1312D507"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24. </w:t>
      </w:r>
      <w:r w:rsidRPr="005B6757">
        <w:rPr>
          <w:rFonts w:ascii="Times New Roman" w:eastAsia="Times New Roman" w:hAnsi="Times New Roman" w:cs="Times New Roman"/>
          <w:noProof/>
        </w:rPr>
        <w:tab/>
        <w:t xml:space="preserve">Robertson SP. Filamin A: phenotypic diversity. </w:t>
      </w:r>
      <w:r w:rsidRPr="005B6757">
        <w:rPr>
          <w:rFonts w:ascii="Times New Roman" w:eastAsia="Times New Roman" w:hAnsi="Times New Roman" w:cs="Times New Roman"/>
          <w:i/>
          <w:iCs/>
          <w:noProof/>
        </w:rPr>
        <w:t>Curr. Opin. Genet. Dev.</w:t>
      </w:r>
      <w:r w:rsidRPr="005B6757">
        <w:rPr>
          <w:rFonts w:ascii="Times New Roman" w:eastAsia="Times New Roman" w:hAnsi="Times New Roman" w:cs="Times New Roman"/>
          <w:noProof/>
        </w:rPr>
        <w:t xml:space="preserve"> 2005; 15: 301–7.</w:t>
      </w:r>
    </w:p>
    <w:p w14:paraId="54832A16"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25. </w:t>
      </w:r>
      <w:r w:rsidRPr="005B6757">
        <w:rPr>
          <w:rFonts w:ascii="Times New Roman" w:eastAsia="Times New Roman" w:hAnsi="Times New Roman" w:cs="Times New Roman"/>
          <w:noProof/>
        </w:rPr>
        <w:tab/>
        <w:t xml:space="preserve">Bork P, Holm L, Sander C. The immunoglobulin fold. Structural classification, sequence patterns and common core. </w:t>
      </w:r>
      <w:r w:rsidRPr="005B6757">
        <w:rPr>
          <w:rFonts w:ascii="Times New Roman" w:eastAsia="Times New Roman" w:hAnsi="Times New Roman" w:cs="Times New Roman"/>
          <w:i/>
          <w:iCs/>
          <w:noProof/>
        </w:rPr>
        <w:t>J. Mol. Biol.</w:t>
      </w:r>
      <w:r w:rsidRPr="005B6757">
        <w:rPr>
          <w:rFonts w:ascii="Times New Roman" w:eastAsia="Times New Roman" w:hAnsi="Times New Roman" w:cs="Times New Roman"/>
          <w:noProof/>
        </w:rPr>
        <w:t xml:space="preserve"> 1994; 242: 309–20.</w:t>
      </w:r>
    </w:p>
    <w:p w14:paraId="46F25ED7"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lastRenderedPageBreak/>
        <w:t xml:space="preserve">26. </w:t>
      </w:r>
      <w:r w:rsidRPr="005B6757">
        <w:rPr>
          <w:rFonts w:ascii="Times New Roman" w:eastAsia="Times New Roman" w:hAnsi="Times New Roman" w:cs="Times New Roman"/>
          <w:noProof/>
        </w:rPr>
        <w:tab/>
        <w:t xml:space="preserve">Halaby DM, Poupon A, Mornon J. The immunoglobulin fold family: sequence analysis and 3D structure comparisons. </w:t>
      </w:r>
      <w:r w:rsidRPr="005B6757">
        <w:rPr>
          <w:rFonts w:ascii="Times New Roman" w:eastAsia="Times New Roman" w:hAnsi="Times New Roman" w:cs="Times New Roman"/>
          <w:i/>
          <w:iCs/>
          <w:noProof/>
        </w:rPr>
        <w:t>Protein Eng.</w:t>
      </w:r>
      <w:r w:rsidRPr="005B6757">
        <w:rPr>
          <w:rFonts w:ascii="Times New Roman" w:eastAsia="Times New Roman" w:hAnsi="Times New Roman" w:cs="Times New Roman"/>
          <w:noProof/>
        </w:rPr>
        <w:t xml:space="preserve"> 1999; 12: 563–71.</w:t>
      </w:r>
    </w:p>
    <w:p w14:paraId="5B2D3792"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27. </w:t>
      </w:r>
      <w:r w:rsidRPr="005B6757">
        <w:rPr>
          <w:rFonts w:ascii="Times New Roman" w:eastAsia="Times New Roman" w:hAnsi="Times New Roman" w:cs="Times New Roman"/>
          <w:noProof/>
        </w:rPr>
        <w:tab/>
        <w:t xml:space="preserve">Robertson SP, Twigg SRF, Sutherland-Smith AJ, Biancalana V, Gorlin RJ, Horn D, et al. Localized mutations in the gene encoding the cytoskeletal protein filamin A cause diverse malformations in humans. </w:t>
      </w:r>
      <w:r w:rsidRPr="005B6757">
        <w:rPr>
          <w:rFonts w:ascii="Times New Roman" w:eastAsia="Times New Roman" w:hAnsi="Times New Roman" w:cs="Times New Roman"/>
          <w:i/>
          <w:iCs/>
          <w:noProof/>
        </w:rPr>
        <w:t>Nat. Genet.</w:t>
      </w:r>
      <w:r w:rsidRPr="005B6757">
        <w:rPr>
          <w:rFonts w:ascii="Times New Roman" w:eastAsia="Times New Roman" w:hAnsi="Times New Roman" w:cs="Times New Roman"/>
          <w:noProof/>
        </w:rPr>
        <w:t xml:space="preserve"> 2003; 33: 487–91.</w:t>
      </w:r>
    </w:p>
    <w:p w14:paraId="70B9B13B"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28. </w:t>
      </w:r>
      <w:r w:rsidRPr="005B6757">
        <w:rPr>
          <w:rFonts w:ascii="Times New Roman" w:eastAsia="Times New Roman" w:hAnsi="Times New Roman" w:cs="Times New Roman"/>
          <w:noProof/>
        </w:rPr>
        <w:tab/>
        <w:t xml:space="preserve">Sun Y, Almomani R, Aten E, Celli J, van der Heijden J, Venselaar H, et al. Terminal osseous dysplasia is caused by a single recurrent mutation in the FLNA gene. </w:t>
      </w:r>
      <w:r w:rsidRPr="005B6757">
        <w:rPr>
          <w:rFonts w:ascii="Times New Roman" w:eastAsia="Times New Roman" w:hAnsi="Times New Roman" w:cs="Times New Roman"/>
          <w:i/>
          <w:iCs/>
          <w:noProof/>
        </w:rPr>
        <w:t>Am. J. Hum. Genet.</w:t>
      </w:r>
      <w:r w:rsidRPr="005B6757">
        <w:rPr>
          <w:rFonts w:ascii="Times New Roman" w:eastAsia="Times New Roman" w:hAnsi="Times New Roman" w:cs="Times New Roman"/>
          <w:noProof/>
        </w:rPr>
        <w:t xml:space="preserve"> 2010; 87: 146–53.</w:t>
      </w:r>
    </w:p>
    <w:p w14:paraId="1ED1126E"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29. </w:t>
      </w:r>
      <w:r w:rsidRPr="005B6757">
        <w:rPr>
          <w:rFonts w:ascii="Times New Roman" w:eastAsia="Times New Roman" w:hAnsi="Times New Roman" w:cs="Times New Roman"/>
          <w:noProof/>
        </w:rPr>
        <w:tab/>
        <w:t xml:space="preserve">Fox JW, Lamperti ED, Ekşioğlu YZ, Hong SE, Feng Y, Graham DA, et al. Mutations in filamin 1 prevent migration of cerebral cortical neurons in human periventricular heterotopia. </w:t>
      </w:r>
      <w:r w:rsidRPr="005B6757">
        <w:rPr>
          <w:rFonts w:ascii="Times New Roman" w:eastAsia="Times New Roman" w:hAnsi="Times New Roman" w:cs="Times New Roman"/>
          <w:i/>
          <w:iCs/>
          <w:noProof/>
        </w:rPr>
        <w:t>Neuron</w:t>
      </w:r>
      <w:r w:rsidRPr="005B6757">
        <w:rPr>
          <w:rFonts w:ascii="Times New Roman" w:eastAsia="Times New Roman" w:hAnsi="Times New Roman" w:cs="Times New Roman"/>
          <w:noProof/>
        </w:rPr>
        <w:t xml:space="preserve"> 1998; 21: 1315–25.</w:t>
      </w:r>
    </w:p>
    <w:p w14:paraId="55BCD250"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30. </w:t>
      </w:r>
      <w:r w:rsidRPr="005B6757">
        <w:rPr>
          <w:rFonts w:ascii="Times New Roman" w:eastAsia="Times New Roman" w:hAnsi="Times New Roman" w:cs="Times New Roman"/>
          <w:noProof/>
        </w:rPr>
        <w:tab/>
        <w:t xml:space="preserve">Kyndt F, Gueffet J-P, Probst V, Jaafar P, Legendre A, Le Bouffant F, et al. Mutations in the gene encoding filamin A as a cause for familial cardiac valvular dystrophy. </w:t>
      </w:r>
      <w:r w:rsidRPr="005B6757">
        <w:rPr>
          <w:rFonts w:ascii="Times New Roman" w:eastAsia="Times New Roman" w:hAnsi="Times New Roman" w:cs="Times New Roman"/>
          <w:i/>
          <w:iCs/>
          <w:noProof/>
        </w:rPr>
        <w:t>Circulation</w:t>
      </w:r>
      <w:r w:rsidRPr="005B6757">
        <w:rPr>
          <w:rFonts w:ascii="Times New Roman" w:eastAsia="Times New Roman" w:hAnsi="Times New Roman" w:cs="Times New Roman"/>
          <w:noProof/>
        </w:rPr>
        <w:t xml:space="preserve"> 2007; 115: 40–9.</w:t>
      </w:r>
    </w:p>
    <w:p w14:paraId="47DD246C" w14:textId="77777777" w:rsidR="005B6757" w:rsidRPr="005B6757" w:rsidRDefault="005B6757" w:rsidP="005B6757">
      <w:pPr>
        <w:widowControl w:val="0"/>
        <w:autoSpaceDE w:val="0"/>
        <w:autoSpaceDN w:val="0"/>
        <w:adjustRightInd w:val="0"/>
        <w:spacing w:line="360" w:lineRule="auto"/>
        <w:ind w:left="640" w:hanging="640"/>
        <w:rPr>
          <w:rFonts w:ascii="Times New Roman" w:eastAsia="Times New Roman" w:hAnsi="Times New Roman" w:cs="Times New Roman"/>
          <w:noProof/>
        </w:rPr>
      </w:pPr>
      <w:r w:rsidRPr="005B6757">
        <w:rPr>
          <w:rFonts w:ascii="Times New Roman" w:eastAsia="Times New Roman" w:hAnsi="Times New Roman" w:cs="Times New Roman"/>
          <w:noProof/>
        </w:rPr>
        <w:t xml:space="preserve">31. </w:t>
      </w:r>
      <w:r w:rsidRPr="005B6757">
        <w:rPr>
          <w:rFonts w:ascii="Times New Roman" w:eastAsia="Times New Roman" w:hAnsi="Times New Roman" w:cs="Times New Roman"/>
          <w:noProof/>
        </w:rPr>
        <w:tab/>
        <w:t>ExAC - Gene: FLNAhttp://exac.broadinstitute.org/gene/ENSG00000196924.</w:t>
      </w:r>
    </w:p>
    <w:p w14:paraId="09CB2984" w14:textId="77777777" w:rsidR="005B6757" w:rsidRPr="005B6757" w:rsidRDefault="005B6757" w:rsidP="005B6757">
      <w:pPr>
        <w:widowControl w:val="0"/>
        <w:autoSpaceDE w:val="0"/>
        <w:autoSpaceDN w:val="0"/>
        <w:adjustRightInd w:val="0"/>
        <w:spacing w:line="360" w:lineRule="auto"/>
        <w:ind w:left="640" w:hanging="640"/>
        <w:rPr>
          <w:rFonts w:ascii="Times New Roman" w:hAnsi="Times New Roman" w:cs="Times New Roman"/>
          <w:noProof/>
        </w:rPr>
      </w:pPr>
      <w:r w:rsidRPr="005B6757">
        <w:rPr>
          <w:rFonts w:ascii="Times New Roman" w:eastAsia="Times New Roman" w:hAnsi="Times New Roman" w:cs="Times New Roman"/>
          <w:noProof/>
        </w:rPr>
        <w:t xml:space="preserve">32. </w:t>
      </w:r>
      <w:r w:rsidRPr="005B6757">
        <w:rPr>
          <w:rFonts w:ascii="Times New Roman" w:eastAsia="Times New Roman" w:hAnsi="Times New Roman" w:cs="Times New Roman"/>
          <w:noProof/>
        </w:rPr>
        <w:tab/>
        <w:t xml:space="preserve">Garg V, Kathiriya IS, Barnes R, Schluterman MK, King IN, Butler CA, et al. GATA4 mutations cause human congenital heart defects and reveal an interaction with TBX5. </w:t>
      </w:r>
      <w:r w:rsidRPr="005B6757">
        <w:rPr>
          <w:rFonts w:ascii="Times New Roman" w:eastAsia="Times New Roman" w:hAnsi="Times New Roman" w:cs="Times New Roman"/>
          <w:i/>
          <w:iCs/>
          <w:noProof/>
        </w:rPr>
        <w:t>Nature</w:t>
      </w:r>
      <w:r w:rsidRPr="005B6757">
        <w:rPr>
          <w:rFonts w:ascii="Times New Roman" w:eastAsia="Times New Roman" w:hAnsi="Times New Roman" w:cs="Times New Roman"/>
          <w:noProof/>
        </w:rPr>
        <w:t xml:space="preserve"> 2003; 424: 443–447.</w:t>
      </w:r>
    </w:p>
    <w:p w14:paraId="251EC5F0" w14:textId="35059D19" w:rsidR="004E4092" w:rsidRPr="00B33635" w:rsidRDefault="00E00154" w:rsidP="005B6757">
      <w:pPr>
        <w:widowControl w:val="0"/>
        <w:autoSpaceDE w:val="0"/>
        <w:autoSpaceDN w:val="0"/>
        <w:adjustRightInd w:val="0"/>
        <w:spacing w:line="360" w:lineRule="auto"/>
        <w:ind w:left="640" w:hanging="640"/>
        <w:rPr>
          <w:rFonts w:asciiTheme="majorBidi" w:hAnsiTheme="majorBidi" w:cstheme="majorBidi"/>
          <w:color w:val="000000" w:themeColor="text1"/>
        </w:rPr>
      </w:pPr>
      <w:r w:rsidRPr="00B33635">
        <w:rPr>
          <w:color w:val="000000" w:themeColor="text1"/>
        </w:rPr>
        <w:fldChar w:fldCharType="end"/>
      </w:r>
    </w:p>
    <w:p w14:paraId="7B63B16B" w14:textId="77777777" w:rsidR="006561B2" w:rsidRDefault="006561B2" w:rsidP="00B51649">
      <w:pPr>
        <w:pStyle w:val="Paragrafoelenco"/>
        <w:ind w:left="405" w:hanging="360"/>
        <w:rPr>
          <w:rFonts w:asciiTheme="majorBidi" w:hAnsiTheme="majorBidi" w:cstheme="majorBidi"/>
          <w:b/>
          <w:color w:val="000000" w:themeColor="text1"/>
        </w:rPr>
      </w:pPr>
    </w:p>
    <w:p w14:paraId="3A9A3F4C" w14:textId="77777777" w:rsidR="006561B2" w:rsidRDefault="006561B2" w:rsidP="00B51649">
      <w:pPr>
        <w:pStyle w:val="Paragrafoelenco"/>
        <w:ind w:left="405" w:hanging="360"/>
        <w:rPr>
          <w:rFonts w:asciiTheme="majorBidi" w:hAnsiTheme="majorBidi" w:cstheme="majorBidi"/>
          <w:b/>
          <w:color w:val="000000" w:themeColor="text1"/>
        </w:rPr>
      </w:pPr>
    </w:p>
    <w:p w14:paraId="4A7B0FF7" w14:textId="77777777" w:rsidR="006561B2" w:rsidRDefault="006561B2" w:rsidP="00B51649">
      <w:pPr>
        <w:pStyle w:val="Paragrafoelenco"/>
        <w:ind w:left="405" w:hanging="360"/>
        <w:rPr>
          <w:rFonts w:asciiTheme="majorBidi" w:hAnsiTheme="majorBidi" w:cstheme="majorBidi"/>
          <w:b/>
          <w:color w:val="000000" w:themeColor="text1"/>
        </w:rPr>
      </w:pPr>
    </w:p>
    <w:p w14:paraId="6E2049E6" w14:textId="77777777" w:rsidR="006561B2" w:rsidRDefault="006561B2" w:rsidP="00B51649">
      <w:pPr>
        <w:pStyle w:val="Paragrafoelenco"/>
        <w:ind w:left="405" w:hanging="360"/>
        <w:rPr>
          <w:rFonts w:asciiTheme="majorBidi" w:hAnsiTheme="majorBidi" w:cstheme="majorBidi"/>
          <w:b/>
          <w:color w:val="000000" w:themeColor="text1"/>
        </w:rPr>
      </w:pPr>
    </w:p>
    <w:p w14:paraId="67BFEE38" w14:textId="77777777" w:rsidR="006561B2" w:rsidRDefault="006561B2" w:rsidP="00B51649">
      <w:pPr>
        <w:pStyle w:val="Paragrafoelenco"/>
        <w:ind w:left="405" w:hanging="360"/>
        <w:rPr>
          <w:rFonts w:asciiTheme="majorBidi" w:hAnsiTheme="majorBidi" w:cstheme="majorBidi"/>
          <w:b/>
          <w:color w:val="000000" w:themeColor="text1"/>
        </w:rPr>
      </w:pPr>
    </w:p>
    <w:p w14:paraId="4922C950" w14:textId="77777777" w:rsidR="006561B2" w:rsidRDefault="006561B2" w:rsidP="00B51649">
      <w:pPr>
        <w:pStyle w:val="Paragrafoelenco"/>
        <w:ind w:left="405" w:hanging="360"/>
        <w:rPr>
          <w:rFonts w:asciiTheme="majorBidi" w:hAnsiTheme="majorBidi" w:cstheme="majorBidi"/>
          <w:b/>
          <w:color w:val="000000" w:themeColor="text1"/>
        </w:rPr>
      </w:pPr>
    </w:p>
    <w:p w14:paraId="5691DC46" w14:textId="77777777" w:rsidR="006561B2" w:rsidRDefault="006561B2" w:rsidP="00B51649">
      <w:pPr>
        <w:pStyle w:val="Paragrafoelenco"/>
        <w:ind w:left="405" w:hanging="360"/>
        <w:rPr>
          <w:rFonts w:asciiTheme="majorBidi" w:hAnsiTheme="majorBidi" w:cstheme="majorBidi"/>
          <w:b/>
          <w:color w:val="000000" w:themeColor="text1"/>
        </w:rPr>
      </w:pPr>
    </w:p>
    <w:p w14:paraId="34BC5DF2" w14:textId="77777777" w:rsidR="006561B2" w:rsidRDefault="006561B2" w:rsidP="00B51649">
      <w:pPr>
        <w:pStyle w:val="Paragrafoelenco"/>
        <w:ind w:left="405" w:hanging="360"/>
        <w:rPr>
          <w:rFonts w:asciiTheme="majorBidi" w:hAnsiTheme="majorBidi" w:cstheme="majorBidi"/>
          <w:b/>
          <w:color w:val="000000" w:themeColor="text1"/>
        </w:rPr>
      </w:pPr>
    </w:p>
    <w:p w14:paraId="396CD1B3" w14:textId="77777777" w:rsidR="006561B2" w:rsidRDefault="006561B2" w:rsidP="00B51649">
      <w:pPr>
        <w:pStyle w:val="Paragrafoelenco"/>
        <w:ind w:left="405" w:hanging="360"/>
        <w:rPr>
          <w:rFonts w:asciiTheme="majorBidi" w:hAnsiTheme="majorBidi" w:cstheme="majorBidi"/>
          <w:b/>
          <w:color w:val="000000" w:themeColor="text1"/>
        </w:rPr>
      </w:pPr>
    </w:p>
    <w:p w14:paraId="1EB59021" w14:textId="77777777" w:rsidR="006561B2" w:rsidRDefault="006561B2" w:rsidP="00B51649">
      <w:pPr>
        <w:pStyle w:val="Paragrafoelenco"/>
        <w:ind w:left="405" w:hanging="360"/>
        <w:rPr>
          <w:rFonts w:asciiTheme="majorBidi" w:hAnsiTheme="majorBidi" w:cstheme="majorBidi"/>
          <w:b/>
          <w:color w:val="000000" w:themeColor="text1"/>
        </w:rPr>
      </w:pPr>
    </w:p>
    <w:p w14:paraId="563D8141" w14:textId="77777777" w:rsidR="006561B2" w:rsidRDefault="006561B2" w:rsidP="00B51649">
      <w:pPr>
        <w:pStyle w:val="Paragrafoelenco"/>
        <w:ind w:left="405" w:hanging="360"/>
        <w:rPr>
          <w:rFonts w:asciiTheme="majorBidi" w:hAnsiTheme="majorBidi" w:cstheme="majorBidi"/>
          <w:b/>
          <w:color w:val="000000" w:themeColor="text1"/>
        </w:rPr>
        <w:sectPr w:rsidR="006561B2" w:rsidSect="00B51649">
          <w:footerReference w:type="default" r:id="rId8"/>
          <w:pgSz w:w="11901" w:h="16840"/>
          <w:pgMar w:top="1440" w:right="1440" w:bottom="1440" w:left="1440" w:header="0" w:footer="709" w:gutter="0"/>
          <w:cols w:space="720"/>
          <w:formProt w:val="0"/>
          <w:docGrid w:linePitch="360" w:charSpace="-6145"/>
        </w:sectPr>
      </w:pPr>
    </w:p>
    <w:p w14:paraId="3666FC22" w14:textId="754AD8F0" w:rsidR="006561B2" w:rsidRDefault="00A843EA" w:rsidP="00B51649">
      <w:pPr>
        <w:pStyle w:val="Paragrafoelenco"/>
        <w:ind w:left="405" w:hanging="360"/>
        <w:rPr>
          <w:rFonts w:asciiTheme="majorBidi" w:hAnsiTheme="majorBidi" w:cstheme="majorBidi"/>
          <w:b/>
          <w:color w:val="000000" w:themeColor="text1"/>
        </w:rPr>
      </w:pPr>
      <w:r w:rsidRPr="006561B2">
        <w:rPr>
          <w:rFonts w:asciiTheme="majorBidi" w:hAnsiTheme="majorBidi" w:cstheme="majorBidi"/>
          <w:b/>
          <w:color w:val="000000" w:themeColor="text1"/>
        </w:rPr>
        <w:lastRenderedPageBreak/>
        <w:t>Table 1: Cardiac, musculoskeletal and facial phenotype for family members available for clinical examination</w:t>
      </w:r>
    </w:p>
    <w:p w14:paraId="181C37D1" w14:textId="77777777" w:rsidR="00B51649" w:rsidRPr="00B33635" w:rsidRDefault="00B51649" w:rsidP="00B51649">
      <w:pPr>
        <w:pStyle w:val="Didascalia"/>
        <w:keepNext/>
        <w:rPr>
          <w:rFonts w:asciiTheme="majorBidi" w:hAnsiTheme="majorBidi" w:cstheme="majorBidi"/>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1559"/>
        <w:gridCol w:w="3537"/>
        <w:gridCol w:w="1468"/>
        <w:gridCol w:w="1476"/>
        <w:gridCol w:w="1468"/>
        <w:gridCol w:w="1473"/>
        <w:gridCol w:w="1468"/>
        <w:gridCol w:w="1501"/>
      </w:tblGrid>
      <w:tr w:rsidR="00B51649" w:rsidRPr="00A843EA" w14:paraId="332E0056" w14:textId="77777777" w:rsidTr="006561B2">
        <w:trPr>
          <w:trHeight w:val="237"/>
        </w:trPr>
        <w:tc>
          <w:tcPr>
            <w:tcW w:w="559" w:type="pct"/>
            <w:tcBorders>
              <w:left w:val="nil"/>
              <w:right w:val="nil"/>
            </w:tcBorders>
            <w:shd w:val="clear" w:color="auto" w:fill="auto"/>
            <w:noWrap/>
            <w:vAlign w:val="bottom"/>
            <w:hideMark/>
          </w:tcPr>
          <w:p w14:paraId="0D9610F7" w14:textId="77777777" w:rsidR="00B51649" w:rsidRPr="00A843EA" w:rsidRDefault="00B51649" w:rsidP="004534B0">
            <w:pPr>
              <w:rPr>
                <w:rFonts w:ascii="Times New Roman" w:eastAsia="Times New Roman" w:hAnsi="Times New Roman" w:cs="Times New Roman"/>
                <w:color w:val="000000" w:themeColor="text1"/>
                <w:lang w:val="en-US" w:eastAsia="it-IT"/>
              </w:rPr>
            </w:pPr>
          </w:p>
        </w:tc>
        <w:tc>
          <w:tcPr>
            <w:tcW w:w="1268" w:type="pct"/>
            <w:tcBorders>
              <w:left w:val="nil"/>
              <w:right w:val="single" w:sz="8" w:space="0" w:color="000000"/>
            </w:tcBorders>
            <w:shd w:val="clear" w:color="auto" w:fill="auto"/>
            <w:noWrap/>
            <w:vAlign w:val="bottom"/>
            <w:hideMark/>
          </w:tcPr>
          <w:p w14:paraId="51158482" w14:textId="77777777" w:rsidR="00B51649" w:rsidRPr="00A843EA" w:rsidRDefault="00B51649" w:rsidP="004534B0">
            <w:pPr>
              <w:rPr>
                <w:rFonts w:ascii="Times New Roman" w:eastAsia="Times New Roman" w:hAnsi="Times New Roman" w:cs="Times New Roman"/>
                <w:color w:val="000000" w:themeColor="text1"/>
                <w:lang w:val="en-US" w:eastAsia="it-IT"/>
              </w:rPr>
            </w:pPr>
          </w:p>
        </w:tc>
        <w:tc>
          <w:tcPr>
            <w:tcW w:w="1055" w:type="pct"/>
            <w:gridSpan w:val="2"/>
            <w:tcBorders>
              <w:top w:val="single" w:sz="8" w:space="0" w:color="auto"/>
              <w:left w:val="nil"/>
              <w:bottom w:val="single" w:sz="8" w:space="0" w:color="auto"/>
              <w:right w:val="single" w:sz="8" w:space="0" w:color="auto"/>
            </w:tcBorders>
            <w:shd w:val="clear" w:color="auto" w:fill="auto"/>
            <w:noWrap/>
            <w:vAlign w:val="center"/>
            <w:hideMark/>
          </w:tcPr>
          <w:p w14:paraId="41895295" w14:textId="77777777" w:rsidR="00B51649" w:rsidRPr="00A843EA" w:rsidRDefault="00B51649" w:rsidP="004534B0">
            <w:pPr>
              <w:jc w:val="center"/>
              <w:rPr>
                <w:rFonts w:ascii="Times New Roman" w:eastAsia="Times New Roman" w:hAnsi="Times New Roman" w:cs="Times New Roman"/>
                <w:b/>
                <w:color w:val="000000" w:themeColor="text1"/>
                <w:szCs w:val="22"/>
                <w:lang w:eastAsia="it-IT"/>
              </w:rPr>
            </w:pPr>
            <w:r w:rsidRPr="00A843EA">
              <w:rPr>
                <w:rFonts w:ascii="Times New Roman" w:eastAsia="Times New Roman" w:hAnsi="Times New Roman" w:cs="Times New Roman"/>
                <w:b/>
                <w:color w:val="000000" w:themeColor="text1"/>
                <w:szCs w:val="22"/>
                <w:lang w:eastAsia="it-IT"/>
              </w:rPr>
              <w:t>MALE</w:t>
            </w:r>
          </w:p>
        </w:tc>
        <w:tc>
          <w:tcPr>
            <w:tcW w:w="2117" w:type="pct"/>
            <w:gridSpan w:val="4"/>
            <w:tcBorders>
              <w:top w:val="single" w:sz="8" w:space="0" w:color="auto"/>
              <w:left w:val="nil"/>
              <w:bottom w:val="single" w:sz="8" w:space="0" w:color="auto"/>
              <w:right w:val="single" w:sz="8" w:space="0" w:color="auto"/>
            </w:tcBorders>
            <w:shd w:val="clear" w:color="auto" w:fill="auto"/>
            <w:noWrap/>
            <w:vAlign w:val="center"/>
            <w:hideMark/>
          </w:tcPr>
          <w:p w14:paraId="4C31F26C" w14:textId="77777777" w:rsidR="00B51649" w:rsidRPr="00A843EA" w:rsidRDefault="00B51649" w:rsidP="004534B0">
            <w:pPr>
              <w:jc w:val="center"/>
              <w:rPr>
                <w:rFonts w:ascii="Times New Roman" w:eastAsia="Times New Roman" w:hAnsi="Times New Roman" w:cs="Times New Roman"/>
                <w:b/>
                <w:color w:val="000000" w:themeColor="text1"/>
                <w:szCs w:val="22"/>
                <w:lang w:eastAsia="it-IT"/>
              </w:rPr>
            </w:pPr>
            <w:r w:rsidRPr="00A843EA">
              <w:rPr>
                <w:rFonts w:ascii="Times New Roman" w:eastAsia="Times New Roman" w:hAnsi="Times New Roman" w:cs="Times New Roman"/>
                <w:b/>
                <w:color w:val="000000" w:themeColor="text1"/>
                <w:szCs w:val="22"/>
                <w:lang w:eastAsia="it-IT"/>
              </w:rPr>
              <w:t>FEMALE</w:t>
            </w:r>
          </w:p>
        </w:tc>
      </w:tr>
      <w:tr w:rsidR="006561B2" w:rsidRPr="00A843EA" w14:paraId="39EAAD1A" w14:textId="77777777" w:rsidTr="006561B2">
        <w:trPr>
          <w:trHeight w:val="237"/>
        </w:trPr>
        <w:tc>
          <w:tcPr>
            <w:tcW w:w="559" w:type="pct"/>
            <w:tcBorders>
              <w:left w:val="nil"/>
              <w:bottom w:val="single" w:sz="8" w:space="0" w:color="auto"/>
              <w:right w:val="nil"/>
            </w:tcBorders>
            <w:shd w:val="clear" w:color="auto" w:fill="auto"/>
            <w:noWrap/>
            <w:vAlign w:val="bottom"/>
            <w:hideMark/>
          </w:tcPr>
          <w:p w14:paraId="06CFBAB0" w14:textId="77777777" w:rsidR="00B51649" w:rsidRPr="00A843EA" w:rsidRDefault="00B51649" w:rsidP="004534B0">
            <w:pPr>
              <w:rPr>
                <w:rFonts w:ascii="Times New Roman" w:eastAsia="Times New Roman" w:hAnsi="Times New Roman" w:cs="Times New Roman"/>
                <w:color w:val="000000" w:themeColor="text1"/>
                <w:lang w:val="it-IT" w:eastAsia="it-IT"/>
              </w:rPr>
            </w:pPr>
            <w:r w:rsidRPr="00A843EA">
              <w:rPr>
                <w:rFonts w:ascii="Times New Roman" w:eastAsia="Times New Roman" w:hAnsi="Times New Roman" w:cs="Times New Roman"/>
                <w:color w:val="000000" w:themeColor="text1"/>
                <w:lang w:val="it-IT" w:eastAsia="it-IT"/>
              </w:rPr>
              <w:t> </w:t>
            </w:r>
          </w:p>
        </w:tc>
        <w:tc>
          <w:tcPr>
            <w:tcW w:w="1268" w:type="pct"/>
            <w:tcBorders>
              <w:left w:val="nil"/>
              <w:bottom w:val="single" w:sz="8" w:space="0" w:color="auto"/>
              <w:right w:val="single" w:sz="8" w:space="0" w:color="000000"/>
            </w:tcBorders>
            <w:shd w:val="clear" w:color="auto" w:fill="auto"/>
            <w:noWrap/>
            <w:vAlign w:val="bottom"/>
            <w:hideMark/>
          </w:tcPr>
          <w:p w14:paraId="6A39A470" w14:textId="77777777" w:rsidR="00B51649" w:rsidRPr="00A843EA" w:rsidRDefault="00B51649" w:rsidP="004534B0">
            <w:pPr>
              <w:rPr>
                <w:rFonts w:ascii="Times New Roman" w:eastAsia="Times New Roman" w:hAnsi="Times New Roman" w:cs="Times New Roman"/>
                <w:color w:val="000000" w:themeColor="text1"/>
                <w:lang w:val="it-IT" w:eastAsia="it-IT"/>
              </w:rPr>
            </w:pPr>
            <w:r w:rsidRPr="00A843EA">
              <w:rPr>
                <w:rFonts w:ascii="Times New Roman" w:eastAsia="Times New Roman" w:hAnsi="Times New Roman" w:cs="Times New Roman"/>
                <w:color w:val="000000" w:themeColor="text1"/>
                <w:lang w:val="it-IT" w:eastAsia="it-IT"/>
              </w:rPr>
              <w:t> </w:t>
            </w:r>
          </w:p>
        </w:tc>
        <w:tc>
          <w:tcPr>
            <w:tcW w:w="526" w:type="pct"/>
            <w:tcBorders>
              <w:top w:val="nil"/>
              <w:left w:val="nil"/>
              <w:bottom w:val="single" w:sz="8" w:space="0" w:color="auto"/>
              <w:right w:val="single" w:sz="8" w:space="0" w:color="auto"/>
            </w:tcBorders>
            <w:shd w:val="clear" w:color="auto" w:fill="auto"/>
            <w:noWrap/>
            <w:vAlign w:val="center"/>
            <w:hideMark/>
          </w:tcPr>
          <w:p w14:paraId="406646D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III(5)*</w:t>
            </w:r>
          </w:p>
        </w:tc>
        <w:tc>
          <w:tcPr>
            <w:tcW w:w="529" w:type="pct"/>
            <w:tcBorders>
              <w:top w:val="nil"/>
              <w:left w:val="nil"/>
              <w:bottom w:val="single" w:sz="8" w:space="0" w:color="auto"/>
              <w:right w:val="single" w:sz="8" w:space="0" w:color="auto"/>
            </w:tcBorders>
            <w:shd w:val="clear" w:color="auto" w:fill="auto"/>
            <w:noWrap/>
            <w:vAlign w:val="center"/>
            <w:hideMark/>
          </w:tcPr>
          <w:p w14:paraId="2EB94E8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III(3)*</w:t>
            </w:r>
          </w:p>
        </w:tc>
        <w:tc>
          <w:tcPr>
            <w:tcW w:w="526" w:type="pct"/>
            <w:tcBorders>
              <w:top w:val="nil"/>
              <w:left w:val="nil"/>
              <w:bottom w:val="single" w:sz="8" w:space="0" w:color="auto"/>
              <w:right w:val="single" w:sz="8" w:space="0" w:color="auto"/>
            </w:tcBorders>
            <w:shd w:val="clear" w:color="auto" w:fill="auto"/>
            <w:noWrap/>
            <w:vAlign w:val="center"/>
            <w:hideMark/>
          </w:tcPr>
          <w:p w14:paraId="1606340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II(2)</w:t>
            </w:r>
          </w:p>
        </w:tc>
        <w:tc>
          <w:tcPr>
            <w:tcW w:w="528" w:type="pct"/>
            <w:tcBorders>
              <w:top w:val="nil"/>
              <w:left w:val="nil"/>
              <w:bottom w:val="single" w:sz="8" w:space="0" w:color="auto"/>
              <w:right w:val="single" w:sz="8" w:space="0" w:color="auto"/>
            </w:tcBorders>
            <w:shd w:val="clear" w:color="auto" w:fill="auto"/>
            <w:noWrap/>
            <w:vAlign w:val="center"/>
            <w:hideMark/>
          </w:tcPr>
          <w:p w14:paraId="0707107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II(1)</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14:paraId="350E8A5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III(4)</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09DE8D9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III(2)</w:t>
            </w:r>
          </w:p>
        </w:tc>
      </w:tr>
      <w:tr w:rsidR="006561B2" w:rsidRPr="00A843EA" w14:paraId="181918C8" w14:textId="77777777" w:rsidTr="006561B2">
        <w:trPr>
          <w:trHeight w:val="237"/>
        </w:trPr>
        <w:tc>
          <w:tcPr>
            <w:tcW w:w="5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FF90B7"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 </w:t>
            </w:r>
          </w:p>
        </w:tc>
        <w:tc>
          <w:tcPr>
            <w:tcW w:w="1268" w:type="pct"/>
            <w:tcBorders>
              <w:top w:val="single" w:sz="8" w:space="0" w:color="auto"/>
              <w:left w:val="nil"/>
              <w:bottom w:val="single" w:sz="8" w:space="0" w:color="auto"/>
              <w:right w:val="single" w:sz="8" w:space="0" w:color="auto"/>
            </w:tcBorders>
            <w:shd w:val="clear" w:color="auto" w:fill="auto"/>
            <w:noWrap/>
            <w:vAlign w:val="center"/>
            <w:hideMark/>
          </w:tcPr>
          <w:p w14:paraId="395FA741"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Age at examination (years)</w:t>
            </w:r>
          </w:p>
        </w:tc>
        <w:tc>
          <w:tcPr>
            <w:tcW w:w="526" w:type="pct"/>
            <w:tcBorders>
              <w:top w:val="nil"/>
              <w:left w:val="nil"/>
              <w:bottom w:val="nil"/>
              <w:right w:val="single" w:sz="8" w:space="0" w:color="auto"/>
            </w:tcBorders>
            <w:shd w:val="clear" w:color="auto" w:fill="auto"/>
            <w:noWrap/>
            <w:vAlign w:val="center"/>
            <w:hideMark/>
          </w:tcPr>
          <w:p w14:paraId="25A03C4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31</w:t>
            </w:r>
          </w:p>
        </w:tc>
        <w:tc>
          <w:tcPr>
            <w:tcW w:w="529" w:type="pct"/>
            <w:tcBorders>
              <w:top w:val="nil"/>
              <w:left w:val="nil"/>
              <w:bottom w:val="nil"/>
              <w:right w:val="single" w:sz="8" w:space="0" w:color="auto"/>
            </w:tcBorders>
            <w:shd w:val="clear" w:color="auto" w:fill="auto"/>
            <w:noWrap/>
            <w:vAlign w:val="center"/>
            <w:hideMark/>
          </w:tcPr>
          <w:p w14:paraId="0F36786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27</w:t>
            </w:r>
          </w:p>
        </w:tc>
        <w:tc>
          <w:tcPr>
            <w:tcW w:w="526" w:type="pct"/>
            <w:tcBorders>
              <w:top w:val="nil"/>
              <w:left w:val="nil"/>
              <w:bottom w:val="nil"/>
              <w:right w:val="single" w:sz="8" w:space="0" w:color="auto"/>
            </w:tcBorders>
            <w:shd w:val="clear" w:color="auto" w:fill="auto"/>
            <w:noWrap/>
            <w:vAlign w:val="center"/>
            <w:hideMark/>
          </w:tcPr>
          <w:p w14:paraId="37B672E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57</w:t>
            </w:r>
          </w:p>
        </w:tc>
        <w:tc>
          <w:tcPr>
            <w:tcW w:w="528" w:type="pct"/>
            <w:tcBorders>
              <w:top w:val="nil"/>
              <w:left w:val="nil"/>
              <w:bottom w:val="nil"/>
              <w:right w:val="single" w:sz="8" w:space="0" w:color="auto"/>
            </w:tcBorders>
            <w:shd w:val="clear" w:color="auto" w:fill="auto"/>
            <w:noWrap/>
            <w:vAlign w:val="center"/>
            <w:hideMark/>
          </w:tcPr>
          <w:p w14:paraId="6D63773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59</w:t>
            </w:r>
          </w:p>
        </w:tc>
        <w:tc>
          <w:tcPr>
            <w:tcW w:w="526" w:type="pct"/>
            <w:tcBorders>
              <w:top w:val="nil"/>
              <w:left w:val="nil"/>
              <w:bottom w:val="nil"/>
              <w:right w:val="single" w:sz="8" w:space="0" w:color="auto"/>
            </w:tcBorders>
            <w:shd w:val="clear" w:color="auto" w:fill="auto"/>
            <w:noWrap/>
            <w:vAlign w:val="center"/>
            <w:hideMark/>
          </w:tcPr>
          <w:p w14:paraId="1BE23F2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34</w:t>
            </w:r>
          </w:p>
        </w:tc>
        <w:tc>
          <w:tcPr>
            <w:tcW w:w="537" w:type="pct"/>
            <w:tcBorders>
              <w:top w:val="nil"/>
              <w:left w:val="nil"/>
              <w:bottom w:val="nil"/>
              <w:right w:val="single" w:sz="8" w:space="0" w:color="auto"/>
            </w:tcBorders>
            <w:shd w:val="clear" w:color="auto" w:fill="auto"/>
            <w:noWrap/>
            <w:vAlign w:val="center"/>
            <w:hideMark/>
          </w:tcPr>
          <w:p w14:paraId="519D3C2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35</w:t>
            </w:r>
          </w:p>
        </w:tc>
      </w:tr>
      <w:tr w:rsidR="006561B2" w:rsidRPr="00A843EA" w14:paraId="1290C928" w14:textId="77777777" w:rsidTr="006561B2">
        <w:trPr>
          <w:trHeight w:val="644"/>
        </w:trPr>
        <w:tc>
          <w:tcPr>
            <w:tcW w:w="559" w:type="pct"/>
            <w:vMerge w:val="restart"/>
            <w:tcBorders>
              <w:top w:val="single" w:sz="8" w:space="0" w:color="auto"/>
              <w:left w:val="single" w:sz="8" w:space="0" w:color="auto"/>
              <w:bottom w:val="nil"/>
              <w:right w:val="single" w:sz="8" w:space="0" w:color="auto"/>
            </w:tcBorders>
            <w:shd w:val="clear" w:color="000000" w:fill="D9D9D9"/>
            <w:noWrap/>
            <w:textDirection w:val="btLr"/>
            <w:vAlign w:val="center"/>
            <w:hideMark/>
          </w:tcPr>
          <w:p w14:paraId="15D8731F"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val="it-IT" w:eastAsia="it-IT"/>
              </w:rPr>
              <w:t>Skeletal features</w:t>
            </w: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2BC52429"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Head Circumference</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4508FFB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60.0cm (91st-98th centile)</w:t>
            </w:r>
          </w:p>
        </w:tc>
        <w:tc>
          <w:tcPr>
            <w:tcW w:w="529" w:type="pct"/>
            <w:tcBorders>
              <w:top w:val="single" w:sz="8" w:space="0" w:color="auto"/>
              <w:left w:val="nil"/>
              <w:bottom w:val="single" w:sz="8" w:space="0" w:color="auto"/>
              <w:right w:val="single" w:sz="8" w:space="0" w:color="auto"/>
            </w:tcBorders>
            <w:shd w:val="clear" w:color="auto" w:fill="auto"/>
            <w:vAlign w:val="center"/>
            <w:hideMark/>
          </w:tcPr>
          <w:p w14:paraId="054668D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60.5cm (91st-98th centile)</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792FFE4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58.5cm (98th-99th centile)</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4139E5C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54cm (9th-25th centile)</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65308E9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55.5cm (50th centile)</w:t>
            </w:r>
          </w:p>
        </w:tc>
        <w:tc>
          <w:tcPr>
            <w:tcW w:w="537" w:type="pct"/>
            <w:tcBorders>
              <w:top w:val="single" w:sz="8" w:space="0" w:color="auto"/>
              <w:left w:val="nil"/>
              <w:bottom w:val="single" w:sz="8" w:space="0" w:color="auto"/>
              <w:right w:val="single" w:sz="8" w:space="0" w:color="auto"/>
            </w:tcBorders>
            <w:shd w:val="clear" w:color="auto" w:fill="auto"/>
            <w:vAlign w:val="center"/>
            <w:hideMark/>
          </w:tcPr>
          <w:p w14:paraId="12DBBA8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56.2cm (50th-75th centile)</w:t>
            </w:r>
          </w:p>
        </w:tc>
      </w:tr>
      <w:tr w:rsidR="006561B2" w:rsidRPr="00A843EA" w14:paraId="5B5C2223"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5781C8C4"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28FFDAC0"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Limb musculature</w:t>
            </w:r>
          </w:p>
        </w:tc>
        <w:tc>
          <w:tcPr>
            <w:tcW w:w="526" w:type="pct"/>
            <w:tcBorders>
              <w:top w:val="nil"/>
              <w:left w:val="nil"/>
              <w:bottom w:val="single" w:sz="8" w:space="0" w:color="auto"/>
              <w:right w:val="single" w:sz="8" w:space="0" w:color="auto"/>
            </w:tcBorders>
            <w:shd w:val="clear" w:color="auto" w:fill="auto"/>
            <w:vAlign w:val="center"/>
            <w:hideMark/>
          </w:tcPr>
          <w:p w14:paraId="7A77BF8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5EFB9EB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603E7D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0EE2AA8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8B5D5F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2DD358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B51649" w:rsidRPr="00A843EA" w14:paraId="3E5C6744" w14:textId="77777777" w:rsidTr="006561B2">
        <w:trPr>
          <w:gridAfter w:val="7"/>
          <w:wAfter w:w="4441" w:type="pct"/>
          <w:trHeight w:val="318"/>
        </w:trPr>
        <w:tc>
          <w:tcPr>
            <w:tcW w:w="559" w:type="pct"/>
            <w:vMerge/>
            <w:tcBorders>
              <w:top w:val="single" w:sz="8" w:space="0" w:color="auto"/>
              <w:left w:val="single" w:sz="8" w:space="0" w:color="auto"/>
              <w:bottom w:val="nil"/>
              <w:right w:val="single" w:sz="8" w:space="0" w:color="auto"/>
            </w:tcBorders>
            <w:vAlign w:val="center"/>
            <w:hideMark/>
          </w:tcPr>
          <w:p w14:paraId="7896703A"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r>
      <w:tr w:rsidR="006561B2" w:rsidRPr="00A843EA" w14:paraId="76B3AFFE"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79F281D4"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676B91F5"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Hypertelorism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24CB4C3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single" w:sz="8" w:space="0" w:color="auto"/>
              <w:left w:val="nil"/>
              <w:bottom w:val="single" w:sz="8" w:space="0" w:color="auto"/>
              <w:right w:val="single" w:sz="8" w:space="0" w:color="auto"/>
            </w:tcBorders>
            <w:shd w:val="clear" w:color="auto" w:fill="auto"/>
            <w:vAlign w:val="center"/>
            <w:hideMark/>
          </w:tcPr>
          <w:p w14:paraId="2638405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5707FE7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68BA57B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4FC53AE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single" w:sz="8" w:space="0" w:color="auto"/>
              <w:left w:val="nil"/>
              <w:bottom w:val="single" w:sz="8" w:space="0" w:color="auto"/>
              <w:right w:val="single" w:sz="8" w:space="0" w:color="auto"/>
            </w:tcBorders>
            <w:shd w:val="clear" w:color="auto" w:fill="auto"/>
            <w:vAlign w:val="center"/>
            <w:hideMark/>
          </w:tcPr>
          <w:p w14:paraId="5C71040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41ECDB42"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6673995C"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BCF4273"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Prominent supraorbital ridges</w:t>
            </w:r>
          </w:p>
        </w:tc>
        <w:tc>
          <w:tcPr>
            <w:tcW w:w="526" w:type="pct"/>
            <w:tcBorders>
              <w:top w:val="nil"/>
              <w:left w:val="nil"/>
              <w:bottom w:val="single" w:sz="8" w:space="0" w:color="auto"/>
              <w:right w:val="single" w:sz="8" w:space="0" w:color="auto"/>
            </w:tcBorders>
            <w:shd w:val="clear" w:color="auto" w:fill="auto"/>
            <w:vAlign w:val="center"/>
            <w:hideMark/>
          </w:tcPr>
          <w:p w14:paraId="5935226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67671C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68F7083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6803705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66FA6AB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2FDCBA8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721F5156"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36A44360"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56B98FE4"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Proptosis</w:t>
            </w:r>
          </w:p>
        </w:tc>
        <w:tc>
          <w:tcPr>
            <w:tcW w:w="526" w:type="pct"/>
            <w:tcBorders>
              <w:top w:val="nil"/>
              <w:left w:val="nil"/>
              <w:bottom w:val="single" w:sz="8" w:space="0" w:color="auto"/>
              <w:right w:val="single" w:sz="8" w:space="0" w:color="auto"/>
            </w:tcBorders>
            <w:shd w:val="clear" w:color="auto" w:fill="auto"/>
            <w:vAlign w:val="center"/>
            <w:hideMark/>
          </w:tcPr>
          <w:p w14:paraId="27D20BC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0198A2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ED51BD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4099A04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60A6C53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78E7DD3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B51649" w:rsidRPr="00A843EA" w14:paraId="72C640BA" w14:textId="77777777" w:rsidTr="006561B2">
        <w:trPr>
          <w:gridAfter w:val="7"/>
          <w:wAfter w:w="4441" w:type="pct"/>
          <w:trHeight w:val="293"/>
        </w:trPr>
        <w:tc>
          <w:tcPr>
            <w:tcW w:w="559" w:type="pct"/>
            <w:vMerge/>
            <w:tcBorders>
              <w:top w:val="single" w:sz="8" w:space="0" w:color="auto"/>
              <w:left w:val="single" w:sz="8" w:space="0" w:color="auto"/>
              <w:bottom w:val="nil"/>
              <w:right w:val="single" w:sz="8" w:space="0" w:color="auto"/>
            </w:tcBorders>
            <w:vAlign w:val="center"/>
            <w:hideMark/>
          </w:tcPr>
          <w:p w14:paraId="36804AE7"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r>
      <w:tr w:rsidR="006561B2" w:rsidRPr="00A843EA" w14:paraId="145491B1"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3AAE2458"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45B518B6"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Elbow supination</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4F81E8A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single" w:sz="8" w:space="0" w:color="auto"/>
              <w:left w:val="nil"/>
              <w:bottom w:val="single" w:sz="8" w:space="0" w:color="auto"/>
              <w:right w:val="single" w:sz="8" w:space="0" w:color="auto"/>
            </w:tcBorders>
            <w:shd w:val="clear" w:color="auto" w:fill="auto"/>
            <w:vAlign w:val="center"/>
            <w:hideMark/>
          </w:tcPr>
          <w:p w14:paraId="45C7A6D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17583AD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2ED6B89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7E74CC0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single" w:sz="8" w:space="0" w:color="auto"/>
              <w:left w:val="nil"/>
              <w:bottom w:val="single" w:sz="8" w:space="0" w:color="auto"/>
              <w:right w:val="single" w:sz="8" w:space="0" w:color="auto"/>
            </w:tcBorders>
            <w:shd w:val="clear" w:color="auto" w:fill="auto"/>
            <w:vAlign w:val="center"/>
            <w:hideMark/>
          </w:tcPr>
          <w:p w14:paraId="61C316F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E69F7F8"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0B66013B"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6349E450"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Elbows</w:t>
            </w:r>
          </w:p>
        </w:tc>
        <w:tc>
          <w:tcPr>
            <w:tcW w:w="526" w:type="pct"/>
            <w:tcBorders>
              <w:top w:val="nil"/>
              <w:left w:val="nil"/>
              <w:bottom w:val="single" w:sz="8" w:space="0" w:color="auto"/>
              <w:right w:val="single" w:sz="8" w:space="0" w:color="auto"/>
            </w:tcBorders>
            <w:shd w:val="clear" w:color="auto" w:fill="auto"/>
            <w:vAlign w:val="center"/>
            <w:hideMark/>
          </w:tcPr>
          <w:p w14:paraId="24C8AD8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1B5CD1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688C16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7771013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548384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7EA3D68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473CFC33"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725AD9E7"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22667A04"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Fingers</w:t>
            </w:r>
          </w:p>
        </w:tc>
        <w:tc>
          <w:tcPr>
            <w:tcW w:w="526" w:type="pct"/>
            <w:tcBorders>
              <w:top w:val="nil"/>
              <w:left w:val="nil"/>
              <w:bottom w:val="single" w:sz="8" w:space="0" w:color="auto"/>
              <w:right w:val="single" w:sz="8" w:space="0" w:color="auto"/>
            </w:tcBorders>
            <w:shd w:val="clear" w:color="auto" w:fill="auto"/>
            <w:vAlign w:val="center"/>
            <w:hideMark/>
          </w:tcPr>
          <w:p w14:paraId="5063B21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1BB4C10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05DEFC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2EC37A2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1C322F7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4C53D5C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2212C805"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09A40041"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3AA7B47"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Keloid scarring</w:t>
            </w:r>
          </w:p>
        </w:tc>
        <w:tc>
          <w:tcPr>
            <w:tcW w:w="526" w:type="pct"/>
            <w:tcBorders>
              <w:top w:val="nil"/>
              <w:left w:val="nil"/>
              <w:bottom w:val="single" w:sz="8" w:space="0" w:color="auto"/>
              <w:right w:val="single" w:sz="8" w:space="0" w:color="auto"/>
            </w:tcBorders>
            <w:shd w:val="clear" w:color="auto" w:fill="auto"/>
            <w:vAlign w:val="center"/>
            <w:hideMark/>
          </w:tcPr>
          <w:p w14:paraId="6E483F7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4B6943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B60C47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A5D014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D0820D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7BE1D76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7F6ABFF2" w14:textId="77777777" w:rsidTr="006561B2">
        <w:trPr>
          <w:trHeight w:val="237"/>
        </w:trPr>
        <w:tc>
          <w:tcPr>
            <w:tcW w:w="559" w:type="pct"/>
            <w:vMerge/>
            <w:tcBorders>
              <w:top w:val="single" w:sz="8" w:space="0" w:color="auto"/>
              <w:left w:val="single" w:sz="8" w:space="0" w:color="auto"/>
              <w:bottom w:val="nil"/>
              <w:right w:val="single" w:sz="8" w:space="0" w:color="auto"/>
            </w:tcBorders>
            <w:vAlign w:val="center"/>
            <w:hideMark/>
          </w:tcPr>
          <w:p w14:paraId="459023AF"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45B5CF6F"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Knees</w:t>
            </w:r>
          </w:p>
        </w:tc>
        <w:tc>
          <w:tcPr>
            <w:tcW w:w="526" w:type="pct"/>
            <w:tcBorders>
              <w:top w:val="nil"/>
              <w:left w:val="nil"/>
              <w:bottom w:val="single" w:sz="8" w:space="0" w:color="auto"/>
              <w:right w:val="single" w:sz="8" w:space="0" w:color="auto"/>
            </w:tcBorders>
            <w:shd w:val="clear" w:color="auto" w:fill="auto"/>
            <w:vAlign w:val="center"/>
            <w:hideMark/>
          </w:tcPr>
          <w:p w14:paraId="6AE3AD8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3B8472C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6333FD4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C8792F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81DB3D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068A36F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0DF5AE63" w14:textId="77777777" w:rsidTr="006561B2">
        <w:trPr>
          <w:trHeight w:val="237"/>
        </w:trPr>
        <w:tc>
          <w:tcPr>
            <w:tcW w:w="559" w:type="pct"/>
            <w:tcBorders>
              <w:top w:val="nil"/>
              <w:left w:val="single" w:sz="8" w:space="0" w:color="auto"/>
              <w:bottom w:val="single" w:sz="8" w:space="0" w:color="000000"/>
              <w:right w:val="single" w:sz="8" w:space="0" w:color="auto"/>
            </w:tcBorders>
            <w:shd w:val="clear" w:color="auto" w:fill="auto"/>
            <w:vAlign w:val="center"/>
            <w:hideMark/>
          </w:tcPr>
          <w:p w14:paraId="3D52A58B"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 </w:t>
            </w:r>
          </w:p>
        </w:tc>
        <w:tc>
          <w:tcPr>
            <w:tcW w:w="1268" w:type="pct"/>
            <w:tcBorders>
              <w:top w:val="nil"/>
              <w:left w:val="nil"/>
              <w:bottom w:val="single" w:sz="8" w:space="0" w:color="auto"/>
              <w:right w:val="single" w:sz="8" w:space="0" w:color="auto"/>
            </w:tcBorders>
            <w:shd w:val="clear" w:color="auto" w:fill="auto"/>
            <w:vAlign w:val="center"/>
            <w:hideMark/>
          </w:tcPr>
          <w:p w14:paraId="26A59E70"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Intellectual delay</w:t>
            </w:r>
          </w:p>
        </w:tc>
        <w:tc>
          <w:tcPr>
            <w:tcW w:w="526" w:type="pct"/>
            <w:tcBorders>
              <w:top w:val="nil"/>
              <w:left w:val="nil"/>
              <w:bottom w:val="single" w:sz="8" w:space="0" w:color="auto"/>
              <w:right w:val="single" w:sz="8" w:space="0" w:color="auto"/>
            </w:tcBorders>
            <w:shd w:val="clear" w:color="auto" w:fill="auto"/>
            <w:vAlign w:val="center"/>
            <w:hideMark/>
          </w:tcPr>
          <w:p w14:paraId="3ABBF97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585E2EB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032C5D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26DCE57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35C7CC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0E2A75C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A35324A" w14:textId="77777777" w:rsidTr="006561B2">
        <w:trPr>
          <w:trHeight w:val="644"/>
        </w:trPr>
        <w:tc>
          <w:tcPr>
            <w:tcW w:w="559" w:type="pct"/>
            <w:vMerge w:val="restart"/>
            <w:tcBorders>
              <w:top w:val="nil"/>
              <w:left w:val="single" w:sz="8" w:space="0" w:color="auto"/>
              <w:bottom w:val="nil"/>
              <w:right w:val="single" w:sz="8" w:space="0" w:color="auto"/>
            </w:tcBorders>
            <w:shd w:val="clear" w:color="000000" w:fill="D9D9D9"/>
            <w:noWrap/>
            <w:textDirection w:val="btLr"/>
            <w:vAlign w:val="center"/>
            <w:hideMark/>
          </w:tcPr>
          <w:p w14:paraId="252FC3F0"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val="it-IT" w:eastAsia="it-IT"/>
              </w:rPr>
              <w:t>Cardiac features</w:t>
            </w:r>
          </w:p>
        </w:tc>
        <w:tc>
          <w:tcPr>
            <w:tcW w:w="1268" w:type="pct"/>
            <w:tcBorders>
              <w:top w:val="nil"/>
              <w:left w:val="nil"/>
              <w:bottom w:val="single" w:sz="8" w:space="0" w:color="auto"/>
              <w:right w:val="single" w:sz="8" w:space="0" w:color="auto"/>
            </w:tcBorders>
            <w:shd w:val="clear" w:color="auto" w:fill="auto"/>
            <w:vAlign w:val="center"/>
            <w:hideMark/>
          </w:tcPr>
          <w:p w14:paraId="347C9BF7"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Aortic regurgitation</w:t>
            </w:r>
          </w:p>
        </w:tc>
        <w:tc>
          <w:tcPr>
            <w:tcW w:w="526" w:type="pct"/>
            <w:tcBorders>
              <w:top w:val="nil"/>
              <w:left w:val="nil"/>
              <w:bottom w:val="single" w:sz="8" w:space="0" w:color="auto"/>
              <w:right w:val="single" w:sz="8" w:space="0" w:color="auto"/>
            </w:tcBorders>
            <w:shd w:val="clear" w:color="auto" w:fill="auto"/>
            <w:vAlign w:val="center"/>
            <w:hideMark/>
          </w:tcPr>
          <w:p w14:paraId="2B781B0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29" w:type="pct"/>
            <w:tcBorders>
              <w:top w:val="nil"/>
              <w:left w:val="nil"/>
              <w:bottom w:val="single" w:sz="8" w:space="0" w:color="auto"/>
              <w:right w:val="single" w:sz="8" w:space="0" w:color="auto"/>
            </w:tcBorders>
            <w:shd w:val="clear" w:color="auto" w:fill="auto"/>
            <w:vAlign w:val="center"/>
            <w:hideMark/>
          </w:tcPr>
          <w:p w14:paraId="39B20CF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EA88B1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22ECDB0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39A93B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0C2107C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0EDA138"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15D73387"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BE07212"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Aortic root aneurysm</w:t>
            </w:r>
          </w:p>
        </w:tc>
        <w:tc>
          <w:tcPr>
            <w:tcW w:w="526" w:type="pct"/>
            <w:tcBorders>
              <w:top w:val="nil"/>
              <w:left w:val="nil"/>
              <w:bottom w:val="single" w:sz="8" w:space="0" w:color="auto"/>
              <w:right w:val="single" w:sz="8" w:space="0" w:color="auto"/>
            </w:tcBorders>
            <w:shd w:val="clear" w:color="auto" w:fill="auto"/>
            <w:vAlign w:val="center"/>
            <w:hideMark/>
          </w:tcPr>
          <w:p w14:paraId="6C8506E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667FC5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1E4805F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4C18F02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3C2D15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13E55B5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19640B4B"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174EDD47"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478BB0E7"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Aortic valve insufficiency</w:t>
            </w:r>
          </w:p>
        </w:tc>
        <w:tc>
          <w:tcPr>
            <w:tcW w:w="526" w:type="pct"/>
            <w:tcBorders>
              <w:top w:val="nil"/>
              <w:left w:val="nil"/>
              <w:bottom w:val="single" w:sz="8" w:space="0" w:color="auto"/>
              <w:right w:val="single" w:sz="8" w:space="0" w:color="auto"/>
            </w:tcBorders>
            <w:shd w:val="clear" w:color="auto" w:fill="auto"/>
            <w:vAlign w:val="center"/>
            <w:hideMark/>
          </w:tcPr>
          <w:p w14:paraId="550E6C0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29" w:type="pct"/>
            <w:tcBorders>
              <w:top w:val="nil"/>
              <w:left w:val="nil"/>
              <w:bottom w:val="single" w:sz="8" w:space="0" w:color="auto"/>
              <w:right w:val="single" w:sz="8" w:space="0" w:color="auto"/>
            </w:tcBorders>
            <w:shd w:val="clear" w:color="auto" w:fill="auto"/>
            <w:vAlign w:val="center"/>
            <w:hideMark/>
          </w:tcPr>
          <w:p w14:paraId="255327C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229D1F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1968ADF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FE6061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1685784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5D49AE9"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2E120B5F"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054B0E29"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 xml:space="preserve">Atrial septal defect (ASD) </w:t>
            </w:r>
          </w:p>
        </w:tc>
        <w:tc>
          <w:tcPr>
            <w:tcW w:w="526" w:type="pct"/>
            <w:tcBorders>
              <w:top w:val="nil"/>
              <w:left w:val="nil"/>
              <w:bottom w:val="single" w:sz="8" w:space="0" w:color="auto"/>
              <w:right w:val="single" w:sz="8" w:space="0" w:color="auto"/>
            </w:tcBorders>
            <w:shd w:val="clear" w:color="auto" w:fill="auto"/>
            <w:vAlign w:val="center"/>
            <w:hideMark/>
          </w:tcPr>
          <w:p w14:paraId="2B6AFBC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24A0D09"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DE2E2E5"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74272FB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1E5FBA4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597B2F5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04F191DF" w14:textId="77777777" w:rsidTr="006561B2">
        <w:trPr>
          <w:trHeight w:val="434"/>
        </w:trPr>
        <w:tc>
          <w:tcPr>
            <w:tcW w:w="559" w:type="pct"/>
            <w:vMerge/>
            <w:tcBorders>
              <w:top w:val="nil"/>
              <w:left w:val="single" w:sz="8" w:space="0" w:color="auto"/>
              <w:bottom w:val="nil"/>
              <w:right w:val="single" w:sz="8" w:space="0" w:color="auto"/>
            </w:tcBorders>
            <w:vAlign w:val="center"/>
            <w:hideMark/>
          </w:tcPr>
          <w:p w14:paraId="2847C938"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64FF2463" w14:textId="77777777" w:rsidR="00B51649" w:rsidRPr="00A843EA" w:rsidRDefault="00B51649" w:rsidP="004534B0">
            <w:pPr>
              <w:rPr>
                <w:rFonts w:ascii="Times New Roman" w:eastAsia="Times New Roman" w:hAnsi="Times New Roman" w:cs="Times New Roman"/>
                <w:color w:val="000000" w:themeColor="text1"/>
                <w:szCs w:val="22"/>
                <w:lang w:val="en-US" w:eastAsia="it-IT"/>
              </w:rPr>
            </w:pPr>
            <w:r w:rsidRPr="00A843EA">
              <w:rPr>
                <w:rFonts w:ascii="Times New Roman" w:eastAsia="Times New Roman" w:hAnsi="Times New Roman" w:cs="Times New Roman"/>
                <w:color w:val="000000" w:themeColor="text1"/>
                <w:szCs w:val="22"/>
                <w:lang w:eastAsia="it-IT"/>
              </w:rPr>
              <w:t>Bicuspid Aortic Valve</w:t>
            </w:r>
          </w:p>
        </w:tc>
        <w:tc>
          <w:tcPr>
            <w:tcW w:w="526" w:type="pct"/>
            <w:tcBorders>
              <w:top w:val="nil"/>
              <w:left w:val="nil"/>
              <w:bottom w:val="single" w:sz="8" w:space="0" w:color="auto"/>
              <w:right w:val="single" w:sz="8" w:space="0" w:color="auto"/>
            </w:tcBorders>
            <w:shd w:val="clear" w:color="auto" w:fill="auto"/>
            <w:vAlign w:val="center"/>
            <w:hideMark/>
          </w:tcPr>
          <w:p w14:paraId="2B23C8E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16DEFEB7"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3DE802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09E84C6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FC840F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3071485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76518839"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4275BE13"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3A09C33B"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Cardiomyopathy</w:t>
            </w:r>
          </w:p>
        </w:tc>
        <w:tc>
          <w:tcPr>
            <w:tcW w:w="526" w:type="pct"/>
            <w:tcBorders>
              <w:top w:val="nil"/>
              <w:left w:val="nil"/>
              <w:bottom w:val="single" w:sz="8" w:space="0" w:color="auto"/>
              <w:right w:val="single" w:sz="8" w:space="0" w:color="auto"/>
            </w:tcBorders>
            <w:shd w:val="clear" w:color="auto" w:fill="auto"/>
            <w:vAlign w:val="center"/>
            <w:hideMark/>
          </w:tcPr>
          <w:p w14:paraId="2393909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F1EC8B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B0823B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24E5B7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3181BC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EEF886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47744EC7"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30E3EF9D"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336C2C15"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Dysplastic pulmonary valve</w:t>
            </w:r>
          </w:p>
        </w:tc>
        <w:tc>
          <w:tcPr>
            <w:tcW w:w="526" w:type="pct"/>
            <w:tcBorders>
              <w:top w:val="nil"/>
              <w:left w:val="nil"/>
              <w:bottom w:val="single" w:sz="8" w:space="0" w:color="auto"/>
              <w:right w:val="single" w:sz="8" w:space="0" w:color="auto"/>
            </w:tcBorders>
            <w:shd w:val="clear" w:color="auto" w:fill="auto"/>
            <w:vAlign w:val="center"/>
            <w:hideMark/>
          </w:tcPr>
          <w:p w14:paraId="57E3F77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5F9AA31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A70A9E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F324A3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7554D1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0E7C090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32463B62"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53FF0953"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A15979B"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Left ventricular noncompaction</w:t>
            </w:r>
          </w:p>
        </w:tc>
        <w:tc>
          <w:tcPr>
            <w:tcW w:w="526" w:type="pct"/>
            <w:tcBorders>
              <w:top w:val="nil"/>
              <w:left w:val="nil"/>
              <w:bottom w:val="single" w:sz="8" w:space="0" w:color="auto"/>
              <w:right w:val="single" w:sz="8" w:space="0" w:color="auto"/>
            </w:tcBorders>
            <w:shd w:val="clear" w:color="auto" w:fill="auto"/>
            <w:vAlign w:val="center"/>
            <w:hideMark/>
          </w:tcPr>
          <w:p w14:paraId="2966091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A76E9C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EF45DC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0FBD676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0343C9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1F05882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48C1EBC3"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4B60DCF1"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5E08E82F"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Mitral regurgitation</w:t>
            </w:r>
          </w:p>
        </w:tc>
        <w:tc>
          <w:tcPr>
            <w:tcW w:w="526" w:type="pct"/>
            <w:tcBorders>
              <w:top w:val="nil"/>
              <w:left w:val="nil"/>
              <w:bottom w:val="single" w:sz="8" w:space="0" w:color="auto"/>
              <w:right w:val="single" w:sz="8" w:space="0" w:color="auto"/>
            </w:tcBorders>
            <w:shd w:val="clear" w:color="auto" w:fill="auto"/>
            <w:vAlign w:val="center"/>
            <w:hideMark/>
          </w:tcPr>
          <w:p w14:paraId="16C03CB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29" w:type="pct"/>
            <w:tcBorders>
              <w:top w:val="nil"/>
              <w:left w:val="nil"/>
              <w:bottom w:val="single" w:sz="8" w:space="0" w:color="auto"/>
              <w:right w:val="single" w:sz="8" w:space="0" w:color="auto"/>
            </w:tcBorders>
            <w:shd w:val="clear" w:color="auto" w:fill="auto"/>
            <w:vAlign w:val="center"/>
            <w:hideMark/>
          </w:tcPr>
          <w:p w14:paraId="67E6636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Severe</w:t>
            </w:r>
          </w:p>
        </w:tc>
        <w:tc>
          <w:tcPr>
            <w:tcW w:w="526" w:type="pct"/>
            <w:tcBorders>
              <w:top w:val="nil"/>
              <w:left w:val="nil"/>
              <w:bottom w:val="single" w:sz="8" w:space="0" w:color="auto"/>
              <w:right w:val="single" w:sz="8" w:space="0" w:color="auto"/>
            </w:tcBorders>
            <w:shd w:val="clear" w:color="auto" w:fill="auto"/>
            <w:vAlign w:val="center"/>
            <w:hideMark/>
          </w:tcPr>
          <w:p w14:paraId="0C7FD98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1FC906F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E1CA29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2B9686E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339FBC70"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527E793F"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58FE44D2"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Mitral stenosis</w:t>
            </w:r>
          </w:p>
        </w:tc>
        <w:tc>
          <w:tcPr>
            <w:tcW w:w="526" w:type="pct"/>
            <w:tcBorders>
              <w:top w:val="nil"/>
              <w:left w:val="nil"/>
              <w:bottom w:val="single" w:sz="8" w:space="0" w:color="auto"/>
              <w:right w:val="single" w:sz="8" w:space="0" w:color="auto"/>
            </w:tcBorders>
            <w:shd w:val="clear" w:color="auto" w:fill="auto"/>
            <w:vAlign w:val="center"/>
            <w:hideMark/>
          </w:tcPr>
          <w:p w14:paraId="2DA30B7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2FB087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381180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1A8360A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D1F51D7"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75936BE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13AC12BD"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120CD2A8"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10FA32D4"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Mitral valve cleft</w:t>
            </w:r>
          </w:p>
        </w:tc>
        <w:tc>
          <w:tcPr>
            <w:tcW w:w="526" w:type="pct"/>
            <w:tcBorders>
              <w:top w:val="nil"/>
              <w:left w:val="nil"/>
              <w:bottom w:val="single" w:sz="8" w:space="0" w:color="auto"/>
              <w:right w:val="single" w:sz="8" w:space="0" w:color="auto"/>
            </w:tcBorders>
            <w:shd w:val="clear" w:color="auto" w:fill="auto"/>
            <w:vAlign w:val="center"/>
            <w:hideMark/>
          </w:tcPr>
          <w:p w14:paraId="697CA08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D27D0C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B8266A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44A8B2D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16E2A9D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109A89F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1C8F3415"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4B57AB1C"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D4C31D3"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Mitral valve dysplasia</w:t>
            </w:r>
          </w:p>
        </w:tc>
        <w:tc>
          <w:tcPr>
            <w:tcW w:w="526" w:type="pct"/>
            <w:tcBorders>
              <w:top w:val="nil"/>
              <w:left w:val="nil"/>
              <w:bottom w:val="single" w:sz="8" w:space="0" w:color="auto"/>
              <w:right w:val="single" w:sz="8" w:space="0" w:color="auto"/>
            </w:tcBorders>
            <w:shd w:val="clear" w:color="auto" w:fill="auto"/>
            <w:vAlign w:val="center"/>
            <w:hideMark/>
          </w:tcPr>
          <w:p w14:paraId="6F2077F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BA82D5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Severe</w:t>
            </w:r>
          </w:p>
        </w:tc>
        <w:tc>
          <w:tcPr>
            <w:tcW w:w="526" w:type="pct"/>
            <w:tcBorders>
              <w:top w:val="nil"/>
              <w:left w:val="nil"/>
              <w:bottom w:val="single" w:sz="8" w:space="0" w:color="auto"/>
              <w:right w:val="single" w:sz="8" w:space="0" w:color="auto"/>
            </w:tcBorders>
            <w:shd w:val="clear" w:color="auto" w:fill="auto"/>
            <w:vAlign w:val="center"/>
            <w:hideMark/>
          </w:tcPr>
          <w:p w14:paraId="0DE0CD0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0427797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96C7D5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5212212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552384FB"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3CCDCBB7"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3E0D0D43"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Mitral valve prolapse</w:t>
            </w:r>
          </w:p>
        </w:tc>
        <w:tc>
          <w:tcPr>
            <w:tcW w:w="526" w:type="pct"/>
            <w:tcBorders>
              <w:top w:val="nil"/>
              <w:left w:val="nil"/>
              <w:bottom w:val="single" w:sz="8" w:space="0" w:color="auto"/>
              <w:right w:val="single" w:sz="8" w:space="0" w:color="auto"/>
            </w:tcBorders>
            <w:shd w:val="clear" w:color="auto" w:fill="auto"/>
            <w:vAlign w:val="center"/>
            <w:hideMark/>
          </w:tcPr>
          <w:p w14:paraId="15C29EC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6511CA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0C59BB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47F2D1C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965CE0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19CBDA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9ACC85A"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4EB17390"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08AB481D"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Myxomatous valvular dystrophy</w:t>
            </w:r>
          </w:p>
        </w:tc>
        <w:tc>
          <w:tcPr>
            <w:tcW w:w="526" w:type="pct"/>
            <w:tcBorders>
              <w:top w:val="nil"/>
              <w:left w:val="nil"/>
              <w:bottom w:val="single" w:sz="8" w:space="0" w:color="auto"/>
              <w:right w:val="single" w:sz="8" w:space="0" w:color="auto"/>
            </w:tcBorders>
            <w:shd w:val="clear" w:color="auto" w:fill="auto"/>
            <w:vAlign w:val="center"/>
            <w:hideMark/>
          </w:tcPr>
          <w:p w14:paraId="2DFA2A1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712EB9D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89C00A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03D23CF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379CD5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2C63A0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796BAFA8"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248F0C2C"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1ED2C7E8"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Patent ductus arteriosus</w:t>
            </w:r>
          </w:p>
        </w:tc>
        <w:tc>
          <w:tcPr>
            <w:tcW w:w="526" w:type="pct"/>
            <w:tcBorders>
              <w:top w:val="nil"/>
              <w:left w:val="nil"/>
              <w:bottom w:val="single" w:sz="8" w:space="0" w:color="auto"/>
              <w:right w:val="single" w:sz="8" w:space="0" w:color="auto"/>
            </w:tcBorders>
            <w:shd w:val="clear" w:color="auto" w:fill="auto"/>
            <w:vAlign w:val="center"/>
            <w:hideMark/>
          </w:tcPr>
          <w:p w14:paraId="174BD38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52FF412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57458B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7B7BC6C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686CFB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0CDC45B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23BD0926"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333EBDFD"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090B536D"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Patent foramen ovale (PFO)</w:t>
            </w:r>
          </w:p>
        </w:tc>
        <w:tc>
          <w:tcPr>
            <w:tcW w:w="526" w:type="pct"/>
            <w:tcBorders>
              <w:top w:val="nil"/>
              <w:left w:val="nil"/>
              <w:bottom w:val="single" w:sz="8" w:space="0" w:color="auto"/>
              <w:right w:val="single" w:sz="8" w:space="0" w:color="auto"/>
            </w:tcBorders>
            <w:shd w:val="clear" w:color="auto" w:fill="auto"/>
            <w:vAlign w:val="center"/>
            <w:hideMark/>
          </w:tcPr>
          <w:p w14:paraId="128C3F2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295EE095"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7DA76D1"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30CFCB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4484C6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54A6F2C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4CD09FCA"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2614C183"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055075BE"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Pulmonary regurgitation</w:t>
            </w:r>
          </w:p>
        </w:tc>
        <w:tc>
          <w:tcPr>
            <w:tcW w:w="526" w:type="pct"/>
            <w:tcBorders>
              <w:top w:val="nil"/>
              <w:left w:val="nil"/>
              <w:bottom w:val="single" w:sz="8" w:space="0" w:color="auto"/>
              <w:right w:val="single" w:sz="8" w:space="0" w:color="auto"/>
            </w:tcBorders>
            <w:shd w:val="clear" w:color="auto" w:fill="auto"/>
            <w:vAlign w:val="center"/>
            <w:hideMark/>
          </w:tcPr>
          <w:p w14:paraId="7AC1A18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715DEDDC"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B7B180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7C553E7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6D4A8CC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008CDE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r>
      <w:tr w:rsidR="006561B2" w:rsidRPr="00A843EA" w14:paraId="733189FC"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7A8EE60A"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571C0FC8"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Pulmonary stenosis</w:t>
            </w:r>
          </w:p>
        </w:tc>
        <w:tc>
          <w:tcPr>
            <w:tcW w:w="526" w:type="pct"/>
            <w:tcBorders>
              <w:top w:val="nil"/>
              <w:left w:val="nil"/>
              <w:bottom w:val="single" w:sz="8" w:space="0" w:color="auto"/>
              <w:right w:val="single" w:sz="8" w:space="0" w:color="auto"/>
            </w:tcBorders>
            <w:shd w:val="clear" w:color="auto" w:fill="auto"/>
            <w:vAlign w:val="center"/>
            <w:hideMark/>
          </w:tcPr>
          <w:p w14:paraId="6A96592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24E608E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27F13FF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6D2EE43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AF58F0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797E092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65996598" w14:textId="77777777" w:rsidTr="006561B2">
        <w:trPr>
          <w:trHeight w:val="859"/>
        </w:trPr>
        <w:tc>
          <w:tcPr>
            <w:tcW w:w="559" w:type="pct"/>
            <w:vMerge/>
            <w:tcBorders>
              <w:top w:val="nil"/>
              <w:left w:val="single" w:sz="8" w:space="0" w:color="auto"/>
              <w:bottom w:val="nil"/>
              <w:right w:val="single" w:sz="8" w:space="0" w:color="auto"/>
            </w:tcBorders>
            <w:vAlign w:val="center"/>
            <w:hideMark/>
          </w:tcPr>
          <w:p w14:paraId="4E877591"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3DB6209B"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Surgical intervention</w:t>
            </w:r>
          </w:p>
        </w:tc>
        <w:tc>
          <w:tcPr>
            <w:tcW w:w="526" w:type="pct"/>
            <w:tcBorders>
              <w:top w:val="nil"/>
              <w:left w:val="nil"/>
              <w:bottom w:val="single" w:sz="8" w:space="0" w:color="auto"/>
              <w:right w:val="single" w:sz="8" w:space="0" w:color="auto"/>
            </w:tcBorders>
            <w:shd w:val="clear" w:color="auto" w:fill="auto"/>
            <w:vAlign w:val="center"/>
            <w:hideMark/>
          </w:tcPr>
          <w:p w14:paraId="0F0DA77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19DF1D56" w14:textId="77777777" w:rsidR="00B51649" w:rsidRPr="00A843EA" w:rsidRDefault="00B51649" w:rsidP="004534B0">
            <w:pPr>
              <w:jc w:val="center"/>
              <w:rPr>
                <w:rFonts w:ascii="Times New Roman" w:eastAsia="Times New Roman" w:hAnsi="Times New Roman" w:cs="Times New Roman"/>
                <w:color w:val="000000" w:themeColor="text1"/>
                <w:szCs w:val="22"/>
                <w:lang w:val="en-US" w:eastAsia="it-IT"/>
              </w:rPr>
            </w:pPr>
            <w:r w:rsidRPr="00A843EA">
              <w:rPr>
                <w:rFonts w:ascii="Times New Roman" w:eastAsia="Times New Roman" w:hAnsi="Times New Roman" w:cs="Times New Roman"/>
                <w:color w:val="000000" w:themeColor="text1"/>
                <w:szCs w:val="22"/>
                <w:lang w:eastAsia="it-IT"/>
              </w:rPr>
              <w:t>Monocuspid tricuspid valve repair in 2006</w:t>
            </w:r>
          </w:p>
        </w:tc>
        <w:tc>
          <w:tcPr>
            <w:tcW w:w="526" w:type="pct"/>
            <w:tcBorders>
              <w:top w:val="nil"/>
              <w:left w:val="nil"/>
              <w:bottom w:val="single" w:sz="8" w:space="0" w:color="auto"/>
              <w:right w:val="single" w:sz="8" w:space="0" w:color="auto"/>
            </w:tcBorders>
            <w:shd w:val="clear" w:color="auto" w:fill="auto"/>
            <w:vAlign w:val="center"/>
            <w:hideMark/>
          </w:tcPr>
          <w:p w14:paraId="1F752531"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Ebstein's repair in 2006</w:t>
            </w:r>
          </w:p>
        </w:tc>
        <w:tc>
          <w:tcPr>
            <w:tcW w:w="528" w:type="pct"/>
            <w:tcBorders>
              <w:top w:val="nil"/>
              <w:left w:val="nil"/>
              <w:bottom w:val="single" w:sz="8" w:space="0" w:color="auto"/>
              <w:right w:val="single" w:sz="8" w:space="0" w:color="auto"/>
            </w:tcBorders>
            <w:shd w:val="clear" w:color="auto" w:fill="auto"/>
            <w:vAlign w:val="center"/>
            <w:hideMark/>
          </w:tcPr>
          <w:p w14:paraId="6C207E1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35917E5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29A9792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1D57C5C5" w14:textId="77777777" w:rsidTr="006561B2">
        <w:trPr>
          <w:trHeight w:val="859"/>
        </w:trPr>
        <w:tc>
          <w:tcPr>
            <w:tcW w:w="559" w:type="pct"/>
            <w:vMerge/>
            <w:tcBorders>
              <w:top w:val="nil"/>
              <w:left w:val="single" w:sz="8" w:space="0" w:color="auto"/>
              <w:bottom w:val="nil"/>
              <w:right w:val="single" w:sz="8" w:space="0" w:color="auto"/>
            </w:tcBorders>
            <w:vAlign w:val="center"/>
            <w:hideMark/>
          </w:tcPr>
          <w:p w14:paraId="48DB5A4D"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22240CE6"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Tricuspid regurgitation</w:t>
            </w:r>
          </w:p>
        </w:tc>
        <w:tc>
          <w:tcPr>
            <w:tcW w:w="526" w:type="pct"/>
            <w:tcBorders>
              <w:top w:val="nil"/>
              <w:left w:val="nil"/>
              <w:bottom w:val="single" w:sz="8" w:space="0" w:color="auto"/>
              <w:right w:val="single" w:sz="8" w:space="0" w:color="auto"/>
            </w:tcBorders>
            <w:shd w:val="clear" w:color="auto" w:fill="auto"/>
            <w:vAlign w:val="center"/>
            <w:hideMark/>
          </w:tcPr>
          <w:p w14:paraId="5C0F8D9F"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29" w:type="pct"/>
            <w:tcBorders>
              <w:top w:val="nil"/>
              <w:left w:val="nil"/>
              <w:bottom w:val="single" w:sz="8" w:space="0" w:color="auto"/>
              <w:right w:val="single" w:sz="8" w:space="0" w:color="auto"/>
            </w:tcBorders>
            <w:shd w:val="clear" w:color="auto" w:fill="auto"/>
            <w:vAlign w:val="center"/>
            <w:hideMark/>
          </w:tcPr>
          <w:p w14:paraId="5BB9043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Moderate</w:t>
            </w:r>
          </w:p>
        </w:tc>
        <w:tc>
          <w:tcPr>
            <w:tcW w:w="526" w:type="pct"/>
            <w:tcBorders>
              <w:top w:val="nil"/>
              <w:left w:val="nil"/>
              <w:bottom w:val="single" w:sz="8" w:space="0" w:color="auto"/>
              <w:right w:val="single" w:sz="8" w:space="0" w:color="auto"/>
            </w:tcBorders>
            <w:shd w:val="clear" w:color="auto" w:fill="auto"/>
            <w:vAlign w:val="center"/>
            <w:hideMark/>
          </w:tcPr>
          <w:p w14:paraId="63E2E088"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Residual post Ebstein's repair</w:t>
            </w:r>
          </w:p>
        </w:tc>
        <w:tc>
          <w:tcPr>
            <w:tcW w:w="528" w:type="pct"/>
            <w:tcBorders>
              <w:top w:val="nil"/>
              <w:left w:val="nil"/>
              <w:bottom w:val="single" w:sz="8" w:space="0" w:color="auto"/>
              <w:right w:val="single" w:sz="8" w:space="0" w:color="auto"/>
            </w:tcBorders>
            <w:shd w:val="clear" w:color="auto" w:fill="auto"/>
            <w:vAlign w:val="center"/>
            <w:hideMark/>
          </w:tcPr>
          <w:p w14:paraId="11CCB09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26" w:type="pct"/>
            <w:tcBorders>
              <w:top w:val="nil"/>
              <w:left w:val="nil"/>
              <w:bottom w:val="single" w:sz="8" w:space="0" w:color="auto"/>
              <w:right w:val="single" w:sz="8" w:space="0" w:color="auto"/>
            </w:tcBorders>
            <w:shd w:val="clear" w:color="auto" w:fill="auto"/>
            <w:vAlign w:val="center"/>
            <w:hideMark/>
          </w:tcPr>
          <w:p w14:paraId="749FCCB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c>
          <w:tcPr>
            <w:tcW w:w="537" w:type="pct"/>
            <w:tcBorders>
              <w:top w:val="nil"/>
              <w:left w:val="nil"/>
              <w:bottom w:val="single" w:sz="8" w:space="0" w:color="auto"/>
              <w:right w:val="single" w:sz="8" w:space="0" w:color="auto"/>
            </w:tcBorders>
            <w:shd w:val="clear" w:color="auto" w:fill="auto"/>
            <w:vAlign w:val="center"/>
            <w:hideMark/>
          </w:tcPr>
          <w:p w14:paraId="317CD72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Mild</w:t>
            </w:r>
          </w:p>
        </w:tc>
      </w:tr>
      <w:tr w:rsidR="006561B2" w:rsidRPr="00A843EA" w14:paraId="18536905"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4B4AEA09"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14014273"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Tricuspid stenosis</w:t>
            </w:r>
          </w:p>
        </w:tc>
        <w:tc>
          <w:tcPr>
            <w:tcW w:w="526" w:type="pct"/>
            <w:tcBorders>
              <w:top w:val="nil"/>
              <w:left w:val="nil"/>
              <w:bottom w:val="single" w:sz="8" w:space="0" w:color="auto"/>
              <w:right w:val="single" w:sz="8" w:space="0" w:color="auto"/>
            </w:tcBorders>
            <w:shd w:val="clear" w:color="auto" w:fill="auto"/>
            <w:vAlign w:val="center"/>
            <w:hideMark/>
          </w:tcPr>
          <w:p w14:paraId="0F5EEDD4"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47D68C65" w14:textId="77777777" w:rsidR="00B51649" w:rsidRPr="00A843EA" w:rsidRDefault="00B51649" w:rsidP="004534B0">
            <w:pPr>
              <w:jc w:val="center"/>
              <w:rPr>
                <w:rFonts w:ascii="Times New Roman" w:eastAsia="Times New Roman" w:hAnsi="Times New Roman" w:cs="Times New Roman"/>
                <w:b/>
                <w:bCs/>
                <w:color w:val="000000" w:themeColor="text1"/>
                <w:szCs w:val="22"/>
                <w:lang w:val="it-IT" w:eastAsia="it-IT"/>
              </w:rPr>
            </w:pPr>
            <w:r w:rsidRPr="00A843EA">
              <w:rPr>
                <w:rFonts w:ascii="Times New Roman" w:eastAsia="Times New Roman" w:hAnsi="Times New Roman" w:cs="Times New Roman"/>
                <w:b/>
                <w:bCs/>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0CD4E93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5F04AE3D"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519D3546"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1711937A"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r w:rsidR="006561B2" w:rsidRPr="00A843EA" w14:paraId="3DEC40BA" w14:textId="77777777" w:rsidTr="006561B2">
        <w:trPr>
          <w:trHeight w:val="434"/>
        </w:trPr>
        <w:tc>
          <w:tcPr>
            <w:tcW w:w="559" w:type="pct"/>
            <w:vMerge/>
            <w:tcBorders>
              <w:top w:val="nil"/>
              <w:left w:val="single" w:sz="8" w:space="0" w:color="auto"/>
              <w:bottom w:val="nil"/>
              <w:right w:val="single" w:sz="8" w:space="0" w:color="auto"/>
            </w:tcBorders>
            <w:vAlign w:val="center"/>
            <w:hideMark/>
          </w:tcPr>
          <w:p w14:paraId="52F0930C"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72460FF8"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 xml:space="preserve">Tricuspid valve displacement </w:t>
            </w:r>
          </w:p>
        </w:tc>
        <w:tc>
          <w:tcPr>
            <w:tcW w:w="526" w:type="pct"/>
            <w:tcBorders>
              <w:top w:val="nil"/>
              <w:left w:val="nil"/>
              <w:bottom w:val="single" w:sz="8" w:space="0" w:color="auto"/>
              <w:right w:val="single" w:sz="8" w:space="0" w:color="auto"/>
            </w:tcBorders>
            <w:shd w:val="clear" w:color="auto" w:fill="auto"/>
            <w:vAlign w:val="center"/>
            <w:hideMark/>
          </w:tcPr>
          <w:p w14:paraId="04DF8A6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2.0 cm</w:t>
            </w:r>
          </w:p>
        </w:tc>
        <w:tc>
          <w:tcPr>
            <w:tcW w:w="529" w:type="pct"/>
            <w:tcBorders>
              <w:top w:val="nil"/>
              <w:left w:val="nil"/>
              <w:bottom w:val="single" w:sz="8" w:space="0" w:color="auto"/>
              <w:right w:val="single" w:sz="8" w:space="0" w:color="auto"/>
            </w:tcBorders>
            <w:shd w:val="clear" w:color="auto" w:fill="auto"/>
            <w:vAlign w:val="center"/>
            <w:hideMark/>
          </w:tcPr>
          <w:p w14:paraId="0ECDDEF3"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Surgical repair</w:t>
            </w:r>
          </w:p>
        </w:tc>
        <w:tc>
          <w:tcPr>
            <w:tcW w:w="526" w:type="pct"/>
            <w:tcBorders>
              <w:top w:val="nil"/>
              <w:left w:val="nil"/>
              <w:bottom w:val="single" w:sz="8" w:space="0" w:color="auto"/>
              <w:right w:val="single" w:sz="8" w:space="0" w:color="auto"/>
            </w:tcBorders>
            <w:shd w:val="clear" w:color="auto" w:fill="auto"/>
            <w:vAlign w:val="center"/>
            <w:hideMark/>
          </w:tcPr>
          <w:p w14:paraId="0AEECCF9"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Surgical repair</w:t>
            </w:r>
          </w:p>
        </w:tc>
        <w:tc>
          <w:tcPr>
            <w:tcW w:w="528" w:type="pct"/>
            <w:tcBorders>
              <w:top w:val="nil"/>
              <w:left w:val="nil"/>
              <w:bottom w:val="single" w:sz="8" w:space="0" w:color="auto"/>
              <w:right w:val="single" w:sz="8" w:space="0" w:color="auto"/>
            </w:tcBorders>
            <w:shd w:val="clear" w:color="auto" w:fill="auto"/>
            <w:vAlign w:val="center"/>
            <w:hideMark/>
          </w:tcPr>
          <w:p w14:paraId="063A24E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1.4 cm</w:t>
            </w:r>
          </w:p>
        </w:tc>
        <w:tc>
          <w:tcPr>
            <w:tcW w:w="526" w:type="pct"/>
            <w:tcBorders>
              <w:top w:val="nil"/>
              <w:left w:val="nil"/>
              <w:bottom w:val="single" w:sz="8" w:space="0" w:color="auto"/>
              <w:right w:val="single" w:sz="8" w:space="0" w:color="auto"/>
            </w:tcBorders>
            <w:shd w:val="clear" w:color="auto" w:fill="auto"/>
            <w:vAlign w:val="center"/>
            <w:hideMark/>
          </w:tcPr>
          <w:p w14:paraId="7FA59CF5"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1.3 cm</w:t>
            </w:r>
          </w:p>
        </w:tc>
        <w:tc>
          <w:tcPr>
            <w:tcW w:w="537" w:type="pct"/>
            <w:tcBorders>
              <w:top w:val="nil"/>
              <w:left w:val="nil"/>
              <w:bottom w:val="single" w:sz="8" w:space="0" w:color="auto"/>
              <w:right w:val="single" w:sz="8" w:space="0" w:color="auto"/>
            </w:tcBorders>
            <w:shd w:val="clear" w:color="auto" w:fill="auto"/>
            <w:vAlign w:val="center"/>
            <w:hideMark/>
          </w:tcPr>
          <w:p w14:paraId="0F835F50"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1.3 cm</w:t>
            </w:r>
          </w:p>
        </w:tc>
      </w:tr>
      <w:tr w:rsidR="006561B2" w:rsidRPr="00A843EA" w14:paraId="5D79ECE5" w14:textId="77777777" w:rsidTr="006561B2">
        <w:trPr>
          <w:trHeight w:val="237"/>
        </w:trPr>
        <w:tc>
          <w:tcPr>
            <w:tcW w:w="559" w:type="pct"/>
            <w:vMerge/>
            <w:tcBorders>
              <w:top w:val="nil"/>
              <w:left w:val="single" w:sz="8" w:space="0" w:color="auto"/>
              <w:bottom w:val="nil"/>
              <w:right w:val="single" w:sz="8" w:space="0" w:color="auto"/>
            </w:tcBorders>
            <w:vAlign w:val="center"/>
            <w:hideMark/>
          </w:tcPr>
          <w:p w14:paraId="2B7BF00B" w14:textId="77777777" w:rsidR="00B51649" w:rsidRPr="00A843EA" w:rsidRDefault="00B51649" w:rsidP="004534B0">
            <w:pPr>
              <w:rPr>
                <w:rFonts w:ascii="Times New Roman" w:eastAsia="Times New Roman" w:hAnsi="Times New Roman" w:cs="Times New Roman"/>
                <w:b/>
                <w:bCs/>
                <w:color w:val="000000" w:themeColor="text1"/>
                <w:szCs w:val="22"/>
                <w:lang w:val="it-IT" w:eastAsia="it-IT"/>
              </w:rPr>
            </w:pPr>
          </w:p>
        </w:tc>
        <w:tc>
          <w:tcPr>
            <w:tcW w:w="1268" w:type="pct"/>
            <w:tcBorders>
              <w:top w:val="nil"/>
              <w:left w:val="nil"/>
              <w:bottom w:val="single" w:sz="8" w:space="0" w:color="auto"/>
              <w:right w:val="single" w:sz="8" w:space="0" w:color="auto"/>
            </w:tcBorders>
            <w:shd w:val="clear" w:color="auto" w:fill="auto"/>
            <w:vAlign w:val="center"/>
            <w:hideMark/>
          </w:tcPr>
          <w:p w14:paraId="4CB4B2FB" w14:textId="77777777" w:rsidR="00B51649" w:rsidRPr="00A843EA" w:rsidRDefault="00B51649" w:rsidP="004534B0">
            <w:pP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Ventricular septal defect (VSD)</w:t>
            </w:r>
          </w:p>
        </w:tc>
        <w:tc>
          <w:tcPr>
            <w:tcW w:w="526" w:type="pct"/>
            <w:tcBorders>
              <w:top w:val="nil"/>
              <w:left w:val="nil"/>
              <w:bottom w:val="single" w:sz="8" w:space="0" w:color="auto"/>
              <w:right w:val="single" w:sz="8" w:space="0" w:color="auto"/>
            </w:tcBorders>
            <w:shd w:val="clear" w:color="auto" w:fill="auto"/>
            <w:vAlign w:val="center"/>
            <w:hideMark/>
          </w:tcPr>
          <w:p w14:paraId="4B4330F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9" w:type="pct"/>
            <w:tcBorders>
              <w:top w:val="nil"/>
              <w:left w:val="nil"/>
              <w:bottom w:val="single" w:sz="8" w:space="0" w:color="auto"/>
              <w:right w:val="single" w:sz="8" w:space="0" w:color="auto"/>
            </w:tcBorders>
            <w:shd w:val="clear" w:color="auto" w:fill="auto"/>
            <w:vAlign w:val="center"/>
            <w:hideMark/>
          </w:tcPr>
          <w:p w14:paraId="6BBAF94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7EFB034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8" w:type="pct"/>
            <w:tcBorders>
              <w:top w:val="nil"/>
              <w:left w:val="nil"/>
              <w:bottom w:val="single" w:sz="8" w:space="0" w:color="auto"/>
              <w:right w:val="single" w:sz="8" w:space="0" w:color="auto"/>
            </w:tcBorders>
            <w:shd w:val="clear" w:color="auto" w:fill="auto"/>
            <w:vAlign w:val="center"/>
            <w:hideMark/>
          </w:tcPr>
          <w:p w14:paraId="7EBA4C0E"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26" w:type="pct"/>
            <w:tcBorders>
              <w:top w:val="nil"/>
              <w:left w:val="nil"/>
              <w:bottom w:val="single" w:sz="8" w:space="0" w:color="auto"/>
              <w:right w:val="single" w:sz="8" w:space="0" w:color="auto"/>
            </w:tcBorders>
            <w:shd w:val="clear" w:color="auto" w:fill="auto"/>
            <w:vAlign w:val="center"/>
            <w:hideMark/>
          </w:tcPr>
          <w:p w14:paraId="4C04A002"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c>
          <w:tcPr>
            <w:tcW w:w="537" w:type="pct"/>
            <w:tcBorders>
              <w:top w:val="nil"/>
              <w:left w:val="nil"/>
              <w:bottom w:val="single" w:sz="8" w:space="0" w:color="auto"/>
              <w:right w:val="single" w:sz="8" w:space="0" w:color="auto"/>
            </w:tcBorders>
            <w:shd w:val="clear" w:color="auto" w:fill="auto"/>
            <w:vAlign w:val="center"/>
            <w:hideMark/>
          </w:tcPr>
          <w:p w14:paraId="687B4E5B" w14:textId="77777777" w:rsidR="00B51649" w:rsidRPr="00A843EA" w:rsidRDefault="00B51649" w:rsidP="004534B0">
            <w:pPr>
              <w:jc w:val="center"/>
              <w:rPr>
                <w:rFonts w:ascii="Times New Roman" w:eastAsia="Times New Roman" w:hAnsi="Times New Roman" w:cs="Times New Roman"/>
                <w:color w:val="000000" w:themeColor="text1"/>
                <w:szCs w:val="22"/>
                <w:lang w:val="it-IT" w:eastAsia="it-IT"/>
              </w:rPr>
            </w:pPr>
            <w:r w:rsidRPr="00A843EA">
              <w:rPr>
                <w:rFonts w:ascii="Times New Roman" w:eastAsia="Times New Roman" w:hAnsi="Times New Roman" w:cs="Times New Roman"/>
                <w:color w:val="000000" w:themeColor="text1"/>
                <w:szCs w:val="22"/>
                <w:lang w:eastAsia="it-IT"/>
              </w:rPr>
              <w:t>-</w:t>
            </w:r>
          </w:p>
        </w:tc>
      </w:tr>
    </w:tbl>
    <w:p w14:paraId="2982065A" w14:textId="77777777" w:rsidR="00B51649" w:rsidRPr="00B33635" w:rsidRDefault="00B51649" w:rsidP="00B51649">
      <w:pPr>
        <w:pStyle w:val="Testocommento"/>
        <w:rPr>
          <w:color w:val="000000" w:themeColor="text1"/>
        </w:rPr>
      </w:pPr>
      <w:r w:rsidRPr="00B33635">
        <w:rPr>
          <w:rFonts w:asciiTheme="majorBidi" w:hAnsiTheme="majorBidi" w:cstheme="majorBidi"/>
          <w:color w:val="000000" w:themeColor="text1"/>
        </w:rPr>
        <w:t>*Exome sequenced patient; NA, not available;</w:t>
      </w:r>
      <w:r w:rsidRPr="00B33635">
        <w:rPr>
          <w:rFonts w:asciiTheme="majorBidi" w:hAnsiTheme="majorBidi" w:cstheme="majorBidi" w:hint="eastAsia"/>
          <w:color w:val="000000" w:themeColor="text1"/>
        </w:rPr>
        <w:t>↓ Reduced; + Present; - Not present</w:t>
      </w:r>
      <w:r w:rsidRPr="00B33635">
        <w:rPr>
          <w:rFonts w:asciiTheme="majorBidi" w:hAnsiTheme="majorBidi" w:cstheme="majorBidi"/>
          <w:color w:val="000000" w:themeColor="text1"/>
        </w:rPr>
        <w:t xml:space="preserve"> </w:t>
      </w:r>
    </w:p>
    <w:p w14:paraId="29145D79" w14:textId="77777777" w:rsidR="006561B2" w:rsidRDefault="006561B2" w:rsidP="00B51649">
      <w:pPr>
        <w:spacing w:line="480" w:lineRule="auto"/>
        <w:jc w:val="both"/>
        <w:rPr>
          <w:rFonts w:asciiTheme="majorBidi" w:hAnsiTheme="majorBidi" w:cstheme="majorBidi"/>
          <w:color w:val="000000" w:themeColor="text1"/>
        </w:rPr>
        <w:sectPr w:rsidR="006561B2" w:rsidSect="006561B2">
          <w:pgSz w:w="16840" w:h="23820"/>
          <w:pgMar w:top="1440" w:right="1440" w:bottom="1440" w:left="1440" w:header="0" w:footer="709" w:gutter="0"/>
          <w:cols w:space="720"/>
          <w:formProt w:val="0"/>
          <w:docGrid w:linePitch="360" w:charSpace="-6145"/>
        </w:sectPr>
      </w:pPr>
    </w:p>
    <w:p w14:paraId="364FBADD" w14:textId="5F051646" w:rsidR="0042278D" w:rsidRPr="00B33635" w:rsidRDefault="005F6ED9" w:rsidP="007A0A2D">
      <w:pPr>
        <w:pStyle w:val="NormaleWeb"/>
        <w:rPr>
          <w:rFonts w:asciiTheme="majorBidi" w:hAnsiTheme="majorBidi" w:cstheme="majorBidi"/>
          <w:b/>
          <w:color w:val="000000" w:themeColor="text1"/>
          <w:sz w:val="24"/>
          <w:szCs w:val="28"/>
          <w:lang w:val="en-GB"/>
        </w:rPr>
      </w:pPr>
      <w:r>
        <w:rPr>
          <w:rFonts w:asciiTheme="majorBidi" w:hAnsiTheme="majorBidi" w:cstheme="majorBidi"/>
          <w:b/>
          <w:color w:val="000000" w:themeColor="text1"/>
          <w:sz w:val="24"/>
          <w:szCs w:val="28"/>
          <w:lang w:val="en-GB"/>
        </w:rPr>
        <w:lastRenderedPageBreak/>
        <w:t>FIGURE</w:t>
      </w:r>
      <w:r w:rsidR="00DF1F2B" w:rsidRPr="00B33635">
        <w:rPr>
          <w:rFonts w:asciiTheme="majorBidi" w:hAnsiTheme="majorBidi" w:cstheme="majorBidi"/>
          <w:b/>
          <w:color w:val="000000" w:themeColor="text1"/>
          <w:sz w:val="24"/>
          <w:szCs w:val="28"/>
          <w:lang w:val="en-GB"/>
        </w:rPr>
        <w:t xml:space="preserve"> LEGENDS</w:t>
      </w:r>
    </w:p>
    <w:p w14:paraId="2BC073F2" w14:textId="77777777" w:rsidR="00DF1F2B" w:rsidRPr="00B33635" w:rsidRDefault="00DF1F2B" w:rsidP="00DF1F2B">
      <w:pPr>
        <w:keepNext/>
        <w:rPr>
          <w:rFonts w:asciiTheme="majorBidi" w:hAnsiTheme="majorBidi" w:cstheme="majorBidi"/>
          <w:color w:val="000000" w:themeColor="text1"/>
        </w:rPr>
      </w:pPr>
    </w:p>
    <w:p w14:paraId="112CE595" w14:textId="7E4633EF" w:rsidR="00DF1F2B" w:rsidRPr="00B33635" w:rsidRDefault="00DF1F2B" w:rsidP="00DF1F2B">
      <w:pPr>
        <w:pStyle w:val="Didascalia"/>
        <w:spacing w:line="480" w:lineRule="auto"/>
        <w:rPr>
          <w:color w:val="000000" w:themeColor="text1"/>
          <w:sz w:val="24"/>
          <w:szCs w:val="24"/>
        </w:rPr>
      </w:pPr>
      <w:r w:rsidRPr="00B33635">
        <w:rPr>
          <w:rFonts w:asciiTheme="majorBidi" w:hAnsiTheme="majorBidi" w:cstheme="majorBidi"/>
          <w:color w:val="000000" w:themeColor="text1"/>
          <w:sz w:val="24"/>
          <w:szCs w:val="24"/>
        </w:rPr>
        <w:t xml:space="preserve">Figure </w:t>
      </w:r>
      <w:r w:rsidR="00E00154" w:rsidRPr="00B33635">
        <w:rPr>
          <w:rFonts w:asciiTheme="majorBidi" w:hAnsiTheme="majorBidi" w:cstheme="majorBidi"/>
          <w:color w:val="000000" w:themeColor="text1"/>
          <w:sz w:val="24"/>
          <w:szCs w:val="24"/>
        </w:rPr>
        <w:fldChar w:fldCharType="begin"/>
      </w:r>
      <w:r w:rsidRPr="00B33635">
        <w:rPr>
          <w:color w:val="000000" w:themeColor="text1"/>
          <w:sz w:val="24"/>
          <w:szCs w:val="24"/>
        </w:rPr>
        <w:instrText>SEQ Figure \* ARABIC</w:instrText>
      </w:r>
      <w:r w:rsidR="00E00154" w:rsidRPr="00B33635">
        <w:rPr>
          <w:color w:val="000000" w:themeColor="text1"/>
          <w:sz w:val="24"/>
          <w:szCs w:val="24"/>
        </w:rPr>
        <w:fldChar w:fldCharType="separate"/>
      </w:r>
      <w:r w:rsidR="00B52F5F" w:rsidRPr="00B33635">
        <w:rPr>
          <w:noProof/>
          <w:color w:val="000000" w:themeColor="text1"/>
          <w:sz w:val="24"/>
          <w:szCs w:val="24"/>
        </w:rPr>
        <w:t>1</w:t>
      </w:r>
      <w:r w:rsidR="00E00154" w:rsidRPr="00B33635">
        <w:rPr>
          <w:color w:val="000000" w:themeColor="text1"/>
          <w:sz w:val="24"/>
          <w:szCs w:val="24"/>
        </w:rPr>
        <w:fldChar w:fldCharType="end"/>
      </w:r>
      <w:r w:rsidRPr="00B33635">
        <w:rPr>
          <w:rFonts w:asciiTheme="majorBidi" w:hAnsiTheme="majorBidi" w:cstheme="majorBidi"/>
          <w:color w:val="000000" w:themeColor="text1"/>
          <w:sz w:val="24"/>
          <w:szCs w:val="24"/>
        </w:rPr>
        <w:t>. Family pedigree showing segregation of Ebstein’s anomaly.</w:t>
      </w:r>
      <w:r w:rsidRPr="00B33635">
        <w:rPr>
          <w:rFonts w:asciiTheme="majorBidi" w:hAnsiTheme="majorBidi" w:cstheme="majorBidi"/>
          <w:b w:val="0"/>
          <w:bCs w:val="0"/>
          <w:color w:val="000000" w:themeColor="text1"/>
          <w:sz w:val="24"/>
          <w:szCs w:val="24"/>
        </w:rPr>
        <w:t xml:space="preserve"> Affected individuals are shown in dark symbols. Asterisk (*) indicates patient selected for whole exome sequencing analysis. </w:t>
      </w:r>
      <w:r w:rsidR="00DC4C3E" w:rsidRPr="00DC4C3E">
        <w:rPr>
          <w:rFonts w:asciiTheme="majorBidi" w:hAnsiTheme="majorBidi" w:cstheme="majorBidi"/>
          <w:b w:val="0"/>
          <w:bCs w:val="0"/>
          <w:color w:val="000000" w:themeColor="text1"/>
          <w:sz w:val="24"/>
          <w:szCs w:val="24"/>
        </w:rPr>
        <w:t>†</w:t>
      </w:r>
      <w:r w:rsidR="000D0C22" w:rsidRPr="00B33635">
        <w:rPr>
          <w:rFonts w:asciiTheme="majorBidi" w:hAnsiTheme="majorBidi" w:cstheme="majorBidi"/>
          <w:b w:val="0"/>
          <w:bCs w:val="0"/>
          <w:color w:val="000000" w:themeColor="text1"/>
          <w:sz w:val="24"/>
          <w:szCs w:val="24"/>
        </w:rPr>
        <w:t xml:space="preserve"> </w:t>
      </w:r>
      <w:r w:rsidR="002B6581" w:rsidRPr="00B33635">
        <w:rPr>
          <w:rFonts w:asciiTheme="majorBidi" w:hAnsiTheme="majorBidi" w:cstheme="majorBidi"/>
          <w:b w:val="0"/>
          <w:bCs w:val="0"/>
          <w:color w:val="000000" w:themeColor="text1"/>
          <w:sz w:val="24"/>
          <w:szCs w:val="24"/>
        </w:rPr>
        <w:t>Individual III (1) died at 1</w:t>
      </w:r>
      <w:r w:rsidR="0060677D" w:rsidRPr="00B33635">
        <w:rPr>
          <w:rFonts w:asciiTheme="majorBidi" w:hAnsiTheme="majorBidi" w:cstheme="majorBidi"/>
          <w:b w:val="0"/>
          <w:bCs w:val="0"/>
          <w:color w:val="000000" w:themeColor="text1"/>
          <w:sz w:val="24"/>
          <w:szCs w:val="24"/>
        </w:rPr>
        <w:t>0</w:t>
      </w:r>
      <w:r w:rsidRPr="00B33635">
        <w:rPr>
          <w:rFonts w:asciiTheme="majorBidi" w:hAnsiTheme="majorBidi" w:cstheme="majorBidi"/>
          <w:b w:val="0"/>
          <w:bCs w:val="0"/>
          <w:color w:val="000000" w:themeColor="text1"/>
          <w:sz w:val="24"/>
          <w:szCs w:val="24"/>
        </w:rPr>
        <w:t xml:space="preserve"> days of age from cardiac failure</w:t>
      </w:r>
      <w:r w:rsidR="0024603E" w:rsidRPr="00B33635">
        <w:rPr>
          <w:rFonts w:asciiTheme="majorBidi" w:hAnsiTheme="majorBidi" w:cstheme="majorBidi"/>
          <w:b w:val="0"/>
          <w:bCs w:val="0"/>
          <w:color w:val="000000" w:themeColor="text1"/>
          <w:sz w:val="24"/>
          <w:szCs w:val="24"/>
        </w:rPr>
        <w:t>.</w:t>
      </w:r>
      <w:r w:rsidR="00B57926" w:rsidRPr="00B33635">
        <w:rPr>
          <w:rFonts w:asciiTheme="majorBidi" w:hAnsiTheme="majorBidi" w:cstheme="majorBidi"/>
          <w:b w:val="0"/>
          <w:bCs w:val="0"/>
          <w:color w:val="000000" w:themeColor="text1"/>
          <w:sz w:val="24"/>
          <w:szCs w:val="24"/>
        </w:rPr>
        <w:t xml:space="preserve"> </w:t>
      </w:r>
      <w:r w:rsidR="0024603E" w:rsidRPr="00B33635">
        <w:rPr>
          <w:rFonts w:asciiTheme="majorBidi" w:hAnsiTheme="majorBidi" w:cstheme="majorBidi"/>
          <w:b w:val="0"/>
          <w:bCs w:val="0"/>
          <w:color w:val="000000" w:themeColor="text1"/>
          <w:sz w:val="24"/>
          <w:szCs w:val="24"/>
        </w:rPr>
        <w:t xml:space="preserve"> </w:t>
      </w:r>
      <w:r w:rsidR="001D151F" w:rsidRPr="00B33635">
        <w:rPr>
          <w:rFonts w:asciiTheme="majorBidi" w:hAnsiTheme="majorBidi" w:cstheme="majorBidi"/>
          <w:b w:val="0"/>
          <w:bCs w:val="0"/>
          <w:color w:val="000000" w:themeColor="text1"/>
          <w:sz w:val="24"/>
          <w:szCs w:val="24"/>
        </w:rPr>
        <w:t>‡ Individual</w:t>
      </w:r>
      <w:r w:rsidR="000D0C22" w:rsidRPr="00B33635">
        <w:rPr>
          <w:rFonts w:asciiTheme="majorBidi" w:hAnsiTheme="majorBidi" w:cstheme="majorBidi"/>
          <w:b w:val="0"/>
          <w:bCs w:val="0"/>
          <w:color w:val="000000" w:themeColor="text1"/>
          <w:sz w:val="24"/>
          <w:szCs w:val="24"/>
        </w:rPr>
        <w:t xml:space="preserve"> I (</w:t>
      </w:r>
      <w:r w:rsidR="00B57926" w:rsidRPr="00B33635">
        <w:rPr>
          <w:rFonts w:asciiTheme="majorBidi" w:hAnsiTheme="majorBidi" w:cstheme="majorBidi"/>
          <w:b w:val="0"/>
          <w:bCs w:val="0"/>
          <w:color w:val="000000" w:themeColor="text1"/>
          <w:sz w:val="24"/>
          <w:szCs w:val="24"/>
        </w:rPr>
        <w:t>1</w:t>
      </w:r>
      <w:r w:rsidR="000D0C22" w:rsidRPr="00B33635">
        <w:rPr>
          <w:rFonts w:asciiTheme="majorBidi" w:hAnsiTheme="majorBidi" w:cstheme="majorBidi"/>
          <w:b w:val="0"/>
          <w:bCs w:val="0"/>
          <w:color w:val="000000" w:themeColor="text1"/>
          <w:sz w:val="24"/>
          <w:szCs w:val="24"/>
        </w:rPr>
        <w:t>)</w:t>
      </w:r>
      <w:r w:rsidR="00B57926" w:rsidRPr="00B33635">
        <w:rPr>
          <w:rFonts w:asciiTheme="majorBidi" w:hAnsiTheme="majorBidi" w:cstheme="majorBidi"/>
          <w:b w:val="0"/>
          <w:bCs w:val="0"/>
          <w:color w:val="000000" w:themeColor="text1"/>
          <w:sz w:val="24"/>
          <w:szCs w:val="24"/>
        </w:rPr>
        <w:t xml:space="preserve"> is designated as likely affected following family description of surgical mitral valve replacement, keloid scarring, stiff joints and wide-based gait.</w:t>
      </w:r>
      <w:r w:rsidRPr="00B33635">
        <w:rPr>
          <w:rFonts w:asciiTheme="majorBidi" w:hAnsiTheme="majorBidi" w:cstheme="majorBidi"/>
          <w:b w:val="0"/>
          <w:bCs w:val="0"/>
          <w:color w:val="000000" w:themeColor="text1"/>
          <w:sz w:val="24"/>
          <w:szCs w:val="24"/>
        </w:rPr>
        <w:t xml:space="preserve"> </w:t>
      </w:r>
    </w:p>
    <w:p w14:paraId="0270305E" w14:textId="77777777" w:rsidR="0042278D" w:rsidRPr="00B33635" w:rsidRDefault="0042278D" w:rsidP="00DF1F2B">
      <w:pPr>
        <w:pStyle w:val="NormaleWeb"/>
        <w:rPr>
          <w:rFonts w:asciiTheme="majorBidi" w:hAnsiTheme="majorBidi" w:cstheme="majorBidi"/>
          <w:b/>
          <w:color w:val="000000" w:themeColor="text1"/>
          <w:lang w:val="en-GB"/>
        </w:rPr>
      </w:pPr>
    </w:p>
    <w:p w14:paraId="24FC3235" w14:textId="027F47A3" w:rsidR="0042278D" w:rsidRPr="00B33635" w:rsidRDefault="00DF1F2B" w:rsidP="00DF1F2B">
      <w:pPr>
        <w:pStyle w:val="NormaleWeb"/>
        <w:spacing w:line="360" w:lineRule="auto"/>
        <w:rPr>
          <w:rFonts w:asciiTheme="majorBidi" w:hAnsiTheme="majorBidi" w:cstheme="majorBidi"/>
          <w:b/>
          <w:color w:val="000000" w:themeColor="text1"/>
          <w:sz w:val="24"/>
          <w:szCs w:val="24"/>
          <w:lang w:val="en-GB"/>
        </w:rPr>
      </w:pPr>
      <w:r w:rsidRPr="00B33635">
        <w:rPr>
          <w:rFonts w:asciiTheme="majorBidi" w:hAnsiTheme="majorBidi" w:cstheme="majorBidi"/>
          <w:b/>
          <w:color w:val="000000" w:themeColor="text1"/>
          <w:sz w:val="24"/>
          <w:szCs w:val="24"/>
          <w:lang w:val="en-GB"/>
        </w:rPr>
        <w:t>Figure 2.</w:t>
      </w:r>
      <w:r w:rsidRPr="00B33635">
        <w:rPr>
          <w:rFonts w:asciiTheme="majorBidi" w:hAnsiTheme="majorBidi" w:cstheme="majorBidi"/>
          <w:color w:val="000000" w:themeColor="text1"/>
          <w:sz w:val="24"/>
          <w:szCs w:val="24"/>
          <w:lang w:val="en-GB"/>
        </w:rPr>
        <w:t xml:space="preserve"> </w:t>
      </w:r>
      <w:r w:rsidRPr="00B33635">
        <w:rPr>
          <w:rFonts w:asciiTheme="majorBidi" w:hAnsiTheme="majorBidi" w:cstheme="majorBidi"/>
          <w:b/>
          <w:bCs/>
          <w:color w:val="000000" w:themeColor="text1"/>
          <w:sz w:val="24"/>
          <w:szCs w:val="24"/>
          <w:lang w:val="en-GB"/>
        </w:rPr>
        <w:t>Schematic representation of filamin A protein</w:t>
      </w:r>
      <w:r w:rsidRPr="00B33635">
        <w:rPr>
          <w:rFonts w:asciiTheme="majorBidi" w:hAnsiTheme="majorBidi" w:cstheme="majorBidi"/>
          <w:color w:val="000000" w:themeColor="text1"/>
          <w:sz w:val="24"/>
          <w:szCs w:val="24"/>
          <w:lang w:val="en-GB"/>
        </w:rPr>
        <w:t xml:space="preserve">. Filamin A acting-binding protein is encoded across 48 exons of the </w:t>
      </w:r>
      <w:r w:rsidRPr="00B33635">
        <w:rPr>
          <w:rFonts w:asciiTheme="majorBidi" w:hAnsiTheme="majorBidi" w:cstheme="majorBidi"/>
          <w:i/>
          <w:color w:val="000000" w:themeColor="text1"/>
          <w:sz w:val="24"/>
          <w:szCs w:val="24"/>
          <w:lang w:val="en-GB"/>
        </w:rPr>
        <w:t>FLNA</w:t>
      </w:r>
      <w:r w:rsidRPr="00B33635">
        <w:rPr>
          <w:rFonts w:asciiTheme="majorBidi" w:hAnsiTheme="majorBidi" w:cstheme="majorBidi"/>
          <w:color w:val="000000" w:themeColor="text1"/>
          <w:sz w:val="24"/>
          <w:szCs w:val="24"/>
          <w:lang w:val="en-GB"/>
        </w:rPr>
        <w:t xml:space="preserve"> gene and acts as a regulator of the actin </w:t>
      </w:r>
      <w:r w:rsidRPr="00D83C90">
        <w:rPr>
          <w:rFonts w:asciiTheme="majorBidi" w:hAnsiTheme="majorBidi" w:cstheme="majorBidi"/>
          <w:color w:val="000000" w:themeColor="text1"/>
          <w:sz w:val="24"/>
          <w:szCs w:val="24"/>
          <w:lang w:val="en-GB"/>
        </w:rPr>
        <w:t>cytoskeleton</w:t>
      </w:r>
      <w:r w:rsidR="00D83C90" w:rsidRPr="00D83C90">
        <w:rPr>
          <w:rFonts w:asciiTheme="majorBidi" w:hAnsiTheme="majorBidi" w:cstheme="majorBidi"/>
          <w:color w:val="000000" w:themeColor="text1"/>
          <w:sz w:val="24"/>
          <w:szCs w:val="24"/>
          <w:lang w:val="en-GB"/>
        </w:rPr>
        <w:fldChar w:fldCharType="begin" w:fldLock="1"/>
      </w:r>
      <w:r w:rsidR="00382560">
        <w:rPr>
          <w:rFonts w:asciiTheme="majorBidi" w:hAnsiTheme="majorBidi" w:cstheme="majorBidi"/>
          <w:color w:val="000000" w:themeColor="text1"/>
          <w:sz w:val="24"/>
          <w:szCs w:val="24"/>
          <w:lang w:val="en-GB"/>
        </w:rPr>
        <w:instrText>ADDIN CSL_CITATION { "citationItems" : [ { "id" : "ITEM-1", "itemData" : { "DOI" : "10.1016/S0002-9149(97)00560-2", "ISSN" : "0002-9149", "PMID" : "9382022", "abstract" : "A large family with congenital heart disease is described. The pattern of inheritance suggests an autosomal dominant trait with high penetration, although the morphologic phenotype is quite variable, including Ebstein's anomaly, cleft mitral leaflet, bicuspid aortic valve, and atrioventricular canal.", "author" : [ { "dropping-particle" : "", "family" : "Schunkert", "given" : "H", "non-dropping-particle" : "", "parse-names" : false, "suffix" : "" }, { "dropping-particle" : "", "family" : "Br\u00f6ckel", "given" : "U", "non-dropping-particle" : "", "parse-names" : false, "suffix" : "" }, { "dropping-particle" : "", "family" : "Kromer", "given" : "E P", "non-dropping-particle" : "", "parse-names" : false, "suffix" : "" }, { "dropping-particle" : "", "family" : "Elsner", "given" : "D", "non-dropping-particle" : "", "parse-names" : false, "suffix" : "" }, { "dropping-particle" : "", "family" : "Jacob", "given" : "H J", "non-dropping-particle" : "", "parse-names" : false, "suffix" : "" }, { "dropping-particle" : "", "family" : "Riegger", "given" : "G A", "non-dropping-particle" : "", "parse-names" : false, "suffix" : "" } ], "container-title" : "The American journal of cardiology", "id" : "ITEM-1", "issue" : "7", "issued" : { "date-parts" : [ [ "1997", "10", "1" ] ] }, "page" : "968-70", "publisher" : "Elsevier", "title" : "A large pedigree with valvuloseptal defects.", "type" : "article-journal", "volume" : "80" }, "uris" : [ "http://www.mendeley.com/documents/?uuid=f056b144-6df0-3ade-9efe-935386e7a203" ] }, { "id" : "ITEM-2", "itemData" : { "DOI" : "10.1016/j.ijcard.2004.05.033", "ISSN" : "01675273", "PMID" : "15982500", "abstract" : "BACKGROUND Noncompaction of the ventricular myocardium is a rare congenital cardiomyopathy characterized by numerous excessively prominent trabeculations and deep intertrabecular recesses. Noncompaction of the ventricular myocardium is most often an isolated cardiac malformation presenting as a sporadic disease. Associated cardiac anomalies are present in some patients. We report a family with three adult males from consecutive generations having a biventricular form of noncompaction of the myocardium. Two of the patients have an associated Ebstein's malformation of the tricuspid valve. METHODS Clinical evaluation and follow-up, electrocardiography, echocardiography, heart catheterization, coronary angiography, contrast cineventriculography, and magnetic resonance imaging. RESULTS AND CONCLUSIONS The association of noncompaction of the ventricular myocardium and Ebstein's malformation has not been reported so far. We believe that both defects were caused by a developmental arrest of the right ventricular myocardium. Echocardiography is the diagnostic modality of choice in patients and in the male relatives, irrespective of their clinical status. Thromboembolic events, cardiac rhythm disorders and heart failure mandate treatment. Anticoagulation treatment and implantation of cardioverter-defibrillator pacemaker have to be strongly considered in these patients.", "author" : [ { "dropping-particle" : "", "family" : "\u0160inkovec", "given" : "Matja\u017e", "non-dropping-particle" : "", "parse-names" : false, "suffix" : "" }, { "dropping-particle" : "", "family" : "Ko\u017eelj", "given" : "Mirta", "non-dropping-particle" : "", "parse-names" : false, "suffix" : "" }, { "dropping-particle" : "", "family" : "Podnar", "given" : "Toma\u017e", "non-dropping-particle" : "", "parse-names" : false, "suffix" : "" } ], "container-title" : "International Journal of Cardiology", "id" : "ITEM-2", "issue" : "2", "issued" : { "date-parts" : [ [ "2005", "7", "10" ] ] }, "page" : "297-302", "title" : "Familial biventricular myocardial noncompaction associated with Ebstein's malformation", "type" : "article-journal", "volume" : "102" }, "uris" : [ "http://www.mendeley.com/documents/?uuid=9a978be4-9098-360f-a490-4775e19cf3a3" ] } ], "mendeley" : { "formattedCitation" : "&lt;sup&gt;20,21&lt;/sup&gt;", "plainTextFormattedCitation" : "20,21", "previouslyFormattedCitation" : "&lt;sup&gt;20,21&lt;/sup&gt;" }, "properties" : { "noteIndex" : 0 }, "schema" : "https://github.com/citation-style-language/schema/raw/master/csl-citation.json" }</w:instrText>
      </w:r>
      <w:r w:rsidR="00D83C90" w:rsidRPr="00D83C90">
        <w:rPr>
          <w:rFonts w:asciiTheme="majorBidi" w:hAnsiTheme="majorBidi" w:cstheme="majorBidi"/>
          <w:color w:val="000000" w:themeColor="text1"/>
          <w:sz w:val="24"/>
          <w:szCs w:val="24"/>
          <w:lang w:val="en-GB"/>
        </w:rPr>
        <w:fldChar w:fldCharType="separate"/>
      </w:r>
      <w:r w:rsidR="00D83C90" w:rsidRPr="00D83C90">
        <w:rPr>
          <w:rFonts w:asciiTheme="majorBidi" w:hAnsiTheme="majorBidi" w:cstheme="majorBidi"/>
          <w:noProof/>
          <w:color w:val="000000" w:themeColor="text1"/>
          <w:sz w:val="24"/>
          <w:szCs w:val="24"/>
          <w:vertAlign w:val="superscript"/>
          <w:lang w:val="en-GB"/>
        </w:rPr>
        <w:t>20,21</w:t>
      </w:r>
      <w:r w:rsidR="00D83C90" w:rsidRPr="00D83C90">
        <w:rPr>
          <w:rFonts w:asciiTheme="majorBidi" w:hAnsiTheme="majorBidi" w:cstheme="majorBidi"/>
          <w:color w:val="000000" w:themeColor="text1"/>
          <w:sz w:val="24"/>
          <w:szCs w:val="24"/>
          <w:lang w:val="en-GB"/>
        </w:rPr>
        <w:fldChar w:fldCharType="end"/>
      </w:r>
      <w:r w:rsidRPr="00D83C90">
        <w:rPr>
          <w:rFonts w:asciiTheme="majorBidi" w:hAnsiTheme="majorBidi" w:cstheme="majorBidi"/>
          <w:color w:val="000000" w:themeColor="text1"/>
          <w:sz w:val="24"/>
          <w:szCs w:val="24"/>
          <w:lang w:val="en-GB"/>
        </w:rPr>
        <w:t xml:space="preserve">. The </w:t>
      </w:r>
      <w:r w:rsidRPr="00B33635">
        <w:rPr>
          <w:rFonts w:asciiTheme="majorBidi" w:hAnsiTheme="majorBidi" w:cstheme="majorBidi"/>
          <w:color w:val="000000" w:themeColor="text1"/>
          <w:sz w:val="24"/>
          <w:szCs w:val="24"/>
          <w:lang w:val="en-GB"/>
        </w:rPr>
        <w:t>protein contains an N-terminal actin binding domain (ABD) and a region comprised of 24 repeated immunoglobulin-like (Ig-like) subdomains</w:t>
      </w:r>
      <w:r w:rsidR="00692E71" w:rsidRPr="00B33635">
        <w:rPr>
          <w:rFonts w:asciiTheme="majorBidi" w:hAnsiTheme="majorBidi" w:cstheme="majorBidi"/>
          <w:color w:val="000000" w:themeColor="text1"/>
          <w:sz w:val="24"/>
          <w:szCs w:val="24"/>
          <w:lang w:val="en-GB"/>
        </w:rPr>
        <w:t>.</w:t>
      </w:r>
      <w:r w:rsidR="00E00154" w:rsidRPr="00B33635">
        <w:rPr>
          <w:color w:val="000000" w:themeColor="text1"/>
          <w:sz w:val="24"/>
          <w:szCs w:val="24"/>
          <w:lang w:val="en-GB"/>
        </w:rPr>
        <w:fldChar w:fldCharType="begin" w:fldLock="1"/>
      </w:r>
      <w:r w:rsidR="005B6757">
        <w:rPr>
          <w:color w:val="000000" w:themeColor="text1"/>
          <w:sz w:val="24"/>
          <w:szCs w:val="24"/>
          <w:lang w:val="en-GB"/>
        </w:rPr>
        <w:instrText>ADDIN CSL_CITATION { "citationItems" : [ { "id" : "ITEM-1", "itemData" : { "DOI" : "10.1093/nar/gkl124", "ISSN" : "1362-4962", "PMID" : "16845026", "abstract" : "ScanProsite--http://www.expasy.org/tools/scanprosite/--is a new and improved version of the web-based tool for detecting PROSITE signature matches in protein sequences. For a number of PROSITE profiles, the tool now makes use of ProRules--context-dependent annotation templates--to detect functional and structural intra-domain residues. The detection of those features enhances the power of function prediction based on profiles. Both user-defined sequences and sequences from the UniProt Knowledgebase can be matched against custom patterns, or against PROSITE signatures. To improve response times, matches of sequences from UniProtKB against PROSITE signatures are now retrieved from a pre-computed match database. Several output modes are available including simple text views and a rich mode providing an interactive match and feature viewer with a graphical representation of results.", "author" : [ { "dropping-particle" : "", "family" : "Castro", "given" : "Edouard", "non-dropping-particle" : "de", "parse-names" : false, "suffix" : "" }, { "dropping-particle" : "", "family" : "Sigrist", "given" : "Christian J A", "non-dropping-particle" : "", "parse-names" : false, "suffix" : "" }, { "dropping-particle" : "", "family" : "Gattiker", "given" : "Alexandre", "non-dropping-particle" : "", "parse-names" : false, "suffix" : "" }, { "dropping-particle" : "", "family" : "Bulliard", "given" : "Virginie", "non-dropping-particle" : "", "parse-names" : false, "suffix" : "" }, { "dropping-particle" : "", "family" : "Langendijk-Genevaux", "given" : "Petra S", "non-dropping-particle" : "", "parse-names" : false, "suffix" : "" }, { "dropping-particle" : "", "family" : "Gasteiger", "given" : "Elisabeth", "non-dropping-particle" : "", "parse-names" : false, "suffix" : "" }, { "dropping-particle" : "", "family" : "Bairoch", "given" : "Amos", "non-dropping-particle" : "", "parse-names" : false, "suffix" : "" }, { "dropping-particle" : "", "family" : "Hulo", "given" : "Nicolas", "non-dropping-particle" : "", "parse-names" : false, "suffix" : "" } ], "container-title" : "Nucleic acids research", "id" : "ITEM-1", "issue" : "Web Server issue", "issued" : { "date-parts" : [ [ "2006", "7", "1" ] ] }, "page" : "W362-5", "title" : "ScanProsite: detection of PROSITE signature matches and ProRule-associated functional and structural residues in proteins.", "type" : "article-journal", "volume" : "34" }, "uris" : [ "http://www.mendeley.com/documents/?uuid=ad0812d7-c49e-43ec-96a9-6c5514dd9647" ] } ], "mendeley" : { "formattedCitation" : "&lt;sup&gt;22&lt;/sup&gt;", "plainTextFormattedCitation" : "22", "previouslyFormattedCitation" : "&lt;sup&gt;24&lt;/sup&gt;" }, "properties" : { "noteIndex" : 0 }, "schema" : "https://github.com/citation-style-language/schema/raw/master/csl-citation.json" }</w:instrText>
      </w:r>
      <w:r w:rsidR="00E00154" w:rsidRPr="00B33635">
        <w:rPr>
          <w:color w:val="000000" w:themeColor="text1"/>
          <w:sz w:val="24"/>
          <w:szCs w:val="24"/>
          <w:lang w:val="en-GB"/>
        </w:rPr>
        <w:fldChar w:fldCharType="separate"/>
      </w:r>
      <w:bookmarkStart w:id="26" w:name="__Fieldmark__584_2126380972"/>
      <w:r w:rsidR="005B6757" w:rsidRPr="005B6757">
        <w:rPr>
          <w:rFonts w:asciiTheme="majorBidi" w:hAnsiTheme="majorBidi" w:cstheme="majorBidi"/>
          <w:noProof/>
          <w:color w:val="000000" w:themeColor="text1"/>
          <w:sz w:val="24"/>
          <w:szCs w:val="24"/>
          <w:vertAlign w:val="superscript"/>
          <w:lang w:val="en-GB"/>
        </w:rPr>
        <w:t>22</w:t>
      </w:r>
      <w:r w:rsidR="00E00154" w:rsidRPr="00B33635">
        <w:rPr>
          <w:color w:val="000000" w:themeColor="text1"/>
          <w:sz w:val="24"/>
          <w:szCs w:val="24"/>
          <w:lang w:val="en-GB"/>
        </w:rPr>
        <w:fldChar w:fldCharType="end"/>
      </w:r>
      <w:bookmarkEnd w:id="26"/>
      <w:r w:rsidRPr="00B33635">
        <w:rPr>
          <w:rFonts w:asciiTheme="majorBidi" w:hAnsiTheme="majorBidi" w:cstheme="majorBidi"/>
          <w:color w:val="000000" w:themeColor="text1"/>
          <w:sz w:val="24"/>
          <w:szCs w:val="24"/>
          <w:lang w:val="en-GB"/>
        </w:rPr>
        <w:t xml:space="preserve"> The predicted tertiary structure of these repeated domains is 7 antiparallel beta sheets of 3 and 4 beta strands</w:t>
      </w:r>
      <w:r w:rsidR="00692E71" w:rsidRPr="00B33635">
        <w:rPr>
          <w:rFonts w:asciiTheme="majorBidi" w:hAnsiTheme="majorBidi" w:cstheme="majorBidi"/>
          <w:color w:val="000000" w:themeColor="text1"/>
          <w:sz w:val="24"/>
          <w:szCs w:val="24"/>
          <w:lang w:val="en-GB"/>
        </w:rPr>
        <w:t>.</w:t>
      </w:r>
      <w:r w:rsidR="00E00154" w:rsidRPr="00B33635">
        <w:rPr>
          <w:color w:val="000000" w:themeColor="text1"/>
          <w:sz w:val="24"/>
          <w:szCs w:val="24"/>
          <w:lang w:val="en-GB"/>
        </w:rPr>
        <w:fldChar w:fldCharType="begin" w:fldLock="1"/>
      </w:r>
      <w:r w:rsidR="005B6757">
        <w:rPr>
          <w:color w:val="000000" w:themeColor="text1"/>
          <w:sz w:val="24"/>
          <w:szCs w:val="24"/>
          <w:lang w:val="en-GB"/>
        </w:rPr>
        <w:instrText>ADDIN CSL_CITATION { "citationItems" : [ { "id" : "ITEM-1", "itemData" : { "DOI" : "10.1002/ajmg.a.31322", "ISSN" : "1552-4825", "PMID" : "16835913", "abstract" : "Frontometaphyseal dysplasia is an X-linked trait primarily characterized by a skeletal dysplasia comprising hyperostosis of the skull and modeling anomalies of the tubular bones. Extraskeletal features include tracheobronchial, cardiac, and urological malformations. A proportion of individuals have missense mutations or small deletions in the X-linked gene, FLNA. We report here our experience with comprehensive screening of the FLNA gene in a group of 23 unrelated probands (11 familial instances, 12 simplex cases; total affected individuals 32) with FMD. We found missense mutations leading to substitutions in the actin-binding domain and within filamin repeats 9, 10, 14, 16, 22, and 23 of filamin A in 13/23 (57%) of individuals in this cohort. Some mutations present with a male phenotype that is characterized by a severe skeletal dysplasia, cardiac, and genitourinary malformations that leads to perinatal death. Although no phenotypic feature consistently discriminates between females with FMD who are heterozygous for FLNA mutations and those in whom no FLNA mutation can be identified, there is a difference in the degree of skewing of X-inactivation between these two groups. This observation suggests that locus heterogeneity may exist for this disorder.", "author" : [ { "dropping-particle" : "", "family" : "Robertson", "given" : "Stephen P", "non-dropping-particle" : "", "parse-names" : false, "suffix" : "" }, { "dropping-particle" : "", "family" : "Jenkins", "given" : "Zandra A", "non-dropping-particle" : "", "parse-names" : false, "suffix" : "" }, { "dropping-particle" : "", "family" : "Morgan", "given" : "Timothy", "non-dropping-particle" : "", "parse-names" : false, "suffix" : "" }, { "dropping-particle" : "", "family" : "Ad\u00e8s", "given" : "Lesley", "non-dropping-particle" : "", "parse-names" : false, "suffix" : "" }, { "dropping-particle" : "", "family" : "Aftimos", "given" : "Salim", "non-dropping-particle" : "", "parse-names" : false, "suffix" : "" }, { "dropping-particle" : "", "family" : "Boute", "given" : "Odile", "non-dropping-particle" : "", "parse-names" : false, "suffix" : "" }, { "dropping-particle" : "", "family" : "Fiskerstrand", "given" : "Torunn", "non-dropping-particle" : "", "parse-names" : false, "suffix" : "" }, { "dropping-particle" : "", "family" : "Garcia-Mi\u00f1aur", "given" : "Sixto", "non-dropping-particle" : "", "parse-names" : false, "suffix" : "" }, { "dropping-particle" : "", "family" : "Grix", "given" : "Arthur", "non-dropping-particle" : "", "parse-names" : false, "suffix" : "" }, { "dropping-particle" : "", "family" : "Green", "given" : "Andrew", "non-dropping-particle" : "", "parse-names" : false, "suffix" : "" }, { "dropping-particle" : "", "family" : "Kaloustian", "given" : "Vazken", "non-dropping-particle" : "Der", "parse-names" : false, "suffix" : "" }, { "dropping-particle" : "", "family" : "Lewkonia", "given" : "Ray", "non-dropping-particle" : "", "parse-names" : false, "suffix" : "" }, { "dropping-particle" : "", "family" : "McInnes", "given" : "Brenda", "non-dropping-particle" : "", "parse-names" : false, "suffix" : "" }, { "dropping-particle" : "", "family" : "Haelst", "given" : "Mieke M", "non-dropping-particle" : "van", "parse-names" : false, "suffix" : "" }, { "dropping-particle" : "", "family" : "Mancini", "given" : "Grazia", "non-dropping-particle" : "", "parse-names" : false, "suffix" : "" }, { "dropping-particle" : "", "family" : "Macini", "given" : "Grazia", "non-dropping-particle" : "", "parse-names" : false, "suffix" : "" }, { "dropping-particle" : "", "family" : "Ill\u00e9s", "given" : "Tam\u00e1s", "non-dropping-particle" : "", "parse-names" : false, "suffix" : "" }, { "dropping-particle" : "", "family" : "Mortier", "given" : "Geert", "non-dropping-particle" : "", "parse-names" : false, "suffix" : "" }, { "dropping-particle" : "", "family" : "Newbury-Ecob", "given" : "Ruth", "non-dropping-particle" : "", "parse-names" : false, "suffix" : "" }, { "dropping-particle" : "", "family" : "Nicholson", "given" : "Linda", "non-dropping-particle" : "", "parse-names" : false, "suffix" : "" }, { "dropping-particle" : "", "family" : "Scott", "given" : "Charles I", "non-dropping-particle" : "", "parse-names" : false, "suffix" : "" }, { "dropping-particle" : "", "family" : "Ochman", "given" : "Karolina", "non-dropping-particle" : "", "parse-names" : false, "suffix" : "" }, { "dropping-particle" : "", "family" : "Brozek", "given" : "Izabela", "non-dropping-particle" : "", "parse-names" : false, "suffix" : "" }, { "dropping-particle" : "", "family" : "Shears", "given" : "Deborah J", "non-dropping-particle" : "", "parse-names" : false, "suffix" : "" }, { "dropping-particle" : "", "family" : "Superti-Furga", "given" : "Andrea", "non-dropping-particle" : "", "parse-names" : false, "suffix" : "" }, { "dropping-particle" : "", "family" : "Suri", "given" : "Mohnish", "non-dropping-particle" : "", "parse-names" : false, "suffix" : "" }, { "dropping-particle" : "", "family" : "Whiteford", "given" : "Margo", "non-dropping-particle" : "", "parse-names" : false, "suffix" : "" }, { "dropping-particle" : "", "family" : "Wilkie", "given" : "Andrew O M", "non-dropping-particle" : "", "parse-names" : false, "suffix" : "" }, { "dropping-particle" : "", "family" : "Krakow", "given" : "Deborah", "non-dropping-particle" : "", "parse-names" : false, "suffix" : "" } ], "container-title" : "American journal of medical genetics. Part A", "id" : "ITEM-1", "issue" : "16", "issued" : { "date-parts" : [ [ "2006", "8", "15" ] ] }, "page" : "1726-36", "title" : "Frontometaphyseal dysplasia: mutations in FLNA and phenotypic diversity.", "type" : "article-journal", "volume" : "140" }, "uris" : [ "http://www.mendeley.com/documents/?uuid=7350292b-4a9f-43fe-84da-703a44dac0ce" ] }, { "id" : "ITEM-2", "itemData" : { "DOI" : "10.1016/j.gde.2005.04.001", "ISSN" : "0959-437X", "PMID" : "15917206", "abstract" : "Filamins cross-link the actin cytoskeleton into orthogonal networks and modulate the response of cells to their chemical and mechanical environment by regulating changes in shape and motility. Null mutations in FLNA, the gene that encodes filamin A, lead to defects in neuronal migration, vascular function and connective tissue integrity. By contrast, missense mutations in this same gene produce a spectrum of malformations in multiple organ systems, especially the skeleton. The production of such distinctly different phenotypes from loss- and gain-of-function mechanisms provokes questions as to how a ubiquitously expressed structural protein can subserve crucial but discrete roles during development in many organ systems.", "author" : [ { "dropping-particle" : "", "family" : "Robertson", "given" : "Stephen P", "non-dropping-particle" : "", "parse-names" : false, "suffix" : "" } ], "container-title" : "Current opinion in genetics &amp; development", "id" : "ITEM-2", "issue" : "3", "issued" : { "date-parts" : [ [ "2005", "6" ] ] }, "page" : "301-7", "title" : "Filamin A: phenotypic diversity.", "type" : "article-journal", "volume" : "15" }, "uris" : [ "http://www.mendeley.com/documents/?uuid=be9bc238-2204-4bfb-b2ac-cd01d8d9d734" ] } ], "mendeley" : { "formattedCitation" : "&lt;sup&gt;23,24&lt;/sup&gt;", "plainTextFormattedCitation" : "23,24", "previouslyFormattedCitation" : "&lt;sup&gt;25,26&lt;/sup&gt;" }, "properties" : { "noteIndex" : 0 }, "schema" : "https://github.com/citation-style-language/schema/raw/master/csl-citation.json" }</w:instrText>
      </w:r>
      <w:r w:rsidR="00E00154" w:rsidRPr="00B33635">
        <w:rPr>
          <w:color w:val="000000" w:themeColor="text1"/>
          <w:sz w:val="24"/>
          <w:szCs w:val="24"/>
          <w:lang w:val="en-GB"/>
        </w:rPr>
        <w:fldChar w:fldCharType="separate"/>
      </w:r>
      <w:bookmarkStart w:id="27" w:name="__Fieldmark__589_2126380972"/>
      <w:r w:rsidR="005B6757" w:rsidRPr="005B6757">
        <w:rPr>
          <w:rFonts w:asciiTheme="majorBidi" w:hAnsiTheme="majorBidi" w:cstheme="majorBidi"/>
          <w:noProof/>
          <w:color w:val="000000" w:themeColor="text1"/>
          <w:sz w:val="24"/>
          <w:szCs w:val="24"/>
          <w:vertAlign w:val="superscript"/>
          <w:lang w:val="en-GB"/>
        </w:rPr>
        <w:t>23,24</w:t>
      </w:r>
      <w:r w:rsidR="00E00154" w:rsidRPr="00B33635">
        <w:rPr>
          <w:color w:val="000000" w:themeColor="text1"/>
          <w:sz w:val="24"/>
          <w:szCs w:val="24"/>
          <w:lang w:val="en-GB"/>
        </w:rPr>
        <w:fldChar w:fldCharType="end"/>
      </w:r>
      <w:bookmarkEnd w:id="27"/>
      <w:r w:rsidR="00692E71" w:rsidRPr="00B33635">
        <w:rPr>
          <w:rFonts w:asciiTheme="majorBidi" w:hAnsiTheme="majorBidi" w:cstheme="majorBidi"/>
          <w:color w:val="000000" w:themeColor="text1"/>
          <w:sz w:val="24"/>
          <w:szCs w:val="24"/>
          <w:lang w:val="en-GB"/>
        </w:rPr>
        <w:t xml:space="preserve"> </w:t>
      </w:r>
      <w:r w:rsidRPr="00B33635">
        <w:rPr>
          <w:rFonts w:asciiTheme="majorBidi" w:hAnsiTheme="majorBidi" w:cstheme="majorBidi"/>
          <w:color w:val="000000" w:themeColor="text1"/>
          <w:sz w:val="24"/>
          <w:szCs w:val="24"/>
          <w:lang w:val="en-GB"/>
        </w:rPr>
        <w:t>The Ig-like domains are required for protein interactions with other Ig-like domains via their beta-sheets</w:t>
      </w:r>
      <w:r w:rsidR="00692E71" w:rsidRPr="00B33635">
        <w:rPr>
          <w:rFonts w:asciiTheme="majorBidi" w:hAnsiTheme="majorBidi" w:cstheme="majorBidi"/>
          <w:color w:val="000000" w:themeColor="text1"/>
          <w:sz w:val="24"/>
          <w:szCs w:val="24"/>
          <w:lang w:val="en-GB"/>
        </w:rPr>
        <w:t>.</w:t>
      </w:r>
      <w:r w:rsidRPr="00B33635">
        <w:rPr>
          <w:rFonts w:asciiTheme="majorBidi" w:hAnsiTheme="majorBidi" w:cstheme="majorBidi"/>
          <w:color w:val="000000" w:themeColor="text1"/>
          <w:sz w:val="24"/>
          <w:szCs w:val="24"/>
          <w:lang w:val="en-GB"/>
        </w:rPr>
        <w:t xml:space="preserve"> </w:t>
      </w:r>
      <w:r w:rsidR="00E00154" w:rsidRPr="00B33635">
        <w:rPr>
          <w:color w:val="000000" w:themeColor="text1"/>
          <w:sz w:val="24"/>
          <w:szCs w:val="24"/>
          <w:lang w:val="en-GB"/>
        </w:rPr>
        <w:fldChar w:fldCharType="begin" w:fldLock="1"/>
      </w:r>
      <w:r w:rsidR="005B6757">
        <w:rPr>
          <w:color w:val="000000" w:themeColor="text1"/>
          <w:sz w:val="24"/>
          <w:szCs w:val="24"/>
          <w:lang w:val="en-GB"/>
        </w:rPr>
        <w:instrText>ADDIN CSL_CITATION { "citationItems" : [ { "id" : "ITEM-1", "itemData" : { "DOI" : "10.1006/jmbi.1994.1582", "ISSN" : "0022-2836", "PMID" : "7932691", "abstract" : "Since the first crystal structure of an immunoglobulin revealed a modular architecture, the characteristic beta-sheet fold of the immunoglobulin domain has been found in many other proteins of diverse biological function. Here, a systematic comparison of 23 Ig domain structures with less than 25% pairwise residue identity was performed using automatic structural alignment and analysis of beta-sheet and loop topology. Sequence consensus patterns were identified for nine distinct families with at most marginal similarity to each other. The analysis reveals a common structural core of only four beta-strands (b, c, e and f), embedded in an antiparallel curled beta-sheet sandwich with a total of three to five additional strands (a, c', c'', d, g) and a characteristic intersheet angle. The variation in the position of the edge strands (a, c', c'', d and g) relative to the common core defines four different topological subtypes that correlate with the length of the intervening sequence between strands c and e, the most variable region in sequence. The switch of strand c' from one sheet to the other in seven-stranded domains appears to result from short c-e segments, rather than being a major structural discriminator. The high degree of structural flexibility outside the common core and the extreme variability of side-chain packing inside the core do not support a protein folding pathway common to all members of the structural class. Mutation rates of immunoglobulin-like domains in different proteins vary considerably. Disulfide bridges, thought to contribute to structural stability, are not necessarily invariant in number and location within a subclass.", "author" : [ { "dropping-particle" : "", "family" : "Bork", "given" : "P", "non-dropping-particle" : "", "parse-names" : false, "suffix" : "" }, { "dropping-particle" : "", "family" : "Holm", "given" : "L", "non-dropping-particle" : "", "parse-names" : false, "suffix" : "" }, { "dropping-particle" : "", "family" : "Sander", "given" : "C", "non-dropping-particle" : "", "parse-names" : false, "suffix" : "" } ], "container-title" : "Journal of molecular biology", "id" : "ITEM-1", "issue" : "4", "issued" : { "date-parts" : [ [ "1994", "9", "30" ] ] }, "page" : "309-20", "title" : "The immunoglobulin fold. Structural classification, sequence patterns and common core.", "type" : "article-journal", "volume" : "242" }, "uris" : [ "http://www.mendeley.com/documents/?uuid=77b00800-b69f-4451-9927-c2ae25e58460" ] }, { "id" : "ITEM-2", "itemData" : { "ISSN" : "0269-2139", "PMID" : "10436082", "abstract" : "Fifty-two 3D structures of Ig-like domains covering the immunoglobulin fold family (IgFF) were compared and classified according to the conservation of their secondary structures. Members of the IgFF are distantly related proteins or evolutionarily unrelated proteins with a similar fold, the Ig fold. In this paper, a multiple structural alignment of the conserved common core is described and the correlation between corresponding sequences is discussed. While the members of the IgFF exhibit wide heterogeneity in terms of tissue and species distribution or functional implications, the 3D structures of these domains are far more conserved than their sequences. We define topologically equivalent residues in the Ig-like domains, describe the hydrophobic common cores and discuss the presence of additional strands. The disulfide bridges, not necessary for the stability of the Ig fold, may have an effect on the compactness of the domains. Based upon sequence and structure analysis, we propose the introduction of two new subtypes (C3 and C4) to the previous classifications, in addition to a new global structural classification. The very low mean sequence identity between subgroups of the IgFF suggests the occurrence of both divergent and convergent evolutionary processes, explaining the wide diversity of the superfamily. Finally, this review suggest that hydrophobic residues constituting the common hydrophobic cores are important clues to explain how highly divergent sequences can adopt a similar fold.", "author" : [ { "dropping-particle" : "", "family" : "Halaby", "given" : "D M", "non-dropping-particle" : "", "parse-names" : false, "suffix" : "" }, { "dropping-particle" : "", "family" : "Poupon", "given" : "A", "non-dropping-particle" : "", "parse-names" : false, "suffix" : "" }, { "dropping-particle" : "", "family" : "Mornon", "given" : "J", "non-dropping-particle" : "", "parse-names" : false, "suffix" : "" } ], "container-title" : "Protein engineering", "id" : "ITEM-2", "issue" : "7", "issued" : { "date-parts" : [ [ "1999", "7" ] ] }, "page" : "563-71", "title" : "The immunoglobulin fold family: sequence analysis and 3D structure comparisons.", "type" : "article-journal", "volume" : "12" }, "uris" : [ "http://www.mendeley.com/documents/?uuid=d986561a-cfd8-46d2-83cd-ff44393c9ecb" ] } ], "mendeley" : { "formattedCitation" : "&lt;sup&gt;25,26&lt;/sup&gt;", "plainTextFormattedCitation" : "25,26", "previouslyFormattedCitation" : "&lt;sup&gt;27,28&lt;/sup&gt;" }, "properties" : { "noteIndex" : 0 }, "schema" : "https://github.com/citation-style-language/schema/raw/master/csl-citation.json" }</w:instrText>
      </w:r>
      <w:r w:rsidR="00E00154" w:rsidRPr="00B33635">
        <w:rPr>
          <w:color w:val="000000" w:themeColor="text1"/>
          <w:sz w:val="24"/>
          <w:szCs w:val="24"/>
          <w:lang w:val="en-GB"/>
        </w:rPr>
        <w:fldChar w:fldCharType="separate"/>
      </w:r>
      <w:bookmarkStart w:id="28" w:name="__Fieldmark__596_2126380972"/>
      <w:r w:rsidR="005B6757" w:rsidRPr="005B6757">
        <w:rPr>
          <w:rFonts w:asciiTheme="majorBidi" w:hAnsiTheme="majorBidi" w:cstheme="majorBidi"/>
          <w:noProof/>
          <w:color w:val="000000" w:themeColor="text1"/>
          <w:sz w:val="24"/>
          <w:szCs w:val="24"/>
          <w:vertAlign w:val="superscript"/>
          <w:lang w:val="en-GB"/>
        </w:rPr>
        <w:t>25,26</w:t>
      </w:r>
      <w:r w:rsidR="00E00154" w:rsidRPr="00B33635">
        <w:rPr>
          <w:color w:val="000000" w:themeColor="text1"/>
          <w:sz w:val="24"/>
          <w:szCs w:val="24"/>
          <w:lang w:val="en-GB"/>
        </w:rPr>
        <w:fldChar w:fldCharType="end"/>
      </w:r>
      <w:bookmarkEnd w:id="28"/>
      <w:r w:rsidRPr="00B33635">
        <w:rPr>
          <w:rFonts w:asciiTheme="majorBidi" w:hAnsiTheme="majorBidi" w:cstheme="majorBidi"/>
          <w:color w:val="000000" w:themeColor="text1"/>
          <w:sz w:val="24"/>
          <w:szCs w:val="24"/>
          <w:lang w:val="en-GB"/>
        </w:rPr>
        <w:t xml:space="preserve"> Mutations within </w:t>
      </w:r>
      <w:r w:rsidRPr="00B33635">
        <w:rPr>
          <w:rFonts w:asciiTheme="majorBidi" w:hAnsiTheme="majorBidi" w:cstheme="majorBidi"/>
          <w:i/>
          <w:color w:val="000000" w:themeColor="text1"/>
          <w:sz w:val="24"/>
          <w:szCs w:val="24"/>
          <w:lang w:val="en-GB"/>
        </w:rPr>
        <w:t>FLNA</w:t>
      </w:r>
      <w:r w:rsidRPr="00B33635">
        <w:rPr>
          <w:rFonts w:asciiTheme="majorBidi" w:hAnsiTheme="majorBidi" w:cstheme="majorBidi"/>
          <w:color w:val="000000" w:themeColor="text1"/>
          <w:sz w:val="24"/>
          <w:szCs w:val="24"/>
          <w:lang w:val="en-GB"/>
        </w:rPr>
        <w:t xml:space="preserve"> have been associated with multiple conditions: </w:t>
      </w:r>
      <w:r w:rsidRPr="00B33635">
        <w:rPr>
          <w:rFonts w:asciiTheme="majorBidi" w:eastAsia="Times New Roman" w:hAnsiTheme="majorBidi" w:cstheme="majorBidi"/>
          <w:color w:val="000000" w:themeColor="text1"/>
          <w:sz w:val="24"/>
          <w:szCs w:val="24"/>
          <w:lang w:val="en-GB"/>
        </w:rPr>
        <w:t>cardiac valvular dysplasia, FG syndrome, frontometaphyseal dysplasia, periventricular heterotopia, Melnick-Needles syndrome, otopalatodigital syndrome, type I, otopalatodigital syndrome, type II and terminal osseous dysplasia</w:t>
      </w:r>
      <w:r w:rsidR="00692E71" w:rsidRPr="00B33635">
        <w:rPr>
          <w:rFonts w:asciiTheme="majorBidi" w:eastAsia="Times New Roman" w:hAnsiTheme="majorBidi" w:cstheme="majorBidi"/>
          <w:color w:val="000000" w:themeColor="text1"/>
          <w:sz w:val="24"/>
          <w:szCs w:val="24"/>
          <w:lang w:val="en-GB"/>
        </w:rPr>
        <w:t>.</w:t>
      </w:r>
      <w:r w:rsidRPr="00B33635">
        <w:rPr>
          <w:rFonts w:asciiTheme="majorBidi" w:eastAsia="Times New Roman" w:hAnsiTheme="majorBidi" w:cstheme="majorBidi"/>
          <w:color w:val="000000" w:themeColor="text1"/>
          <w:sz w:val="24"/>
          <w:szCs w:val="24"/>
          <w:lang w:val="en-GB"/>
        </w:rPr>
        <w:t xml:space="preserve"> </w:t>
      </w:r>
      <w:r w:rsidR="00E00154" w:rsidRPr="00B33635">
        <w:rPr>
          <w:color w:val="000000" w:themeColor="text1"/>
          <w:sz w:val="24"/>
          <w:szCs w:val="24"/>
          <w:lang w:val="en-GB"/>
        </w:rPr>
        <w:fldChar w:fldCharType="begin" w:fldLock="1"/>
      </w:r>
      <w:r w:rsidR="005B6757">
        <w:rPr>
          <w:color w:val="000000" w:themeColor="text1"/>
          <w:sz w:val="24"/>
          <w:szCs w:val="24"/>
          <w:lang w:val="en-GB"/>
        </w:rPr>
        <w:instrText>ADDIN CSL_CITATION { "citationItems" : [ { "id" : "ITEM-1", "itemData" : { "DOI" : "10.1016/j.gde.2005.04.001", "ISSN" : "0959-437X", "PMID" : "15917206", "abstract" : "Filamins cross-link the actin cytoskeleton into orthogonal networks and modulate the response of cells to their chemical and mechanical environment by regulating changes in shape and motility. Null mutations in FLNA, the gene that encodes filamin A, lead to defects in neuronal migration, vascular function and connective tissue integrity. By contrast, missense mutations in this same gene produce a spectrum of malformations in multiple organ systems, especially the skeleton. The production of such distinctly different phenotypes from loss- and gain-of-function mechanisms provokes questions as to how a ubiquitously expressed structural protein can subserve crucial but discrete roles during development in many organ systems.", "author" : [ { "dropping-particle" : "", "family" : "Robertson", "given" : "Stephen P", "non-dropping-particle" : "", "parse-names" : false, "suffix" : "" } ], "container-title" : "Current opinion in genetics &amp; development", "id" : "ITEM-1", "issue" : "3", "issued" : { "date-parts" : [ [ "2005", "6" ] ] }, "page" : "301-7", "title" : "Filamin A: phenotypic diversity.", "type" : "article-journal", "volume" : "15" }, "uris" : [ "http://www.mendeley.com/documents/?uuid=be9bc238-2204-4bfb-b2ac-cd01d8d9d734" ] } ], "mendeley" : { "formattedCitation" : "&lt;sup&gt;24&lt;/sup&gt;", "plainTextFormattedCitation" : "24", "previouslyFormattedCitation" : "&lt;sup&gt;26&lt;/sup&gt;" }, "properties" : { "noteIndex" : 0 }, "schema" : "https://github.com/citation-style-language/schema/raw/master/csl-citation.json" }</w:instrText>
      </w:r>
      <w:r w:rsidR="00E00154" w:rsidRPr="00B33635">
        <w:rPr>
          <w:color w:val="000000" w:themeColor="text1"/>
          <w:sz w:val="24"/>
          <w:szCs w:val="24"/>
          <w:lang w:val="en-GB"/>
        </w:rPr>
        <w:fldChar w:fldCharType="separate"/>
      </w:r>
      <w:bookmarkStart w:id="29" w:name="__Fieldmark__605_2126380972"/>
      <w:r w:rsidR="005B6757" w:rsidRPr="005B6757">
        <w:rPr>
          <w:rFonts w:asciiTheme="majorBidi" w:eastAsia="Times New Roman" w:hAnsiTheme="majorBidi" w:cstheme="majorBidi"/>
          <w:noProof/>
          <w:color w:val="000000" w:themeColor="text1"/>
          <w:sz w:val="24"/>
          <w:szCs w:val="24"/>
          <w:vertAlign w:val="superscript"/>
          <w:lang w:val="en-GB"/>
        </w:rPr>
        <w:t>24</w:t>
      </w:r>
      <w:r w:rsidR="00E00154" w:rsidRPr="00B33635">
        <w:rPr>
          <w:color w:val="000000" w:themeColor="text1"/>
          <w:sz w:val="24"/>
          <w:szCs w:val="24"/>
          <w:lang w:val="en-GB"/>
        </w:rPr>
        <w:fldChar w:fldCharType="end"/>
      </w:r>
      <w:bookmarkEnd w:id="29"/>
      <w:r w:rsidRPr="00B33635">
        <w:rPr>
          <w:rFonts w:asciiTheme="majorBidi" w:eastAsia="Times New Roman" w:hAnsiTheme="majorBidi" w:cstheme="majorBidi"/>
          <w:color w:val="000000" w:themeColor="text1"/>
          <w:sz w:val="24"/>
          <w:szCs w:val="24"/>
          <w:lang w:val="en-GB"/>
        </w:rPr>
        <w:t xml:space="preserve"> </w:t>
      </w:r>
      <w:r w:rsidRPr="00B33635">
        <w:rPr>
          <w:rFonts w:asciiTheme="majorBidi" w:hAnsiTheme="majorBidi" w:cstheme="majorBidi"/>
          <w:color w:val="000000" w:themeColor="text1"/>
          <w:sz w:val="24"/>
          <w:szCs w:val="24"/>
          <w:lang w:val="en-GB"/>
        </w:rPr>
        <w:t>The 107 different known disease causal mutations reported in HGMD are herein represented by diamonds (e.g. the five different mutations associated with Melnick-needles Syndrome fall within the 10</w:t>
      </w:r>
      <w:r w:rsidRPr="00B33635">
        <w:rPr>
          <w:rFonts w:asciiTheme="majorBidi" w:hAnsiTheme="majorBidi" w:cstheme="majorBidi"/>
          <w:color w:val="000000" w:themeColor="text1"/>
          <w:sz w:val="24"/>
          <w:szCs w:val="24"/>
          <w:vertAlign w:val="superscript"/>
          <w:lang w:val="en-GB"/>
        </w:rPr>
        <w:t>th</w:t>
      </w:r>
      <w:r w:rsidRPr="00B33635">
        <w:rPr>
          <w:rFonts w:asciiTheme="majorBidi" w:hAnsiTheme="majorBidi" w:cstheme="majorBidi"/>
          <w:color w:val="000000" w:themeColor="text1"/>
          <w:sz w:val="24"/>
          <w:szCs w:val="24"/>
          <w:lang w:val="en-GB"/>
        </w:rPr>
        <w:t xml:space="preserve"> Ig-like domain whereas mutations associated with periventricular heterotopia are spread across multiple Ig-like domains and the actin binding domains. The G1554R mutation identified in the current family is shown. </w:t>
      </w:r>
      <w:r w:rsidRPr="00B33635">
        <w:rPr>
          <w:rFonts w:asciiTheme="majorBidi" w:eastAsia="Times New Roman" w:hAnsiTheme="majorBidi" w:cstheme="majorBidi"/>
          <w:color w:val="000000" w:themeColor="text1"/>
          <w:sz w:val="24"/>
          <w:szCs w:val="24"/>
          <w:lang w:val="en-GB"/>
        </w:rPr>
        <w:t xml:space="preserve">All known </w:t>
      </w:r>
      <w:r w:rsidRPr="00B33635">
        <w:rPr>
          <w:rFonts w:asciiTheme="majorBidi" w:eastAsia="Times New Roman" w:hAnsiTheme="majorBidi" w:cstheme="majorBidi"/>
          <w:i/>
          <w:color w:val="000000" w:themeColor="text1"/>
          <w:sz w:val="24"/>
          <w:szCs w:val="24"/>
          <w:lang w:val="en-GB"/>
        </w:rPr>
        <w:t>FLNA</w:t>
      </w:r>
      <w:r w:rsidRPr="00B33635">
        <w:rPr>
          <w:rFonts w:asciiTheme="majorBidi" w:eastAsia="Times New Roman" w:hAnsiTheme="majorBidi" w:cstheme="majorBidi"/>
          <w:color w:val="000000" w:themeColor="text1"/>
          <w:sz w:val="24"/>
          <w:szCs w:val="24"/>
          <w:lang w:val="en-GB"/>
        </w:rPr>
        <w:t xml:space="preserve"> causal disease mutations, extracted from HGMD in January 2014, are in Supplementary Table </w:t>
      </w:r>
      <w:r w:rsidR="00E37156" w:rsidRPr="00B33635">
        <w:rPr>
          <w:rFonts w:asciiTheme="majorBidi" w:eastAsia="Times New Roman" w:hAnsiTheme="majorBidi" w:cstheme="majorBidi"/>
          <w:color w:val="000000" w:themeColor="text1"/>
          <w:sz w:val="24"/>
          <w:szCs w:val="24"/>
          <w:lang w:val="en-GB"/>
        </w:rPr>
        <w:t>4</w:t>
      </w:r>
      <w:r w:rsidRPr="00B33635">
        <w:rPr>
          <w:rFonts w:asciiTheme="majorBidi" w:eastAsia="Times New Roman" w:hAnsiTheme="majorBidi" w:cstheme="majorBidi"/>
          <w:color w:val="000000" w:themeColor="text1"/>
          <w:sz w:val="24"/>
          <w:szCs w:val="24"/>
          <w:lang w:val="en-GB"/>
        </w:rPr>
        <w:t>.</w:t>
      </w:r>
    </w:p>
    <w:p w14:paraId="7A1EED99" w14:textId="77777777" w:rsidR="0042278D" w:rsidRPr="00B33635" w:rsidRDefault="0042278D">
      <w:pPr>
        <w:pStyle w:val="NormaleWeb"/>
        <w:ind w:left="640" w:hanging="640"/>
        <w:rPr>
          <w:rFonts w:asciiTheme="majorBidi" w:hAnsiTheme="majorBidi" w:cstheme="majorBidi"/>
          <w:b/>
          <w:color w:val="000000" w:themeColor="text1"/>
          <w:lang w:val="en-GB"/>
        </w:rPr>
      </w:pPr>
    </w:p>
    <w:p w14:paraId="0F8E0F54" w14:textId="77777777" w:rsidR="0042278D" w:rsidRPr="00B33635" w:rsidRDefault="0042278D">
      <w:pPr>
        <w:pStyle w:val="NormaleWeb"/>
        <w:ind w:left="640" w:hanging="640"/>
        <w:rPr>
          <w:rFonts w:asciiTheme="majorBidi" w:hAnsiTheme="majorBidi" w:cstheme="majorBidi"/>
          <w:b/>
          <w:color w:val="000000" w:themeColor="text1"/>
          <w:lang w:val="en-GB"/>
        </w:rPr>
      </w:pPr>
    </w:p>
    <w:p w14:paraId="57EED006" w14:textId="77777777" w:rsidR="002545D6" w:rsidRPr="00B33635" w:rsidRDefault="002545D6" w:rsidP="00652364">
      <w:pPr>
        <w:pStyle w:val="NormaleWeb"/>
        <w:rPr>
          <w:rFonts w:asciiTheme="majorBidi" w:hAnsiTheme="majorBidi" w:cstheme="majorBidi"/>
          <w:b/>
          <w:color w:val="000000" w:themeColor="text1"/>
          <w:lang w:val="en-GB"/>
        </w:rPr>
      </w:pPr>
    </w:p>
    <w:sectPr w:rsidR="002545D6" w:rsidRPr="00B33635" w:rsidSect="00B51649">
      <w:pgSz w:w="11901" w:h="16840"/>
      <w:pgMar w:top="1440" w:right="1440" w:bottom="1440" w:left="1440" w:header="0" w:footer="709"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41623" w14:textId="77777777" w:rsidR="004A1D68" w:rsidRDefault="004A1D68">
      <w:r>
        <w:separator/>
      </w:r>
    </w:p>
  </w:endnote>
  <w:endnote w:type="continuationSeparator" w:id="0">
    <w:p w14:paraId="49DF5CB0" w14:textId="77777777" w:rsidR="004A1D68" w:rsidRDefault="004A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iberation Sans">
    <w:altName w:val="Arial"/>
    <w:charset w:val="01"/>
    <w:family w:val="swiss"/>
    <w:pitch w:val="variable"/>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3066" w14:textId="7CB701E3" w:rsidR="00B87987" w:rsidRDefault="00B87987">
    <w:pPr>
      <w:pStyle w:val="Pidipagina"/>
      <w:ind w:right="360"/>
    </w:pPr>
    <w:r>
      <w:rPr>
        <w:noProof/>
        <w:lang w:val="it-IT" w:eastAsia="it-IT"/>
      </w:rPr>
      <mc:AlternateContent>
        <mc:Choice Requires="wps">
          <w:drawing>
            <wp:anchor distT="0" distB="0" distL="0" distR="0" simplePos="0" relativeHeight="27" behindDoc="0" locked="0" layoutInCell="1" allowOverlap="1" wp14:anchorId="6E7A88C3" wp14:editId="7B18AD23">
              <wp:simplePos x="0" y="0"/>
              <wp:positionH relativeFrom="margin">
                <wp:align>right</wp:align>
              </wp:positionH>
              <wp:positionV relativeFrom="paragraph">
                <wp:posOffset>635</wp:posOffset>
              </wp:positionV>
              <wp:extent cx="169545" cy="178435"/>
              <wp:effectExtent l="0" t="0" r="0" b="0"/>
              <wp:wrapSquare wrapText="largest"/>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8435"/>
                      </a:xfrm>
                      <a:prstGeom prst="rect">
                        <a:avLst/>
                      </a:prstGeom>
                      <a:solidFill>
                        <a:srgbClr val="FFFFFF">
                          <a:alpha val="0"/>
                        </a:srgbClr>
                      </a:solidFill>
                    </wps:spPr>
                    <wps:txbx>
                      <w:txbxContent>
                        <w:p w14:paraId="6DDD877D" w14:textId="77777777" w:rsidR="00B87987" w:rsidRDefault="00B87987">
                          <w:pPr>
                            <w:pStyle w:val="Pidipagina"/>
                          </w:pPr>
                          <w:r>
                            <w:rPr>
                              <w:rStyle w:val="Numeropagina"/>
                            </w:rPr>
                            <w:fldChar w:fldCharType="begin"/>
                          </w:r>
                          <w:r>
                            <w:instrText>PAGE</w:instrText>
                          </w:r>
                          <w:r>
                            <w:fldChar w:fldCharType="separate"/>
                          </w:r>
                          <w:r w:rsidR="001A0EF3">
                            <w:rPr>
                              <w:noProof/>
                            </w:rPr>
                            <w:t>17</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E7A88C3" id="_x0000_t202" coordsize="21600,21600" o:spt="202" path="m0,0l0,21600,21600,21600,21600,0xe">
              <v:stroke joinstyle="miter"/>
              <v:path gradientshapeok="t" o:connecttype="rect"/>
            </v:shapetype>
            <v:shape id="Frame1" o:spid="_x0000_s1026" type="#_x0000_t202" style="position:absolute;margin-left:-37.85pt;margin-top:.05pt;width:13.35pt;height:14.05pt;z-index:2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" stroked="f">
              <v:fill opacity="0"/>
              <v:path arrowok="t"/>
              <v:textbox style="mso-fit-shape-to-text:t" inset="0,0,0,0">
                <w:txbxContent>
                  <w:p w14:paraId="6DDD877D" w14:textId="77777777" w:rsidR="00B87987" w:rsidRDefault="00B87987">
                    <w:pPr>
                      <w:pStyle w:val="Pidipagina"/>
                    </w:pPr>
                    <w:r>
                      <w:rPr>
                        <w:rStyle w:val="Numeropagina"/>
                      </w:rPr>
                      <w:fldChar w:fldCharType="begin"/>
                    </w:r>
                    <w:r>
                      <w:instrText>PAGE</w:instrText>
                    </w:r>
                    <w:r>
                      <w:fldChar w:fldCharType="separate"/>
                    </w:r>
                    <w:r w:rsidR="001A0EF3">
                      <w:rPr>
                        <w:noProof/>
                      </w:rPr>
                      <w:t>17</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8099D" w14:textId="77777777" w:rsidR="004A1D68" w:rsidRDefault="004A1D68">
      <w:r>
        <w:separator/>
      </w:r>
    </w:p>
  </w:footnote>
  <w:footnote w:type="continuationSeparator" w:id="0">
    <w:p w14:paraId="036115DD" w14:textId="77777777" w:rsidR="004A1D68" w:rsidRDefault="004A1D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7F17"/>
    <w:multiLevelType w:val="multilevel"/>
    <w:tmpl w:val="ADAC3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014423"/>
    <w:multiLevelType w:val="multilevel"/>
    <w:tmpl w:val="5B7E737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b/>
        <w:sz w:val="20"/>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Wingdings" w:hAnsi="Wingdings" w:cs="Wingdings" w:hint="default"/>
        <w:b/>
        <w:sz w:val="20"/>
      </w:rPr>
    </w:lvl>
    <w:lvl w:ilvl="4">
      <w:start w:val="1"/>
      <w:numFmt w:val="bullet"/>
      <w:lvlText w:val=""/>
      <w:lvlJc w:val="left"/>
      <w:pPr>
        <w:tabs>
          <w:tab w:val="num" w:pos="3600"/>
        </w:tabs>
        <w:ind w:left="3600" w:hanging="360"/>
      </w:pPr>
      <w:rPr>
        <w:rFonts w:ascii="Wingdings" w:hAnsi="Wingdings" w:cs="Wingdings" w:hint="default"/>
        <w:b/>
        <w:sz w:val="20"/>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Wingdings" w:hAnsi="Wingdings" w:cs="Wingdings" w:hint="default"/>
        <w:b/>
        <w:sz w:val="20"/>
      </w:rPr>
    </w:lvl>
    <w:lvl w:ilvl="7">
      <w:start w:val="1"/>
      <w:numFmt w:val="bullet"/>
      <w:lvlText w:val=""/>
      <w:lvlJc w:val="left"/>
      <w:pPr>
        <w:tabs>
          <w:tab w:val="num" w:pos="5760"/>
        </w:tabs>
        <w:ind w:left="5760" w:hanging="360"/>
      </w:pPr>
      <w:rPr>
        <w:rFonts w:ascii="Wingdings" w:hAnsi="Wingdings" w:cs="Wingdings" w:hint="default"/>
        <w:b/>
        <w:sz w:val="20"/>
      </w:rPr>
    </w:lvl>
    <w:lvl w:ilvl="8">
      <w:start w:val="1"/>
      <w:numFmt w:val="bullet"/>
      <w:lvlText w:val=""/>
      <w:lvlJc w:val="left"/>
      <w:pPr>
        <w:tabs>
          <w:tab w:val="num" w:pos="6480"/>
        </w:tabs>
        <w:ind w:left="6480" w:hanging="360"/>
      </w:pPr>
      <w:rPr>
        <w:rFonts w:ascii="Wingdings" w:hAnsi="Wingdings" w:cs="Wingdings" w:hint="default"/>
        <w:b/>
        <w:sz w:val="20"/>
      </w:rPr>
    </w:lvl>
  </w:abstractNum>
  <w:abstractNum w:abstractNumId="2">
    <w:nsid w:val="629C4E72"/>
    <w:multiLevelType w:val="multilevel"/>
    <w:tmpl w:val="7E6C6564"/>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b/>
        <w:sz w:val="20"/>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Wingdings" w:hAnsi="Wingdings" w:cs="Wingdings" w:hint="default"/>
        <w:b/>
        <w:sz w:val="20"/>
      </w:rPr>
    </w:lvl>
    <w:lvl w:ilvl="4">
      <w:start w:val="1"/>
      <w:numFmt w:val="bullet"/>
      <w:lvlText w:val=""/>
      <w:lvlJc w:val="left"/>
      <w:pPr>
        <w:tabs>
          <w:tab w:val="num" w:pos="3600"/>
        </w:tabs>
        <w:ind w:left="3600" w:hanging="360"/>
      </w:pPr>
      <w:rPr>
        <w:rFonts w:ascii="Wingdings" w:hAnsi="Wingdings" w:cs="Wingdings" w:hint="default"/>
        <w:b/>
        <w:sz w:val="20"/>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Wingdings" w:hAnsi="Wingdings" w:cs="Wingdings" w:hint="default"/>
        <w:b/>
        <w:sz w:val="20"/>
      </w:rPr>
    </w:lvl>
    <w:lvl w:ilvl="7">
      <w:start w:val="1"/>
      <w:numFmt w:val="bullet"/>
      <w:lvlText w:val=""/>
      <w:lvlJc w:val="left"/>
      <w:pPr>
        <w:tabs>
          <w:tab w:val="num" w:pos="5760"/>
        </w:tabs>
        <w:ind w:left="5760" w:hanging="360"/>
      </w:pPr>
      <w:rPr>
        <w:rFonts w:ascii="Wingdings" w:hAnsi="Wingdings" w:cs="Wingdings" w:hint="default"/>
        <w:b/>
        <w:sz w:val="20"/>
      </w:rPr>
    </w:lvl>
    <w:lvl w:ilvl="8">
      <w:start w:val="1"/>
      <w:numFmt w:val="bullet"/>
      <w:lvlText w:val=""/>
      <w:lvlJc w:val="left"/>
      <w:pPr>
        <w:tabs>
          <w:tab w:val="num" w:pos="6480"/>
        </w:tabs>
        <w:ind w:left="6480" w:hanging="360"/>
      </w:pPr>
      <w:rPr>
        <w:rFonts w:ascii="Wingdings" w:hAnsi="Wingdings" w:cs="Wingdings" w:hint="default"/>
        <w:b/>
        <w:sz w:val="20"/>
      </w:rPr>
    </w:lvl>
  </w:abstractNum>
  <w:abstractNum w:abstractNumId="3">
    <w:nsid w:val="77B80D98"/>
    <w:multiLevelType w:val="multilevel"/>
    <w:tmpl w:val="4E30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AF3454"/>
    <w:multiLevelType w:val="multilevel"/>
    <w:tmpl w:val="7430B21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b/>
        <w:sz w:val="20"/>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Wingdings" w:hAnsi="Wingdings" w:cs="Wingdings" w:hint="default"/>
        <w:b/>
        <w:sz w:val="20"/>
      </w:rPr>
    </w:lvl>
    <w:lvl w:ilvl="4">
      <w:start w:val="1"/>
      <w:numFmt w:val="bullet"/>
      <w:lvlText w:val=""/>
      <w:lvlJc w:val="left"/>
      <w:pPr>
        <w:tabs>
          <w:tab w:val="num" w:pos="3600"/>
        </w:tabs>
        <w:ind w:left="3600" w:hanging="360"/>
      </w:pPr>
      <w:rPr>
        <w:rFonts w:ascii="Wingdings" w:hAnsi="Wingdings" w:cs="Wingdings" w:hint="default"/>
        <w:b/>
        <w:sz w:val="20"/>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Wingdings" w:hAnsi="Wingdings" w:cs="Wingdings" w:hint="default"/>
        <w:b/>
        <w:sz w:val="20"/>
      </w:rPr>
    </w:lvl>
    <w:lvl w:ilvl="7">
      <w:start w:val="1"/>
      <w:numFmt w:val="bullet"/>
      <w:lvlText w:val=""/>
      <w:lvlJc w:val="left"/>
      <w:pPr>
        <w:tabs>
          <w:tab w:val="num" w:pos="5760"/>
        </w:tabs>
        <w:ind w:left="5760" w:hanging="360"/>
      </w:pPr>
      <w:rPr>
        <w:rFonts w:ascii="Wingdings" w:hAnsi="Wingdings" w:cs="Wingdings" w:hint="default"/>
        <w:b/>
        <w:sz w:val="20"/>
      </w:rPr>
    </w:lvl>
    <w:lvl w:ilvl="8">
      <w:start w:val="1"/>
      <w:numFmt w:val="bullet"/>
      <w:lvlText w:val=""/>
      <w:lvlJc w:val="left"/>
      <w:pPr>
        <w:tabs>
          <w:tab w:val="num" w:pos="6480"/>
        </w:tabs>
        <w:ind w:left="6480" w:hanging="360"/>
      </w:pPr>
      <w:rPr>
        <w:rFonts w:ascii="Wingdings" w:hAnsi="Wingdings" w:cs="Wingdings" w:hint="default"/>
        <w:b/>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283"/>
  <w:drawingGridHorizontalSpacing w:val="10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68"/>
    <w:rsid w:val="00000F13"/>
    <w:rsid w:val="000041EC"/>
    <w:rsid w:val="000077B4"/>
    <w:rsid w:val="00007999"/>
    <w:rsid w:val="00043ED7"/>
    <w:rsid w:val="000464C6"/>
    <w:rsid w:val="00047859"/>
    <w:rsid w:val="000570C8"/>
    <w:rsid w:val="00060EC0"/>
    <w:rsid w:val="000633DF"/>
    <w:rsid w:val="00081F91"/>
    <w:rsid w:val="000A64DD"/>
    <w:rsid w:val="000B4892"/>
    <w:rsid w:val="000C06BB"/>
    <w:rsid w:val="000C446C"/>
    <w:rsid w:val="000D0C22"/>
    <w:rsid w:val="000D47EF"/>
    <w:rsid w:val="000D7C86"/>
    <w:rsid w:val="000F2291"/>
    <w:rsid w:val="0010025E"/>
    <w:rsid w:val="001004EB"/>
    <w:rsid w:val="0010357A"/>
    <w:rsid w:val="0010658B"/>
    <w:rsid w:val="00126853"/>
    <w:rsid w:val="001321D5"/>
    <w:rsid w:val="001334D5"/>
    <w:rsid w:val="001405D9"/>
    <w:rsid w:val="001418C0"/>
    <w:rsid w:val="00144139"/>
    <w:rsid w:val="001452EB"/>
    <w:rsid w:val="00152C3E"/>
    <w:rsid w:val="001540E6"/>
    <w:rsid w:val="00165597"/>
    <w:rsid w:val="00170BB5"/>
    <w:rsid w:val="00171807"/>
    <w:rsid w:val="00171E01"/>
    <w:rsid w:val="00174CCF"/>
    <w:rsid w:val="00183081"/>
    <w:rsid w:val="00183846"/>
    <w:rsid w:val="00186AC2"/>
    <w:rsid w:val="00187D43"/>
    <w:rsid w:val="001A0EF3"/>
    <w:rsid w:val="001A64A8"/>
    <w:rsid w:val="001B12C4"/>
    <w:rsid w:val="001B5FF1"/>
    <w:rsid w:val="001D151F"/>
    <w:rsid w:val="001D3155"/>
    <w:rsid w:val="001D3DF4"/>
    <w:rsid w:val="001D5478"/>
    <w:rsid w:val="001D7111"/>
    <w:rsid w:val="001E3145"/>
    <w:rsid w:val="001F5FAD"/>
    <w:rsid w:val="00202547"/>
    <w:rsid w:val="00204767"/>
    <w:rsid w:val="00211142"/>
    <w:rsid w:val="00213582"/>
    <w:rsid w:val="00225087"/>
    <w:rsid w:val="00225184"/>
    <w:rsid w:val="00241AFA"/>
    <w:rsid w:val="0024603E"/>
    <w:rsid w:val="002462F7"/>
    <w:rsid w:val="002545D6"/>
    <w:rsid w:val="00257CB0"/>
    <w:rsid w:val="00267277"/>
    <w:rsid w:val="002822A0"/>
    <w:rsid w:val="002A4E68"/>
    <w:rsid w:val="002B6581"/>
    <w:rsid w:val="002D4639"/>
    <w:rsid w:val="002F30BD"/>
    <w:rsid w:val="002F387D"/>
    <w:rsid w:val="00311804"/>
    <w:rsid w:val="00322665"/>
    <w:rsid w:val="00331EB3"/>
    <w:rsid w:val="003346D6"/>
    <w:rsid w:val="00341065"/>
    <w:rsid w:val="00353609"/>
    <w:rsid w:val="00356084"/>
    <w:rsid w:val="003578D2"/>
    <w:rsid w:val="00361C92"/>
    <w:rsid w:val="00364894"/>
    <w:rsid w:val="00382560"/>
    <w:rsid w:val="003A0FAE"/>
    <w:rsid w:val="003A19CE"/>
    <w:rsid w:val="003A6A3B"/>
    <w:rsid w:val="003C35A8"/>
    <w:rsid w:val="003D479A"/>
    <w:rsid w:val="003E7908"/>
    <w:rsid w:val="003F4E08"/>
    <w:rsid w:val="00400183"/>
    <w:rsid w:val="00404609"/>
    <w:rsid w:val="0042278D"/>
    <w:rsid w:val="004355FF"/>
    <w:rsid w:val="0044091E"/>
    <w:rsid w:val="00440D36"/>
    <w:rsid w:val="004534B0"/>
    <w:rsid w:val="004574A5"/>
    <w:rsid w:val="004620A1"/>
    <w:rsid w:val="00475C2F"/>
    <w:rsid w:val="004913F8"/>
    <w:rsid w:val="00492077"/>
    <w:rsid w:val="0049535D"/>
    <w:rsid w:val="004972C0"/>
    <w:rsid w:val="004A1D68"/>
    <w:rsid w:val="004A6ADC"/>
    <w:rsid w:val="004B0082"/>
    <w:rsid w:val="004B10B8"/>
    <w:rsid w:val="004C1CE0"/>
    <w:rsid w:val="004D56D6"/>
    <w:rsid w:val="004E4092"/>
    <w:rsid w:val="004E513A"/>
    <w:rsid w:val="004F695C"/>
    <w:rsid w:val="00505282"/>
    <w:rsid w:val="00506E4E"/>
    <w:rsid w:val="00507A84"/>
    <w:rsid w:val="00512C5D"/>
    <w:rsid w:val="00517C5D"/>
    <w:rsid w:val="00520077"/>
    <w:rsid w:val="00527E64"/>
    <w:rsid w:val="005422E5"/>
    <w:rsid w:val="00542CCD"/>
    <w:rsid w:val="0054319F"/>
    <w:rsid w:val="005465E0"/>
    <w:rsid w:val="005511CA"/>
    <w:rsid w:val="00566BC8"/>
    <w:rsid w:val="005773B1"/>
    <w:rsid w:val="005831FB"/>
    <w:rsid w:val="0059040E"/>
    <w:rsid w:val="005911B9"/>
    <w:rsid w:val="005A53F9"/>
    <w:rsid w:val="005B2A47"/>
    <w:rsid w:val="005B6482"/>
    <w:rsid w:val="005B6757"/>
    <w:rsid w:val="005C1173"/>
    <w:rsid w:val="005D4564"/>
    <w:rsid w:val="005E7185"/>
    <w:rsid w:val="005F6ED9"/>
    <w:rsid w:val="005F738B"/>
    <w:rsid w:val="0060070A"/>
    <w:rsid w:val="0060677D"/>
    <w:rsid w:val="00611BBD"/>
    <w:rsid w:val="0062142C"/>
    <w:rsid w:val="00624378"/>
    <w:rsid w:val="00632079"/>
    <w:rsid w:val="00637C35"/>
    <w:rsid w:val="00652364"/>
    <w:rsid w:val="006561B2"/>
    <w:rsid w:val="0066708E"/>
    <w:rsid w:val="00692E71"/>
    <w:rsid w:val="006951E0"/>
    <w:rsid w:val="006958A5"/>
    <w:rsid w:val="006A6297"/>
    <w:rsid w:val="006A6A04"/>
    <w:rsid w:val="006D5E29"/>
    <w:rsid w:val="006E4576"/>
    <w:rsid w:val="006F260B"/>
    <w:rsid w:val="006F2CB2"/>
    <w:rsid w:val="006F436F"/>
    <w:rsid w:val="00724272"/>
    <w:rsid w:val="0073001D"/>
    <w:rsid w:val="00746D8A"/>
    <w:rsid w:val="00753676"/>
    <w:rsid w:val="00757EC5"/>
    <w:rsid w:val="00763E9E"/>
    <w:rsid w:val="00764DCC"/>
    <w:rsid w:val="0076797B"/>
    <w:rsid w:val="00774EDB"/>
    <w:rsid w:val="007828C3"/>
    <w:rsid w:val="00795C4E"/>
    <w:rsid w:val="00797596"/>
    <w:rsid w:val="007A0A2D"/>
    <w:rsid w:val="007A249F"/>
    <w:rsid w:val="007A2B68"/>
    <w:rsid w:val="007B055C"/>
    <w:rsid w:val="007C1A3E"/>
    <w:rsid w:val="007E460C"/>
    <w:rsid w:val="007E476A"/>
    <w:rsid w:val="007F1A08"/>
    <w:rsid w:val="007F622C"/>
    <w:rsid w:val="00803C5E"/>
    <w:rsid w:val="008135DC"/>
    <w:rsid w:val="00825859"/>
    <w:rsid w:val="00831FC0"/>
    <w:rsid w:val="008418DF"/>
    <w:rsid w:val="00851F79"/>
    <w:rsid w:val="0085319C"/>
    <w:rsid w:val="00862F8D"/>
    <w:rsid w:val="00865750"/>
    <w:rsid w:val="00880CF1"/>
    <w:rsid w:val="00896FB8"/>
    <w:rsid w:val="008C3D49"/>
    <w:rsid w:val="008D044D"/>
    <w:rsid w:val="008D1BE3"/>
    <w:rsid w:val="008E13AA"/>
    <w:rsid w:val="008E200A"/>
    <w:rsid w:val="008E32D2"/>
    <w:rsid w:val="008F377A"/>
    <w:rsid w:val="009004B1"/>
    <w:rsid w:val="00907659"/>
    <w:rsid w:val="0091126E"/>
    <w:rsid w:val="009137B8"/>
    <w:rsid w:val="00914CC1"/>
    <w:rsid w:val="00937429"/>
    <w:rsid w:val="0095689C"/>
    <w:rsid w:val="009651AD"/>
    <w:rsid w:val="00987457"/>
    <w:rsid w:val="0099334C"/>
    <w:rsid w:val="00996E33"/>
    <w:rsid w:val="009A2278"/>
    <w:rsid w:val="009A523B"/>
    <w:rsid w:val="009C4F11"/>
    <w:rsid w:val="009D6309"/>
    <w:rsid w:val="009E1C5B"/>
    <w:rsid w:val="009E59AB"/>
    <w:rsid w:val="009F65C1"/>
    <w:rsid w:val="00A231B5"/>
    <w:rsid w:val="00A321CF"/>
    <w:rsid w:val="00A442EC"/>
    <w:rsid w:val="00A45730"/>
    <w:rsid w:val="00A572B6"/>
    <w:rsid w:val="00A61ED1"/>
    <w:rsid w:val="00A6293A"/>
    <w:rsid w:val="00A72E80"/>
    <w:rsid w:val="00A746D3"/>
    <w:rsid w:val="00A81559"/>
    <w:rsid w:val="00A843EA"/>
    <w:rsid w:val="00A86C6F"/>
    <w:rsid w:val="00A906B4"/>
    <w:rsid w:val="00A94160"/>
    <w:rsid w:val="00A97DBB"/>
    <w:rsid w:val="00AA30BB"/>
    <w:rsid w:val="00AB54EB"/>
    <w:rsid w:val="00AC71E8"/>
    <w:rsid w:val="00AE7ECA"/>
    <w:rsid w:val="00AF5004"/>
    <w:rsid w:val="00AF5F39"/>
    <w:rsid w:val="00AF7A3E"/>
    <w:rsid w:val="00B00ED1"/>
    <w:rsid w:val="00B05A18"/>
    <w:rsid w:val="00B31C36"/>
    <w:rsid w:val="00B3214B"/>
    <w:rsid w:val="00B33635"/>
    <w:rsid w:val="00B51649"/>
    <w:rsid w:val="00B52E13"/>
    <w:rsid w:val="00B52F5F"/>
    <w:rsid w:val="00B57926"/>
    <w:rsid w:val="00B738E3"/>
    <w:rsid w:val="00B82A35"/>
    <w:rsid w:val="00B87166"/>
    <w:rsid w:val="00B87987"/>
    <w:rsid w:val="00BA246A"/>
    <w:rsid w:val="00BA3623"/>
    <w:rsid w:val="00BB0528"/>
    <w:rsid w:val="00BB76BB"/>
    <w:rsid w:val="00BC0319"/>
    <w:rsid w:val="00BC0CA8"/>
    <w:rsid w:val="00BD0020"/>
    <w:rsid w:val="00BD4CA3"/>
    <w:rsid w:val="00BD5357"/>
    <w:rsid w:val="00BE3B4D"/>
    <w:rsid w:val="00C011FF"/>
    <w:rsid w:val="00C05496"/>
    <w:rsid w:val="00C31612"/>
    <w:rsid w:val="00C40320"/>
    <w:rsid w:val="00C51746"/>
    <w:rsid w:val="00C67ACC"/>
    <w:rsid w:val="00C75A21"/>
    <w:rsid w:val="00C75CFD"/>
    <w:rsid w:val="00C848E2"/>
    <w:rsid w:val="00C859AE"/>
    <w:rsid w:val="00C9421A"/>
    <w:rsid w:val="00C9672F"/>
    <w:rsid w:val="00CA2B96"/>
    <w:rsid w:val="00CA4CD9"/>
    <w:rsid w:val="00CB0348"/>
    <w:rsid w:val="00CB7B34"/>
    <w:rsid w:val="00CC0442"/>
    <w:rsid w:val="00CC6468"/>
    <w:rsid w:val="00CD5228"/>
    <w:rsid w:val="00CE1476"/>
    <w:rsid w:val="00CE2C05"/>
    <w:rsid w:val="00CF2887"/>
    <w:rsid w:val="00D012A5"/>
    <w:rsid w:val="00D03B48"/>
    <w:rsid w:val="00D04375"/>
    <w:rsid w:val="00D217FE"/>
    <w:rsid w:val="00D224AD"/>
    <w:rsid w:val="00D41BB7"/>
    <w:rsid w:val="00D47EBC"/>
    <w:rsid w:val="00D64B69"/>
    <w:rsid w:val="00D82B55"/>
    <w:rsid w:val="00D83C90"/>
    <w:rsid w:val="00D8499D"/>
    <w:rsid w:val="00DA51AA"/>
    <w:rsid w:val="00DB7D1D"/>
    <w:rsid w:val="00DC0CC6"/>
    <w:rsid w:val="00DC4C3E"/>
    <w:rsid w:val="00DD08F5"/>
    <w:rsid w:val="00DD0DF6"/>
    <w:rsid w:val="00DD2613"/>
    <w:rsid w:val="00DF1399"/>
    <w:rsid w:val="00DF1F2B"/>
    <w:rsid w:val="00E00154"/>
    <w:rsid w:val="00E01785"/>
    <w:rsid w:val="00E11485"/>
    <w:rsid w:val="00E1436A"/>
    <w:rsid w:val="00E27F3E"/>
    <w:rsid w:val="00E35432"/>
    <w:rsid w:val="00E37156"/>
    <w:rsid w:val="00E432C2"/>
    <w:rsid w:val="00E50B3C"/>
    <w:rsid w:val="00E52748"/>
    <w:rsid w:val="00E74B13"/>
    <w:rsid w:val="00E875FE"/>
    <w:rsid w:val="00E8785A"/>
    <w:rsid w:val="00E91CE7"/>
    <w:rsid w:val="00E94BBF"/>
    <w:rsid w:val="00EA1192"/>
    <w:rsid w:val="00EA2313"/>
    <w:rsid w:val="00EA3BDC"/>
    <w:rsid w:val="00EB04AA"/>
    <w:rsid w:val="00ED08D0"/>
    <w:rsid w:val="00F033CC"/>
    <w:rsid w:val="00F03803"/>
    <w:rsid w:val="00F34205"/>
    <w:rsid w:val="00F435B6"/>
    <w:rsid w:val="00F52733"/>
    <w:rsid w:val="00F86FF2"/>
    <w:rsid w:val="00FA1054"/>
    <w:rsid w:val="00FB3AD5"/>
    <w:rsid w:val="00FB6DF9"/>
    <w:rsid w:val="00FC252F"/>
    <w:rsid w:val="00FD34A1"/>
    <w:rsid w:val="00FD7521"/>
    <w:rsid w:val="00FE16E9"/>
    <w:rsid w:val="00FE3DD8"/>
    <w:rsid w:val="00FE73D2"/>
    <w:rsid w:val="00FE7C4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5F25"/>
  <w15:docId w15:val="{2CF734F6-3992-47B9-9350-32D72F98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A64A5"/>
    <w:rPr>
      <w:lang w:val="en-GB"/>
    </w:rPr>
  </w:style>
  <w:style w:type="paragraph" w:styleId="Titolo1">
    <w:name w:val="heading 1"/>
    <w:basedOn w:val="Heading"/>
    <w:qFormat/>
    <w:rsid w:val="009E59AB"/>
    <w:pPr>
      <w:outlineLvl w:val="0"/>
    </w:pPr>
  </w:style>
  <w:style w:type="paragraph" w:styleId="Titolo2">
    <w:name w:val="heading 2"/>
    <w:basedOn w:val="Heading"/>
    <w:qFormat/>
    <w:rsid w:val="009E59AB"/>
    <w:pPr>
      <w:outlineLvl w:val="1"/>
    </w:pPr>
  </w:style>
  <w:style w:type="paragraph" w:styleId="Titolo3">
    <w:name w:val="heading 3"/>
    <w:basedOn w:val="Heading"/>
    <w:qFormat/>
    <w:rsid w:val="009E59AB"/>
    <w:pPr>
      <w:outlineLvl w:val="2"/>
    </w:pPr>
  </w:style>
  <w:style w:type="paragraph" w:styleId="Titolo4">
    <w:name w:val="heading 4"/>
    <w:basedOn w:val="Normale"/>
    <w:next w:val="Normale"/>
    <w:link w:val="Titolo4Carattere"/>
    <w:uiPriority w:val="9"/>
    <w:semiHidden/>
    <w:unhideWhenUsed/>
    <w:qFormat/>
    <w:rsid w:val="001004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A745F2"/>
    <w:rPr>
      <w:rFonts w:ascii="Lucida Grande" w:hAnsi="Lucida Grande" w:cs="Lucida Grande"/>
      <w:sz w:val="18"/>
      <w:szCs w:val="18"/>
      <w:lang w:val="en-GB"/>
    </w:rPr>
  </w:style>
  <w:style w:type="character" w:customStyle="1" w:styleId="apple-converted-space">
    <w:name w:val="apple-converted-space"/>
    <w:basedOn w:val="Carpredefinitoparagrafo"/>
    <w:qFormat/>
    <w:rsid w:val="00694516"/>
  </w:style>
  <w:style w:type="character" w:customStyle="1" w:styleId="IntestazioneCarattere">
    <w:name w:val="Intestazione Carattere"/>
    <w:basedOn w:val="Carpredefinitoparagrafo"/>
    <w:link w:val="Intestazione"/>
    <w:uiPriority w:val="99"/>
    <w:qFormat/>
    <w:rsid w:val="00524368"/>
    <w:rPr>
      <w:lang w:val="en-GB"/>
    </w:rPr>
  </w:style>
  <w:style w:type="character" w:customStyle="1" w:styleId="PidipaginaCarattere">
    <w:name w:val="Piè di pagina Carattere"/>
    <w:basedOn w:val="Carpredefinitoparagrafo"/>
    <w:link w:val="Pidipagina"/>
    <w:uiPriority w:val="99"/>
    <w:qFormat/>
    <w:rsid w:val="00524368"/>
    <w:rPr>
      <w:lang w:val="en-GB"/>
    </w:rPr>
  </w:style>
  <w:style w:type="character" w:styleId="Rimandocommento">
    <w:name w:val="annotation reference"/>
    <w:basedOn w:val="Carpredefinitoparagrafo"/>
    <w:uiPriority w:val="99"/>
    <w:semiHidden/>
    <w:unhideWhenUsed/>
    <w:qFormat/>
    <w:rsid w:val="00985D45"/>
    <w:rPr>
      <w:sz w:val="18"/>
      <w:szCs w:val="18"/>
    </w:rPr>
  </w:style>
  <w:style w:type="character" w:customStyle="1" w:styleId="TestocommentoCarattere">
    <w:name w:val="Testo commento Carattere"/>
    <w:basedOn w:val="Carpredefinitoparagrafo"/>
    <w:link w:val="Testocommento"/>
    <w:uiPriority w:val="99"/>
    <w:semiHidden/>
    <w:qFormat/>
    <w:rsid w:val="00985D45"/>
    <w:rPr>
      <w:lang w:val="en-GB"/>
    </w:rPr>
  </w:style>
  <w:style w:type="character" w:customStyle="1" w:styleId="SoggettocommentoCarattere">
    <w:name w:val="Soggetto commento Carattere"/>
    <w:basedOn w:val="TestocommentoCarattere"/>
    <w:link w:val="Soggettocommento"/>
    <w:uiPriority w:val="99"/>
    <w:semiHidden/>
    <w:qFormat/>
    <w:rsid w:val="00985D45"/>
    <w:rPr>
      <w:b/>
      <w:bCs/>
      <w:sz w:val="20"/>
      <w:szCs w:val="20"/>
      <w:lang w:val="en-GB"/>
    </w:rPr>
  </w:style>
  <w:style w:type="character" w:styleId="Numeropagina">
    <w:name w:val="page number"/>
    <w:basedOn w:val="Carpredefinitoparagrafo"/>
    <w:uiPriority w:val="99"/>
    <w:semiHidden/>
    <w:unhideWhenUsed/>
    <w:qFormat/>
    <w:rsid w:val="008A5241"/>
  </w:style>
  <w:style w:type="character" w:styleId="Enfasicorsivo">
    <w:name w:val="Emphasis"/>
    <w:basedOn w:val="Carpredefinitoparagrafo"/>
    <w:uiPriority w:val="20"/>
    <w:qFormat/>
    <w:rsid w:val="009B7C12"/>
    <w:rPr>
      <w:i/>
      <w:iCs/>
    </w:rPr>
  </w:style>
  <w:style w:type="character" w:customStyle="1" w:styleId="ListLabel1">
    <w:name w:val="ListLabel 1"/>
    <w:qFormat/>
    <w:rsid w:val="009E59AB"/>
    <w:rPr>
      <w:rFonts w:eastAsia="SimSun" w:cs="Times New Roman"/>
    </w:rPr>
  </w:style>
  <w:style w:type="character" w:customStyle="1" w:styleId="ListLabel2">
    <w:name w:val="ListLabel 2"/>
    <w:qFormat/>
    <w:rsid w:val="009E59AB"/>
    <w:rPr>
      <w:rFonts w:cs="Courier New"/>
    </w:rPr>
  </w:style>
  <w:style w:type="character" w:customStyle="1" w:styleId="ListLabel3">
    <w:name w:val="ListLabel 3"/>
    <w:qFormat/>
    <w:rsid w:val="009E59AB"/>
    <w:rPr>
      <w:rFonts w:eastAsia="SimSun" w:cs="Times New Roman"/>
    </w:rPr>
  </w:style>
  <w:style w:type="character" w:customStyle="1" w:styleId="ListLabel4">
    <w:name w:val="ListLabel 4"/>
    <w:qFormat/>
    <w:rsid w:val="009E59AB"/>
    <w:rPr>
      <w:rFonts w:eastAsia="SimSun" w:cs="Arial"/>
    </w:rPr>
  </w:style>
  <w:style w:type="character" w:customStyle="1" w:styleId="ListLabel5">
    <w:name w:val="ListLabel 5"/>
    <w:qFormat/>
    <w:rsid w:val="009E59AB"/>
    <w:rPr>
      <w:b/>
      <w:sz w:val="20"/>
    </w:rPr>
  </w:style>
  <w:style w:type="paragraph" w:customStyle="1" w:styleId="Heading">
    <w:name w:val="Heading"/>
    <w:basedOn w:val="Normale"/>
    <w:next w:val="TextBody"/>
    <w:qFormat/>
    <w:rsid w:val="009E59AB"/>
    <w:pPr>
      <w:keepNext/>
      <w:spacing w:before="240" w:after="120"/>
    </w:pPr>
    <w:rPr>
      <w:rFonts w:ascii="Liberation Sans" w:eastAsia="Microsoft YaHei" w:hAnsi="Liberation Sans" w:cs="Mangal"/>
      <w:sz w:val="28"/>
      <w:szCs w:val="28"/>
    </w:rPr>
  </w:style>
  <w:style w:type="paragraph" w:customStyle="1" w:styleId="TextBody">
    <w:name w:val="Text Body"/>
    <w:basedOn w:val="Normale"/>
    <w:rsid w:val="009E59AB"/>
    <w:pPr>
      <w:spacing w:after="140" w:line="288" w:lineRule="auto"/>
    </w:pPr>
  </w:style>
  <w:style w:type="paragraph" w:styleId="Elenco">
    <w:name w:val="List"/>
    <w:basedOn w:val="TextBody"/>
    <w:rsid w:val="009E59AB"/>
    <w:rPr>
      <w:rFonts w:cs="Mangal"/>
    </w:rPr>
  </w:style>
  <w:style w:type="paragraph" w:styleId="Didascalia">
    <w:name w:val="caption"/>
    <w:basedOn w:val="Normale"/>
    <w:next w:val="Normale"/>
    <w:uiPriority w:val="35"/>
    <w:unhideWhenUsed/>
    <w:qFormat/>
    <w:rsid w:val="00E936B4"/>
    <w:pPr>
      <w:spacing w:after="200"/>
    </w:pPr>
    <w:rPr>
      <w:b/>
      <w:bCs/>
      <w:color w:val="4F81BD" w:themeColor="accent1"/>
      <w:sz w:val="18"/>
      <w:szCs w:val="18"/>
    </w:rPr>
  </w:style>
  <w:style w:type="paragraph" w:customStyle="1" w:styleId="Index">
    <w:name w:val="Index"/>
    <w:basedOn w:val="Normale"/>
    <w:qFormat/>
    <w:rsid w:val="009E59AB"/>
    <w:pPr>
      <w:suppressLineNumbers/>
    </w:pPr>
    <w:rPr>
      <w:rFonts w:cs="Mangal"/>
    </w:rPr>
  </w:style>
  <w:style w:type="paragraph" w:styleId="Testofumetto">
    <w:name w:val="Balloon Text"/>
    <w:basedOn w:val="Normale"/>
    <w:link w:val="TestofumettoCarattere"/>
    <w:uiPriority w:val="99"/>
    <w:semiHidden/>
    <w:unhideWhenUsed/>
    <w:qFormat/>
    <w:rsid w:val="00A745F2"/>
    <w:rPr>
      <w:rFonts w:ascii="Lucida Grande" w:hAnsi="Lucida Grande" w:cs="Lucida Grande"/>
      <w:sz w:val="18"/>
      <w:szCs w:val="18"/>
    </w:rPr>
  </w:style>
  <w:style w:type="paragraph" w:styleId="NormaleWeb">
    <w:name w:val="Normal (Web)"/>
    <w:basedOn w:val="Normale"/>
    <w:uiPriority w:val="99"/>
    <w:unhideWhenUsed/>
    <w:qFormat/>
    <w:rsid w:val="001D09FF"/>
    <w:pPr>
      <w:spacing w:beforeAutospacing="1" w:afterAutospacing="1"/>
    </w:pPr>
    <w:rPr>
      <w:rFonts w:ascii="Times" w:hAnsi="Times" w:cs="Times New Roman"/>
      <w:sz w:val="20"/>
      <w:szCs w:val="20"/>
      <w:lang w:val="it-IT"/>
    </w:rPr>
  </w:style>
  <w:style w:type="paragraph" w:styleId="Intestazione">
    <w:name w:val="header"/>
    <w:basedOn w:val="Normale"/>
    <w:link w:val="IntestazioneCarattere"/>
    <w:uiPriority w:val="99"/>
    <w:unhideWhenUsed/>
    <w:rsid w:val="00524368"/>
    <w:pPr>
      <w:tabs>
        <w:tab w:val="center" w:pos="4153"/>
        <w:tab w:val="right" w:pos="8306"/>
      </w:tabs>
    </w:pPr>
  </w:style>
  <w:style w:type="paragraph" w:styleId="Pidipagina">
    <w:name w:val="footer"/>
    <w:basedOn w:val="Normale"/>
    <w:link w:val="PidipaginaCarattere"/>
    <w:uiPriority w:val="99"/>
    <w:unhideWhenUsed/>
    <w:rsid w:val="00524368"/>
    <w:pPr>
      <w:tabs>
        <w:tab w:val="center" w:pos="4153"/>
        <w:tab w:val="right" w:pos="8306"/>
      </w:tabs>
    </w:pPr>
  </w:style>
  <w:style w:type="paragraph" w:styleId="Testocommento">
    <w:name w:val="annotation text"/>
    <w:basedOn w:val="Normale"/>
    <w:link w:val="TestocommentoCarattere"/>
    <w:uiPriority w:val="99"/>
    <w:semiHidden/>
    <w:unhideWhenUsed/>
    <w:qFormat/>
    <w:rsid w:val="00985D45"/>
  </w:style>
  <w:style w:type="paragraph" w:styleId="Soggettocommento">
    <w:name w:val="annotation subject"/>
    <w:basedOn w:val="Testocommento"/>
    <w:link w:val="SoggettocommentoCarattere"/>
    <w:uiPriority w:val="99"/>
    <w:semiHidden/>
    <w:unhideWhenUsed/>
    <w:qFormat/>
    <w:rsid w:val="00985D45"/>
    <w:rPr>
      <w:b/>
      <w:bCs/>
      <w:sz w:val="20"/>
      <w:szCs w:val="20"/>
    </w:rPr>
  </w:style>
  <w:style w:type="paragraph" w:styleId="Paragrafoelenco">
    <w:name w:val="List Paragraph"/>
    <w:basedOn w:val="Normale"/>
    <w:uiPriority w:val="34"/>
    <w:qFormat/>
    <w:rsid w:val="0076091F"/>
    <w:pPr>
      <w:ind w:left="720"/>
      <w:contextualSpacing/>
    </w:pPr>
  </w:style>
  <w:style w:type="paragraph" w:customStyle="1" w:styleId="FrameContents">
    <w:name w:val="Frame Contents"/>
    <w:basedOn w:val="Normale"/>
    <w:qFormat/>
    <w:rsid w:val="009E59AB"/>
  </w:style>
  <w:style w:type="paragraph" w:customStyle="1" w:styleId="Quotations">
    <w:name w:val="Quotations"/>
    <w:basedOn w:val="Normale"/>
    <w:qFormat/>
    <w:rsid w:val="009E59AB"/>
  </w:style>
  <w:style w:type="paragraph" w:styleId="Titolo">
    <w:name w:val="Title"/>
    <w:basedOn w:val="Heading"/>
    <w:qFormat/>
    <w:rsid w:val="009E59AB"/>
  </w:style>
  <w:style w:type="paragraph" w:styleId="Sottotitolo">
    <w:name w:val="Subtitle"/>
    <w:basedOn w:val="Heading"/>
    <w:qFormat/>
    <w:rsid w:val="009E59AB"/>
  </w:style>
  <w:style w:type="table" w:styleId="Grigliatabella">
    <w:name w:val="Table Grid"/>
    <w:basedOn w:val="Tabellanormale"/>
    <w:uiPriority w:val="59"/>
    <w:rsid w:val="00813666"/>
    <w:rPr>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59077A"/>
    <w:rPr>
      <w:color w:val="000000" w:themeColor="text1" w:themeShade="BF"/>
      <w:sz w:val="22"/>
      <w:szCs w:val="22"/>
      <w:lang w:val="en-GB"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Carpredefinitoparagrafo"/>
    <w:rsid w:val="006E4576"/>
  </w:style>
  <w:style w:type="character" w:styleId="Collegamentoipertestuale">
    <w:name w:val="Hyperlink"/>
    <w:basedOn w:val="Carpredefinitoparagrafo"/>
    <w:uiPriority w:val="99"/>
    <w:semiHidden/>
    <w:unhideWhenUsed/>
    <w:rsid w:val="006E4576"/>
    <w:rPr>
      <w:color w:val="0000FF"/>
      <w:u w:val="single"/>
    </w:rPr>
  </w:style>
  <w:style w:type="character" w:customStyle="1" w:styleId="Titolo4Carattere">
    <w:name w:val="Titolo 4 Carattere"/>
    <w:basedOn w:val="Carpredefinitoparagrafo"/>
    <w:link w:val="Titolo4"/>
    <w:uiPriority w:val="9"/>
    <w:semiHidden/>
    <w:rsid w:val="001004EB"/>
    <w:rPr>
      <w:rFonts w:asciiTheme="majorHAnsi" w:eastAsiaTheme="majorEastAsia" w:hAnsiTheme="majorHAnsi" w:cstheme="majorBidi"/>
      <w:i/>
      <w:iCs/>
      <w:color w:val="365F91" w:themeColor="accent1" w:themeShade="BF"/>
      <w:lang w:val="en-GB"/>
    </w:rPr>
  </w:style>
  <w:style w:type="paragraph" w:styleId="Revisione">
    <w:name w:val="Revision"/>
    <w:hidden/>
    <w:uiPriority w:val="99"/>
    <w:semiHidden/>
    <w:rsid w:val="00B52F5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0289">
      <w:bodyDiv w:val="1"/>
      <w:marLeft w:val="0"/>
      <w:marRight w:val="0"/>
      <w:marTop w:val="0"/>
      <w:marBottom w:val="0"/>
      <w:divBdr>
        <w:top w:val="none" w:sz="0" w:space="0" w:color="auto"/>
        <w:left w:val="none" w:sz="0" w:space="0" w:color="auto"/>
        <w:bottom w:val="none" w:sz="0" w:space="0" w:color="auto"/>
        <w:right w:val="none" w:sz="0" w:space="0" w:color="auto"/>
      </w:divBdr>
    </w:div>
    <w:div w:id="86389775">
      <w:bodyDiv w:val="1"/>
      <w:marLeft w:val="0"/>
      <w:marRight w:val="0"/>
      <w:marTop w:val="0"/>
      <w:marBottom w:val="0"/>
      <w:divBdr>
        <w:top w:val="none" w:sz="0" w:space="0" w:color="auto"/>
        <w:left w:val="none" w:sz="0" w:space="0" w:color="auto"/>
        <w:bottom w:val="none" w:sz="0" w:space="0" w:color="auto"/>
        <w:right w:val="none" w:sz="0" w:space="0" w:color="auto"/>
      </w:divBdr>
    </w:div>
    <w:div w:id="300034981">
      <w:bodyDiv w:val="1"/>
      <w:marLeft w:val="0"/>
      <w:marRight w:val="0"/>
      <w:marTop w:val="0"/>
      <w:marBottom w:val="0"/>
      <w:divBdr>
        <w:top w:val="none" w:sz="0" w:space="0" w:color="auto"/>
        <w:left w:val="none" w:sz="0" w:space="0" w:color="auto"/>
        <w:bottom w:val="none" w:sz="0" w:space="0" w:color="auto"/>
        <w:right w:val="none" w:sz="0" w:space="0" w:color="auto"/>
      </w:divBdr>
    </w:div>
    <w:div w:id="413405198">
      <w:bodyDiv w:val="1"/>
      <w:marLeft w:val="0"/>
      <w:marRight w:val="0"/>
      <w:marTop w:val="0"/>
      <w:marBottom w:val="0"/>
      <w:divBdr>
        <w:top w:val="none" w:sz="0" w:space="0" w:color="auto"/>
        <w:left w:val="none" w:sz="0" w:space="0" w:color="auto"/>
        <w:bottom w:val="none" w:sz="0" w:space="0" w:color="auto"/>
        <w:right w:val="none" w:sz="0" w:space="0" w:color="auto"/>
      </w:divBdr>
    </w:div>
    <w:div w:id="659043583">
      <w:bodyDiv w:val="1"/>
      <w:marLeft w:val="0"/>
      <w:marRight w:val="0"/>
      <w:marTop w:val="0"/>
      <w:marBottom w:val="0"/>
      <w:divBdr>
        <w:top w:val="none" w:sz="0" w:space="0" w:color="auto"/>
        <w:left w:val="none" w:sz="0" w:space="0" w:color="auto"/>
        <w:bottom w:val="none" w:sz="0" w:space="0" w:color="auto"/>
        <w:right w:val="none" w:sz="0" w:space="0" w:color="auto"/>
      </w:divBdr>
    </w:div>
    <w:div w:id="812137782">
      <w:bodyDiv w:val="1"/>
      <w:marLeft w:val="0"/>
      <w:marRight w:val="0"/>
      <w:marTop w:val="0"/>
      <w:marBottom w:val="0"/>
      <w:divBdr>
        <w:top w:val="none" w:sz="0" w:space="0" w:color="auto"/>
        <w:left w:val="none" w:sz="0" w:space="0" w:color="auto"/>
        <w:bottom w:val="none" w:sz="0" w:space="0" w:color="auto"/>
        <w:right w:val="none" w:sz="0" w:space="0" w:color="auto"/>
      </w:divBdr>
    </w:div>
    <w:div w:id="885218983">
      <w:bodyDiv w:val="1"/>
      <w:marLeft w:val="0"/>
      <w:marRight w:val="0"/>
      <w:marTop w:val="0"/>
      <w:marBottom w:val="0"/>
      <w:divBdr>
        <w:top w:val="none" w:sz="0" w:space="0" w:color="auto"/>
        <w:left w:val="none" w:sz="0" w:space="0" w:color="auto"/>
        <w:bottom w:val="none" w:sz="0" w:space="0" w:color="auto"/>
        <w:right w:val="none" w:sz="0" w:space="0" w:color="auto"/>
      </w:divBdr>
    </w:div>
    <w:div w:id="1343435718">
      <w:bodyDiv w:val="1"/>
      <w:marLeft w:val="0"/>
      <w:marRight w:val="0"/>
      <w:marTop w:val="0"/>
      <w:marBottom w:val="0"/>
      <w:divBdr>
        <w:top w:val="none" w:sz="0" w:space="0" w:color="auto"/>
        <w:left w:val="none" w:sz="0" w:space="0" w:color="auto"/>
        <w:bottom w:val="none" w:sz="0" w:space="0" w:color="auto"/>
        <w:right w:val="none" w:sz="0" w:space="0" w:color="auto"/>
      </w:divBdr>
    </w:div>
    <w:div w:id="1378629559">
      <w:bodyDiv w:val="1"/>
      <w:marLeft w:val="0"/>
      <w:marRight w:val="0"/>
      <w:marTop w:val="0"/>
      <w:marBottom w:val="0"/>
      <w:divBdr>
        <w:top w:val="none" w:sz="0" w:space="0" w:color="auto"/>
        <w:left w:val="none" w:sz="0" w:space="0" w:color="auto"/>
        <w:bottom w:val="none" w:sz="0" w:space="0" w:color="auto"/>
        <w:right w:val="none" w:sz="0" w:space="0" w:color="auto"/>
      </w:divBdr>
    </w:div>
    <w:div w:id="1420440347">
      <w:bodyDiv w:val="1"/>
      <w:marLeft w:val="0"/>
      <w:marRight w:val="0"/>
      <w:marTop w:val="0"/>
      <w:marBottom w:val="0"/>
      <w:divBdr>
        <w:top w:val="none" w:sz="0" w:space="0" w:color="auto"/>
        <w:left w:val="none" w:sz="0" w:space="0" w:color="auto"/>
        <w:bottom w:val="none" w:sz="0" w:space="0" w:color="auto"/>
        <w:right w:val="none" w:sz="0" w:space="0" w:color="auto"/>
      </w:divBdr>
    </w:div>
    <w:div w:id="1684549976">
      <w:bodyDiv w:val="1"/>
      <w:marLeft w:val="0"/>
      <w:marRight w:val="0"/>
      <w:marTop w:val="0"/>
      <w:marBottom w:val="0"/>
      <w:divBdr>
        <w:top w:val="none" w:sz="0" w:space="0" w:color="auto"/>
        <w:left w:val="none" w:sz="0" w:space="0" w:color="auto"/>
        <w:bottom w:val="none" w:sz="0" w:space="0" w:color="auto"/>
        <w:right w:val="none" w:sz="0" w:space="0" w:color="auto"/>
      </w:divBdr>
    </w:div>
    <w:div w:id="1899435911">
      <w:bodyDiv w:val="1"/>
      <w:marLeft w:val="0"/>
      <w:marRight w:val="0"/>
      <w:marTop w:val="0"/>
      <w:marBottom w:val="0"/>
      <w:divBdr>
        <w:top w:val="none" w:sz="0" w:space="0" w:color="auto"/>
        <w:left w:val="none" w:sz="0" w:space="0" w:color="auto"/>
        <w:bottom w:val="none" w:sz="0" w:space="0" w:color="auto"/>
        <w:right w:val="none" w:sz="0" w:space="0" w:color="auto"/>
      </w:divBdr>
    </w:div>
    <w:div w:id="1899975764">
      <w:bodyDiv w:val="1"/>
      <w:marLeft w:val="0"/>
      <w:marRight w:val="0"/>
      <w:marTop w:val="0"/>
      <w:marBottom w:val="0"/>
      <w:divBdr>
        <w:top w:val="none" w:sz="0" w:space="0" w:color="auto"/>
        <w:left w:val="none" w:sz="0" w:space="0" w:color="auto"/>
        <w:bottom w:val="none" w:sz="0" w:space="0" w:color="auto"/>
        <w:right w:val="none" w:sz="0" w:space="0" w:color="auto"/>
      </w:divBdr>
    </w:div>
    <w:div w:id="1915431689">
      <w:bodyDiv w:val="1"/>
      <w:marLeft w:val="0"/>
      <w:marRight w:val="0"/>
      <w:marTop w:val="0"/>
      <w:marBottom w:val="0"/>
      <w:divBdr>
        <w:top w:val="none" w:sz="0" w:space="0" w:color="auto"/>
        <w:left w:val="none" w:sz="0" w:space="0" w:color="auto"/>
        <w:bottom w:val="none" w:sz="0" w:space="0" w:color="auto"/>
        <w:right w:val="none" w:sz="0" w:space="0" w:color="auto"/>
      </w:divBdr>
    </w:div>
    <w:div w:id="1942570704">
      <w:bodyDiv w:val="1"/>
      <w:marLeft w:val="0"/>
      <w:marRight w:val="0"/>
      <w:marTop w:val="0"/>
      <w:marBottom w:val="0"/>
      <w:divBdr>
        <w:top w:val="none" w:sz="0" w:space="0" w:color="auto"/>
        <w:left w:val="none" w:sz="0" w:space="0" w:color="auto"/>
        <w:bottom w:val="none" w:sz="0" w:space="0" w:color="auto"/>
        <w:right w:val="none" w:sz="0" w:space="0" w:color="auto"/>
      </w:divBdr>
    </w:div>
    <w:div w:id="1971669663">
      <w:bodyDiv w:val="1"/>
      <w:marLeft w:val="0"/>
      <w:marRight w:val="0"/>
      <w:marTop w:val="0"/>
      <w:marBottom w:val="0"/>
      <w:divBdr>
        <w:top w:val="none" w:sz="0" w:space="0" w:color="auto"/>
        <w:left w:val="none" w:sz="0" w:space="0" w:color="auto"/>
        <w:bottom w:val="none" w:sz="0" w:space="0" w:color="auto"/>
        <w:right w:val="none" w:sz="0" w:space="0" w:color="auto"/>
      </w:divBdr>
    </w:div>
    <w:div w:id="2011562387">
      <w:bodyDiv w:val="1"/>
      <w:marLeft w:val="0"/>
      <w:marRight w:val="0"/>
      <w:marTop w:val="0"/>
      <w:marBottom w:val="0"/>
      <w:divBdr>
        <w:top w:val="none" w:sz="0" w:space="0" w:color="auto"/>
        <w:left w:val="none" w:sz="0" w:space="0" w:color="auto"/>
        <w:bottom w:val="none" w:sz="0" w:space="0" w:color="auto"/>
        <w:right w:val="none" w:sz="0" w:space="0" w:color="auto"/>
      </w:divBdr>
    </w:div>
    <w:div w:id="2032027473">
      <w:bodyDiv w:val="1"/>
      <w:marLeft w:val="0"/>
      <w:marRight w:val="0"/>
      <w:marTop w:val="0"/>
      <w:marBottom w:val="0"/>
      <w:divBdr>
        <w:top w:val="none" w:sz="0" w:space="0" w:color="auto"/>
        <w:left w:val="none" w:sz="0" w:space="0" w:color="auto"/>
        <w:bottom w:val="none" w:sz="0" w:space="0" w:color="auto"/>
        <w:right w:val="none" w:sz="0" w:space="0" w:color="auto"/>
      </w:divBdr>
    </w:div>
    <w:div w:id="20625100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60E0-ADE5-FD47-A57B-CBBBB6EC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27549</Words>
  <Characters>157031</Characters>
  <Application>Microsoft Macintosh Word</Application>
  <DocSecurity>0</DocSecurity>
  <Lines>1308</Lines>
  <Paragraphs>368</Paragraphs>
  <ScaleCrop>false</ScaleCrop>
  <HeadingPairs>
    <vt:vector size="2" baseType="variant">
      <vt:variant>
        <vt:lpstr>Titolo</vt:lpstr>
      </vt:variant>
      <vt:variant>
        <vt:i4>1</vt:i4>
      </vt:variant>
    </vt:vector>
  </HeadingPairs>
  <TitlesOfParts>
    <vt:vector size="1" baseType="lpstr">
      <vt:lpstr/>
    </vt:vector>
  </TitlesOfParts>
  <Company>University of Southampton</Company>
  <LinksUpToDate>false</LinksUpToDate>
  <CharactersWithSpaces>184212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Gaia Andreoletti</dc:creator>
  <cp:lastModifiedBy>Utente di Microsoft Office</cp:lastModifiedBy>
  <cp:revision>3</cp:revision>
  <cp:lastPrinted>2017-02-03T01:17:00Z</cp:lastPrinted>
  <dcterms:created xsi:type="dcterms:W3CDTF">2017-09-06T17:49:00Z</dcterms:created>
  <dcterms:modified xsi:type="dcterms:W3CDTF">2017-09-06T17:50:00Z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Southampton</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Mendeley Citation Style_1">
    <vt:lpwstr>http://csl.mendeley.com/styles/23503311/sage-vancouver-2</vt:lpwstr>
  </property>
  <property fmtid="{D5CDD505-2E9C-101B-9397-08002B2CF9AE}" pid="8" name="Mendeley Document_1">
    <vt:lpwstr>True</vt:lpwstr>
  </property>
  <property fmtid="{D5CDD505-2E9C-101B-9397-08002B2CF9AE}" pid="9" name="Mendeley Recent Style Id 0_1">
    <vt:lpwstr>http://www.zotero.org/styles/bmj</vt:lpwstr>
  </property>
  <property fmtid="{D5CDD505-2E9C-101B-9397-08002B2CF9AE}" pid="10" name="Mendeley Recent Style Id 1_1">
    <vt:lpwstr>http://csl.mendeley.com/styles/23503311/sage-vancouver-2</vt:lpwstr>
  </property>
  <property fmtid="{D5CDD505-2E9C-101B-9397-08002B2CF9AE}" pid="11" name="Mendeley Recent Style Id 2_1">
    <vt:lpwstr>http://csl.mendeley.com/styles/23503311/human-mutation</vt:lpwstr>
  </property>
  <property fmtid="{D5CDD505-2E9C-101B-9397-08002B2CF9AE}" pid="12" name="Mendeley Recent Style Id 3_1">
    <vt:lpwstr>http://csl.mendeley.com/styles/23503311/brennerAll</vt:lpwstr>
  </property>
  <property fmtid="{D5CDD505-2E9C-101B-9397-08002B2CF9AE}" pid="13" name="Mendeley Recent Style Id 4_1">
    <vt:lpwstr>http://www.zotero.org/styles/ieee</vt:lpwstr>
  </property>
  <property fmtid="{D5CDD505-2E9C-101B-9397-08002B2CF9AE}" pid="14" name="Mendeley Recent Style Id 5_1">
    <vt:lpwstr>http://www.zotero.org/styles/modern-humanities-research-association</vt:lpwstr>
  </property>
  <property fmtid="{D5CDD505-2E9C-101B-9397-08002B2CF9AE}" pid="15" name="Mendeley Recent Style Id 6_1">
    <vt:lpwstr>http://www.zotero.org/styles/modern-language-association</vt:lpwstr>
  </property>
  <property fmtid="{D5CDD505-2E9C-101B-9397-08002B2CF9AE}" pid="16" name="Mendeley Recent Style Id 7_1">
    <vt:lpwstr>http://www.zotero.org/styles/nature</vt:lpwstr>
  </property>
  <property fmtid="{D5CDD505-2E9C-101B-9397-08002B2CF9AE}" pid="17" name="Mendeley Recent Style Id 8_1">
    <vt:lpwstr>http://www.zotero.org/styles/rna</vt:lpwstr>
  </property>
  <property fmtid="{D5CDD505-2E9C-101B-9397-08002B2CF9AE}" pid="18" name="Mendeley Recent Style Id 9_1">
    <vt:lpwstr>http://www.zotero.org/styles/sage-vancouver</vt:lpwstr>
  </property>
  <property fmtid="{D5CDD505-2E9C-101B-9397-08002B2CF9AE}" pid="19" name="Mendeley Recent Style Name 0_1">
    <vt:lpwstr>BMJ</vt:lpwstr>
  </property>
  <property fmtid="{D5CDD505-2E9C-101B-9397-08002B2CF9AE}" pid="20" name="Mendeley Recent Style Name 1_1">
    <vt:lpwstr>Circ Card Genetics - Gaia Andreoletti</vt:lpwstr>
  </property>
  <property fmtid="{D5CDD505-2E9C-101B-9397-08002B2CF9AE}" pid="21" name="Mendeley Recent Style Name 2_1">
    <vt:lpwstr>Human Mutation - Gaia Andreoletti</vt:lpwstr>
  </property>
  <property fmtid="{D5CDD505-2E9C-101B-9397-08002B2CF9AE}" pid="22" name="Mendeley Recent Style Name 3_1">
    <vt:lpwstr>Human Mutation - Gaia Andreoletti</vt:lpwstr>
  </property>
  <property fmtid="{D5CDD505-2E9C-101B-9397-08002B2CF9AE}" pid="23" name="Mendeley Recent Style Name 4_1">
    <vt:lpwstr>IEEE</vt:lpwstr>
  </property>
  <property fmtid="{D5CDD505-2E9C-101B-9397-08002B2CF9AE}" pid="24" name="Mendeley Recent Style Name 5_1">
    <vt:lpwstr>Modern Humanities Research Association 3rd edition (note with bibliography)</vt:lpwstr>
  </property>
  <property fmtid="{D5CDD505-2E9C-101B-9397-08002B2CF9AE}" pid="25" name="Mendeley Recent Style Name 6_1">
    <vt:lpwstr>Modern Language Association 7th edition</vt:lpwstr>
  </property>
  <property fmtid="{D5CDD505-2E9C-101B-9397-08002B2CF9AE}" pid="26" name="Mendeley Recent Style Name 7_1">
    <vt:lpwstr>Nature</vt:lpwstr>
  </property>
  <property fmtid="{D5CDD505-2E9C-101B-9397-08002B2CF9AE}" pid="27" name="Mendeley Recent Style Name 8_1">
    <vt:lpwstr>RNA</vt:lpwstr>
  </property>
  <property fmtid="{D5CDD505-2E9C-101B-9397-08002B2CF9AE}" pid="28" name="Mendeley Recent Style Name 9_1">
    <vt:lpwstr>SAGE - Vancouver</vt:lpwstr>
  </property>
  <property fmtid="{D5CDD505-2E9C-101B-9397-08002B2CF9AE}" pid="29" name="ScaleCrop">
    <vt:bool>true</vt:bool>
  </property>
  <property fmtid="{D5CDD505-2E9C-101B-9397-08002B2CF9AE}" pid="30" name="ShareDoc">
    <vt:bool>true</vt:bool>
  </property>
  <property fmtid="{D5CDD505-2E9C-101B-9397-08002B2CF9AE}" pid="31" name="Mendeley Unique User Id_1">
    <vt:lpwstr>9ca9fc10-4e62-3779-9c42-e0c29e05a9b7</vt:lpwstr>
  </property>
</Properties>
</file>