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935F6" w14:textId="3433F76B" w:rsidR="00537993" w:rsidRPr="00C35986" w:rsidRDefault="00537993" w:rsidP="00527120">
      <w:pPr>
        <w:spacing w:line="360" w:lineRule="auto"/>
        <w:rPr>
          <w:rFonts w:ascii="Times New Roman" w:eastAsia="Times New Roman" w:hAnsi="Times New Roman" w:cs="Times New Roman"/>
          <w:lang w:val="en-US" w:eastAsia="it-IT"/>
        </w:rPr>
      </w:pPr>
      <w:r w:rsidRPr="00537993">
        <w:rPr>
          <w:rFonts w:ascii="Arial" w:eastAsia="Times New Roman" w:hAnsi="Arial" w:cs="Arial"/>
          <w:color w:val="222222"/>
          <w:sz w:val="19"/>
          <w:szCs w:val="19"/>
          <w:shd w:val="clear" w:color="auto" w:fill="FFFFFF"/>
          <w:lang w:val="en-US" w:eastAsia="it-IT"/>
        </w:rPr>
        <w:t xml:space="preserve">This </w:t>
      </w:r>
      <w:r w:rsidR="005573A9">
        <w:rPr>
          <w:rFonts w:ascii="Arial" w:eastAsia="Times New Roman" w:hAnsi="Arial" w:cs="Arial"/>
          <w:color w:val="222222"/>
          <w:sz w:val="19"/>
          <w:szCs w:val="19"/>
          <w:shd w:val="clear" w:color="auto" w:fill="FFFFFF"/>
          <w:lang w:val="en-US" w:eastAsia="it-IT"/>
        </w:rPr>
        <w:t>study</w:t>
      </w:r>
      <w:r w:rsidR="005573A9" w:rsidRPr="00537993">
        <w:rPr>
          <w:rFonts w:ascii="Arial" w:eastAsia="Times New Roman" w:hAnsi="Arial" w:cs="Arial"/>
          <w:color w:val="222222"/>
          <w:sz w:val="19"/>
          <w:szCs w:val="19"/>
          <w:shd w:val="clear" w:color="auto" w:fill="FFFFFF"/>
          <w:lang w:val="en-US" w:eastAsia="it-IT"/>
        </w:rPr>
        <w:t xml:space="preserve"> </w:t>
      </w:r>
      <w:r w:rsidRPr="00537993">
        <w:rPr>
          <w:rFonts w:ascii="Arial" w:eastAsia="Times New Roman" w:hAnsi="Arial" w:cs="Arial"/>
          <w:color w:val="222222"/>
          <w:sz w:val="19"/>
          <w:szCs w:val="19"/>
          <w:shd w:val="clear" w:color="auto" w:fill="FFFFFF"/>
          <w:lang w:val="en-US" w:eastAsia="it-IT"/>
        </w:rPr>
        <w:t xml:space="preserve">details </w:t>
      </w:r>
      <w:r w:rsidR="00A2539C">
        <w:rPr>
          <w:rFonts w:ascii="Arial" w:eastAsia="Times New Roman" w:hAnsi="Arial" w:cs="Arial"/>
          <w:color w:val="222222"/>
          <w:sz w:val="19"/>
          <w:szCs w:val="19"/>
          <w:shd w:val="clear" w:color="auto" w:fill="FFFFFF"/>
          <w:lang w:val="en-US" w:eastAsia="it-IT"/>
        </w:rPr>
        <w:t>the finding</w:t>
      </w:r>
      <w:r w:rsidR="005573A9">
        <w:rPr>
          <w:rFonts w:ascii="Arial" w:eastAsia="Times New Roman" w:hAnsi="Arial" w:cs="Arial"/>
          <w:color w:val="222222"/>
          <w:sz w:val="19"/>
          <w:szCs w:val="19"/>
          <w:shd w:val="clear" w:color="auto" w:fill="FFFFFF"/>
          <w:lang w:val="en-US" w:eastAsia="it-IT"/>
        </w:rPr>
        <w:t xml:space="preserve"> of </w:t>
      </w:r>
      <w:r>
        <w:rPr>
          <w:rFonts w:ascii="Arial" w:eastAsia="Times New Roman" w:hAnsi="Arial" w:cs="Arial"/>
          <w:color w:val="222222"/>
          <w:sz w:val="19"/>
          <w:szCs w:val="19"/>
          <w:shd w:val="clear" w:color="auto" w:fill="FFFFFF"/>
          <w:lang w:val="en-US" w:eastAsia="it-IT"/>
        </w:rPr>
        <w:t>a</w:t>
      </w:r>
      <w:r w:rsidR="000E7BC1">
        <w:rPr>
          <w:rFonts w:ascii="Arial" w:eastAsia="Times New Roman" w:hAnsi="Arial" w:cs="Arial"/>
          <w:color w:val="222222"/>
          <w:sz w:val="19"/>
          <w:szCs w:val="19"/>
          <w:shd w:val="clear" w:color="auto" w:fill="FFFFFF"/>
          <w:lang w:val="en-US" w:eastAsia="it-IT"/>
        </w:rPr>
        <w:t xml:space="preserve"> novel missense variant in </w:t>
      </w:r>
      <w:proofErr w:type="spellStart"/>
      <w:r w:rsidR="00C35986" w:rsidRPr="00C35986">
        <w:rPr>
          <w:rFonts w:ascii="Arial" w:eastAsia="Times New Roman" w:hAnsi="Arial" w:cs="Arial"/>
          <w:color w:val="222222"/>
          <w:sz w:val="19"/>
          <w:szCs w:val="19"/>
          <w:shd w:val="clear" w:color="auto" w:fill="FFFFFF"/>
          <w:lang w:val="en-US" w:eastAsia="it-IT"/>
        </w:rPr>
        <w:t>filamin</w:t>
      </w:r>
      <w:proofErr w:type="spellEnd"/>
      <w:r w:rsidR="00C35986" w:rsidRPr="00C35986">
        <w:rPr>
          <w:rFonts w:ascii="Arial" w:eastAsia="Times New Roman" w:hAnsi="Arial" w:cs="Arial"/>
          <w:color w:val="222222"/>
          <w:sz w:val="19"/>
          <w:szCs w:val="19"/>
          <w:shd w:val="clear" w:color="auto" w:fill="FFFFFF"/>
          <w:lang w:val="en-US" w:eastAsia="it-IT"/>
        </w:rPr>
        <w:t xml:space="preserve"> A gene</w:t>
      </w:r>
      <w:r w:rsidR="00C35986">
        <w:rPr>
          <w:rFonts w:ascii="Times New Roman" w:eastAsia="Times New Roman" w:hAnsi="Times New Roman" w:cs="Times New Roman"/>
          <w:lang w:val="en-US" w:eastAsia="it-IT"/>
        </w:rPr>
        <w:t xml:space="preserve"> (</w:t>
      </w:r>
      <w:r w:rsidR="000E7BC1" w:rsidRPr="007A2E0E">
        <w:rPr>
          <w:rFonts w:ascii="Arial" w:eastAsia="Times New Roman" w:hAnsi="Arial" w:cs="Arial"/>
          <w:i/>
          <w:color w:val="222222"/>
          <w:sz w:val="19"/>
          <w:szCs w:val="19"/>
          <w:shd w:val="clear" w:color="auto" w:fill="FFFFFF"/>
          <w:lang w:val="en-US" w:eastAsia="it-IT"/>
        </w:rPr>
        <w:t>FLNA</w:t>
      </w:r>
      <w:r w:rsidR="00C35986">
        <w:rPr>
          <w:rFonts w:ascii="Arial" w:eastAsia="Times New Roman" w:hAnsi="Arial" w:cs="Arial"/>
          <w:i/>
          <w:color w:val="222222"/>
          <w:sz w:val="19"/>
          <w:szCs w:val="19"/>
          <w:shd w:val="clear" w:color="auto" w:fill="FFFFFF"/>
          <w:lang w:val="en-US" w:eastAsia="it-IT"/>
        </w:rPr>
        <w:t>)</w:t>
      </w:r>
      <w:r w:rsidR="000E7BC1">
        <w:rPr>
          <w:rFonts w:ascii="Arial" w:eastAsia="Times New Roman" w:hAnsi="Arial" w:cs="Arial"/>
          <w:color w:val="222222"/>
          <w:sz w:val="19"/>
          <w:szCs w:val="19"/>
          <w:shd w:val="clear" w:color="auto" w:fill="FFFFFF"/>
          <w:lang w:val="en-US" w:eastAsia="it-IT"/>
        </w:rPr>
        <w:t xml:space="preserve"> </w:t>
      </w:r>
      <w:r w:rsidR="00E653A6" w:rsidRPr="00E653A6">
        <w:rPr>
          <w:rFonts w:ascii="Arial" w:eastAsia="Times New Roman" w:hAnsi="Arial" w:cs="Arial"/>
          <w:color w:val="222222"/>
          <w:sz w:val="19"/>
          <w:szCs w:val="19"/>
          <w:shd w:val="clear" w:color="auto" w:fill="FFFFFF"/>
          <w:lang w:val="en-US" w:eastAsia="it-IT"/>
        </w:rPr>
        <w:t xml:space="preserve">identified through whole-exome sequencing </w:t>
      </w:r>
      <w:r w:rsidR="003B62C4">
        <w:rPr>
          <w:rFonts w:ascii="Arial" w:eastAsia="Times New Roman" w:hAnsi="Arial" w:cs="Arial"/>
          <w:color w:val="222222"/>
          <w:sz w:val="19"/>
          <w:szCs w:val="19"/>
          <w:shd w:val="clear" w:color="auto" w:fill="FFFFFF"/>
          <w:lang w:val="en-US" w:eastAsia="it-IT"/>
        </w:rPr>
        <w:t>in a case</w:t>
      </w:r>
      <w:r>
        <w:rPr>
          <w:rFonts w:ascii="Arial" w:eastAsia="Times New Roman" w:hAnsi="Arial" w:cs="Arial"/>
          <w:color w:val="222222"/>
          <w:sz w:val="19"/>
          <w:szCs w:val="19"/>
          <w:shd w:val="clear" w:color="auto" w:fill="FFFFFF"/>
          <w:lang w:val="en-US" w:eastAsia="it-IT"/>
        </w:rPr>
        <w:t xml:space="preserve"> of </w:t>
      </w:r>
      <w:r w:rsidRPr="00537993">
        <w:rPr>
          <w:rFonts w:ascii="Arial" w:eastAsia="Times New Roman" w:hAnsi="Arial" w:cs="Arial"/>
          <w:color w:val="222222"/>
          <w:sz w:val="19"/>
          <w:szCs w:val="19"/>
          <w:shd w:val="clear" w:color="auto" w:fill="FFFFFF"/>
          <w:lang w:val="en-US" w:eastAsia="it-IT"/>
        </w:rPr>
        <w:t>familial Ebstein’s anomaly (EA)</w:t>
      </w:r>
      <w:r w:rsidRPr="00537993">
        <w:rPr>
          <w:rFonts w:ascii="Arial" w:eastAsia="Times New Roman" w:hAnsi="Arial" w:cs="Arial"/>
          <w:i/>
          <w:iCs/>
          <w:color w:val="222222"/>
          <w:sz w:val="19"/>
          <w:szCs w:val="19"/>
          <w:shd w:val="clear" w:color="auto" w:fill="FFFFFF"/>
          <w:lang w:val="en-US" w:eastAsia="it-IT"/>
        </w:rPr>
        <w:t>.  </w:t>
      </w:r>
      <w:r w:rsidRPr="00537993">
        <w:rPr>
          <w:rFonts w:ascii="Arial" w:eastAsia="Times New Roman" w:hAnsi="Arial" w:cs="Arial"/>
          <w:color w:val="222222"/>
          <w:sz w:val="19"/>
          <w:szCs w:val="19"/>
          <w:shd w:val="clear" w:color="auto" w:fill="FFFFFF"/>
          <w:lang w:val="en-US" w:eastAsia="it-IT"/>
        </w:rPr>
        <w:t xml:space="preserve">These </w:t>
      </w:r>
      <w:r w:rsidR="00667894">
        <w:rPr>
          <w:rFonts w:ascii="Arial" w:eastAsia="Times New Roman" w:hAnsi="Arial" w:cs="Arial"/>
          <w:color w:val="222222"/>
          <w:sz w:val="19"/>
          <w:szCs w:val="19"/>
          <w:shd w:val="clear" w:color="auto" w:fill="FFFFFF"/>
          <w:lang w:val="en-US" w:eastAsia="it-IT"/>
        </w:rPr>
        <w:t>results</w:t>
      </w:r>
      <w:r w:rsidR="00667894" w:rsidRPr="00537993">
        <w:rPr>
          <w:rFonts w:ascii="Arial" w:eastAsia="Times New Roman" w:hAnsi="Arial" w:cs="Arial"/>
          <w:color w:val="222222"/>
          <w:sz w:val="19"/>
          <w:szCs w:val="19"/>
          <w:shd w:val="clear" w:color="auto" w:fill="FFFFFF"/>
          <w:lang w:val="en-US" w:eastAsia="it-IT"/>
        </w:rPr>
        <w:t xml:space="preserve"> </w:t>
      </w:r>
      <w:r w:rsidRPr="00537993">
        <w:rPr>
          <w:rFonts w:ascii="Arial" w:eastAsia="Times New Roman" w:hAnsi="Arial" w:cs="Arial"/>
          <w:color w:val="222222"/>
          <w:sz w:val="19"/>
          <w:szCs w:val="19"/>
          <w:shd w:val="clear" w:color="auto" w:fill="FFFFFF"/>
          <w:lang w:val="en-US" w:eastAsia="it-IT"/>
        </w:rPr>
        <w:t xml:space="preserve">provide evidence for a highly penetrant identifiable genetic cause for this condition in </w:t>
      </w:r>
      <w:r w:rsidR="003B62C4">
        <w:rPr>
          <w:rFonts w:ascii="Arial" w:eastAsia="Times New Roman" w:hAnsi="Arial" w:cs="Arial"/>
          <w:color w:val="222222"/>
          <w:sz w:val="19"/>
          <w:szCs w:val="19"/>
          <w:shd w:val="clear" w:color="auto" w:fill="FFFFFF"/>
          <w:lang w:val="en-US" w:eastAsia="it-IT"/>
        </w:rPr>
        <w:t xml:space="preserve">the </w:t>
      </w:r>
      <w:r w:rsidR="003B62C4" w:rsidRPr="003B62C4">
        <w:rPr>
          <w:rFonts w:ascii="Arial" w:eastAsia="Times New Roman" w:hAnsi="Arial" w:cs="Arial"/>
          <w:color w:val="222222"/>
          <w:sz w:val="19"/>
          <w:szCs w:val="19"/>
          <w:shd w:val="clear" w:color="auto" w:fill="FFFFFF"/>
          <w:lang w:val="en-US" w:eastAsia="it-IT"/>
        </w:rPr>
        <w:t xml:space="preserve">six living affected blood relatives </w:t>
      </w:r>
      <w:r w:rsidR="003B62C4">
        <w:rPr>
          <w:rFonts w:ascii="Arial" w:eastAsia="Times New Roman" w:hAnsi="Arial" w:cs="Arial"/>
          <w:color w:val="222222"/>
          <w:sz w:val="19"/>
          <w:szCs w:val="19"/>
          <w:shd w:val="clear" w:color="auto" w:fill="FFFFFF"/>
          <w:lang w:val="en-US" w:eastAsia="it-IT"/>
        </w:rPr>
        <w:t>diagnosed with EA</w:t>
      </w:r>
      <w:r w:rsidRPr="00537993">
        <w:rPr>
          <w:rFonts w:ascii="Arial" w:eastAsia="Times New Roman" w:hAnsi="Arial" w:cs="Arial"/>
          <w:color w:val="222222"/>
          <w:sz w:val="19"/>
          <w:szCs w:val="19"/>
          <w:shd w:val="clear" w:color="auto" w:fill="FFFFFF"/>
          <w:lang w:val="en-US" w:eastAsia="it-IT"/>
        </w:rPr>
        <w:t>.</w:t>
      </w:r>
      <w:r>
        <w:rPr>
          <w:rFonts w:ascii="Arial" w:eastAsia="Times New Roman" w:hAnsi="Arial" w:cs="Arial"/>
          <w:color w:val="222222"/>
          <w:sz w:val="19"/>
          <w:szCs w:val="19"/>
          <w:shd w:val="clear" w:color="auto" w:fill="FFFFFF"/>
          <w:lang w:val="en-US" w:eastAsia="it-IT"/>
        </w:rPr>
        <w:t xml:space="preserve"> </w:t>
      </w:r>
      <w:r w:rsidRPr="00537993">
        <w:rPr>
          <w:rFonts w:ascii="Arial" w:eastAsia="Times New Roman" w:hAnsi="Arial" w:cs="Arial"/>
          <w:color w:val="222222"/>
          <w:sz w:val="19"/>
          <w:szCs w:val="19"/>
          <w:shd w:val="clear" w:color="auto" w:fill="FFFFFF"/>
          <w:lang w:val="en-US" w:eastAsia="it-IT"/>
        </w:rPr>
        <w:t xml:space="preserve">Though rare, familial </w:t>
      </w:r>
      <w:r w:rsidR="003B62C4">
        <w:rPr>
          <w:rFonts w:ascii="Arial" w:eastAsia="Times New Roman" w:hAnsi="Arial" w:cs="Arial"/>
          <w:color w:val="222222"/>
          <w:sz w:val="19"/>
          <w:szCs w:val="19"/>
          <w:shd w:val="clear" w:color="auto" w:fill="FFFFFF"/>
          <w:lang w:val="en-US" w:eastAsia="it-IT"/>
        </w:rPr>
        <w:t xml:space="preserve">EA </w:t>
      </w:r>
      <w:r w:rsidRPr="00537993">
        <w:rPr>
          <w:rFonts w:ascii="Arial" w:eastAsia="Times New Roman" w:hAnsi="Arial" w:cs="Arial"/>
          <w:color w:val="222222"/>
          <w:sz w:val="19"/>
          <w:szCs w:val="19"/>
          <w:shd w:val="clear" w:color="auto" w:fill="FFFFFF"/>
          <w:lang w:val="en-US" w:eastAsia="it-IT"/>
        </w:rPr>
        <w:t xml:space="preserve">has been reported previously, including in association with mutations in </w:t>
      </w:r>
      <w:r w:rsidRPr="00537993">
        <w:rPr>
          <w:rFonts w:ascii="Arial" w:eastAsia="Times New Roman" w:hAnsi="Arial" w:cs="Arial"/>
          <w:i/>
          <w:iCs/>
          <w:color w:val="222222"/>
          <w:sz w:val="19"/>
          <w:szCs w:val="19"/>
          <w:shd w:val="clear" w:color="auto" w:fill="FFFFFF"/>
          <w:lang w:val="en-US" w:eastAsia="it-IT"/>
        </w:rPr>
        <w:t>MYH7</w:t>
      </w:r>
      <w:r w:rsidRPr="00537993">
        <w:rPr>
          <w:rFonts w:ascii="Arial" w:eastAsia="Times New Roman" w:hAnsi="Arial" w:cs="Arial"/>
          <w:color w:val="222222"/>
          <w:sz w:val="19"/>
          <w:szCs w:val="19"/>
          <w:shd w:val="clear" w:color="auto" w:fill="FFFFFF"/>
          <w:lang w:val="en-US" w:eastAsia="it-IT"/>
        </w:rPr>
        <w:t> and </w:t>
      </w:r>
      <w:r w:rsidRPr="00537993">
        <w:rPr>
          <w:rFonts w:ascii="Arial" w:eastAsia="Times New Roman" w:hAnsi="Arial" w:cs="Arial"/>
          <w:i/>
          <w:iCs/>
          <w:color w:val="222222"/>
          <w:sz w:val="19"/>
          <w:szCs w:val="19"/>
          <w:shd w:val="clear" w:color="auto" w:fill="FFFFFF"/>
          <w:lang w:val="en-US" w:eastAsia="it-IT"/>
        </w:rPr>
        <w:t>NKX2.5</w:t>
      </w:r>
      <w:r w:rsidRPr="00537993">
        <w:rPr>
          <w:rFonts w:ascii="Arial" w:eastAsia="Times New Roman" w:hAnsi="Arial" w:cs="Arial"/>
          <w:color w:val="222222"/>
          <w:sz w:val="19"/>
          <w:szCs w:val="19"/>
          <w:shd w:val="clear" w:color="auto" w:fill="FFFFFF"/>
          <w:lang w:val="en-US" w:eastAsia="it-IT"/>
        </w:rPr>
        <w:t>, both of which are inherited in an autosomal dominant way</w:t>
      </w:r>
      <w:r w:rsidRPr="00537993">
        <w:rPr>
          <w:rFonts w:ascii="Arial" w:eastAsia="Times New Roman" w:hAnsi="Arial" w:cs="Arial"/>
          <w:i/>
          <w:iCs/>
          <w:color w:val="222222"/>
          <w:sz w:val="19"/>
          <w:szCs w:val="19"/>
          <w:shd w:val="clear" w:color="auto" w:fill="FFFFFF"/>
          <w:lang w:val="en-US" w:eastAsia="it-IT"/>
        </w:rPr>
        <w:t>.  FLNA</w:t>
      </w:r>
      <w:r w:rsidRPr="00537993">
        <w:rPr>
          <w:rFonts w:ascii="Arial" w:eastAsia="Times New Roman" w:hAnsi="Arial" w:cs="Arial"/>
          <w:color w:val="222222"/>
          <w:sz w:val="19"/>
          <w:szCs w:val="19"/>
          <w:shd w:val="clear" w:color="auto" w:fill="FFFFFF"/>
          <w:lang w:val="en-US" w:eastAsia="it-IT"/>
        </w:rPr>
        <w:t xml:space="preserve"> is located </w:t>
      </w:r>
      <w:r w:rsidR="00667894">
        <w:rPr>
          <w:rFonts w:ascii="Arial" w:eastAsia="Times New Roman" w:hAnsi="Arial" w:cs="Arial"/>
          <w:color w:val="222222"/>
          <w:sz w:val="19"/>
          <w:szCs w:val="19"/>
          <w:shd w:val="clear" w:color="auto" w:fill="FFFFFF"/>
          <w:lang w:val="en-US" w:eastAsia="it-IT"/>
        </w:rPr>
        <w:t>on the</w:t>
      </w:r>
      <w:r w:rsidRPr="00537993">
        <w:rPr>
          <w:rFonts w:ascii="Arial" w:eastAsia="Times New Roman" w:hAnsi="Arial" w:cs="Arial"/>
          <w:color w:val="222222"/>
          <w:sz w:val="19"/>
          <w:szCs w:val="19"/>
          <w:shd w:val="clear" w:color="auto" w:fill="FFFFFF"/>
          <w:lang w:val="en-US" w:eastAsia="it-IT"/>
        </w:rPr>
        <w:t xml:space="preserve"> X</w:t>
      </w:r>
      <w:r w:rsidR="00667894">
        <w:rPr>
          <w:rFonts w:ascii="Arial" w:eastAsia="Times New Roman" w:hAnsi="Arial" w:cs="Arial"/>
          <w:color w:val="222222"/>
          <w:sz w:val="19"/>
          <w:szCs w:val="19"/>
          <w:shd w:val="clear" w:color="auto" w:fill="FFFFFF"/>
          <w:lang w:val="en-US" w:eastAsia="it-IT"/>
        </w:rPr>
        <w:t xml:space="preserve"> chromosome</w:t>
      </w:r>
      <w:r w:rsidRPr="00537993">
        <w:rPr>
          <w:rFonts w:ascii="Arial" w:eastAsia="Times New Roman" w:hAnsi="Arial" w:cs="Arial"/>
          <w:color w:val="222222"/>
          <w:sz w:val="19"/>
          <w:szCs w:val="19"/>
          <w:shd w:val="clear" w:color="auto" w:fill="FFFFFF"/>
          <w:lang w:val="en-US" w:eastAsia="it-IT"/>
        </w:rPr>
        <w:t xml:space="preserve"> and </w:t>
      </w:r>
      <w:r w:rsidR="005B4DE3">
        <w:rPr>
          <w:rFonts w:ascii="Arial" w:eastAsia="Times New Roman" w:hAnsi="Arial" w:cs="Arial"/>
          <w:color w:val="222222"/>
          <w:sz w:val="19"/>
          <w:szCs w:val="19"/>
          <w:shd w:val="clear" w:color="auto" w:fill="FFFFFF"/>
          <w:lang w:val="en-US" w:eastAsia="it-IT"/>
        </w:rPr>
        <w:t xml:space="preserve">the </w:t>
      </w:r>
      <w:r w:rsidR="005B4DE3" w:rsidRPr="00667894">
        <w:rPr>
          <w:rFonts w:ascii="Arial" w:eastAsia="Times New Roman" w:hAnsi="Arial" w:cs="Arial"/>
          <w:color w:val="222222"/>
          <w:sz w:val="19"/>
          <w:szCs w:val="19"/>
          <w:shd w:val="clear" w:color="auto" w:fill="FFFFFF"/>
          <w:lang w:val="en-US" w:eastAsia="it-IT"/>
        </w:rPr>
        <w:t>X-linked inheritance</w:t>
      </w:r>
      <w:r w:rsidR="005B4DE3">
        <w:rPr>
          <w:rFonts w:ascii="Arial" w:eastAsia="Times New Roman" w:hAnsi="Arial" w:cs="Arial"/>
          <w:color w:val="222222"/>
          <w:sz w:val="19"/>
          <w:szCs w:val="19"/>
          <w:shd w:val="clear" w:color="auto" w:fill="FFFFFF"/>
          <w:lang w:val="en-US" w:eastAsia="it-IT"/>
        </w:rPr>
        <w:t xml:space="preserve"> </w:t>
      </w:r>
      <w:r w:rsidR="00033A37">
        <w:rPr>
          <w:rFonts w:ascii="Arial" w:eastAsia="Times New Roman" w:hAnsi="Arial" w:cs="Arial"/>
          <w:color w:val="222222"/>
          <w:sz w:val="19"/>
          <w:szCs w:val="19"/>
          <w:shd w:val="clear" w:color="auto" w:fill="FFFFFF"/>
          <w:lang w:val="en-US" w:eastAsia="it-IT"/>
        </w:rPr>
        <w:t>of this</w:t>
      </w:r>
      <w:r w:rsidR="00E653A6">
        <w:rPr>
          <w:rFonts w:ascii="Arial" w:eastAsia="Times New Roman" w:hAnsi="Arial" w:cs="Arial"/>
          <w:color w:val="222222"/>
          <w:sz w:val="19"/>
          <w:szCs w:val="19"/>
          <w:shd w:val="clear" w:color="auto" w:fill="FFFFFF"/>
          <w:lang w:val="en-US" w:eastAsia="it-IT"/>
        </w:rPr>
        <w:t xml:space="preserve"> novel</w:t>
      </w:r>
      <w:r w:rsidR="00033A37">
        <w:rPr>
          <w:rFonts w:ascii="Arial" w:eastAsia="Times New Roman" w:hAnsi="Arial" w:cs="Arial"/>
          <w:color w:val="222222"/>
          <w:sz w:val="19"/>
          <w:szCs w:val="19"/>
          <w:shd w:val="clear" w:color="auto" w:fill="FFFFFF"/>
          <w:lang w:val="en-US" w:eastAsia="it-IT"/>
        </w:rPr>
        <w:t xml:space="preserve"> variant is consistent with the </w:t>
      </w:r>
      <w:r w:rsidR="00033A37" w:rsidRPr="00667894">
        <w:rPr>
          <w:rFonts w:ascii="Arial" w:eastAsia="Times New Roman" w:hAnsi="Arial" w:cs="Arial"/>
          <w:color w:val="222222"/>
          <w:sz w:val="19"/>
          <w:szCs w:val="19"/>
          <w:shd w:val="clear" w:color="auto" w:fill="FFFFFF"/>
          <w:lang w:val="en-US" w:eastAsia="it-IT"/>
        </w:rPr>
        <w:t xml:space="preserve">phenotypes </w:t>
      </w:r>
      <w:r w:rsidR="002C5FC4">
        <w:rPr>
          <w:rFonts w:ascii="Arial" w:eastAsia="Times New Roman" w:hAnsi="Arial" w:cs="Arial"/>
          <w:color w:val="222222"/>
          <w:sz w:val="19"/>
          <w:szCs w:val="19"/>
          <w:shd w:val="clear" w:color="auto" w:fill="FFFFFF"/>
          <w:lang w:val="en-US" w:eastAsia="it-IT"/>
        </w:rPr>
        <w:t xml:space="preserve">observed </w:t>
      </w:r>
      <w:r w:rsidR="00033A37">
        <w:rPr>
          <w:rFonts w:ascii="Arial" w:eastAsia="Times New Roman" w:hAnsi="Arial" w:cs="Arial"/>
          <w:color w:val="222222"/>
          <w:sz w:val="19"/>
          <w:szCs w:val="19"/>
          <w:shd w:val="clear" w:color="auto" w:fill="FFFFFF"/>
          <w:lang w:val="en-US" w:eastAsia="it-IT"/>
        </w:rPr>
        <w:t>in this family. A</w:t>
      </w:r>
      <w:r w:rsidR="00033A37" w:rsidRPr="00537993">
        <w:rPr>
          <w:rFonts w:ascii="Arial" w:eastAsia="Times New Roman" w:hAnsi="Arial" w:cs="Arial"/>
          <w:color w:val="222222"/>
          <w:sz w:val="19"/>
          <w:szCs w:val="19"/>
          <w:shd w:val="clear" w:color="auto" w:fill="FFFFFF"/>
          <w:lang w:val="en-US" w:eastAsia="it-IT"/>
        </w:rPr>
        <w:t xml:space="preserve">n X-linked pattern of inheritance </w:t>
      </w:r>
      <w:r w:rsidR="00033A37">
        <w:rPr>
          <w:rFonts w:ascii="Arial" w:eastAsia="Times New Roman" w:hAnsi="Arial" w:cs="Arial"/>
          <w:color w:val="222222"/>
          <w:sz w:val="19"/>
          <w:szCs w:val="19"/>
          <w:shd w:val="clear" w:color="auto" w:fill="FFFFFF"/>
          <w:lang w:val="en-US" w:eastAsia="it-IT"/>
        </w:rPr>
        <w:t xml:space="preserve">for EA was </w:t>
      </w:r>
      <w:r w:rsidR="00033A37" w:rsidRPr="00537993">
        <w:rPr>
          <w:rFonts w:ascii="Arial" w:eastAsia="Times New Roman" w:hAnsi="Arial" w:cs="Arial"/>
          <w:color w:val="222222"/>
          <w:sz w:val="19"/>
          <w:szCs w:val="19"/>
          <w:shd w:val="clear" w:color="auto" w:fill="FFFFFF"/>
          <w:lang w:val="en-US" w:eastAsia="it-IT"/>
        </w:rPr>
        <w:t>not previously reported</w:t>
      </w:r>
      <w:r w:rsidR="00033A37">
        <w:rPr>
          <w:rFonts w:ascii="Arial" w:eastAsia="Times New Roman" w:hAnsi="Arial" w:cs="Arial"/>
          <w:color w:val="222222"/>
          <w:sz w:val="19"/>
          <w:szCs w:val="19"/>
          <w:shd w:val="clear" w:color="auto" w:fill="FFFFFF"/>
          <w:lang w:val="en-US" w:eastAsia="it-IT"/>
        </w:rPr>
        <w:t xml:space="preserve"> in the literature. </w:t>
      </w:r>
      <w:r w:rsidRPr="00537993">
        <w:rPr>
          <w:rFonts w:ascii="Arial" w:eastAsia="Times New Roman" w:hAnsi="Arial" w:cs="Arial"/>
          <w:color w:val="222222"/>
          <w:sz w:val="19"/>
          <w:szCs w:val="19"/>
          <w:shd w:val="clear" w:color="auto" w:fill="FFFFFF"/>
          <w:lang w:val="en-US" w:eastAsia="it-IT"/>
        </w:rPr>
        <w:t xml:space="preserve">Appreciation of the different inheritance patterns of familial EA is important </w:t>
      </w:r>
      <w:proofErr w:type="gramStart"/>
      <w:r w:rsidRPr="00537993">
        <w:rPr>
          <w:rFonts w:ascii="Arial" w:eastAsia="Times New Roman" w:hAnsi="Arial" w:cs="Arial"/>
          <w:color w:val="222222"/>
          <w:sz w:val="19"/>
          <w:szCs w:val="19"/>
          <w:shd w:val="clear" w:color="auto" w:fill="FFFFFF"/>
          <w:lang w:val="en-US" w:eastAsia="it-IT"/>
        </w:rPr>
        <w:t>in order to</w:t>
      </w:r>
      <w:proofErr w:type="gramEnd"/>
      <w:r w:rsidRPr="00537993">
        <w:rPr>
          <w:rFonts w:ascii="Arial" w:eastAsia="Times New Roman" w:hAnsi="Arial" w:cs="Arial"/>
          <w:color w:val="222222"/>
          <w:sz w:val="19"/>
          <w:szCs w:val="19"/>
          <w:shd w:val="clear" w:color="auto" w:fill="FFFFFF"/>
          <w:lang w:val="en-US" w:eastAsia="it-IT"/>
        </w:rPr>
        <w:t xml:space="preserve"> give accurate counseling regarding the recurrence risks for this condition.  In addition, the clinical details in this report expand the phenotypic spectrum associated with mutations in </w:t>
      </w:r>
      <w:r w:rsidRPr="00537993">
        <w:rPr>
          <w:rFonts w:ascii="Arial" w:eastAsia="Times New Roman" w:hAnsi="Arial" w:cs="Arial"/>
          <w:i/>
          <w:iCs/>
          <w:color w:val="222222"/>
          <w:sz w:val="19"/>
          <w:szCs w:val="19"/>
          <w:shd w:val="clear" w:color="auto" w:fill="FFFFFF"/>
          <w:lang w:val="en-US" w:eastAsia="it-IT"/>
        </w:rPr>
        <w:t>FLNA</w:t>
      </w:r>
      <w:r w:rsidRPr="00537993">
        <w:rPr>
          <w:rFonts w:ascii="Arial" w:eastAsia="Times New Roman" w:hAnsi="Arial" w:cs="Arial"/>
          <w:color w:val="222222"/>
          <w:sz w:val="19"/>
          <w:szCs w:val="19"/>
          <w:shd w:val="clear" w:color="auto" w:fill="FFFFFF"/>
          <w:lang w:val="en-US" w:eastAsia="it-IT"/>
        </w:rPr>
        <w:t>.   The recognition of these additional features will allow the clinician to conduct comprehensive clinical evaluation when assessing individuals with pathogenic variants in this gene.  Such features may also act as diagnostic clues when assessing those with EA and a possible underlying genetic cause.</w:t>
      </w:r>
    </w:p>
    <w:p w14:paraId="768E74B4" w14:textId="77777777" w:rsidR="00537993" w:rsidRPr="00FE5018" w:rsidRDefault="00537993" w:rsidP="00527120">
      <w:pPr>
        <w:spacing w:line="360" w:lineRule="auto"/>
        <w:rPr>
          <w:lang w:val="en-US"/>
        </w:rPr>
      </w:pPr>
      <w:bookmarkStart w:id="0" w:name="_GoBack"/>
      <w:bookmarkEnd w:id="0"/>
    </w:p>
    <w:sectPr w:rsidR="00537993" w:rsidRPr="00FE5018" w:rsidSect="005378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52"/>
    <w:rsid w:val="00033A37"/>
    <w:rsid w:val="000E7BC1"/>
    <w:rsid w:val="00284DD5"/>
    <w:rsid w:val="002C5FC4"/>
    <w:rsid w:val="0033347E"/>
    <w:rsid w:val="003B62C4"/>
    <w:rsid w:val="00527120"/>
    <w:rsid w:val="0053783B"/>
    <w:rsid w:val="00537993"/>
    <w:rsid w:val="005573A9"/>
    <w:rsid w:val="005B4DE3"/>
    <w:rsid w:val="00667894"/>
    <w:rsid w:val="006C6352"/>
    <w:rsid w:val="007A2E0E"/>
    <w:rsid w:val="008A36CD"/>
    <w:rsid w:val="00A2158B"/>
    <w:rsid w:val="00A2539C"/>
    <w:rsid w:val="00C35986"/>
    <w:rsid w:val="00C947EE"/>
    <w:rsid w:val="00CB1343"/>
    <w:rsid w:val="00D2538E"/>
    <w:rsid w:val="00D52D8B"/>
    <w:rsid w:val="00E653A6"/>
    <w:rsid w:val="00FB4C6F"/>
    <w:rsid w:val="00FE5018"/>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B174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3799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379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6807">
      <w:bodyDiv w:val="1"/>
      <w:marLeft w:val="0"/>
      <w:marRight w:val="0"/>
      <w:marTop w:val="0"/>
      <w:marBottom w:val="0"/>
      <w:divBdr>
        <w:top w:val="none" w:sz="0" w:space="0" w:color="auto"/>
        <w:left w:val="none" w:sz="0" w:space="0" w:color="auto"/>
        <w:bottom w:val="none" w:sz="0" w:space="0" w:color="auto"/>
        <w:right w:val="none" w:sz="0" w:space="0" w:color="auto"/>
      </w:divBdr>
    </w:div>
    <w:div w:id="599609489">
      <w:bodyDiv w:val="1"/>
      <w:marLeft w:val="0"/>
      <w:marRight w:val="0"/>
      <w:marTop w:val="0"/>
      <w:marBottom w:val="0"/>
      <w:divBdr>
        <w:top w:val="none" w:sz="0" w:space="0" w:color="auto"/>
        <w:left w:val="none" w:sz="0" w:space="0" w:color="auto"/>
        <w:bottom w:val="none" w:sz="0" w:space="0" w:color="auto"/>
        <w:right w:val="none" w:sz="0" w:space="0" w:color="auto"/>
      </w:divBdr>
    </w:div>
    <w:div w:id="729115733">
      <w:bodyDiv w:val="1"/>
      <w:marLeft w:val="0"/>
      <w:marRight w:val="0"/>
      <w:marTop w:val="0"/>
      <w:marBottom w:val="0"/>
      <w:divBdr>
        <w:top w:val="none" w:sz="0" w:space="0" w:color="auto"/>
        <w:left w:val="none" w:sz="0" w:space="0" w:color="auto"/>
        <w:bottom w:val="none" w:sz="0" w:space="0" w:color="auto"/>
        <w:right w:val="none" w:sz="0" w:space="0" w:color="auto"/>
      </w:divBdr>
    </w:div>
    <w:div w:id="1719940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1121</Characters>
  <Application>Microsoft Macintosh Word</Application>
  <DocSecurity>0</DocSecurity>
  <Lines>50</Lines>
  <Paragraphs>23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Andreoletti</dc:creator>
  <cp:keywords/>
  <dc:description/>
  <cp:lastModifiedBy>Gaia Andreoletti</cp:lastModifiedBy>
  <cp:revision>4</cp:revision>
  <dcterms:created xsi:type="dcterms:W3CDTF">2017-09-01T18:04:00Z</dcterms:created>
  <dcterms:modified xsi:type="dcterms:W3CDTF">2017-09-01T18:06:00Z</dcterms:modified>
</cp:coreProperties>
</file>