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60DA0" w14:textId="77777777" w:rsidR="00F14B02" w:rsidRPr="002B4DA4" w:rsidRDefault="00F14B02" w:rsidP="00F14B02">
      <w:pPr>
        <w:spacing w:line="480" w:lineRule="auto"/>
        <w:rPr>
          <w:b/>
        </w:rPr>
      </w:pPr>
      <w:r w:rsidRPr="002B4DA4">
        <w:rPr>
          <w:b/>
        </w:rPr>
        <w:t xml:space="preserve">Improving remission rates in newly-diagnosed paediatric ulcerative colitis </w:t>
      </w:r>
    </w:p>
    <w:p w14:paraId="41F59A00" w14:textId="77777777" w:rsidR="00DE5C02" w:rsidRPr="002B4DA4" w:rsidRDefault="00DE5C02" w:rsidP="00DE5C02">
      <w:pPr>
        <w:spacing w:line="480" w:lineRule="auto"/>
        <w:rPr>
          <w:i/>
        </w:rPr>
      </w:pPr>
      <w:r w:rsidRPr="002B4DA4">
        <w:rPr>
          <w:i/>
        </w:rPr>
        <w:t>Commentary: Factors associated with early outcomes following standardized therapy in children with ulcerative colitis (</w:t>
      </w:r>
      <w:proofErr w:type="gramStart"/>
      <w:r w:rsidRPr="002B4DA4">
        <w:rPr>
          <w:i/>
        </w:rPr>
        <w:t>PROTECT):</w:t>
      </w:r>
      <w:proofErr w:type="gramEnd"/>
      <w:r w:rsidRPr="002B4DA4">
        <w:rPr>
          <w:i/>
        </w:rPr>
        <w:t xml:space="preserve"> a multicentre inception cohort study</w:t>
      </w:r>
    </w:p>
    <w:p w14:paraId="0621DAFA" w14:textId="77777777" w:rsidR="00DE5C02" w:rsidRPr="002B4DA4" w:rsidRDefault="00DE5C02" w:rsidP="00DE5C02">
      <w:pPr>
        <w:spacing w:line="480" w:lineRule="auto"/>
        <w:rPr>
          <w:vertAlign w:val="superscript"/>
        </w:rPr>
      </w:pPr>
      <w:r w:rsidRPr="002B4DA4">
        <w:t>James J Ashton</w:t>
      </w:r>
      <w:r w:rsidRPr="002B4DA4">
        <w:rPr>
          <w:vertAlign w:val="superscript"/>
        </w:rPr>
        <w:t>1</w:t>
      </w:r>
      <w:proofErr w:type="gramStart"/>
      <w:r w:rsidRPr="002B4DA4">
        <w:rPr>
          <w:vertAlign w:val="superscript"/>
        </w:rPr>
        <w:t>,2</w:t>
      </w:r>
      <w:proofErr w:type="gramEnd"/>
      <w:r w:rsidRPr="002B4DA4">
        <w:t>, R Mark Beattie</w:t>
      </w:r>
      <w:r w:rsidRPr="002B4DA4">
        <w:rPr>
          <w:vertAlign w:val="superscript"/>
        </w:rPr>
        <w:t>1</w:t>
      </w:r>
    </w:p>
    <w:p w14:paraId="5BDA6EA7" w14:textId="77777777" w:rsidR="00DE5C02" w:rsidRPr="002B4DA4" w:rsidRDefault="00DE5C02" w:rsidP="00DE5C02">
      <w:pPr>
        <w:pStyle w:val="ListParagraph"/>
        <w:numPr>
          <w:ilvl w:val="0"/>
          <w:numId w:val="1"/>
        </w:numPr>
        <w:spacing w:line="480" w:lineRule="auto"/>
      </w:pPr>
      <w:r w:rsidRPr="002B4DA4">
        <w:t>Department of Paediatric Gastroenterology, Southampton Children’s Hospital, Southampton, UK</w:t>
      </w:r>
    </w:p>
    <w:p w14:paraId="65D3E198" w14:textId="77777777" w:rsidR="00DE5C02" w:rsidRPr="002B4DA4" w:rsidRDefault="00DE5C02" w:rsidP="00DE5C02">
      <w:pPr>
        <w:pStyle w:val="ListParagraph"/>
        <w:numPr>
          <w:ilvl w:val="0"/>
          <w:numId w:val="1"/>
        </w:numPr>
        <w:spacing w:line="480" w:lineRule="auto"/>
      </w:pPr>
      <w:r w:rsidRPr="002B4DA4">
        <w:t>Department of Human Genetics and Genomics, University of Southampton, Southampton, UK</w:t>
      </w:r>
    </w:p>
    <w:p w14:paraId="0C8277C3" w14:textId="77777777" w:rsidR="00282ED4" w:rsidRPr="002B4DA4" w:rsidRDefault="00282ED4" w:rsidP="00282ED4">
      <w:pPr>
        <w:spacing w:line="480" w:lineRule="auto"/>
      </w:pPr>
      <w:r w:rsidRPr="002B4DA4">
        <w:t>Correspondence to-</w:t>
      </w:r>
    </w:p>
    <w:p w14:paraId="04392AC4" w14:textId="77777777" w:rsidR="00282ED4" w:rsidRPr="002B4DA4" w:rsidRDefault="00282ED4" w:rsidP="00282ED4">
      <w:pPr>
        <w:spacing w:line="480" w:lineRule="auto"/>
      </w:pPr>
      <w:r w:rsidRPr="002B4DA4">
        <w:t xml:space="preserve">Professor R Mark Beattie </w:t>
      </w:r>
    </w:p>
    <w:p w14:paraId="202A5A27" w14:textId="77777777" w:rsidR="00282ED4" w:rsidRPr="002B4DA4" w:rsidRDefault="00282ED4" w:rsidP="00282ED4">
      <w:pPr>
        <w:spacing w:line="480" w:lineRule="auto"/>
      </w:pPr>
      <w:r w:rsidRPr="002B4DA4">
        <w:t xml:space="preserve">Department of Paediatric Gastroenterology, </w:t>
      </w:r>
    </w:p>
    <w:p w14:paraId="13D13F72" w14:textId="77777777" w:rsidR="00282ED4" w:rsidRPr="002B4DA4" w:rsidRDefault="00282ED4" w:rsidP="00282ED4">
      <w:pPr>
        <w:spacing w:line="480" w:lineRule="auto"/>
      </w:pPr>
      <w:r w:rsidRPr="002B4DA4">
        <w:t xml:space="preserve">Southampton Children’s Hospital, </w:t>
      </w:r>
    </w:p>
    <w:p w14:paraId="5D7BB182" w14:textId="77777777" w:rsidR="00282ED4" w:rsidRPr="002B4DA4" w:rsidRDefault="00282ED4" w:rsidP="00282ED4">
      <w:pPr>
        <w:spacing w:line="480" w:lineRule="auto"/>
      </w:pPr>
      <w:r w:rsidRPr="002B4DA4">
        <w:t>University Hospitals Southampton</w:t>
      </w:r>
    </w:p>
    <w:p w14:paraId="6D55B1CC" w14:textId="77777777" w:rsidR="00282ED4" w:rsidRPr="002B4DA4" w:rsidRDefault="00282ED4" w:rsidP="00282ED4">
      <w:pPr>
        <w:spacing w:line="480" w:lineRule="auto"/>
      </w:pPr>
      <w:proofErr w:type="spellStart"/>
      <w:r w:rsidRPr="002B4DA4">
        <w:t>Tremona</w:t>
      </w:r>
      <w:proofErr w:type="spellEnd"/>
      <w:r w:rsidRPr="002B4DA4">
        <w:t xml:space="preserve"> Road</w:t>
      </w:r>
    </w:p>
    <w:p w14:paraId="0B92DCB1" w14:textId="77777777" w:rsidR="00282ED4" w:rsidRPr="002B4DA4" w:rsidRDefault="00282ED4" w:rsidP="00282ED4">
      <w:pPr>
        <w:spacing w:line="480" w:lineRule="auto"/>
      </w:pPr>
      <w:r w:rsidRPr="002B4DA4">
        <w:t>Southampton</w:t>
      </w:r>
    </w:p>
    <w:p w14:paraId="1C293643" w14:textId="77777777" w:rsidR="00282ED4" w:rsidRPr="002B4DA4" w:rsidRDefault="00282ED4" w:rsidP="00282ED4">
      <w:pPr>
        <w:spacing w:line="480" w:lineRule="auto"/>
      </w:pPr>
      <w:r w:rsidRPr="002B4DA4">
        <w:t>SO16 6YD</w:t>
      </w:r>
    </w:p>
    <w:p w14:paraId="74137883" w14:textId="77777777" w:rsidR="00282ED4" w:rsidRPr="002B4DA4" w:rsidRDefault="00282ED4" w:rsidP="00282ED4">
      <w:pPr>
        <w:spacing w:line="480" w:lineRule="auto"/>
      </w:pPr>
      <w:r w:rsidRPr="002B4DA4">
        <w:t>UK</w:t>
      </w:r>
    </w:p>
    <w:p w14:paraId="2A032111" w14:textId="77777777" w:rsidR="00282ED4" w:rsidRPr="002B4DA4" w:rsidRDefault="00282ED4" w:rsidP="00282ED4">
      <w:pPr>
        <w:spacing w:line="480" w:lineRule="auto"/>
      </w:pPr>
      <w:r w:rsidRPr="002B4DA4">
        <w:t xml:space="preserve">Mark.beattie@uhs.nhs.uk </w:t>
      </w:r>
    </w:p>
    <w:p w14:paraId="55185D2B" w14:textId="77777777" w:rsidR="004B6E84" w:rsidRPr="002B4DA4" w:rsidRDefault="004B6E84" w:rsidP="00282ED4">
      <w:pPr>
        <w:spacing w:line="480" w:lineRule="auto"/>
      </w:pPr>
      <w:r w:rsidRPr="002B4DA4">
        <w:t>The authors declared no conflicts of interest</w:t>
      </w:r>
    </w:p>
    <w:p w14:paraId="22BB2C37" w14:textId="627FEF18" w:rsidR="004B6E84" w:rsidRPr="002B4DA4" w:rsidRDefault="00F14B02" w:rsidP="004B6E84">
      <w:pPr>
        <w:spacing w:line="480" w:lineRule="auto"/>
      </w:pPr>
      <w:r w:rsidRPr="002B4DA4">
        <w:t xml:space="preserve">Word count- </w:t>
      </w:r>
      <w:r w:rsidR="00E64FFE">
        <w:t>800</w:t>
      </w:r>
    </w:p>
    <w:p w14:paraId="580DDADD" w14:textId="527CA26C" w:rsidR="000C0D5B" w:rsidRPr="002B4DA4" w:rsidRDefault="00977CF9" w:rsidP="00326BB8">
      <w:pPr>
        <w:spacing w:line="480" w:lineRule="auto"/>
      </w:pPr>
      <w:r w:rsidRPr="002B4DA4">
        <w:lastRenderedPageBreak/>
        <w:t xml:space="preserve">The </w:t>
      </w:r>
      <w:r w:rsidR="00CC5453" w:rsidRPr="002B4DA4">
        <w:t>optimal</w:t>
      </w:r>
      <w:r w:rsidRPr="002B4DA4">
        <w:t xml:space="preserve"> </w:t>
      </w:r>
      <w:r w:rsidR="00CC5453" w:rsidRPr="002B4DA4">
        <w:t>strategy</w:t>
      </w:r>
      <w:r w:rsidRPr="002B4DA4">
        <w:t xml:space="preserve"> </w:t>
      </w:r>
      <w:r w:rsidR="00CC5453" w:rsidRPr="002B4DA4">
        <w:t>for</w:t>
      </w:r>
      <w:r w:rsidRPr="002B4DA4">
        <w:t xml:space="preserve"> achieving </w:t>
      </w:r>
      <w:r w:rsidR="00CC5453" w:rsidRPr="002B4DA4">
        <w:t xml:space="preserve">effective and prolonged </w:t>
      </w:r>
      <w:r w:rsidRPr="002B4DA4">
        <w:t>remission in newly diagnosed paediatric ulcerative colitis</w:t>
      </w:r>
      <w:r w:rsidR="00F460CE" w:rsidRPr="002B4DA4">
        <w:t xml:space="preserve"> (UC)</w:t>
      </w:r>
      <w:r w:rsidRPr="002B4DA4">
        <w:t xml:space="preserve"> </w:t>
      </w:r>
      <w:r w:rsidR="00CC5453" w:rsidRPr="002B4DA4">
        <w:t>is contentious</w:t>
      </w:r>
      <w:r w:rsidR="007F6094" w:rsidRPr="002B4DA4">
        <w:t xml:space="preserve">, despite multiple published guidance </w:t>
      </w:r>
      <w:r w:rsidR="007F6094" w:rsidRPr="002B4DA4">
        <w:fldChar w:fldCharType="begin">
          <w:fldData xml:space="preserve">PEVuZE5vdGU+PENpdGU+PEF1dGhvcj5UdXJuZXI8L0F1dGhvcj48WWVhcj4yMDEyPC9ZZWFyPjxJ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</w:fldData>
        </w:fldChar>
      </w:r>
      <w:r w:rsidR="007F6094" w:rsidRPr="002B4DA4">
        <w:instrText xml:space="preserve"> ADDIN EN.CITE </w:instrText>
      </w:r>
      <w:r w:rsidR="007F6094" w:rsidRPr="002B4DA4">
        <w:fldChar w:fldCharType="begin">
          <w:fldData xml:space="preserve">PEVuZE5vdGU+PENpdGU+PEF1dGhvcj5UdXJuZXI8L0F1dGhvcj48WWVhcj4yMDEyPC9ZZWFyPjxJ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</w:fldData>
        </w:fldChar>
      </w:r>
      <w:r w:rsidR="007F6094" w:rsidRPr="002B4DA4">
        <w:instrText xml:space="preserve"> ADDIN EN.CITE.DATA </w:instrText>
      </w:r>
      <w:r w:rsidR="007F6094" w:rsidRPr="002B4DA4">
        <w:fldChar w:fldCharType="end"/>
      </w:r>
      <w:r w:rsidR="007F6094" w:rsidRPr="002B4DA4">
        <w:fldChar w:fldCharType="separate"/>
      </w:r>
      <w:r w:rsidR="007F6094" w:rsidRPr="002B4DA4">
        <w:rPr>
          <w:noProof/>
        </w:rPr>
        <w:t>(1, 2)</w:t>
      </w:r>
      <w:r w:rsidR="007F6094" w:rsidRPr="002B4DA4">
        <w:fldChar w:fldCharType="end"/>
      </w:r>
      <w:r w:rsidR="00CC5453" w:rsidRPr="002B4DA4">
        <w:t xml:space="preserve">. </w:t>
      </w:r>
      <w:r w:rsidR="00BC6359" w:rsidRPr="002B4DA4">
        <w:t>Predictors of disease course and severity at diagnosis are poorly explored but</w:t>
      </w:r>
      <w:r w:rsidR="003545F5" w:rsidRPr="002B4DA4">
        <w:t xml:space="preserve"> </w:t>
      </w:r>
      <w:r w:rsidR="00305D37" w:rsidRPr="002B4DA4">
        <w:t>likely to be important determinants of initi</w:t>
      </w:r>
      <w:r w:rsidR="003D1435">
        <w:t xml:space="preserve">al treatment, </w:t>
      </w:r>
      <w:r w:rsidR="00336EE0">
        <w:t>short and long-</w:t>
      </w:r>
      <w:r w:rsidR="00305D37" w:rsidRPr="002B4DA4">
        <w:t>term outcome.</w:t>
      </w:r>
      <w:r w:rsidR="00BC6359" w:rsidRPr="002B4DA4">
        <w:t xml:space="preserve"> </w:t>
      </w:r>
      <w:r w:rsidR="00734CE2" w:rsidRPr="002B4DA4">
        <w:t>In the initial report from th</w:t>
      </w:r>
      <w:r w:rsidR="00AD1CAD">
        <w:t>is</w:t>
      </w:r>
      <w:r w:rsidR="00D732F4" w:rsidRPr="002B4DA4">
        <w:t xml:space="preserve"> multicentre cohort study</w:t>
      </w:r>
      <w:r w:rsidR="00734CE2" w:rsidRPr="002B4DA4">
        <w:t xml:space="preserve"> (PROTECT)</w:t>
      </w:r>
      <w:r w:rsidR="001D326C" w:rsidRPr="002B4DA4">
        <w:t xml:space="preserve"> </w:t>
      </w:r>
      <w:r w:rsidR="00D732F4" w:rsidRPr="00AD1CAD">
        <w:rPr>
          <w:i/>
        </w:rPr>
        <w:t>Hyams et al</w:t>
      </w:r>
      <w:r w:rsidR="00D732F4" w:rsidRPr="002B4DA4">
        <w:t xml:space="preserve"> </w:t>
      </w:r>
      <w:r w:rsidR="000613FA">
        <w:t>report</w:t>
      </w:r>
      <w:r w:rsidR="00921D63" w:rsidRPr="002B4DA4">
        <w:t xml:space="preserve"> </w:t>
      </w:r>
      <w:r w:rsidR="004847B3" w:rsidRPr="002B4DA4">
        <w:t>features</w:t>
      </w:r>
      <w:r w:rsidR="00921D63" w:rsidRPr="002B4DA4">
        <w:t xml:space="preserve"> at diagnosis associated with </w:t>
      </w:r>
      <w:r w:rsidR="005A0D4B" w:rsidRPr="002B4DA4">
        <w:t xml:space="preserve">subsequent </w:t>
      </w:r>
      <w:r w:rsidR="00921D63" w:rsidRPr="002B4DA4">
        <w:t>need for treatment esca</w:t>
      </w:r>
      <w:r w:rsidR="00BD44BA" w:rsidRPr="002B4DA4">
        <w:t>lation</w:t>
      </w:r>
      <w:r w:rsidR="000613FA">
        <w:t xml:space="preserve"> and</w:t>
      </w:r>
      <w:r w:rsidR="00A14003" w:rsidRPr="002B4DA4">
        <w:t xml:space="preserve"> factors associated with </w:t>
      </w:r>
      <w:r w:rsidR="006667F8" w:rsidRPr="002B4DA4">
        <w:t>corticosteroid</w:t>
      </w:r>
      <w:r w:rsidR="00670198" w:rsidRPr="002B4DA4">
        <w:t xml:space="preserve"> (CS)</w:t>
      </w:r>
      <w:r w:rsidR="006667F8" w:rsidRPr="002B4DA4">
        <w:t xml:space="preserve"> free</w:t>
      </w:r>
      <w:r w:rsidR="00670198" w:rsidRPr="002B4DA4">
        <w:t xml:space="preserve"> </w:t>
      </w:r>
      <w:r w:rsidR="006667F8" w:rsidRPr="002B4DA4">
        <w:t>remission at 12 weeks</w:t>
      </w:r>
      <w:r w:rsidR="00336EE0">
        <w:t xml:space="preserve"> </w:t>
      </w:r>
      <w:r w:rsidR="00336EE0">
        <w:fldChar w:fldCharType="begin"/>
      </w:r>
      <w:r w:rsidR="00336EE0">
        <w:instrText xml:space="preserve"> ADDIN EN.CITE &lt;EndNote&gt;&lt;Cite&gt;&lt;Author&gt;Hyams&lt;/Author&gt;&lt;Year&gt;2017&lt;/Year&gt;&lt;IDText&gt;Factors associated with early outcomes following standardized therapy in children with ulcerative colitis (PROTECT): a&lt;/IDText&gt;&lt;DisplayText&gt;(3)&lt;/DisplayText&gt;&lt;record&gt;&lt;titles&gt;&lt;title&gt;&lt;style face="italic" font="default" size="100%"&gt;Factors associated with early outcomes following standardized therapy in children with ulcerative colitis (PROTECT): a&amp;#xA;multicentre inception cohort study&lt;/style&gt;Factors associated with early outcomes following standardized therapy in children with ulcerative colitis (PROTECT): a multicentre inception cohort study&lt;/title&gt;&lt;/titles&gt;&lt;contributors&gt;&lt;authors&gt;&lt;author&gt;Hyams   Jeffrey S.&lt;/author&gt;&lt;author&gt;Davis   Sonia&lt;/author&gt;&lt;author&gt;Mack   David R.&lt;/author&gt;&lt;author&gt;Boyle   Brendan&lt;/author&gt;&lt;author&gt;Griffiths   Anne   M.&lt;/author&gt;&lt;author&gt;Leleiko   Neal S.&lt;/author&gt;&lt;author&gt;Sauer   Cary G.&lt;/author&gt;&lt;/authors&gt;&lt;/contributors&gt;&lt;added-date format="utc"&gt;1504022940&lt;/added-date&gt;&lt;pub-location&gt;Lancet Gastroenterology and Hepatology&lt;/pub-location&gt;&lt;ref-type name="Generic"&gt;13&lt;/ref-type&gt;&lt;dates&gt;&lt;year&gt;2017&lt;/year&gt;&lt;/dates&gt;&lt;rec-number&gt;1614&lt;/rec-number&gt;&lt;last-updated-date format="utc"&gt;1504023263&lt;/last-updated-date&gt;&lt;/record&gt;&lt;/Cite&gt;&lt;/EndNote&gt;</w:instrText>
      </w:r>
      <w:r w:rsidR="00336EE0">
        <w:fldChar w:fldCharType="separate"/>
      </w:r>
      <w:r w:rsidR="00336EE0">
        <w:rPr>
          <w:noProof/>
        </w:rPr>
        <w:t>(3)</w:t>
      </w:r>
      <w:r w:rsidR="00336EE0">
        <w:fldChar w:fldCharType="end"/>
      </w:r>
      <w:r w:rsidR="00A14003" w:rsidRPr="002B4DA4">
        <w:t xml:space="preserve">. </w:t>
      </w:r>
      <w:r w:rsidR="00AB13F7" w:rsidRPr="002B4DA4">
        <w:t xml:space="preserve">This </w:t>
      </w:r>
      <w:r w:rsidR="00C34D7C" w:rsidRPr="002B4DA4">
        <w:t>work</w:t>
      </w:r>
      <w:r w:rsidR="00AB13F7" w:rsidRPr="002B4DA4">
        <w:t xml:space="preserve"> </w:t>
      </w:r>
      <w:r w:rsidR="001D326C" w:rsidRPr="002B4DA4">
        <w:t>re</w:t>
      </w:r>
      <w:r w:rsidR="00AB13F7" w:rsidRPr="002B4DA4">
        <w:t>presents systematic reporting of real clinical experience</w:t>
      </w:r>
      <w:r w:rsidR="007E5EA2" w:rsidRPr="002B4DA4">
        <w:t>,</w:t>
      </w:r>
      <w:r w:rsidR="00C34D7C" w:rsidRPr="002B4DA4">
        <w:t xml:space="preserve"> strengthened by </w:t>
      </w:r>
      <w:r w:rsidR="00A402B1" w:rsidRPr="002B4DA4">
        <w:t>inclusion of patients from 29</w:t>
      </w:r>
      <w:r w:rsidR="00C34D7C" w:rsidRPr="002B4DA4">
        <w:t xml:space="preserve"> centres</w:t>
      </w:r>
      <w:r w:rsidR="000613FA">
        <w:t xml:space="preserve"> with varying disease severity</w:t>
      </w:r>
      <w:r w:rsidR="00E21C0B" w:rsidRPr="002B4DA4">
        <w:t>,</w:t>
      </w:r>
      <w:r w:rsidR="00C34D7C" w:rsidRPr="002B4DA4">
        <w:t xml:space="preserve"> treat</w:t>
      </w:r>
      <w:r w:rsidR="00E21C0B" w:rsidRPr="002B4DA4">
        <w:t>ed</w:t>
      </w:r>
      <w:r w:rsidR="00C34D7C" w:rsidRPr="002B4DA4">
        <w:t xml:space="preserve"> with an agreed approach</w:t>
      </w:r>
      <w:r w:rsidR="00AD1CAD">
        <w:t>,</w:t>
      </w:r>
      <w:r w:rsidR="005C65B1">
        <w:t xml:space="preserve"> </w:t>
      </w:r>
      <w:r w:rsidR="00A8217D">
        <w:t>with the potential then to explore the impact of treatment and predictors of outcome</w:t>
      </w:r>
      <w:r w:rsidR="00AB13F7" w:rsidRPr="002B4DA4">
        <w:t>. U</w:t>
      </w:r>
      <w:r w:rsidR="006667F8" w:rsidRPr="002B4DA4">
        <w:t>nsurprisingly</w:t>
      </w:r>
      <w:r w:rsidR="00812642" w:rsidRPr="002B4DA4">
        <w:t>, given previous stud</w:t>
      </w:r>
      <w:r w:rsidR="001D326C" w:rsidRPr="002B4DA4">
        <w:t>ies</w:t>
      </w:r>
      <w:r w:rsidR="00812642" w:rsidRPr="002B4DA4">
        <w:t>,</w:t>
      </w:r>
      <w:r w:rsidR="006667F8" w:rsidRPr="002B4DA4">
        <w:t xml:space="preserve"> </w:t>
      </w:r>
      <w:r w:rsidR="00F460CE" w:rsidRPr="002B4DA4">
        <w:t xml:space="preserve">patients with a </w:t>
      </w:r>
      <w:proofErr w:type="spellStart"/>
      <w:r w:rsidR="00F460CE" w:rsidRPr="002B4DA4">
        <w:t>Pediatric</w:t>
      </w:r>
      <w:proofErr w:type="spellEnd"/>
      <w:r w:rsidR="00F460CE" w:rsidRPr="002B4DA4">
        <w:t xml:space="preserve"> UC Activity Index (PUCAI) score &lt;35 at diagnosis, </w:t>
      </w:r>
      <w:r w:rsidR="00305D37" w:rsidRPr="002B4DA4">
        <w:t>who achieved</w:t>
      </w:r>
      <w:r w:rsidR="00F460CE" w:rsidRPr="002B4DA4">
        <w:t xml:space="preserve"> remission by 4 weeks</w:t>
      </w:r>
      <w:r w:rsidR="004F04E5" w:rsidRPr="002B4DA4">
        <w:t>,</w:t>
      </w:r>
      <w:r w:rsidR="00F460CE" w:rsidRPr="002B4DA4">
        <w:t xml:space="preserve"> were significantly associated with </w:t>
      </w:r>
      <w:r w:rsidR="00670198" w:rsidRPr="002B4DA4">
        <w:t>CS-free remission at 12 weeks</w:t>
      </w:r>
      <w:r w:rsidR="001D326C" w:rsidRPr="002B4DA4">
        <w:t>.</w:t>
      </w:r>
      <w:r w:rsidR="00242D54" w:rsidRPr="002B4DA4">
        <w:t xml:space="preserve"> </w:t>
      </w:r>
      <w:r w:rsidR="001D326C" w:rsidRPr="002B4DA4">
        <w:t>S</w:t>
      </w:r>
      <w:r w:rsidR="00242D54" w:rsidRPr="002B4DA4">
        <w:t xml:space="preserve">imilarly, severe disease </w:t>
      </w:r>
      <w:r w:rsidR="001D326C" w:rsidRPr="002B4DA4">
        <w:t xml:space="preserve">(PUCAI&gt; </w:t>
      </w:r>
      <w:r w:rsidR="002E6D64">
        <w:t>6</w:t>
      </w:r>
      <w:r w:rsidR="001D326C" w:rsidRPr="002B4DA4">
        <w:t xml:space="preserve">5) </w:t>
      </w:r>
      <w:r w:rsidR="00242D54" w:rsidRPr="002B4DA4">
        <w:t xml:space="preserve">at diagnosis and failure to achieve remission by 4 weeks </w:t>
      </w:r>
      <w:r w:rsidR="000613FA">
        <w:t>was</w:t>
      </w:r>
      <w:r w:rsidR="00242D54" w:rsidRPr="002B4DA4">
        <w:t xml:space="preserve"> associated with</w:t>
      </w:r>
      <w:r w:rsidR="007E2A50" w:rsidRPr="002B4DA4">
        <w:t xml:space="preserve"> a need for</w:t>
      </w:r>
      <w:r w:rsidR="00242D54" w:rsidRPr="002B4DA4">
        <w:t xml:space="preserve"> treatment escalation</w:t>
      </w:r>
      <w:r w:rsidR="001D326C" w:rsidRPr="002B4DA4">
        <w:t xml:space="preserve"> and failure to achieve </w:t>
      </w:r>
      <w:r w:rsidR="00427F7D">
        <w:t>CS-</w:t>
      </w:r>
      <w:r w:rsidR="001D326C" w:rsidRPr="002B4DA4">
        <w:t>free remission at 12 weeks</w:t>
      </w:r>
      <w:r w:rsidR="00242D54" w:rsidRPr="002B4DA4">
        <w:t xml:space="preserve">. </w:t>
      </w:r>
      <w:r w:rsidR="004C7D3E" w:rsidRPr="002B4DA4">
        <w:t>Combining the disease activi</w:t>
      </w:r>
      <w:r w:rsidR="007C6BAF" w:rsidRPr="002B4DA4">
        <w:t xml:space="preserve">ty scores </w:t>
      </w:r>
      <w:r w:rsidR="004C7D3E" w:rsidRPr="002B4DA4">
        <w:t xml:space="preserve">with </w:t>
      </w:r>
      <w:r w:rsidR="007C6BAF" w:rsidRPr="002B4DA4">
        <w:t>biochemical/histological data</w:t>
      </w:r>
      <w:r w:rsidR="007173B1" w:rsidRPr="002B4DA4">
        <w:t xml:space="preserve"> allowed </w:t>
      </w:r>
      <w:r w:rsidR="00AD1CAD">
        <w:t>the authors</w:t>
      </w:r>
      <w:r w:rsidR="007173B1" w:rsidRPr="002B4DA4">
        <w:t xml:space="preserve"> to build </w:t>
      </w:r>
      <w:r w:rsidR="004658C3">
        <w:t>m</w:t>
      </w:r>
      <w:r w:rsidR="007173B1" w:rsidRPr="002B4DA4">
        <w:t>odel</w:t>
      </w:r>
      <w:r w:rsidR="004658C3">
        <w:t>s</w:t>
      </w:r>
      <w:r w:rsidR="007173B1" w:rsidRPr="002B4DA4">
        <w:t xml:space="preserve"> </w:t>
      </w:r>
      <w:proofErr w:type="gramStart"/>
      <w:r w:rsidR="007173B1" w:rsidRPr="002B4DA4">
        <w:t xml:space="preserve">with strong predictive accuracy for </w:t>
      </w:r>
      <w:r w:rsidR="00694387" w:rsidRPr="002B4DA4">
        <w:t>CS-free remission</w:t>
      </w:r>
      <w:r w:rsidR="007173B1" w:rsidRPr="002B4DA4">
        <w:t xml:space="preserve"> at 12 weeks</w:t>
      </w:r>
      <w:r w:rsidR="006C0290" w:rsidRPr="002B4DA4">
        <w:t xml:space="preserve"> (for all patients, AUC 0.79)</w:t>
      </w:r>
      <w:r w:rsidR="00694387" w:rsidRPr="002B4DA4">
        <w:t xml:space="preserve"> and the need for </w:t>
      </w:r>
      <w:r w:rsidR="00C0359F" w:rsidRPr="002B4DA4">
        <w:t>additional</w:t>
      </w:r>
      <w:r w:rsidR="00694387" w:rsidRPr="002B4DA4">
        <w:t xml:space="preserve"> therapy at 12 weeks (</w:t>
      </w:r>
      <w:r w:rsidR="002E6D64">
        <w:t xml:space="preserve">patients treated with </w:t>
      </w:r>
      <w:r w:rsidR="00C0359F" w:rsidRPr="002B4DA4">
        <w:t xml:space="preserve">IV </w:t>
      </w:r>
      <w:r w:rsidR="00427F7D">
        <w:t>CS</w:t>
      </w:r>
      <w:r w:rsidR="00C0359F" w:rsidRPr="002B4DA4">
        <w:t xml:space="preserve"> </w:t>
      </w:r>
      <w:r w:rsidR="002E6D64">
        <w:t>at diagnosis</w:t>
      </w:r>
      <w:r w:rsidR="00C0359F" w:rsidRPr="002B4DA4">
        <w:t>, AUC 0.89)</w:t>
      </w:r>
      <w:proofErr w:type="gramEnd"/>
      <w:r w:rsidR="00305D37" w:rsidRPr="002B4DA4">
        <w:t xml:space="preserve">. </w:t>
      </w:r>
      <w:r w:rsidR="001D326C" w:rsidRPr="002B4DA4">
        <w:t>Th</w:t>
      </w:r>
      <w:r w:rsidR="00305D37" w:rsidRPr="002B4DA4">
        <w:t>e implication is this systemati</w:t>
      </w:r>
      <w:r w:rsidR="00A757E1">
        <w:t xml:space="preserve">c </w:t>
      </w:r>
      <w:r w:rsidR="001D326C" w:rsidRPr="002B4DA4">
        <w:t xml:space="preserve">approach will help guide the clinician to make decisions about early treatment </w:t>
      </w:r>
      <w:r w:rsidR="00A757E1">
        <w:t>(</w:t>
      </w:r>
      <w:r w:rsidR="001D326C" w:rsidRPr="002B4DA4">
        <w:t xml:space="preserve">particularly </w:t>
      </w:r>
      <w:r w:rsidR="00A757E1">
        <w:t xml:space="preserve">with the </w:t>
      </w:r>
      <w:r w:rsidR="00E07184">
        <w:t>future</w:t>
      </w:r>
      <w:r w:rsidR="00A757E1">
        <w:t xml:space="preserve"> addition of</w:t>
      </w:r>
      <w:r w:rsidR="001D326C" w:rsidRPr="002B4DA4">
        <w:t xml:space="preserve"> </w:t>
      </w:r>
      <w:r w:rsidR="00E5147B" w:rsidRPr="002B4DA4">
        <w:t>longer-term</w:t>
      </w:r>
      <w:r w:rsidR="001D326C" w:rsidRPr="002B4DA4">
        <w:t xml:space="preserve"> outcome data</w:t>
      </w:r>
      <w:r w:rsidR="00A757E1">
        <w:t>)</w:t>
      </w:r>
      <w:r w:rsidR="001D326C" w:rsidRPr="002B4DA4">
        <w:t xml:space="preserve"> </w:t>
      </w:r>
      <w:r w:rsidR="00305D37" w:rsidRPr="002B4DA4">
        <w:t>with the potential</w:t>
      </w:r>
      <w:r w:rsidR="00B87087" w:rsidRPr="002B4DA4">
        <w:t xml:space="preserve"> to </w:t>
      </w:r>
      <w:r w:rsidR="003A7AD5" w:rsidRPr="002B4DA4">
        <w:t xml:space="preserve">predict which patients require </w:t>
      </w:r>
      <w:r w:rsidR="009A5FA0" w:rsidRPr="002B4DA4">
        <w:t xml:space="preserve">early </w:t>
      </w:r>
      <w:r w:rsidR="003A7AD5" w:rsidRPr="002B4DA4">
        <w:t>treatment escalation</w:t>
      </w:r>
      <w:r w:rsidR="00305D37" w:rsidRPr="002B4DA4">
        <w:t>.</w:t>
      </w:r>
      <w:r w:rsidR="00717A4D">
        <w:t xml:space="preserve"> </w:t>
      </w:r>
      <w:r w:rsidR="00305D37" w:rsidRPr="002B4DA4">
        <w:t xml:space="preserve">The challenge will </w:t>
      </w:r>
      <w:r w:rsidR="00E07184" w:rsidRPr="002B4DA4">
        <w:t xml:space="preserve">then </w:t>
      </w:r>
      <w:r w:rsidR="00305D37" w:rsidRPr="002B4DA4">
        <w:t xml:space="preserve">be to explore the outcome of the more ‘personalised’ treatment. </w:t>
      </w:r>
      <w:r w:rsidR="002B4DA4" w:rsidRPr="002B4DA4">
        <w:t>This will involve b</w:t>
      </w:r>
      <w:r w:rsidR="00B74A72" w:rsidRPr="002B4DA4">
        <w:t xml:space="preserve">alancing the risks of additional intervention, including </w:t>
      </w:r>
      <w:r w:rsidR="002B4DA4" w:rsidRPr="002B4DA4">
        <w:t xml:space="preserve">the early use of </w:t>
      </w:r>
      <w:r w:rsidR="002B4DA4">
        <w:t xml:space="preserve">thiopurines and </w:t>
      </w:r>
      <w:r w:rsidR="002B4DA4" w:rsidRPr="002B4DA4">
        <w:t>monoclonal antibody therapy</w:t>
      </w:r>
      <w:r w:rsidR="003A65DD" w:rsidRPr="002B4DA4">
        <w:t xml:space="preserve">, with the need to achieve remission (and promote mucosal healing) </w:t>
      </w:r>
      <w:r w:rsidR="002B4DA4" w:rsidRPr="002B4DA4">
        <w:t>particularly when some patients will enter remission without this ‘step up’ therapy</w:t>
      </w:r>
      <w:r w:rsidR="00DE574E" w:rsidRPr="002B4DA4">
        <w:t xml:space="preserve"> </w:t>
      </w:r>
      <w:r w:rsidR="00B00727" w:rsidRPr="002B4DA4">
        <w:fldChar w:fldCharType="begin"/>
      </w:r>
      <w:r w:rsidR="00481D55">
        <w:instrText xml:space="preserve"> ADDIN EN.CITE &lt;EndNote&gt;&lt;Cite&gt;&lt;Author&gt;Hyams&lt;/Author&gt;&lt;Year&gt;2017&lt;/Year&gt;&lt;IDText&gt;Infliximab not Associated With Increased Risk of Malignancy or Hemophagocytic Lymphohistiocytosis in Pediatric Patients With Inflammatory Bowel Disease&lt;/IDText&gt;&lt;DisplayText&gt;(4)&lt;/DisplayText&gt;&lt;record&gt;&lt;dates&gt;&lt;pub-dates&gt;&lt;date&gt;Feb&lt;/date&gt;&lt;/pub-dates&gt;&lt;year&gt;2017&lt;/year&gt;&lt;/dates&gt;&lt;urls&gt;&lt;related-urls&gt;&lt;url&gt;https://www.ncbi.nlm.nih.gov/pubmed/28193515&lt;/url&gt;&lt;/related-urls&gt;&lt;/urls&gt;&lt;isbn&gt;1528-0012&lt;/isbn&gt;&lt;titles&gt;&lt;title&gt;Infliximab not Associated With Increased Risk of Malignancy or Hemophagocytic Lymphohistiocytosis in Pediatric Patients With Inflammatory Bowel Disease&lt;/title&gt;&lt;secondary-title&gt;Gastroenterology&lt;/secondary-title&gt;&lt;/titles&gt;&lt;contributors&gt;&lt;authors&gt;&lt;author&gt;Hyams, J. S.&lt;/author&gt;&lt;author&gt;Dubinsky, M. C.&lt;/author&gt;&lt;author&gt;Baldassano, R. N.&lt;/author&gt;&lt;author&gt;Colletti, R. B.&lt;/author&gt;&lt;author&gt;Cucchiara, S.&lt;/author&gt;&lt;author&gt;Escher, J.&lt;/author&gt;&lt;author&gt;Faubion, W.&lt;/author&gt;&lt;author&gt;Fell, J.&lt;/author&gt;&lt;author&gt;Gold, B. D.&lt;/author&gt;&lt;author&gt;Griffiths, A.&lt;/author&gt;&lt;author&gt;Koletzko, S.&lt;/author&gt;&lt;author&gt;Kugathasan, S.&lt;/author&gt;&lt;author&gt;Markowitz, J.&lt;/author&gt;&lt;author&gt;Ruemmele, F. M.&lt;/author&gt;&lt;author&gt;Veereman, G.&lt;/author&gt;&lt;author&gt;Winter, H.&lt;/author&gt;&lt;author&gt;Masel, N.&lt;/author&gt;&lt;author&gt;Shin, C. R.&lt;/author&gt;&lt;author&gt;Tang, K. L.&lt;/author&gt;&lt;author&gt;Thayu, M.&lt;/author&gt;&lt;/authors&gt;&lt;/contributors&gt;&lt;edition&gt;2017/02/10&lt;/edition&gt;&lt;language&gt;eng&lt;/language&gt;&lt;added-date format="utc"&gt;1490881093&lt;/added-date&gt;&lt;ref-type name="Journal Article"&gt;17&lt;/ref-type&gt;&lt;rec-number&gt;1522&lt;/rec-number&gt;&lt;last-updated-date format="utc"&gt;1490881093&lt;/last-updated-date&gt;&lt;accession-num&gt;28193515&lt;/accession-num&gt;&lt;electronic-resource-num&gt;10.1053/j.gastro.2017.02.004&lt;/electronic-resource-num&gt;&lt;/record&gt;&lt;/Cite&gt;&lt;/EndNote&gt;</w:instrText>
      </w:r>
      <w:r w:rsidR="00B00727" w:rsidRPr="002B4DA4">
        <w:fldChar w:fldCharType="separate"/>
      </w:r>
      <w:r w:rsidR="00481D55">
        <w:rPr>
          <w:noProof/>
        </w:rPr>
        <w:t>(4)</w:t>
      </w:r>
      <w:r w:rsidR="00B00727" w:rsidRPr="002B4DA4">
        <w:fldChar w:fldCharType="end"/>
      </w:r>
      <w:r w:rsidR="00B00727" w:rsidRPr="002B4DA4">
        <w:t xml:space="preserve">. </w:t>
      </w:r>
    </w:p>
    <w:p w14:paraId="2692222F" w14:textId="77777777" w:rsidR="000C0D5B" w:rsidRPr="002B4DA4" w:rsidRDefault="000C0D5B" w:rsidP="00326BB8">
      <w:pPr>
        <w:spacing w:line="480" w:lineRule="auto"/>
      </w:pPr>
    </w:p>
    <w:p w14:paraId="0ACD2202" w14:textId="580D0ECE" w:rsidR="0058269E" w:rsidRPr="002B4DA4" w:rsidRDefault="00A8217D" w:rsidP="00326BB8">
      <w:pPr>
        <w:spacing w:line="480" w:lineRule="auto"/>
      </w:pPr>
      <w:r>
        <w:lastRenderedPageBreak/>
        <w:t>There has been a gradual shift in adult</w:t>
      </w:r>
      <w:r w:rsidR="00BD44BA" w:rsidRPr="002B4DA4">
        <w:t xml:space="preserve"> inflammatory bowel disease </w:t>
      </w:r>
      <w:r w:rsidR="008403D1" w:rsidRPr="002B4DA4">
        <w:t>to early treatment escalation</w:t>
      </w:r>
      <w:r w:rsidR="001067D6" w:rsidRPr="002B4DA4">
        <w:t xml:space="preserve">, with many physicians favouring a top-down approach </w:t>
      </w:r>
      <w:r w:rsidR="00F33F06" w:rsidRPr="002B4DA4">
        <w:t>to management</w:t>
      </w:r>
      <w:r w:rsidR="003E09D0">
        <w:t xml:space="preserve"> </w:t>
      </w:r>
      <w:r w:rsidR="003E09D0" w:rsidRPr="002B4DA4">
        <w:t>(</w:t>
      </w:r>
      <w:r w:rsidR="003E09D0">
        <w:t>initial treatment with anti-TNF/</w:t>
      </w:r>
      <w:proofErr w:type="spellStart"/>
      <w:r w:rsidR="003E09D0" w:rsidRPr="002B4DA4">
        <w:t>immunomodulators</w:t>
      </w:r>
      <w:proofErr w:type="spellEnd"/>
      <w:r w:rsidR="003E09D0" w:rsidRPr="002B4DA4">
        <w:t xml:space="preserve">) </w:t>
      </w:r>
      <w:r w:rsidR="00F33F06" w:rsidRPr="002B4DA4">
        <w:fldChar w:fldCharType="begin"/>
      </w:r>
      <w:r w:rsidR="00481D55">
        <w:instrText xml:space="preserve"> ADDIN EN.CITE &lt;EndNote&gt;&lt;Cite&gt;&lt;Author&gt;D&amp;apos;Haens&lt;/Author&gt;&lt;Year&gt;2010&lt;/Year&gt;&lt;IDText&gt;Top-down therapy for IBD: rationale and requisite evidence&lt;/IDText&gt;&lt;DisplayText&gt;(5)&lt;/DisplayText&gt;&lt;record&gt;&lt;dates&gt;&lt;pub-dates&gt;&lt;date&gt;Feb&lt;/date&gt;&lt;/pub-dates&gt;&lt;year&gt;2010&lt;/year&gt;&lt;/dates&gt;&lt;keywords&gt;&lt;keyword&gt;Evidence-Based Medicine&lt;/keyword&gt;&lt;keyword&gt;Gastrointestinal Agents&lt;/keyword&gt;&lt;keyword&gt;Humans&lt;/keyword&gt;&lt;keyword&gt;Immunologic Factors&lt;/keyword&gt;&lt;keyword&gt;Immunosuppressive Agents&lt;/keyword&gt;&lt;keyword&gt;Inflammatory Bowel Diseases&lt;/keyword&gt;&lt;/keywords&gt;&lt;urls&gt;&lt;related-urls&gt;&lt;url&gt;https://www.ncbi.nlm.nih.gov/pubmed/20134490&lt;/url&gt;&lt;/related-urls&gt;&lt;/urls&gt;&lt;isbn&gt;1759-5053&lt;/isbn&gt;&lt;titles&gt;&lt;title&gt;Top-down therapy for IBD: rationale and requisite evidence&lt;/title&gt;&lt;secondary-title&gt;Nat Rev Gastroenterol Hepatol&lt;/secondary-title&gt;&lt;/titles&gt;&lt;pages&gt;86-92&lt;/pages&gt;&lt;number&gt;2&lt;/number&gt;&lt;contributors&gt;&lt;authors&gt;&lt;author&gt;D&amp;apos;Haens, G. R.&lt;/author&gt;&lt;/authors&gt;&lt;/contributors&gt;&lt;language&gt;eng&lt;/language&gt;&lt;added-date format="utc"&gt;1490875480&lt;/added-date&gt;&lt;ref-type name="Journal Article"&gt;17&lt;/ref-type&gt;&lt;rec-number&gt;1517&lt;/rec-number&gt;&lt;last-updated-date format="utc"&gt;1490875480&lt;/last-updated-date&gt;&lt;accession-num&gt;20134490&lt;/accession-num&gt;&lt;electronic-resource-num&gt;10.1038/nrgastro.2009.222&lt;/electronic-resource-num&gt;&lt;volume&gt;7&lt;/volume&gt;&lt;/record&gt;&lt;/Cite&gt;&lt;/EndNote&gt;</w:instrText>
      </w:r>
      <w:r w:rsidR="00F33F06" w:rsidRPr="002B4DA4">
        <w:fldChar w:fldCharType="separate"/>
      </w:r>
      <w:r w:rsidR="00481D55">
        <w:rPr>
          <w:noProof/>
        </w:rPr>
        <w:t>(5)</w:t>
      </w:r>
      <w:r w:rsidR="00F33F06" w:rsidRPr="002B4DA4">
        <w:fldChar w:fldCharType="end"/>
      </w:r>
      <w:r w:rsidR="00995C90" w:rsidRPr="002B4DA4">
        <w:t xml:space="preserve">. </w:t>
      </w:r>
      <w:r w:rsidR="00FA2595" w:rsidRPr="002B4DA4">
        <w:t>T</w:t>
      </w:r>
      <w:r w:rsidR="00995C90" w:rsidRPr="002B4DA4">
        <w:t xml:space="preserve">his has been met with </w:t>
      </w:r>
      <w:r>
        <w:t>some</w:t>
      </w:r>
      <w:r w:rsidR="00995C90" w:rsidRPr="002B4DA4">
        <w:t xml:space="preserve"> trepidation in paediatric practice</w:t>
      </w:r>
      <w:r w:rsidR="00FA2595" w:rsidRPr="002B4DA4">
        <w:t xml:space="preserve"> </w:t>
      </w:r>
      <w:bookmarkStart w:id="0" w:name="_GoBack"/>
      <w:bookmarkEnd w:id="0"/>
      <w:r>
        <w:t xml:space="preserve">because of concerns about potential toxicity </w:t>
      </w:r>
      <w:r w:rsidR="00FA2595" w:rsidRPr="002B4DA4">
        <w:fldChar w:fldCharType="begin"/>
      </w:r>
      <w:r w:rsidR="00481D55">
        <w:instrText xml:space="preserve"> ADDIN EN.CITE &lt;EndNote&gt;&lt;Cite&gt;&lt;Author&gt;Aloi&lt;/Author&gt;&lt;Year&gt;2014&lt;/Year&gt;&lt;IDText&gt;Advances in the medical management of paediatric IBD&lt;/IDText&gt;&lt;DisplayText&gt;(6)&lt;/DisplayText&gt;&lt;record&gt;&lt;dates&gt;&lt;pub-dates&gt;&lt;date&gt;Feb&lt;/date&gt;&lt;/pub-dates&gt;&lt;year&gt;2014&lt;/year&gt;&lt;/dates&gt;&lt;keywords&gt;&lt;keyword&gt;Adolescent&lt;/keyword&gt;&lt;keyword&gt;Age Factors&lt;/keyword&gt;&lt;keyword&gt;Biological Therapy&lt;/keyword&gt;&lt;keyword&gt;Child&lt;/keyword&gt;&lt;keyword&gt;Child, Preschool&lt;/keyword&gt;&lt;keyword&gt;Colitis, Ulcerative&lt;/keyword&gt;&lt;keyword&gt;Crohn Disease&lt;/keyword&gt;&lt;keyword&gt;Humans&lt;/keyword&gt;&lt;keyword&gt;Immunomodulation&lt;/keyword&gt;&lt;keyword&gt;Inflammatory Bowel Diseases&lt;/keyword&gt;&lt;keyword&gt;Nutrition Therapy&lt;/keyword&gt;&lt;keyword&gt;Treatment Outcome&lt;/keyword&gt;&lt;/keywords&gt;&lt;urls&gt;&lt;related-urls&gt;&lt;url&gt;https://www.ncbi.nlm.nih.gov/pubmed/23958601&lt;/url&gt;&lt;/related-urls&gt;&lt;/urls&gt;&lt;isbn&gt;1759-5053&lt;/isbn&gt;&lt;titles&gt;&lt;title&gt;Advances in the medical management of paediatric IBD&lt;/title&gt;&lt;secondary-title&gt;Nat Rev Gastroenterol Hepatol&lt;/secondary-title&gt;&lt;/titles&gt;&lt;pages&gt;99-108&lt;/pages&gt;&lt;number&gt;2&lt;/number&gt;&lt;contributors&gt;&lt;authors&gt;&lt;author&gt;Aloi, M.&lt;/author&gt;&lt;author&gt;Nuti, F.&lt;/author&gt;&lt;author&gt;Stronati, L.&lt;/author&gt;&lt;author&gt;Cucchiara, S.&lt;/author&gt;&lt;/authors&gt;&lt;/contributors&gt;&lt;edition&gt;2013/08/20&lt;/edition&gt;&lt;language&gt;eng&lt;/language&gt;&lt;added-date format="utc"&gt;1501769571&lt;/added-date&gt;&lt;ref-type name="Journal Article"&gt;17&lt;/ref-type&gt;&lt;rec-number&gt;1541&lt;/rec-number&gt;&lt;last-updated-date format="utc"&gt;1501769571&lt;/last-updated-date&gt;&lt;accession-num&gt;23958601&lt;/accession-num&gt;&lt;electronic-resource-num&gt;10.1038/nrgastro.2013.158&lt;/electronic-resource-num&gt;&lt;volume&gt;11&lt;/volume&gt;&lt;/record&gt;&lt;/Cite&gt;&lt;/EndNote&gt;</w:instrText>
      </w:r>
      <w:r w:rsidR="00FA2595" w:rsidRPr="002B4DA4">
        <w:fldChar w:fldCharType="separate"/>
      </w:r>
      <w:r w:rsidR="00481D55">
        <w:rPr>
          <w:noProof/>
        </w:rPr>
        <w:t>(6)</w:t>
      </w:r>
      <w:r w:rsidR="00FA2595" w:rsidRPr="002B4DA4">
        <w:fldChar w:fldCharType="end"/>
      </w:r>
      <w:r w:rsidR="00F33F06" w:rsidRPr="002B4DA4">
        <w:t xml:space="preserve">. </w:t>
      </w:r>
      <w:r w:rsidR="00CF6344" w:rsidRPr="002B4DA4">
        <w:t xml:space="preserve">Standard </w:t>
      </w:r>
      <w:r w:rsidR="00426CD9" w:rsidRPr="002B4DA4">
        <w:t xml:space="preserve">European </w:t>
      </w:r>
      <w:r w:rsidR="00CF6344" w:rsidRPr="002B4DA4">
        <w:t>practice, based on</w:t>
      </w:r>
      <w:r w:rsidR="00B564AD" w:rsidRPr="002B4DA4">
        <w:t xml:space="preserve"> ECCO/ESPGHAN guidelines</w:t>
      </w:r>
      <w:r w:rsidR="00CF6344" w:rsidRPr="002B4DA4">
        <w:t xml:space="preserve">, </w:t>
      </w:r>
      <w:r w:rsidR="004B23A9" w:rsidRPr="002B4DA4">
        <w:t>recommends</w:t>
      </w:r>
      <w:r w:rsidR="00CF6344" w:rsidRPr="002B4DA4">
        <w:t xml:space="preserve"> treatment of patients with 5-ASA</w:t>
      </w:r>
      <w:r w:rsidR="00426CD9" w:rsidRPr="002B4DA4">
        <w:t xml:space="preserve"> monotherapy, oral </w:t>
      </w:r>
      <w:r w:rsidR="00427F7D">
        <w:t>CS</w:t>
      </w:r>
      <w:r w:rsidR="00426CD9" w:rsidRPr="002B4DA4">
        <w:t xml:space="preserve"> </w:t>
      </w:r>
      <w:r w:rsidR="00773369">
        <w:t>plus</w:t>
      </w:r>
      <w:r w:rsidR="00426CD9" w:rsidRPr="002B4DA4">
        <w:t xml:space="preserve"> 5-ASA</w:t>
      </w:r>
      <w:r w:rsidR="00685426" w:rsidRPr="002B4DA4">
        <w:t>,</w:t>
      </w:r>
      <w:r w:rsidR="00426CD9" w:rsidRPr="002B4DA4">
        <w:t xml:space="preserve"> or </w:t>
      </w:r>
      <w:r w:rsidR="00D31D9F" w:rsidRPr="002B4DA4">
        <w:t xml:space="preserve">IV </w:t>
      </w:r>
      <w:r w:rsidR="00427F7D">
        <w:t>CS</w:t>
      </w:r>
      <w:r w:rsidR="00D31D9F" w:rsidRPr="002B4DA4">
        <w:t xml:space="preserve"> alone</w:t>
      </w:r>
      <w:r w:rsidR="00685426" w:rsidRPr="002B4DA4">
        <w:t>,</w:t>
      </w:r>
      <w:r w:rsidR="00CF42A9" w:rsidRPr="002B4DA4">
        <w:t xml:space="preserve"> based on PUCAI</w:t>
      </w:r>
      <w:r w:rsidR="00986EC2" w:rsidRPr="002B4DA4">
        <w:t xml:space="preserve"> </w:t>
      </w:r>
      <w:r w:rsidR="00986EC2" w:rsidRPr="002B4DA4">
        <w:fldChar w:fldCharType="begin">
          <w:fldData xml:space="preserve">PEVuZE5vdGU+PENpdGU+PEF1dGhvcj5UdXJuZXI8L0F1dGhvcj48WWVhcj4yMDEyPC9ZZWFyPjxJ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</w:fldData>
        </w:fldChar>
      </w:r>
      <w:r w:rsidR="00986EC2" w:rsidRPr="002B4DA4">
        <w:instrText xml:space="preserve"> ADDIN EN.CITE </w:instrText>
      </w:r>
      <w:r w:rsidR="00986EC2" w:rsidRPr="002B4DA4">
        <w:fldChar w:fldCharType="begin">
          <w:fldData xml:space="preserve">PEVuZE5vdGU+PENpdGU+PEF1dGhvcj5UdXJuZXI8L0F1dGhvcj48WWVhcj4yMDEyPC9ZZWFyPjxJ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</w:fldData>
        </w:fldChar>
      </w:r>
      <w:r w:rsidR="00986EC2" w:rsidRPr="002B4DA4">
        <w:instrText xml:space="preserve"> ADDIN EN.CITE.DATA </w:instrText>
      </w:r>
      <w:r w:rsidR="00986EC2" w:rsidRPr="002B4DA4">
        <w:fldChar w:fldCharType="end"/>
      </w:r>
      <w:r w:rsidR="00986EC2" w:rsidRPr="002B4DA4">
        <w:fldChar w:fldCharType="separate"/>
      </w:r>
      <w:r w:rsidR="00986EC2" w:rsidRPr="002B4DA4">
        <w:rPr>
          <w:noProof/>
        </w:rPr>
        <w:t>(1)</w:t>
      </w:r>
      <w:r w:rsidR="00986EC2" w:rsidRPr="002B4DA4">
        <w:fldChar w:fldCharType="end"/>
      </w:r>
      <w:r w:rsidR="00D31D9F" w:rsidRPr="002B4DA4">
        <w:t xml:space="preserve">. </w:t>
      </w:r>
      <w:r w:rsidR="00986EC2" w:rsidRPr="002B4DA4">
        <w:t xml:space="preserve">There should be </w:t>
      </w:r>
      <w:r w:rsidR="00B564AD" w:rsidRPr="002B4DA4">
        <w:t>treatment escalation</w:t>
      </w:r>
      <w:r w:rsidR="00865383" w:rsidRPr="002B4DA4">
        <w:t xml:space="preserve"> (to include </w:t>
      </w:r>
      <w:r w:rsidR="00986EC2" w:rsidRPr="002B4DA4">
        <w:t xml:space="preserve">oral </w:t>
      </w:r>
      <w:r w:rsidR="00865383" w:rsidRPr="002B4DA4">
        <w:t>steroids)</w:t>
      </w:r>
      <w:r w:rsidR="00B564AD" w:rsidRPr="002B4DA4">
        <w:t xml:space="preserve"> at 2 weeks if there is failure to respond to 5-ASA therapy alone</w:t>
      </w:r>
      <w:r w:rsidR="00DC69FF" w:rsidRPr="002B4DA4">
        <w:t xml:space="preserve"> and tapering of oral CS should occur over 10 weeks</w:t>
      </w:r>
      <w:r w:rsidR="00B564AD" w:rsidRPr="002B4DA4">
        <w:t xml:space="preserve">. </w:t>
      </w:r>
      <w:proofErr w:type="gramStart"/>
      <w:r w:rsidR="005B3FF9" w:rsidRPr="005B3FF9">
        <w:rPr>
          <w:i/>
        </w:rPr>
        <w:t>Hyams et al</w:t>
      </w:r>
      <w:r w:rsidR="00B11178" w:rsidRPr="002B4DA4">
        <w:t xml:space="preserve"> report </w:t>
      </w:r>
      <w:r w:rsidR="005F7B01" w:rsidRPr="002B4DA4">
        <w:t xml:space="preserve">only </w:t>
      </w:r>
      <w:r w:rsidR="00137C7B" w:rsidRPr="002B4DA4">
        <w:t>34</w:t>
      </w:r>
      <w:r w:rsidR="00B11178" w:rsidRPr="002B4DA4">
        <w:t>% of patients</w:t>
      </w:r>
      <w:r w:rsidR="00272CBB" w:rsidRPr="002B4DA4">
        <w:t xml:space="preserve"> </w:t>
      </w:r>
      <w:r w:rsidR="003A1875" w:rsidRPr="002B4DA4">
        <w:t>being in CS-free remission at 12 weeks</w:t>
      </w:r>
      <w:r w:rsidR="006716EE">
        <w:t>;</w:t>
      </w:r>
      <w:r w:rsidR="00272CBB" w:rsidRPr="002B4DA4">
        <w:t xml:space="preserve"> </w:t>
      </w:r>
      <w:r w:rsidR="00685426" w:rsidRPr="002B4DA4">
        <w:t>i</w:t>
      </w:r>
      <w:r w:rsidR="005B3FF9">
        <w:t>t</w:t>
      </w:r>
      <w:r w:rsidR="00685426" w:rsidRPr="002B4DA4">
        <w:t xml:space="preserve"> appears</w:t>
      </w:r>
      <w:r w:rsidR="007204EE" w:rsidRPr="002B4DA4">
        <w:t xml:space="preserve"> patients were</w:t>
      </w:r>
      <w:r w:rsidR="00685426" w:rsidRPr="002B4DA4">
        <w:t xml:space="preserve"> not</w:t>
      </w:r>
      <w:r w:rsidR="007204EE" w:rsidRPr="002B4DA4">
        <w:t xml:space="preserve"> treated as aggressively</w:t>
      </w:r>
      <w:r w:rsidR="004707B2" w:rsidRPr="002B4DA4">
        <w:t xml:space="preserve"> </w:t>
      </w:r>
      <w:r w:rsidR="007204EE" w:rsidRPr="002B4DA4">
        <w:t xml:space="preserve">as ECCO/ESPGHAN guidance </w:t>
      </w:r>
      <w:r w:rsidR="004707B2" w:rsidRPr="002B4DA4">
        <w:t>(</w:t>
      </w:r>
      <w:r w:rsidR="006716EE">
        <w:t xml:space="preserve">unclear if there was </w:t>
      </w:r>
      <w:r w:rsidR="004707B2" w:rsidRPr="002B4DA4">
        <w:t>early escalation to steroids</w:t>
      </w:r>
      <w:r w:rsidR="006716EE">
        <w:t xml:space="preserve"> or</w:t>
      </w:r>
      <w:r w:rsidR="004707B2" w:rsidRPr="002B4DA4">
        <w:t xml:space="preserve"> </w:t>
      </w:r>
      <w:r w:rsidR="00DB11B7" w:rsidRPr="002B4DA4">
        <w:t>co-treatment with</w:t>
      </w:r>
      <w:r w:rsidR="004707B2" w:rsidRPr="002B4DA4">
        <w:t xml:space="preserve"> 5-ASA</w:t>
      </w:r>
      <w:r w:rsidR="00773369">
        <w:t xml:space="preserve">) and the fact such a high </w:t>
      </w:r>
      <w:r w:rsidR="006716EE">
        <w:t>percentage of patients</w:t>
      </w:r>
      <w:r w:rsidR="00773369">
        <w:t xml:space="preserve"> were still on </w:t>
      </w:r>
      <w:r w:rsidR="00427F7D">
        <w:t>CS</w:t>
      </w:r>
      <w:r w:rsidR="00773369">
        <w:t xml:space="preserve"> at 12 weeks may at least in part be as a consequence of later introduction and </w:t>
      </w:r>
      <w:r w:rsidR="002B4DA4" w:rsidRPr="002B4DA4">
        <w:t>prolonged</w:t>
      </w:r>
      <w:r w:rsidR="005B3FF9">
        <w:t xml:space="preserve"> </w:t>
      </w:r>
      <w:r w:rsidR="00FC2EA7">
        <w:t>steroid</w:t>
      </w:r>
      <w:r w:rsidR="002B4DA4" w:rsidRPr="002B4DA4">
        <w:t xml:space="preserve"> tapering.</w:t>
      </w:r>
      <w:proofErr w:type="gramEnd"/>
      <w:r w:rsidR="002B4DA4" w:rsidRPr="002B4DA4">
        <w:t xml:space="preserve"> </w:t>
      </w:r>
    </w:p>
    <w:p w14:paraId="7A9E54CE" w14:textId="6DA29BFC" w:rsidR="00326BB8" w:rsidRPr="002B4DA4" w:rsidRDefault="005C65B1" w:rsidP="00326BB8">
      <w:pPr>
        <w:spacing w:line="480" w:lineRule="auto"/>
      </w:pPr>
      <w:r>
        <w:t>There are many</w:t>
      </w:r>
      <w:r w:rsidR="004707B2" w:rsidRPr="002B4DA4">
        <w:t xml:space="preserve"> </w:t>
      </w:r>
      <w:r w:rsidR="005367AC" w:rsidRPr="002B4DA4">
        <w:t xml:space="preserve">unanswered </w:t>
      </w:r>
      <w:r w:rsidR="00326BB8" w:rsidRPr="002B4DA4">
        <w:t>question</w:t>
      </w:r>
      <w:r>
        <w:t>s</w:t>
      </w:r>
      <w:r w:rsidR="00326BB8" w:rsidRPr="002B4DA4">
        <w:t xml:space="preserve"> </w:t>
      </w:r>
      <w:r w:rsidR="00904CAC" w:rsidRPr="002B4DA4">
        <w:t>concern</w:t>
      </w:r>
      <w:r>
        <w:t>ing</w:t>
      </w:r>
      <w:r w:rsidR="00326BB8" w:rsidRPr="002B4DA4">
        <w:t xml:space="preserve"> longer-term outcomes. If there </w:t>
      </w:r>
      <w:r w:rsidR="002B4DA4" w:rsidRPr="002B4DA4">
        <w:t>is</w:t>
      </w:r>
      <w:r w:rsidR="00326BB8" w:rsidRPr="002B4DA4">
        <w:t xml:space="preserve"> no difference in long-term (</w:t>
      </w:r>
      <w:r w:rsidR="004C2769" w:rsidRPr="002B4DA4">
        <w:t>&gt;1</w:t>
      </w:r>
      <w:r w:rsidR="00326BB8" w:rsidRPr="002B4DA4">
        <w:t xml:space="preserve"> year) CS-free remission rates in those presenting with mild, moderate or severe disease, treated according to current recommendations, then this must be a consideration in deciding whether a top-down approach to treatment is of any utility. </w:t>
      </w:r>
      <w:r w:rsidR="00885F8B" w:rsidRPr="002B4DA4">
        <w:t>The results from the full analysis of the PROTECT st</w:t>
      </w:r>
      <w:r w:rsidR="00462349" w:rsidRPr="002B4DA4">
        <w:t xml:space="preserve">udy </w:t>
      </w:r>
      <w:r w:rsidR="002B4DA4" w:rsidRPr="002B4DA4">
        <w:t>will therefore</w:t>
      </w:r>
      <w:r w:rsidR="00462349" w:rsidRPr="002B4DA4">
        <w:t xml:space="preserve"> provide much needed data</w:t>
      </w:r>
      <w:r w:rsidR="00773369">
        <w:t xml:space="preserve">, particularly </w:t>
      </w:r>
      <w:r w:rsidR="00427F7D">
        <w:t>long</w:t>
      </w:r>
      <w:r w:rsidR="00E64FFE">
        <w:t>er</w:t>
      </w:r>
      <w:r w:rsidR="00427F7D">
        <w:t>-</w:t>
      </w:r>
      <w:r>
        <w:t xml:space="preserve">term </w:t>
      </w:r>
      <w:r w:rsidR="00773369">
        <w:t>outcome</w:t>
      </w:r>
      <w:r w:rsidR="00427F7D">
        <w:t>s</w:t>
      </w:r>
      <w:r>
        <w:t>– 6 month, 12 months, 5</w:t>
      </w:r>
      <w:r w:rsidR="00FC2EA7">
        <w:t>+</w:t>
      </w:r>
      <w:r>
        <w:t xml:space="preserve"> years</w:t>
      </w:r>
      <w:r w:rsidR="00885F8B" w:rsidRPr="002B4DA4">
        <w:t xml:space="preserve">. </w:t>
      </w:r>
      <w:r w:rsidR="00FC2EA7">
        <w:t>These</w:t>
      </w:r>
      <w:r w:rsidR="000613FA">
        <w:t xml:space="preserve"> data will be invaluable to clinicians. </w:t>
      </w:r>
    </w:p>
    <w:p w14:paraId="51BFFBB9" w14:textId="7275B40C" w:rsidR="002B4DA4" w:rsidRPr="002B4DA4" w:rsidRDefault="00551F94" w:rsidP="004B6E84">
      <w:pPr>
        <w:spacing w:line="480" w:lineRule="auto"/>
      </w:pPr>
      <w:r w:rsidRPr="002B4DA4">
        <w:t>Complex m</w:t>
      </w:r>
      <w:r w:rsidR="007D1673" w:rsidRPr="002B4DA4">
        <w:t xml:space="preserve">odelling of data, including utilisation of machine learning, </w:t>
      </w:r>
      <w:r w:rsidRPr="002B4DA4">
        <w:t xml:space="preserve">has extremely exciting potential in aiding physician decision </w:t>
      </w:r>
      <w:r w:rsidR="00282D1A" w:rsidRPr="002B4DA4">
        <w:fldChar w:fldCharType="begin"/>
      </w:r>
      <w:r w:rsidR="00481D55">
        <w:instrText xml:space="preserve"> ADDIN EN.CITE &lt;EndNote&gt;&lt;Cite&gt;&lt;Author&gt;Mossotto&lt;/Author&gt;&lt;Year&gt;2017&lt;/Year&gt;&lt;IDText&gt;Classification of Paediatric Inflammatory Bowel Disease using Machine Learning&lt;/IDText&gt;&lt;DisplayText&gt;(7)&lt;/DisplayText&gt;&lt;record&gt;&lt;dates&gt;&lt;pub-dates&gt;&lt;date&gt;May&lt;/date&gt;&lt;/pub-dates&gt;&lt;year&gt;2017&lt;/year&gt;&lt;/dates&gt;&lt;urls&gt;&lt;related-urls&gt;&lt;url&gt;https://www.ncbi.nlm.nih.gov/pubmed/28546534&lt;/url&gt;&lt;/related-urls&gt;&lt;/urls&gt;&lt;isbn&gt;2045-2322&lt;/isbn&gt;&lt;custom2&gt;PMC5445076&lt;/custom2&gt;&lt;titles&gt;&lt;title&gt;Classification of Paediatric Inflammatory Bowel Disease using Machine Learning&lt;/title&gt;&lt;secondary-title&gt;Sci Rep&lt;/secondary-title&gt;&lt;/titles&gt;&lt;pages&gt;2427&lt;/pages&gt;&lt;number&gt;1&lt;/number&gt;&lt;contributors&gt;&lt;authors&gt;&lt;author&gt;Mossotto, E.&lt;/author&gt;&lt;author&gt;Ashton, J. J.&lt;/author&gt;&lt;author&gt;Coelho, T.&lt;/author&gt;&lt;author&gt;Beattie, R. M.&lt;/author&gt;&lt;author&gt;MacArthur, B. D.&lt;/author&gt;&lt;author&gt;Ennis, S.&lt;/author&gt;&lt;/authors&gt;&lt;/contributors&gt;&lt;edition&gt;2017/05/25&lt;/edition&gt;&lt;language&gt;eng&lt;/language&gt;&lt;added-date format="utc"&gt;1501764801&lt;/added-date&gt;&lt;ref-type name="Journal Article"&gt;17&lt;/ref-type&gt;&lt;rec-number&gt;1540&lt;/rec-number&gt;&lt;last-updated-date format="utc"&gt;1501764801&lt;/last-updated-date&gt;&lt;accession-num&gt;28546534&lt;/accession-num&gt;&lt;electronic-resource-num&gt;10.1038/s41598-017-02606-2&lt;/electronic-resource-num&gt;&lt;volume&gt;7&lt;/volume&gt;&lt;/record&gt;&lt;/Cite&gt;&lt;/EndNote&gt;</w:instrText>
      </w:r>
      <w:r w:rsidR="00282D1A" w:rsidRPr="002B4DA4">
        <w:fldChar w:fldCharType="separate"/>
      </w:r>
      <w:r w:rsidR="00481D55">
        <w:rPr>
          <w:noProof/>
        </w:rPr>
        <w:t>(7)</w:t>
      </w:r>
      <w:r w:rsidR="00282D1A" w:rsidRPr="002B4DA4">
        <w:fldChar w:fldCharType="end"/>
      </w:r>
      <w:r w:rsidR="004D681E" w:rsidRPr="002B4DA4">
        <w:t xml:space="preserve">. </w:t>
      </w:r>
      <w:r w:rsidR="00BB1F8B" w:rsidRPr="002B4DA4">
        <w:t xml:space="preserve">Predicting which patients will require </w:t>
      </w:r>
      <w:r w:rsidR="00FC2EA7">
        <w:t>treatment escalation</w:t>
      </w:r>
      <w:r w:rsidR="00BB1F8B" w:rsidRPr="002B4DA4">
        <w:t xml:space="preserve">, </w:t>
      </w:r>
      <w:r w:rsidR="008D2448" w:rsidRPr="002B4DA4">
        <w:t xml:space="preserve">in contrast to those who will achieve remission </w:t>
      </w:r>
      <w:r w:rsidR="00E64FFE">
        <w:t>with</w:t>
      </w:r>
      <w:r w:rsidR="002B4DA4" w:rsidRPr="002B4DA4">
        <w:t xml:space="preserve"> </w:t>
      </w:r>
      <w:r w:rsidR="008D2448" w:rsidRPr="002B4DA4">
        <w:t xml:space="preserve">conventional </w:t>
      </w:r>
      <w:r w:rsidR="000031F6" w:rsidRPr="002B4DA4">
        <w:t>management</w:t>
      </w:r>
      <w:r w:rsidR="008D2448" w:rsidRPr="002B4DA4">
        <w:t xml:space="preserve"> is an important st</w:t>
      </w:r>
      <w:r w:rsidR="00280E7D" w:rsidRPr="002B4DA4">
        <w:t xml:space="preserve">ep towards personalised medicine. </w:t>
      </w:r>
      <w:r w:rsidR="002B4DA4" w:rsidRPr="002B4DA4">
        <w:t>The authors</w:t>
      </w:r>
      <w:r w:rsidR="00463D38" w:rsidRPr="002B4DA4">
        <w:t xml:space="preserve"> raise the important question of </w:t>
      </w:r>
      <w:r w:rsidR="00326BB8" w:rsidRPr="002B4DA4">
        <w:t xml:space="preserve">whether it is now time for us to be </w:t>
      </w:r>
      <w:r w:rsidR="00A32B5D" w:rsidRPr="002B4DA4">
        <w:t>using early additional therapy, especially in those with severe disease</w:t>
      </w:r>
      <w:r w:rsidR="00AE0922" w:rsidRPr="002B4DA4">
        <w:t>, to achieve remission and mucosal healing</w:t>
      </w:r>
      <w:r w:rsidR="00A32B5D" w:rsidRPr="002B4DA4">
        <w:t xml:space="preserve">. </w:t>
      </w:r>
      <w:r w:rsidR="00C71D97" w:rsidRPr="002B4DA4">
        <w:t xml:space="preserve">This question </w:t>
      </w:r>
      <w:proofErr w:type="gramStart"/>
      <w:r w:rsidR="00C71D97" w:rsidRPr="002B4DA4">
        <w:t xml:space="preserve">can only </w:t>
      </w:r>
      <w:r w:rsidR="00F91C70" w:rsidRPr="002B4DA4">
        <w:t xml:space="preserve">be </w:t>
      </w:r>
      <w:r w:rsidR="00C71D97" w:rsidRPr="002B4DA4">
        <w:t>answered</w:t>
      </w:r>
      <w:proofErr w:type="gramEnd"/>
      <w:r w:rsidR="00C71D97" w:rsidRPr="002B4DA4">
        <w:t xml:space="preserve"> with prospective, randomised </w:t>
      </w:r>
      <w:r w:rsidR="00C71D97" w:rsidRPr="002B4DA4">
        <w:lastRenderedPageBreak/>
        <w:t>control trials</w:t>
      </w:r>
      <w:r w:rsidR="00427BAC" w:rsidRPr="002B4DA4">
        <w:t>,</w:t>
      </w:r>
      <w:r w:rsidR="00C71D97" w:rsidRPr="002B4DA4">
        <w:t xml:space="preserve"> comparing </w:t>
      </w:r>
      <w:r w:rsidR="002B4DA4" w:rsidRPr="002B4DA4">
        <w:t xml:space="preserve">conventional </w:t>
      </w:r>
      <w:r w:rsidR="00C71D97" w:rsidRPr="002B4DA4">
        <w:t xml:space="preserve">therapy </w:t>
      </w:r>
      <w:r w:rsidR="00BC204C" w:rsidRPr="002B4DA4">
        <w:t>with a top-down approach, with patients strat</w:t>
      </w:r>
      <w:r w:rsidR="007C5DAB" w:rsidRPr="002B4DA4">
        <w:t xml:space="preserve">ified by severity at diagnosis and followed up over years. </w:t>
      </w:r>
    </w:p>
    <w:p w14:paraId="4D28CFC2" w14:textId="06562D4C" w:rsidR="008D2448" w:rsidRPr="002B4DA4" w:rsidRDefault="00513337" w:rsidP="004B6E84">
      <w:pPr>
        <w:spacing w:line="480" w:lineRule="auto"/>
      </w:pPr>
      <w:r w:rsidRPr="002B4DA4">
        <w:t xml:space="preserve">The </w:t>
      </w:r>
      <w:r w:rsidR="002B4DA4" w:rsidRPr="002B4DA4">
        <w:t xml:space="preserve">potential </w:t>
      </w:r>
      <w:r w:rsidR="00773369" w:rsidRPr="002B4DA4">
        <w:t>of combining</w:t>
      </w:r>
      <w:r w:rsidR="000D7840" w:rsidRPr="002B4DA4">
        <w:t xml:space="preserve"> </w:t>
      </w:r>
      <w:r w:rsidR="004E3689" w:rsidRPr="002B4DA4">
        <w:t>a predictive model of disease outcomes</w:t>
      </w:r>
      <w:r w:rsidRPr="002B4DA4">
        <w:t xml:space="preserve">, with results from such trials, </w:t>
      </w:r>
      <w:r w:rsidR="002B4DA4" w:rsidRPr="002B4DA4">
        <w:t>is very exciting</w:t>
      </w:r>
      <w:r w:rsidR="00F91C70">
        <w:t>. It allows</w:t>
      </w:r>
      <w:r w:rsidR="000E1F94" w:rsidRPr="002B4DA4">
        <w:t xml:space="preserve"> for </w:t>
      </w:r>
      <w:r w:rsidR="002B4DA4" w:rsidRPr="002B4DA4">
        <w:t>personalised medicine</w:t>
      </w:r>
      <w:r w:rsidR="00C27B9E">
        <w:t>,</w:t>
      </w:r>
      <w:r w:rsidR="000E1F94" w:rsidRPr="002B4DA4">
        <w:t xml:space="preserve"> minimising risks and maximising </w:t>
      </w:r>
      <w:r w:rsidR="00043DCB" w:rsidRPr="002B4DA4">
        <w:t>CS-free long-term remission.</w:t>
      </w:r>
      <w:r w:rsidR="000D7840" w:rsidRPr="002B4DA4">
        <w:t xml:space="preserve"> </w:t>
      </w:r>
      <w:r w:rsidR="001244F5" w:rsidRPr="002B4DA4">
        <w:t>The addition of multi-</w:t>
      </w:r>
      <w:proofErr w:type="spellStart"/>
      <w:r w:rsidR="001244F5" w:rsidRPr="002B4DA4">
        <w:t>omic</w:t>
      </w:r>
      <w:proofErr w:type="spellEnd"/>
      <w:r w:rsidR="001244F5" w:rsidRPr="002B4DA4">
        <w:t xml:space="preserve"> (genomic, microbiome, </w:t>
      </w:r>
      <w:proofErr w:type="spellStart"/>
      <w:r w:rsidR="001244F5" w:rsidRPr="002B4DA4">
        <w:t>metabolomic</w:t>
      </w:r>
      <w:proofErr w:type="spellEnd"/>
      <w:r w:rsidR="001244F5" w:rsidRPr="002B4DA4">
        <w:t xml:space="preserve"> and transcriptomic) </w:t>
      </w:r>
      <w:r w:rsidR="00C75AF5" w:rsidRPr="002B4DA4">
        <w:t xml:space="preserve">to such as model has </w:t>
      </w:r>
      <w:r w:rsidR="00F91C70" w:rsidRPr="002B4DA4">
        <w:t xml:space="preserve">further </w:t>
      </w:r>
      <w:r w:rsidR="00C75AF5" w:rsidRPr="002B4DA4">
        <w:t xml:space="preserve">potential to improve management </w:t>
      </w:r>
      <w:r w:rsidR="00C75AF5" w:rsidRPr="002B4DA4">
        <w:fldChar w:fldCharType="begin">
          <w:fldData xml:space="preserve">PEVuZE5vdGU+PENpdGU+PEF1dGhvcj5HZXZlcnM8L0F1dGhvcj48WWVhcj4yMDE0PC9ZZWFyPjxJ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</w:fldData>
        </w:fldChar>
      </w:r>
      <w:r w:rsidR="00481D55">
        <w:instrText xml:space="preserve"> ADDIN EN.CITE </w:instrText>
      </w:r>
      <w:r w:rsidR="00481D55">
        <w:fldChar w:fldCharType="begin">
          <w:fldData xml:space="preserve">PEVuZE5vdGU+PENpdGU+PEF1dGhvcj5HZXZlcnM8L0F1dGhvcj48WWVhcj4yMDE0PC9ZZWFyPjxJ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</w:fldData>
        </w:fldChar>
      </w:r>
      <w:r w:rsidR="00481D55">
        <w:instrText xml:space="preserve"> ADDIN EN.CITE.DATA </w:instrText>
      </w:r>
      <w:r w:rsidR="00481D55">
        <w:fldChar w:fldCharType="end"/>
      </w:r>
      <w:r w:rsidR="00C75AF5" w:rsidRPr="002B4DA4">
        <w:fldChar w:fldCharType="separate"/>
      </w:r>
      <w:r w:rsidR="00481D55">
        <w:rPr>
          <w:noProof/>
        </w:rPr>
        <w:t>(7-9)</w:t>
      </w:r>
      <w:r w:rsidR="00C75AF5" w:rsidRPr="002B4DA4">
        <w:fldChar w:fldCharType="end"/>
      </w:r>
      <w:r w:rsidR="00C75AF5" w:rsidRPr="002B4DA4">
        <w:t xml:space="preserve">. </w:t>
      </w:r>
      <w:r w:rsidRPr="002B4DA4">
        <w:t>In the meantime, w</w:t>
      </w:r>
      <w:r w:rsidR="0004731D" w:rsidRPr="002B4DA4">
        <w:t>hilst c</w:t>
      </w:r>
      <w:r w:rsidR="00F029C8" w:rsidRPr="002B4DA4">
        <w:t xml:space="preserve">urrent evidence is not yet adequate to provide </w:t>
      </w:r>
      <w:r w:rsidR="0004731D" w:rsidRPr="002B4DA4">
        <w:t xml:space="preserve">a firm answer to whether we should be adopting a </w:t>
      </w:r>
      <w:r w:rsidR="000D5945" w:rsidRPr="002B4DA4">
        <w:t xml:space="preserve">ubiquitous </w:t>
      </w:r>
      <w:r w:rsidR="0004731D" w:rsidRPr="002B4DA4">
        <w:t xml:space="preserve">top-down </w:t>
      </w:r>
      <w:r w:rsidR="00AD0E51" w:rsidRPr="002B4DA4">
        <w:t xml:space="preserve">approach in paediatric UC, this study does offer </w:t>
      </w:r>
      <w:r w:rsidR="0077081C" w:rsidRPr="002B4DA4">
        <w:t xml:space="preserve">intriguing </w:t>
      </w:r>
      <w:r w:rsidR="00AD0E51" w:rsidRPr="002B4DA4">
        <w:t>data indicating that there is significant room for improv</w:t>
      </w:r>
      <w:r w:rsidR="001128D8" w:rsidRPr="002B4DA4">
        <w:t xml:space="preserve">ement </w:t>
      </w:r>
      <w:r w:rsidR="000613FA">
        <w:t>in</w:t>
      </w:r>
      <w:r w:rsidR="00AD0E51" w:rsidRPr="002B4DA4">
        <w:t xml:space="preserve"> early remission rates</w:t>
      </w:r>
      <w:r w:rsidR="006A4A1F" w:rsidRPr="002B4DA4">
        <w:t xml:space="preserve"> and </w:t>
      </w:r>
      <w:r w:rsidR="00AD0E51" w:rsidRPr="002B4DA4">
        <w:t>earl</w:t>
      </w:r>
      <w:r w:rsidR="00773369">
        <w:t>ier</w:t>
      </w:r>
      <w:r w:rsidR="00AD0E51" w:rsidRPr="002B4DA4">
        <w:t xml:space="preserve"> treatment escalation, especially in </w:t>
      </w:r>
      <w:r w:rsidR="000613FA">
        <w:t xml:space="preserve">moderate to </w:t>
      </w:r>
      <w:r w:rsidR="00AD0E51" w:rsidRPr="002B4DA4">
        <w:t xml:space="preserve">severe disease, </w:t>
      </w:r>
      <w:r w:rsidR="000613FA">
        <w:t>should</w:t>
      </w:r>
      <w:r w:rsidR="00AD0E51" w:rsidRPr="002B4DA4">
        <w:t xml:space="preserve"> be considered. </w:t>
      </w:r>
    </w:p>
    <w:p w14:paraId="0B03BAF2" w14:textId="77777777" w:rsidR="00F33F06" w:rsidRPr="002B4DA4" w:rsidRDefault="0077081C" w:rsidP="00697F4A">
      <w:pPr>
        <w:spacing w:line="480" w:lineRule="auto"/>
        <w:rPr>
          <w:u w:val="single"/>
        </w:rPr>
      </w:pPr>
      <w:r w:rsidRPr="002B4DA4">
        <w:rPr>
          <w:u w:val="single"/>
        </w:rPr>
        <w:t xml:space="preserve">References </w:t>
      </w:r>
    </w:p>
    <w:p w14:paraId="19DC77ED" w14:textId="77777777" w:rsidR="00481D55" w:rsidRPr="00481D55" w:rsidRDefault="00F33F06" w:rsidP="00481D55">
      <w:pPr>
        <w:pStyle w:val="EndNoteBibliography"/>
        <w:spacing w:after="0"/>
      </w:pPr>
      <w:r w:rsidRPr="002B4DA4">
        <w:fldChar w:fldCharType="begin"/>
      </w:r>
      <w:r w:rsidRPr="002B4DA4">
        <w:instrText xml:space="preserve"> ADDIN EN.REFLIST </w:instrText>
      </w:r>
      <w:r w:rsidRPr="002B4DA4">
        <w:fldChar w:fldCharType="separate"/>
      </w:r>
      <w:r w:rsidR="00481D55" w:rsidRPr="00481D55">
        <w:t>1.</w:t>
      </w:r>
      <w:r w:rsidR="00481D55" w:rsidRPr="00481D55">
        <w:tab/>
        <w:t>Turner D, Levine A, Escher JC, Griffiths AM, Russell RK, Dignass A, et al. Management of pediatric ulcerative colitis: joint ECCO and ESPGHAN evidence-based consensus guidelines. J Pediatr Gastroenterol Nutr. 2012;55(3):340-61.</w:t>
      </w:r>
    </w:p>
    <w:p w14:paraId="2F795D0C" w14:textId="77777777" w:rsidR="00481D55" w:rsidRPr="00481D55" w:rsidRDefault="00481D55" w:rsidP="00481D55">
      <w:pPr>
        <w:pStyle w:val="EndNoteBibliography"/>
        <w:spacing w:after="0"/>
      </w:pPr>
      <w:r w:rsidRPr="00481D55">
        <w:t>2.</w:t>
      </w:r>
      <w:r w:rsidRPr="00481D55">
        <w:tab/>
        <w:t>Fell JM, Muhammed R, Spray C, Crook K, Russell RK, group BIw. Management of ulcerative colitis. Arch Dis Child. 2016;101(5):469-74.</w:t>
      </w:r>
    </w:p>
    <w:p w14:paraId="33B96914" w14:textId="77777777" w:rsidR="00481D55" w:rsidRPr="00481D55" w:rsidRDefault="00481D55" w:rsidP="00481D55">
      <w:pPr>
        <w:pStyle w:val="EndNoteBibliography"/>
        <w:rPr>
          <w:i/>
        </w:rPr>
      </w:pPr>
      <w:r w:rsidRPr="00481D55">
        <w:t>3.</w:t>
      </w:r>
      <w:r w:rsidRPr="00481D55">
        <w:tab/>
        <w:t xml:space="preserve">S. HJ, Sonia D, R. MD, Brendan B, M. GA, S. LN, et al. </w:t>
      </w:r>
      <w:r w:rsidRPr="00481D55">
        <w:rPr>
          <w:i/>
        </w:rPr>
        <w:t>Factors associated with early outcomes following standardized therapy in children with ulcerative colitis (PROTECT): a</w:t>
      </w:r>
    </w:p>
    <w:p w14:paraId="18A8818A" w14:textId="77777777" w:rsidR="00481D55" w:rsidRPr="00481D55" w:rsidRDefault="00481D55" w:rsidP="00481D55">
      <w:pPr>
        <w:pStyle w:val="EndNoteBibliography"/>
        <w:spacing w:after="0"/>
      </w:pPr>
      <w:r w:rsidRPr="00481D55">
        <w:rPr>
          <w:i/>
        </w:rPr>
        <w:t>multicentre inception cohort study</w:t>
      </w:r>
      <w:r w:rsidRPr="00481D55">
        <w:t>Factors associated with early outcomes following standardized therapy in children with ulcerative colitis (PROTECT): a multicentre inception cohort study. Lancet Gastroenterology and Hepatology2017.</w:t>
      </w:r>
    </w:p>
    <w:p w14:paraId="749B3F8A" w14:textId="77777777" w:rsidR="00481D55" w:rsidRPr="00481D55" w:rsidRDefault="00481D55" w:rsidP="00481D55">
      <w:pPr>
        <w:pStyle w:val="EndNoteBibliography"/>
        <w:spacing w:after="0"/>
      </w:pPr>
      <w:r w:rsidRPr="00481D55">
        <w:t>4.</w:t>
      </w:r>
      <w:r w:rsidRPr="00481D55">
        <w:tab/>
        <w:t>Hyams JS, Dubinsky MC, Baldassano RN, Colletti RB, Cucchiara S, Escher J, et al. Infliximab not Associated With Increased Risk of Malignancy or Hemophagocytic Lymphohistiocytosis in Pediatric Patients With Inflammatory Bowel Disease. Gastroenterology. 2017.</w:t>
      </w:r>
    </w:p>
    <w:p w14:paraId="1FEB0083" w14:textId="77777777" w:rsidR="00481D55" w:rsidRPr="00481D55" w:rsidRDefault="00481D55" w:rsidP="00481D55">
      <w:pPr>
        <w:pStyle w:val="EndNoteBibliography"/>
        <w:spacing w:after="0"/>
      </w:pPr>
      <w:r w:rsidRPr="00481D55">
        <w:t>5.</w:t>
      </w:r>
      <w:r w:rsidRPr="00481D55">
        <w:tab/>
        <w:t>D'Haens GR. Top-down therapy for IBD: rationale and requisite evidence. Nat Rev Gastroenterol Hepatol. 2010;7(2):86-92.</w:t>
      </w:r>
    </w:p>
    <w:p w14:paraId="0C2DCD54" w14:textId="77777777" w:rsidR="00481D55" w:rsidRPr="00481D55" w:rsidRDefault="00481D55" w:rsidP="00481D55">
      <w:pPr>
        <w:pStyle w:val="EndNoteBibliography"/>
        <w:spacing w:after="0"/>
      </w:pPr>
      <w:r w:rsidRPr="00481D55">
        <w:t>6.</w:t>
      </w:r>
      <w:r w:rsidRPr="00481D55">
        <w:tab/>
        <w:t>Aloi M, Nuti F, Stronati L, Cucchiara S. Advances in the medical management of paediatric IBD. Nat Rev Gastroenterol Hepatol. 2014;11(2):99-108.</w:t>
      </w:r>
    </w:p>
    <w:p w14:paraId="0967665A" w14:textId="77777777" w:rsidR="00481D55" w:rsidRPr="00481D55" w:rsidRDefault="00481D55" w:rsidP="00481D55">
      <w:pPr>
        <w:pStyle w:val="EndNoteBibliography"/>
        <w:spacing w:after="0"/>
      </w:pPr>
      <w:r w:rsidRPr="00481D55">
        <w:t>7.</w:t>
      </w:r>
      <w:r w:rsidRPr="00481D55">
        <w:tab/>
        <w:t>Mossotto E, Ashton JJ, Coelho T, Beattie RM, MacArthur BD, Ennis S. Classification of Paediatric Inflammatory Bowel Disease using Machine Learning. Sci Rep. 2017;7(1):2427.</w:t>
      </w:r>
    </w:p>
    <w:p w14:paraId="0D5E30B1" w14:textId="77777777" w:rsidR="00481D55" w:rsidRPr="00481D55" w:rsidRDefault="00481D55" w:rsidP="00481D55">
      <w:pPr>
        <w:pStyle w:val="EndNoteBibliography"/>
        <w:spacing w:after="0"/>
      </w:pPr>
      <w:r w:rsidRPr="00481D55">
        <w:t>8.</w:t>
      </w:r>
      <w:r w:rsidRPr="00481D55">
        <w:tab/>
        <w:t>Gevers D, Kugathasan S, Denson LA, Vázquez-Baeza Y, Van Treuren W, Ren B, et al. The treatment-naive microbiome in new-onset Crohn's disease. Cell Host Microbe. 2014;15(3):382-92.</w:t>
      </w:r>
    </w:p>
    <w:p w14:paraId="17D85C67" w14:textId="77777777" w:rsidR="00481D55" w:rsidRPr="00481D55" w:rsidRDefault="00481D55" w:rsidP="00481D55">
      <w:pPr>
        <w:pStyle w:val="EndNoteBibliography"/>
      </w:pPr>
      <w:r w:rsidRPr="00481D55">
        <w:t>9.</w:t>
      </w:r>
      <w:r w:rsidRPr="00481D55">
        <w:tab/>
        <w:t>Khor B, Gardet A, Xavier RJ. Genetics and pathogenesis of inflammatory bowel disease. Nature. 2011;474(7351):307-17.</w:t>
      </w:r>
    </w:p>
    <w:p w14:paraId="0E50E619" w14:textId="22EDCCD9" w:rsidR="00BD44BA" w:rsidRPr="002B4DA4" w:rsidRDefault="00F33F06" w:rsidP="00DA1AD7">
      <w:pPr>
        <w:spacing w:line="480" w:lineRule="auto"/>
      </w:pPr>
      <w:r w:rsidRPr="002B4DA4">
        <w:fldChar w:fldCharType="end"/>
      </w:r>
    </w:p>
    <w:sectPr w:rsidR="00BD44BA" w:rsidRPr="002B4DA4">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7A2D1D" w16cid:durableId="1D4ED3B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856A9"/>
    <w:multiLevelType w:val="hybridMultilevel"/>
    <w:tmpl w:val="ADD2E2D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DE5C02"/>
    <w:rsid w:val="000031F6"/>
    <w:rsid w:val="00007936"/>
    <w:rsid w:val="00043DCB"/>
    <w:rsid w:val="0004731D"/>
    <w:rsid w:val="000613FA"/>
    <w:rsid w:val="00074EE9"/>
    <w:rsid w:val="00075AA0"/>
    <w:rsid w:val="000C0D5B"/>
    <w:rsid w:val="000D5945"/>
    <w:rsid w:val="000D7840"/>
    <w:rsid w:val="000E1F94"/>
    <w:rsid w:val="001067D6"/>
    <w:rsid w:val="001128D8"/>
    <w:rsid w:val="001244F5"/>
    <w:rsid w:val="00137C7B"/>
    <w:rsid w:val="00156311"/>
    <w:rsid w:val="00164156"/>
    <w:rsid w:val="001B3E56"/>
    <w:rsid w:val="001C28DC"/>
    <w:rsid w:val="001D326C"/>
    <w:rsid w:val="001D72D5"/>
    <w:rsid w:val="00211831"/>
    <w:rsid w:val="00242D54"/>
    <w:rsid w:val="00262069"/>
    <w:rsid w:val="00270994"/>
    <w:rsid w:val="00272CBB"/>
    <w:rsid w:val="00280E7D"/>
    <w:rsid w:val="00282D1A"/>
    <w:rsid w:val="00282ED4"/>
    <w:rsid w:val="002935C1"/>
    <w:rsid w:val="00296D7E"/>
    <w:rsid w:val="002B4DA4"/>
    <w:rsid w:val="002E1083"/>
    <w:rsid w:val="002E6D64"/>
    <w:rsid w:val="00305D37"/>
    <w:rsid w:val="0032214F"/>
    <w:rsid w:val="00326BB8"/>
    <w:rsid w:val="00330E27"/>
    <w:rsid w:val="00336EE0"/>
    <w:rsid w:val="00337885"/>
    <w:rsid w:val="003545F5"/>
    <w:rsid w:val="003A1875"/>
    <w:rsid w:val="003A65DD"/>
    <w:rsid w:val="003A7AD5"/>
    <w:rsid w:val="003D1435"/>
    <w:rsid w:val="003E09D0"/>
    <w:rsid w:val="00400426"/>
    <w:rsid w:val="00420824"/>
    <w:rsid w:val="00426CD9"/>
    <w:rsid w:val="00427BAC"/>
    <w:rsid w:val="00427F7D"/>
    <w:rsid w:val="00435C9D"/>
    <w:rsid w:val="00462349"/>
    <w:rsid w:val="00463D38"/>
    <w:rsid w:val="004658C3"/>
    <w:rsid w:val="004707B2"/>
    <w:rsid w:val="00471465"/>
    <w:rsid w:val="00481D55"/>
    <w:rsid w:val="004847B3"/>
    <w:rsid w:val="004B23A9"/>
    <w:rsid w:val="004B422F"/>
    <w:rsid w:val="004B6E84"/>
    <w:rsid w:val="004C2769"/>
    <w:rsid w:val="004C7D3E"/>
    <w:rsid w:val="004D0B04"/>
    <w:rsid w:val="004D1EB9"/>
    <w:rsid w:val="004D681E"/>
    <w:rsid w:val="004E3689"/>
    <w:rsid w:val="004E7838"/>
    <w:rsid w:val="004F04E5"/>
    <w:rsid w:val="00506E3A"/>
    <w:rsid w:val="00513337"/>
    <w:rsid w:val="00524713"/>
    <w:rsid w:val="005367AC"/>
    <w:rsid w:val="00551F94"/>
    <w:rsid w:val="00556D8F"/>
    <w:rsid w:val="0058269E"/>
    <w:rsid w:val="005A0D4B"/>
    <w:rsid w:val="005B3FF9"/>
    <w:rsid w:val="005C65B1"/>
    <w:rsid w:val="005F7B01"/>
    <w:rsid w:val="00623F59"/>
    <w:rsid w:val="00635F39"/>
    <w:rsid w:val="006413A6"/>
    <w:rsid w:val="006667F8"/>
    <w:rsid w:val="00670198"/>
    <w:rsid w:val="006716EE"/>
    <w:rsid w:val="00685426"/>
    <w:rsid w:val="00692410"/>
    <w:rsid w:val="00694387"/>
    <w:rsid w:val="00697F4A"/>
    <w:rsid w:val="006A4A1F"/>
    <w:rsid w:val="006C0290"/>
    <w:rsid w:val="007173B1"/>
    <w:rsid w:val="00717A4D"/>
    <w:rsid w:val="007204EE"/>
    <w:rsid w:val="00734CE2"/>
    <w:rsid w:val="0074408D"/>
    <w:rsid w:val="0077081C"/>
    <w:rsid w:val="00773369"/>
    <w:rsid w:val="00780E4E"/>
    <w:rsid w:val="00784D2F"/>
    <w:rsid w:val="007C5DAB"/>
    <w:rsid w:val="007C6BAF"/>
    <w:rsid w:val="007D1673"/>
    <w:rsid w:val="007E2A50"/>
    <w:rsid w:val="007E5EA2"/>
    <w:rsid w:val="007F6094"/>
    <w:rsid w:val="007F6DCB"/>
    <w:rsid w:val="00805DED"/>
    <w:rsid w:val="00812642"/>
    <w:rsid w:val="00836B4A"/>
    <w:rsid w:val="008403D1"/>
    <w:rsid w:val="00865383"/>
    <w:rsid w:val="00885F8B"/>
    <w:rsid w:val="008B065A"/>
    <w:rsid w:val="008C0378"/>
    <w:rsid w:val="008D2448"/>
    <w:rsid w:val="008D4034"/>
    <w:rsid w:val="008F05AA"/>
    <w:rsid w:val="00904CAC"/>
    <w:rsid w:val="00921D63"/>
    <w:rsid w:val="0095698D"/>
    <w:rsid w:val="00974540"/>
    <w:rsid w:val="00976183"/>
    <w:rsid w:val="00977CF9"/>
    <w:rsid w:val="00980400"/>
    <w:rsid w:val="00986EC2"/>
    <w:rsid w:val="00995C90"/>
    <w:rsid w:val="009A0492"/>
    <w:rsid w:val="009A5FA0"/>
    <w:rsid w:val="009A7908"/>
    <w:rsid w:val="009C0A1F"/>
    <w:rsid w:val="009D543B"/>
    <w:rsid w:val="009F3D94"/>
    <w:rsid w:val="00A14003"/>
    <w:rsid w:val="00A32B5D"/>
    <w:rsid w:val="00A402B1"/>
    <w:rsid w:val="00A757E1"/>
    <w:rsid w:val="00A8217D"/>
    <w:rsid w:val="00AB13F7"/>
    <w:rsid w:val="00AC635E"/>
    <w:rsid w:val="00AD0E51"/>
    <w:rsid w:val="00AD1CAD"/>
    <w:rsid w:val="00AE0438"/>
    <w:rsid w:val="00AE0922"/>
    <w:rsid w:val="00B00727"/>
    <w:rsid w:val="00B02D42"/>
    <w:rsid w:val="00B11178"/>
    <w:rsid w:val="00B564AD"/>
    <w:rsid w:val="00B74A72"/>
    <w:rsid w:val="00B87087"/>
    <w:rsid w:val="00B96E44"/>
    <w:rsid w:val="00B96FF4"/>
    <w:rsid w:val="00BB1F8B"/>
    <w:rsid w:val="00BC204C"/>
    <w:rsid w:val="00BC6359"/>
    <w:rsid w:val="00BD44BA"/>
    <w:rsid w:val="00C0359F"/>
    <w:rsid w:val="00C060B3"/>
    <w:rsid w:val="00C15984"/>
    <w:rsid w:val="00C27B9E"/>
    <w:rsid w:val="00C34D7C"/>
    <w:rsid w:val="00C54C50"/>
    <w:rsid w:val="00C71D97"/>
    <w:rsid w:val="00C75AF5"/>
    <w:rsid w:val="00CC5453"/>
    <w:rsid w:val="00CF42A9"/>
    <w:rsid w:val="00CF6344"/>
    <w:rsid w:val="00D31D9F"/>
    <w:rsid w:val="00D4493D"/>
    <w:rsid w:val="00D732F4"/>
    <w:rsid w:val="00D86C6F"/>
    <w:rsid w:val="00DA1AD7"/>
    <w:rsid w:val="00DB11B7"/>
    <w:rsid w:val="00DC69FF"/>
    <w:rsid w:val="00DE574E"/>
    <w:rsid w:val="00DE5C02"/>
    <w:rsid w:val="00DF02A7"/>
    <w:rsid w:val="00E07184"/>
    <w:rsid w:val="00E115F9"/>
    <w:rsid w:val="00E21C0B"/>
    <w:rsid w:val="00E5147B"/>
    <w:rsid w:val="00E64D83"/>
    <w:rsid w:val="00E64FFE"/>
    <w:rsid w:val="00E73D97"/>
    <w:rsid w:val="00E86952"/>
    <w:rsid w:val="00E86DE3"/>
    <w:rsid w:val="00E95818"/>
    <w:rsid w:val="00EE35B5"/>
    <w:rsid w:val="00F001EA"/>
    <w:rsid w:val="00F029C8"/>
    <w:rsid w:val="00F144F6"/>
    <w:rsid w:val="00F14B02"/>
    <w:rsid w:val="00F30077"/>
    <w:rsid w:val="00F33F06"/>
    <w:rsid w:val="00F460CE"/>
    <w:rsid w:val="00F75611"/>
    <w:rsid w:val="00F91C70"/>
    <w:rsid w:val="00FA2595"/>
    <w:rsid w:val="00FC2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0290"/>
  <w15:chartTrackingRefBased/>
  <w15:docId w15:val="{16AD44E2-991E-44BC-8A69-B1D4E437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C02"/>
    <w:pPr>
      <w:ind w:left="720"/>
      <w:contextualSpacing/>
    </w:pPr>
  </w:style>
  <w:style w:type="paragraph" w:customStyle="1" w:styleId="EndNoteBibliographyTitle">
    <w:name w:val="EndNote Bibliography Title"/>
    <w:basedOn w:val="Normal"/>
    <w:link w:val="EndNoteBibliographyTitleChar"/>
    <w:rsid w:val="00F33F0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33F06"/>
    <w:rPr>
      <w:rFonts w:ascii="Calibri" w:hAnsi="Calibri" w:cs="Calibri"/>
      <w:noProof/>
      <w:lang w:val="en-US"/>
    </w:rPr>
  </w:style>
  <w:style w:type="paragraph" w:customStyle="1" w:styleId="EndNoteBibliography">
    <w:name w:val="EndNote Bibliography"/>
    <w:basedOn w:val="Normal"/>
    <w:link w:val="EndNoteBibliographyChar"/>
    <w:rsid w:val="00F33F0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33F06"/>
    <w:rPr>
      <w:rFonts w:ascii="Calibri" w:hAnsi="Calibri" w:cs="Calibri"/>
      <w:noProof/>
      <w:lang w:val="en-US"/>
    </w:rPr>
  </w:style>
  <w:style w:type="character" w:styleId="CommentReference">
    <w:name w:val="annotation reference"/>
    <w:basedOn w:val="DefaultParagraphFont"/>
    <w:uiPriority w:val="99"/>
    <w:semiHidden/>
    <w:unhideWhenUsed/>
    <w:rsid w:val="00305D37"/>
    <w:rPr>
      <w:sz w:val="16"/>
      <w:szCs w:val="16"/>
    </w:rPr>
  </w:style>
  <w:style w:type="paragraph" w:styleId="CommentText">
    <w:name w:val="annotation text"/>
    <w:basedOn w:val="Normal"/>
    <w:link w:val="CommentTextChar"/>
    <w:uiPriority w:val="99"/>
    <w:semiHidden/>
    <w:unhideWhenUsed/>
    <w:rsid w:val="00305D37"/>
    <w:pPr>
      <w:spacing w:line="240" w:lineRule="auto"/>
    </w:pPr>
    <w:rPr>
      <w:sz w:val="20"/>
      <w:szCs w:val="20"/>
    </w:rPr>
  </w:style>
  <w:style w:type="character" w:customStyle="1" w:styleId="CommentTextChar">
    <w:name w:val="Comment Text Char"/>
    <w:basedOn w:val="DefaultParagraphFont"/>
    <w:link w:val="CommentText"/>
    <w:uiPriority w:val="99"/>
    <w:semiHidden/>
    <w:rsid w:val="00305D37"/>
    <w:rPr>
      <w:sz w:val="20"/>
      <w:szCs w:val="20"/>
    </w:rPr>
  </w:style>
  <w:style w:type="paragraph" w:styleId="CommentSubject">
    <w:name w:val="annotation subject"/>
    <w:basedOn w:val="CommentText"/>
    <w:next w:val="CommentText"/>
    <w:link w:val="CommentSubjectChar"/>
    <w:uiPriority w:val="99"/>
    <w:semiHidden/>
    <w:unhideWhenUsed/>
    <w:rsid w:val="00305D37"/>
    <w:rPr>
      <w:b/>
      <w:bCs/>
    </w:rPr>
  </w:style>
  <w:style w:type="character" w:customStyle="1" w:styleId="CommentSubjectChar">
    <w:name w:val="Comment Subject Char"/>
    <w:basedOn w:val="CommentTextChar"/>
    <w:link w:val="CommentSubject"/>
    <w:uiPriority w:val="99"/>
    <w:semiHidden/>
    <w:rsid w:val="00305D37"/>
    <w:rPr>
      <w:b/>
      <w:bCs/>
      <w:sz w:val="20"/>
      <w:szCs w:val="20"/>
    </w:rPr>
  </w:style>
  <w:style w:type="paragraph" w:styleId="BalloonText">
    <w:name w:val="Balloon Text"/>
    <w:basedOn w:val="Normal"/>
    <w:link w:val="BalloonTextChar"/>
    <w:uiPriority w:val="99"/>
    <w:semiHidden/>
    <w:unhideWhenUsed/>
    <w:rsid w:val="00305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D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34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EF578-9735-47E4-8DC0-343393080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2247</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Ashton</dc:creator>
  <cp:keywords/>
  <dc:description/>
  <cp:lastModifiedBy>James Ashton</cp:lastModifiedBy>
  <cp:revision>5</cp:revision>
  <dcterms:created xsi:type="dcterms:W3CDTF">2017-08-29T16:18:00Z</dcterms:created>
  <dcterms:modified xsi:type="dcterms:W3CDTF">2017-08-30T11:30:00Z</dcterms:modified>
</cp:coreProperties>
</file>