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B0766" w14:textId="77777777" w:rsidR="0031097C" w:rsidRDefault="0031097C" w:rsidP="00673A6D">
      <w:pPr>
        <w:rPr>
          <w:rFonts w:cstheme="majorBidi"/>
          <w:sz w:val="24"/>
          <w:szCs w:val="24"/>
        </w:rPr>
      </w:pPr>
    </w:p>
    <w:p w14:paraId="37B86E4E" w14:textId="77777777" w:rsidR="00673A6D" w:rsidRPr="00DD623E" w:rsidRDefault="00673A6D" w:rsidP="00673A6D">
      <w:pPr>
        <w:rPr>
          <w:rFonts w:cs="Times New Roman"/>
          <w:color w:val="000000"/>
          <w:sz w:val="24"/>
          <w:szCs w:val="24"/>
        </w:rPr>
      </w:pPr>
    </w:p>
    <w:p w14:paraId="7667B216" w14:textId="3271AFF0" w:rsidR="0031097C" w:rsidRPr="00DD623E" w:rsidRDefault="0031097C" w:rsidP="0031097C">
      <w:pPr>
        <w:jc w:val="center"/>
        <w:rPr>
          <w:rFonts w:cstheme="majorBidi"/>
          <w:sz w:val="24"/>
          <w:szCs w:val="24"/>
        </w:rPr>
      </w:pPr>
      <w:r>
        <w:rPr>
          <w:rFonts w:cstheme="majorBidi"/>
          <w:sz w:val="24"/>
          <w:szCs w:val="24"/>
        </w:rPr>
        <w:t>Occipital lobe and posterior cingulate perfusion in prediction of dementia with Lewy body pathology in a clinical sample</w:t>
      </w:r>
    </w:p>
    <w:p w14:paraId="0327F4A0" w14:textId="77777777" w:rsidR="0031097C" w:rsidRPr="00DD623E" w:rsidRDefault="0031097C" w:rsidP="0031097C">
      <w:pPr>
        <w:jc w:val="center"/>
        <w:rPr>
          <w:rFonts w:cstheme="majorBidi"/>
          <w:sz w:val="24"/>
          <w:szCs w:val="24"/>
        </w:rPr>
      </w:pPr>
    </w:p>
    <w:p w14:paraId="2EE050B4" w14:textId="76066EDD" w:rsidR="0031097C" w:rsidRPr="00DD623E" w:rsidRDefault="0031097C" w:rsidP="00343AC7">
      <w:pPr>
        <w:jc w:val="center"/>
        <w:rPr>
          <w:rFonts w:cs="Times New Roman"/>
          <w:sz w:val="24"/>
          <w:szCs w:val="24"/>
        </w:rPr>
      </w:pPr>
      <w:r w:rsidRPr="00DD623E">
        <w:rPr>
          <w:rFonts w:cs="Times New Roman"/>
          <w:color w:val="000000"/>
          <w:sz w:val="24"/>
          <w:szCs w:val="24"/>
        </w:rPr>
        <w:t>A</w:t>
      </w:r>
      <w:r w:rsidR="00343AC7">
        <w:rPr>
          <w:rFonts w:cs="Times New Roman"/>
          <w:color w:val="000000"/>
          <w:sz w:val="24"/>
          <w:szCs w:val="24"/>
        </w:rPr>
        <w:t>ngus</w:t>
      </w:r>
      <w:r>
        <w:rPr>
          <w:rFonts w:cs="Times New Roman"/>
          <w:color w:val="000000"/>
          <w:sz w:val="24"/>
          <w:szCs w:val="24"/>
        </w:rPr>
        <w:t xml:space="preserve"> M. J</w:t>
      </w:r>
      <w:r w:rsidR="00343AC7">
        <w:rPr>
          <w:rFonts w:cs="Times New Roman"/>
          <w:color w:val="000000"/>
          <w:sz w:val="24"/>
          <w:szCs w:val="24"/>
        </w:rPr>
        <w:t>. Prosser</w:t>
      </w:r>
      <w:r w:rsidRPr="00DD623E">
        <w:rPr>
          <w:rFonts w:cs="Times New Roman"/>
          <w:color w:val="000000"/>
          <w:sz w:val="24"/>
          <w:szCs w:val="24"/>
        </w:rPr>
        <w:t xml:space="preserve"> </w:t>
      </w:r>
      <w:proofErr w:type="gramStart"/>
      <w:r w:rsidRPr="00DD623E">
        <w:rPr>
          <w:rFonts w:cstheme="majorBidi"/>
          <w:sz w:val="24"/>
          <w:szCs w:val="24"/>
        </w:rPr>
        <w:t>¹</w:t>
      </w:r>
      <w:r w:rsidRPr="00DD623E">
        <w:rPr>
          <w:rFonts w:cs="Times New Roman"/>
          <w:color w:val="000000"/>
          <w:sz w:val="24"/>
          <w:szCs w:val="24"/>
        </w:rPr>
        <w:t>.,</w:t>
      </w:r>
      <w:proofErr w:type="gramEnd"/>
      <w:r w:rsidR="00343AC7">
        <w:rPr>
          <w:rFonts w:cs="Times New Roman"/>
          <w:color w:val="000000"/>
          <w:sz w:val="24"/>
          <w:szCs w:val="24"/>
        </w:rPr>
        <w:t xml:space="preserve"> Livia</w:t>
      </w:r>
      <w:r w:rsidRPr="00DD623E">
        <w:rPr>
          <w:rFonts w:cs="Times New Roman"/>
          <w:color w:val="000000"/>
          <w:sz w:val="24"/>
          <w:szCs w:val="24"/>
        </w:rPr>
        <w:t xml:space="preserve"> </w:t>
      </w:r>
      <w:proofErr w:type="spellStart"/>
      <w:r w:rsidRPr="00DD623E">
        <w:rPr>
          <w:rFonts w:cs="Times New Roman"/>
          <w:color w:val="000000"/>
          <w:sz w:val="24"/>
          <w:szCs w:val="24"/>
        </w:rPr>
        <w:t>Toss</w:t>
      </w:r>
      <w:r w:rsidR="00791D42">
        <w:rPr>
          <w:rFonts w:cs="Times New Roman"/>
          <w:color w:val="000000"/>
          <w:sz w:val="24"/>
          <w:szCs w:val="24"/>
        </w:rPr>
        <w:t>i</w:t>
      </w:r>
      <w:r w:rsidRPr="00DD623E">
        <w:rPr>
          <w:rFonts w:cs="Times New Roman"/>
          <w:color w:val="000000"/>
          <w:sz w:val="24"/>
          <w:szCs w:val="24"/>
        </w:rPr>
        <w:t>ci</w:t>
      </w:r>
      <w:proofErr w:type="spellEnd"/>
      <w:r w:rsidRPr="00DD623E">
        <w:rPr>
          <w:rFonts w:cs="Times New Roman"/>
          <w:color w:val="000000"/>
          <w:sz w:val="24"/>
          <w:szCs w:val="24"/>
        </w:rPr>
        <w:t xml:space="preserve">-Bolt </w:t>
      </w:r>
      <w:r w:rsidRPr="00DD623E">
        <w:rPr>
          <w:rFonts w:cstheme="majorBidi"/>
          <w:sz w:val="24"/>
          <w:szCs w:val="24"/>
        </w:rPr>
        <w:t>²., a</w:t>
      </w:r>
      <w:r w:rsidRPr="00DD623E">
        <w:rPr>
          <w:rFonts w:cs="Times New Roman"/>
          <w:color w:val="000000"/>
          <w:sz w:val="24"/>
          <w:szCs w:val="24"/>
        </w:rPr>
        <w:t>nd</w:t>
      </w:r>
      <w:r w:rsidR="00343AC7">
        <w:rPr>
          <w:rFonts w:cs="Times New Roman"/>
          <w:color w:val="000000"/>
          <w:sz w:val="24"/>
          <w:szCs w:val="24"/>
        </w:rPr>
        <w:t xml:space="preserve"> Christopher M.</w:t>
      </w:r>
      <w:r w:rsidRPr="00DD623E">
        <w:rPr>
          <w:rFonts w:cs="Times New Roman"/>
          <w:color w:val="000000"/>
          <w:sz w:val="24"/>
          <w:szCs w:val="24"/>
        </w:rPr>
        <w:t xml:space="preserve"> Kipps </w:t>
      </w:r>
      <w:r w:rsidRPr="00DD623E">
        <w:rPr>
          <w:rFonts w:cstheme="majorBidi"/>
          <w:sz w:val="24"/>
          <w:szCs w:val="24"/>
        </w:rPr>
        <w:t>¹ ³</w:t>
      </w:r>
    </w:p>
    <w:p w14:paraId="6E84D42B" w14:textId="77777777" w:rsidR="0031097C" w:rsidRPr="00DD623E" w:rsidRDefault="0031097C" w:rsidP="0031097C">
      <w:pPr>
        <w:spacing w:after="0"/>
        <w:rPr>
          <w:rFonts w:cstheme="majorBidi"/>
          <w:sz w:val="24"/>
          <w:szCs w:val="24"/>
        </w:rPr>
      </w:pPr>
    </w:p>
    <w:p w14:paraId="78CC711A" w14:textId="77777777" w:rsidR="0031097C" w:rsidRPr="00DD623E" w:rsidRDefault="0031097C" w:rsidP="0031097C">
      <w:pPr>
        <w:spacing w:after="0"/>
        <w:ind w:left="142" w:hanging="142"/>
        <w:rPr>
          <w:rFonts w:cstheme="majorBidi"/>
          <w:sz w:val="24"/>
          <w:szCs w:val="24"/>
        </w:rPr>
      </w:pPr>
      <w:r w:rsidRPr="00DD623E">
        <w:rPr>
          <w:rFonts w:cstheme="majorBidi"/>
          <w:sz w:val="24"/>
          <w:szCs w:val="24"/>
        </w:rPr>
        <w:t>¹ Faculty of Medicine, Collaboration for Leadership in Applied Health Research and Care (NIHR CLAHRC) Wessex, University of Southampton, UK</w:t>
      </w:r>
    </w:p>
    <w:p w14:paraId="561BD978" w14:textId="6C37E003" w:rsidR="0031097C" w:rsidRPr="00DD623E" w:rsidRDefault="0031097C" w:rsidP="0043078B">
      <w:pPr>
        <w:spacing w:after="0"/>
        <w:ind w:left="142" w:hanging="142"/>
        <w:rPr>
          <w:rFonts w:cstheme="majorBidi"/>
          <w:sz w:val="24"/>
          <w:szCs w:val="24"/>
        </w:rPr>
      </w:pPr>
      <w:r w:rsidRPr="00DD623E">
        <w:rPr>
          <w:rFonts w:cstheme="majorBidi"/>
          <w:sz w:val="24"/>
          <w:szCs w:val="24"/>
        </w:rPr>
        <w:t xml:space="preserve">² Department of </w:t>
      </w:r>
      <w:r w:rsidR="0043078B">
        <w:rPr>
          <w:rFonts w:cstheme="majorBidi"/>
          <w:sz w:val="24"/>
          <w:szCs w:val="24"/>
        </w:rPr>
        <w:t>Medical Physics</w:t>
      </w:r>
      <w:r w:rsidRPr="00DD623E">
        <w:rPr>
          <w:rFonts w:cstheme="majorBidi"/>
          <w:sz w:val="24"/>
          <w:szCs w:val="24"/>
        </w:rPr>
        <w:t xml:space="preserve">, </w:t>
      </w:r>
      <w:r w:rsidRPr="00DD623E">
        <w:rPr>
          <w:rFonts w:cs="Times New Roman"/>
          <w:sz w:val="24"/>
          <w:szCs w:val="24"/>
        </w:rPr>
        <w:t>University Hospital Southampton NHS Foundation Trust</w:t>
      </w:r>
      <w:r w:rsidRPr="00DD623E">
        <w:rPr>
          <w:rFonts w:cstheme="majorBidi"/>
          <w:sz w:val="24"/>
          <w:szCs w:val="24"/>
        </w:rPr>
        <w:t>, UK</w:t>
      </w:r>
    </w:p>
    <w:p w14:paraId="0572C782" w14:textId="77777777" w:rsidR="0031097C" w:rsidRPr="00DD623E" w:rsidRDefault="0031097C" w:rsidP="0031097C">
      <w:pPr>
        <w:spacing w:after="0"/>
        <w:rPr>
          <w:rFonts w:cstheme="majorBidi"/>
          <w:sz w:val="24"/>
          <w:szCs w:val="24"/>
        </w:rPr>
      </w:pPr>
      <w:r w:rsidRPr="00DD623E">
        <w:rPr>
          <w:rFonts w:cstheme="majorBidi"/>
          <w:sz w:val="24"/>
          <w:szCs w:val="24"/>
        </w:rPr>
        <w:t>³ Wessex Neurological Centre, University Hospital Southampton NHS Foundation Trust, UK</w:t>
      </w:r>
    </w:p>
    <w:p w14:paraId="1F5C83D2" w14:textId="77777777" w:rsidR="0031097C" w:rsidRPr="00DD623E" w:rsidRDefault="0031097C" w:rsidP="0031097C">
      <w:pPr>
        <w:spacing w:after="0"/>
        <w:rPr>
          <w:rFonts w:cstheme="majorBidi"/>
          <w:sz w:val="24"/>
          <w:szCs w:val="24"/>
        </w:rPr>
      </w:pPr>
    </w:p>
    <w:p w14:paraId="3B39CE9B" w14:textId="77777777" w:rsidR="0031097C" w:rsidRPr="00DD623E" w:rsidRDefault="0031097C" w:rsidP="0031097C">
      <w:pPr>
        <w:spacing w:after="0"/>
        <w:rPr>
          <w:rFonts w:cstheme="majorBidi"/>
          <w:sz w:val="24"/>
          <w:szCs w:val="24"/>
        </w:rPr>
      </w:pPr>
    </w:p>
    <w:p w14:paraId="17C4CD2E" w14:textId="77777777" w:rsidR="0031097C" w:rsidRPr="00DD623E" w:rsidRDefault="0031097C" w:rsidP="0031097C">
      <w:pPr>
        <w:spacing w:after="0"/>
        <w:rPr>
          <w:rFonts w:cstheme="majorBidi"/>
          <w:sz w:val="24"/>
          <w:szCs w:val="24"/>
        </w:rPr>
      </w:pPr>
    </w:p>
    <w:p w14:paraId="74001561" w14:textId="77777777" w:rsidR="0031097C" w:rsidRPr="00DD623E" w:rsidRDefault="0031097C" w:rsidP="0031097C">
      <w:pPr>
        <w:spacing w:after="0"/>
        <w:rPr>
          <w:rFonts w:cstheme="majorBidi"/>
          <w:sz w:val="24"/>
          <w:szCs w:val="24"/>
        </w:rPr>
      </w:pPr>
    </w:p>
    <w:p w14:paraId="424128DE" w14:textId="77777777" w:rsidR="0031097C" w:rsidRPr="00DD623E" w:rsidRDefault="0031097C" w:rsidP="0031097C">
      <w:pPr>
        <w:spacing w:after="0"/>
        <w:rPr>
          <w:rFonts w:cstheme="majorBidi"/>
          <w:sz w:val="24"/>
          <w:szCs w:val="24"/>
        </w:rPr>
      </w:pPr>
      <w:r w:rsidRPr="00DD623E">
        <w:rPr>
          <w:rFonts w:cstheme="majorBidi"/>
          <w:sz w:val="24"/>
          <w:szCs w:val="24"/>
        </w:rPr>
        <w:t>Corresponding author:</w:t>
      </w:r>
    </w:p>
    <w:p w14:paraId="58C9A596" w14:textId="77777777" w:rsidR="0031097C" w:rsidRPr="00DD623E" w:rsidRDefault="0031097C" w:rsidP="0031097C">
      <w:pPr>
        <w:spacing w:after="0"/>
        <w:rPr>
          <w:rFonts w:cstheme="majorBidi"/>
          <w:sz w:val="24"/>
          <w:szCs w:val="24"/>
        </w:rPr>
      </w:pPr>
    </w:p>
    <w:p w14:paraId="4AE25CA2" w14:textId="77777777" w:rsidR="0031097C" w:rsidRPr="00673A6D" w:rsidRDefault="0031097C" w:rsidP="00673A6D">
      <w:pPr>
        <w:spacing w:after="0"/>
        <w:rPr>
          <w:rFonts w:cstheme="majorBidi"/>
          <w:sz w:val="24"/>
          <w:szCs w:val="24"/>
        </w:rPr>
      </w:pPr>
      <w:r w:rsidRPr="00DD623E">
        <w:rPr>
          <w:rFonts w:cstheme="majorBidi"/>
          <w:sz w:val="24"/>
          <w:szCs w:val="24"/>
        </w:rPr>
        <w:t>Angus Prosser</w:t>
      </w:r>
      <w:r w:rsidRPr="00673A6D">
        <w:rPr>
          <w:rFonts w:cstheme="majorBidi"/>
          <w:sz w:val="24"/>
          <w:szCs w:val="24"/>
        </w:rPr>
        <w:t xml:space="preserve">, University Hospital Southampton NHS Foundation Trust, Academic Geriatric Medicine, </w:t>
      </w:r>
      <w:proofErr w:type="spellStart"/>
      <w:r w:rsidRPr="00673A6D">
        <w:rPr>
          <w:rFonts w:cstheme="majorBidi"/>
          <w:sz w:val="24"/>
          <w:szCs w:val="24"/>
        </w:rPr>
        <w:t>Mailpoint</w:t>
      </w:r>
      <w:proofErr w:type="spellEnd"/>
      <w:r w:rsidRPr="00673A6D">
        <w:rPr>
          <w:rFonts w:cstheme="majorBidi"/>
          <w:sz w:val="24"/>
          <w:szCs w:val="24"/>
        </w:rPr>
        <w:t xml:space="preserve"> 807, </w:t>
      </w:r>
      <w:proofErr w:type="spellStart"/>
      <w:r w:rsidRPr="00673A6D">
        <w:rPr>
          <w:rFonts w:cstheme="majorBidi"/>
          <w:sz w:val="24"/>
          <w:szCs w:val="24"/>
        </w:rPr>
        <w:t>Tremona</w:t>
      </w:r>
      <w:proofErr w:type="spellEnd"/>
      <w:r w:rsidRPr="00673A6D">
        <w:rPr>
          <w:rFonts w:cstheme="majorBidi"/>
          <w:sz w:val="24"/>
          <w:szCs w:val="24"/>
        </w:rPr>
        <w:t xml:space="preserve"> Road, Southampton, Hampshire, SO16 6YD, UK.</w:t>
      </w:r>
    </w:p>
    <w:p w14:paraId="69089754" w14:textId="77777777" w:rsidR="0031097C" w:rsidRPr="00673A6D" w:rsidRDefault="0031097C" w:rsidP="0031097C">
      <w:pPr>
        <w:spacing w:after="0"/>
        <w:rPr>
          <w:rFonts w:cstheme="majorBidi"/>
          <w:sz w:val="24"/>
          <w:szCs w:val="24"/>
        </w:rPr>
      </w:pPr>
    </w:p>
    <w:p w14:paraId="09A2619D" w14:textId="77777777" w:rsidR="0031097C" w:rsidRPr="0043078B" w:rsidRDefault="0031097C" w:rsidP="0031097C">
      <w:pPr>
        <w:spacing w:after="0"/>
        <w:rPr>
          <w:rFonts w:cstheme="majorBidi"/>
          <w:sz w:val="24"/>
          <w:szCs w:val="24"/>
          <w:lang w:val="fr-FR"/>
        </w:rPr>
      </w:pPr>
      <w:r w:rsidRPr="0043078B">
        <w:rPr>
          <w:rFonts w:cstheme="majorBidi"/>
          <w:sz w:val="24"/>
          <w:szCs w:val="24"/>
          <w:lang w:val="fr-FR"/>
        </w:rPr>
        <w:t>Email: Angus.Prosser@soton.ac.uk</w:t>
      </w:r>
    </w:p>
    <w:p w14:paraId="35876D52" w14:textId="77777777" w:rsidR="0031097C" w:rsidRPr="00DD623E" w:rsidRDefault="0031097C" w:rsidP="00673A6D">
      <w:pPr>
        <w:spacing w:after="0"/>
        <w:rPr>
          <w:rFonts w:cstheme="majorBidi"/>
          <w:sz w:val="24"/>
          <w:szCs w:val="24"/>
        </w:rPr>
      </w:pPr>
      <w:r w:rsidRPr="00DD623E">
        <w:rPr>
          <w:rFonts w:cstheme="majorBidi"/>
          <w:sz w:val="24"/>
          <w:szCs w:val="24"/>
        </w:rPr>
        <w:t>Telephone: 02381206132</w:t>
      </w:r>
    </w:p>
    <w:p w14:paraId="2779BFDA" w14:textId="77777777" w:rsidR="0031097C" w:rsidRDefault="0031097C" w:rsidP="00673A6D">
      <w:pPr>
        <w:spacing w:after="0"/>
        <w:rPr>
          <w:rFonts w:cstheme="majorBidi"/>
          <w:sz w:val="24"/>
          <w:szCs w:val="24"/>
        </w:rPr>
      </w:pPr>
    </w:p>
    <w:p w14:paraId="0CDDC8F1" w14:textId="77777777" w:rsidR="00673A6D" w:rsidRDefault="00673A6D" w:rsidP="00673A6D">
      <w:pPr>
        <w:spacing w:after="0"/>
        <w:rPr>
          <w:rFonts w:cstheme="majorBidi"/>
          <w:sz w:val="24"/>
          <w:szCs w:val="24"/>
        </w:rPr>
      </w:pPr>
    </w:p>
    <w:p w14:paraId="01DCAA94" w14:textId="77777777" w:rsidR="00673A6D" w:rsidRDefault="00673A6D" w:rsidP="00673A6D">
      <w:pPr>
        <w:spacing w:after="0"/>
        <w:rPr>
          <w:rFonts w:cstheme="majorBidi"/>
          <w:sz w:val="24"/>
          <w:szCs w:val="24"/>
        </w:rPr>
      </w:pPr>
    </w:p>
    <w:p w14:paraId="59BF7793" w14:textId="77777777" w:rsidR="00673A6D" w:rsidRDefault="00673A6D" w:rsidP="00673A6D">
      <w:pPr>
        <w:spacing w:after="0"/>
        <w:rPr>
          <w:rFonts w:cstheme="majorBidi"/>
          <w:sz w:val="24"/>
          <w:szCs w:val="24"/>
        </w:rPr>
      </w:pPr>
    </w:p>
    <w:p w14:paraId="33727D00" w14:textId="4A322C5C" w:rsidR="00673A6D" w:rsidRDefault="00673A6D" w:rsidP="00673A6D">
      <w:pPr>
        <w:spacing w:after="0"/>
        <w:rPr>
          <w:rFonts w:cstheme="majorBidi"/>
          <w:sz w:val="24"/>
          <w:szCs w:val="24"/>
        </w:rPr>
      </w:pPr>
      <w:r>
        <w:rPr>
          <w:rFonts w:cstheme="majorBidi"/>
          <w:sz w:val="24"/>
          <w:szCs w:val="24"/>
        </w:rPr>
        <w:t>Acknowledgements:</w:t>
      </w:r>
    </w:p>
    <w:p w14:paraId="215B2430" w14:textId="77777777" w:rsidR="00673A6D" w:rsidRPr="00DD623E" w:rsidRDefault="00673A6D" w:rsidP="00673A6D">
      <w:pPr>
        <w:spacing w:after="0"/>
        <w:rPr>
          <w:rFonts w:cstheme="majorBidi"/>
          <w:sz w:val="24"/>
          <w:szCs w:val="24"/>
        </w:rPr>
      </w:pPr>
    </w:p>
    <w:p w14:paraId="5AE7F968" w14:textId="4BE0DF27" w:rsidR="00673A6D" w:rsidRPr="00673A6D" w:rsidRDefault="00673A6D" w:rsidP="00673A6D">
      <w:pPr>
        <w:spacing w:after="0"/>
        <w:rPr>
          <w:rFonts w:cstheme="majorBidi"/>
          <w:sz w:val="24"/>
          <w:szCs w:val="24"/>
        </w:rPr>
      </w:pPr>
      <w:r w:rsidRPr="00673A6D">
        <w:rPr>
          <w:rFonts w:cstheme="majorBidi"/>
          <w:sz w:val="24"/>
          <w:szCs w:val="24"/>
        </w:rPr>
        <w:t>This research is funded by the National Institute for Health Research (NIHR) Collaboration for Leadership in Applied Health Research and Care Wessex at the University Hospital Southampton NHS Foundation Trust. The views expressed are those of the authors and not necessarily those of the NHS, the NIHR or the Department of Health. This study is supported by the Faculty of Medicine and the Faculty of Health Sciences at the University of Southampton. AMJP and CMK receive support from the National Institute for Health Research (NIHR) Collaboration for Leadership in Applied Health Research and Care (CLAHRC) Wessex.</w:t>
      </w:r>
    </w:p>
    <w:p w14:paraId="1B45BDFA" w14:textId="77777777" w:rsidR="0031097C" w:rsidRDefault="0031097C" w:rsidP="0031097C"/>
    <w:p w14:paraId="6D649865" w14:textId="77777777" w:rsidR="00CC267B" w:rsidRDefault="00CC267B" w:rsidP="00673A6D">
      <w:pPr>
        <w:pStyle w:val="Heading1"/>
        <w:pageBreakBefore/>
      </w:pPr>
      <w:r w:rsidRPr="00486F8C">
        <w:lastRenderedPageBreak/>
        <w:t>Abstract</w:t>
      </w:r>
    </w:p>
    <w:p w14:paraId="5EC16739" w14:textId="410E2F3A" w:rsidR="00CC267B" w:rsidRPr="00486F8C" w:rsidRDefault="0031097C" w:rsidP="00A870E1">
      <w:pPr>
        <w:spacing w:line="480" w:lineRule="auto"/>
      </w:pPr>
      <w:r>
        <w:rPr>
          <w:b/>
        </w:rPr>
        <w:t>Objectives</w:t>
      </w:r>
      <w:r w:rsidR="00CC267B" w:rsidRPr="00486F8C">
        <w:rPr>
          <w:b/>
        </w:rPr>
        <w:t xml:space="preserve">: </w:t>
      </w:r>
      <w:r w:rsidR="00E16DEE">
        <w:t>To investigate</w:t>
      </w:r>
      <w:r w:rsidR="00CC267B">
        <w:t xml:space="preserve"> the diagnostic value of occipital lobe and posterior cingulate perfusion </w:t>
      </w:r>
      <w:r w:rsidR="005C088C">
        <w:t>in predicting</w:t>
      </w:r>
      <w:r w:rsidR="0097788B">
        <w:t xml:space="preserve"> dopamine transporter imaging</w:t>
      </w:r>
      <w:r w:rsidR="005C088C">
        <w:t xml:space="preserve"> </w:t>
      </w:r>
      <w:r w:rsidR="00297C10">
        <w:t>outcome</w:t>
      </w:r>
      <w:r w:rsidR="005C088C">
        <w:t xml:space="preserve"> using </w:t>
      </w:r>
      <w:r w:rsidR="00B27C5B">
        <w:t xml:space="preserve">a </w:t>
      </w:r>
      <w:r w:rsidR="005C088C">
        <w:t>quantitative measure of analysis.</w:t>
      </w:r>
    </w:p>
    <w:p w14:paraId="7DBB1337" w14:textId="0666B76A" w:rsidR="00CC267B" w:rsidRPr="00486F8C" w:rsidRDefault="00CC267B" w:rsidP="00A870E1">
      <w:pPr>
        <w:spacing w:line="480" w:lineRule="auto"/>
      </w:pPr>
      <w:r w:rsidRPr="00486F8C">
        <w:rPr>
          <w:b/>
        </w:rPr>
        <w:t>Methods:</w:t>
      </w:r>
      <w:r w:rsidR="00A870E1">
        <w:rPr>
          <w:b/>
        </w:rPr>
        <w:t xml:space="preserve"> </w:t>
      </w:r>
      <w:r w:rsidR="0097788B">
        <w:t>Ninety-nine</w:t>
      </w:r>
      <w:r w:rsidRPr="00486F8C">
        <w:t xml:space="preserve"> patients with cognitive complaints who had </w:t>
      </w:r>
      <w:r w:rsidR="00B27C5B">
        <w:t>undergone</w:t>
      </w:r>
      <w:r w:rsidRPr="00486F8C">
        <w:t xml:space="preserve"> both HMPAO-SPECT and </w:t>
      </w:r>
      <w:r w:rsidR="00E44C70">
        <w:rPr>
          <w:vertAlign w:val="superscript"/>
        </w:rPr>
        <w:t>123</w:t>
      </w:r>
      <w:r w:rsidR="00E44C70">
        <w:t xml:space="preserve">I-FP-CIT </w:t>
      </w:r>
      <w:r w:rsidRPr="00486F8C">
        <w:t xml:space="preserve">imaging in a dementia diagnostic centre were analysed. Measures of perfusion were calculated from HMPAO-SPECT images for </w:t>
      </w:r>
      <w:r w:rsidR="005C088C">
        <w:t>medial and lateral occipital lobe, posterior cingulate cortex, precuneus and cuneus regions of interest using SPM8</w:t>
      </w:r>
      <w:r w:rsidRPr="00486F8C">
        <w:t xml:space="preserve">. DaTscan images were quantified and specific binding ratios were calculated independent from HMPAO-SPECT results. </w:t>
      </w:r>
      <w:r w:rsidR="00E44C70">
        <w:t xml:space="preserve">Statistical parametric mapping and </w:t>
      </w:r>
      <w:r w:rsidR="000F3DBF">
        <w:t xml:space="preserve">tests of associations between perfusion and </w:t>
      </w:r>
      <w:r w:rsidR="000F3DBF">
        <w:rPr>
          <w:vertAlign w:val="superscript"/>
        </w:rPr>
        <w:t>123</w:t>
      </w:r>
      <w:r w:rsidR="000F3DBF">
        <w:t xml:space="preserve">I-FP-CIT </w:t>
      </w:r>
      <w:r w:rsidR="000F3DBF" w:rsidRPr="00486F8C">
        <w:t>imaging</w:t>
      </w:r>
      <w:r w:rsidR="000F3DBF">
        <w:t xml:space="preserve"> were completed.</w:t>
      </w:r>
    </w:p>
    <w:p w14:paraId="6AECFF7F" w14:textId="058EB000" w:rsidR="00CC267B" w:rsidRPr="00486F8C" w:rsidRDefault="00CC267B" w:rsidP="00A870E1">
      <w:pPr>
        <w:spacing w:line="480" w:lineRule="auto"/>
      </w:pPr>
      <w:r w:rsidRPr="00486F8C">
        <w:rPr>
          <w:b/>
        </w:rPr>
        <w:t>Results:</w:t>
      </w:r>
      <w:r w:rsidR="00A870E1">
        <w:rPr>
          <w:b/>
        </w:rPr>
        <w:t xml:space="preserve"> </w:t>
      </w:r>
      <w:r w:rsidR="00AF5FB7">
        <w:t>R</w:t>
      </w:r>
      <w:r w:rsidR="00E44C70">
        <w:t>egions of interest</w:t>
      </w:r>
      <w:r w:rsidR="00B94440">
        <w:t xml:space="preserve"> on HMPAO</w:t>
      </w:r>
      <w:r w:rsidR="00E44C70">
        <w:t xml:space="preserve"> gave poor predictive values</w:t>
      </w:r>
      <w:r w:rsidR="00E16DEE">
        <w:t xml:space="preserve"> when used </w:t>
      </w:r>
      <w:r w:rsidR="00AF5FB7">
        <w:t>independently</w:t>
      </w:r>
      <w:r w:rsidR="00B94440">
        <w:t xml:space="preserve"> to predict </w:t>
      </w:r>
      <w:r w:rsidR="00B94440">
        <w:rPr>
          <w:vertAlign w:val="superscript"/>
        </w:rPr>
        <w:t>123</w:t>
      </w:r>
      <w:r w:rsidR="00B94440">
        <w:t>I-FP-CIT</w:t>
      </w:r>
      <w:r w:rsidR="008F0303">
        <w:t xml:space="preserve"> status,</w:t>
      </w:r>
      <w:r w:rsidR="00B94440">
        <w:t xml:space="preserve"> </w:t>
      </w:r>
      <w:r w:rsidR="008F0303">
        <w:t>h</w:t>
      </w:r>
      <w:r w:rsidR="00B94440">
        <w:t>owever, t</w:t>
      </w:r>
      <w:r w:rsidR="00E44C70">
        <w:t>he combination of normal posterior cingulate perfusion combined with medial and lateral occipital hypoperfusion</w:t>
      </w:r>
      <w:r w:rsidR="008F0303">
        <w:t xml:space="preserve"> was significantly associated with </w:t>
      </w:r>
      <w:r w:rsidR="008F0303">
        <w:rPr>
          <w:vertAlign w:val="superscript"/>
        </w:rPr>
        <w:t>123</w:t>
      </w:r>
      <w:r w:rsidR="008F0303">
        <w:t xml:space="preserve">I-FP-CIT status, </w:t>
      </w:r>
      <w:r w:rsidR="008F0303" w:rsidRPr="00DD623E">
        <w:rPr>
          <w:rFonts w:cs="Times New Roman"/>
          <w:sz w:val="24"/>
          <w:szCs w:val="24"/>
        </w:rPr>
        <w:t>χ</w:t>
      </w:r>
      <w:r w:rsidR="008F0303" w:rsidRPr="00DD623E">
        <w:rPr>
          <w:rFonts w:cs="Times New Roman"/>
          <w:sz w:val="24"/>
          <w:szCs w:val="24"/>
          <w:vertAlign w:val="superscript"/>
        </w:rPr>
        <w:t>2</w:t>
      </w:r>
      <w:r w:rsidR="008F0303">
        <w:rPr>
          <w:i/>
          <w:iCs/>
        </w:rPr>
        <w:t xml:space="preserve"> </w:t>
      </w:r>
      <w:r w:rsidR="008F0303">
        <w:rPr>
          <w:iCs/>
        </w:rPr>
        <w:t xml:space="preserve">(1, </w:t>
      </w:r>
      <w:r w:rsidR="008F0303">
        <w:rPr>
          <w:i/>
          <w:iCs/>
        </w:rPr>
        <w:t>N=</w:t>
      </w:r>
      <w:r w:rsidR="008F0303">
        <w:rPr>
          <w:iCs/>
        </w:rPr>
        <w:t>99) =</w:t>
      </w:r>
      <w:r w:rsidR="008F0303">
        <w:rPr>
          <w:i/>
          <w:iCs/>
        </w:rPr>
        <w:t xml:space="preserve"> </w:t>
      </w:r>
      <w:r w:rsidR="008F0303">
        <w:t xml:space="preserve">9.72, </w:t>
      </w:r>
      <w:r w:rsidR="008F0303">
        <w:rPr>
          <w:i/>
          <w:iCs/>
        </w:rPr>
        <w:t xml:space="preserve">P = </w:t>
      </w:r>
      <w:r w:rsidR="008F0303">
        <w:t>.002. This combination also</w:t>
      </w:r>
      <w:r w:rsidR="00E44C70">
        <w:t xml:space="preserve"> gave</w:t>
      </w:r>
      <w:r w:rsidR="00B94440">
        <w:t xml:space="preserve"> a</w:t>
      </w:r>
      <w:r w:rsidR="00E44C70">
        <w:t xml:space="preserve"> high positive </w:t>
      </w:r>
      <w:r w:rsidR="00B94440">
        <w:t>likelihood ratio</w:t>
      </w:r>
      <w:r w:rsidR="0091688B">
        <w:t xml:space="preserve"> and specificity</w:t>
      </w:r>
      <w:r w:rsidR="00E44C70">
        <w:t xml:space="preserve"> </w:t>
      </w:r>
      <w:r w:rsidR="00B94440">
        <w:t>(11.1</w:t>
      </w:r>
      <w:r w:rsidR="0091688B">
        <w:t xml:space="preserve">, </w:t>
      </w:r>
      <w:r w:rsidR="00AF5FB7">
        <w:t>98</w:t>
      </w:r>
      <w:r w:rsidR="0091688B">
        <w:t>%</w:t>
      </w:r>
      <w:r w:rsidR="008F0303">
        <w:t>)</w:t>
      </w:r>
      <w:r w:rsidR="00B94440">
        <w:t xml:space="preserve">. Sensitivity was however </w:t>
      </w:r>
      <w:r w:rsidR="00AF5FB7">
        <w:t>low (22</w:t>
      </w:r>
      <w:r w:rsidR="00B94440">
        <w:t>%).</w:t>
      </w:r>
      <w:r w:rsidR="005F2B91" w:rsidRPr="005F2B91">
        <w:t xml:space="preserve"> </w:t>
      </w:r>
      <w:r w:rsidR="005F2B91">
        <w:t xml:space="preserve">No significant perfusion differences were found when abnormal and normal </w:t>
      </w:r>
      <w:r w:rsidR="005F2B91">
        <w:rPr>
          <w:vertAlign w:val="superscript"/>
        </w:rPr>
        <w:t>123</w:t>
      </w:r>
      <w:r w:rsidR="005F2B91">
        <w:t>I-FP-CIT groups were directly compared using voxel based morphometry (p&lt;0.05 FWE).</w:t>
      </w:r>
    </w:p>
    <w:p w14:paraId="160B468F" w14:textId="3E5DF970" w:rsidR="00CC267B" w:rsidRDefault="00CC267B" w:rsidP="00A870E1">
      <w:pPr>
        <w:spacing w:line="480" w:lineRule="auto"/>
      </w:pPr>
      <w:r w:rsidRPr="00486F8C">
        <w:rPr>
          <w:b/>
        </w:rPr>
        <w:t>Conclusion:</w:t>
      </w:r>
      <w:r w:rsidR="00A870E1">
        <w:rPr>
          <w:b/>
        </w:rPr>
        <w:t xml:space="preserve"> </w:t>
      </w:r>
      <w:r w:rsidR="00956F8A">
        <w:rPr>
          <w:rFonts w:eastAsia="Calibri"/>
          <w:lang w:eastAsia="en-US"/>
        </w:rPr>
        <w:t>T</w:t>
      </w:r>
      <w:r w:rsidR="00956F8A" w:rsidRPr="00D30B28">
        <w:rPr>
          <w:rFonts w:eastAsia="Calibri"/>
          <w:lang w:eastAsia="en-US"/>
        </w:rPr>
        <w:t xml:space="preserve">he combination of medial and lateral </w:t>
      </w:r>
      <w:r w:rsidR="00956F8A">
        <w:rPr>
          <w:rFonts w:eastAsia="Calibri"/>
          <w:lang w:eastAsia="en-US"/>
        </w:rPr>
        <w:t>occipital hypoperfusion with</w:t>
      </w:r>
      <w:r w:rsidR="00956F8A" w:rsidRPr="00D30B28">
        <w:rPr>
          <w:rFonts w:eastAsia="Calibri"/>
          <w:lang w:eastAsia="en-US"/>
        </w:rPr>
        <w:t xml:space="preserve"> preserved posterior cingulate gyrus perfusion is highly specific for individuals with a positive </w:t>
      </w:r>
      <w:r w:rsidR="00956F8A">
        <w:rPr>
          <w:vertAlign w:val="superscript"/>
        </w:rPr>
        <w:t>123</w:t>
      </w:r>
      <w:r w:rsidR="00956F8A">
        <w:t xml:space="preserve">I-FP-CIT scan </w:t>
      </w:r>
      <w:r w:rsidR="00956F8A">
        <w:rPr>
          <w:rFonts w:eastAsia="Calibri"/>
          <w:lang w:eastAsia="en-US"/>
        </w:rPr>
        <w:t>in a clinical sample where diagnostic doubt exists</w:t>
      </w:r>
      <w:r w:rsidR="00956F8A" w:rsidRPr="00D30B28">
        <w:rPr>
          <w:rFonts w:eastAsia="Calibri"/>
          <w:lang w:eastAsia="en-US"/>
        </w:rPr>
        <w:t>.</w:t>
      </w:r>
      <w:r w:rsidR="00956F8A">
        <w:rPr>
          <w:rFonts w:eastAsia="Calibri"/>
          <w:lang w:eastAsia="en-US"/>
        </w:rPr>
        <w:t xml:space="preserve"> This regional combination however lacks sensitivity; therefore, absence of the s</w:t>
      </w:r>
      <w:r w:rsidR="00F91671">
        <w:rPr>
          <w:rFonts w:eastAsia="Calibri"/>
          <w:lang w:eastAsia="en-US"/>
        </w:rPr>
        <w:t>ign cannot be used to rule out dementia with Lewy bodies (D</w:t>
      </w:r>
      <w:r w:rsidR="00956F8A">
        <w:rPr>
          <w:rFonts w:eastAsia="Calibri"/>
          <w:lang w:eastAsia="en-US"/>
        </w:rPr>
        <w:t>LB</w:t>
      </w:r>
      <w:r w:rsidR="00F91671">
        <w:rPr>
          <w:rFonts w:eastAsia="Calibri"/>
          <w:lang w:eastAsia="en-US"/>
        </w:rPr>
        <w:t>)</w:t>
      </w:r>
      <w:r w:rsidR="00956F8A">
        <w:rPr>
          <w:rFonts w:eastAsia="Calibri"/>
          <w:lang w:eastAsia="en-US"/>
        </w:rPr>
        <w:t>.</w:t>
      </w:r>
      <w:r w:rsidR="00956F8A" w:rsidRPr="00D30B28">
        <w:rPr>
          <w:rFonts w:eastAsia="Calibri"/>
          <w:lang w:eastAsia="en-US"/>
        </w:rPr>
        <w:t xml:space="preserve"> </w:t>
      </w:r>
      <w:r w:rsidR="00797552">
        <w:rPr>
          <w:rFonts w:eastAsia="Calibri"/>
          <w:lang w:eastAsia="en-US"/>
        </w:rPr>
        <w:t>A</w:t>
      </w:r>
      <w:r w:rsidR="00956F8A" w:rsidRPr="00D30B28">
        <w:rPr>
          <w:rFonts w:eastAsia="Calibri"/>
          <w:lang w:eastAsia="en-US"/>
        </w:rPr>
        <w:t xml:space="preserve"> positive finding provides</w:t>
      </w:r>
      <w:r w:rsidR="00956F8A">
        <w:rPr>
          <w:rFonts w:eastAsia="Calibri"/>
          <w:lang w:eastAsia="en-US"/>
        </w:rPr>
        <w:t xml:space="preserve"> strong evidence to rule in DLB.</w:t>
      </w:r>
    </w:p>
    <w:p w14:paraId="59F5B782" w14:textId="77777777" w:rsidR="00620A50" w:rsidRDefault="00620A50" w:rsidP="00A870E1">
      <w:pPr>
        <w:spacing w:line="480" w:lineRule="auto"/>
      </w:pPr>
    </w:p>
    <w:p w14:paraId="32B8F96F" w14:textId="7FEA6BFC" w:rsidR="0031097C" w:rsidRPr="0097788B" w:rsidRDefault="0031097C" w:rsidP="00A870E1">
      <w:pPr>
        <w:spacing w:line="480" w:lineRule="auto"/>
        <w:rPr>
          <w:shd w:val="clear" w:color="auto" w:fill="FFFFFF"/>
        </w:rPr>
      </w:pPr>
      <w:r>
        <w:rPr>
          <w:b/>
          <w:bCs/>
        </w:rPr>
        <w:lastRenderedPageBreak/>
        <w:t xml:space="preserve">Keywords: </w:t>
      </w:r>
      <w:r>
        <w:rPr>
          <w:shd w:val="clear" w:color="auto" w:fill="FFFFFF"/>
        </w:rPr>
        <w:t xml:space="preserve">Single-Photon Emission-Computed Tomography; </w:t>
      </w:r>
      <w:r w:rsidRPr="0031097C">
        <w:rPr>
          <w:shd w:val="clear" w:color="auto" w:fill="FFFFFF"/>
        </w:rPr>
        <w:t>Radiopharmaceuticals</w:t>
      </w:r>
      <w:r w:rsidR="0097788B">
        <w:rPr>
          <w:shd w:val="clear" w:color="auto" w:fill="FFFFFF"/>
        </w:rPr>
        <w:t xml:space="preserve">; </w:t>
      </w:r>
      <w:r w:rsidR="0097788B" w:rsidRPr="0097788B">
        <w:rPr>
          <w:shd w:val="clear" w:color="auto" w:fill="FFFFFF"/>
        </w:rPr>
        <w:t>Diagnostic Imaging</w:t>
      </w:r>
      <w:r w:rsidR="00A870E1">
        <w:rPr>
          <w:shd w:val="clear" w:color="auto" w:fill="FFFFFF"/>
        </w:rPr>
        <w:t xml:space="preserve">; </w:t>
      </w:r>
      <w:r w:rsidRPr="0031097C">
        <w:rPr>
          <w:shd w:val="clear" w:color="auto" w:fill="FFFFFF"/>
        </w:rPr>
        <w:t>Lewy Body Dementia</w:t>
      </w:r>
      <w:r>
        <w:rPr>
          <w:shd w:val="clear" w:color="auto" w:fill="FFFFFF"/>
        </w:rPr>
        <w:t xml:space="preserve">; </w:t>
      </w:r>
      <w:r w:rsidRPr="0097788B">
        <w:rPr>
          <w:shd w:val="clear" w:color="auto" w:fill="FFFFFF"/>
        </w:rPr>
        <w:t>Diagnosis, Differential</w:t>
      </w:r>
      <w:r w:rsidR="0097788B" w:rsidRPr="0097788B">
        <w:rPr>
          <w:shd w:val="clear" w:color="auto" w:fill="FFFFFF"/>
        </w:rPr>
        <w:t xml:space="preserve">; </w:t>
      </w:r>
    </w:p>
    <w:p w14:paraId="3255C8E0" w14:textId="77777777" w:rsidR="009C131D" w:rsidRPr="004206A6" w:rsidRDefault="009C131D" w:rsidP="00C6034F">
      <w:pPr>
        <w:pStyle w:val="Heading1"/>
        <w:pageBreakBefore/>
      </w:pPr>
      <w:bookmarkStart w:id="0" w:name="_Toc453180312"/>
      <w:bookmarkStart w:id="1" w:name="_Toc453275291"/>
      <w:r w:rsidRPr="00C6034F">
        <w:lastRenderedPageBreak/>
        <w:t>Introduction</w:t>
      </w:r>
      <w:bookmarkEnd w:id="0"/>
      <w:bookmarkEnd w:id="1"/>
    </w:p>
    <w:p w14:paraId="1E6107A1" w14:textId="059AA962" w:rsidR="004D5A8A" w:rsidRDefault="004D5A8A" w:rsidP="00791D42">
      <w:pPr>
        <w:spacing w:line="480" w:lineRule="auto"/>
      </w:pPr>
      <w:r>
        <w:t>Dementia with Lewy bodies (DLB) is the second most prevalent neurodegenerative dementia behind A</w:t>
      </w:r>
      <w:r w:rsidR="000258F7">
        <w:t>lzheimer’s disease (A</w:t>
      </w:r>
      <w:r>
        <w:t>D</w:t>
      </w:r>
      <w:r w:rsidR="000258F7">
        <w:t>)</w:t>
      </w:r>
      <w:r>
        <w:t xml:space="preserve">, with an estimated 10-20% of </w:t>
      </w:r>
      <w:r w:rsidR="00D66793">
        <w:t>people with dementia</w:t>
      </w:r>
      <w:r>
        <w:t xml:space="preserve"> having DLB. </w:t>
      </w:r>
      <w:r w:rsidRPr="00992AFF">
        <w:t xml:space="preserve">Core criteria for DLB diagnosis include progressive cognitive decline with executive function, visuospatial and attentional deficits, in addition to hallucinations and parkinsonian symptoms </w:t>
      </w:r>
      <w:r w:rsidRPr="00992AFF">
        <w:fldChar w:fldCharType="begin" w:fldLock="1"/>
      </w:r>
      <w:r w:rsidR="00E50431">
        <w:instrText>ADDIN CSL_CITATION { "citationItems" : [ { "id" : "ITEM-1", "itemData" : { "DOI" : "10.1212/WNL.47.5.1113", "ISBN" : "0028-3878 (Print)\\n0028-3878 (Linking)", "ISSN" : "0028-3878", "PMID" : "8909416", "abstract" : "Recent neuropathologic autopsy studies found that 15 to 25% of elderly demented patients have Lewy bodies (LB) in their brainstem and cortex, and in hospital series this may constitute the most common pathologic subgroup after pure Alzheimer's disease (AD). The Consortium on Dementia with Lewy bodies met to establish consensus guidelines for the clinical diagnosis of dementia with Lewy bodies (DLB) and to establish a common framework for the assessment and characterization of pathologic lesions at autopsy. The importance of accurate antemortem diagnosis of DLB includes a characteristic and often rapidly progressive clinical syndrome, a need for particular caution with neuroleptic medication, and the possibility that DLB patients may be particularly responsive to cholinesterase inhibitors. We identified progressive disabling mental impairment progressing to dementia as the central feature of DLB. Attentional impairments and disproportionate problem solving and visuospatial difficulties are often early and prominent. Fluctuation in cognitive function, persistent well-formed visual hallucinations, and spontaneous motor features of parkinsonism are core features with diagnostic significance in discriminating DLB from AD and other dementias. Appropriate clinical methods for eliciting these key symptoms are described. Brainstem or cortical LB are the only features considered essential for a pathologic diagnosis of DLB, although Lewy-related neurites, Alzheimer pathology, and spongiform change may also be seen. We identified optimal staining methods for each of these and devised a protocol for the evaluation of cortical LB frequency based on a brain sampling procedure consistent with CERAD. This allows cases to be classified into brainstem predominant, limbic (transitional), and neocortical subtypes, using a simple scoring system based on the relative distribution of semiquantitative LB counts. Alzheimer pathology is also frequently present in DLB, usually as diffuse or neuritic plaques, neocortical neurofibrillary tangles being much less common. The precise nosological relationship between DLB and AD remains uncertain, as does that between DLB and patients with Parkinson's disease who subsequently develop neuropsychiatric features. Finally, we recommend procedures for the selective sampling and storage of frozen tissue for a variety of neurochemical assays, which together with developments in molecular genetics, should assist future refinements of diagnosis a\u2026", "author" : [ { "dropping-particle" : "", "family" : "McKeith", "given" : "I G", "non-dropping-particle" : "", "parse-names" : false, "suffix" : "" }, { "dropping-particle" : "", "family" : "Galasko", "given" : "D.", "non-dropping-particle" : "", "parse-names" : false, "suffix" : "" }, { "dropping-particle" : "", "family" : "Kosaka", "given" : "K.", "non-dropping-particle" : "", "parse-names" : false, "suffix" : "" }, { "dropping-particle" : "", "family" : "Perry", "given" : "E K", "non-dropping-particle" : "", "parse-names" : false, "suffix" : "" }, { "dropping-particle" : "", "family" : "Dickson", "given" : "D W", "non-dropping-particle" : "", "parse-names" : false, "suffix" : "" }, { "dropping-particle" : "", "family" : "Hansen", "given" : "L A", "non-dropping-particle" : "", "parse-names" : false, "suffix" : "" }, { "dropping-particle" : "", "family" : "Salmon", "given" : "D P", "non-dropping-particle" : "", "parse-names" : false, "suffix" : "" }, { "dropping-particle" : "", "family" : "Lowe", "given" : "J.", "non-dropping-particle" : "", "parse-names" : false, "suffix" : "" }, { "dropping-particle" : "", "family" : "Mirra", "given" : "S S", "non-dropping-particle" : "", "parse-names" : false, "suffix" : "" }, { "dropping-particle" : "", "family" : "Byrne", "given" : "E J", "non-dropping-particle" : "", "parse-names" : false, "suffix" : "" }, { "dropping-particle" : "", "family" : "Lennox", "given" : "G.", "non-dropping-particle" : "", "parse-names" : false, "suffix" : "" }, { "dropping-particle" : "", "family" : "Quinn", "given" : "N P", "non-dropping-particle" : "", "parse-names" : false, "suffix" : "" }, { "dropping-particle" : "", "family" : "Edwardson", "given" : "J A", "non-dropping-particle" : "", "parse-names" : false, "suffix" : "" }, { "dropping-particle" : "", "family" : "Ince", "given" : "P G", "non-dropping-particle" : "", "parse-names" : false, "suffix" : "" }, { "dropping-particle" : "", "family" : "Bergeron", "given" : "C.", "non-dropping-particle" : "", "parse-names" : false, "suffix" : "" }, { "dropping-particle" : "", "family" : "Burns", "given" : "A.", "non-dropping-particle" : "", "parse-names" : false, "suffix" : "" }, { "dropping-particle" : "", "family" : "Miller", "given" : "B L", "non-dropping-particle" : "", "parse-names" : false, "suffix" : "" }, { "dropping-particle" : "", "family" : "Lovestone", "given" : "S.", "non-dropping-particle" : "", "parse-names" : false, "suffix" : "" }, { "dropping-particle" : "", "family" : "Collerton", "given" : "D.", "non-dropping-particle" : "", "parse-names" : false, "suffix" : "" }, { "dropping-particle" : "", "family" : "Jansen", "given" : "E N", "non-dropping-particle" : "", "parse-names" : false, "suffix" : "" }, { "dropping-particle" : "", "family" : "Ballard", "given" : "C.", "non-dropping-particle" : "", "parse-names" : false, "suffix" : "" }, { "dropping-particle" : "", "family" : "Vos", "given" : "R A", "non-dropping-particle" : "de", "parse-names" : false, "suffix" : "" }, { "dropping-particle" : "", "family" : "Wilcock", "given" : "G K", "non-dropping-particle" : "", "parse-names" : false, "suffix" : "" }, { "dropping-particle" : "", "family" : "Jellinger", "given" : "K A", "non-dropping-particle" : "", "parse-names" : false, "suffix" : "" }, { "dropping-particle" : "", "family" : "Perry", "given" : "R H", "non-dropping-particle" : "", "parse-names" : false, "suffix" : "" } ], "container-title" : "Neurology", "id" : "ITEM-1", "issue" : "5", "issued" : { "date-parts" : [ [ "1996", "11" ] ] }, "page" : "1113-1124", "title" : "Consensus guidelines for the clinical and pathologic diagnosis of dementia with Lewy bodies (DLB): report of the consortium on DLB international workshop.", "type" : "article-journal", "volume" : "47" }, "uris" : [ "http://www.mendeley.com/documents/?uuid=928e1a52-6609-4273-811f-de2c7f233584" ] }, { "id" : "ITEM-2", "itemData" : { "DOI" : "10.1212/01.wnl.0000187889.17253.b1", "ISSN" : "0028-3878", "author" : [ { "dropping-particle" : "", "family" : "McKeith", "given" : "I. G.", "non-dropping-particle" : "", "parse-names" : false, "suffix" : "" }, { "dropping-particle" : "", "family" : "Dickson", "given" : "D. W.", "non-dropping-particle" : "", "parse-names" : false, "suffix" : "" }, { "dropping-particle" : "", "family" : "Lowe", "given" : "J", "non-dropping-particle" : "", "parse-names" : false, "suffix" : "" }, { "dropping-particle" : "", "family" : "Emre", "given" : "M", "non-dropping-particle" : "", "parse-names" : false, "suffix" : "" }, { "dropping-particle" : "", "family" : "O'Brien", "given" : "J. T.", "non-dropping-particle" : "", "parse-names" : false, "suffix" : "" }, { "dropping-particle" : "", "family" : "Feldman", "given" : "H.", "non-dropping-particle" : "", "parse-names" : false, "suffix" : "" }, { "dropping-particle" : "", "family" : "Cummings", "given" : "J.", "non-dropping-particle" : "", "parse-names" : false, "suffix" : "" }, { "dropping-particle" : "", "family" : "Duda", "given" : "J. E.", "non-dropping-particle" : "", "parse-names" : false, "suffix" : "" }, { "dropping-particle" : "", "family" : "Lippa", "given" : "C.", "non-dropping-particle" : "", "parse-names" : false, "suffix" : "" }, { "dropping-particle" : "", "family" : "Perry", "given" : "E. K.", "non-dropping-particle" : "", "parse-names" : false, "suffix" : "" }, { "dropping-particle" : "", "family" : "Aarsland", "given" : "D.", "non-dropping-particle" : "", "parse-names" : false, "suffix" : "" }, { "dropping-particle" : "", "family" : "Arai", "given" : "H.", "non-dropping-particle" : "", "parse-names" : false, "suffix" : "" }, { "dropping-particle" : "", "family" : "Ballard", "given" : "C. G.", "non-dropping-particle" : "", "parse-names" : false, "suffix" : "" }, { "dropping-particle" : "", "family" : "Boeve", "given" : "B.", "non-dropping-particle" : "", "parse-names" : false, "suffix" : "" }, { "dropping-particle" : "", "family" : "Burn", "given" : "D. J.", "non-dropping-particle" : "", "parse-names" : false, "suffix" : "" }, { "dropping-particle" : "", "family" : "Costa", "given" : "D.", "non-dropping-particle" : "", "parse-names" : false, "suffix" : "" }, { "dropping-particle" : "", "family" : "Ser", "given" : "T.", "non-dropping-particle" : "Del", "parse-names" : false, "suffix" : "" }, { "dropping-particle" : "", "family" : "Dubois", "given" : "B.", "non-dropping-particle" : "", "parse-names" : false, "suffix" : "" }, { "dropping-particle" : "", "family" : "Galasko", "given" : "D.", "non-dropping-particle" : "", "parse-names" : false, "suffix" : "" }, { "dropping-particle" : "", "family" : "Gauthier", "given" : "S.", "non-dropping-particle" : "", "parse-names" : false, "suffix" : "" }, { "dropping-particle" : "", "family" : "Goetz", "given" : "C. G.", "non-dropping-particle" : "", "parse-names" : false, "suffix" : "" }, { "dropping-particle" : "", "family" : "Gomez-Tortosa", "given" : "E.", "non-dropping-particle" : "", "parse-names" : false, "suffix" : "" }, { "dropping-particle" : "", "family" : "Halliday", "given" : "G.", "non-dropping-particle" : "", "parse-names" : false, "suffix" : "" }, { "dropping-particle" : "", "family" : "Hansen", "given" : "L. A.", "non-dropping-particle" : "", "parse-names" : false, "suffix" : "" }, { "dropping-particle" : "", "family" : "Hardy", "given" : "J.", "non-dropping-particle" : "", "parse-names" : false, "suffix" : "" }, { "dropping-particle" : "", "family" : "Iwatsubo", "given" : "T.", "non-dropping-particle" : "", "parse-names" : false, "suffix" : "" }, { "dropping-particle" : "", "family" : "Kalaria", "given" : "R. N.", "non-dropping-particle" : "", "parse-names" : false, "suffix" : "" }, { "dropping-particle" : "", "family" : "Kaufer", "given" : "D.", "non-dropping-particle" : "", "parse-names" : false, "suffix" : "" }, { "dropping-particle" : "", "family" : "Kenny", "given" : "R. A.", "non-dropping-particle" : "", "parse-names" : false, "suffix" : "" }, { "dropping-particle" : "", "family" : "Korczyn", "given" : "A.", "non-dropping-particle" : "", "parse-names" : false, "suffix" : "" }, { "dropping-particle" : "", "family" : "Kosaka", "given" : "K.", "non-dropping-particle" : "", "parse-names" : false, "suffix" : "" }, { "dropping-particle" : "", "family" : "Lee", "given" : "V.M.Y.", "non-dropping-particle" : "", "parse-names" : false, "suffix" : "" }, { "dropping-particle" : "", "family" : "Lees", "given" : "A.", "non-dropping-particle" : "", "parse-names" : false, "suffix" : "" }, { "dropping-particle" : "", "family" : "Litvan", "given" : "I.", "non-dropping-particle" : "", "parse-names" : false, "suffix" : "" }, { "dropping-particle" : "", "family" : "Londos", "given" : "E.", "non-dropping-particle" : "", "parse-names" : false, "suffix" : "" }, { "dropping-particle" : "", "family" : "Lopez", "given" : "O. L.", "non-dropping-particle" : "", "parse-names" : false, "suffix" : "" }, { "dropping-particle" : "", "family" : "Minoshima", "given" : "S.", "non-dropping-particle" : "", "parse-names" : false, "suffix" : "" }, { "dropping-particle" : "", "family" : "Mizuno", "given" : "Y.", "non-dropping-particle" : "", "parse-names" : false, "suffix" : "" }, { "dropping-particle" : "", "family" : "Molina", "given" : "J. A.", "non-dropping-particle" : "", "parse-names" : false, "suffix" : "" }, { "dropping-particle" : "", "family" : "Mukaetova-Ladinska", "given" : "E. B.", "non-dropping-particle" : "", "parse-names" : false, "suffix" : "" }, { "dropping-particle" : "", "family" : "Pasquier", "given" : "F.", "non-dropping-particle" : "", "parse-names" : false, "suffix" : "" }, { "dropping-particle" : "", "family" : "Perry", "given" : "R. H.", "non-dropping-particle" : "", "parse-names" : false, "suffix" : "" }, { "dropping-particle" : "", "family" : "Schulz", "given" : "J. B.", "non-dropping-particle" : "", "parse-names" : false, "suffix" : "" }, { "dropping-particle" : "", "family" : "Trojanowski", "given" : "J. Q.", "non-dropping-particle" : "", "parse-names" : false, "suffix" : "" }, { "dropping-particle" : "", "family" : "Yamada", "given" : "M.", "non-dropping-particle" : "", "parse-names" : false, "suffix" : "" } ], "container-title" : "Neurology", "id" : "ITEM-2", "issue" : "12", "issued" : { "date-parts" : [ [ "2005", "12" ] ] }, "page" : "1863-1872", "title" : "Diagnosis and management of dementia with Lewy bodies: Third report of the DLB consortium", "type" : "article-journal", "volume" : "65" }, "uris" : [ "http://www.mendeley.com/documents/?uuid=82e887ce-9b44-4cba-a611-b5aa793d59a0" ] } ], "mendeley" : { "formattedCitation" : "(1,2)", "plainTextFormattedCitation" : "(1,2)", "previouslyFormattedCitation" : "(1,2)" }, "properties" : { "noteIndex" : 0 }, "schema" : "https://github.com/citation-style-language/schema/raw/master/csl-citation.json" }</w:instrText>
      </w:r>
      <w:r w:rsidRPr="00992AFF">
        <w:fldChar w:fldCharType="separate"/>
      </w:r>
      <w:r w:rsidR="00E50431" w:rsidRPr="00E50431">
        <w:rPr>
          <w:noProof/>
        </w:rPr>
        <w:t>(1,2)</w:t>
      </w:r>
      <w:r w:rsidRPr="00992AFF">
        <w:fldChar w:fldCharType="end"/>
      </w:r>
      <w:r w:rsidRPr="00992AFF">
        <w:t xml:space="preserve">. As </w:t>
      </w:r>
      <w:r w:rsidR="00D66793">
        <w:t>DLB</w:t>
      </w:r>
      <w:r w:rsidR="00D66793" w:rsidRPr="00992AFF">
        <w:t xml:space="preserve"> </w:t>
      </w:r>
      <w:r w:rsidRPr="00992AFF">
        <w:t>often present</w:t>
      </w:r>
      <w:r w:rsidR="00D66793">
        <w:t>s</w:t>
      </w:r>
      <w:r w:rsidRPr="00992AFF">
        <w:t xml:space="preserve"> with clinical and pathological features </w:t>
      </w:r>
      <w:r w:rsidR="00791D42" w:rsidRPr="00992AFF">
        <w:t>comparable</w:t>
      </w:r>
      <w:r w:rsidR="00791D42" w:rsidRPr="00992AFF">
        <w:t xml:space="preserve"> </w:t>
      </w:r>
      <w:r w:rsidRPr="00992AFF">
        <w:t xml:space="preserve">to AD, Parkinson’s disease (PD) and vascular dementia (VaD), diagnosis </w:t>
      </w:r>
      <w:r w:rsidR="00D66793">
        <w:t>may be</w:t>
      </w:r>
      <w:r w:rsidR="00D66793" w:rsidRPr="00992AFF">
        <w:t xml:space="preserve"> </w:t>
      </w:r>
      <w:r w:rsidRPr="00992AFF">
        <w:t xml:space="preserve">difficult, and clinical misdiagnosis can occur </w:t>
      </w:r>
      <w:r w:rsidRPr="00992AFF">
        <w:fldChar w:fldCharType="begin" w:fldLock="1"/>
      </w:r>
      <w:r w:rsidR="00CC2030">
        <w:instrText>ADDIN CSL_CITATION { "citationItems" : [ { "id" : "ITEM-1", "itemData" : { "DOI" : "10.1212/01.wnl.0000271090.28148.24", "ISSN" : "1526-632X", "PMID" : "17568013", "abstract" : "OBJECTIVE To examine the spectrum of neuropathology in persons from the Rush Memory and Aging Project, a longitudinal community-based clinical-pathologic cohort study. METHODS The study includes older persons who agreed to annual clinical evaluation and brain donation. We examined the neuropathologic diagnoses, including Alzheimer disease (AD) (NIA-Reagan Criteria), cerebral infarctions, and Parkinson disease/Lewy body disease (PD/LBD), in the first 141 autopsies. We calculated the frequency of each diagnosis alone and mixed diagnoses. We used logistic regression to compare one to multiple diagnoses on the odds of dementia. RESULTS Twenty persons (14.2%) had no acute or chronic brain abnormalities. The most common chronic neuropathologic diagnoses were AD (n = 80), cerebral infarctions (n = 52), and PD/LBD (n = 24). In persons with dementia (n = 50), 38.0% (n = 19) had AD and infarcts, 30.0% (n = 15) had pure AD, and 12% each had vascular dementia (n = 6) and AD with PD/LBD (n = 6). In those without dementia (n = 91), 28.6% (n = 26) had no chronic diagnostic abnormalities, 24.2% (n = 22) had pure AD, and 17.6% (n = 16) had infarctions. In persons with dementia, over 50% had multiple diagnoses (AD, PD/LBD, or infarcts), whereas, in persons without dementia, over 80% had one or no diagnosis. After accounting for age, persons with multiple diagnoses were almost three times (OR = 2.8; 95% CI = 1.2, 6.7) more likely to exhibit dementia compared to those with one pathologic diagnosis. CONCLUSION The majority of community-dwelling older persons have brain pathology. Those with dementia most often have multiple brain pathologies, which greatly increases the odds of dementia.", "author" : [ { "dropping-particle" : "", "family" : "Schneider", "given" : "Julie A", "non-dropping-particle" : "", "parse-names" : false, "suffix" : "" }, { "dropping-particle" : "", "family" : "Arvanitakis", "given" : "Zoe", "non-dropping-particle" : "", "parse-names" : false, "suffix" : "" }, { "dropping-particle" : "", "family" : "Bang", "given" : "Woojeong", "non-dropping-particle" : "", "parse-names" : false, "suffix" : "" }, { "dropping-particle" : "", "family" : "Bennett", "given" : "David A", "non-dropping-particle" : "", "parse-names" : false, "suffix" : "" } ], "container-title" : "Neurology", "id" : "ITEM-1", "issue" : "24", "issued" : { "date-parts" : [ [ "2007", "12" ] ] }, "page" : "2197-204", "title" : "Mixed brain pathologies account for most dementia cases in community-dwelling older persons.", "type" : "article-journal", "volume" : "69" }, "uris" : [ "http://www.mendeley.com/documents/?uuid=fc0339e8-3ef2-4a10-a64c-28e316229661" ] } ], "mendeley" : { "formattedCitation" : "(3)", "plainTextFormattedCitation" : "(3)", "previouslyFormattedCitation" : "(3)" }, "properties" : { "noteIndex" : 0 }, "schema" : "https://github.com/citation-style-language/schema/raw/master/csl-citation.json" }</w:instrText>
      </w:r>
      <w:r w:rsidRPr="00992AFF">
        <w:fldChar w:fldCharType="separate"/>
      </w:r>
      <w:r w:rsidR="00E50431" w:rsidRPr="00E50431">
        <w:rPr>
          <w:noProof/>
        </w:rPr>
        <w:t>(3)</w:t>
      </w:r>
      <w:r w:rsidRPr="00992AFF">
        <w:fldChar w:fldCharType="end"/>
      </w:r>
      <w:r w:rsidRPr="00992AFF">
        <w:t>. Early and accurate diagnosis is important for providing optimum clinical management to patients, including initiation of medications and appropriate care provision</w:t>
      </w:r>
      <w:r w:rsidR="000258F7">
        <w:t>s</w:t>
      </w:r>
      <w:r w:rsidRPr="00992AFF">
        <w:t xml:space="preserve">. This </w:t>
      </w:r>
      <w:r w:rsidR="00D66793">
        <w:t>can be</w:t>
      </w:r>
      <w:r w:rsidR="00D66793" w:rsidRPr="00992AFF">
        <w:t xml:space="preserve"> </w:t>
      </w:r>
      <w:r w:rsidRPr="00992AFF">
        <w:t>particularly im</w:t>
      </w:r>
      <w:r w:rsidR="00B27C5B">
        <w:t>portant for DLB management, where patients may be</w:t>
      </w:r>
      <w:r w:rsidRPr="00992AFF">
        <w:t xml:space="preserve"> hypersensitive to anti-psychotic medication </w:t>
      </w:r>
      <w:r w:rsidRPr="00992AFF">
        <w:fldChar w:fldCharType="begin" w:fldLock="1"/>
      </w:r>
      <w:r w:rsidR="00E50431">
        <w:instrText>ADDIN CSL_CITATION { "citationItems" : [ { "id" : "ITEM-1", "itemData" : { "DOI" : "10.1016/S1474-4422(03)00619-7", "ISSN" : "14744422", "PMID" : "14693108", "abstract" : "Dementia with Lewy bodies (DLB) is the second commonest cause of neurodegenerative dementia in older people. It is part of the range of clinical presentations that share a neuritic pathology based on abnormal aggregation of the synaptic protein \u03b1-synuclein. DLB has many of the clinical and pathological characteristics of the dementia that occurs during the course of Parkinson's disease. Here we review the current state of scientific knowledge on DLB. Accurate identification of patients is important because they have specific symptoms, impairments, and functional disabilities that differ from those of other common types of dementia. Severe neuroleptic sensitivity reactions are associated with significantly increased morbidity and mortality. Treatment with cholinesterase inhibitors is well tolerated by most patients and substantially improves cognitive and neuropsychiatric symptoms. Clear guidance on the management of DLB is urgently needed. Virtually unrecognised 20 years ago, DLB could within this decade be one of the most treatable neurodegenerative disorders of late life.", "author" : [ { "dropping-particle" : "", "family" : "McKeith", "given" : "Ian", "non-dropping-particle" : "", "parse-names" : false, "suffix" : "" }, { "dropping-particle" : "", "family" : "Mintzer", "given" : "Jacobo", "non-dropping-particle" : "", "parse-names" : false, "suffix" : "" }, { "dropping-particle" : "", "family" : "Aarsland", "given" : "Dag", "non-dropping-particle" : "", "parse-names" : false, "suffix" : "" }, { "dropping-particle" : "", "family" : "Burn", "given" : "David", "non-dropping-particle" : "", "parse-names" : false, "suffix" : "" }, { "dropping-particle" : "", "family" : "Chiu", "given" : "Helen", "non-dropping-particle" : "", "parse-names" : false, "suffix" : "" }, { "dropping-particle" : "", "family" : "Cohen-Mansfield", "given" : "Jiska", "non-dropping-particle" : "", "parse-names" : false, "suffix" : "" }, { "dropping-particle" : "", "family" : "Dickson", "given" : "Dennis", "non-dropping-particle" : "", "parse-names" : false, "suffix" : "" }, { "dropping-particle" : "", "family" : "Dubois", "given" : "Bruno", "non-dropping-particle" : "", "parse-names" : false, "suffix" : "" }, { "dropping-particle" : "", "family" : "Duda", "given" : "John E", "non-dropping-particle" : "", "parse-names" : false, "suffix" : "" }, { "dropping-particle" : "", "family" : "Feldman", "given" : "Howard", "non-dropping-particle" : "", "parse-names" : false, "suffix" : "" }, { "dropping-particle" : "", "family" : "Gauthier", "given" : "Serge", "non-dropping-particle" : "", "parse-names" : false, "suffix" : "" }, { "dropping-particle" : "", "family" : "Halliday", "given" : "Glenda", "non-dropping-particle" : "", "parse-names" : false, "suffix" : "" }, { "dropping-particle" : "", "family" : "Lawlor", "given" : "Brian", "non-dropping-particle" : "", "parse-names" : false, "suffix" : "" }, { "dropping-particle" : "", "family" : "Lippa", "given" : "Carol", "non-dropping-particle" : "", "parse-names" : false, "suffix" : "" }, { "dropping-particle" : "", "family" : "Lopez", "given" : "Oscar L", "non-dropping-particle" : "", "parse-names" : false, "suffix" : "" }, { "dropping-particle" : "", "family" : "Machado", "given" : "Jo\u00e3o Carlos", "non-dropping-particle" : "", "parse-names" : false, "suffix" : "" }, { "dropping-particle" : "", "family" : "O'Brien", "given" : "John", "non-dropping-particle" : "", "parse-names" : false, "suffix" : "" }, { "dropping-particle" : "", "family" : "Playfer", "given" : "Jeremy", "non-dropping-particle" : "", "parse-names" : false, "suffix" : "" } ], "container-title" : "The Lancet Neurology", "id" : "ITEM-1", "issue" : "1", "issued" : { "date-parts" : [ [ "2004", "1" ] ] }, "page" : "19-28", "title" : "Dementia with Lewy bodies", "type" : "article-journal", "volume" : "3" }, "uris" : [ "http://www.mendeley.com/documents/?uuid=f0bf5ef7-0d65-4ad5-b1bc-85103598ace3" ] } ], "mendeley" : { "formattedCitation" : "(4)", "plainTextFormattedCitation" : "(4)", "previouslyFormattedCitation" : "(4)" }, "properties" : { "noteIndex" : 0 }, "schema" : "https://github.com/citation-style-language/schema/raw/master/csl-citation.json" }</w:instrText>
      </w:r>
      <w:r w:rsidRPr="00992AFF">
        <w:fldChar w:fldCharType="separate"/>
      </w:r>
      <w:r w:rsidR="00E50431" w:rsidRPr="00E50431">
        <w:rPr>
          <w:noProof/>
        </w:rPr>
        <w:t>(4)</w:t>
      </w:r>
      <w:r w:rsidRPr="00992AFF">
        <w:fldChar w:fldCharType="end"/>
      </w:r>
      <w:r w:rsidRPr="00992AFF">
        <w:t>.</w:t>
      </w:r>
    </w:p>
    <w:p w14:paraId="713D71FE" w14:textId="7478EF8F" w:rsidR="009C131D" w:rsidRDefault="00CE2F6F" w:rsidP="00E50431">
      <w:pPr>
        <w:spacing w:line="480" w:lineRule="auto"/>
      </w:pPr>
      <w:r w:rsidRPr="00CE2F6F">
        <w:rPr>
          <w:vertAlign w:val="superscript"/>
        </w:rPr>
        <w:t>123</w:t>
      </w:r>
      <w:r>
        <w:t>I</w:t>
      </w:r>
      <w:r w:rsidR="009C131D">
        <w:t xml:space="preserve">-FP-CIT </w:t>
      </w:r>
      <w:r w:rsidR="001D392E">
        <w:t>single photon emission computed tomography</w:t>
      </w:r>
      <w:r w:rsidR="009C131D">
        <w:t xml:space="preserve"> (</w:t>
      </w:r>
      <w:r w:rsidR="00D83E6A">
        <w:t>DaTSCAN</w:t>
      </w:r>
      <w:r w:rsidR="009C131D">
        <w:t xml:space="preserve">) imaging is </w:t>
      </w:r>
      <w:r w:rsidR="00D66793">
        <w:t xml:space="preserve">an </w:t>
      </w:r>
      <w:r w:rsidR="008C3548">
        <w:t>established</w:t>
      </w:r>
      <w:r w:rsidR="00D66793">
        <w:t xml:space="preserve"> biomarker for </w:t>
      </w:r>
      <w:proofErr w:type="spellStart"/>
      <w:r w:rsidR="00D66793">
        <w:t>antemortem</w:t>
      </w:r>
      <w:proofErr w:type="spellEnd"/>
      <w:r w:rsidR="00D66793">
        <w:t xml:space="preserve"> diagnosis in</w:t>
      </w:r>
      <w:r w:rsidR="009C131D">
        <w:t xml:space="preserve"> DLB</w:t>
      </w:r>
      <w:r w:rsidR="00D66793">
        <w:t xml:space="preserve">, and is included in the current consensus diagnostic criteria </w:t>
      </w:r>
      <w:r>
        <w:fldChar w:fldCharType="begin" w:fldLock="1"/>
      </w:r>
      <w:r w:rsidR="00E50431">
        <w:instrText>ADDIN CSL_CITATION { "citationItems" : [ { "id" : "ITEM-1", "itemData" : { "DOI" : "10.1212/01.wnl.0000187889.17253.b1", "ISSN" : "0028-3878", "author" : [ { "dropping-particle" : "", "family" : "McKeith", "given" : "I. G.", "non-dropping-particle" : "", "parse-names" : false, "suffix" : "" }, { "dropping-particle" : "", "family" : "Dickson", "given" : "D. W.", "non-dropping-particle" : "", "parse-names" : false, "suffix" : "" }, { "dropping-particle" : "", "family" : "Lowe", "given" : "J", "non-dropping-particle" : "", "parse-names" : false, "suffix" : "" }, { "dropping-particle" : "", "family" : "Emre", "given" : "M", "non-dropping-particle" : "", "parse-names" : false, "suffix" : "" }, { "dropping-particle" : "", "family" : "O'Brien", "given" : "J. T.", "non-dropping-particle" : "", "parse-names" : false, "suffix" : "" }, { "dropping-particle" : "", "family" : "Feldman", "given" : "H.", "non-dropping-particle" : "", "parse-names" : false, "suffix" : "" }, { "dropping-particle" : "", "family" : "Cummings", "given" : "J.", "non-dropping-particle" : "", "parse-names" : false, "suffix" : "" }, { "dropping-particle" : "", "family" : "Duda", "given" : "J. E.", "non-dropping-particle" : "", "parse-names" : false, "suffix" : "" }, { "dropping-particle" : "", "family" : "Lippa", "given" : "C.", "non-dropping-particle" : "", "parse-names" : false, "suffix" : "" }, { "dropping-particle" : "", "family" : "Perry", "given" : "E. K.", "non-dropping-particle" : "", "parse-names" : false, "suffix" : "" }, { "dropping-particle" : "", "family" : "Aarsland", "given" : "D.", "non-dropping-particle" : "", "parse-names" : false, "suffix" : "" }, { "dropping-particle" : "", "family" : "Arai", "given" : "H.", "non-dropping-particle" : "", "parse-names" : false, "suffix" : "" }, { "dropping-particle" : "", "family" : "Ballard", "given" : "C. G.", "non-dropping-particle" : "", "parse-names" : false, "suffix" : "" }, { "dropping-particle" : "", "family" : "Boeve", "given" : "B.", "non-dropping-particle" : "", "parse-names" : false, "suffix" : "" }, { "dropping-particle" : "", "family" : "Burn", "given" : "D. J.", "non-dropping-particle" : "", "parse-names" : false, "suffix" : "" }, { "dropping-particle" : "", "family" : "Costa", "given" : "D.", "non-dropping-particle" : "", "parse-names" : false, "suffix" : "" }, { "dropping-particle" : "", "family" : "Ser", "given" : "T.", "non-dropping-particle" : "Del", "parse-names" : false, "suffix" : "" }, { "dropping-particle" : "", "family" : "Dubois", "given" : "B.", "non-dropping-particle" : "", "parse-names" : false, "suffix" : "" }, { "dropping-particle" : "", "family" : "Galasko", "given" : "D.", "non-dropping-particle" : "", "parse-names" : false, "suffix" : "" }, { "dropping-particle" : "", "family" : "Gauthier", "given" : "S.", "non-dropping-particle" : "", "parse-names" : false, "suffix" : "" }, { "dropping-particle" : "", "family" : "Goetz", "given" : "C. G.", "non-dropping-particle" : "", "parse-names" : false, "suffix" : "" }, { "dropping-particle" : "", "family" : "Gomez-Tortosa", "given" : "E.", "non-dropping-particle" : "", "parse-names" : false, "suffix" : "" }, { "dropping-particle" : "", "family" : "Halliday", "given" : "G.", "non-dropping-particle" : "", "parse-names" : false, "suffix" : "" }, { "dropping-particle" : "", "family" : "Hansen", "given" : "L. A.", "non-dropping-particle" : "", "parse-names" : false, "suffix" : "" }, { "dropping-particle" : "", "family" : "Hardy", "given" : "J.", "non-dropping-particle" : "", "parse-names" : false, "suffix" : "" }, { "dropping-particle" : "", "family" : "Iwatsubo", "given" : "T.", "non-dropping-particle" : "", "parse-names" : false, "suffix" : "" }, { "dropping-particle" : "", "family" : "Kalaria", "given" : "R. N.", "non-dropping-particle" : "", "parse-names" : false, "suffix" : "" }, { "dropping-particle" : "", "family" : "Kaufer", "given" : "D.", "non-dropping-particle" : "", "parse-names" : false, "suffix" : "" }, { "dropping-particle" : "", "family" : "Kenny", "given" : "R. A.", "non-dropping-particle" : "", "parse-names" : false, "suffix" : "" }, { "dropping-particle" : "", "family" : "Korczyn", "given" : "A.", "non-dropping-particle" : "", "parse-names" : false, "suffix" : "" }, { "dropping-particle" : "", "family" : "Kosaka", "given" : "K.", "non-dropping-particle" : "", "parse-names" : false, "suffix" : "" }, { "dropping-particle" : "", "family" : "Lee", "given" : "V.M.Y.", "non-dropping-particle" : "", "parse-names" : false, "suffix" : "" }, { "dropping-particle" : "", "family" : "Lees", "given" : "A.", "non-dropping-particle" : "", "parse-names" : false, "suffix" : "" }, { "dropping-particle" : "", "family" : "Litvan", "given" : "I.", "non-dropping-particle" : "", "parse-names" : false, "suffix" : "" }, { "dropping-particle" : "", "family" : "Londos", "given" : "E.", "non-dropping-particle" : "", "parse-names" : false, "suffix" : "" }, { "dropping-particle" : "", "family" : "Lopez", "given" : "O. L.", "non-dropping-particle" : "", "parse-names" : false, "suffix" : "" }, { "dropping-particle" : "", "family" : "Minoshima", "given" : "S.", "non-dropping-particle" : "", "parse-names" : false, "suffix" : "" }, { "dropping-particle" : "", "family" : "Mizuno", "given" : "Y.", "non-dropping-particle" : "", "parse-names" : false, "suffix" : "" }, { "dropping-particle" : "", "family" : "Molina", "given" : "J. A.", "non-dropping-particle" : "", "parse-names" : false, "suffix" : "" }, { "dropping-particle" : "", "family" : "Mukaetova-Ladinska", "given" : "E. B.", "non-dropping-particle" : "", "parse-names" : false, "suffix" : "" }, { "dropping-particle" : "", "family" : "Pasquier", "given" : "F.", "non-dropping-particle" : "", "parse-names" : false, "suffix" : "" }, { "dropping-particle" : "", "family" : "Perry", "given" : "R. H.", "non-dropping-particle" : "", "parse-names" : false, "suffix" : "" }, { "dropping-particle" : "", "family" : "Schulz", "given" : "J. B.", "non-dropping-particle" : "", "parse-names" : false, "suffix" : "" }, { "dropping-particle" : "", "family" : "Trojanowski", "given" : "J. Q.", "non-dropping-particle" : "", "parse-names" : false, "suffix" : "" }, { "dropping-particle" : "", "family" : "Yamada", "given" : "M.", "non-dropping-particle" : "", "parse-names" : false, "suffix" : "" } ], "container-title" : "Neurology", "id" : "ITEM-1", "issue" : "12", "issued" : { "date-parts" : [ [ "2005", "12" ] ] }, "page" : "1863-1872", "title" : "Diagnosis and management of dementia with Lewy bodies: Third report of the DLB consortium", "type" : "article-journal", "volume" : "65" }, "uris" : [ "http://www.mendeley.com/documents/?uuid=82e887ce-9b44-4cba-a611-b5aa793d59a0" ] } ], "mendeley" : { "formattedCitation" : "(2)", "plainTextFormattedCitation" : "(2)", "previouslyFormattedCitation" : "(2)" }, "properties" : { "noteIndex" : 0 }, "schema" : "https://github.com/citation-style-language/schema/raw/master/csl-citation.json" }</w:instrText>
      </w:r>
      <w:r>
        <w:fldChar w:fldCharType="separate"/>
      </w:r>
      <w:r w:rsidR="00E50431" w:rsidRPr="00E50431">
        <w:rPr>
          <w:noProof/>
        </w:rPr>
        <w:t>(2)</w:t>
      </w:r>
      <w:r>
        <w:fldChar w:fldCharType="end"/>
      </w:r>
      <w:r w:rsidR="00D66793">
        <w:t>. It has good sensitivity and specificity</w:t>
      </w:r>
      <w:r w:rsidR="009C131D">
        <w:t xml:space="preserve"> for distinguishing DLB from AD</w:t>
      </w:r>
      <w:r w:rsidR="00D66793">
        <w:t>, and other forms of dementia compared with both clinical and neuropathologically validated diagnosis</w:t>
      </w:r>
      <w:r w:rsidR="009C131D">
        <w:t xml:space="preserve"> </w:t>
      </w:r>
      <w:r w:rsidR="009C131D">
        <w:fldChar w:fldCharType="begin" w:fldLock="1"/>
      </w:r>
      <w:r w:rsidR="00CC2030">
        <w:instrText>ADDIN CSL_CITATION { "citationItems" : [ { "id" : "ITEM-1", "itemData" : { "DOI" : "10.1016/j.jns.2015.11.004", "ISSN" : "0022510X", "PMID" : "26671107", "abstract" : "Aim To systematically review the utility of dopamine system imaging using 123I-FP-CIT SPECT in the differential diagnosis between dementia with Lewy bodies (DLB) and other dementia syndromes. Methods We searched MEDLINE, CENTRAL and ClinicalTrials.gov to identify studies reporting enough data to determine accuracy measure of 123I-FP-CIT SPECT in differentiating between DLB and other dementia syndromes. Studies including patients with Parkinson's disease or other parkinsonisms associated with abnormal DAT imaging were excluded. The methodological quality of studies was evaluated with QUADAS-2. Results Eight studies were included. Studies adopting a clinical diagnosis as a reference standard showed sensitivity and specificity values of DaTSCAN in differentiating between DLB and non-DLB dementia syndromes (all subtypes, AD and FTD) consistently higher than 80%, both considering a visual and a semiquantitative analysis. The meta-analyses from the three studies using a neuropathological reference standard yielded sensitivity and specificity values higher than those adopting a clinical diagnostic reference. Conclusions 123I-FP-CIT SPECT can represent an accurate method to differentiate between DLB and other dementia syndromes. However, most data in the literature derive from studies adopting the clinical diagnosis as the reference diagnostic standard and which are therefore intrinsically unable to demonstrate an accuracy of DAT imaging above that of careful clinical diagnosis alone. The very few studies providing information on the neuropathologic correlation for the DaTSCAN findings show however high sensitivity and specificity values, suggesting that SPECT scan is more accurate than clinical diagnosis and may prove useful in supporting the clinical diagnosis of DLB.", "author" : [ { "dropping-particle" : "", "family" : "Brigo", "given" : "Francesco", "non-dropping-particle" : "", "parse-names" : false, "suffix" : "" }, { "dropping-particle" : "", "family" : "Turri", "given" : "Giulia", "non-dropping-particle" : "", "parse-names" : false, "suffix" : "" }, { "dropping-particle" : "", "family" : "Tinazzi", "given" : "Michele", "non-dropping-particle" : "", "parse-names" : false, "suffix" : "" } ], "container-title" : "Journal of the Neurological Sciences", "id" : "ITEM-1", "issue" : "1-2", "issued" : { "date-parts" : [ [ "2015", "12" ] ] }, "page" : "161-171", "publisher" : "Elsevier B.V.", "title" : "123I-FP-CIT SPECT in the differential diagnosis between dementia with Lewy bodies and other dementias", "type" : "article-journal", "volume" : "359" }, "uris" : [ "http://www.mendeley.com/documents/?uuid=eee02bc1-b8f9-4a57-8dc8-d1d856e2e41c" ] }, { "id" : "ITEM-2", "itemData" : { "DOI" : "10.1016/S1474-4422(07)70057-1", "ISSN" : "14744422", "PMID" : "17362834", "abstract" : "BACKGROUND: Dementia with Lewy bodies (DLB) needs to be distinguished from other types of dementia because of important differences in patient management and outcome. Current clinically based diagnostic criteria for DLB have limited accuracy. Severe nigrostriatal dopaminergic degeneration occurs in DLB, but not in Alzheimer's disease or most other dementia subtypes, offering a potential system for a biological diagnostic marker. The primary aim of this study was to investigate the sensitivity and specificity, in the ante-mortem differentiation of probable DLB from other causes of dementia, of single photon emission computed tomography (SPECT) brain imaging with the ligand (123)I-2beta-carbometoxy-3beta-(4-iodophenyl)-N-(3-fluoropropyl) nortropane ((123)I-FP-CIT), which binds to the dopamine transporter (DAT) reuptake site. Diagnostic accuracy, positive and negative predictive values, and inter-reader agreement were the secondary endpoints and a subgroup of possible DLB patients was also included. METHODS: We did a phase III study in which we used a (123)I-FP-CIT SPECT scan to assess 326 patients with clinical diagnoses of probable (n=94) or possible (n=57) DLB or non-DLB dementia (n=147) established by a consensus panel (in 28 patients no diagnosis could be made). Three readers, unaware of the clinical diagnosis, classified the images as normal or abnormal by visual inspection. The study had 90% power to detect the differences between our anticipated sensitivity (0.80) and specificity (0.85) targets and prespecified lower thresholds (sensitivity 0.65, specificity 0.73) using one-sided binomial tests with a significance level of alpha=0.025. FINDINGS: Abnormal scans had a mean sensitivity of 77.7% for detecting clinical probable DLB, with specificity of 90.4% for excluding non-DLB dementia, which was predominantly due to Alzheimer's disease. A mean value of 85.7% was achieved for overall diagnostic accuracy, 82.4% for positive predictive value, and 87.5% for negative predictive value. Inter-reader agreement for rating scans as normal or abnormal was high (Cohen's kappa=0.87). The procedure was well tolerated with few adverse events. INTERPRETATION: A revision of the International Consensus Criteria for DLB has recommended that low DAT uptake in the basal ganglia, as shown by SPECT or PET imaging, be a suggestive feature for diagnosis. Our findings confirm the high correlation between abnormal (low binding) DAT activity measured with (123)I-FP-CIT SPECT a\u2026", "author" : [ { "dropping-particle" : "", "family" : "McKeith", "given" : "Ian", "non-dropping-particle" : "", "parse-names" : false, "suffix" : "" }, { "dropping-particle" : "", "family" : "O'Brien", "given" : "John", "non-dropping-particle" : "", "parse-names" : false, "suffix" : "" }, { "dropping-particle" : "", "family" : "Walker", "given" : "Zuzana", "non-dropping-particle" : "", "parse-names" : false, "suffix" : "" }, { "dropping-particle" : "", "family" : "Tatsch", "given" : "Klaus", "non-dropping-particle" : "", "parse-names" : false, "suffix" : "" }, { "dropping-particle" : "", "family" : "Booij", "given" : "Jan", "non-dropping-particle" : "", "parse-names" : false, "suffix" : "" }, { "dropping-particle" : "", "family" : "Darcourt", "given" : "Jacques", "non-dropping-particle" : "", "parse-names" : false, "suffix" : "" }, { "dropping-particle" : "", "family" : "Padovani", "given" : "Alessandro", "non-dropping-particle" : "", "parse-names" : false, "suffix" : "" }, { "dropping-particle" : "", "family" : "Giubbini", "given" : "Raffaele", "non-dropping-particle" : "", "parse-names" : false, "suffix" : "" }, { "dropping-particle" : "", "family" : "Bonuccelli", "given" : "Ubaldo", "non-dropping-particle" : "", "parse-names" : false, "suffix" : "" }, { "dropping-particle" : "", "family" : "Volterrani", "given" : "Duccio", "non-dropping-particle" : "", "parse-names" : false, "suffix" : "" }, { "dropping-particle" : "", "family" : "Holmes", "given" : "Clive", "non-dropping-particle" : "", "parse-names" : false, "suffix" : "" }, { "dropping-particle" : "", "family" : "Kemp", "given" : "Paul", "non-dropping-particle" : "", "parse-names" : false, "suffix" : "" }, { "dropping-particle" : "", "family" : "Tabet", "given" : "Naji", "non-dropping-particle" : "", "parse-names" : false, "suffix" : "" }, { "dropping-particle" : "", "family" : "Meyer", "given" : "Ines", "non-dropping-particle" : "", "parse-names" : false, "suffix" : "" }, { "dropping-particle" : "", "family" : "Reininger", "given" : "Cornelia", "non-dropping-particle" : "", "parse-names" : false, "suffix" : "" } ], "container-title" : "The Lancet Neurology", "id" : "ITEM-2", "issue" : "4", "issued" : { "date-parts" : [ [ "2007", "4" ] ] }, "page" : "305-313", "title" : "Sensitivity and specificity of dopamine transporter imaging with 123I-FP-CIT SPECT in dementia with Lewy bodies: a phase III, multicentre study", "type" : "article-journal", "volume" : "6" }, "uris" : [ "http://www.mendeley.com/documents/?uuid=30db4e41-e049-40fb-8f2a-edc2a1e07b8f" ] }, { "id" : "ITEM-3", "itemData" : { "DOI" : "10.1136/jnnp.2006.110122", "ISBN" : "0022-3050", "ISSN" : "1468-330X", "PMID" : "17353255", "abstract" : "BACKGROUND Dementia with Lewy bodies (DLB) is a common form of dementia. The presence of Alzheimer's disease (AD) pathology modifies the clinical features of DLB, making it harder to distinguish DLB from AD clinically during life. Clinical diagnostic criteria for DLB applied at presentation can fail to identify up to 50% of cases. Our aim was to determine, in a series of patients with dementia in whom autopsy confirmation of diagnosis was available, whether functional imaging of the nigrostriatal pathway improves the accuracy of diagnosis compared with diagnosis by means of clinical criteria alone. METHODS A single photon emission computed tomography (SPECT) scan was carried out with a dopaminergic presynaptic ligand [123I]-2beta-carbometoxy-3beta-(4-iodophenyl)-N-(3-fluoropropyl) nortropane (FP-CIT; ioflupane) on a group of patients with a clinical diagnosis of DLB or other dementia. An abnormal scan was defined as one in which right and left posterior putamen binding, measured semiquantitatively, was more than 2 SDs below the mean of the controls. RESULTS Over a 10 year period it was possible to collect 20 patients who had been followed from the time of first assessment and time of scan through to death and subsequent detailed neuropathological autopsy. Eight patients fulfilled neuropathological diagnostic criteria for DLB. Nine patients had AD, mostly with coexisting cerebrovascular disease. Three patients had other diagnoses. The sensitivity of an initial clinical diagnosis of DLB was 75% and specificity was 42%. The sensitivity of the FP-CIT scan for the diagnosis of DLB was 88% and specificity was 100%. CONCLUSION FP-CIT SPECT scans substantially enhanced the accuracy of diagnosis of DLB by comparison with clinical criteria alone.", "author" : [ { "dropping-particle" : "", "family" : "Walker", "given" : "Zuzana", "non-dropping-particle" : "", "parse-names" : false, "suffix" : "" }, { "dropping-particle" : "", "family" : "Jaros", "given" : "Evelyn", "non-dropping-particle" : "", "parse-names" : false, "suffix" : "" }, { "dropping-particle" : "", "family" : "Walker", "given" : "Rodney W H", "non-dropping-particle" : "", "parse-names" : false, "suffix" : "" }, { "dropping-particle" : "", "family" : "Lee", "given" : "Lean", "non-dropping-particle" : "", "parse-names" : false, "suffix" : "" }, { "dropping-particle" : "", "family" : "Costa", "given" : "Durval C", "non-dropping-particle" : "", "parse-names" : false, "suffix" : "" }, { "dropping-particle" : "", "family" : "Livingston", "given" : "Gill", "non-dropping-particle" : "", "parse-names" : false, "suffix" : "" }, { "dropping-particle" : "", "family" : "Ince", "given" : "Paul G", "non-dropping-particle" : "", "parse-names" : false, "suffix" : "" }, { "dropping-particle" : "", "family" : "Perry", "given" : "Robert", "non-dropping-particle" : "", "parse-names" : false, "suffix" : "" }, { "dropping-particle" : "", "family" : "McKeith", "given" : "Ian", "non-dropping-particle" : "", "parse-names" : false, "suffix" : "" }, { "dropping-particle" : "", "family" : "Katona", "given" : "Cornelius L E", "non-dropping-particle" : "", "parse-names" : false, "suffix" : "" } ], "container-title" : "Journal of neurology, neurosurgery, and psychiatry", "id" : "ITEM-3", "issue" : "11", "issued" : { "date-parts" : [ [ "2007", "11" ] ] }, "page" : "1176-81", "title" : "Dementia with Lewy bodies: a comparison of clinical diagnosis, FP-CIT single photon emission computed tomography imaging and autopsy.", "type" : "article-journal", "volume" : "78" }, "uris" : [ "http://www.mendeley.com/documents/?uuid=2d6ba082-2879-400d-97b1-877c3d6598bb" ] } ], "mendeley" : { "formattedCitation" : "(5\u20137)", "plainTextFormattedCitation" : "(5\u20137)", "previouslyFormattedCitation" : "(5\u20137)" }, "properties" : { "noteIndex" : 0 }, "schema" : "https://github.com/citation-style-language/schema/raw/master/csl-citation.json" }</w:instrText>
      </w:r>
      <w:r w:rsidR="009C131D">
        <w:fldChar w:fldCharType="separate"/>
      </w:r>
      <w:r w:rsidR="00E50431" w:rsidRPr="00E50431">
        <w:rPr>
          <w:noProof/>
        </w:rPr>
        <w:t>(5–7)</w:t>
      </w:r>
      <w:r w:rsidR="009C131D">
        <w:fldChar w:fldCharType="end"/>
      </w:r>
      <w:r w:rsidR="009C131D">
        <w:t>. I</w:t>
      </w:r>
      <w:r w:rsidR="00D66793">
        <w:t>n clinical practice, when diagnosing dementia, i</w:t>
      </w:r>
      <w:r w:rsidR="009C131D">
        <w:t xml:space="preserve">t is often </w:t>
      </w:r>
      <w:r w:rsidR="00D66793">
        <w:t>requested</w:t>
      </w:r>
      <w:r w:rsidR="009C131D">
        <w:t xml:space="preserve"> </w:t>
      </w:r>
      <w:r w:rsidR="00B27C5B">
        <w:t>in conjunction with</w:t>
      </w:r>
      <w:r w:rsidR="00D66793">
        <w:t xml:space="preserve"> </w:t>
      </w:r>
      <w:r w:rsidR="009C131D">
        <w:t>functional imaging techniques su</w:t>
      </w:r>
      <w:r w:rsidR="00A53761">
        <w:t>ch as perfusion</w:t>
      </w:r>
      <w:r w:rsidR="001D392E">
        <w:t xml:space="preserve"> single photon emission computed tomography</w:t>
      </w:r>
      <w:r w:rsidR="00A53761">
        <w:t xml:space="preserve"> </w:t>
      </w:r>
      <w:r w:rsidR="001D392E">
        <w:t>(</w:t>
      </w:r>
      <w:r w:rsidR="00A53761">
        <w:t>SPECT</w:t>
      </w:r>
      <w:r w:rsidR="001D392E">
        <w:t>)</w:t>
      </w:r>
      <w:r w:rsidR="00A53761">
        <w:t xml:space="preserve"> imaging, which are more useful at distinguis</w:t>
      </w:r>
      <w:r w:rsidR="00D000A9">
        <w:t>hing non-DLB dementia subtypes.</w:t>
      </w:r>
    </w:p>
    <w:p w14:paraId="5D4B221F" w14:textId="321EEAF9" w:rsidR="009C131D" w:rsidRPr="001A55C4" w:rsidRDefault="009C131D" w:rsidP="00791D42">
      <w:pPr>
        <w:spacing w:line="480" w:lineRule="auto"/>
        <w:rPr>
          <w:color w:val="FF0000"/>
        </w:rPr>
      </w:pPr>
      <w:r>
        <w:t>Early DLB and AD patients often show a similar pattern of global cerebral perfusion, making differentiation between the subtypes difficult when the clinical presentation is similar</w:t>
      </w:r>
      <w:r w:rsidR="00BF52CB">
        <w:t xml:space="preserve"> </w:t>
      </w:r>
      <w:r w:rsidR="00BF52CB">
        <w:fldChar w:fldCharType="begin" w:fldLock="1"/>
      </w:r>
      <w:r w:rsidR="00E50431">
        <w:instrText>ADDIN CSL_CITATION { "citationItems" : [ { "id" : "ITEM-1", "itemData" : { "DOI" : "10.1007/s00259-002-0778-5", "ISBN" : "1619-7070 (Print) 1619-7070", "ISSN" : "1619-7070", "PMID" : "11976799", "abstract" : "Differences in regional cerebral blood flow (rCBF) between subjects with Alzheimer's disease (AD), dementia with Lewy bodies (DLB) and healthy volunteers were investigated using statistical parametric mapping (SPM99). Forty-eight AD, 23 DLB and 20 age-matched control subjects participated. Technetium-99m hexamethylpropylene amine oxime (HMPAO) brain single-photon emission tomography (SPET) scans were acquired for each subject using a single-headed rotating gamma camera (IGE CamStar XR/T). The SPET images were spatially normalised and group comparison was performed by SPM99. In addition, covariate analysis was undertaken on the standardised images taking the Mini Mental State Examination (MMSE) scores as a variable. Applying a height threshold of P &lt; or = 0.001 uncorrected, significant perfusion deficits in the parietal and frontal regions of the brain were observed in both AD and DLB groups compared with the control subjects. In addition, significant temporoparietal perfusion deficits were identified in the AD subjects, whereas the DLB patients had deficits in the occipital region. Comparison of dementia groups (height threshold of P &lt; or = 0.01 uncorrected) yielded hypoperfusion in both the parietal [Brodmann area (BA) 7] and occipital (BA 17, 18) regions of the brain in DLB compared with AD. Abnormalities in these areas, which included visual cortex and several areas involved in higher visual processing and visuospatial function, may be important in understanding the visual hallucinations and visuospatial deficits which are characteristic of DLB. Covariate analysis indicated group differences between AD and DLB in terms of a positive correlation between cognitive test score and temporoparietal blood flow. In conclusion, we found evidence of frontal and parietal hypoperfusion in both AD and DLB, while temporal perfusion deficits were observed exclusively in AD and parieto-occipital deficits in DLB.", "author" : [ { "dropping-particle" : "", "family" : "Colloby", "given" : "Sean J", "non-dropping-particle" : "", "parse-names" : false, "suffix" : "" }, { "dropping-particle" : "", "family" : "Fenwick", "given" : "John D", "non-dropping-particle" : "", "parse-names" : false, "suffix" : "" }, { "dropping-particle" : "", "family" : "Williams", "given" : "E David", "non-dropping-particle" : "", "parse-names" : false, "suffix" : "" }, { "dropping-particle" : "", "family" : "Paling", "given" : "Sean M", "non-dropping-particle" : "", "parse-names" : false, "suffix" : "" }, { "dropping-particle" : "", "family" : "Lobotesis", "given" : "Kyriakos", "non-dropping-particle" : "", "parse-names" : false, "suffix" : "" }, { "dropping-particle" : "", "family" : "Ballard", "given" : "Clive", "non-dropping-particle" : "", "parse-names" : false, "suffix" : "" }, { "dropping-particle" : "", "family" : "McKeith", "given" : "Ian", "non-dropping-particle" : "", "parse-names" : false, "suffix" : "" }, { "dropping-particle" : "", "family" : "O'Brien", "given" : "John T", "non-dropping-particle" : "", "parse-names" : false, "suffix" : "" } ], "container-title" : "European journal of nuclear medicine and molecular imaging", "id" : "ITEM-1", "issue" : "5", "issued" : { "date-parts" : [ [ "2002", "5" ] ] }, "page" : "615-22", "title" : "A comparison of (99m)Tc-HMPAO SPET changes in dementia with Lewy bodies and Alzheimer's disease using statistical parametric mapping.", "type" : "article-journal", "volume" : "29" }, "uris" : [ "http://www.mendeley.com/documents/?uuid=13e68d72-d2fb-4ab0-80e8-50577e811058" ] } ], "mendeley" : { "formattedCitation" : "(8)", "plainTextFormattedCitation" : "(8)", "previouslyFormattedCitation" : "(8)" }, "properties" : { "noteIndex" : 0 }, "schema" : "https://github.com/citation-style-language/schema/raw/master/csl-citation.json" }</w:instrText>
      </w:r>
      <w:r w:rsidR="00BF52CB">
        <w:fldChar w:fldCharType="separate"/>
      </w:r>
      <w:r w:rsidR="00E50431" w:rsidRPr="00E50431">
        <w:rPr>
          <w:noProof/>
        </w:rPr>
        <w:t>(8)</w:t>
      </w:r>
      <w:r w:rsidR="00BF52CB">
        <w:fldChar w:fldCharType="end"/>
      </w:r>
      <w:r>
        <w:t xml:space="preserve">. </w:t>
      </w:r>
      <w:r w:rsidR="00D66793">
        <w:t xml:space="preserve">The presence of mixed pathology may also confound diagnosis in some cases </w:t>
      </w:r>
      <w:r w:rsidR="00CE2F6F">
        <w:fldChar w:fldCharType="begin" w:fldLock="1"/>
      </w:r>
      <w:r w:rsidR="00E50431">
        <w:instrText>ADDIN CSL_CITATION { "citationItems" : [ { "id" : "ITEM-1", "itemData" : { "DOI" : "10.1177/0891988716656083", "ISSN" : "0891-9887", "PMID" : "27502299", "abstract" : "Efforts to clinically diagnose cases having dementia with Lewy bodies (DLB) identify those with a characteristic clinical syndrome (probable DLB) at the expense of missing an equal, if not greater, number of cases who have atypical presentations thought to be associated with coexisting Alzheimer pathologies. This article argues that further efforts should now be made to characterize this atypical group that constitutes cases previously identified postmortem as the Lewy body variant of Alzheimer disease (AD) or as AD with Lewy bodies. Since such fine distinction is unlikely to be achieved on clinical grounds alone, this new diagnostic category will require robust biomarker validation. Turning to a consideration of early/prodromal diagnosis of both typical and atypical DLB cases, it is suggested that there will be at least 3 prototypical forms-a mild cognitive impairment variant, associated with early visuoperceptual and attentional deficits; a delirium onset DLB with provoked or spontaneous delirium as the presenting features; and a psychiatric disorder DLB with its primary presentation as a late-onset affective disorder or psychosis.", "author" : [ { "dropping-particle" : "", "family" : "McKeith", "given" : "Ian", "non-dropping-particle" : "", "parse-names" : false, "suffix" : "" }, { "dropping-particle" : "", "family" : "Taylor", "given" : "John-Paul", "non-dropping-particle" : "", "parse-names" : false, "suffix" : "" }, { "dropping-particle" : "", "family" : "Thomas", "given" : "Alan", "non-dropping-particle" : "", "parse-names" : false, "suffix" : "" }, { "dropping-particle" : "", "family" : "Donaghy", "given" : "Paul", "non-dropping-particle" : "", "parse-names" : false, "suffix" : "" }, { "dropping-particle" : "", "family" : "Kane", "given" : "Joseph", "non-dropping-particle" : "", "parse-names" : false, "suffix" : "" } ], "container-title" : "Journal of geriatric psychiatry and neurology", "id" : "ITEM-1", "issue" : "5", "issued" : { "date-parts" : [ [ "2016", "9" ] ] }, "page" : "249-53", "title" : "Revisiting DLB Diagnosis: A Consideration of Prodromal DLB and of the Diagnostic Overlap With Alzheimer Disease.", "type" : "article-journal", "volume" : "29" }, "uris" : [ "http://www.mendeley.com/documents/?uuid=8b6742c5-7844-469b-a47c-25de1e08fbad" ] } ], "mendeley" : { "formattedCitation" : "(9)", "plainTextFormattedCitation" : "(9)", "previouslyFormattedCitation" : "(9)" }, "properties" : { "noteIndex" : 0 }, "schema" : "https://github.com/citation-style-language/schema/raw/master/csl-citation.json" }</w:instrText>
      </w:r>
      <w:r w:rsidR="00CE2F6F">
        <w:fldChar w:fldCharType="separate"/>
      </w:r>
      <w:r w:rsidR="00E50431" w:rsidRPr="00E50431">
        <w:rPr>
          <w:noProof/>
        </w:rPr>
        <w:t>(9)</w:t>
      </w:r>
      <w:r w:rsidR="00CE2F6F">
        <w:fldChar w:fldCharType="end"/>
      </w:r>
      <w:r w:rsidR="00CE2F6F">
        <w:t>.</w:t>
      </w:r>
      <w:r w:rsidR="00D66793">
        <w:t xml:space="preserve"> </w:t>
      </w:r>
      <w:r>
        <w:t>Previous studies have shown that regional analysis of occipital hypoperfusion</w:t>
      </w:r>
      <w:r w:rsidR="009E5CFA">
        <w:t>, particularly of the medial region,</w:t>
      </w:r>
      <w:r>
        <w:t xml:space="preserve"> on (</w:t>
      </w:r>
      <w:r w:rsidRPr="00C12D45">
        <w:rPr>
          <w:vertAlign w:val="superscript"/>
        </w:rPr>
        <w:t>99m</w:t>
      </w:r>
      <w:r>
        <w:t xml:space="preserve">Tc) </w:t>
      </w:r>
      <w:proofErr w:type="spellStart"/>
      <w:r w:rsidRPr="00C12D45">
        <w:t>H</w:t>
      </w:r>
      <w:r w:rsidR="001D392E">
        <w:t>examethylproyleneamine</w:t>
      </w:r>
      <w:proofErr w:type="spellEnd"/>
      <w:r w:rsidR="001D392E">
        <w:t xml:space="preserve"> oxime (H</w:t>
      </w:r>
      <w:r w:rsidRPr="00C12D45">
        <w:t>MPAO</w:t>
      </w:r>
      <w:r w:rsidR="001D392E">
        <w:t>)</w:t>
      </w:r>
      <w:r w:rsidRPr="00C12D45">
        <w:t xml:space="preserve"> </w:t>
      </w:r>
      <w:r>
        <w:t xml:space="preserve">SPECT may be a specific biomarker for DLB, however its reliability in clinical settings is debated </w:t>
      </w:r>
      <w:r>
        <w:fldChar w:fldCharType="begin" w:fldLock="1"/>
      </w:r>
      <w:r w:rsidR="00D11258">
        <w:instrText>ADDIN CSL_CITATION { "citationItems" : [ { "id" : "ITEM-1", "itemData" : { "DOI" : "10.1212/WNL.53.2.413", "ISBN" : "0028-3878 (Print)\\r0028-3878 (Linking)", "ISSN" : "0028-3878", "PMID" : "10430439", "abstract" : "The authors studied 14 patients with dementia with Lewy bodies (DLB), 14 patients with AD, and 14 healthy control subjects with N-isopropyl-p-[123I]iodoamphetamine SPECT. Comparison with the statistical parametric mappings revealed that relative cerebral blood flow was lower in the occipital lobes and higher in the right medial temporal lobe in the DLB group than in the AD group. Decreased occipital perfusion and relatively well preserved medial temporal perfusion are features that distinguish DLB from AD.", "author" : [ { "dropping-particle" : "", "family" : "Ishii", "given" : "K", "non-dropping-particle" : "", "parse-names" : false, "suffix" : "" }, { "dropping-particle" : "", "family" : "Yamaji", "given" : "S", "non-dropping-particle" : "", "parse-names" : false, "suffix" : "" }, { "dropping-particle" : "", "family" : "Kitagaki", "given" : "H", "non-dropping-particle" : "", "parse-names" : false, "suffix" : "" }, { "dropping-particle" : "", "family" : "Imamura", "given" : "T", "non-dropping-particle" : "", "parse-names" : false, "suffix" : "" }, { "dropping-particle" : "", "family" : "Hirono", "given" : "N", "non-dropping-particle" : "", "parse-names" : false, "suffix" : "" }, { "dropping-particle" : "", "family" : "Mori", "given" : "E", "non-dropping-particle" : "", "parse-names" : false, "suffix" : "" } ], "container-title" : "Neurology", "id" : "ITEM-1", "issue" : "2", "issued" : { "date-parts" : [ [ "1999", "7", "22" ] ] }, "page" : "413-6", "title" : "Regional cerebral blood flow difference between dementia with Lewy bodies and AD.", "type" : "article-journal", "volume" : "53" }, "uris" : [ "http://www.mendeley.com/documents/?uuid=b19e0abd-1f34-4b5c-b433-6634422cb19b" ] }, { "id" : "ITEM-2", "itemData" : { "DOI" : "10.1212/WNL.56.5.643", "ISBN" : "0028-3878 (Print)\\r0028-3878 (Linking)", "ISSN" : "0028-3878", "PMID" : "11245717", "abstract" : "OBJECTIVE To compare regional cerebral blood flow (rCBF) changes using 99mTc-hexamethylpropyleneamine oxime (99mTc-HMPAO) SPECT in subjects with dementia with Lewy bodies (DLB) and AD and in normal age-matched control subjects; to examine the utility of SPECT changes in the differential diagnosis of AD and DLB. METHOD Whole-brain SPECT scans were acquired using a single-headed rotating gamma camera (IGE CamStar XR/T) in elderly subjects with consensus criteria DLB (n = 23; mean age = 79.4 years), National Institute of Neurological and Communicative Disorders and Stroke-Alzheimer's Disease and Related Disorders Association AD (n = 50; 81.9 years), and normal control subjects (n = 20; 78.1 years) after injection with 500 MBq of 99mTc-HMPAO. Region-of-interest analysis was performed using a SPECT template registered in Talairach space, with rCBF normalized to cerebellum. RESULTS Both DLB and AD subjects had significantly reduced rCBF in parietal and temporal regions compared with the control subjects. The AD group also showed a significant reduction in rCBF in the frontal and medial temporal regions and the DLB in the occipital areas compared with control subjects. AD and DLB groups differed only in occipital perfusion (p &lt; 0.01). SPECT measures (occipital and medial temporal) correctly classified 69% of all subjects, with a 65% sensitivity and 87% specificity for DLB against AD and control subjects. CONCLUSION Temporoparietal hypoperfusion on SPECT is common to both AD and DLB. Occipital hypoperfusion is more frequently seen in DLB. Although not diagnostically specific in individual cases, occipital hypoperfusion on SPECT should raise suspicion that DLB may be the cause of dementia, prompting careful search for other features of the disorder.", "author" : [ { "dropping-particle" : "", "family" : "Lobotesis", "given" : "K", "non-dropping-particle" : "", "parse-names" : false, "suffix" : "" }, { "dropping-particle" : "", "family" : "Fenwick", "given" : "J D", "non-dropping-particle" : "", "parse-names" : false, "suffix" : "" }, { "dropping-particle" : "", "family" : "Phipps", "given" : "A", "non-dropping-particle" : "", "parse-names" : false, "suffix" : "" }, { "dropping-particle" : "", "family" : "Ryman", "given" : "A", "non-dropping-particle" : "", "parse-names" : false, "suffix" : "" }, { "dropping-particle" : "", "family" : "Swann", "given" : "A", "non-dropping-particle" : "", "parse-names" : false, "suffix" : "" }, { "dropping-particle" : "", "family" : "Ballard", "given" : "C", "non-dropping-particle" : "", "parse-names" : false, "suffix" : "" }, { "dropping-particle" : "", "family" : "McKeith", "given" : "I G", "non-dropping-particle" : "", "parse-names" : false, "suffix" : "" }, { "dropping-particle" : "", "family" : "O'Brien", "given" : "J T", "non-dropping-particle" : "", "parse-names" : false, "suffix" : "" } ], "container-title" : "Neurology", "id" : "ITEM-2", "issue" : "5", "issued" : { "date-parts" : [ [ "2001", "3" ] ] }, "page" : "643-9", "title" : "Occipital hypoperfusion on SPECT in dementia with Lewy bodies but not AD.", "type" : "article-journal", "volume" : "56" }, "uris" : [ "http://www.mendeley.com/documents/?uuid=81dd6ec5-c4eb-4fa7-9bbf-eb05a0a33bfb" ] }, { "id" : "ITEM-3", "itemData" : { "DOI" : "10.1007/s00259-002-0778-5", "ISBN" : "1619-7070 (Print) 1619-7070", "ISSN" : "1619-7070", "PMID" : "11976799", "abstract" : "Differences in regional cerebral blood flow (rCBF) between subjects with Alzheimer's disease (AD), dementia with Lewy bodies (DLB) and healthy volunteers were investigated using statistical parametric mapping (SPM99). Forty-eight AD, 23 DLB and 20 age-matched control subjects participated. Technetium-99m hexamethylpropylene amine oxime (HMPAO) brain single-photon emission tomography (SPET) scans were acquired for each subject using a single-headed rotating gamma camera (IGE CamStar XR/T). The SPET images were spatially normalised and group comparison was performed by SPM99. In addition, covariate analysis was undertaken on the standardised images taking the Mini Mental State Examination (MMSE) scores as a variable. Applying a height threshold of P &lt; or = 0.001 uncorrected, significant perfusion deficits in the parietal and frontal regions of the brain were observed in both AD and DLB groups compared with the control subjects. In addition, significant temporoparietal perfusion deficits were identified in the AD subjects, whereas the DLB patients had deficits in the occipital region. Comparison of dementia groups (height threshold of P &lt; or = 0.01 uncorrected) yielded hypoperfusion in both the parietal [Brodmann area (BA) 7] and occipital (BA 17, 18) regions of the brain in DLB compared with AD. Abnormalities in these areas, which included visual cortex and several areas involved in higher visual processing and visuospatial function, may be important in understanding the visual hallucinations and visuospatial deficits which are characteristic of DLB. Covariate analysis indicated group differences between AD and DLB in terms of a positive correlation between cognitive test score and temporoparietal blood flow. In conclusion, we found evidence of frontal and parietal hypoperfusion in both AD and DLB, while temporal perfusion deficits were observed exclusively in AD and parieto-occipital deficits in DLB.", "author" : [ { "dropping-particle" : "", "family" : "Colloby", "given" : "Sean J", "non-dropping-particle" : "", "parse-names" : false, "suffix" : "" }, { "dropping-particle" : "", "family" : "Fenwick", "given" : "John D", "non-dropping-particle" : "", "parse-names" : false, "suffix" : "" }, { "dropping-particle" : "", "family" : "Williams", "given" : "E David", "non-dropping-particle" : "", "parse-names" : false, "suffix" : "" }, { "dropping-particle" : "", "family" : "Paling", "given" : "Sean M", "non-dropping-particle" : "", "parse-names" : false, "suffix" : "" }, { "dropping-particle" : "", "family" : "Lobotesis", "given" : "Kyriakos", "non-dropping-particle" : "", "parse-names" : false, "suffix" : "" }, { "dropping-particle" : "", "family" : "Ballard", "given" : "Clive", "non-dropping-particle" : "", "parse-names" : false, "suffix" : "" }, { "dropping-particle" : "", "family" : "McKeith", "given" : "Ian", "non-dropping-particle" : "", "parse-names" : false, "suffix" : "" }, { "dropping-particle" : "", "family" : "O'Brien", "given" : "John T", "non-dropping-particle" : "", "parse-names" : false, "suffix" : "" } ], "container-title" : "European journal of nuclear medicine and molecular imaging", "id" : "ITEM-3", "issue" : "5", "issued" : { "date-parts" : [ [ "2002", "5" ] ] }, "page" : "615-22", "title" : "A comparison of (99m)Tc-HMPAO SPET changes in dementia with Lewy bodies and Alzheimer's disease using statistical parametric mapping.", "type" : "article-journal", "volume" : "29" }, "uris" : [ "http://www.mendeley.com/documents/?uuid=13e68d72-d2fb-4ab0-80e8-50577e811058" ] }, { "id" : "ITEM-4", "itemData" : { "DOI" : "10.1097/MNM.0b013e328155d143", "ISSN" : "0143-3636", "PMID" : "17460535", "abstract" : "OBJECTIVE To assess the utility of the appearances of occipital lobe perfusion on HMPAO SPECT in the diagnosis of dementia with Lewy bodies (DLB) using the 123I-FP-CIT findings as the diagnostic 'gold standard'. METHODS Eighty-four consecutive patients underwent both HMPAO SPECT and 123I-FP-CIT as part of their routine investigations for suspected DLB. RESULTS Thirty-nine of the 84 FP-CIT scans were abnormal indicating a prevalence of 44% of patients with DLB in this series. In those patients classified as DLB, 28% of HMPAO SPECT scans demonstrated occipital hypoperfusion. In those patients with a dementia other than DLB 31% of patients demonstrated occipital hypoperfusion (P=0.8). CONCLUSION Occipital lobe hypoperfusion as demonstrated by HMPAO SPECT in patients with suspected Lewy body dementia does not appear to be able to either rule in, or rule out, the diagnosis of DLB.", "author" : [ { "dropping-particle" : "", "family" : "Kemp", "given" : "Paul M.", "non-dropping-particle" : "", "parse-names" : false, "suffix" : "" }, { "dropping-particle" : "", "family" : "Hoffmann", "given" : "Sandra A.", "non-dropping-particle" : "", "parse-names" : false, "suffix" : "" }, { "dropping-particle" : "", "family" : "Tossici-Bolt", "given" : "Livia", "non-dropping-particle" : "", "parse-names" : false, "suffix" : "" }, { "dropping-particle" : "", "family" : "Fleming", "given" : "John S.", "non-dropping-particle" : "", "parse-names" : false, "suffix" : "" }, { "dropping-particle" : "", "family" : "Holmes", "given" : "Clive", "non-dropping-particle" : "", "parse-names" : false, "suffix" : "" } ], "container-title" : "Nuclear medicine communications", "id" : "ITEM-4", "issue" : "6", "issued" : { "date-parts" : [ [ "2007", "6" ] ] }, "page" : "451-6", "title" : "Limitations of the HMPAO SPECT appearances of occipital lobe perfusion in the differential diagnosis of dementia with Lewy bodies.", "type" : "article-journal", "volume" : "28" }, "uris" : [ "http://www.mendeley.com/documents/?uuid=52a032f7-bfe5-43c6-870f-fc4ff36dcaa4" ] } ], "mendeley" : { "formattedCitation" : "(8,10\u201312)", "plainTextFormattedCitation" : "(8,10\u201312)", "previouslyFormattedCitation" : "(8,10\u201312)" }, "properties" : { "noteIndex" : 0 }, "schema" : "https://github.com/citation-style-language/schema/raw/master/csl-citation.json" }</w:instrText>
      </w:r>
      <w:r>
        <w:fldChar w:fldCharType="separate"/>
      </w:r>
      <w:r w:rsidR="00E50431" w:rsidRPr="00E50431">
        <w:rPr>
          <w:noProof/>
        </w:rPr>
        <w:t>(8,10–12)</w:t>
      </w:r>
      <w:r>
        <w:fldChar w:fldCharType="end"/>
      </w:r>
      <w:r>
        <w:t>.  DLB patients</w:t>
      </w:r>
      <w:r w:rsidR="008C3548">
        <w:t xml:space="preserve"> may</w:t>
      </w:r>
      <w:r w:rsidR="00B27C5B">
        <w:t xml:space="preserve"> also</w:t>
      </w:r>
      <w:r>
        <w:t xml:space="preserve"> have relatively preserved function of the posterior cingulate in comparison to AD (the “posterior cingulate island sign”), </w:t>
      </w:r>
      <w:r w:rsidR="000879E0">
        <w:t>where</w:t>
      </w:r>
      <w:r>
        <w:t xml:space="preserve"> significant functional deficits are seen </w:t>
      </w:r>
      <w:r>
        <w:fldChar w:fldCharType="begin" w:fldLock="1"/>
      </w:r>
      <w:r w:rsidR="00CC2030">
        <w:instrText>ADDIN CSL_CITATION { "citationItems" : [ { "id" : "ITEM-1", "itemData" : { "DOI" : "10.1212/WNL.0000000000000734", "ISBN" : "0000000000000", "ISSN" : "1526-632X", "PMID" : "25056580", "abstract" : "OBJECTIVES To investigate clinical, imaging, and pathologic associations of the cingulate island sign (CIS) in dementia with Lewy bodies (DLB). METHODS We retrospectively identified and compared patients with a clinical diagnosis of DLB (n=39); patients with Alzheimer disease (AD) matched by age, sex, and education (n=39); and cognitively normal controls (n=78) who underwent 18F-fluorodeoxyglucose (FDG) and C11 Pittsburgh compound B (PiB)-PET scans. Among these patients, we studied those who came to autopsy and underwent Braak neurofibrillary tangle (NFT) staging (n=10). RESULTS Patients with a clinical diagnosis of DLB had a higher ratio of posterior cingulate to precuneus plus cuneus metabolism, cingulate island sign (CIS), on FDG-PET than patients with AD (p&lt;0.001), a finding independent of \u03b2-amyloid load on PiB-PET (p=0.56). Patients with CIS positivity on visual assessment of FDG-PET fit into the group of high- or intermediate-probability DLB pathology and received clinical diagnosis of DLB, not AD. Higher CIS ratio correlated with lower Braak NFT stage (r=-0.96; p&lt;0.001). CONCLUSIONS Our study found that CIS on FDG-PET is not associated with fibrillar \u03b2-amyloid deposition but indicates lower Braak NFT stage in patients with DLB. Identifying biomarkers that measure relative contributions of underlying pathologies to dementia is critical as neurotherapeutics move toward targeted treatments.", "author" : [ { "dropping-particle" : "", "family" : "Graff-Radford", "given" : "Jonathan", "non-dropping-particle" : "", "parse-names" : false, "suffix" : "" }, { "dropping-particle" : "", "family" : "Murray", "given" : "Melissa E", "non-dropping-particle" : "", "parse-names" : false, "suffix" : "" }, { "dropping-particle" : "", "family" : "Lowe", "given" : "Val J", "non-dropping-particle" : "", "parse-names" : false, "suffix" : "" }, { "dropping-particle" : "", "family" : "Boeve", "given" : "Bradley F", "non-dropping-particle" : "", "parse-names" : false, "suffix" : "" }, { "dropping-particle" : "", "family" : "Ferman", "given" : "Tanis J", "non-dropping-particle" : "", "parse-names" : false, "suffix" : "" }, { "dropping-particle" : "", "family" : "Przybelski", "given" : "Scott a", "non-dropping-particle" : "", "parse-names" : false, "suffix" : "" }, { "dropping-particle" : "", "family" : "Lesnick", "given" : "Timothy G", "non-dropping-particle" : "", "parse-names" : false, "suffix" : "" }, { "dropping-particle" : "", "family" : "Senjem", "given" : "Matthew L", "non-dropping-particle" : "", "parse-names" : false, "suffix" : "" }, { "dropping-particle" : "", "family" : "Gunter", "given" : "Jeffrey L", "non-dropping-particle" : "", "parse-names" : false, "suffix" : "" }, { "dropping-particle" : "", "family" : "Smith", "given" : "Glenn E", "non-dropping-particle" : "", "parse-names" : false, "suffix" : "" }, { "dropping-particle" : "", "family" : "Knopman", "given" : "David S", "non-dropping-particle" : "", "parse-names" : false, "suffix" : "" }, { "dropping-particle" : "", "family" : "Jack", "given" : "Clifford R", "non-dropping-particle" : "", "parse-names" : false, "suffix" : "" }, { "dropping-particle" : "", "family" : "Dickson", "given" : "Dennis W", "non-dropping-particle" : "", "parse-names" : false, "suffix" : "" }, { "dropping-particle" : "", "family" : "Petersen", "given" : "Ronald C", "non-dropping-particle" : "", "parse-names" : false, "suffix" : "" }, { "dropping-particle" : "", "family" : "Kantarci", "given" : "Kejal", "non-dropping-particle" : "", "parse-names" : false, "suffix" : "" } ], "container-title" : "Neurology", "id" : "ITEM-1", "issue" : "9", "issued" : { "date-parts" : [ [ "2014", "8" ] ] }, "page" : "801-9", "title" : "Dementia with Lewy bodies: basis of cingulate island sign.", "type" : "article-journal", "volume" : "83" }, "uris" : [ "http://www.mendeley.com/documents/?uuid=57bd8694-40e6-4cd6-a54b-4ff3dd2d6215" ] }, { "id" : "ITEM-2", "itemData" : { "DOI" : "10.2967/jnumed.109.065870", "ISBN" : "1535-5667 (Electronic)\\r0161-5505 (Linking)", "ISSN" : "1535-5667", "PMID" : "19759102", "abstract" : "UNLABELLED Neuroimaging is increasingly used to supplement the clinical diagnosis of dementia with Lewy bodies (DLB) by showing reduced occipital metabolism and perfusion and reduced striatal dopaminergic innervation. We aimed to optimize the interpretation of (18)F-FDG PET images for differentiating DLB from Alzheimer disease (AD) and to compare the results with dopamine transporter imaging using (123)I-beta-carbomethoxy-3ss-(4-iodophenyl)tropane ((123)I-beta-CIT) SPECT. METHODS Fourteen subjects with a clinical diagnosis of DLB and 10 with AD underwent both (18)F-FDG PET and (123)I-beta-CIT SPECT. Four DLB and 1 AD diagnoses were subsequently confirmed at autopsy. Diagnostic accuracy was calculated for visual interpretation by 3 readers of standard 3-plane and stereotactic surface projection (18)F-FDG PET images, receiver-operating-characteristic analysis of regional (18)F-FDG uptake, and a cutoff value for the striatal-to-occipital binding ratio of beta-CIT defined by receiver-operating-characteristic analysis. RESULTS Visual interpretation of 3-plane (18)F-FDG PET images had a sensitivity of 83% and specificity of 93% for DLB, slightly higher than the results with the stereotactic surface projection images. Regionally, hypometabolism in the lateral occipital cortex had the highest sensitivity (88%), but relative preservation of the mid or posterior cingulate gyrus (cingulate island sign) had the highest specificity (100%). Region-of-interest analysis revealed that occipital hypometabolism and relative preservation of the posterior cingulate both had a sensitivity of 77% and specificity of 80%. beta-CIT achieved 100% accuracy and greater effect size than did (18)F-FDG PET (Cohen d = 4.1 vs. 1.9). CONCLUSION Both (18)F-FDG PET and (123)I-beta-CIT SPECT appear useful for the diagnosis of DLB, although the latter provides more robust results. The cingulate island sign may enhance the specificity of (18)F-FDG PET.", "author" : [ { "dropping-particle" : "", "family" : "Lim", "given" : "Seok Ming", "non-dropping-particle" : "", "parse-names" : false, "suffix" : "" }, { "dropping-particle" : "", "family" : "Katsifis", "given" : "Andrew", "non-dropping-particle" : "", "parse-names" : false, "suffix" : "" }, { "dropping-particle" : "", "family" : "Villemagne", "given" : "Victor L", "non-dropping-particle" : "", "parse-names" : false, "suffix" : "" }, { "dropping-particle" : "", "family" : "Best", "given" : "Rene", "non-dropping-particle" : "", "parse-names" : false, "suffix" : "" }, { "dropping-particle" : "", "family" : "Jones", "given" : "Gareth", "non-dropping-particle" : "", "parse-names" : false, "suffix" : "" }, { "dropping-particle" : "", "family" : "Saling", "given" : "Michael", "non-dropping-particle" : "", "parse-names" : false, "suffix" : "" }, { "dropping-particle" : "", "family" : "Bradshaw", "given" : "Jennifer", "non-dropping-particle" : "", "parse-names" : false, "suffix" : "" }, { "dropping-particle" : "", "family" : "Merory", "given" : "John", "non-dropping-particle" : "", "parse-names" : false, "suffix" : "" }, { "dropping-particle" : "", "family" : "Woodward", "given" : "Michael", "non-dropping-particle" : "", "parse-names" : false, "suffix" : "" }, { "dropping-particle" : "", "family" : "Hopwood", "given" : "Malcolm", "non-dropping-particle" : "", "parse-names" : false, "suffix" : "" }, { "dropping-particle" : "", "family" : "Rowe", "given" : "Christopher C", "non-dropping-particle" : "", "parse-names" : false, "suffix" : "" } ], "container-title" : "Journal of nuclear medicine : official publication, Society of Nuclear Medicine", "id" : "ITEM-2", "issue" : "10", "issued" : { "date-parts" : [ [ "2009", "10" ] ] }, "note" : "Found optimal cut-off for each ROI from ROCs and used these individual cut-offs to calculate specificities and sensitivities - not useful in clinical contex", "page" : "1638-45", "title" : "The 18F-FDG PET cingulate island sign and comparison to 123I-beta-CIT SPECT for diagnosis of dementia with Lewy bodies.", "type" : "article-journal", "volume" : "50" }, "uris" : [ "http://www.mendeley.com/documents/?uuid=2d3b8968-89bb-43ee-b68c-f7799a6726a3" ] } ], "mendeley" : { "formattedCitation" : "(13,14)", "plainTextFormattedCitation" : "(13,14)", "previouslyFormattedCitation" : "(13,14)" }, "properties" : { "noteIndex" : 0 }, "schema" : "https://github.com/citation-style-language/schema/raw/master/csl-citation.json" }</w:instrText>
      </w:r>
      <w:r>
        <w:fldChar w:fldCharType="separate"/>
      </w:r>
      <w:r w:rsidR="00E50431" w:rsidRPr="00E50431">
        <w:rPr>
          <w:noProof/>
        </w:rPr>
        <w:t>(13,14)</w:t>
      </w:r>
      <w:r>
        <w:fldChar w:fldCharType="end"/>
      </w:r>
      <w:r>
        <w:t>.</w:t>
      </w:r>
      <w:r w:rsidR="008C3548">
        <w:t xml:space="preserve"> The</w:t>
      </w:r>
      <w:r w:rsidR="00546727">
        <w:t xml:space="preserve"> clinical utility of perfusion</w:t>
      </w:r>
      <w:r w:rsidR="008C3548">
        <w:t xml:space="preserve"> SPECT </w:t>
      </w:r>
      <w:r w:rsidR="00546727">
        <w:t>in</w:t>
      </w:r>
      <w:r w:rsidR="008C3548">
        <w:t xml:space="preserve"> identify</w:t>
      </w:r>
      <w:r w:rsidR="00546727">
        <w:t>ing</w:t>
      </w:r>
      <w:r w:rsidR="008C3548">
        <w:t xml:space="preserve"> </w:t>
      </w:r>
      <w:r w:rsidR="008C3548">
        <w:lastRenderedPageBreak/>
        <w:t>posterior cingulate preservation for DLB diagnosis is howe</w:t>
      </w:r>
      <w:r w:rsidR="00D3501D">
        <w:t>ver also a point of contention</w:t>
      </w:r>
      <w:r w:rsidR="008C3548">
        <w:t xml:space="preserve"> </w:t>
      </w:r>
      <w:r w:rsidR="00B812D4">
        <w:fldChar w:fldCharType="begin" w:fldLock="1"/>
      </w:r>
      <w:r w:rsidR="00CC2030">
        <w:instrText>ADDIN CSL_CITATION { "citationItems" : [ { "id" : "ITEM-1", "itemData" : { "DOI" : "10.2967/jnumed.114.143347", "ISSN" : "0161-5505", "abstract" : "Brain imaging with glucose (18F-FDG) PET or blood flow (hexame- thylpropyleneamine oxime) SPECT is widely used for the differential diagnosis of dementia, though direct comparisons to clearly estab- lish superiority of one method have not been undertaken. Methods: Subjects with Alzheimer disease (AD; n5 38) and dementia with Lewy bodies (DLB; n 5 30) and controls (n 5 30) underwent 18F-FDG PET and SPECT in balanced order. The main outcome measure was area under the curve (AUC) of receiver-operating-characteristic analysis of visual scan rating. Results: Consensus diagnosis with 18F-FDG PET was superior to SPECT for both dementia vs. no-dementia (AUC 5 0.93 vs. 0.72, P 5 0.001) and AD vs. DLB (AUC 5 0.80 vs. 0.58, P 5 0.005) comparisons. The sensitivity and specificity for dementia/no-dementia was 85% and 90%, respectively, for 18F- FDG PET and 71% and 70%, respectively, for SPECT. Conclusion: 18F-FDG PET was significantly superior to blood flow SPECT. We recommend 18F-FDG PET be performed instead of perfusion SPECT for the differential diagnosis of degenerative dementia if functional imaging is indicated.", "author" : [ { "dropping-particle" : "", "family" : "O'Brien", "given" : "J. T.", "non-dropping-particle" : "", "parse-names" : false, "suffix" : "" }, { "dropping-particle" : "", "family" : "Firbank", "given" : "M. J.", "non-dropping-particle" : "", "parse-names" : false, "suffix" : "" }, { "dropping-particle" : "", "family" : "Davison", "given" : "C.", "non-dropping-particle" : "", "parse-names" : false, "suffix" : "" }, { "dropping-particle" : "", "family" : "Barnett", "given" : "N.", "non-dropping-particle" : "", "parse-names" : false, "suffix" : "" }, { "dropping-particle" : "", "family" : "Bamford", "given" : "C.", "non-dropping-particle" : "", "parse-names" : false, "suffix" : "" }, { "dropping-particle" : "", "family" : "Donaldson", "given" : "C.", "non-dropping-particle" : "", "parse-names" : false, "suffix" : "" }, { "dropping-particle" : "", "family" : "Olsen", "given" : "K.", "non-dropping-particle" : "", "parse-names" : false, "suffix" : "" }, { "dropping-particle" : "", "family" : "Herholz", "given" : "K.", "non-dropping-particle" : "", "parse-names" : false, "suffix" : "" }, { "dropping-particle" : "", "family" : "Williams", "given" : "D.", "non-dropping-particle" : "", "parse-names" : false, "suffix" : "" }, { "dropping-particle" : "", "family" : "Lloyd", "given" : "J.", "non-dropping-particle" : "", "parse-names" : false, "suffix" : "" } ], "container-title" : "Journal of Nuclear Medicine", "id" : "ITEM-1", "issue" : "12", "issued" : { "date-parts" : [ [ "2014", "12" ] ] }, "page" : "1959-1965", "title" : "18F-FDG PET and Perfusion SPECT in the Diagnosis of Alzheimer and Lewy Body Dementias", "type" : "article-journal", "volume" : "55" }, "uris" : [ "http://www.mendeley.com/documents/?uuid=e608e1ce-f492-4308-a304-fa7d67202e5a" ] } ], "mendeley" : { "formattedCitation" : "(15)", "plainTextFormattedCitation" : "(15)", "previouslyFormattedCitation" : "(15)" }, "properties" : { "noteIndex" : 0 }, "schema" : "https://github.com/citation-style-language/schema/raw/master/csl-citation.json" }</w:instrText>
      </w:r>
      <w:r w:rsidR="00B812D4">
        <w:fldChar w:fldCharType="separate"/>
      </w:r>
      <w:r w:rsidR="00E50431" w:rsidRPr="00E50431">
        <w:rPr>
          <w:noProof/>
        </w:rPr>
        <w:t>(15)</w:t>
      </w:r>
      <w:r w:rsidR="00B812D4">
        <w:fldChar w:fldCharType="end"/>
      </w:r>
      <w:r w:rsidR="008C3548">
        <w:t>.</w:t>
      </w:r>
      <w:r>
        <w:t xml:space="preserve"> </w:t>
      </w:r>
      <w:r w:rsidR="00791D42">
        <w:t>The</w:t>
      </w:r>
      <w:r>
        <w:t xml:space="preserve"> combination of occipital regional functional deficits with preservation of posterior cingulate function could be a useful biomarker to distinguish DLB from AD, and reduce the need for further </w:t>
      </w:r>
      <w:r w:rsidR="00D83E6A">
        <w:t>DaTSCAN</w:t>
      </w:r>
      <w:r w:rsidR="006B4F31">
        <w:t xml:space="preserve"> imaging</w:t>
      </w:r>
      <w:r>
        <w:t xml:space="preserve"> where functional imaging has already been completed</w:t>
      </w:r>
      <w:r w:rsidR="00CE2F6F">
        <w:t xml:space="preserve"> </w:t>
      </w:r>
      <w:r w:rsidR="00DA3063">
        <w:fldChar w:fldCharType="begin" w:fldLock="1"/>
      </w:r>
      <w:r w:rsidR="00CC2030">
        <w:instrText>ADDIN CSL_CITATION { "citationItems" : [ { "id" : "ITEM-1", "itemData" : { "DOI" : "10.1186/s13550-016-0224-5", "ISSN" : "2191219X", "PMID" : "27620458", "abstract" : "BACKGROUND In addition to occipital hypoperfusion, preserved metabolism of the posterior cingulate gyri (PCG) relative to the precunei is known as the cingulate island sign (CIS) in the patients with dementia with Lewy bodies (DLB). CIS has been detected using [(18)F]fluorodeoxyglucose positron emission tomography but not using brain perfusion single-photon emission computed tomography (SPECT). The purpose of this study was to optimize brain perfusion SPECT to enable differentiation of DLB from Alzheimer's disease (AD) using CIS and occipital hypoperfusion. Eighteen patients with probable DLB and 17 age-matched Pittsburgh compound B-positive patients with AD underwent technetium-99m ethyl cysteinate dimer SPECT. SPECT Z-score maps were generated using the easy Z-score imaging system (eZIS) analysis software (Matsuda H, Mizumura S, Nagao T, Ota T, Iizuka T, Nemoto K, Takemura N, Arai H, Homma A, AJNR Am J Neuroradiol 28(4):731-6, 2007), which included volumes of interest (VOIs) in which a group comparison between patients with AD and cognitively normal subjects revealed significant relative hypoperfusion. We used the Montreal Neurological Institute (MNI) space anatomical border to divide the bilateral PCG to precunei VOIs into two parts, the PCG and precunei. Z-scores in the PCG, precunei, and occipital areas and ratios were analysed and compared with receiver operating characteristic (ROC) curve analyses. RESULTS The largest area under the curve (AUC) value for use in differentiating DLB from AD with the ratio of PCG to medial occipital was 0.87; the accuracy, sensitivity, and specificity were 85.7, 88.9, and 82.4 %, respectively. The AUC with the ratio of PCG to the precuneus was smaller, and it was 0.85, though no significant difference was observed between these two AUCs. CONCLUSIONS The Z-score ratio of the PCG within the early-AD-specific VOI to medial-occipital area is clinically useful in discriminating demented patients with DLB from those with AD.", "author" : [ { "dropping-particle" : "", "family" : "Imabayashi", "given" : "Etsuko", "non-dropping-particle" : "", "parse-names" : false, "suffix" : "" }, { "dropping-particle" : "", "family" : "Yokoyama", "given" : "Kota", "non-dropping-particle" : "", "parse-names" : false, "suffix" : "" }, { "dropping-particle" : "", "family" : "Tsukamoto", "given" : "Tadashi", "non-dropping-particle" : "", "parse-names" : false, "suffix" : "" }, { "dropping-particle" : "", "family" : "Sone", "given" : "Daichi", "non-dropping-particle" : "", "parse-names" : false, "suffix" : "" }, { "dropping-particle" : "", "family" : "Sumida", "given" : "Kaoru", "non-dropping-particle" : "", "parse-names" : false, "suffix" : "" }, { "dropping-particle" : "", "family" : "Kimura", "given" : "Yukio", "non-dropping-particle" : "", "parse-names" : false, "suffix" : "" }, { "dropping-particle" : "", "family" : "Sato", "given" : "Noriko", "non-dropping-particle" : "", "parse-names" : false, "suffix" : "" }, { "dropping-particle" : "", "family" : "Murata", "given" : "Miho", "non-dropping-particle" : "", "parse-names" : false, "suffix" : "" }, { "dropping-particle" : "", "family" : "Matsuda", "given" : "Hiroshi", "non-dropping-particle" : "", "parse-names" : false, "suffix" : "" } ], "container-title" : "EJNMMI research", "id" : "ITEM-1", "issue" : "1", "issued" : { "date-parts" : [ [ "2016", "12" ] ] }, "page" : "67", "publisher" : "EJNMMI Research", "title" : "The cingulate island sign within early Alzheimer's disease-specific hypoperfusion volumes of interest is useful for differentiating Alzheimer's disease from dementia with Lewy bodies.", "type" : "article-journal", "volume" : "6" }, "uris" : [ "http://www.mendeley.com/documents/?uuid=a666b113-3870-4177-b609-8191fa4d59fe" ] } ], "mendeley" : { "formattedCitation" : "(16)", "plainTextFormattedCitation" : "(16)", "previouslyFormattedCitation" : "(16)" }, "properties" : { "noteIndex" : 0 }, "schema" : "https://github.com/citation-style-language/schema/raw/master/csl-citation.json" }</w:instrText>
      </w:r>
      <w:r w:rsidR="00DA3063">
        <w:fldChar w:fldCharType="separate"/>
      </w:r>
      <w:r w:rsidR="00E50431" w:rsidRPr="00E50431">
        <w:rPr>
          <w:noProof/>
        </w:rPr>
        <w:t>(16)</w:t>
      </w:r>
      <w:r w:rsidR="00DA3063">
        <w:fldChar w:fldCharType="end"/>
      </w:r>
      <w:r>
        <w:t>.</w:t>
      </w:r>
      <w:r w:rsidR="00D66793">
        <w:t xml:space="preserve"> </w:t>
      </w:r>
    </w:p>
    <w:p w14:paraId="1FA848C2" w14:textId="3E241711" w:rsidR="009C131D" w:rsidRDefault="009C131D" w:rsidP="00A870E1">
      <w:pPr>
        <w:spacing w:line="480" w:lineRule="auto"/>
      </w:pPr>
      <w:r>
        <w:t xml:space="preserve">Although previous studies have investigated the accuracy of perfusion SPECT and </w:t>
      </w:r>
      <w:r w:rsidR="00D83E6A">
        <w:t>DaTSCAN</w:t>
      </w:r>
      <w:r>
        <w:t xml:space="preserve"> imaging to distinguish DLB from AD,</w:t>
      </w:r>
      <w:r w:rsidR="00D30B28">
        <w:t xml:space="preserve"> </w:t>
      </w:r>
      <w:r w:rsidR="00BB02AF">
        <w:t>t</w:t>
      </w:r>
      <w:r w:rsidR="00992AFF">
        <w:t>o our knowledge</w:t>
      </w:r>
      <w:r>
        <w:t xml:space="preserve"> none have explored </w:t>
      </w:r>
      <w:r w:rsidR="00DA3063">
        <w:t>the use of</w:t>
      </w:r>
      <w:r w:rsidR="00FF53A4">
        <w:t xml:space="preserve"> quantitative</w:t>
      </w:r>
      <w:r w:rsidR="00EA2766">
        <w:t xml:space="preserve"> </w:t>
      </w:r>
      <w:r w:rsidR="00BB02AF">
        <w:t>region of interest analysis</w:t>
      </w:r>
      <w:r w:rsidR="00EA2766">
        <w:t xml:space="preserve"> on</w:t>
      </w:r>
      <w:r>
        <w:t xml:space="preserve"> perfusion SPECT imaging to predict </w:t>
      </w:r>
      <w:r w:rsidR="00D83E6A">
        <w:t>DaTSCAN</w:t>
      </w:r>
      <w:r>
        <w:t xml:space="preserve"> results in a mixed clinical sample</w:t>
      </w:r>
      <w:r w:rsidR="00CF368F">
        <w:t>. We</w:t>
      </w:r>
      <w:r w:rsidR="000243BB">
        <w:t xml:space="preserve"> aimed to investigate </w:t>
      </w:r>
      <w:r>
        <w:t xml:space="preserve">the extent to which </w:t>
      </w:r>
      <w:r w:rsidRPr="00B40CD0">
        <w:rPr>
          <w:i/>
          <w:iCs/>
        </w:rPr>
        <w:t>a priori</w:t>
      </w:r>
      <w:r>
        <w:t xml:space="preserve"> occipital and posterior cingulate regions of interests</w:t>
      </w:r>
      <w:r w:rsidR="000243BB">
        <w:t xml:space="preserve"> on HMPAO SPECT</w:t>
      </w:r>
      <w:r>
        <w:t xml:space="preserve"> may be diagnostically specific</w:t>
      </w:r>
      <w:r w:rsidR="00B27C5B">
        <w:t xml:space="preserve"> for DLB</w:t>
      </w:r>
      <w:r>
        <w:t xml:space="preserve"> in patients with abnormal </w:t>
      </w:r>
      <w:r w:rsidR="00D83E6A">
        <w:t>DaTSCAN</w:t>
      </w:r>
      <w:r>
        <w:t xml:space="preserve"> imaging.</w:t>
      </w:r>
      <w:r w:rsidR="00472563">
        <w:t xml:space="preserve"> We hypothesised that the combination of these regions on HMPAO SPECT could accurately predict</w:t>
      </w:r>
      <w:r w:rsidR="00001A79">
        <w:t xml:space="preserve"> an individual’s </w:t>
      </w:r>
      <w:r w:rsidR="00D83E6A">
        <w:t>DaTSCAN</w:t>
      </w:r>
      <w:r w:rsidR="00001A79">
        <w:t xml:space="preserve"> status, and therefore aid DLB diagnosis.</w:t>
      </w:r>
    </w:p>
    <w:p w14:paraId="7E03EE60" w14:textId="77777777" w:rsidR="009C131D" w:rsidRDefault="009C131D" w:rsidP="005C088C">
      <w:pPr>
        <w:pStyle w:val="Heading1"/>
        <w:pageBreakBefore/>
      </w:pPr>
      <w:bookmarkStart w:id="2" w:name="_Toc453180313"/>
      <w:bookmarkStart w:id="3" w:name="_Toc453275292"/>
      <w:r w:rsidRPr="008F154C">
        <w:lastRenderedPageBreak/>
        <w:t>Methods</w:t>
      </w:r>
      <w:bookmarkEnd w:id="2"/>
      <w:bookmarkEnd w:id="3"/>
    </w:p>
    <w:p w14:paraId="77DCE284" w14:textId="77777777" w:rsidR="009C131D" w:rsidRPr="008F154C" w:rsidRDefault="009C131D" w:rsidP="00C6034F">
      <w:pPr>
        <w:pStyle w:val="Heading2"/>
      </w:pPr>
      <w:r w:rsidRPr="008F154C">
        <w:t>Sample</w:t>
      </w:r>
    </w:p>
    <w:p w14:paraId="6FEAD5B7" w14:textId="44FB69BC" w:rsidR="009C131D" w:rsidRDefault="009C131D" w:rsidP="00E50431">
      <w:pPr>
        <w:spacing w:line="480" w:lineRule="auto"/>
      </w:pPr>
      <w:r w:rsidRPr="00B74E90">
        <w:t xml:space="preserve">Ninety-nine patients with cognitive complaints who received both </w:t>
      </w:r>
      <w:r>
        <w:t>(</w:t>
      </w:r>
      <w:r w:rsidRPr="00C12D45">
        <w:rPr>
          <w:vertAlign w:val="superscript"/>
        </w:rPr>
        <w:t>99m</w:t>
      </w:r>
      <w:r>
        <w:t xml:space="preserve">Tc) </w:t>
      </w:r>
      <w:r w:rsidRPr="00C12D45">
        <w:t xml:space="preserve">HMPAO </w:t>
      </w:r>
      <w:r>
        <w:t xml:space="preserve">SPECT </w:t>
      </w:r>
      <w:r w:rsidRPr="00B74E90">
        <w:t xml:space="preserve">and </w:t>
      </w:r>
      <w:r w:rsidR="00D83E6A">
        <w:t>DaTSCAN</w:t>
      </w:r>
      <w:r w:rsidRPr="00B74E90">
        <w:t xml:space="preserve"> imaging in a dementia diagnostic centre (University Hospital Southampton)</w:t>
      </w:r>
      <w:r>
        <w:t xml:space="preserve"> as part of their clinical care</w:t>
      </w:r>
      <w:r w:rsidRPr="00B74E90">
        <w:t xml:space="preserve"> were ret</w:t>
      </w:r>
      <w:r>
        <w:t>rospectively identified</w:t>
      </w:r>
      <w:r w:rsidRPr="00B74E90">
        <w:t>.</w:t>
      </w:r>
      <w:r w:rsidR="00455F29">
        <w:t xml:space="preserve"> Images were obtained as per the NHS Health Research Authority approved Retrospective Brain Imaging in Dementia study (RetroBraIID).</w:t>
      </w:r>
      <w:r w:rsidRPr="00B74E90">
        <w:t xml:space="preserve"> Patients were not selected by diagnosis to ensure results were applica</w:t>
      </w:r>
      <w:r>
        <w:t xml:space="preserve">ble to a memory clinic setting, and diagnostic doubt existed for all patients at the time of scanning. </w:t>
      </w:r>
      <w:r w:rsidRPr="00B74E90">
        <w:t xml:space="preserve">The average time between HMPAO-SPECT and </w:t>
      </w:r>
      <w:r w:rsidR="00D83E6A">
        <w:t>DaTSCAN</w:t>
      </w:r>
      <w:r w:rsidRPr="00B74E90">
        <w:t xml:space="preserve"> acquisition was 105 days. </w:t>
      </w:r>
      <w:r w:rsidR="00946391">
        <w:t>Thirty-one</w:t>
      </w:r>
      <w:r w:rsidR="00116C8C">
        <w:t xml:space="preserve"> HMPAO-SPECT controls</w:t>
      </w:r>
      <w:r w:rsidRPr="00B74E90">
        <w:t xml:space="preserve"> were obtained for analysis.</w:t>
      </w:r>
      <w:r>
        <w:t xml:space="preserve"> </w:t>
      </w:r>
      <w:r w:rsidR="00CE4388">
        <w:t>C</w:t>
      </w:r>
      <w:r>
        <w:t xml:space="preserve">ontrol individuals did not have </w:t>
      </w:r>
      <w:r w:rsidR="00CE4388">
        <w:t>DaTSCAN</w:t>
      </w:r>
      <w:r>
        <w:t xml:space="preserve"> imaging completed.</w:t>
      </w:r>
      <w:r w:rsidR="006A2004">
        <w:t xml:space="preserve"> A routine protocol restricts patient use of medications that could potentially interfere with tracer binding prior to scanning. </w:t>
      </w:r>
    </w:p>
    <w:p w14:paraId="1F15BFC0" w14:textId="77777777" w:rsidR="009C131D" w:rsidRPr="00AA39C2" w:rsidRDefault="009C131D" w:rsidP="00CB388F"/>
    <w:p w14:paraId="4848C0BA" w14:textId="3564AE22" w:rsidR="00E56F59" w:rsidRPr="008F154C" w:rsidRDefault="00D83E6A" w:rsidP="00C6034F">
      <w:pPr>
        <w:pStyle w:val="Heading2"/>
      </w:pPr>
      <w:r>
        <w:t>DaTSCAN</w:t>
      </w:r>
      <w:r w:rsidR="00E56F59" w:rsidRPr="008F154C">
        <w:t xml:space="preserve"> specific binding ratio quantification</w:t>
      </w:r>
    </w:p>
    <w:p w14:paraId="2A167DFB" w14:textId="28D781B7" w:rsidR="00E56F59" w:rsidRDefault="00E56F59" w:rsidP="00A870E1">
      <w:pPr>
        <w:spacing w:line="480" w:lineRule="auto"/>
      </w:pPr>
      <w:r>
        <w:t xml:space="preserve">The </w:t>
      </w:r>
      <w:r w:rsidR="00D83E6A">
        <w:t>DaTSCAN</w:t>
      </w:r>
      <w:r>
        <w:t xml:space="preserve"> images were acquired on a </w:t>
      </w:r>
      <w:r w:rsidRPr="00E1694B">
        <w:t xml:space="preserve">GE(SMV) DST-XL </w:t>
      </w:r>
      <w:r>
        <w:t xml:space="preserve">dual-head or </w:t>
      </w:r>
      <w:proofErr w:type="spellStart"/>
      <w:r w:rsidRPr="00F6415C">
        <w:t>Mediso</w:t>
      </w:r>
      <w:proofErr w:type="spellEnd"/>
      <w:r w:rsidRPr="00F6415C">
        <w:t xml:space="preserve"> </w:t>
      </w:r>
      <w:proofErr w:type="spellStart"/>
      <w:r w:rsidRPr="00F6415C">
        <w:t>Nucline</w:t>
      </w:r>
      <w:proofErr w:type="spellEnd"/>
      <w:r w:rsidRPr="00F6415C">
        <w:t xml:space="preserve"> x-Ring/4HR</w:t>
      </w:r>
      <w:r>
        <w:t xml:space="preserve"> gamma camera with low energy high resolution collimators, using a </w:t>
      </w:r>
      <w:r>
        <w:rPr>
          <w:vertAlign w:val="superscript"/>
        </w:rPr>
        <w:t>123</w:t>
      </w:r>
      <w:r>
        <w:t>I-FP-CIT tracer</w:t>
      </w:r>
      <w:r w:rsidRPr="00E1694B">
        <w:t>.</w:t>
      </w:r>
      <w:r w:rsidRPr="00185952">
        <w:rPr>
          <w:i/>
        </w:rPr>
        <w:t xml:space="preserve"> </w:t>
      </w:r>
      <w:r w:rsidRPr="00E1694B">
        <w:t>A</w:t>
      </w:r>
      <w:r>
        <w:t xml:space="preserve"> circular</w:t>
      </w:r>
      <w:r w:rsidRPr="00E1694B">
        <w:t xml:space="preserve"> orbit was used and 128 projections were acquired producing a 128 x 128 </w:t>
      </w:r>
      <w:r>
        <w:t>matrix with a pixel size of 2.03</w:t>
      </w:r>
      <w:r w:rsidRPr="00E1694B">
        <w:t xml:space="preserve"> mm. </w:t>
      </w:r>
      <w:r>
        <w:t xml:space="preserve">OSEM reconstruction with 12 iterations and 8 subsets was completed, with a </w:t>
      </w:r>
      <w:proofErr w:type="spellStart"/>
      <w:r>
        <w:t>butterworth</w:t>
      </w:r>
      <w:proofErr w:type="spellEnd"/>
      <w:r>
        <w:t xml:space="preserve"> filter for 3D </w:t>
      </w:r>
      <w:proofErr w:type="spellStart"/>
      <w:r>
        <w:t>postfiltering</w:t>
      </w:r>
      <w:proofErr w:type="spellEnd"/>
      <w:r>
        <w:t xml:space="preserve">. </w:t>
      </w:r>
    </w:p>
    <w:p w14:paraId="3BEBDAEE" w14:textId="741D877A" w:rsidR="00E56F59" w:rsidRDefault="00D83E6A" w:rsidP="00E50431">
      <w:pPr>
        <w:spacing w:line="480" w:lineRule="auto"/>
      </w:pPr>
      <w:r>
        <w:t>DaTSCAN</w:t>
      </w:r>
      <w:r w:rsidR="00E56F59">
        <w:t xml:space="preserve"> tracer uptake and binding was </w:t>
      </w:r>
      <w:r w:rsidR="00654BCB">
        <w:t>calculated</w:t>
      </w:r>
      <w:r w:rsidR="00E56F59">
        <w:t xml:space="preserve"> </w:t>
      </w:r>
      <w:r w:rsidR="005522C7">
        <w:t xml:space="preserve">for patients </w:t>
      </w:r>
      <w:r w:rsidR="00E56F59">
        <w:t>independently from (</w:t>
      </w:r>
      <w:r w:rsidR="00E56F59">
        <w:rPr>
          <w:vertAlign w:val="superscript"/>
        </w:rPr>
        <w:t>99m</w:t>
      </w:r>
      <w:r w:rsidR="00E56F59">
        <w:t xml:space="preserve">Tc) HMPAO SPECT results using the specific binding ratio (SBR). Calculation of the SBR allows quantitative assessment of the dopaminergic function of the striatum in patients when compared to controls. The SBR is calculated using the specific uptake of the radioactive tracer (to the </w:t>
      </w:r>
      <w:proofErr w:type="spellStart"/>
      <w:r w:rsidR="00E56F59">
        <w:t>striata</w:t>
      </w:r>
      <w:proofErr w:type="spellEnd"/>
      <w:r w:rsidR="00E56F59">
        <w:t>) and the non-specific uptake of the tracer (tracer not bound to striatal dopamine transporter and free tracer).</w:t>
      </w:r>
      <w:r w:rsidR="009C6C0D">
        <w:t xml:space="preserve"> A</w:t>
      </w:r>
      <w:r w:rsidR="00D8791E">
        <w:t xml:space="preserve"> </w:t>
      </w:r>
      <w:r w:rsidR="00D8791E">
        <w:lastRenderedPageBreak/>
        <w:t xml:space="preserve">geometrical volume of interest </w:t>
      </w:r>
      <w:r w:rsidR="009C6C0D">
        <w:t xml:space="preserve">covering the striatum captures </w:t>
      </w:r>
      <w:r w:rsidR="00D8791E">
        <w:t xml:space="preserve">all counts related to </w:t>
      </w:r>
      <w:r w:rsidR="009C6C0D">
        <w:t>striatal binding</w:t>
      </w:r>
      <w:r w:rsidR="00526203">
        <w:t>,</w:t>
      </w:r>
      <w:r w:rsidR="009C6C0D">
        <w:t xml:space="preserve"> and n</w:t>
      </w:r>
      <w:r w:rsidR="00D8791E">
        <w:t xml:space="preserve">on-specific counts are measured from a large volume of interest covering the whole cortex </w:t>
      </w:r>
      <w:r w:rsidR="00FC4CEE">
        <w:t>except for</w:t>
      </w:r>
      <w:r w:rsidR="009C6C0D">
        <w:t xml:space="preserve"> the striatum</w:t>
      </w:r>
      <w:r w:rsidR="00B774C4">
        <w:t xml:space="preserve"> and edge of the cortex</w:t>
      </w:r>
      <w:r w:rsidR="009C6C0D">
        <w:t>.</w:t>
      </w:r>
      <w:r w:rsidR="00551FEB">
        <w:t xml:space="preserve"> </w:t>
      </w:r>
      <w:r w:rsidR="00E56F59">
        <w:t xml:space="preserve">The SBR is then calculated as the ratio of concentration of specific to </w:t>
      </w:r>
      <w:r w:rsidR="00297C10">
        <w:t>non-</w:t>
      </w:r>
      <w:r w:rsidR="00E56F59">
        <w:t>specific radioactivity,</w:t>
      </w:r>
      <w:r w:rsidR="00FE40F5">
        <w:t xml:space="preserve"> as</w:t>
      </w:r>
      <w:r w:rsidR="00E56F59">
        <w:t xml:space="preserve"> described by Bolt et al </w:t>
      </w:r>
      <w:r w:rsidR="00E56F59">
        <w:fldChar w:fldCharType="begin" w:fldLock="1"/>
      </w:r>
      <w:r w:rsidR="00FC4CEE">
        <w:instrText>ADDIN CSL_CITATION { "citationItems" : [ { "id" : "ITEM-1", "itemData" : { "DOI" : "10.1007/s00259-006-0155-x", "ISSN" : "1619-7089", "PMID" : "16858570", "abstract" : "PURPOSE A technique is described for accurate quantification of the specific binding ratio (SBR) in [(123)I]FP-CIT SPECT brain images. METHODS Using a region of interest (ROI) approach, the SBR is derived from a measure of total striatal counts that takes into account the partial volume effect. Operator intervention is limited to the placement of the striatal ROIs, a task facilitated by the use of geometrical template regions. The definition of the image for the analysis is automated and includes transaxial slices within a \"slab\" approximately 44 mm thick centred on the highest striatal signal. The reference region is automatically defined from the non-specific uptake in the whole brain enclosed in the slab, with exclusion of the striatal region. A retrospective study consisting of 25 normal and 30 abnormal scans-classified by the clinical diagnosis reached with the scan support-was carried out to assess intra- and inter-operator variability of the technique and its clinical usefulness. Three operators repeated the quantification twice and the variability was measured by the coefficient of variation (COV). RESULTS The COVs for intra- and inter-operator variability were 3% and 4% respectively. A cutoff approximately 4.5 was identified that separated normal and abnormal groups with a sensitivity, specificity and diagnostic concordance of 97%, 92% and 95% respectively. CONCLUSION The proposed technique provides a reproducible and sensitive index. It is hoped that its independence from the partial volume effect will improve consistency in quantitative measurements between centres with different imaging devices and analysis software.", "author" : [ { "dropping-particle" : "", "family" : "Tossici-Bolt", "given" : "Livia", "non-dropping-particle" : "", "parse-names" : false, "suffix" : "" }, { "dropping-particle" : "", "family" : "Hoffmann", "given" : "Sandra M a", "non-dropping-particle" : "", "parse-names" : false, "suffix" : "" }, { "dropping-particle" : "", "family" : "Kemp", "given" : "Paul M", "non-dropping-particle" : "", "parse-names" : false, "suffix" : "" }, { "dropping-particle" : "", "family" : "Mehta", "given" : "Rajnikant L", "non-dropping-particle" : "", "parse-names" : false, "suffix" : "" }, { "dropping-particle" : "", "family" : "Fleming", "given" : "John S", "non-dropping-particle" : "", "parse-names" : false, "suffix" : "" } ], "container-title" : "European journal of nuclear medicine and molecular imaging", "id" : "ITEM-1", "issue" : "12", "issued" : { "date-parts" : [ [ "2006", "12" ] ] }, "page" : "1491-9", "title" : "Quantification of [123I]FP-CIT SPECT brain images: an accurate technique for measurement of the specific binding ratio.", "type" : "article-journal", "volume" : "33" }, "uris" : [ "http://www.mendeley.com/documents/?uuid=bc130314-f4a9-42b6-b599-ea3982a2ca37" ] } ], "mendeley" : { "formattedCitation" : "(17)", "plainTextFormattedCitation" : "(17)", "previouslyFormattedCitation" : "(17)" }, "properties" : { "noteIndex" : 0 }, "schema" : "https://github.com/citation-style-language/schema/raw/master/csl-citation.json" }</w:instrText>
      </w:r>
      <w:r w:rsidR="00E56F59">
        <w:fldChar w:fldCharType="separate"/>
      </w:r>
      <w:r w:rsidR="00FC4CEE" w:rsidRPr="00FC4CEE">
        <w:rPr>
          <w:noProof/>
        </w:rPr>
        <w:t>(17)</w:t>
      </w:r>
      <w:r w:rsidR="00E56F59">
        <w:fldChar w:fldCharType="end"/>
      </w:r>
      <w:r w:rsidR="00E56F59">
        <w:t xml:space="preserve">. </w:t>
      </w:r>
    </w:p>
    <w:p w14:paraId="623AA0A5" w14:textId="77777777" w:rsidR="00E56F59" w:rsidRDefault="00E56F59" w:rsidP="00E56F59">
      <w:pPr>
        <w:spacing w:line="240" w:lineRule="auto"/>
      </w:pPr>
    </w:p>
    <w:p w14:paraId="2069DC61" w14:textId="77777777" w:rsidR="009C131D" w:rsidRPr="008F154C" w:rsidRDefault="009C131D" w:rsidP="00C6034F">
      <w:pPr>
        <w:pStyle w:val="Heading2"/>
      </w:pPr>
      <w:r>
        <w:t>Perfusion SPECT imaging</w:t>
      </w:r>
    </w:p>
    <w:p w14:paraId="18382E7C" w14:textId="6C0A09B0" w:rsidR="009C131D" w:rsidRDefault="009C131D" w:rsidP="00A870E1">
      <w:pPr>
        <w:spacing w:line="480" w:lineRule="auto"/>
      </w:pPr>
      <w:r>
        <w:t xml:space="preserve">Perfusion SPECT imaging was completed in all cases using a </w:t>
      </w:r>
      <w:r>
        <w:rPr>
          <w:vertAlign w:val="superscript"/>
        </w:rPr>
        <w:t>99m</w:t>
      </w:r>
      <w:r w:rsidRPr="00915F7A">
        <w:t>Tc-hexamethylpropyleneamine oxime (HMPAO)</w:t>
      </w:r>
      <w:r>
        <w:t xml:space="preserve"> tracer</w:t>
      </w:r>
      <w:r w:rsidR="00CE4388">
        <w:t xml:space="preserve">. </w:t>
      </w:r>
      <w:r w:rsidR="00840CE2">
        <w:t>Image a</w:t>
      </w:r>
      <w:r w:rsidR="00CE4388">
        <w:t>cquisition</w:t>
      </w:r>
      <w:r w:rsidR="00C56169">
        <w:t>, reconstruction</w:t>
      </w:r>
      <w:r w:rsidR="00CE4388">
        <w:t xml:space="preserve"> and processing was identical for patients and controls</w:t>
      </w:r>
      <w:r>
        <w:t xml:space="preserve">.  </w:t>
      </w:r>
      <w:r w:rsidR="009D063D">
        <w:t>Images were taken</w:t>
      </w:r>
      <w:r>
        <w:t xml:space="preserve"> on a</w:t>
      </w:r>
      <w:r w:rsidRPr="00E1694B">
        <w:t xml:space="preserve"> GE(SMV) DST-XL </w:t>
      </w:r>
      <w:r>
        <w:t>dual-head gamma camera which had</w:t>
      </w:r>
      <w:r w:rsidR="00F6415C">
        <w:t xml:space="preserve"> low-energy, </w:t>
      </w:r>
      <w:r w:rsidRPr="00E1694B">
        <w:t>high resolution collimators.</w:t>
      </w:r>
      <w:r w:rsidRPr="00185952">
        <w:rPr>
          <w:i/>
        </w:rPr>
        <w:t xml:space="preserve"> </w:t>
      </w:r>
      <w:r w:rsidRPr="00E1694B">
        <w:t>An elliptical orbit was used and 128 projections were acquired producing a 128 x 128 matrix with a pixel size of 3.38 mm. The images were checked for movement and reconstructed using a filtered back projection method</w:t>
      </w:r>
      <w:r>
        <w:t xml:space="preserve"> </w:t>
      </w:r>
      <w:r w:rsidRPr="00E1694B">
        <w:t xml:space="preserve">with attenuation correction. </w:t>
      </w:r>
    </w:p>
    <w:p w14:paraId="3E5C1C32" w14:textId="25692D31" w:rsidR="009C131D" w:rsidRPr="00FB7611" w:rsidRDefault="009C131D" w:rsidP="00A870E1">
      <w:pPr>
        <w:spacing w:line="480" w:lineRule="auto"/>
      </w:pPr>
      <w:r>
        <w:t xml:space="preserve">In preparation for statistical analysis, the HMPAO-SPECT reconstructed images </w:t>
      </w:r>
      <w:r w:rsidRPr="00B9565D">
        <w:t>were</w:t>
      </w:r>
      <w:r w:rsidR="00A22045">
        <w:t xml:space="preserve"> spatially</w:t>
      </w:r>
      <w:r w:rsidRPr="00B9565D">
        <w:t xml:space="preserve"> normalised and smoothed</w:t>
      </w:r>
      <w:r w:rsidR="00CB40EB">
        <w:t xml:space="preserve"> with a 14</w:t>
      </w:r>
      <w:r w:rsidR="00A22045">
        <w:t>mm</w:t>
      </w:r>
      <w:r w:rsidR="00297C10">
        <w:t xml:space="preserve"> Gaussian</w:t>
      </w:r>
      <w:r w:rsidR="00A22045">
        <w:t xml:space="preserve"> kernel</w:t>
      </w:r>
      <w:r w:rsidRPr="00B9565D">
        <w:t xml:space="preserve"> using statistical parametric mapping 8 (SPM8;</w:t>
      </w:r>
      <w:r>
        <w:t xml:space="preserve"> </w:t>
      </w:r>
      <w:r>
        <w:fldChar w:fldCharType="begin" w:fldLock="1"/>
      </w:r>
      <w:r w:rsidR="0035626C">
        <w:instrText>ADDIN CSL_CITATION { "citationItems" : [ { "id" : "ITEM-1", "itemData" : { "ISBN" : "0-12-685845-4 (Hardcover)", "abstract" : "statistical parametric maps (SPMs) are images with pixel values that are, under a null hypotheses, distributed according to a known (statistical) probability density function / describes the ideas and techniques used in statistical parametric mapping / the analysis of activation studies will form the core of this chapter, namely the general case of k repeated measurements in n Ss / describes how SPMs are constructed / provides empirical examples that show how SPMs can be used to assess (i) functional anatomy and specialization using activation studies, (ii) CNS plasticity with factorial designs, and (iii) functional connectivity using principal component analyses (PsycINFO Database Record (c) 2016 APA, all rights reserved)", "author" : [ { "dropping-particle" : "", "family" : "Friston", "given" : "Karl J", "non-dropping-particle" : "", "parse-names" : false, "suffix" : "" } ], "container-title" : "Functional neuroimaging: Technical foundations", "id" : "ITEM-1", "issued" : { "date-parts" : [ [ "1994" ] ] }, "page" : "79-93", "publisher" : "Academic Press", "publisher-place" : "San Diego, CA, US", "title" : "Statistical parametric mapping.", "type" : "chapter" }, "uris" : [ "http://www.mendeley.com/documents/?uuid=5a8537d9-eb96-4306-a891-3c017b3e2a8c" ] } ], "mendeley" : { "formattedCitation" : "(18)", "manualFormatting" : "19)", "plainTextFormattedCitation" : "(18)", "previouslyFormattedCitation" : "(18)" }, "properties" : { "noteIndex" : 0 }, "schema" : "https://github.com/citation-style-language/schema/raw/master/csl-citation.json" }</w:instrText>
      </w:r>
      <w:r>
        <w:fldChar w:fldCharType="separate"/>
      </w:r>
      <w:r w:rsidR="006032EC" w:rsidRPr="006032EC">
        <w:rPr>
          <w:noProof/>
        </w:rPr>
        <w:t>19)</w:t>
      </w:r>
      <w:r>
        <w:fldChar w:fldCharType="end"/>
      </w:r>
      <w:r>
        <w:t>. C</w:t>
      </w:r>
      <w:r w:rsidR="00297C10">
        <w:t>ount</w:t>
      </w:r>
      <w:r w:rsidRPr="00B9565D">
        <w:t xml:space="preserve"> normalisation</w:t>
      </w:r>
      <w:r w:rsidR="00297C10">
        <w:t xml:space="preserve"> using the cerebellum as the reference region</w:t>
      </w:r>
      <w:r w:rsidRPr="00B9565D">
        <w:t xml:space="preserve"> was</w:t>
      </w:r>
      <w:r>
        <w:t xml:space="preserve"> </w:t>
      </w:r>
      <w:r w:rsidR="00B27C5B">
        <w:t xml:space="preserve">completed using </w:t>
      </w:r>
      <w:r w:rsidRPr="00B9565D">
        <w:t>in-house MATLAB code.</w:t>
      </w:r>
      <w:r>
        <w:t xml:space="preserve"> </w:t>
      </w:r>
      <w:r w:rsidR="00297C10" w:rsidRPr="00E1694B">
        <w:t>Corre</w:t>
      </w:r>
      <w:r w:rsidR="00791D42">
        <w:t>ction for age was also performed</w:t>
      </w:r>
      <w:r w:rsidR="00297C10" w:rsidRPr="00E1694B">
        <w:t>.</w:t>
      </w:r>
    </w:p>
    <w:p w14:paraId="338F41EB" w14:textId="599E3567" w:rsidR="00E56F59" w:rsidRDefault="009C131D" w:rsidP="00E50431">
      <w:pPr>
        <w:spacing w:line="480" w:lineRule="auto"/>
      </w:pPr>
      <w:r w:rsidRPr="00185952">
        <w:rPr>
          <w:i/>
        </w:rPr>
        <w:t>A</w:t>
      </w:r>
      <w:r>
        <w:rPr>
          <w:i/>
        </w:rPr>
        <w:t xml:space="preserve"> p</w:t>
      </w:r>
      <w:r w:rsidRPr="00185952">
        <w:rPr>
          <w:i/>
        </w:rPr>
        <w:t>riori</w:t>
      </w:r>
      <w:r w:rsidRPr="00185952">
        <w:t xml:space="preserve"> regions of interest (ROI) for the posterior cingulate, precuneus, m</w:t>
      </w:r>
      <w:r w:rsidR="00655202">
        <w:t>edial occipital (</w:t>
      </w:r>
      <w:proofErr w:type="spellStart"/>
      <w:r w:rsidR="00655202">
        <w:t>calcarine</w:t>
      </w:r>
      <w:proofErr w:type="spellEnd"/>
      <w:r w:rsidR="00655202">
        <w:t xml:space="preserve"> fissure)</w:t>
      </w:r>
      <w:r w:rsidRPr="00185952">
        <w:t xml:space="preserve"> and l</w:t>
      </w:r>
      <w:r w:rsidR="00655202">
        <w:t>ateral occipital regions</w:t>
      </w:r>
      <w:r w:rsidRPr="00185952">
        <w:t xml:space="preserve"> were created for each hemisphere using WFU-</w:t>
      </w:r>
      <w:proofErr w:type="spellStart"/>
      <w:r w:rsidRPr="00185952">
        <w:t>pickatlas</w:t>
      </w:r>
      <w:proofErr w:type="spellEnd"/>
      <w:r w:rsidRPr="00185952">
        <w:t xml:space="preserve"> software </w:t>
      </w:r>
      <w:r>
        <w:fldChar w:fldCharType="begin" w:fldLock="1"/>
      </w:r>
      <w:r w:rsidR="00FC4CEE">
        <w:instrText>ADDIN CSL_CITATION { "citationItems" : [ { "id" : "ITEM-1", "itemData" : { "ISSN" : "1053-8119", "PMID" : "12880848", "abstract" : "Analysis and interpretation of functional MRI (fMRI) data have traditionally been based on identifying areas of significance on a thresholded statistical map of the entire imaged brain volume. This form of analysis can be likened to a \"fishing expedition.\" As we become more knowledgeable about the structure-function relationships of different brain regions, tools for a priori hypothesis testing are needed. These tools must be able to generate region of interest masks for a priori hypothesis testing consistently and with minimal effort. Current tools that generate region of interest masks required for a priori hypothesis testing can be time-consuming and are often laboratory specific. In this paper we demonstrate a method of hypothesis-driven data analysis using an automated atlas-based masking technique. We provide a powerful method of probing fMRI data using automatically generated masks based on lobar anatomy, cortical and subcortical anatomy, and Brodmann areas. Hemisphere, lobar, anatomic label, tissue type, and Brodmann area atlases were generated in MNI space based on the Talairach Daemon. Additionally, we interfaced these multivolume atlases to a widely used fMRI software package, SPM99, and demonstrate the use of the atlas tool with representative fMRI data. This tool represents a necessary evolution in fMRI data analysis for testing of more spatially complex hypotheses.", "author" : [ { "dropping-particle" : "", "family" : "Maldjian", "given" : "Joseph A", "non-dropping-particle" : "", "parse-names" : false, "suffix" : "" }, { "dropping-particle" : "", "family" : "Laurienti", "given" : "Paul J", "non-dropping-particle" : "", "parse-names" : false, "suffix" : "" }, { "dropping-particle" : "", "family" : "Kraft", "given" : "Robert A", "non-dropping-particle" : "", "parse-names" : false, "suffix" : "" }, { "dropping-particle" : "", "family" : "Burdette", "given" : "Jonathan H", "non-dropping-particle" : "", "parse-names" : false, "suffix" : "" } ], "container-title" : "NeuroImage", "id" : "ITEM-1", "issue" : "3", "issued" : { "date-parts" : [ [ "2003", "7" ] ] }, "note" : "WFU_PICKATLAS", "page" : "1233-9", "title" : "An automated method for neuroanatomic and cytoarchitectonic atlas-based interrogation of fMRI data sets.", "type" : "article-journal", "volume" : "19" }, "uris" : [ "http://www.mendeley.com/documents/?uuid=acd64639-117e-4897-b873-ed8495a4e4a7" ] }, { "id" : "ITEM-2", "itemData" : { "ISSN" : "1053-8119", "PMID" : "14741682", "abstract" : "Electronic versions of the atlas of Talairach and Tournoux, including the Talairach Daemon and the official versions published by Thieme, contain a discrepant region of the precentral gyrus on axial slice +35 mm that extends far forward into the frontal lobe. This area is anatomically incorrect and internally inconsistent within the digital atlas software applications using their multiplanar cross-referencing tools. By cross-referencing the axial, sagittal, and coronal plates from the original printed atlas, we demonstrate that the discrepant area should be labeled middle frontal gyrus. The mislabeled portion encompasses a 3 x 1.5-cm region in the axial plane and has significant implications for sensorimotor studies that rely on the digital atlases for anatomic labeling.", "author" : [ { "dropping-particle" : "", "family" : "Maldjian", "given" : "Joseph A", "non-dropping-particle" : "", "parse-names" : false, "suffix" : "" }, { "dropping-particle" : "", "family" : "Laurienti", "given" : "Paul J", "non-dropping-particle" : "", "parse-names" : false, "suffix" : "" }, { "dropping-particle" : "", "family" : "Burdette", "given" : "Jonathan H", "non-dropping-particle" : "", "parse-names" : false, "suffix" : "" } ], "container-title" : "NeuroImage", "id" : "ITEM-2", "issue" : "1", "issued" : { "date-parts" : [ [ "2004", "1" ] ] }, "note" : "WFU_PICKATLAS", "page" : "450-5", "title" : "Precentral gyrus discrepancy in electronic versions of the Talairach atlas.", "type" : "article-journal", "volume" : "21" }, "uris" : [ "http://www.mendeley.com/documents/?uuid=d220c3ca-7b75-4403-9349-e39cc019ada4" ] } ], "mendeley" : { "formattedCitation" : "(19,20)", "plainTextFormattedCitation" : "(19,20)", "previouslyFormattedCitation" : "(19,20)" }, "properties" : { "noteIndex" : 0 }, "schema" : "https://github.com/citation-style-language/schema/raw/master/csl-citation.json" }</w:instrText>
      </w:r>
      <w:r>
        <w:fldChar w:fldCharType="separate"/>
      </w:r>
      <w:r w:rsidR="00FC4CEE" w:rsidRPr="00FC4CEE">
        <w:rPr>
          <w:noProof/>
        </w:rPr>
        <w:t>(19,20)</w:t>
      </w:r>
      <w:r>
        <w:fldChar w:fldCharType="end"/>
      </w:r>
      <w:r w:rsidRPr="00185952">
        <w:t xml:space="preserve"> and the automated anatomical labelling digital (AAL) atlas </w:t>
      </w:r>
      <w:r>
        <w:fldChar w:fldCharType="begin" w:fldLock="1"/>
      </w:r>
      <w:r w:rsidR="00FC4CEE">
        <w:instrText>ADDIN CSL_CITATION { "citationItems" : [ { "id" : "ITEM-1", "itemData" : { "DOI" : "10.1006/nimg.2001.0978", "ISSN" : "10538119", "author" : [ { "dropping-particle" : "", "family" : "Tzourio-Mazoyer", "given" : "N.", "non-dropping-particle" : "", "parse-names" : false, "suffix" : "" }, { "dropping-particle" : "", "family" : "Landeau", "given" : "B.", "non-dropping-particle" : "", "parse-names" : false, "suffix" : "" }, { "dropping-particle" : "", "family" : "Papathanassiou", "given" : "D.", "non-dropping-particle" : "", "parse-names" : false, "suffix" : "" }, { "dropping-particle" : "", "family" : "Crivello", "given" : "F.", "non-dropping-particle" : "", "parse-names" : false, "suffix" : "" }, { "dropping-particle" : "", "family" : "Etard", "given" : "O.", "non-dropping-particle" : "", "parse-names" : false, "suffix" : "" }, { "dropping-particle" : "", "family" : "Delcroix", "given" : "N.", "non-dropping-particle" : "", "parse-names" : false, "suffix" : "" }, { "dropping-particle" : "", "family" : "Mazoyer", "given" : "B.", "non-dropping-particle" : "", "parse-names" : false, "suffix" : "" }, { "dropping-particle" : "", "family" : "Joliot", "given" : "M.", "non-dropping-particle" : "", "parse-names" : false, "suffix" : "" } ], "container-title" : "NeuroImage", "id" : "ITEM-1", "issue" : "1", "issued" : { "date-parts" : [ [ "2002", "1" ] ] }, "note" : "AAL", "page" : "273-289", "title" : "Automated Anatomical Labeling of Activations in SPM Using a Macroscopic Anatomical Parcellation of the MNI MRI Single-Subject Brain", "type" : "article-journal", "volume" : "15" }, "uris" : [ "http://www.mendeley.com/documents/?uuid=b7d406bd-7ae2-4352-a3b6-38b1b667437e" ] } ], "mendeley" : { "formattedCitation" : "(21)", "manualFormatting" : "(22; Figure 1)", "plainTextFormattedCitation" : "(21)", "previouslyFormattedCitation" : "(21)" }, "properties" : { "noteIndex" : 0 }, "schema" : "https://github.com/citation-style-language/schema/raw/master/csl-citation.json" }</w:instrText>
      </w:r>
      <w:r>
        <w:fldChar w:fldCharType="separate"/>
      </w:r>
      <w:r w:rsidR="00602DEE">
        <w:rPr>
          <w:noProof/>
        </w:rPr>
        <w:t>(22</w:t>
      </w:r>
      <w:r w:rsidR="001E18C9">
        <w:rPr>
          <w:noProof/>
        </w:rPr>
        <w:t xml:space="preserve">; </w:t>
      </w:r>
      <w:r w:rsidR="001E18C9">
        <w:rPr>
          <w:noProof/>
        </w:rPr>
        <w:fldChar w:fldCharType="begin" w:fldLock="1"/>
      </w:r>
      <w:r w:rsidR="001E18C9">
        <w:rPr>
          <w:noProof/>
        </w:rPr>
        <w:instrText xml:space="preserve"> REF _Ref475576433 \h </w:instrText>
      </w:r>
      <w:r w:rsidR="00A870E1">
        <w:rPr>
          <w:noProof/>
        </w:rPr>
        <w:instrText xml:space="preserve"> \* MERGEFORMAT </w:instrText>
      </w:r>
      <w:r w:rsidR="001E18C9">
        <w:rPr>
          <w:noProof/>
        </w:rPr>
      </w:r>
      <w:r w:rsidR="001E18C9">
        <w:rPr>
          <w:noProof/>
        </w:rPr>
        <w:fldChar w:fldCharType="separate"/>
      </w:r>
      <w:r w:rsidR="001E18C9">
        <w:rPr>
          <w:noProof/>
        </w:rPr>
        <w:t>Figure 1</w:t>
      </w:r>
      <w:r w:rsidR="001E18C9">
        <w:rPr>
          <w:noProof/>
        </w:rPr>
        <w:fldChar w:fldCharType="end"/>
      </w:r>
      <w:r w:rsidR="00CE2298" w:rsidRPr="00CE2298">
        <w:rPr>
          <w:noProof/>
        </w:rPr>
        <w:t>)</w:t>
      </w:r>
      <w:r>
        <w:fldChar w:fldCharType="end"/>
      </w:r>
      <w:r w:rsidRPr="00185952">
        <w:t>.</w:t>
      </w:r>
      <w:r>
        <w:t xml:space="preserve"> A</w:t>
      </w:r>
      <w:r w:rsidRPr="00185952">
        <w:t>verage voxel value count</w:t>
      </w:r>
      <w:r>
        <w:t>s were</w:t>
      </w:r>
      <w:r w:rsidRPr="00185952">
        <w:t xml:space="preserve"> then obtained for each region of interest using the SPM8 </w:t>
      </w:r>
      <w:proofErr w:type="spellStart"/>
      <w:r w:rsidRPr="00185952">
        <w:t>marsbar</w:t>
      </w:r>
      <w:proofErr w:type="spellEnd"/>
      <w:r w:rsidRPr="00185952">
        <w:t xml:space="preserve"> toolbox for both patients and controls </w:t>
      </w:r>
      <w:r>
        <w:fldChar w:fldCharType="begin" w:fldLock="1"/>
      </w:r>
      <w:r w:rsidR="00FC4CEE">
        <w:instrText>ADDIN CSL_CITATION { "citationItems" : [ { "id" : "ITEM-1", "itemData" : { "abstract" : "Most functional imaging studies use analyses that look for effects anywhere in the brain. The standard approach is to calculate a statistic relating the experimental effect of interest to the data for each brain voxel. This method has the advantage that it can detect strong effects without apriori constraint on the area that activation will occur. Problems arise when we wish to ask the question whether a particular brain area has been activated: if we know the shape and location of the expected activity, then voxel by voxel approaches have low power, because of the multiple comparisons across voxels. Whole brain analyses usually use image smoothing in order to increase signal to noise; however, the best smoothing filter will depend on the shape of the activation, which may well not be matched by a standard kernel such as a Gaussian. The most direct answer to the question \"has this area been activated\" is to use a region of interest analysis. Here we define a region, and perform the statistical test on the mean time course of the voxels within the region. The contribution of the voxels may be weighted using the expected shape of the activation. This approach has two advantages. First, we increase power by avoiding the multiple comparison problem. Second, if we are correct about the shape and location of the region, the process of taking the mean is equivalent to using the best smoothing kernel to recover the signal. This method has proved very powerful in analysing the activation in well defined regions. For example, Kanwisher et al have used screening tasks and voxel by voxel statistics to define regions of interest, and used these regions to investigate the nature of the original activation in further experiments of visual analysis of faces, scenes, objects and body parts. We have implemented a toolbox called \"MarsBar\" for region of interest analysis within the SPM99 software package (available for free download from http://www.mrc-cbu.cam.ac.uk/Imaging/marsbar.html). The user can define regions using activations from previous SPM analyses, binary or weighted images, or simple shapes (boxes or spheres). Regions can be combined using a full range of algebra to give new regions. Functions include overlap between regions (logical and) or combination (logical or). The software can then extract raw or filtered time courses from the region for futher analysis outside SPM. It can also use new or previous SPM analysis files to analyze the regional time course.\u2026", "author" : [ { "dropping-particle" : "", "family" : "Brett", "given" : "Matthew", "non-dropping-particle" : "", "parse-names" : false, "suffix" : "" }, { "dropping-particle" : "", "family" : "Anton", "given" : "Jean-Luc", "non-dropping-particle" : "", "parse-names" : false, "suffix" : "" }, { "dropping-particle" : "", "family" : "Valabregue", "given" : "Romain", "non-dropping-particle" : "", "parse-names" : false, "suffix" : "" }, { "dropping-particle" : "", "family" : "Poline", "given" : "Jean-Baptiste", "non-dropping-particle" : "", "parse-names" : false, "suffix" : "" } ], "container-title" : "NeuroImage", "id" : "ITEM-1", "issue" : "2", "issued" : { "date-parts" : [ [ "2002" ] ] }, "page" : "Abstract 497", "title" : "Region of interest analysis using an SPM toolbox", "type" : "article-journal", "volume" : "16" }, "uris" : [ "http://www.mendeley.com/documents/?uuid=1bc45a1d-9f1b-4b8a-98ce-b5f7fb4b7485" ] } ], "mendeley" : { "formattedCitation" : "(22)", "plainTextFormattedCitation" : "(22)", "previouslyFormattedCitation" : "(22)" }, "properties" : { "noteIndex" : 0 }, "schema" : "https://github.com/citation-style-language/schema/raw/master/csl-citation.json" }</w:instrText>
      </w:r>
      <w:r>
        <w:fldChar w:fldCharType="separate"/>
      </w:r>
      <w:r w:rsidR="00FC4CEE" w:rsidRPr="00FC4CEE">
        <w:rPr>
          <w:noProof/>
        </w:rPr>
        <w:t>(22)</w:t>
      </w:r>
      <w:r>
        <w:fldChar w:fldCharType="end"/>
      </w:r>
      <w:r>
        <w:t>.</w:t>
      </w:r>
      <w:r w:rsidRPr="00A41D91">
        <w:t xml:space="preserve"> </w:t>
      </w:r>
    </w:p>
    <w:p w14:paraId="2C1B1D9F" w14:textId="77777777" w:rsidR="002D7DE6" w:rsidRDefault="002D7DE6" w:rsidP="00453204">
      <w:pPr>
        <w:spacing w:line="360" w:lineRule="auto"/>
      </w:pPr>
    </w:p>
    <w:p w14:paraId="36EA9D30" w14:textId="77777777" w:rsidR="009C131D" w:rsidRPr="008F154C" w:rsidRDefault="009C131D" w:rsidP="00C6034F">
      <w:pPr>
        <w:pStyle w:val="Heading2"/>
      </w:pPr>
      <w:r w:rsidRPr="008F154C">
        <w:lastRenderedPageBreak/>
        <w:t>Statistical analysis</w:t>
      </w:r>
    </w:p>
    <w:p w14:paraId="283C1AD4" w14:textId="6A7EC922" w:rsidR="00F017FA" w:rsidRDefault="009C131D" w:rsidP="00A870E1">
      <w:pPr>
        <w:spacing w:line="480" w:lineRule="auto"/>
      </w:pPr>
      <w:r>
        <w:t xml:space="preserve">Statistical analysis was completed using the Statistical </w:t>
      </w:r>
      <w:r w:rsidR="00C047C1">
        <w:t>P</w:t>
      </w:r>
      <w:r>
        <w:t xml:space="preserve">ackage for </w:t>
      </w:r>
      <w:r w:rsidR="00C047C1">
        <w:t>S</w:t>
      </w:r>
      <w:r>
        <w:t>oci</w:t>
      </w:r>
      <w:r w:rsidR="00783349">
        <w:t xml:space="preserve">al </w:t>
      </w:r>
      <w:r w:rsidR="00C047C1">
        <w:t>S</w:t>
      </w:r>
      <w:r w:rsidR="00783349">
        <w:t>ciences software (SPSS v22).</w:t>
      </w:r>
      <w:r>
        <w:t xml:space="preserve"> </w:t>
      </w:r>
      <w:r w:rsidR="00443C89">
        <w:t>I</w:t>
      </w:r>
      <w:r w:rsidR="00F017FA">
        <w:t xml:space="preserve">ndividuals were grouped into abnormal and normal </w:t>
      </w:r>
      <w:r w:rsidR="00D83E6A">
        <w:t>DaTSCAN</w:t>
      </w:r>
      <w:r w:rsidR="00F9554B">
        <w:t xml:space="preserve"> </w:t>
      </w:r>
      <w:r w:rsidR="00F017FA">
        <w:t>groups</w:t>
      </w:r>
      <w:r w:rsidR="00A54A16">
        <w:t xml:space="preserve"> based on an age-dependent</w:t>
      </w:r>
      <w:r w:rsidR="003741E6">
        <w:t xml:space="preserve"> recommended</w:t>
      </w:r>
      <w:r w:rsidR="00A54A16">
        <w:t xml:space="preserve"> cut-off</w:t>
      </w:r>
      <w:r w:rsidR="0046164E">
        <w:t xml:space="preserve"> 2 standard deviations away</w:t>
      </w:r>
      <w:r w:rsidR="00A54A16">
        <w:t xml:space="preserve"> from the [</w:t>
      </w:r>
      <w:r w:rsidR="00A54A16">
        <w:rPr>
          <w:vertAlign w:val="superscript"/>
        </w:rPr>
        <w:t>123</w:t>
      </w:r>
      <w:r w:rsidR="00A54A16">
        <w:t>I]FP-CIT ENC-DAT normal database</w:t>
      </w:r>
      <w:r w:rsidR="0046164E">
        <w:t xml:space="preserve"> mean</w:t>
      </w:r>
      <w:r w:rsidR="00FC4CEE">
        <w:t xml:space="preserve"> </w:t>
      </w:r>
      <w:r w:rsidR="00FC4CEE">
        <w:fldChar w:fldCharType="begin" w:fldLock="1"/>
      </w:r>
      <w:r w:rsidR="00265FEE">
        <w:instrText>ADDIN CSL_CITATION { "citationItems" : [ { "id" : "ITEM-1", "itemData" : { "DOI" : "10.1186/s40658-017-0175-6", "ISSN" : "2197-7364", "PMID" : "28130765", "abstract" : "BACKGROUND: [(123)I]FP-CIT is a well-established radiotracer for the diagnosis of dopaminergic degenerative disorders. The European Normal Control Database of DaTSCAN (ENC-DAT) of healthy controls has provided age and gender-specific reference values for the [(123)I]FP-CIT specific binding ratio (SBR) under optimised protocols for image acquisition and processing. Simpler reconstruction methods, however, are in use in many hospitals, often without implementation of attenuation and scatter corrections. This study investigates the impact on the reference values of simpler approaches using two quantifications methods, BRASS and Southampton, and explores the performance of the striatal phantom calibration in their harmonisation. RESULTS: BRASS and Southampton databases comprising 123 ENC-DAT subjects, from gamma cameras with parallel collimators, were reconstructed using filtered back projection (FBP) and iterative reconstruction OSEM without corrections (IRNC) and compared against the recommended OSEM with corrections for attenuation and scatter and septal penetration (ACSC), before and after applying phantom calibration. Differences between databases were quantified using the percentage difference of their SBR in the dopamine transporter-rich striatum, with their significance determined by the paired t test with Bonferroni correction. Attenuation and scatter losses, measured from the percentage difference between IRNC and ACSC databases, were of the order of 47% for both BRASS and Southampton quantifications. Phantom corrections were able to recover most of these losses, but the SBRs remained significantly lower than the \u201ctrue\u201d values (p &lt; 0.001). Calibration provided, in fact, \u201cfirst order\u201d camera-dependent corrections, but could not include \u201csecond order\u201d subject-dependent effects, such as septal penetration from extra-cranial activity. As for the ACSC databases, phantom calibration was instrumental in compensating for partial volume losses in BRASS (~67%, p &lt; 0.001), while for the Southampton method, inherently free from them, it brought no significant changes and solely corrected for residual inter-camera variability (\u22120.2%, p = 0.44). CONCLUSIONS: The ENC-DAT reference values are significantly dependent on the reconstruction and quantification methods and phantom calibration, while reducing the major part of their differences, is unable to fully harmonize them. Clinical use of any normal database, therefore, requires consistency with the processing m\u2026", "author" : [ { "dropping-particle" : "", "family" : "Tossici-Bolt", "given" : "Livia", "non-dropping-particle" : "", "parse-names" : false, "suffix" : "" }, { "dropping-particle" : "", "family" : "Dickson", "given" : "John C.", "non-dropping-particle" : "", "parse-names" : false, "suffix" : "" }, { "dropping-particle" : "", "family" : "Sera", "given" : "Terez", "non-dropping-particle" : "", "parse-names" : false, "suffix" : "" }, { "dropping-particle" : "", "family" : "Booij", "given" : "Jan", "non-dropping-particle" : "", "parse-names" : false, "suffix" : "" }, { "dropping-particle" : "", "family" : "Asenbaun-Nan", "given" : "Susanne", "non-dropping-particle" : "", "parse-names" : false, "suffix" : "" }, { "dropping-particle" : "", "family" : "Bagnara", "given" : "Maria C.", "non-dropping-particle" : "", "parse-names" : false, "suffix" : "" }, { "dropping-particle" : "Vander", "family" : "Borght", "given" : "Thierry", "non-dropping-particle" : "", "parse-names" : false, "suffix" : "" }, { "dropping-particle" : "", "family" : "Jonsson", "given" : "Cathrine", "non-dropping-particle" : "", "parse-names" : false, "suffix" : "" }, { "dropping-particle" : "", "family" : "Nijs", "given" : "Robin", "non-dropping-particle" : "de", "parse-names" : false, "suffix" : "" }, { "dropping-particle" : "", "family" : "Hesse", "given" : "Swen", "non-dropping-particle" : "", "parse-names" : false, "suffix" : "" }, { "dropping-particle" : "", "family" : "Koulibaly", "given" : "Pierre M.", "non-dropping-particle" : "", "parse-names" : false, "suffix" : "" }, { "dropping-particle" : "", "family" : "Akdemir", "given" : "Umit O.", "non-dropping-particle" : "", "parse-names" : false, "suffix" : "" }, { "dropping-particle" : "", "family" : "Koole", "given" : "Michel", "non-dropping-particle" : "", "parse-names" : false, "suffix" : "" }, { "dropping-particle" : "", "family" : "Tatsch", "given" : "Klaus", "non-dropping-particle" : "", "parse-names" : false, "suffix" : "" }, { "dropping-particle" : "", "family" : "Varrone", "given" : "Andrea", "non-dropping-particle" : "", "parse-names" : false, "suffix" : "" } ], "container-title" : "EJNMMI Physics", "id" : "ITEM-1", "issue" : "1", "issued" : { "date-parts" : [ [ "2017" ] ] }, "page" : "8", "title" : "[123I]FP-CIT ENC-DAT normal database: the impact of the reconstruction and quantification methods", "type" : "article-journal", "volume" : "4" }, "uris" : [ "http://www.mendeley.com/documents/?uuid=933a4376-4244-4212-b5cf-b6a877561453" ] }, { "id" : "ITEM-2", "itemData" : { "DOI" : "10.1007/s00259-012-2276-8", "ISBN" : "0025901222", "ISSN" : "1619-7089", "PMID" : "23160999", "abstract" : "PURPOSE Dopamine transporter (DAT) imaging with [(123)I]FP-CIT (DaTSCAN) is an established diagnostic tool in parkinsonism and dementia. Although qualitative assessment criteria are available, DAT quantification is important for research and for completion of a diagnostic evaluation. One critical aspect of quantification is the availability of normative data, considering possible age and gender effects on DAT availability. The aim of the European Normal Control Database of DaTSCAN (ENC-DAT) study was to generate a large database of [(123)I]FP-CIT SPECT scans in healthy controls. METHODS SPECT data from 139 healthy controls (74 men, 65 women; age range 20-83 years, mean 53 years) acquired in 13 different centres were included. Images were reconstructed using the ordered-subset expectation-maximization algorithm without correction (NOACSC), with attenuation correction (AC), and with both attenuation and scatter correction using the triple-energy window method (ACSC). Region-of-interest analysis was performed using the BRASS software (caudate and putamen), and the Southampton method (striatum). The outcome measure was the specific binding ratio (SBR). RESULTS A significant effect of age on SBR was found for all data. Gender had a significant effect on SBR in the caudate and putamen for the NOACSC and AC data, and only in the left caudate for the ACSC data (BRASS method). Significant effects of age and gender on striatal SBR were observed for all data analysed with the Southampton method. Overall, there was a significant age-related decline in SBR of between 4 % and 6.7 % per decade. CONCLUSION This study provides a large database of [(123)I]FP-CIT SPECT scans in healthy controls across a wide age range and with balanced gender representation. Higher DAT availability was found in women than in men. An average age-related decline in DAT availability of 5.5 % per decade was found for both genders, in agreement with previous reports. The data collected in this study may serve as a reference database for nuclear medicine centres and for clinical trials using [(123)I]FP-CIT SPECT as the imaging marker.", "author" : [ { "dropping-particle" : "", "family" : "Varrone", "given" : "Andrea", "non-dropping-particle" : "", "parse-names" : false, "suffix" : "" }, { "dropping-particle" : "", "family" : "Dickson", "given" : "John C", "non-dropping-particle" : "", "parse-names" : false, "suffix" : "" }, { "dropping-particle" : "", "family" : "Tossici-Bolt", "given" : "Livia", "non-dropping-particle" : "", "parse-names" : false, "suffix" : "" }, { "dropping-particle" : "", "family" : "Sera", "given" : "Terez", "non-dropping-particle" : "", "parse-names" : false, "suffix" : "" }, { "dropping-particle" : "", "family" : "Asenbaum", "given" : "Susanne", "non-dropping-particle" : "", "parse-names" : false, "suffix" : "" }, { "dropping-particle" : "", "family" : "Booij", "given" : "Jan", "non-dropping-particle" : "", "parse-names" : false, "suffix" : "" }, { "dropping-particle" : "", "family" : "Kapucu", "given" : "Ozlem L", "non-dropping-particle" : "", "parse-names" : false, "suffix" : "" }, { "dropping-particle" : "", "family" : "Kluge", "given" : "Andreas", "non-dropping-particle" : "", "parse-names" : false, "suffix" : "" }, { "dropping-particle" : "", "family" : "Knudsen", "given" : "Gitte M", "non-dropping-particle" : "", "parse-names" : false, "suffix" : "" }, { "dropping-particle" : "", "family" : "Koulibaly", "given" : "Pierre Malick", "non-dropping-particle" : "", "parse-names" : false, "suffix" : "" }, { "dropping-particle" : "", "family" : "Nobili", "given" : "Flavio", "non-dropping-particle" : "", "parse-names" : false, "suffix" : "" }, { "dropping-particle" : "", "family" : "Pagani", "given" : "Marco", "non-dropping-particle" : "", "parse-names" : false, "suffix" : "" }, { "dropping-particle" : "", "family" : "Sabri", "given" : "Osama", "non-dropping-particle" : "", "parse-names" : false, "suffix" : "" }, { "dropping-particle" : "", "family" : "Borght", "given" : "Thierry", "non-dropping-particle" : "Vander", "parse-names" : false, "suffix" : "" }, { "dropping-particle" : "", "family" : "Laere", "given" : "Koen", "non-dropping-particle" : "Van", "parse-names" : false, "suffix" : "" }, { "dropping-particle" : "", "family" : "Tatsch", "given" : "Klaus", "non-dropping-particle" : "", "parse-names" : false, "suffix" : "" } ], "container-title" : "European journal of nuclear medicine and molecular imaging", "id" : "ITEM-2", "issue" : "2", "issued" : { "date-parts" : [ [ "2013", "1" ] ] }, "page" : "213-27", "title" : "European multicentre database of healthy controls for [123I]FP-CIT SPECT (ENC-DAT): age-related effects, gender differences and evaluation of different methods of analysis.", "type" : "article-journal", "volume" : "40" }, "uris" : [ "http://www.mendeley.com/documents/?uuid=e710e625-3096-4762-9ed8-c4d915d47ffb" ] } ], "mendeley" : { "formattedCitation" : "(23,24)", "plainTextFormattedCitation" : "(23,24)", "previouslyFormattedCitation" : "(23,24)" }, "properties" : { "noteIndex" : 0 }, "schema" : "https://github.com/citation-style-language/schema/raw/master/csl-citation.json" }</w:instrText>
      </w:r>
      <w:r w:rsidR="00FC4CEE">
        <w:fldChar w:fldCharType="separate"/>
      </w:r>
      <w:r w:rsidR="00DC6C61" w:rsidRPr="00DC6C61">
        <w:rPr>
          <w:noProof/>
        </w:rPr>
        <w:t>(23,24)</w:t>
      </w:r>
      <w:r w:rsidR="00FC4CEE">
        <w:fldChar w:fldCharType="end"/>
      </w:r>
      <w:r w:rsidR="0046164E">
        <w:t>.</w:t>
      </w:r>
      <w:r w:rsidR="00A54A16">
        <w:t xml:space="preserve"> </w:t>
      </w:r>
      <w:r w:rsidR="00B01CB0" w:rsidRPr="00BF2A41">
        <w:t>DaTSCAN controls from the ENC-DAT normal database from which the cut-offs were derived w</w:t>
      </w:r>
      <w:r w:rsidR="00B01CB0">
        <w:t xml:space="preserve">ere </w:t>
      </w:r>
      <w:r w:rsidR="00B01CB0" w:rsidRPr="00BF2A41">
        <w:t xml:space="preserve">reconstructed </w:t>
      </w:r>
      <w:r w:rsidR="00DC6C61">
        <w:t xml:space="preserve">and acquired in a </w:t>
      </w:r>
      <w:r w:rsidR="00B01CB0">
        <w:t>manner compat</w:t>
      </w:r>
      <w:r w:rsidR="00DC6C61">
        <w:t xml:space="preserve">ible to the patient population </w:t>
      </w:r>
      <w:r w:rsidR="00DC6C61">
        <w:fldChar w:fldCharType="begin" w:fldLock="1"/>
      </w:r>
      <w:r w:rsidR="00265FEE">
        <w:instrText>ADDIN CSL_CITATION { "citationItems" : [ { "id" : "ITEM-1", "itemData" : { "DOI" : "10.1007/s00259-011-1801-5", "ISSN" : "1619-7089", "PMID" : "21468761", "abstract" : "PURPOSE: A joint initiative of the European Association of Nuclear Medicine (EANM) Neuroimaging Committee and EANM Research Ltd. aimed to generate a European database of [(123)I]FP-CIT single photon emission computed tomography (SPECT) scans of healthy controls. This study describes the characterization and harmonization of the imaging equipment of the institutions involved.\n\nMETHODS: (123)I SPECT images of a striatal phantom filled with striatal to background ratios between 10:1 and 1:1 were acquired on all the gamma cameras with absolute ratios measured from aliquots. The images were reconstructed by a core lab using ordered subset expectation maximization (OSEM) without corrections (NC), with attenuation correction only (AC) and additional scatter and septal penetration correction (ACSC) using the triple energy window method. A quantitative parameter, the simulated specific binding ratio (sSBR), was measured using the \"Southampton\" methodology that accounts for the partial volume effect and compared against the actual values obtained from the aliquots. Camera-specific recovery coefficients were derived from linear regression and the error of the measurements was evaluated using the coefficient of variation (COV).\n\nRESULTS: The relationship between measured and actual sSBRs was linear across all systems. Variability was observed between different manufacturers and, to a lesser extent, between cameras of the same type. The NC and AC measurements were found to underestimate systematically the actual sSBRs, while the ACSC measurements resulted in recovery coefficients close to 100% for all cameras (AC range 69-89%, ACSC range 87-116%). The COV improved from 46% (NC) to 32% (AC) and to 14% (ACSC) (p\u2009&lt;\u20090.001).\n\nCONCLUSION: A satisfactory linear response was observed across all cameras. Quantitative measurements depend upon the characteristics of the SPECT systems and their calibration is a necessary prerequisite for data pooling. Together with accounting for partial volume, the correction for scatter and septal penetration is essential for accurate quantification.", "author" : [ { "dropping-particle" : "", "family" : "Tossici-Bolt", "given" : "Livia", "non-dropping-particle" : "", "parse-names" : false, "suffix" : "" }, { "dropping-particle" : "", "family" : "Dickson", "given" : "John C", "non-dropping-particle" : "", "parse-names" : false, "suffix" : "" }, { "dropping-particle" : "", "family" : "Sera", "given" : "Terez", "non-dropping-particle" : "", "parse-names" : false, "suffix" : "" }, { "dropping-particle" : "", "family" : "Nijs", "given" : "Robin", "non-dropping-particle" : "de", "parse-names" : false, "suffix" : "" }, { "dropping-particle" : "", "family" : "Bagnara", "given" : "Maria Claudia", "non-dropping-particle" : "", "parse-names" : false, "suffix" : "" }, { "dropping-particle" : "", "family" : "Jonsson", "given" : "Catherine", "non-dropping-particle" : "", "parse-names" : false, "suffix" : "" }, { "dropping-particle" : "", "family" : "Scheepers", "given" : "Egon", "non-dropping-particle" : "", "parse-names" : false, "suffix" : "" }, { "dropping-particle" : "", "family" : "Zito", "given" : "Felicia", "non-dropping-particle" : "", "parse-names" : false, "suffix" : "" }, { "dropping-particle" : "", "family" : "Seese", "given" : "Anita", "non-dropping-particle" : "", "parse-names" : false, "suffix" : "" }, { "dropping-particle" : "", "family" : "Koulibaly", "given" : "Pierre Malick", "non-dropping-particle" : "", "parse-names" : false, "suffix" : "" }, { "dropping-particle" : "", "family" : "Kapucu", "given" : "Ozlem L", "non-dropping-particle" : "", "parse-names" : false, "suffix" : "" }, { "dropping-particle" : "", "family" : "Koole", "given" : "Michel", "non-dropping-particle" : "", "parse-names" : false, "suffix" : "" }, { "dropping-particle" : "", "family" : "Raith", "given" : "Maria", "non-dropping-particle" : "", "parse-names" : false, "suffix" : "" }, { "dropping-particle" : "", "family" : "George", "given" : "Jean", "non-dropping-particle" : "", "parse-names" : false, "suffix" : "" }, { "dropping-particle" : "", "family" : "Lonsdale", "given" : "Markus Nowak", "non-dropping-particle" : "", "parse-names" : false, "suffix" : "" }, { "dropping-particle" : "", "family" : "M\u00fcnzing", "given" : "Wolfgang", "non-dropping-particle" : "", "parse-names" : false, "suffix" : "" }, { "dropping-particle" : "", "family" : "Tatsch", "given" : "Klaus", "non-dropping-particle" : "", "parse-names" : false, "suffix" : "" }, { "dropping-particle" : "", "family" : "Varrone", "given" : "Andrea", "non-dropping-particle" : "", "parse-names" : false, "suffix" : "" } ], "container-title" : "European journal of nuclear medicine and molecular imaging", "id" : "ITEM-1", "issue" : "8", "issued" : { "date-parts" : [ [ "2011", "8" ] ] }, "page" : "1529-40", "title" : "Calibration of gamma camera systems for a multicentre European \u00b9\u00b2\u00b3I-FP-CIT SPECT normal database.", "type" : "article-journal", "volume" : "38" }, "uris" : [ "http://www.mendeley.com/documents/?uuid=3535ec6f-6dd7-4596-905a-83bd7fdcfe43" ] } ], "mendeley" : { "formattedCitation" : "(25)", "plainTextFormattedCitation" : "(25)", "previouslyFormattedCitation" : "(25)" }, "properties" : { "noteIndex" : 0 }, "schema" : "https://github.com/citation-style-language/schema/raw/master/csl-citation.json" }</w:instrText>
      </w:r>
      <w:r w:rsidR="00DC6C61">
        <w:fldChar w:fldCharType="separate"/>
      </w:r>
      <w:r w:rsidR="00DC6C61" w:rsidRPr="00DC6C61">
        <w:rPr>
          <w:noProof/>
        </w:rPr>
        <w:t>(25)</w:t>
      </w:r>
      <w:r w:rsidR="00DC6C61">
        <w:fldChar w:fldCharType="end"/>
      </w:r>
      <w:r w:rsidR="00DC6C61">
        <w:t>.</w:t>
      </w:r>
    </w:p>
    <w:p w14:paraId="60D24877" w14:textId="548AD7E4" w:rsidR="009C131D" w:rsidRPr="002F6435" w:rsidRDefault="00D655DD" w:rsidP="00A870E1">
      <w:pPr>
        <w:spacing w:line="480" w:lineRule="auto"/>
      </w:pPr>
      <w:r>
        <w:t>Voxel based t-maps</w:t>
      </w:r>
      <w:r w:rsidR="00297C10">
        <w:t xml:space="preserve"> of the HMPAO scans</w:t>
      </w:r>
      <w:r>
        <w:t xml:space="preserve"> comparing n</w:t>
      </w:r>
      <w:r w:rsidR="009C131D">
        <w:t xml:space="preserve">ormal and abnormal </w:t>
      </w:r>
      <w:r w:rsidR="00D83E6A">
        <w:t>DaTSCAN</w:t>
      </w:r>
      <w:r w:rsidR="009C131D">
        <w:t xml:space="preserve"> group</w:t>
      </w:r>
      <w:r w:rsidR="00105123">
        <w:t>s</w:t>
      </w:r>
      <w:r w:rsidR="009C131D">
        <w:t xml:space="preserve"> </w:t>
      </w:r>
      <w:r>
        <w:t xml:space="preserve">to each other and controls </w:t>
      </w:r>
      <w:r w:rsidR="00F017FA">
        <w:t xml:space="preserve">were </w:t>
      </w:r>
      <w:r>
        <w:t>produced</w:t>
      </w:r>
      <w:r w:rsidR="00F017FA">
        <w:t xml:space="preserve"> using SPM8</w:t>
      </w:r>
      <w:r w:rsidR="009C131D">
        <w:t>.</w:t>
      </w:r>
      <w:r w:rsidRPr="00D655DD">
        <w:t xml:space="preserve"> </w:t>
      </w:r>
      <w:r>
        <w:t xml:space="preserve">SPM8 </w:t>
      </w:r>
      <w:r w:rsidR="00602DEE">
        <w:t xml:space="preserve">maps were </w:t>
      </w:r>
      <w:r w:rsidR="00297C10">
        <w:t>extracted</w:t>
      </w:r>
      <w:r w:rsidR="00602DEE">
        <w:t xml:space="preserve"> at a </w:t>
      </w:r>
      <w:r w:rsidR="00602DEE">
        <w:rPr>
          <w:i/>
          <w:iCs/>
        </w:rPr>
        <w:t xml:space="preserve">P </w:t>
      </w:r>
      <w:r w:rsidR="00931D4A">
        <w:t>&lt;</w:t>
      </w:r>
      <w:r w:rsidR="00602DEE">
        <w:t xml:space="preserve"> </w:t>
      </w:r>
      <w:r w:rsidR="00931D4A">
        <w:t>0.05</w:t>
      </w:r>
      <w:r>
        <w:t xml:space="preserve"> </w:t>
      </w:r>
      <w:r w:rsidR="00931D4A">
        <w:t>family wise error</w:t>
      </w:r>
      <w:r w:rsidR="00602DEE">
        <w:t xml:space="preserve"> (FWE)</w:t>
      </w:r>
      <w:r w:rsidR="00931D4A">
        <w:t xml:space="preserve"> corrected </w:t>
      </w:r>
      <w:r>
        <w:t>significance with 100 cluster voxel threshold.</w:t>
      </w:r>
      <w:r w:rsidR="009C131D">
        <w:t xml:space="preserve"> </w:t>
      </w:r>
      <w:r w:rsidR="009C131D" w:rsidRPr="002F6435">
        <w:t>(</w:t>
      </w:r>
      <w:r w:rsidR="009C131D" w:rsidRPr="002F6435">
        <w:rPr>
          <w:vertAlign w:val="superscript"/>
        </w:rPr>
        <w:t>99m</w:t>
      </w:r>
      <w:r w:rsidR="009C131D" w:rsidRPr="002F6435">
        <w:t xml:space="preserve">Tc) HMPAO SPECT perfusion values for </w:t>
      </w:r>
      <w:r w:rsidR="00F017FA">
        <w:t xml:space="preserve">(1) </w:t>
      </w:r>
      <w:r w:rsidR="009C131D" w:rsidRPr="002F6435">
        <w:t>indiv</w:t>
      </w:r>
      <w:r w:rsidR="009C131D">
        <w:t xml:space="preserve">idual ROIs, </w:t>
      </w:r>
      <w:r w:rsidR="00F017FA">
        <w:t xml:space="preserve">(2) </w:t>
      </w:r>
      <w:r w:rsidR="009C131D" w:rsidRPr="002F6435">
        <w:t xml:space="preserve">combined occipital and posterior cingulate, and </w:t>
      </w:r>
      <w:r w:rsidR="00F017FA">
        <w:t xml:space="preserve">(3) combined </w:t>
      </w:r>
      <w:r w:rsidR="009C131D" w:rsidRPr="002F6435">
        <w:t>posterior cingulate and precuneus</w:t>
      </w:r>
      <w:r w:rsidR="009C131D">
        <w:t xml:space="preserve"> ROIs</w:t>
      </w:r>
      <w:r w:rsidR="009C131D" w:rsidRPr="002F6435">
        <w:t xml:space="preserve">, were </w:t>
      </w:r>
      <w:r w:rsidR="00F017FA">
        <w:t xml:space="preserve">compared </w:t>
      </w:r>
      <w:r w:rsidR="00FE40F5">
        <w:t xml:space="preserve">between </w:t>
      </w:r>
      <w:r w:rsidR="00FE40F5" w:rsidRPr="002F6435">
        <w:t xml:space="preserve">the </w:t>
      </w:r>
      <w:r w:rsidR="00D83E6A">
        <w:t>DaTSCAN</w:t>
      </w:r>
      <w:r w:rsidR="00FE40F5" w:rsidRPr="002F6435">
        <w:t xml:space="preserve"> abnormal and normal group</w:t>
      </w:r>
      <w:r w:rsidR="00FE40F5">
        <w:t xml:space="preserve">s </w:t>
      </w:r>
      <w:r w:rsidR="00F017FA">
        <w:t>using t-tests</w:t>
      </w:r>
      <w:r w:rsidR="009C131D" w:rsidRPr="002F6435">
        <w:t xml:space="preserve">. </w:t>
      </w:r>
    </w:p>
    <w:p w14:paraId="615B7DF0" w14:textId="2D0DB273" w:rsidR="00D655DD" w:rsidRDefault="00783349" w:rsidP="00A870E1">
      <w:pPr>
        <w:spacing w:line="480" w:lineRule="auto"/>
      </w:pPr>
      <w:r>
        <w:t>Finally, patients were</w:t>
      </w:r>
      <w:r w:rsidR="009C131D">
        <w:t xml:space="preserve"> grouped </w:t>
      </w:r>
      <w:r w:rsidR="00D655DD">
        <w:t xml:space="preserve">based on </w:t>
      </w:r>
      <w:r w:rsidR="00640F7F">
        <w:t>posterior cingulate</w:t>
      </w:r>
      <w:r w:rsidR="00D655DD">
        <w:t>, medial and/or lateral occipital, precuneus</w:t>
      </w:r>
      <w:r w:rsidR="00640F7F">
        <w:t xml:space="preserve"> and cuneus</w:t>
      </w:r>
      <w:r w:rsidR="00D655DD">
        <w:t xml:space="preserve"> perfusion both </w:t>
      </w:r>
      <w:r w:rsidR="00B27C5B">
        <w:t>individually and in combination</w:t>
      </w:r>
      <w:r w:rsidR="00D655DD">
        <w:t xml:space="preserve">. We </w:t>
      </w:r>
      <w:r w:rsidR="003A124F">
        <w:t>designated</w:t>
      </w:r>
      <w:r w:rsidR="00D655DD">
        <w:t xml:space="preserve"> </w:t>
      </w:r>
      <w:r w:rsidR="00F311EA">
        <w:t xml:space="preserve">posterior cingulate </w:t>
      </w:r>
      <w:r w:rsidR="00D655DD">
        <w:t>preservation in combination with medial, lateral or whole occipital lobe</w:t>
      </w:r>
      <w:r w:rsidR="00F311EA">
        <w:t xml:space="preserve"> hypoperfusion</w:t>
      </w:r>
      <w:r w:rsidR="00D655DD">
        <w:t xml:space="preserve"> </w:t>
      </w:r>
      <w:r w:rsidR="00297C10">
        <w:t xml:space="preserve">as </w:t>
      </w:r>
      <w:proofErr w:type="spellStart"/>
      <w:r w:rsidR="00560947">
        <w:t>P</w:t>
      </w:r>
      <w:r w:rsidR="00D655DD">
        <w:t>Cing</w:t>
      </w:r>
      <w:r w:rsidR="00B27C5B">
        <w:t>-</w:t>
      </w:r>
      <w:r w:rsidR="00D655DD">
        <w:t>MedOcc</w:t>
      </w:r>
      <w:proofErr w:type="spellEnd"/>
      <w:r w:rsidR="00B27C5B">
        <w:t>+</w:t>
      </w:r>
      <w:r w:rsidR="00D655DD">
        <w:t xml:space="preserve">, </w:t>
      </w:r>
      <w:proofErr w:type="spellStart"/>
      <w:r w:rsidR="00560947">
        <w:t>P</w:t>
      </w:r>
      <w:r w:rsidR="00D655DD">
        <w:t>Cing</w:t>
      </w:r>
      <w:r w:rsidR="00B27C5B">
        <w:t>-</w:t>
      </w:r>
      <w:r w:rsidR="00D655DD">
        <w:t>LatOcc</w:t>
      </w:r>
      <w:proofErr w:type="spellEnd"/>
      <w:r w:rsidR="00B27C5B">
        <w:t>+</w:t>
      </w:r>
      <w:r w:rsidR="00D655DD">
        <w:t xml:space="preserve">, and </w:t>
      </w:r>
      <w:proofErr w:type="spellStart"/>
      <w:r w:rsidR="00560947">
        <w:t>P</w:t>
      </w:r>
      <w:r w:rsidR="00D155F6">
        <w:t>Cing-AllOcc</w:t>
      </w:r>
      <w:proofErr w:type="spellEnd"/>
      <w:r w:rsidR="00D155F6">
        <w:t>+</w:t>
      </w:r>
      <w:r w:rsidR="00D655DD">
        <w:t xml:space="preserve"> respectively. We </w:t>
      </w:r>
      <w:r w:rsidR="0020478E">
        <w:t>designated</w:t>
      </w:r>
      <w:r w:rsidR="00D655DD">
        <w:t xml:space="preserve"> </w:t>
      </w:r>
      <w:r w:rsidR="00FE40F5">
        <w:t>posterior cingulate</w:t>
      </w:r>
      <w:r w:rsidR="00D655DD">
        <w:t xml:space="preserve"> preservation with precuneus hypoperfusion</w:t>
      </w:r>
      <w:r w:rsidR="00297C10">
        <w:t xml:space="preserve"> as</w:t>
      </w:r>
      <w:r w:rsidR="00D655DD">
        <w:t xml:space="preserve"> </w:t>
      </w:r>
      <w:proofErr w:type="spellStart"/>
      <w:r w:rsidR="00560947">
        <w:t>P</w:t>
      </w:r>
      <w:r w:rsidR="00D655DD">
        <w:t>Cing</w:t>
      </w:r>
      <w:r w:rsidR="00B27C5B">
        <w:t>-</w:t>
      </w:r>
      <w:r w:rsidR="00D655DD">
        <w:t>Pre</w:t>
      </w:r>
      <w:r w:rsidR="002E1B85">
        <w:t>c</w:t>
      </w:r>
      <w:proofErr w:type="spellEnd"/>
      <w:r w:rsidR="00B27C5B">
        <w:t>+</w:t>
      </w:r>
      <w:r w:rsidR="002E1B85">
        <w:t xml:space="preserve">, and </w:t>
      </w:r>
      <w:r w:rsidR="00FE40F5">
        <w:t>posterior cingulate</w:t>
      </w:r>
      <w:r w:rsidR="002E1B85">
        <w:t xml:space="preserve"> with precuneus and cuneus hypoperfusion</w:t>
      </w:r>
      <w:r w:rsidR="00297C10">
        <w:t xml:space="preserve"> as</w:t>
      </w:r>
      <w:r w:rsidR="002E1B85">
        <w:t xml:space="preserve"> </w:t>
      </w:r>
      <w:proofErr w:type="spellStart"/>
      <w:r w:rsidR="00560947">
        <w:t>P</w:t>
      </w:r>
      <w:r w:rsidR="002E1B85">
        <w:t>Cing</w:t>
      </w:r>
      <w:r w:rsidR="00B27C5B">
        <w:t>-</w:t>
      </w:r>
      <w:r w:rsidR="002E1B85">
        <w:t>PrecCuneus</w:t>
      </w:r>
      <w:proofErr w:type="spellEnd"/>
      <w:r w:rsidR="00B27C5B">
        <w:t>+</w:t>
      </w:r>
      <w:r w:rsidR="00D655DD">
        <w:t xml:space="preserve">. </w:t>
      </w:r>
      <w:r w:rsidR="0020478E">
        <w:t xml:space="preserve">Preserved </w:t>
      </w:r>
      <w:r w:rsidR="00F311EA">
        <w:t>posterior cingulate</w:t>
      </w:r>
      <w:r w:rsidR="0020478E">
        <w:t xml:space="preserve"> function</w:t>
      </w:r>
      <w:r w:rsidR="009972FD">
        <w:t xml:space="preserve"> was defined as a</w:t>
      </w:r>
      <w:r w:rsidR="00D007B7">
        <w:t>n average</w:t>
      </w:r>
      <w:r w:rsidR="009972FD">
        <w:t xml:space="preserve"> </w:t>
      </w:r>
      <w:r w:rsidR="00D007B7">
        <w:t xml:space="preserve">perfusion </w:t>
      </w:r>
      <w:r w:rsidR="00443C89">
        <w:t>voxel value less than two</w:t>
      </w:r>
      <w:r w:rsidR="009972FD">
        <w:t xml:space="preserve"> standard deviations</w:t>
      </w:r>
      <w:r w:rsidR="00791D42">
        <w:t xml:space="preserve"> away from control mean</w:t>
      </w:r>
      <w:r w:rsidR="0020478E">
        <w:t>.</w:t>
      </w:r>
    </w:p>
    <w:p w14:paraId="218B752E" w14:textId="6DDF58B6" w:rsidR="003F7DD5" w:rsidRDefault="00783349" w:rsidP="00A870E1">
      <w:pPr>
        <w:spacing w:line="480" w:lineRule="auto"/>
      </w:pPr>
      <w:r>
        <w:t xml:space="preserve">Cross-tabulation was used to </w:t>
      </w:r>
      <w:r w:rsidR="0020478E">
        <w:t>evaluate the predictive power of</w:t>
      </w:r>
      <w:r>
        <w:t xml:space="preserve"> posterior cingulate</w:t>
      </w:r>
      <w:r w:rsidR="0020478E">
        <w:t xml:space="preserve"> preservation, </w:t>
      </w:r>
      <w:r>
        <w:t>occipital lobe</w:t>
      </w:r>
      <w:r w:rsidR="0020478E">
        <w:t xml:space="preserve"> hypoperfusion and precuneus</w:t>
      </w:r>
      <w:r>
        <w:t xml:space="preserve"> </w:t>
      </w:r>
      <w:r w:rsidR="0020478E">
        <w:t>hypo</w:t>
      </w:r>
      <w:r w:rsidRPr="005C1098">
        <w:t>perfusion</w:t>
      </w:r>
      <w:r w:rsidR="0020478E">
        <w:t xml:space="preserve"> both individually and combined </w:t>
      </w:r>
      <w:r>
        <w:t xml:space="preserve">in identifying DLB disease as defined by a positive (abnormal) </w:t>
      </w:r>
      <w:r w:rsidR="00D83E6A">
        <w:t>DaTSCAN</w:t>
      </w:r>
      <w:r>
        <w:t xml:space="preserve">. </w:t>
      </w:r>
    </w:p>
    <w:p w14:paraId="73764B08" w14:textId="6DE99157" w:rsidR="003F7DD5" w:rsidRDefault="003F7DD5" w:rsidP="009972FD">
      <w:pPr>
        <w:pageBreakBefore/>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0A0" w:firstRow="1" w:lastRow="0" w:firstColumn="1" w:lastColumn="0" w:noHBand="0" w:noVBand="0"/>
      </w:tblPr>
      <w:tblGrid>
        <w:gridCol w:w="2268"/>
        <w:gridCol w:w="1446"/>
        <w:gridCol w:w="1447"/>
        <w:gridCol w:w="1447"/>
        <w:gridCol w:w="1447"/>
        <w:gridCol w:w="1447"/>
      </w:tblGrid>
      <w:tr w:rsidR="00EC61A4" w:rsidRPr="00E81CFD" w14:paraId="2C1FB844" w14:textId="77777777" w:rsidTr="00E50A52">
        <w:trPr>
          <w:trHeight w:val="2073"/>
        </w:trPr>
        <w:tc>
          <w:tcPr>
            <w:tcW w:w="9502" w:type="dxa"/>
            <w:gridSpan w:val="6"/>
            <w:tcBorders>
              <w:top w:val="nil"/>
              <w:left w:val="nil"/>
              <w:bottom w:val="nil"/>
              <w:right w:val="nil"/>
            </w:tcBorders>
          </w:tcPr>
          <w:p w14:paraId="0206C178" w14:textId="21EB2C93" w:rsidR="00EC61A4" w:rsidRDefault="00EC61A4" w:rsidP="00EC61A4">
            <w:pPr>
              <w:pStyle w:val="Caption"/>
              <w:ind w:hanging="1192"/>
            </w:pPr>
            <w:bookmarkStart w:id="4" w:name="_Ref465380730"/>
            <w:bookmarkStart w:id="5" w:name="_Toc453275337"/>
            <w:r>
              <w:t xml:space="preserve">Table </w:t>
            </w:r>
            <w:fldSimple w:instr=" SEQ Table \* ARABIC ">
              <w:r w:rsidR="00A60449">
                <w:rPr>
                  <w:noProof/>
                </w:rPr>
                <w:t>1</w:t>
              </w:r>
            </w:fldSimple>
            <w:bookmarkEnd w:id="4"/>
            <w:r>
              <w:t xml:space="preserve"> Demographic features of the sample</w:t>
            </w:r>
            <w:bookmarkEnd w:id="5"/>
          </w:p>
          <w:p w14:paraId="17978D98" w14:textId="077A1575" w:rsidR="00EC61A4" w:rsidRPr="000866D8" w:rsidRDefault="00EC61A4" w:rsidP="00602DEE">
            <w:pPr>
              <w:pStyle w:val="figure"/>
              <w:spacing w:line="480" w:lineRule="auto"/>
            </w:pPr>
            <w:r w:rsidRPr="009F0E85">
              <w:rPr>
                <w:rFonts w:asciiTheme="minorHAnsi" w:hAnsiTheme="minorHAnsi"/>
                <w:sz w:val="22"/>
                <w:szCs w:val="20"/>
              </w:rPr>
              <w:t xml:space="preserve">Abnormal </w:t>
            </w:r>
            <w:r w:rsidR="00D83E6A" w:rsidRPr="009F0E85">
              <w:rPr>
                <w:rFonts w:asciiTheme="minorHAnsi" w:hAnsiTheme="minorHAnsi"/>
                <w:sz w:val="22"/>
                <w:szCs w:val="20"/>
              </w:rPr>
              <w:t>DaTSCAN</w:t>
            </w:r>
            <w:r w:rsidRPr="009F0E85">
              <w:rPr>
                <w:rFonts w:asciiTheme="minorHAnsi" w:hAnsiTheme="minorHAnsi"/>
                <w:sz w:val="22"/>
                <w:szCs w:val="20"/>
              </w:rPr>
              <w:t xml:space="preserve"> was defined as a specif</w:t>
            </w:r>
            <w:r w:rsidR="00602DEE">
              <w:rPr>
                <w:rFonts w:asciiTheme="minorHAnsi" w:hAnsiTheme="minorHAnsi"/>
                <w:sz w:val="22"/>
                <w:szCs w:val="20"/>
              </w:rPr>
              <w:t>ic binding ratio of more than 2 standard deviations (S.D)</w:t>
            </w:r>
            <w:r w:rsidRPr="009F0E85">
              <w:rPr>
                <w:rFonts w:asciiTheme="minorHAnsi" w:hAnsiTheme="minorHAnsi"/>
                <w:sz w:val="22"/>
                <w:szCs w:val="20"/>
              </w:rPr>
              <w:t xml:space="preserve"> away from</w:t>
            </w:r>
            <w:r w:rsidR="00AD4FFF">
              <w:rPr>
                <w:rFonts w:asciiTheme="minorHAnsi" w:hAnsiTheme="minorHAnsi"/>
                <w:sz w:val="22"/>
                <w:szCs w:val="20"/>
              </w:rPr>
              <w:t xml:space="preserve"> </w:t>
            </w:r>
            <w:r w:rsidR="00AD4FFF">
              <w:t>the [</w:t>
            </w:r>
            <w:r w:rsidR="00AD4FFF">
              <w:rPr>
                <w:vertAlign w:val="superscript"/>
              </w:rPr>
              <w:t>123</w:t>
            </w:r>
            <w:r w:rsidR="00AD4FFF">
              <w:t>I]FP-CIT ENC-DAT normal database</w:t>
            </w:r>
            <w:r w:rsidRPr="009F0E85">
              <w:rPr>
                <w:rFonts w:asciiTheme="minorHAnsi" w:hAnsiTheme="minorHAnsi"/>
                <w:sz w:val="22"/>
                <w:szCs w:val="20"/>
              </w:rPr>
              <w:t xml:space="preserve"> mean</w:t>
            </w:r>
            <w:r w:rsidR="00D64220">
              <w:rPr>
                <w:rFonts w:asciiTheme="minorHAnsi" w:hAnsiTheme="minorHAnsi"/>
                <w:sz w:val="22"/>
                <w:szCs w:val="20"/>
              </w:rPr>
              <w:t xml:space="preserve"> </w:t>
            </w:r>
            <w:r w:rsidR="00D64220">
              <w:rPr>
                <w:rFonts w:asciiTheme="minorHAnsi" w:hAnsiTheme="minorHAnsi"/>
                <w:sz w:val="22"/>
                <w:szCs w:val="20"/>
              </w:rPr>
              <w:fldChar w:fldCharType="begin" w:fldLock="1"/>
            </w:r>
            <w:r w:rsidR="0055684D">
              <w:rPr>
                <w:rFonts w:asciiTheme="minorHAnsi" w:hAnsiTheme="minorHAnsi"/>
                <w:sz w:val="22"/>
                <w:szCs w:val="20"/>
              </w:rPr>
              <w:instrText>ADDIN CSL_CITATION { "citationItems" : [ { "id" : "ITEM-1", "itemData" : { "DOI" : "10.1186/s40658-017-0175-6", "ISSN" : "2197-7364", "PMID" : "28130765", "abstract" : "BACKGROUND: [(123)I]FP-CIT is a well-established radiotracer for the diagnosis of dopaminergic degenerative disorders. The European Normal Control Database of DaTSCAN (ENC-DAT) of healthy controls has provided age and gender-specific reference values for the [(123)I]FP-CIT specific binding ratio (SBR) under optimised protocols for image acquisition and processing. Simpler reconstruction methods, however, are in use in many hospitals, often without implementation of attenuation and scatter corrections. This study investigates the impact on the reference values of simpler approaches using two quantifications methods, BRASS and Southampton, and explores the performance of the striatal phantom calibration in their harmonisation. RESULTS: BRASS and Southampton databases comprising 123 ENC-DAT subjects, from gamma cameras with parallel collimators, were reconstructed using filtered back projection (FBP) and iterative reconstruction OSEM without corrections (IRNC) and compared against the recommended OSEM with corrections for attenuation and scatter and septal penetration (ACSC), before and after applying phantom calibration. Differences between databases were quantified using the percentage difference of their SBR in the dopamine transporter-rich striatum, with their significance determined by the paired t test with Bonferroni correction. Attenuation and scatter losses, measured from the percentage difference between IRNC and ACSC databases, were of the order of 47% for both BRASS and Southampton quantifications. Phantom corrections were able to recover most of these losses, but the SBRs remained significantly lower than the \u201ctrue\u201d values (p &lt; 0.001). Calibration provided, in fact, \u201cfirst order\u201d camera-dependent corrections, but could not include \u201csecond order\u201d subject-dependent effects, such as septal penetration from extra-cranial activity. As for the ACSC databases, phantom calibration was instrumental in compensating for partial volume losses in BRASS (~67%, p &lt; 0.001), while for the Southampton method, inherently free from them, it brought no significant changes and solely corrected for residual inter-camera variability (\u22120.2%, p = 0.44). CONCLUSIONS: The ENC-DAT reference values are significantly dependent on the reconstruction and quantification methods and phantom calibration, while reducing the major part of their differences, is unable to fully harmonize them. Clinical use of any normal database, therefore, requires consistency with the processing m\u2026", "author" : [ { "dropping-particle" : "", "family" : "Tossici-Bolt", "given" : "Livia", "non-dropping-particle" : "", "parse-names" : false, "suffix" : "" }, { "dropping-particle" : "", "family" : "Dickson", "given" : "John C.", "non-dropping-particle" : "", "parse-names" : false, "suffix" : "" }, { "dropping-particle" : "", "family" : "Sera", "given" : "Terez", "non-dropping-particle" : "", "parse-names" : false, "suffix" : "" }, { "dropping-particle" : "", "family" : "Booij", "given" : "Jan", "non-dropping-particle" : "", "parse-names" : false, "suffix" : "" }, { "dropping-particle" : "", "family" : "Asenbaun-Nan", "given" : "Susanne", "non-dropping-particle" : "", "parse-names" : false, "suffix" : "" }, { "dropping-particle" : "", "family" : "Bagnara", "given" : "Maria C.", "non-dropping-particle" : "", "parse-names" : false, "suffix" : "" }, { "dropping-particle" : "Vander", "family" : "Borght", "given" : "Thierry", "non-dropping-particle" : "", "parse-names" : false, "suffix" : "" }, { "dropping-particle" : "", "family" : "Jonsson", "given" : "Cathrine", "non-dropping-particle" : "", "parse-names" : false, "suffix" : "" }, { "dropping-particle" : "", "family" : "Nijs", "given" : "Robin", "non-dropping-particle" : "de", "parse-names" : false, "suffix" : "" }, { "dropping-particle" : "", "family" : "Hesse", "given" : "Swen", "non-dropping-particle" : "", "parse-names" : false, "suffix" : "" }, { "dropping-particle" : "", "family" : "Koulibaly", "given" : "Pierre M.", "non-dropping-particle" : "", "parse-names" : false, "suffix" : "" }, { "dropping-particle" : "", "family" : "Akdemir", "given" : "Umit O.", "non-dropping-particle" : "", "parse-names" : false, "suffix" : "" }, { "dropping-particle" : "", "family" : "Koole", "given" : "Michel", "non-dropping-particle" : "", "parse-names" : false, "suffix" : "" }, { "dropping-particle" : "", "family" : "Tatsch", "given" : "Klaus", "non-dropping-particle" : "", "parse-names" : false, "suffix" : "" }, { "dropping-particle" : "", "family" : "Varrone", "given" : "Andrea", "non-dropping-particle" : "", "parse-names" : false, "suffix" : "" } ], "container-title" : "EJNMMI Physics", "id" : "ITEM-1", "issue" : "1", "issued" : { "date-parts" : [ [ "2017" ] ] }, "page" : "8", "title" : "[123I]FP-CIT ENC-DAT normal database: the impact of the reconstruction and quantification methods", "type" : "article-journal", "volume" : "4" }, "uris" : [ "http://www.mendeley.com/documents/?uuid=933a4376-4244-4212-b5cf-b6a877561453" ] } ], "mendeley" : { "formattedCitation" : "(23)", "plainTextFormattedCitation" : "(23)", "previouslyFormattedCitation" : "(23)" }, "properties" : { "noteIndex" : 0 }, "schema" : "https://github.com/citation-style-language/schema/raw/master/csl-citation.json" }</w:instrText>
            </w:r>
            <w:r w:rsidR="00D64220">
              <w:rPr>
                <w:rFonts w:asciiTheme="minorHAnsi" w:hAnsiTheme="minorHAnsi"/>
                <w:sz w:val="22"/>
                <w:szCs w:val="20"/>
              </w:rPr>
              <w:fldChar w:fldCharType="separate"/>
            </w:r>
            <w:r w:rsidR="00D64220" w:rsidRPr="00D64220">
              <w:rPr>
                <w:rFonts w:asciiTheme="minorHAnsi" w:hAnsiTheme="minorHAnsi"/>
                <w:noProof/>
                <w:sz w:val="22"/>
                <w:szCs w:val="20"/>
              </w:rPr>
              <w:t>(23)</w:t>
            </w:r>
            <w:r w:rsidR="00D64220">
              <w:rPr>
                <w:rFonts w:asciiTheme="minorHAnsi" w:hAnsiTheme="minorHAnsi"/>
                <w:sz w:val="22"/>
                <w:szCs w:val="20"/>
              </w:rPr>
              <w:fldChar w:fldCharType="end"/>
            </w:r>
            <w:r w:rsidRPr="009F0E85">
              <w:rPr>
                <w:rFonts w:asciiTheme="minorHAnsi" w:hAnsiTheme="minorHAnsi"/>
                <w:sz w:val="22"/>
                <w:szCs w:val="20"/>
              </w:rPr>
              <w:t xml:space="preserve">. HMPAO-SPECT </w:t>
            </w:r>
            <w:proofErr w:type="spellStart"/>
            <w:r w:rsidR="00560947" w:rsidRPr="009F0E85">
              <w:rPr>
                <w:rFonts w:asciiTheme="minorHAnsi" w:hAnsiTheme="minorHAnsi"/>
                <w:sz w:val="22"/>
                <w:szCs w:val="20"/>
              </w:rPr>
              <w:t>P</w:t>
            </w:r>
            <w:r w:rsidR="00D155F6" w:rsidRPr="009F0E85">
              <w:rPr>
                <w:rFonts w:asciiTheme="minorHAnsi" w:hAnsiTheme="minorHAnsi"/>
                <w:sz w:val="22"/>
                <w:szCs w:val="20"/>
              </w:rPr>
              <w:t>Cing-AllOcc</w:t>
            </w:r>
            <w:proofErr w:type="spellEnd"/>
            <w:r w:rsidR="00D155F6" w:rsidRPr="009F0E85">
              <w:rPr>
                <w:rFonts w:asciiTheme="minorHAnsi" w:hAnsiTheme="minorHAnsi"/>
                <w:sz w:val="22"/>
                <w:szCs w:val="20"/>
              </w:rPr>
              <w:t>+</w:t>
            </w:r>
            <w:r w:rsidRPr="009F0E85">
              <w:rPr>
                <w:rFonts w:asciiTheme="minorHAnsi" w:hAnsiTheme="minorHAnsi"/>
                <w:sz w:val="22"/>
                <w:szCs w:val="20"/>
              </w:rPr>
              <w:t xml:space="preserve"> was defined as an abnormal medial and lateral occipital perfusion (&gt;</w:t>
            </w:r>
            <w:r w:rsidR="00602DEE">
              <w:rPr>
                <w:rFonts w:asciiTheme="minorHAnsi" w:hAnsiTheme="minorHAnsi"/>
                <w:sz w:val="22"/>
                <w:szCs w:val="20"/>
              </w:rPr>
              <w:t xml:space="preserve"> </w:t>
            </w:r>
            <w:r w:rsidRPr="009F0E85">
              <w:rPr>
                <w:rFonts w:asciiTheme="minorHAnsi" w:hAnsiTheme="minorHAnsi"/>
                <w:sz w:val="22"/>
                <w:szCs w:val="20"/>
              </w:rPr>
              <w:t>2</w:t>
            </w:r>
            <w:r w:rsidR="00602DEE">
              <w:rPr>
                <w:rFonts w:asciiTheme="minorHAnsi" w:hAnsiTheme="minorHAnsi"/>
                <w:sz w:val="22"/>
                <w:szCs w:val="20"/>
              </w:rPr>
              <w:t xml:space="preserve"> </w:t>
            </w:r>
            <w:r w:rsidRPr="009F0E85">
              <w:rPr>
                <w:rFonts w:asciiTheme="minorHAnsi" w:hAnsiTheme="minorHAnsi"/>
                <w:sz w:val="22"/>
                <w:szCs w:val="20"/>
              </w:rPr>
              <w:t>S</w:t>
            </w:r>
            <w:r w:rsidR="00602DEE">
              <w:rPr>
                <w:rFonts w:asciiTheme="minorHAnsi" w:hAnsiTheme="minorHAnsi"/>
                <w:sz w:val="22"/>
                <w:szCs w:val="20"/>
              </w:rPr>
              <w:t>.</w:t>
            </w:r>
            <w:r w:rsidRPr="009F0E85">
              <w:rPr>
                <w:rFonts w:asciiTheme="minorHAnsi" w:hAnsiTheme="minorHAnsi"/>
                <w:sz w:val="22"/>
                <w:szCs w:val="20"/>
              </w:rPr>
              <w:t>D below control mean) combined with a normal posterior cingulate cortex perfusion (&lt;</w:t>
            </w:r>
            <w:r w:rsidR="00602DEE">
              <w:rPr>
                <w:rFonts w:asciiTheme="minorHAnsi" w:hAnsiTheme="minorHAnsi"/>
                <w:sz w:val="22"/>
                <w:szCs w:val="20"/>
              </w:rPr>
              <w:t xml:space="preserve"> </w:t>
            </w:r>
            <w:r w:rsidRPr="009F0E85">
              <w:rPr>
                <w:rFonts w:asciiTheme="minorHAnsi" w:hAnsiTheme="minorHAnsi"/>
                <w:sz w:val="22"/>
                <w:szCs w:val="20"/>
              </w:rPr>
              <w:t>2</w:t>
            </w:r>
            <w:r w:rsidR="00602DEE">
              <w:rPr>
                <w:rFonts w:asciiTheme="minorHAnsi" w:hAnsiTheme="minorHAnsi"/>
                <w:sz w:val="22"/>
                <w:szCs w:val="20"/>
              </w:rPr>
              <w:t xml:space="preserve"> </w:t>
            </w:r>
            <w:r w:rsidRPr="009F0E85">
              <w:rPr>
                <w:rFonts w:asciiTheme="minorHAnsi" w:hAnsiTheme="minorHAnsi"/>
                <w:sz w:val="22"/>
                <w:szCs w:val="20"/>
              </w:rPr>
              <w:t>S</w:t>
            </w:r>
            <w:r w:rsidR="00602DEE">
              <w:rPr>
                <w:rFonts w:asciiTheme="minorHAnsi" w:hAnsiTheme="minorHAnsi"/>
                <w:sz w:val="22"/>
                <w:szCs w:val="20"/>
              </w:rPr>
              <w:t>.</w:t>
            </w:r>
            <w:r w:rsidRPr="009F0E85">
              <w:rPr>
                <w:rFonts w:asciiTheme="minorHAnsi" w:hAnsiTheme="minorHAnsi"/>
                <w:sz w:val="22"/>
                <w:szCs w:val="20"/>
              </w:rPr>
              <w:t xml:space="preserve">D below control mean). </w:t>
            </w:r>
            <w:r w:rsidR="0082145E" w:rsidRPr="009F0E85">
              <w:rPr>
                <w:rFonts w:asciiTheme="minorHAnsi" w:hAnsiTheme="minorHAnsi"/>
                <w:sz w:val="22"/>
                <w:szCs w:val="20"/>
              </w:rPr>
              <w:t xml:space="preserve">Abbreviations: </w:t>
            </w:r>
            <w:r w:rsidR="00D83E6A" w:rsidRPr="009F0E85">
              <w:rPr>
                <w:rFonts w:asciiTheme="minorHAnsi" w:hAnsiTheme="minorHAnsi"/>
                <w:sz w:val="22"/>
                <w:szCs w:val="20"/>
              </w:rPr>
              <w:t>DaTSCAN</w:t>
            </w:r>
            <w:r w:rsidR="0082145E" w:rsidRPr="009F0E85">
              <w:rPr>
                <w:rFonts w:asciiTheme="minorHAnsi" w:hAnsiTheme="minorHAnsi"/>
                <w:sz w:val="22"/>
                <w:szCs w:val="20"/>
              </w:rPr>
              <w:t>,</w:t>
            </w:r>
            <w:r w:rsidRPr="009F0E85">
              <w:rPr>
                <w:rFonts w:asciiTheme="minorHAnsi" w:hAnsiTheme="minorHAnsi"/>
                <w:sz w:val="22"/>
                <w:szCs w:val="20"/>
              </w:rPr>
              <w:t xml:space="preserve"> </w:t>
            </w:r>
            <w:r w:rsidR="00602DEE" w:rsidRPr="00602DEE">
              <w:rPr>
                <w:rFonts w:asciiTheme="minorHAnsi" w:hAnsiTheme="minorHAnsi"/>
                <w:sz w:val="22"/>
                <w:szCs w:val="20"/>
              </w:rPr>
              <w:t>123I-FP-CIT single photon emission computed tomography</w:t>
            </w:r>
            <w:r w:rsidR="0082145E" w:rsidRPr="009F0E85">
              <w:rPr>
                <w:rFonts w:asciiTheme="minorHAnsi" w:hAnsiTheme="minorHAnsi"/>
                <w:sz w:val="22"/>
                <w:szCs w:val="20"/>
              </w:rPr>
              <w:t>;</w:t>
            </w:r>
            <w:r w:rsidRPr="009F0E85">
              <w:rPr>
                <w:rFonts w:asciiTheme="minorHAnsi" w:hAnsiTheme="minorHAnsi"/>
                <w:sz w:val="22"/>
                <w:szCs w:val="20"/>
              </w:rPr>
              <w:t xml:space="preserve"> </w:t>
            </w:r>
            <w:r w:rsidR="0082145E" w:rsidRPr="009F0E85">
              <w:rPr>
                <w:rFonts w:asciiTheme="minorHAnsi" w:hAnsiTheme="minorHAnsi"/>
                <w:sz w:val="22"/>
                <w:szCs w:val="20"/>
              </w:rPr>
              <w:t>SPECT,</w:t>
            </w:r>
            <w:r w:rsidRPr="009F0E85">
              <w:rPr>
                <w:rFonts w:asciiTheme="minorHAnsi" w:hAnsiTheme="minorHAnsi"/>
                <w:sz w:val="22"/>
                <w:szCs w:val="20"/>
              </w:rPr>
              <w:t xml:space="preserve"> Single phot</w:t>
            </w:r>
            <w:r w:rsidR="00560947" w:rsidRPr="009F0E85">
              <w:rPr>
                <w:rFonts w:asciiTheme="minorHAnsi" w:hAnsiTheme="minorHAnsi"/>
                <w:sz w:val="22"/>
                <w:szCs w:val="20"/>
              </w:rPr>
              <w:t xml:space="preserve">on emission computed tomography; </w:t>
            </w:r>
            <w:proofErr w:type="spellStart"/>
            <w:r w:rsidR="00560947" w:rsidRPr="009F0E85">
              <w:rPr>
                <w:rFonts w:asciiTheme="minorHAnsi" w:hAnsiTheme="minorHAnsi"/>
                <w:sz w:val="22"/>
                <w:szCs w:val="20"/>
              </w:rPr>
              <w:t>PCing</w:t>
            </w:r>
            <w:proofErr w:type="spellEnd"/>
            <w:r w:rsidR="00560947" w:rsidRPr="009F0E85">
              <w:rPr>
                <w:rFonts w:asciiTheme="minorHAnsi" w:hAnsiTheme="minorHAnsi"/>
                <w:sz w:val="22"/>
                <w:szCs w:val="20"/>
              </w:rPr>
              <w:t>, Posterior cingulate</w:t>
            </w:r>
            <w:r w:rsidR="00A870E1">
              <w:rPr>
                <w:rFonts w:asciiTheme="minorHAnsi" w:hAnsiTheme="minorHAnsi"/>
                <w:sz w:val="22"/>
                <w:szCs w:val="20"/>
              </w:rPr>
              <w:t>.</w:t>
            </w:r>
          </w:p>
        </w:tc>
      </w:tr>
      <w:tr w:rsidR="00826D9F" w:rsidRPr="00E81CFD" w14:paraId="7EBCED2F" w14:textId="77777777" w:rsidTr="00617054">
        <w:trPr>
          <w:trHeight w:val="1651"/>
        </w:trPr>
        <w:tc>
          <w:tcPr>
            <w:tcW w:w="2268" w:type="dxa"/>
            <w:tcBorders>
              <w:top w:val="nil"/>
              <w:left w:val="nil"/>
            </w:tcBorders>
          </w:tcPr>
          <w:p w14:paraId="57ECDD72" w14:textId="77777777" w:rsidR="00EC61A4" w:rsidRPr="009F0E85" w:rsidRDefault="00EC61A4" w:rsidP="00EC61A4">
            <w:pPr>
              <w:pStyle w:val="figure"/>
              <w:rPr>
                <w:rFonts w:asciiTheme="minorHAnsi" w:hAnsiTheme="minorHAnsi"/>
                <w:sz w:val="22"/>
                <w:szCs w:val="22"/>
              </w:rPr>
            </w:pPr>
          </w:p>
        </w:tc>
        <w:tc>
          <w:tcPr>
            <w:tcW w:w="1446" w:type="dxa"/>
            <w:shd w:val="clear" w:color="auto" w:fill="D9D9D9"/>
          </w:tcPr>
          <w:p w14:paraId="34F848F7" w14:textId="25C63757" w:rsidR="00EC61A4" w:rsidRPr="009F0E85" w:rsidRDefault="00D83E6A" w:rsidP="00A870E1">
            <w:pPr>
              <w:pStyle w:val="figure"/>
              <w:spacing w:line="480" w:lineRule="auto"/>
              <w:rPr>
                <w:rFonts w:asciiTheme="minorHAnsi" w:hAnsiTheme="minorHAnsi"/>
                <w:sz w:val="22"/>
                <w:szCs w:val="22"/>
              </w:rPr>
            </w:pPr>
            <w:r w:rsidRPr="009F0E85">
              <w:rPr>
                <w:rFonts w:asciiTheme="minorHAnsi" w:hAnsiTheme="minorHAnsi"/>
                <w:sz w:val="22"/>
                <w:szCs w:val="22"/>
              </w:rPr>
              <w:t>DaTSCAN</w:t>
            </w:r>
            <w:r w:rsidR="00EC61A4" w:rsidRPr="009F0E85">
              <w:rPr>
                <w:rFonts w:asciiTheme="minorHAnsi" w:hAnsiTheme="minorHAnsi"/>
                <w:sz w:val="22"/>
                <w:szCs w:val="22"/>
              </w:rPr>
              <w:t xml:space="preserve"> normal</w:t>
            </w:r>
          </w:p>
        </w:tc>
        <w:tc>
          <w:tcPr>
            <w:tcW w:w="1447" w:type="dxa"/>
            <w:shd w:val="clear" w:color="auto" w:fill="D9D9D9"/>
          </w:tcPr>
          <w:p w14:paraId="3413EA72" w14:textId="4F7FBA9C" w:rsidR="00EC61A4" w:rsidRPr="009F0E85" w:rsidRDefault="00D83E6A" w:rsidP="00A870E1">
            <w:pPr>
              <w:pStyle w:val="figure"/>
              <w:spacing w:line="480" w:lineRule="auto"/>
              <w:rPr>
                <w:rFonts w:asciiTheme="minorHAnsi" w:hAnsiTheme="minorHAnsi"/>
                <w:sz w:val="22"/>
                <w:szCs w:val="22"/>
              </w:rPr>
            </w:pPr>
            <w:r w:rsidRPr="009F0E85">
              <w:rPr>
                <w:rFonts w:asciiTheme="minorHAnsi" w:hAnsiTheme="minorHAnsi"/>
                <w:sz w:val="22"/>
                <w:szCs w:val="22"/>
              </w:rPr>
              <w:t>DaTSCAN</w:t>
            </w:r>
            <w:r w:rsidR="00EC61A4" w:rsidRPr="009F0E85">
              <w:rPr>
                <w:rFonts w:asciiTheme="minorHAnsi" w:hAnsiTheme="minorHAnsi"/>
                <w:sz w:val="22"/>
                <w:szCs w:val="22"/>
              </w:rPr>
              <w:t xml:space="preserve"> abnormal</w:t>
            </w:r>
          </w:p>
        </w:tc>
        <w:tc>
          <w:tcPr>
            <w:tcW w:w="1447" w:type="dxa"/>
            <w:shd w:val="clear" w:color="auto" w:fill="D9D9D9"/>
          </w:tcPr>
          <w:p w14:paraId="3DE0825D" w14:textId="77777777" w:rsidR="007A41AF" w:rsidRPr="00826D9F" w:rsidRDefault="00EC61A4" w:rsidP="00A870E1">
            <w:pPr>
              <w:pStyle w:val="figure"/>
              <w:spacing w:line="480" w:lineRule="auto"/>
              <w:rPr>
                <w:rFonts w:asciiTheme="minorHAnsi" w:hAnsiTheme="minorHAnsi"/>
                <w:sz w:val="22"/>
                <w:szCs w:val="22"/>
              </w:rPr>
            </w:pPr>
            <w:r w:rsidRPr="00826D9F">
              <w:rPr>
                <w:rFonts w:asciiTheme="minorHAnsi" w:hAnsiTheme="minorHAnsi"/>
                <w:sz w:val="22"/>
                <w:szCs w:val="22"/>
              </w:rPr>
              <w:t xml:space="preserve">HMPAO </w:t>
            </w:r>
          </w:p>
          <w:p w14:paraId="09923B5B" w14:textId="77777777" w:rsidR="00826D9F" w:rsidRDefault="00EC61A4" w:rsidP="00826D9F">
            <w:pPr>
              <w:pStyle w:val="figure"/>
              <w:spacing w:line="480" w:lineRule="auto"/>
              <w:rPr>
                <w:rFonts w:asciiTheme="minorHAnsi" w:hAnsiTheme="minorHAnsi"/>
                <w:sz w:val="22"/>
                <w:szCs w:val="22"/>
              </w:rPr>
            </w:pPr>
            <w:r w:rsidRPr="00826D9F">
              <w:rPr>
                <w:rFonts w:asciiTheme="minorHAnsi" w:hAnsiTheme="minorHAnsi"/>
                <w:sz w:val="22"/>
                <w:szCs w:val="22"/>
              </w:rPr>
              <w:t>non-</w:t>
            </w:r>
            <w:r w:rsidR="00826D9F" w:rsidRPr="00826D9F">
              <w:rPr>
                <w:rFonts w:asciiTheme="minorHAnsi" w:hAnsiTheme="minorHAnsi"/>
                <w:sz w:val="22"/>
                <w:szCs w:val="22"/>
              </w:rPr>
              <w:t xml:space="preserve"> </w:t>
            </w:r>
          </w:p>
          <w:p w14:paraId="7B15F286" w14:textId="180EC46D" w:rsidR="00EC61A4" w:rsidRPr="00826D9F" w:rsidRDefault="00E50A52" w:rsidP="00826D9F">
            <w:pPr>
              <w:pStyle w:val="figure"/>
              <w:spacing w:line="480" w:lineRule="auto"/>
              <w:rPr>
                <w:rFonts w:asciiTheme="minorHAnsi" w:hAnsiTheme="minorHAnsi"/>
                <w:sz w:val="22"/>
                <w:szCs w:val="22"/>
              </w:rPr>
            </w:pPr>
            <w:proofErr w:type="spellStart"/>
            <w:r w:rsidRPr="00826D9F">
              <w:rPr>
                <w:rFonts w:asciiTheme="minorHAnsi" w:hAnsiTheme="minorHAnsi"/>
                <w:sz w:val="22"/>
                <w:szCs w:val="22"/>
              </w:rPr>
              <w:t>P</w:t>
            </w:r>
            <w:r w:rsidR="007A41AF" w:rsidRPr="00826D9F">
              <w:rPr>
                <w:rFonts w:asciiTheme="minorHAnsi" w:hAnsiTheme="minorHAnsi"/>
                <w:sz w:val="22"/>
                <w:szCs w:val="22"/>
              </w:rPr>
              <w:t>Cing-</w:t>
            </w:r>
            <w:r w:rsidR="00D155F6" w:rsidRPr="00826D9F">
              <w:rPr>
                <w:rFonts w:asciiTheme="minorHAnsi" w:hAnsiTheme="minorHAnsi"/>
                <w:sz w:val="22"/>
                <w:szCs w:val="22"/>
              </w:rPr>
              <w:t>AllOcc</w:t>
            </w:r>
            <w:proofErr w:type="spellEnd"/>
            <w:r w:rsidR="00D155F6" w:rsidRPr="00826D9F">
              <w:rPr>
                <w:rFonts w:asciiTheme="minorHAnsi" w:hAnsiTheme="minorHAnsi"/>
                <w:sz w:val="22"/>
                <w:szCs w:val="22"/>
              </w:rPr>
              <w:t>+</w:t>
            </w:r>
          </w:p>
        </w:tc>
        <w:tc>
          <w:tcPr>
            <w:tcW w:w="1447" w:type="dxa"/>
            <w:shd w:val="clear" w:color="auto" w:fill="D9D9D9"/>
          </w:tcPr>
          <w:p w14:paraId="2DE8085F" w14:textId="77777777" w:rsidR="00B27C5B"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HMPAO</w:t>
            </w:r>
          </w:p>
          <w:p w14:paraId="1405FA17" w14:textId="59BB2CA1" w:rsidR="00EC61A4" w:rsidRPr="009F0E85" w:rsidRDefault="00E50A52" w:rsidP="00A870E1">
            <w:pPr>
              <w:pStyle w:val="figure"/>
              <w:spacing w:line="480" w:lineRule="auto"/>
              <w:rPr>
                <w:rFonts w:asciiTheme="minorHAnsi" w:hAnsiTheme="minorHAnsi"/>
                <w:sz w:val="22"/>
                <w:szCs w:val="22"/>
              </w:rPr>
            </w:pPr>
            <w:proofErr w:type="spellStart"/>
            <w:r w:rsidRPr="009F0E85">
              <w:rPr>
                <w:rFonts w:asciiTheme="minorHAnsi" w:hAnsiTheme="minorHAnsi"/>
                <w:sz w:val="22"/>
                <w:szCs w:val="22"/>
              </w:rPr>
              <w:t>P</w:t>
            </w:r>
            <w:r w:rsidR="00D155F6" w:rsidRPr="009F0E85">
              <w:rPr>
                <w:rFonts w:asciiTheme="minorHAnsi" w:hAnsiTheme="minorHAnsi"/>
                <w:sz w:val="22"/>
                <w:szCs w:val="22"/>
              </w:rPr>
              <w:t>Cing-AllOcc</w:t>
            </w:r>
            <w:proofErr w:type="spellEnd"/>
            <w:r w:rsidR="00D155F6" w:rsidRPr="009F0E85">
              <w:rPr>
                <w:rFonts w:asciiTheme="minorHAnsi" w:hAnsiTheme="minorHAnsi"/>
                <w:sz w:val="22"/>
                <w:szCs w:val="22"/>
              </w:rPr>
              <w:t>+</w:t>
            </w:r>
          </w:p>
        </w:tc>
        <w:tc>
          <w:tcPr>
            <w:tcW w:w="1447" w:type="dxa"/>
            <w:shd w:val="clear" w:color="auto" w:fill="D9D9D9"/>
          </w:tcPr>
          <w:p w14:paraId="4457FE20" w14:textId="39AF543E"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Statistics</w:t>
            </w:r>
          </w:p>
        </w:tc>
      </w:tr>
      <w:tr w:rsidR="008F4641" w:rsidRPr="00E81CFD" w14:paraId="5D6DC30C" w14:textId="77777777" w:rsidTr="00617054">
        <w:trPr>
          <w:trHeight w:val="1651"/>
        </w:trPr>
        <w:tc>
          <w:tcPr>
            <w:tcW w:w="2268" w:type="dxa"/>
            <w:shd w:val="clear" w:color="auto" w:fill="D9D9D9"/>
          </w:tcPr>
          <w:p w14:paraId="30E422EE"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Patients (Male)</w:t>
            </w:r>
          </w:p>
        </w:tc>
        <w:tc>
          <w:tcPr>
            <w:tcW w:w="1446" w:type="dxa"/>
          </w:tcPr>
          <w:p w14:paraId="3B1CCBDE"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50 (30)</w:t>
            </w:r>
          </w:p>
        </w:tc>
        <w:tc>
          <w:tcPr>
            <w:tcW w:w="1447" w:type="dxa"/>
          </w:tcPr>
          <w:p w14:paraId="5AC5E175"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49 (28)</w:t>
            </w:r>
          </w:p>
        </w:tc>
        <w:tc>
          <w:tcPr>
            <w:tcW w:w="1447" w:type="dxa"/>
          </w:tcPr>
          <w:p w14:paraId="74672F3A" w14:textId="2EEAD524"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87 (50)</w:t>
            </w:r>
          </w:p>
        </w:tc>
        <w:tc>
          <w:tcPr>
            <w:tcW w:w="1447" w:type="dxa"/>
          </w:tcPr>
          <w:p w14:paraId="358BA939" w14:textId="11E795AF"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12 (8)</w:t>
            </w:r>
          </w:p>
        </w:tc>
        <w:tc>
          <w:tcPr>
            <w:tcW w:w="1447" w:type="dxa"/>
          </w:tcPr>
          <w:p w14:paraId="49E7D1F0" w14:textId="241F1E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w:t>
            </w:r>
          </w:p>
        </w:tc>
      </w:tr>
      <w:tr w:rsidR="008F4641" w:rsidRPr="00E81CFD" w14:paraId="2C7B7F08" w14:textId="77777777" w:rsidTr="00617054">
        <w:trPr>
          <w:trHeight w:val="1651"/>
        </w:trPr>
        <w:tc>
          <w:tcPr>
            <w:tcW w:w="2268" w:type="dxa"/>
            <w:shd w:val="clear" w:color="auto" w:fill="D9D9D9"/>
          </w:tcPr>
          <w:p w14:paraId="56E07B8D" w14:textId="1AF25DD2"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Age in years (mean ± S.D)</w:t>
            </w:r>
          </w:p>
        </w:tc>
        <w:tc>
          <w:tcPr>
            <w:tcW w:w="1446" w:type="dxa"/>
          </w:tcPr>
          <w:p w14:paraId="7CF0A20A"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72.7 ± 10.1</w:t>
            </w:r>
          </w:p>
        </w:tc>
        <w:tc>
          <w:tcPr>
            <w:tcW w:w="1447" w:type="dxa"/>
          </w:tcPr>
          <w:p w14:paraId="36856753" w14:textId="77777777"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71.9 ± 7.5</w:t>
            </w:r>
          </w:p>
        </w:tc>
        <w:tc>
          <w:tcPr>
            <w:tcW w:w="1447" w:type="dxa"/>
          </w:tcPr>
          <w:p w14:paraId="36D9A136" w14:textId="01FFA398"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72.4 ± 8.6</w:t>
            </w:r>
          </w:p>
        </w:tc>
        <w:tc>
          <w:tcPr>
            <w:tcW w:w="1447" w:type="dxa"/>
          </w:tcPr>
          <w:p w14:paraId="560A6816" w14:textId="7C660475" w:rsidR="00EC61A4" w:rsidRPr="009F0E85" w:rsidRDefault="00EC61A4" w:rsidP="00A870E1">
            <w:pPr>
              <w:pStyle w:val="figure"/>
              <w:spacing w:line="480" w:lineRule="auto"/>
              <w:rPr>
                <w:rFonts w:asciiTheme="minorHAnsi" w:hAnsiTheme="minorHAnsi"/>
                <w:sz w:val="22"/>
                <w:szCs w:val="22"/>
              </w:rPr>
            </w:pPr>
            <w:r w:rsidRPr="009F0E85">
              <w:rPr>
                <w:rFonts w:asciiTheme="minorHAnsi" w:hAnsiTheme="minorHAnsi"/>
                <w:sz w:val="22"/>
                <w:szCs w:val="22"/>
              </w:rPr>
              <w:t>71.9 ± 11.1</w:t>
            </w:r>
          </w:p>
        </w:tc>
        <w:tc>
          <w:tcPr>
            <w:tcW w:w="1447" w:type="dxa"/>
          </w:tcPr>
          <w:p w14:paraId="6847FB2B" w14:textId="139514F5" w:rsidR="00EC61A4" w:rsidRPr="009F0E85" w:rsidRDefault="00BF52CB" w:rsidP="00A870E1">
            <w:pPr>
              <w:pStyle w:val="figure"/>
              <w:spacing w:line="480" w:lineRule="auto"/>
              <w:rPr>
                <w:rFonts w:asciiTheme="minorHAnsi" w:hAnsiTheme="minorHAnsi"/>
                <w:i/>
                <w:sz w:val="22"/>
                <w:szCs w:val="22"/>
              </w:rPr>
            </w:pPr>
            <w:r w:rsidRPr="009F0E85">
              <w:rPr>
                <w:rFonts w:asciiTheme="minorHAnsi" w:hAnsiTheme="minorHAnsi"/>
                <w:i/>
                <w:sz w:val="22"/>
                <w:szCs w:val="22"/>
              </w:rPr>
              <w:t>ns</w:t>
            </w:r>
          </w:p>
        </w:tc>
      </w:tr>
      <w:tr w:rsidR="008F4641" w:rsidRPr="00E81CFD" w14:paraId="451F925F" w14:textId="77777777" w:rsidTr="00617054">
        <w:trPr>
          <w:trHeight w:val="1651"/>
        </w:trPr>
        <w:tc>
          <w:tcPr>
            <w:tcW w:w="2268" w:type="dxa"/>
            <w:shd w:val="clear" w:color="auto" w:fill="D9D9D9"/>
          </w:tcPr>
          <w:p w14:paraId="688163EC" w14:textId="042DA0F0" w:rsidR="00EC61A4" w:rsidRPr="009F0E85" w:rsidRDefault="006E0234" w:rsidP="00A870E1">
            <w:pPr>
              <w:pStyle w:val="figure"/>
              <w:spacing w:line="480" w:lineRule="auto"/>
              <w:rPr>
                <w:rFonts w:asciiTheme="minorHAnsi" w:hAnsiTheme="minorHAnsi"/>
                <w:sz w:val="22"/>
                <w:szCs w:val="22"/>
              </w:rPr>
            </w:pPr>
            <w:r w:rsidRPr="009F0E85">
              <w:rPr>
                <w:rFonts w:asciiTheme="minorHAnsi" w:hAnsiTheme="minorHAnsi"/>
                <w:sz w:val="22"/>
                <w:szCs w:val="22"/>
              </w:rPr>
              <w:t>Months</w:t>
            </w:r>
            <w:r w:rsidR="00EC61A4" w:rsidRPr="009F0E85">
              <w:rPr>
                <w:rFonts w:asciiTheme="minorHAnsi" w:hAnsiTheme="minorHAnsi"/>
                <w:sz w:val="22"/>
                <w:szCs w:val="22"/>
              </w:rPr>
              <w:t xml:space="preserve"> between </w:t>
            </w:r>
            <w:r w:rsidR="00E50A52" w:rsidRPr="009F0E85">
              <w:rPr>
                <w:rFonts w:asciiTheme="minorHAnsi" w:hAnsiTheme="minorHAnsi"/>
                <w:sz w:val="22"/>
                <w:szCs w:val="22"/>
              </w:rPr>
              <w:t xml:space="preserve">HMPAO </w:t>
            </w:r>
            <w:r w:rsidR="00EC61A4" w:rsidRPr="009F0E85">
              <w:rPr>
                <w:rFonts w:asciiTheme="minorHAnsi" w:hAnsiTheme="minorHAnsi"/>
                <w:sz w:val="22"/>
                <w:szCs w:val="22"/>
              </w:rPr>
              <w:t xml:space="preserve">SPECT and </w:t>
            </w:r>
            <w:r w:rsidR="00D83E6A" w:rsidRPr="009F0E85">
              <w:rPr>
                <w:rFonts w:asciiTheme="minorHAnsi" w:hAnsiTheme="minorHAnsi"/>
                <w:sz w:val="22"/>
                <w:szCs w:val="22"/>
              </w:rPr>
              <w:t>DaTSCAN</w:t>
            </w:r>
            <w:r w:rsidR="00EC61A4" w:rsidRPr="009F0E85">
              <w:rPr>
                <w:rFonts w:asciiTheme="minorHAnsi" w:hAnsiTheme="minorHAnsi"/>
                <w:sz w:val="22"/>
                <w:szCs w:val="22"/>
              </w:rPr>
              <w:t xml:space="preserve"> (mean ± S.D)</w:t>
            </w:r>
          </w:p>
        </w:tc>
        <w:tc>
          <w:tcPr>
            <w:tcW w:w="1446" w:type="dxa"/>
          </w:tcPr>
          <w:p w14:paraId="46E338C3" w14:textId="150D1181" w:rsidR="00BF52CB" w:rsidRPr="009F0E85" w:rsidRDefault="00BF52CB" w:rsidP="00A870E1">
            <w:pPr>
              <w:pStyle w:val="figure"/>
              <w:spacing w:line="480" w:lineRule="auto"/>
              <w:rPr>
                <w:rFonts w:asciiTheme="minorHAnsi" w:hAnsiTheme="minorHAnsi"/>
                <w:sz w:val="22"/>
                <w:szCs w:val="22"/>
              </w:rPr>
            </w:pPr>
            <w:r w:rsidRPr="009F0E85">
              <w:rPr>
                <w:rFonts w:asciiTheme="minorHAnsi" w:hAnsiTheme="minorHAnsi"/>
                <w:sz w:val="22"/>
                <w:szCs w:val="22"/>
              </w:rPr>
              <w:t>3.1 ± 4.8</w:t>
            </w:r>
          </w:p>
        </w:tc>
        <w:tc>
          <w:tcPr>
            <w:tcW w:w="1447" w:type="dxa"/>
          </w:tcPr>
          <w:p w14:paraId="16057D7D" w14:textId="3E769B50" w:rsidR="00BF52CB" w:rsidRPr="009F0E85" w:rsidRDefault="00BF52CB" w:rsidP="00A870E1">
            <w:pPr>
              <w:pStyle w:val="figure"/>
              <w:spacing w:line="480" w:lineRule="auto"/>
              <w:rPr>
                <w:rFonts w:asciiTheme="minorHAnsi" w:hAnsiTheme="minorHAnsi"/>
                <w:sz w:val="22"/>
                <w:szCs w:val="22"/>
              </w:rPr>
            </w:pPr>
            <w:r w:rsidRPr="009F0E85">
              <w:rPr>
                <w:rFonts w:asciiTheme="minorHAnsi" w:hAnsiTheme="minorHAnsi"/>
                <w:sz w:val="22"/>
                <w:szCs w:val="22"/>
              </w:rPr>
              <w:t>3.2 ± 4.8</w:t>
            </w:r>
          </w:p>
        </w:tc>
        <w:tc>
          <w:tcPr>
            <w:tcW w:w="1447" w:type="dxa"/>
          </w:tcPr>
          <w:p w14:paraId="6BABE66B" w14:textId="3AF56590" w:rsidR="00BF52CB" w:rsidRPr="009F0E85" w:rsidRDefault="00BF52CB" w:rsidP="00A870E1">
            <w:pPr>
              <w:pStyle w:val="figure"/>
              <w:spacing w:line="480" w:lineRule="auto"/>
              <w:rPr>
                <w:rFonts w:asciiTheme="minorHAnsi" w:hAnsiTheme="minorHAnsi"/>
                <w:sz w:val="22"/>
                <w:szCs w:val="22"/>
              </w:rPr>
            </w:pPr>
            <w:r w:rsidRPr="009F0E85">
              <w:rPr>
                <w:rFonts w:asciiTheme="minorHAnsi" w:hAnsiTheme="minorHAnsi"/>
                <w:sz w:val="22"/>
                <w:szCs w:val="22"/>
              </w:rPr>
              <w:t>3.2 ± 4.6</w:t>
            </w:r>
          </w:p>
        </w:tc>
        <w:tc>
          <w:tcPr>
            <w:tcW w:w="1447" w:type="dxa"/>
          </w:tcPr>
          <w:p w14:paraId="3CB3980C" w14:textId="7CEFA54E" w:rsidR="00BF52CB" w:rsidRPr="009F0E85" w:rsidRDefault="00BF52CB" w:rsidP="00A870E1">
            <w:pPr>
              <w:pStyle w:val="figure"/>
              <w:spacing w:line="480" w:lineRule="auto"/>
              <w:rPr>
                <w:rFonts w:asciiTheme="minorHAnsi" w:hAnsiTheme="minorHAnsi"/>
                <w:sz w:val="22"/>
                <w:szCs w:val="22"/>
              </w:rPr>
            </w:pPr>
            <w:r w:rsidRPr="009F0E85">
              <w:rPr>
                <w:rFonts w:asciiTheme="minorHAnsi" w:hAnsiTheme="minorHAnsi"/>
                <w:sz w:val="22"/>
                <w:szCs w:val="22"/>
              </w:rPr>
              <w:t>2.9 ± 4.0</w:t>
            </w:r>
          </w:p>
        </w:tc>
        <w:tc>
          <w:tcPr>
            <w:tcW w:w="1447" w:type="dxa"/>
          </w:tcPr>
          <w:p w14:paraId="50DCE3E4" w14:textId="20F09097" w:rsidR="00EC61A4" w:rsidRPr="009F0E85" w:rsidRDefault="00BF52CB" w:rsidP="00A870E1">
            <w:pPr>
              <w:pStyle w:val="figure"/>
              <w:spacing w:line="480" w:lineRule="auto"/>
              <w:rPr>
                <w:rFonts w:asciiTheme="minorHAnsi" w:hAnsiTheme="minorHAnsi"/>
                <w:i/>
                <w:sz w:val="22"/>
                <w:szCs w:val="22"/>
              </w:rPr>
            </w:pPr>
            <w:r w:rsidRPr="009F0E85">
              <w:rPr>
                <w:rFonts w:asciiTheme="minorHAnsi" w:hAnsiTheme="minorHAnsi"/>
                <w:i/>
                <w:sz w:val="22"/>
                <w:szCs w:val="22"/>
              </w:rPr>
              <w:t>ns</w:t>
            </w:r>
          </w:p>
        </w:tc>
      </w:tr>
    </w:tbl>
    <w:p w14:paraId="02899EB4" w14:textId="23006A42" w:rsidR="00F4566D" w:rsidRDefault="00CC4A04" w:rsidP="00476659">
      <w:pPr>
        <w:pageBreakBefore/>
        <w:rPr>
          <w:lang w:eastAsia="en-US"/>
        </w:rPr>
      </w:pPr>
      <w:r>
        <w:rPr>
          <w:noProof/>
        </w:rPr>
        <w:lastRenderedPageBreak/>
        <mc:AlternateContent>
          <mc:Choice Requires="wpg">
            <w:drawing>
              <wp:inline distT="0" distB="0" distL="0" distR="0" wp14:anchorId="72147E6F" wp14:editId="222E5C84">
                <wp:extent cx="2915920" cy="1612900"/>
                <wp:effectExtent l="0" t="0" r="0" b="6350"/>
                <wp:docPr id="2" name="Group 2"/>
                <wp:cNvGraphicFramePr/>
                <a:graphic xmlns:a="http://schemas.openxmlformats.org/drawingml/2006/main">
                  <a:graphicData uri="http://schemas.microsoft.com/office/word/2010/wordprocessingGroup">
                    <wpg:wgp>
                      <wpg:cNvGrpSpPr/>
                      <wpg:grpSpPr>
                        <a:xfrm>
                          <a:off x="0" y="0"/>
                          <a:ext cx="2915920" cy="1612900"/>
                          <a:chOff x="0" y="0"/>
                          <a:chExt cx="2915920" cy="1612900"/>
                        </a:xfrm>
                      </wpg:grpSpPr>
                      <pic:pic xmlns:pic="http://schemas.openxmlformats.org/drawingml/2006/picture">
                        <pic:nvPicPr>
                          <pic:cNvPr id="8" name="Picture 8"/>
                          <pic:cNvPicPr>
                            <a:picLocks noChangeAspect="1"/>
                          </pic:cNvPicPr>
                        </pic:nvPicPr>
                        <pic:blipFill rotWithShape="1">
                          <a:blip r:embed="rId8">
                            <a:extLst>
                              <a:ext uri="{28A0092B-C50C-407E-A947-70E740481C1C}">
                                <a14:useLocalDpi xmlns:a14="http://schemas.microsoft.com/office/drawing/2010/main" val="0"/>
                              </a:ext>
                            </a:extLst>
                          </a:blip>
                          <a:srcRect t="44672"/>
                          <a:stretch/>
                        </pic:blipFill>
                        <pic:spPr bwMode="auto">
                          <a:xfrm>
                            <a:off x="0" y="0"/>
                            <a:ext cx="2915920" cy="16129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8">
                            <a:extLst>
                              <a:ext uri="{28A0092B-C50C-407E-A947-70E740481C1C}">
                                <a14:useLocalDpi xmlns:a14="http://schemas.microsoft.com/office/drawing/2010/main" val="0"/>
                              </a:ext>
                            </a:extLst>
                          </a:blip>
                          <a:srcRect l="44987" b="55032"/>
                          <a:stretch/>
                        </pic:blipFill>
                        <pic:spPr bwMode="auto">
                          <a:xfrm>
                            <a:off x="1311215" y="86264"/>
                            <a:ext cx="1603375" cy="1310640"/>
                          </a:xfrm>
                          <a:prstGeom prst="rect">
                            <a:avLst/>
                          </a:prstGeom>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group w14:anchorId="196483A4" id="Group 2" o:spid="_x0000_s1026" style="width:229.6pt;height:127pt;mso-position-horizontal-relative:char;mso-position-vertical-relative:line" coordsize="29159,16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9159;height:16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H4zbAAAAA2gAAAA8AAABkcnMvZG93bnJldi54bWxET89rwjAUvgv7H8ITvNnUITK6pqXICrtM&#10;mNODt7fmtSk2L6XJtP73y2Gw48f3Oy9nO4gbTb53rGCTpCCIG6d77hScvur1CwgfkDUOjknBgzyU&#10;xdMix0y7O3/S7Rg6EUPYZ6jAhDBmUvrGkEWfuJE4cq2bLIYIp07qCe8x3A7yOU130mLPscHgSHtD&#10;zfX4YxUcHtva1Cd8a8+V/t56vOw+wqjUajlXryACzeFf/Od+1wri1ngl3gBZ/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UfjNsAAAADaAAAADwAAAAAAAAAAAAAAAACfAgAA&#10;ZHJzL2Rvd25yZXYueG1sUEsFBgAAAAAEAAQA9wAAAIwDAAAAAA==&#10;">
                  <v:imagedata r:id="rId11" o:title="" croptop="29276f"/>
                  <v:path arrowok="t"/>
                </v:shape>
                <v:shape id="Picture 1" o:spid="_x0000_s1028" type="#_x0000_t75" style="position:absolute;left:13112;top:862;width:16033;height:13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gE2HBAAAA2gAAAA8AAABkcnMvZG93bnJldi54bWxET01rwkAQvRf6H5YpeKubWJA0ukooCKJe&#10;qm29DtlpEpqdTXe3Sfz3rlDwNDze5yzXo2lFT843lhWk0wQEcWl1w5WCj9PmOQPhA7LG1jIpuJCH&#10;9erxYYm5tgO/U38MlYgh7HNUUIfQ5VL6siaDfmo74sh9W2cwROgqqR0OMdy0cpYkc2mw4dhQY0dv&#10;NZU/xz+jYFe9BneQn7/Z10uRnvYZ4nm2U2ryNBYLEIHGcBf/u7c6zofbK7crV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QgE2HBAAAA2gAAAA8AAAAAAAAAAAAAAAAAnwIA&#10;AGRycy9kb3ducmV2LnhtbFBLBQYAAAAABAAEAPcAAACNAwAAAAA=&#10;">
                  <v:imagedata r:id="rId11" o:title="" cropbottom="36066f" cropleft="29483f"/>
                  <v:path arrowok="t"/>
                </v:shape>
                <w10:anchorlock/>
              </v:group>
            </w:pict>
          </mc:Fallback>
        </mc:AlternateContent>
      </w:r>
    </w:p>
    <w:p w14:paraId="68764C28" w14:textId="77777777" w:rsidR="00476659" w:rsidRDefault="00476659" w:rsidP="00476659">
      <w:pPr>
        <w:pStyle w:val="Caption"/>
      </w:pPr>
      <w:bookmarkStart w:id="6" w:name="_Ref475576433"/>
      <w:r>
        <w:t xml:space="preserve">Figure </w:t>
      </w:r>
      <w:fldSimple w:instr=" SEQ Figure \* ARABIC ">
        <w:r w:rsidR="00C8378A">
          <w:rPr>
            <w:noProof/>
          </w:rPr>
          <w:t>1</w:t>
        </w:r>
      </w:fldSimple>
      <w:bookmarkEnd w:id="6"/>
      <w:r>
        <w:t xml:space="preserve"> Regions of interest used in the analysis</w:t>
      </w:r>
    </w:p>
    <w:p w14:paraId="3F991E3E" w14:textId="6F22A3E9" w:rsidR="00F4566D" w:rsidRDefault="00F4566D" w:rsidP="00212DA5">
      <w:pPr>
        <w:spacing w:line="480" w:lineRule="auto"/>
        <w:rPr>
          <w:lang w:eastAsia="en-US"/>
        </w:rPr>
      </w:pPr>
      <w:r>
        <w:rPr>
          <w:lang w:eastAsia="en-US"/>
        </w:rPr>
        <w:t>The regions of interest</w:t>
      </w:r>
      <w:r w:rsidR="00CC4A04">
        <w:rPr>
          <w:lang w:eastAsia="en-US"/>
        </w:rPr>
        <w:t xml:space="preserve"> (ROIs)</w:t>
      </w:r>
      <w:r>
        <w:rPr>
          <w:lang w:eastAsia="en-US"/>
        </w:rPr>
        <w:t xml:space="preserve"> used</w:t>
      </w:r>
      <w:r w:rsidR="00CC4A04">
        <w:rPr>
          <w:lang w:eastAsia="en-US"/>
        </w:rPr>
        <w:t xml:space="preserve"> in the analysis on axial</w:t>
      </w:r>
      <w:r>
        <w:rPr>
          <w:lang w:eastAsia="en-US"/>
        </w:rPr>
        <w:t xml:space="preserve"> </w:t>
      </w:r>
      <w:r w:rsidR="00CC4A04">
        <w:rPr>
          <w:lang w:eastAsia="en-US"/>
        </w:rPr>
        <w:t>and coronal slice</w:t>
      </w:r>
      <w:r>
        <w:rPr>
          <w:lang w:eastAsia="en-US"/>
        </w:rPr>
        <w:t xml:space="preserve"> view. The l</w:t>
      </w:r>
      <w:r w:rsidR="009177A8">
        <w:rPr>
          <w:lang w:eastAsia="en-US"/>
        </w:rPr>
        <w:t>ateral occipital (violet), medi</w:t>
      </w:r>
      <w:r>
        <w:rPr>
          <w:lang w:eastAsia="en-US"/>
        </w:rPr>
        <w:t xml:space="preserve">al occipital / </w:t>
      </w:r>
      <w:proofErr w:type="spellStart"/>
      <w:r>
        <w:rPr>
          <w:lang w:eastAsia="en-US"/>
        </w:rPr>
        <w:t>calcarine</w:t>
      </w:r>
      <w:proofErr w:type="spellEnd"/>
      <w:r>
        <w:rPr>
          <w:lang w:eastAsia="en-US"/>
        </w:rPr>
        <w:t xml:space="preserve"> fissure (turquoise), posterior cingulate (red), cuneus (green) and precuneus (blue) is shown.</w:t>
      </w:r>
      <w:r w:rsidR="00CC4A04">
        <w:rPr>
          <w:lang w:eastAsia="en-US"/>
        </w:rPr>
        <w:t xml:space="preserve"> The ROIs were obtained from the automatic anatomical</w:t>
      </w:r>
      <w:r w:rsidR="00A96ECF">
        <w:rPr>
          <w:lang w:eastAsia="en-US"/>
        </w:rPr>
        <w:t xml:space="preserve"> labelling (</w:t>
      </w:r>
      <w:proofErr w:type="spellStart"/>
      <w:r w:rsidR="00A96ECF">
        <w:rPr>
          <w:lang w:eastAsia="en-US"/>
        </w:rPr>
        <w:t>aal</w:t>
      </w:r>
      <w:proofErr w:type="spellEnd"/>
      <w:r w:rsidR="00A96ECF">
        <w:rPr>
          <w:lang w:eastAsia="en-US"/>
        </w:rPr>
        <w:t>) atlas,</w:t>
      </w:r>
      <w:r w:rsidR="00CC4A04">
        <w:rPr>
          <w:lang w:eastAsia="en-US"/>
        </w:rPr>
        <w:t xml:space="preserve"> based in Montreal Neurological Institute (MNI) space.</w:t>
      </w:r>
    </w:p>
    <w:p w14:paraId="302253E6" w14:textId="1694B4B9" w:rsidR="0092424D" w:rsidRDefault="0092424D" w:rsidP="00F4566D">
      <w:pPr>
        <w:rPr>
          <w:lang w:eastAsia="en-US"/>
        </w:rPr>
      </w:pPr>
    </w:p>
    <w:p w14:paraId="028D446B" w14:textId="5B867D11" w:rsidR="0092424D" w:rsidRPr="00F4566D" w:rsidRDefault="0092424D" w:rsidP="00F4566D">
      <w:pPr>
        <w:rPr>
          <w:lang w:eastAsia="en-US"/>
        </w:rPr>
      </w:pPr>
    </w:p>
    <w:p w14:paraId="2C2CED8B" w14:textId="77777777" w:rsidR="009C131D" w:rsidRPr="00E02811" w:rsidRDefault="009C131D" w:rsidP="0023726A">
      <w:pPr>
        <w:pStyle w:val="Heading1"/>
        <w:pageBreakBefore/>
      </w:pPr>
      <w:bookmarkStart w:id="7" w:name="_Toc453180314"/>
      <w:bookmarkStart w:id="8" w:name="_Toc453275293"/>
      <w:r w:rsidRPr="008F154C">
        <w:lastRenderedPageBreak/>
        <w:t>Results</w:t>
      </w:r>
      <w:bookmarkEnd w:id="7"/>
      <w:bookmarkEnd w:id="8"/>
    </w:p>
    <w:p w14:paraId="52A1A731" w14:textId="1C144E3A" w:rsidR="009C131D" w:rsidRDefault="009C131D" w:rsidP="00C6034F">
      <w:pPr>
        <w:pStyle w:val="Heading2"/>
      </w:pPr>
      <w:r>
        <w:t>Group differences</w:t>
      </w:r>
    </w:p>
    <w:p w14:paraId="3CE253C4" w14:textId="312BB337" w:rsidR="006739EE" w:rsidRPr="006739EE" w:rsidRDefault="009C7BEB" w:rsidP="00791D42">
      <w:pPr>
        <w:spacing w:line="480" w:lineRule="auto"/>
      </w:pPr>
      <w:r>
        <w:t xml:space="preserve">Demographics of the sample </w:t>
      </w:r>
      <w:r w:rsidR="00B74AF1">
        <w:t>can be seen in</w:t>
      </w:r>
      <w:r>
        <w:t xml:space="preserve"> </w:t>
      </w:r>
      <w:r w:rsidR="007775FB">
        <w:fldChar w:fldCharType="begin"/>
      </w:r>
      <w:r w:rsidR="007775FB">
        <w:instrText xml:space="preserve"> REF _Ref465380730 \h </w:instrText>
      </w:r>
      <w:r w:rsidR="00003115">
        <w:instrText xml:space="preserve"> \* MERGEFORMAT </w:instrText>
      </w:r>
      <w:r w:rsidR="007775FB">
        <w:fldChar w:fldCharType="separate"/>
      </w:r>
      <w:r w:rsidR="00C8378A">
        <w:t xml:space="preserve">Table </w:t>
      </w:r>
      <w:r w:rsidR="00C8378A">
        <w:rPr>
          <w:noProof/>
        </w:rPr>
        <w:t>1</w:t>
      </w:r>
      <w:r w:rsidR="007775FB">
        <w:fldChar w:fldCharType="end"/>
      </w:r>
      <w:r w:rsidR="007775FB">
        <w:t xml:space="preserve">. </w:t>
      </w:r>
      <w:r w:rsidR="009C131D">
        <w:t>When compared to controls</w:t>
      </w:r>
      <w:r w:rsidR="00A34CC4" w:rsidRPr="00A34CC4">
        <w:t xml:space="preserve"> </w:t>
      </w:r>
      <w:r w:rsidR="00A34CC4">
        <w:t>using statistical parametric mapping</w:t>
      </w:r>
      <w:r w:rsidR="009C131D">
        <w:t>, both normal (</w:t>
      </w:r>
      <w:r w:rsidR="00D83E6A">
        <w:t>DaTSCAN</w:t>
      </w:r>
      <w:r w:rsidR="00F017FA">
        <w:t xml:space="preserve"> </w:t>
      </w:r>
      <w:r w:rsidR="009C131D">
        <w:t>negative) and abnormal (</w:t>
      </w:r>
      <w:r w:rsidR="00D83E6A">
        <w:t>DaTSCAN</w:t>
      </w:r>
      <w:r w:rsidR="00F017FA">
        <w:t xml:space="preserve"> </w:t>
      </w:r>
      <w:r w:rsidR="009C131D">
        <w:t xml:space="preserve">positive) groups showed significant perfusion </w:t>
      </w:r>
      <w:r w:rsidR="00F017FA">
        <w:t xml:space="preserve">deficits </w:t>
      </w:r>
      <w:r w:rsidR="00627DEB">
        <w:t>with</w:t>
      </w:r>
      <w:r w:rsidR="00F017FA">
        <w:t xml:space="preserve"> very similar regional abnormalities</w:t>
      </w:r>
      <w:r w:rsidR="000F75B3">
        <w:t xml:space="preserve"> (</w:t>
      </w:r>
      <w:r w:rsidR="00D02054" w:rsidRPr="00D02054">
        <w:rPr>
          <w:i/>
          <w:iCs/>
        </w:rPr>
        <w:t>P</w:t>
      </w:r>
      <w:r w:rsidR="00D02054">
        <w:t xml:space="preserve"> &lt; .05 </w:t>
      </w:r>
      <w:r w:rsidR="006739EE">
        <w:t>FWE corrected</w:t>
      </w:r>
      <w:r w:rsidR="00DA3063">
        <w:t>)</w:t>
      </w:r>
      <w:r w:rsidR="009C131D">
        <w:t>.</w:t>
      </w:r>
      <w:r w:rsidR="006739EE">
        <w:t xml:space="preserve"> The main areas of hypoperfusion included parietal, </w:t>
      </w:r>
      <w:proofErr w:type="spellStart"/>
      <w:r w:rsidR="006739EE">
        <w:t>parietotemporal</w:t>
      </w:r>
      <w:proofErr w:type="spellEnd"/>
      <w:r w:rsidR="006739EE">
        <w:t xml:space="preserve"> and occipital lobes, with further hypoperfusion in the superior frontal lobe, and superior posterior temporal lobe compared to controls. </w:t>
      </w:r>
      <w:r w:rsidR="006739EE">
        <w:rPr>
          <w:lang w:eastAsia="en-US"/>
        </w:rPr>
        <w:t xml:space="preserve">When perfusion deficits against controls for both groups were overlaid, deficits were more extensive in the abnormal DaTSCAN group, with </w:t>
      </w:r>
      <w:r w:rsidR="005903BC">
        <w:rPr>
          <w:lang w:eastAsia="en-US"/>
        </w:rPr>
        <w:t xml:space="preserve">extended </w:t>
      </w:r>
      <w:r w:rsidR="006739EE">
        <w:rPr>
          <w:lang w:eastAsia="en-US"/>
        </w:rPr>
        <w:t xml:space="preserve">hypoperfusion in the superior frontal lobe, medial prefrontal cortex </w:t>
      </w:r>
      <w:r w:rsidR="006739EE" w:rsidRPr="005903BC">
        <w:rPr>
          <w:color w:val="000000" w:themeColor="text1"/>
          <w:lang w:eastAsia="en-US"/>
        </w:rPr>
        <w:t xml:space="preserve">and </w:t>
      </w:r>
      <w:r w:rsidR="00BF10CD">
        <w:rPr>
          <w:color w:val="000000" w:themeColor="text1"/>
          <w:lang w:eastAsia="en-US"/>
        </w:rPr>
        <w:t>a region adjacent</w:t>
      </w:r>
      <w:r w:rsidR="006F097E" w:rsidRPr="005903BC">
        <w:rPr>
          <w:color w:val="000000" w:themeColor="text1"/>
          <w:lang w:eastAsia="en-US"/>
        </w:rPr>
        <w:t xml:space="preserve"> to the posterior cingulate</w:t>
      </w:r>
      <w:r w:rsidR="006739EE" w:rsidRPr="005903BC">
        <w:rPr>
          <w:color w:val="000000" w:themeColor="text1"/>
          <w:lang w:eastAsia="en-US"/>
        </w:rPr>
        <w:t xml:space="preserve"> (</w:t>
      </w:r>
      <w:r w:rsidR="006739EE">
        <w:fldChar w:fldCharType="begin"/>
      </w:r>
      <w:r w:rsidR="006739EE">
        <w:instrText xml:space="preserve"> REF _Ref465291217 \h </w:instrText>
      </w:r>
      <w:r w:rsidR="00003115">
        <w:instrText xml:space="preserve"> \* MERGEFORMAT </w:instrText>
      </w:r>
      <w:r w:rsidR="006739EE">
        <w:fldChar w:fldCharType="separate"/>
      </w:r>
      <w:r w:rsidR="00C8378A">
        <w:t xml:space="preserve">Figure </w:t>
      </w:r>
      <w:r w:rsidR="00C8378A">
        <w:rPr>
          <w:noProof/>
        </w:rPr>
        <w:t>2</w:t>
      </w:r>
      <w:r w:rsidR="006739EE">
        <w:fldChar w:fldCharType="end"/>
      </w:r>
      <w:r w:rsidR="006739EE">
        <w:t>).</w:t>
      </w:r>
      <w:r w:rsidR="00297C10">
        <w:t xml:space="preserve"> However,</w:t>
      </w:r>
      <w:r w:rsidR="006739EE">
        <w:t xml:space="preserve"> </w:t>
      </w:r>
      <w:r w:rsidR="00297C10">
        <w:t>d</w:t>
      </w:r>
      <w:r w:rsidR="00F017FA">
        <w:t xml:space="preserve">irect comparison of </w:t>
      </w:r>
      <w:r w:rsidR="00D83E6A">
        <w:t>DaTSCAN</w:t>
      </w:r>
      <w:r w:rsidR="00F017FA">
        <w:t xml:space="preserve"> groups showed</w:t>
      </w:r>
      <w:r w:rsidR="00884665">
        <w:t xml:space="preserve"> no significant clusters</w:t>
      </w:r>
      <w:r w:rsidR="00791D42">
        <w:t xml:space="preserve"> at</w:t>
      </w:r>
      <w:r w:rsidR="009177A8">
        <w:t xml:space="preserve"> </w:t>
      </w:r>
      <w:r w:rsidR="00D02054" w:rsidRPr="00D02054">
        <w:rPr>
          <w:i/>
          <w:iCs/>
        </w:rPr>
        <w:t>P</w:t>
      </w:r>
      <w:r w:rsidR="00D02054">
        <w:t xml:space="preserve"> </w:t>
      </w:r>
      <w:r w:rsidR="009177A8">
        <w:t>&lt;</w:t>
      </w:r>
      <w:r w:rsidR="00D02054">
        <w:t xml:space="preserve"> </w:t>
      </w:r>
      <w:r w:rsidR="009177A8">
        <w:t xml:space="preserve">.05 FWE corrected threshold. </w:t>
      </w:r>
      <w:r w:rsidR="006739EE">
        <w:t xml:space="preserve">No significant perfusion differences were found between DaTSCAN groups in any of the </w:t>
      </w:r>
      <w:r w:rsidR="006739EE" w:rsidRPr="006739EE">
        <w:rPr>
          <w:i/>
        </w:rPr>
        <w:t>a priori</w:t>
      </w:r>
      <w:r w:rsidR="006739EE">
        <w:t xml:space="preserve"> ROIs defined when mean perfusion voxel values were compared using t-tests (</w:t>
      </w:r>
      <w:r w:rsidR="00D02054" w:rsidRPr="00D02054">
        <w:rPr>
          <w:i/>
          <w:iCs/>
        </w:rPr>
        <w:t>P</w:t>
      </w:r>
      <w:r w:rsidR="00D02054">
        <w:t xml:space="preserve"> </w:t>
      </w:r>
      <w:r w:rsidR="006739EE">
        <w:t>&gt;</w:t>
      </w:r>
      <w:r w:rsidR="00D02054">
        <w:t xml:space="preserve"> </w:t>
      </w:r>
      <w:r w:rsidR="006739EE">
        <w:t>.05).</w:t>
      </w:r>
    </w:p>
    <w:p w14:paraId="263827E6" w14:textId="7306F66E" w:rsidR="00F17244" w:rsidRPr="008A400A" w:rsidRDefault="00F17244" w:rsidP="003F58D8">
      <w:pPr>
        <w:pageBreakBefore/>
        <w:spacing w:line="480" w:lineRule="auto"/>
        <w:rPr>
          <w:lang w:eastAsia="en-US"/>
        </w:rPr>
        <w:sectPr w:rsidR="00F17244" w:rsidRPr="008A400A" w:rsidSect="003F58D8">
          <w:headerReference w:type="even" r:id="rId12"/>
          <w:headerReference w:type="default" r:id="rId13"/>
          <w:footerReference w:type="default" r:id="rId14"/>
          <w:pgSz w:w="11907" w:h="16840" w:code="9"/>
          <w:pgMar w:top="1440" w:right="1440" w:bottom="1440" w:left="1440" w:header="851" w:footer="851" w:gutter="0"/>
          <w:cols w:space="708"/>
          <w:titlePg/>
          <w:docGrid w:linePitch="360"/>
        </w:sectPr>
      </w:pPr>
    </w:p>
    <w:tbl>
      <w:tblPr>
        <w:tblpPr w:leftFromText="180" w:rightFromText="180" w:vertAnchor="page" w:horzAnchor="margin" w:tblpX="200" w:tblpY="1441"/>
        <w:tblW w:w="13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0A0" w:firstRow="1" w:lastRow="0" w:firstColumn="1" w:lastColumn="0" w:noHBand="0" w:noVBand="0"/>
      </w:tblPr>
      <w:tblGrid>
        <w:gridCol w:w="2468"/>
        <w:gridCol w:w="4299"/>
        <w:gridCol w:w="4710"/>
        <w:gridCol w:w="2331"/>
      </w:tblGrid>
      <w:tr w:rsidR="00540EBD" w:rsidRPr="00E81CFD" w14:paraId="597009E3" w14:textId="77777777" w:rsidTr="00A60449">
        <w:trPr>
          <w:gridBefore w:val="1"/>
          <w:gridAfter w:val="1"/>
          <w:wBefore w:w="2468" w:type="dxa"/>
          <w:wAfter w:w="2331" w:type="dxa"/>
          <w:trHeight w:val="2960"/>
        </w:trPr>
        <w:tc>
          <w:tcPr>
            <w:tcW w:w="4299" w:type="dxa"/>
            <w:tcBorders>
              <w:bottom w:val="nil"/>
              <w:right w:val="nil"/>
            </w:tcBorders>
          </w:tcPr>
          <w:p w14:paraId="217DF170" w14:textId="001537C0" w:rsidR="00540EBD" w:rsidRPr="00E81CFD" w:rsidRDefault="00540EBD" w:rsidP="00AB0639">
            <w:pPr>
              <w:adjustRightInd w:val="0"/>
              <w:spacing w:before="40" w:after="40" w:line="240" w:lineRule="auto"/>
              <w:jc w:val="center"/>
              <w:rPr>
                <w:rFonts w:ascii="Lucida Sans" w:hAnsi="Lucida Sans" w:cs="Times New Roman"/>
                <w:sz w:val="20"/>
                <w:szCs w:val="20"/>
              </w:rPr>
            </w:pPr>
            <w:r>
              <w:rPr>
                <w:rFonts w:ascii="Lucida Sans" w:hAnsi="Lucida Sans" w:cs="Times New Roman"/>
                <w:noProof/>
                <w:sz w:val="20"/>
                <w:szCs w:val="20"/>
              </w:rPr>
              <w:lastRenderedPageBreak/>
              <w:drawing>
                <wp:inline distT="0" distB="0" distL="0" distR="0" wp14:anchorId="2B175282" wp14:editId="194C2EA5">
                  <wp:extent cx="2915284" cy="1819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IGHT.jpg"/>
                          <pic:cNvPicPr/>
                        </pic:nvPicPr>
                        <pic:blipFill rotWithShape="1">
                          <a:blip r:embed="rId15"/>
                          <a:srcRect t="51953" b="4723"/>
                          <a:stretch/>
                        </pic:blipFill>
                        <pic:spPr bwMode="auto">
                          <a:xfrm>
                            <a:off x="0" y="0"/>
                            <a:ext cx="2916000" cy="1819722"/>
                          </a:xfrm>
                          <a:prstGeom prst="rect">
                            <a:avLst/>
                          </a:prstGeom>
                          <a:ln>
                            <a:noFill/>
                          </a:ln>
                          <a:extLst>
                            <a:ext uri="{53640926-AAD7-44D8-BBD7-CCE9431645EC}">
                              <a14:shadowObscured xmlns:a14="http://schemas.microsoft.com/office/drawing/2010/main"/>
                            </a:ext>
                          </a:extLst>
                        </pic:spPr>
                      </pic:pic>
                    </a:graphicData>
                  </a:graphic>
                </wp:inline>
              </w:drawing>
            </w:r>
          </w:p>
        </w:tc>
        <w:tc>
          <w:tcPr>
            <w:tcW w:w="4710" w:type="dxa"/>
            <w:tcBorders>
              <w:left w:val="nil"/>
              <w:bottom w:val="nil"/>
            </w:tcBorders>
          </w:tcPr>
          <w:p w14:paraId="58D40927" w14:textId="47078BCB" w:rsidR="00540EBD" w:rsidRPr="00E81CFD" w:rsidRDefault="00540EBD" w:rsidP="00AB0639">
            <w:pPr>
              <w:adjustRightInd w:val="0"/>
              <w:spacing w:before="40" w:after="40" w:line="240" w:lineRule="auto"/>
              <w:jc w:val="center"/>
              <w:rPr>
                <w:rFonts w:ascii="Lucida Sans" w:hAnsi="Lucida Sans" w:cs="Times New Roman"/>
                <w:sz w:val="20"/>
                <w:szCs w:val="20"/>
              </w:rPr>
            </w:pPr>
            <w:r>
              <w:rPr>
                <w:rFonts w:ascii="Lucida Sans" w:hAnsi="Lucida Sans" w:cs="Times New Roman"/>
                <w:noProof/>
                <w:sz w:val="20"/>
                <w:szCs w:val="20"/>
              </w:rPr>
              <w:drawing>
                <wp:inline distT="0" distB="0" distL="0" distR="0" wp14:anchorId="23B5560C" wp14:editId="758F302D">
                  <wp:extent cx="2915284"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FT.jpg"/>
                          <pic:cNvPicPr/>
                        </pic:nvPicPr>
                        <pic:blipFill rotWithShape="1">
                          <a:blip r:embed="rId16"/>
                          <a:srcRect t="52573" b="3877"/>
                          <a:stretch/>
                        </pic:blipFill>
                        <pic:spPr bwMode="auto">
                          <a:xfrm>
                            <a:off x="0" y="0"/>
                            <a:ext cx="2916000" cy="1829249"/>
                          </a:xfrm>
                          <a:prstGeom prst="rect">
                            <a:avLst/>
                          </a:prstGeom>
                          <a:ln>
                            <a:noFill/>
                          </a:ln>
                          <a:extLst>
                            <a:ext uri="{53640926-AAD7-44D8-BBD7-CCE9431645EC}">
                              <a14:shadowObscured xmlns:a14="http://schemas.microsoft.com/office/drawing/2010/main"/>
                            </a:ext>
                          </a:extLst>
                        </pic:spPr>
                      </pic:pic>
                    </a:graphicData>
                  </a:graphic>
                </wp:inline>
              </w:drawing>
            </w:r>
          </w:p>
        </w:tc>
      </w:tr>
      <w:tr w:rsidR="00540EBD" w:rsidRPr="00E81CFD" w14:paraId="03D181FE" w14:textId="77777777" w:rsidTr="00A60449">
        <w:trPr>
          <w:gridBefore w:val="1"/>
          <w:gridAfter w:val="1"/>
          <w:wBefore w:w="2468" w:type="dxa"/>
          <w:wAfter w:w="2331" w:type="dxa"/>
          <w:trHeight w:hRule="exact" w:val="2989"/>
        </w:trPr>
        <w:tc>
          <w:tcPr>
            <w:tcW w:w="4299" w:type="dxa"/>
            <w:tcBorders>
              <w:top w:val="nil"/>
              <w:right w:val="nil"/>
            </w:tcBorders>
          </w:tcPr>
          <w:p w14:paraId="3CF38B99" w14:textId="084B114E" w:rsidR="00540EBD" w:rsidRPr="00E81CFD" w:rsidRDefault="00540EBD" w:rsidP="00AB0639">
            <w:pPr>
              <w:adjustRightInd w:val="0"/>
              <w:spacing w:before="40" w:after="40" w:line="240" w:lineRule="auto"/>
              <w:jc w:val="center"/>
              <w:rPr>
                <w:rFonts w:ascii="Lucida Sans" w:hAnsi="Lucida Sans" w:cs="Times New Roman"/>
                <w:sz w:val="20"/>
                <w:szCs w:val="20"/>
              </w:rPr>
            </w:pPr>
            <w:r>
              <w:rPr>
                <w:rFonts w:ascii="Lucida Sans" w:hAnsi="Lucida Sans" w:cs="Times New Roman"/>
                <w:noProof/>
                <w:sz w:val="20"/>
                <w:szCs w:val="20"/>
              </w:rPr>
              <w:drawing>
                <wp:inline distT="0" distB="0" distL="0" distR="0" wp14:anchorId="48E8086A" wp14:editId="13333321">
                  <wp:extent cx="29152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FT_MEDIAL.jpg"/>
                          <pic:cNvPicPr/>
                        </pic:nvPicPr>
                        <pic:blipFill rotWithShape="1">
                          <a:blip r:embed="rId17"/>
                          <a:srcRect t="54371" b="1624"/>
                          <a:stretch/>
                        </pic:blipFill>
                        <pic:spPr bwMode="auto">
                          <a:xfrm>
                            <a:off x="0" y="0"/>
                            <a:ext cx="2916000" cy="1848303"/>
                          </a:xfrm>
                          <a:prstGeom prst="rect">
                            <a:avLst/>
                          </a:prstGeom>
                          <a:ln>
                            <a:noFill/>
                          </a:ln>
                          <a:extLst>
                            <a:ext uri="{53640926-AAD7-44D8-BBD7-CCE9431645EC}">
                              <a14:shadowObscured xmlns:a14="http://schemas.microsoft.com/office/drawing/2010/main"/>
                            </a:ext>
                          </a:extLst>
                        </pic:spPr>
                      </pic:pic>
                    </a:graphicData>
                  </a:graphic>
                </wp:inline>
              </w:drawing>
            </w:r>
          </w:p>
        </w:tc>
        <w:tc>
          <w:tcPr>
            <w:tcW w:w="4710" w:type="dxa"/>
            <w:tcBorders>
              <w:top w:val="nil"/>
              <w:left w:val="nil"/>
            </w:tcBorders>
          </w:tcPr>
          <w:p w14:paraId="15088B37" w14:textId="1B1C2529" w:rsidR="00540EBD" w:rsidRPr="00E81CFD" w:rsidRDefault="00540EBD" w:rsidP="00AB0639">
            <w:pPr>
              <w:adjustRightInd w:val="0"/>
              <w:spacing w:before="40" w:after="40" w:line="240" w:lineRule="auto"/>
              <w:jc w:val="center"/>
              <w:rPr>
                <w:rFonts w:ascii="Lucida Sans" w:hAnsi="Lucida Sans" w:cs="Times New Roman"/>
                <w:sz w:val="20"/>
                <w:szCs w:val="20"/>
              </w:rPr>
            </w:pPr>
            <w:r>
              <w:rPr>
                <w:rFonts w:ascii="Lucida Sans" w:hAnsi="Lucida Sans" w:cs="Times New Roman"/>
                <w:noProof/>
                <w:sz w:val="20"/>
                <w:szCs w:val="20"/>
              </w:rPr>
              <w:drawing>
                <wp:inline distT="0" distB="0" distL="0" distR="0" wp14:anchorId="2A0219AC" wp14:editId="536C37B6">
                  <wp:extent cx="2914650" cy="184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GHT_MEDIAL.jpg"/>
                          <pic:cNvPicPr/>
                        </pic:nvPicPr>
                        <pic:blipFill rotWithShape="1">
                          <a:blip r:embed="rId18"/>
                          <a:srcRect t="54253" b="1733"/>
                          <a:stretch/>
                        </pic:blipFill>
                        <pic:spPr bwMode="auto">
                          <a:xfrm>
                            <a:off x="0" y="0"/>
                            <a:ext cx="2916000" cy="1848706"/>
                          </a:xfrm>
                          <a:prstGeom prst="rect">
                            <a:avLst/>
                          </a:prstGeom>
                          <a:ln>
                            <a:noFill/>
                          </a:ln>
                          <a:extLst>
                            <a:ext uri="{53640926-AAD7-44D8-BBD7-CCE9431645EC}">
                              <a14:shadowObscured xmlns:a14="http://schemas.microsoft.com/office/drawing/2010/main"/>
                            </a:ext>
                          </a:extLst>
                        </pic:spPr>
                      </pic:pic>
                    </a:graphicData>
                  </a:graphic>
                </wp:inline>
              </w:drawing>
            </w:r>
          </w:p>
        </w:tc>
      </w:tr>
      <w:tr w:rsidR="009C131D" w:rsidRPr="00E81CFD" w14:paraId="74EDCE3B" w14:textId="77777777" w:rsidTr="00AB0639">
        <w:trPr>
          <w:trHeight w:val="1983"/>
        </w:trPr>
        <w:tc>
          <w:tcPr>
            <w:tcW w:w="13808" w:type="dxa"/>
            <w:gridSpan w:val="4"/>
            <w:tcBorders>
              <w:top w:val="nil"/>
              <w:left w:val="nil"/>
              <w:bottom w:val="nil"/>
              <w:right w:val="nil"/>
            </w:tcBorders>
          </w:tcPr>
          <w:p w14:paraId="3A3838CF" w14:textId="1013F241" w:rsidR="009C131D" w:rsidRDefault="00DA3063" w:rsidP="00AB0639">
            <w:pPr>
              <w:pStyle w:val="Caption"/>
            </w:pPr>
            <w:bookmarkStart w:id="9" w:name="_Ref465291217"/>
            <w:bookmarkStart w:id="10" w:name="_Toc453275323"/>
            <w:bookmarkStart w:id="11" w:name="_Ref465290999"/>
            <w:r>
              <w:t xml:space="preserve">Figure </w:t>
            </w:r>
            <w:fldSimple w:instr=" SEQ Figure \* ARABIC ">
              <w:r w:rsidR="00C8378A">
                <w:rPr>
                  <w:noProof/>
                </w:rPr>
                <w:t>2</w:t>
              </w:r>
            </w:fldSimple>
            <w:bookmarkEnd w:id="9"/>
            <w:r w:rsidR="009C131D">
              <w:t xml:space="preserve"> Statistical parametric mapping </w:t>
            </w:r>
            <w:r w:rsidR="00D83E6A">
              <w:t>DaTSCAN</w:t>
            </w:r>
            <w:r w:rsidR="009C131D">
              <w:t xml:space="preserve"> group against control comparisons.</w:t>
            </w:r>
            <w:bookmarkEnd w:id="10"/>
            <w:bookmarkEnd w:id="11"/>
          </w:p>
          <w:p w14:paraId="0D6EF65C" w14:textId="313B7853" w:rsidR="00A22045" w:rsidRPr="00343AC7" w:rsidRDefault="009C131D" w:rsidP="00602DEE">
            <w:pPr>
              <w:pStyle w:val="figure"/>
              <w:spacing w:line="480" w:lineRule="auto"/>
              <w:rPr>
                <w:rFonts w:ascii="Calibri" w:hAnsi="Calibri"/>
                <w:noProof/>
                <w:lang w:eastAsia="en-GB"/>
              </w:rPr>
            </w:pPr>
            <w:r w:rsidRPr="00343AC7">
              <w:rPr>
                <w:rFonts w:ascii="Calibri" w:hAnsi="Calibri"/>
                <w:sz w:val="22"/>
                <w:szCs w:val="28"/>
                <w:lang w:eastAsia="zh-CN"/>
              </w:rPr>
              <w:t>Areas of</w:t>
            </w:r>
            <w:r w:rsidR="00540EBD" w:rsidRPr="00343AC7">
              <w:rPr>
                <w:rFonts w:ascii="Calibri" w:hAnsi="Calibri"/>
                <w:sz w:val="22"/>
                <w:szCs w:val="28"/>
                <w:lang w:eastAsia="zh-CN"/>
              </w:rPr>
              <w:t xml:space="preserve"> </w:t>
            </w:r>
            <w:r w:rsidRPr="00343AC7">
              <w:rPr>
                <w:rFonts w:ascii="Calibri" w:hAnsi="Calibri"/>
                <w:sz w:val="22"/>
                <w:szCs w:val="28"/>
                <w:lang w:eastAsia="zh-CN"/>
              </w:rPr>
              <w:t>hypoperfusion</w:t>
            </w:r>
            <w:r w:rsidR="00540EBD" w:rsidRPr="00343AC7">
              <w:rPr>
                <w:rFonts w:ascii="Calibri" w:hAnsi="Calibri"/>
                <w:sz w:val="22"/>
                <w:szCs w:val="28"/>
                <w:lang w:eastAsia="zh-CN"/>
              </w:rPr>
              <w:t xml:space="preserve"> </w:t>
            </w:r>
            <w:r w:rsidR="005522C7" w:rsidRPr="00343AC7">
              <w:rPr>
                <w:rFonts w:ascii="Calibri" w:hAnsi="Calibri"/>
                <w:sz w:val="22"/>
                <w:szCs w:val="28"/>
                <w:lang w:eastAsia="zh-CN"/>
              </w:rPr>
              <w:t xml:space="preserve">on HMPAO SPECT </w:t>
            </w:r>
            <w:r w:rsidR="00540EBD" w:rsidRPr="00343AC7">
              <w:rPr>
                <w:rFonts w:ascii="Calibri" w:hAnsi="Calibri"/>
                <w:sz w:val="22"/>
                <w:szCs w:val="28"/>
                <w:lang w:eastAsia="zh-CN"/>
              </w:rPr>
              <w:t xml:space="preserve">in </w:t>
            </w:r>
            <w:r w:rsidR="00D83E6A" w:rsidRPr="00343AC7">
              <w:rPr>
                <w:rFonts w:ascii="Calibri" w:hAnsi="Calibri"/>
                <w:sz w:val="22"/>
                <w:szCs w:val="28"/>
                <w:lang w:eastAsia="zh-CN"/>
              </w:rPr>
              <w:t>DaTSCAN</w:t>
            </w:r>
            <w:r w:rsidR="00540EBD" w:rsidRPr="00343AC7">
              <w:rPr>
                <w:rFonts w:ascii="Calibri" w:hAnsi="Calibri"/>
                <w:sz w:val="22"/>
                <w:szCs w:val="28"/>
                <w:lang w:eastAsia="zh-CN"/>
              </w:rPr>
              <w:t xml:space="preserve"> positive</w:t>
            </w:r>
            <w:r w:rsidRPr="00343AC7">
              <w:rPr>
                <w:rFonts w:ascii="Calibri" w:hAnsi="Calibri"/>
                <w:sz w:val="22"/>
                <w:szCs w:val="28"/>
                <w:lang w:eastAsia="zh-CN"/>
              </w:rPr>
              <w:t xml:space="preserve"> (red)</w:t>
            </w:r>
            <w:r w:rsidR="00540EBD" w:rsidRPr="00343AC7">
              <w:rPr>
                <w:rFonts w:ascii="Calibri" w:hAnsi="Calibri"/>
                <w:sz w:val="22"/>
                <w:szCs w:val="28"/>
                <w:lang w:eastAsia="zh-CN"/>
              </w:rPr>
              <w:t xml:space="preserve"> and </w:t>
            </w:r>
            <w:r w:rsidR="00D83E6A" w:rsidRPr="00343AC7">
              <w:rPr>
                <w:rFonts w:ascii="Calibri" w:hAnsi="Calibri"/>
                <w:sz w:val="22"/>
                <w:szCs w:val="28"/>
                <w:lang w:eastAsia="zh-CN"/>
              </w:rPr>
              <w:t>DaTSCAN</w:t>
            </w:r>
            <w:r w:rsidR="00540EBD" w:rsidRPr="00343AC7">
              <w:rPr>
                <w:rFonts w:ascii="Calibri" w:hAnsi="Calibri"/>
                <w:sz w:val="22"/>
                <w:szCs w:val="28"/>
                <w:lang w:eastAsia="zh-CN"/>
              </w:rPr>
              <w:t xml:space="preserve"> negative (green) individuals</w:t>
            </w:r>
            <w:r w:rsidRPr="00343AC7">
              <w:rPr>
                <w:rFonts w:ascii="Calibri" w:hAnsi="Calibri"/>
                <w:sz w:val="22"/>
                <w:szCs w:val="28"/>
                <w:lang w:eastAsia="zh-CN"/>
              </w:rPr>
              <w:t xml:space="preserve"> </w:t>
            </w:r>
            <w:r w:rsidR="00540EBD" w:rsidRPr="00343AC7">
              <w:rPr>
                <w:rFonts w:ascii="Calibri" w:hAnsi="Calibri"/>
                <w:sz w:val="22"/>
                <w:szCs w:val="28"/>
                <w:lang w:eastAsia="zh-CN"/>
              </w:rPr>
              <w:t>when compared to controls</w:t>
            </w:r>
            <w:r w:rsidRPr="00343AC7">
              <w:rPr>
                <w:rFonts w:ascii="Calibri" w:hAnsi="Calibri"/>
                <w:sz w:val="22"/>
                <w:szCs w:val="28"/>
                <w:lang w:eastAsia="zh-CN"/>
              </w:rPr>
              <w:t>.</w:t>
            </w:r>
            <w:r w:rsidR="00540EBD" w:rsidRPr="00343AC7">
              <w:rPr>
                <w:rFonts w:ascii="Calibri" w:hAnsi="Calibri"/>
                <w:sz w:val="22"/>
                <w:szCs w:val="28"/>
                <w:lang w:eastAsia="zh-CN"/>
              </w:rPr>
              <w:t xml:space="preserve"> Areas of yellow indicate areas where hypoperfusion is present in both groups.</w:t>
            </w:r>
            <w:r w:rsidRPr="00343AC7">
              <w:rPr>
                <w:rFonts w:ascii="Calibri" w:hAnsi="Calibri"/>
                <w:sz w:val="22"/>
                <w:szCs w:val="28"/>
                <w:lang w:eastAsia="zh-CN"/>
              </w:rPr>
              <w:t xml:space="preserve"> </w:t>
            </w:r>
            <w:r w:rsidR="00EC6D65" w:rsidRPr="00343AC7">
              <w:rPr>
                <w:rFonts w:ascii="Calibri" w:hAnsi="Calibri"/>
                <w:i/>
                <w:iCs/>
                <w:sz w:val="22"/>
                <w:szCs w:val="28"/>
                <w:lang w:eastAsia="zh-CN"/>
              </w:rPr>
              <w:t>P</w:t>
            </w:r>
            <w:r w:rsidR="00EC6D65" w:rsidRPr="00343AC7">
              <w:rPr>
                <w:rFonts w:ascii="Calibri" w:hAnsi="Calibri"/>
                <w:sz w:val="22"/>
                <w:szCs w:val="28"/>
                <w:lang w:eastAsia="zh-CN"/>
              </w:rPr>
              <w:t xml:space="preserve"> &lt; </w:t>
            </w:r>
            <w:r w:rsidR="00540EBD" w:rsidRPr="00343AC7">
              <w:rPr>
                <w:rFonts w:ascii="Calibri" w:hAnsi="Calibri"/>
                <w:sz w:val="22"/>
                <w:szCs w:val="28"/>
                <w:lang w:eastAsia="zh-CN"/>
              </w:rPr>
              <w:t>.05</w:t>
            </w:r>
            <w:r w:rsidRPr="00343AC7">
              <w:rPr>
                <w:rFonts w:ascii="Calibri" w:hAnsi="Calibri"/>
                <w:sz w:val="22"/>
                <w:szCs w:val="28"/>
                <w:lang w:eastAsia="zh-CN"/>
              </w:rPr>
              <w:t xml:space="preserve"> FWE corrected with 100 voxel cluster threshold.</w:t>
            </w:r>
            <w:r w:rsidR="00602DEE" w:rsidRPr="00343AC7">
              <w:rPr>
                <w:rFonts w:ascii="Calibri" w:hAnsi="Calibri"/>
                <w:sz w:val="22"/>
                <w:szCs w:val="28"/>
                <w:lang w:eastAsia="zh-CN"/>
              </w:rPr>
              <w:t xml:space="preserve"> </w:t>
            </w:r>
            <w:r w:rsidR="00602DEE" w:rsidRPr="00343AC7">
              <w:rPr>
                <w:rFonts w:ascii="Calibri" w:hAnsi="Calibri"/>
                <w:sz w:val="22"/>
                <w:szCs w:val="28"/>
              </w:rPr>
              <w:t xml:space="preserve"> </w:t>
            </w:r>
            <w:r w:rsidR="00602DEE" w:rsidRPr="00343AC7">
              <w:rPr>
                <w:rFonts w:ascii="Calibri" w:hAnsi="Calibri"/>
                <w:sz w:val="22"/>
                <w:szCs w:val="28"/>
                <w:lang w:eastAsia="zh-CN"/>
              </w:rPr>
              <w:t>Abbreviations: DaTSCAN, 123I-FP-CIT SPECT; SPECT, Single photo</w:t>
            </w:r>
            <w:r w:rsidR="00951468" w:rsidRPr="00343AC7">
              <w:rPr>
                <w:rFonts w:ascii="Calibri" w:hAnsi="Calibri"/>
                <w:sz w:val="22"/>
                <w:szCs w:val="28"/>
                <w:lang w:eastAsia="zh-CN"/>
              </w:rPr>
              <w:t>n emission computed tomography.</w:t>
            </w:r>
          </w:p>
        </w:tc>
      </w:tr>
    </w:tbl>
    <w:p w14:paraId="21B1C7B6" w14:textId="7D6A880E" w:rsidR="00CA6AAF" w:rsidRDefault="00CA6AAF" w:rsidP="00043F38">
      <w:pPr>
        <w:tabs>
          <w:tab w:val="left" w:pos="795"/>
        </w:tabs>
      </w:pPr>
    </w:p>
    <w:p w14:paraId="3FEF03BC" w14:textId="0320BB65" w:rsidR="00CA6AAF" w:rsidRDefault="00A60449" w:rsidP="00A60449">
      <w:pPr>
        <w:pStyle w:val="Caption"/>
      </w:pPr>
      <w:bookmarkStart w:id="12" w:name="_Ref478476376"/>
      <w:r>
        <w:lastRenderedPageBreak/>
        <w:t xml:space="preserve">Table </w:t>
      </w:r>
      <w:fldSimple w:instr=" SEQ Table \* ARABIC ">
        <w:r>
          <w:rPr>
            <w:noProof/>
          </w:rPr>
          <w:t>2</w:t>
        </w:r>
      </w:fldSimple>
      <w:bookmarkEnd w:id="12"/>
      <w:r w:rsidR="00CA6AAF">
        <w:t xml:space="preserve"> Accuracy of individual and combined regions in predicting</w:t>
      </w:r>
      <w:r w:rsidR="00951468">
        <w:t xml:space="preserve"> </w:t>
      </w:r>
      <w:r w:rsidR="00951468" w:rsidRPr="00602DEE">
        <w:rPr>
          <w:lang w:eastAsia="zh-CN"/>
        </w:rPr>
        <w:t xml:space="preserve">123I-FP-CIT </w:t>
      </w:r>
      <w:r w:rsidR="00951468">
        <w:rPr>
          <w:lang w:eastAsia="zh-CN"/>
        </w:rPr>
        <w:t>SPECT</w:t>
      </w:r>
      <w:r w:rsidR="00CA6AAF">
        <w:t xml:space="preserve"> </w:t>
      </w:r>
      <w:r w:rsidR="00951468">
        <w:t>(</w:t>
      </w:r>
      <w:r w:rsidR="00CA6AAF">
        <w:t>DaTSCAN</w:t>
      </w:r>
      <w:r w:rsidR="00951468">
        <w:t>)</w:t>
      </w:r>
      <w:r w:rsidR="00CA6AAF">
        <w:t xml:space="preserve"> result</w:t>
      </w:r>
    </w:p>
    <w:tbl>
      <w:tblPr>
        <w:tblpPr w:leftFromText="180" w:rightFromText="180" w:vertAnchor="page" w:horzAnchor="margin" w:tblpXSpec="center" w:tblpY="4846"/>
        <w:tblW w:w="1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0A0" w:firstRow="1" w:lastRow="0" w:firstColumn="1" w:lastColumn="0" w:noHBand="0" w:noVBand="0"/>
      </w:tblPr>
      <w:tblGrid>
        <w:gridCol w:w="2017"/>
        <w:gridCol w:w="1748"/>
        <w:gridCol w:w="1748"/>
        <w:gridCol w:w="1748"/>
        <w:gridCol w:w="1748"/>
        <w:gridCol w:w="1748"/>
        <w:gridCol w:w="1748"/>
      </w:tblGrid>
      <w:tr w:rsidR="00123E37" w14:paraId="3BC04FAF" w14:textId="77777777" w:rsidTr="00123E37">
        <w:trPr>
          <w:trHeight w:val="435"/>
        </w:trPr>
        <w:tc>
          <w:tcPr>
            <w:tcW w:w="2017" w:type="dxa"/>
            <w:tcBorders>
              <w:top w:val="nil"/>
              <w:left w:val="nil"/>
            </w:tcBorders>
            <w:shd w:val="clear" w:color="auto" w:fill="auto"/>
          </w:tcPr>
          <w:p w14:paraId="72BB9641" w14:textId="77777777" w:rsidR="00123E37" w:rsidRPr="009F0E85" w:rsidRDefault="00123E37" w:rsidP="00123E37">
            <w:pPr>
              <w:pStyle w:val="figure"/>
              <w:rPr>
                <w:rFonts w:asciiTheme="minorHAnsi" w:hAnsiTheme="minorHAnsi"/>
                <w:sz w:val="22"/>
                <w:szCs w:val="22"/>
              </w:rPr>
            </w:pPr>
          </w:p>
        </w:tc>
        <w:tc>
          <w:tcPr>
            <w:tcW w:w="1748" w:type="dxa"/>
            <w:shd w:val="clear" w:color="auto" w:fill="BFBFBF" w:themeFill="background1" w:themeFillShade="BF"/>
          </w:tcPr>
          <w:p w14:paraId="21802C4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Sensitivity (%)</w:t>
            </w:r>
          </w:p>
        </w:tc>
        <w:tc>
          <w:tcPr>
            <w:tcW w:w="1748" w:type="dxa"/>
            <w:shd w:val="clear" w:color="auto" w:fill="BFBFBF" w:themeFill="background1" w:themeFillShade="BF"/>
          </w:tcPr>
          <w:p w14:paraId="4D308D5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Specificity (%)</w:t>
            </w:r>
          </w:p>
        </w:tc>
        <w:tc>
          <w:tcPr>
            <w:tcW w:w="1748" w:type="dxa"/>
            <w:shd w:val="clear" w:color="auto" w:fill="BFBFBF" w:themeFill="background1" w:themeFillShade="BF"/>
          </w:tcPr>
          <w:p w14:paraId="5AAC319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PPV (%)</w:t>
            </w:r>
          </w:p>
        </w:tc>
        <w:tc>
          <w:tcPr>
            <w:tcW w:w="1748" w:type="dxa"/>
            <w:shd w:val="clear" w:color="auto" w:fill="BFBFBF" w:themeFill="background1" w:themeFillShade="BF"/>
          </w:tcPr>
          <w:p w14:paraId="1AF7D4B6"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NPV (%)</w:t>
            </w:r>
          </w:p>
        </w:tc>
        <w:tc>
          <w:tcPr>
            <w:tcW w:w="1748" w:type="dxa"/>
            <w:shd w:val="clear" w:color="auto" w:fill="BFBFBF" w:themeFill="background1" w:themeFillShade="BF"/>
          </w:tcPr>
          <w:p w14:paraId="30A815F2"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 xml:space="preserve">Positive </w:t>
            </w:r>
            <w:r>
              <w:rPr>
                <w:rFonts w:asciiTheme="minorHAnsi" w:hAnsiTheme="minorHAnsi"/>
                <w:sz w:val="22"/>
                <w:szCs w:val="22"/>
              </w:rPr>
              <w:t>LR</w:t>
            </w:r>
          </w:p>
        </w:tc>
        <w:tc>
          <w:tcPr>
            <w:tcW w:w="1748" w:type="dxa"/>
            <w:shd w:val="clear" w:color="auto" w:fill="BFBFBF" w:themeFill="background1" w:themeFillShade="BF"/>
          </w:tcPr>
          <w:p w14:paraId="3B5EB7DC"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 xml:space="preserve">Negative </w:t>
            </w:r>
            <w:r>
              <w:rPr>
                <w:rFonts w:asciiTheme="minorHAnsi" w:hAnsiTheme="minorHAnsi"/>
                <w:sz w:val="22"/>
                <w:szCs w:val="22"/>
              </w:rPr>
              <w:t>LR</w:t>
            </w:r>
          </w:p>
        </w:tc>
      </w:tr>
      <w:tr w:rsidR="00123E37" w14:paraId="45B1952D" w14:textId="77777777" w:rsidTr="00617054">
        <w:trPr>
          <w:trHeight w:val="410"/>
        </w:trPr>
        <w:tc>
          <w:tcPr>
            <w:tcW w:w="2017" w:type="dxa"/>
            <w:shd w:val="clear" w:color="auto" w:fill="BFBFBF" w:themeFill="background1" w:themeFillShade="BF"/>
          </w:tcPr>
          <w:p w14:paraId="5BBDC177"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Medial occipital</w:t>
            </w:r>
          </w:p>
        </w:tc>
        <w:tc>
          <w:tcPr>
            <w:tcW w:w="1748" w:type="dxa"/>
          </w:tcPr>
          <w:p w14:paraId="19B3EAB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39</w:t>
            </w:r>
          </w:p>
        </w:tc>
        <w:tc>
          <w:tcPr>
            <w:tcW w:w="1748" w:type="dxa"/>
          </w:tcPr>
          <w:p w14:paraId="26404B52"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60</w:t>
            </w:r>
          </w:p>
        </w:tc>
        <w:tc>
          <w:tcPr>
            <w:tcW w:w="1748" w:type="dxa"/>
          </w:tcPr>
          <w:p w14:paraId="0B963E4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49</w:t>
            </w:r>
          </w:p>
        </w:tc>
        <w:tc>
          <w:tcPr>
            <w:tcW w:w="1748" w:type="dxa"/>
          </w:tcPr>
          <w:p w14:paraId="1DE06AE3"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50</w:t>
            </w:r>
          </w:p>
        </w:tc>
        <w:tc>
          <w:tcPr>
            <w:tcW w:w="1748" w:type="dxa"/>
          </w:tcPr>
          <w:p w14:paraId="45713D50"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0.969</w:t>
            </w:r>
          </w:p>
        </w:tc>
        <w:tc>
          <w:tcPr>
            <w:tcW w:w="1748" w:type="dxa"/>
          </w:tcPr>
          <w:p w14:paraId="2449FE6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1.02</w:t>
            </w:r>
          </w:p>
        </w:tc>
      </w:tr>
      <w:tr w:rsidR="00123E37" w14:paraId="643276F5" w14:textId="77777777" w:rsidTr="00617054">
        <w:trPr>
          <w:trHeight w:val="410"/>
        </w:trPr>
        <w:tc>
          <w:tcPr>
            <w:tcW w:w="2017" w:type="dxa"/>
            <w:shd w:val="clear" w:color="auto" w:fill="BFBFBF" w:themeFill="background1" w:themeFillShade="BF"/>
          </w:tcPr>
          <w:p w14:paraId="48B4BE6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Lateral occipital</w:t>
            </w:r>
          </w:p>
        </w:tc>
        <w:tc>
          <w:tcPr>
            <w:tcW w:w="1748" w:type="dxa"/>
          </w:tcPr>
          <w:p w14:paraId="58FA6F0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61</w:t>
            </w:r>
          </w:p>
        </w:tc>
        <w:tc>
          <w:tcPr>
            <w:tcW w:w="1748" w:type="dxa"/>
          </w:tcPr>
          <w:p w14:paraId="1A8357E9"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36</w:t>
            </w:r>
          </w:p>
        </w:tc>
        <w:tc>
          <w:tcPr>
            <w:tcW w:w="1748" w:type="dxa"/>
          </w:tcPr>
          <w:p w14:paraId="3BD047B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48</w:t>
            </w:r>
          </w:p>
        </w:tc>
        <w:tc>
          <w:tcPr>
            <w:tcW w:w="1748" w:type="dxa"/>
          </w:tcPr>
          <w:p w14:paraId="405CB2B7"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49</w:t>
            </w:r>
          </w:p>
        </w:tc>
        <w:tc>
          <w:tcPr>
            <w:tcW w:w="1748" w:type="dxa"/>
          </w:tcPr>
          <w:p w14:paraId="3F40F1E5"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0.957</w:t>
            </w:r>
          </w:p>
        </w:tc>
        <w:tc>
          <w:tcPr>
            <w:tcW w:w="1748" w:type="dxa"/>
          </w:tcPr>
          <w:p w14:paraId="398CA8B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1.08</w:t>
            </w:r>
          </w:p>
        </w:tc>
      </w:tr>
      <w:tr w:rsidR="00123E37" w14:paraId="7849FFAC" w14:textId="77777777" w:rsidTr="00617054">
        <w:trPr>
          <w:trHeight w:val="410"/>
        </w:trPr>
        <w:tc>
          <w:tcPr>
            <w:tcW w:w="2017" w:type="dxa"/>
            <w:shd w:val="clear" w:color="auto" w:fill="BFBFBF" w:themeFill="background1" w:themeFillShade="BF"/>
          </w:tcPr>
          <w:p w14:paraId="7F0A9175"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 xml:space="preserve">Posterior </w:t>
            </w:r>
            <w:proofErr w:type="spellStart"/>
            <w:r w:rsidRPr="009F0E85">
              <w:rPr>
                <w:rFonts w:asciiTheme="minorHAnsi" w:hAnsiTheme="minorHAnsi"/>
                <w:sz w:val="22"/>
                <w:szCs w:val="22"/>
                <w:lang w:val="pt-PT"/>
              </w:rPr>
              <w:t>cingulate</w:t>
            </w:r>
            <w:proofErr w:type="spellEnd"/>
            <w:r w:rsidRPr="009F0E85">
              <w:rPr>
                <w:rFonts w:asciiTheme="minorHAnsi" w:hAnsiTheme="minorHAnsi"/>
                <w:sz w:val="22"/>
                <w:szCs w:val="22"/>
                <w:lang w:val="pt-PT"/>
              </w:rPr>
              <w:t xml:space="preserve"> </w:t>
            </w:r>
          </w:p>
        </w:tc>
        <w:tc>
          <w:tcPr>
            <w:tcW w:w="1748" w:type="dxa"/>
          </w:tcPr>
          <w:p w14:paraId="537B2A6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76</w:t>
            </w:r>
          </w:p>
        </w:tc>
        <w:tc>
          <w:tcPr>
            <w:tcW w:w="1748" w:type="dxa"/>
          </w:tcPr>
          <w:p w14:paraId="371625F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40</w:t>
            </w:r>
          </w:p>
        </w:tc>
        <w:tc>
          <w:tcPr>
            <w:tcW w:w="1748" w:type="dxa"/>
          </w:tcPr>
          <w:p w14:paraId="67BAE37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55</w:t>
            </w:r>
          </w:p>
        </w:tc>
        <w:tc>
          <w:tcPr>
            <w:tcW w:w="1748" w:type="dxa"/>
          </w:tcPr>
          <w:p w14:paraId="07B66185"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63</w:t>
            </w:r>
          </w:p>
        </w:tc>
        <w:tc>
          <w:tcPr>
            <w:tcW w:w="1748" w:type="dxa"/>
          </w:tcPr>
          <w:p w14:paraId="7AC7F1B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1.26</w:t>
            </w:r>
          </w:p>
        </w:tc>
        <w:tc>
          <w:tcPr>
            <w:tcW w:w="1748" w:type="dxa"/>
          </w:tcPr>
          <w:p w14:paraId="639222B2"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0.612</w:t>
            </w:r>
          </w:p>
        </w:tc>
      </w:tr>
      <w:tr w:rsidR="00123E37" w14:paraId="22E5C78C" w14:textId="77777777" w:rsidTr="00617054">
        <w:trPr>
          <w:trHeight w:val="410"/>
        </w:trPr>
        <w:tc>
          <w:tcPr>
            <w:tcW w:w="2017" w:type="dxa"/>
            <w:tcBorders>
              <w:bottom w:val="single" w:sz="24" w:space="0" w:color="auto"/>
            </w:tcBorders>
            <w:shd w:val="clear" w:color="auto" w:fill="BFBFBF" w:themeFill="background1" w:themeFillShade="BF"/>
          </w:tcPr>
          <w:p w14:paraId="49E250BC" w14:textId="77777777" w:rsidR="00123E37" w:rsidRPr="009F0E85" w:rsidRDefault="00123E37" w:rsidP="00123E37">
            <w:pPr>
              <w:pStyle w:val="figure"/>
              <w:rPr>
                <w:rFonts w:asciiTheme="minorHAnsi" w:hAnsiTheme="minorHAnsi"/>
                <w:sz w:val="22"/>
                <w:szCs w:val="22"/>
                <w:lang w:val="pt-PT"/>
              </w:rPr>
            </w:pPr>
            <w:r w:rsidRPr="009F0E85">
              <w:rPr>
                <w:rFonts w:asciiTheme="minorHAnsi" w:hAnsiTheme="minorHAnsi"/>
                <w:sz w:val="22"/>
                <w:szCs w:val="22"/>
                <w:lang w:val="pt-PT"/>
              </w:rPr>
              <w:t>Precuneus</w:t>
            </w:r>
          </w:p>
        </w:tc>
        <w:tc>
          <w:tcPr>
            <w:tcW w:w="1748" w:type="dxa"/>
            <w:tcBorders>
              <w:bottom w:val="single" w:sz="24" w:space="0" w:color="auto"/>
            </w:tcBorders>
          </w:tcPr>
          <w:p w14:paraId="0A4021D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45</w:t>
            </w:r>
          </w:p>
        </w:tc>
        <w:tc>
          <w:tcPr>
            <w:tcW w:w="1748" w:type="dxa"/>
            <w:tcBorders>
              <w:bottom w:val="single" w:sz="24" w:space="0" w:color="auto"/>
            </w:tcBorders>
          </w:tcPr>
          <w:p w14:paraId="595E7A36"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lang w:val="pt-PT"/>
              </w:rPr>
              <w:t>5</w:t>
            </w:r>
            <w:r w:rsidRPr="009F0E85">
              <w:rPr>
                <w:rFonts w:asciiTheme="minorHAnsi" w:hAnsiTheme="minorHAnsi"/>
                <w:sz w:val="22"/>
                <w:szCs w:val="22"/>
              </w:rPr>
              <w:t>0</w:t>
            </w:r>
          </w:p>
        </w:tc>
        <w:tc>
          <w:tcPr>
            <w:tcW w:w="1748" w:type="dxa"/>
            <w:tcBorders>
              <w:bottom w:val="single" w:sz="24" w:space="0" w:color="auto"/>
            </w:tcBorders>
          </w:tcPr>
          <w:p w14:paraId="18834C4D"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47</w:t>
            </w:r>
          </w:p>
        </w:tc>
        <w:tc>
          <w:tcPr>
            <w:tcW w:w="1748" w:type="dxa"/>
            <w:tcBorders>
              <w:bottom w:val="single" w:sz="24" w:space="0" w:color="auto"/>
            </w:tcBorders>
          </w:tcPr>
          <w:p w14:paraId="0012E1E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48</w:t>
            </w:r>
          </w:p>
        </w:tc>
        <w:tc>
          <w:tcPr>
            <w:tcW w:w="1748" w:type="dxa"/>
            <w:tcBorders>
              <w:bottom w:val="single" w:sz="24" w:space="0" w:color="auto"/>
            </w:tcBorders>
          </w:tcPr>
          <w:p w14:paraId="6F71B3D5"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0.898</w:t>
            </w:r>
          </w:p>
        </w:tc>
        <w:tc>
          <w:tcPr>
            <w:tcW w:w="1748" w:type="dxa"/>
            <w:tcBorders>
              <w:bottom w:val="single" w:sz="24" w:space="0" w:color="auto"/>
            </w:tcBorders>
          </w:tcPr>
          <w:p w14:paraId="780CECCF"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1.10</w:t>
            </w:r>
          </w:p>
        </w:tc>
      </w:tr>
      <w:tr w:rsidR="00123E37" w14:paraId="10F96DEB" w14:textId="77777777" w:rsidTr="00617054">
        <w:trPr>
          <w:trHeight w:val="410"/>
        </w:trPr>
        <w:tc>
          <w:tcPr>
            <w:tcW w:w="2017" w:type="dxa"/>
            <w:tcBorders>
              <w:top w:val="single" w:sz="24" w:space="0" w:color="auto"/>
            </w:tcBorders>
            <w:shd w:val="clear" w:color="auto" w:fill="BFBFBF" w:themeFill="background1" w:themeFillShade="BF"/>
          </w:tcPr>
          <w:p w14:paraId="6425138F" w14:textId="77777777" w:rsidR="00123E37" w:rsidRPr="009F0E85" w:rsidRDefault="00123E37" w:rsidP="00123E37">
            <w:pPr>
              <w:pStyle w:val="figure"/>
              <w:rPr>
                <w:rFonts w:asciiTheme="minorHAnsi" w:hAnsiTheme="minorHAnsi"/>
                <w:sz w:val="22"/>
                <w:szCs w:val="22"/>
              </w:rPr>
            </w:pPr>
            <w:proofErr w:type="spellStart"/>
            <w:r w:rsidRPr="009F0E85">
              <w:rPr>
                <w:rFonts w:asciiTheme="minorHAnsi" w:hAnsiTheme="minorHAnsi"/>
                <w:sz w:val="22"/>
                <w:szCs w:val="22"/>
              </w:rPr>
              <w:t>PCing-MedOcc</w:t>
            </w:r>
            <w:proofErr w:type="spellEnd"/>
            <w:r w:rsidRPr="009F0E85">
              <w:rPr>
                <w:rFonts w:asciiTheme="minorHAnsi" w:hAnsiTheme="minorHAnsi"/>
                <w:sz w:val="22"/>
                <w:szCs w:val="22"/>
              </w:rPr>
              <w:t>+</w:t>
            </w:r>
          </w:p>
        </w:tc>
        <w:tc>
          <w:tcPr>
            <w:tcW w:w="1748" w:type="dxa"/>
            <w:tcBorders>
              <w:top w:val="single" w:sz="24" w:space="0" w:color="auto"/>
            </w:tcBorders>
            <w:shd w:val="clear" w:color="auto" w:fill="D9D9D9" w:themeFill="background1" w:themeFillShade="D9"/>
          </w:tcPr>
          <w:p w14:paraId="7D6C3CA6"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22</w:t>
            </w:r>
          </w:p>
        </w:tc>
        <w:tc>
          <w:tcPr>
            <w:tcW w:w="1748" w:type="dxa"/>
            <w:tcBorders>
              <w:top w:val="single" w:sz="24" w:space="0" w:color="auto"/>
            </w:tcBorders>
            <w:shd w:val="clear" w:color="auto" w:fill="D9D9D9" w:themeFill="background1" w:themeFillShade="D9"/>
          </w:tcPr>
          <w:p w14:paraId="3C5F9521"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96</w:t>
            </w:r>
          </w:p>
        </w:tc>
        <w:tc>
          <w:tcPr>
            <w:tcW w:w="1748" w:type="dxa"/>
            <w:tcBorders>
              <w:top w:val="single" w:sz="24" w:space="0" w:color="auto"/>
            </w:tcBorders>
            <w:shd w:val="clear" w:color="auto" w:fill="D9D9D9" w:themeFill="background1" w:themeFillShade="D9"/>
          </w:tcPr>
          <w:p w14:paraId="39E8F153"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85</w:t>
            </w:r>
          </w:p>
        </w:tc>
        <w:tc>
          <w:tcPr>
            <w:tcW w:w="1748" w:type="dxa"/>
            <w:tcBorders>
              <w:top w:val="single" w:sz="24" w:space="0" w:color="auto"/>
            </w:tcBorders>
            <w:shd w:val="clear" w:color="auto" w:fill="D9D9D9" w:themeFill="background1" w:themeFillShade="D9"/>
          </w:tcPr>
          <w:p w14:paraId="387ECAE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56</w:t>
            </w:r>
          </w:p>
        </w:tc>
        <w:tc>
          <w:tcPr>
            <w:tcW w:w="1748" w:type="dxa"/>
            <w:tcBorders>
              <w:top w:val="single" w:sz="24" w:space="0" w:color="auto"/>
            </w:tcBorders>
            <w:shd w:val="clear" w:color="auto" w:fill="D9D9D9" w:themeFill="background1" w:themeFillShade="D9"/>
          </w:tcPr>
          <w:p w14:paraId="733BD4C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5.61</w:t>
            </w:r>
          </w:p>
        </w:tc>
        <w:tc>
          <w:tcPr>
            <w:tcW w:w="1748" w:type="dxa"/>
            <w:tcBorders>
              <w:top w:val="single" w:sz="24" w:space="0" w:color="auto"/>
            </w:tcBorders>
            <w:shd w:val="clear" w:color="auto" w:fill="D9D9D9" w:themeFill="background1" w:themeFillShade="D9"/>
          </w:tcPr>
          <w:p w14:paraId="595E47E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0.808</w:t>
            </w:r>
          </w:p>
        </w:tc>
      </w:tr>
      <w:tr w:rsidR="00123E37" w14:paraId="72E4CC2E" w14:textId="77777777" w:rsidTr="00617054">
        <w:trPr>
          <w:trHeight w:val="410"/>
        </w:trPr>
        <w:tc>
          <w:tcPr>
            <w:tcW w:w="2017" w:type="dxa"/>
            <w:shd w:val="clear" w:color="auto" w:fill="BFBFBF" w:themeFill="background1" w:themeFillShade="BF"/>
          </w:tcPr>
          <w:p w14:paraId="4BFA93A8" w14:textId="77777777" w:rsidR="00123E37" w:rsidRPr="009F0E85" w:rsidRDefault="00123E37" w:rsidP="00123E37">
            <w:pPr>
              <w:pStyle w:val="figure"/>
              <w:rPr>
                <w:rFonts w:asciiTheme="minorHAnsi" w:hAnsiTheme="minorHAnsi"/>
                <w:sz w:val="22"/>
                <w:szCs w:val="22"/>
              </w:rPr>
            </w:pPr>
            <w:proofErr w:type="spellStart"/>
            <w:r w:rsidRPr="009F0E85">
              <w:rPr>
                <w:rFonts w:asciiTheme="minorHAnsi" w:hAnsiTheme="minorHAnsi"/>
                <w:sz w:val="22"/>
                <w:szCs w:val="22"/>
              </w:rPr>
              <w:t>PCing-LatOcc</w:t>
            </w:r>
            <w:proofErr w:type="spellEnd"/>
            <w:r w:rsidRPr="009F0E85">
              <w:rPr>
                <w:rFonts w:asciiTheme="minorHAnsi" w:hAnsiTheme="minorHAnsi"/>
                <w:sz w:val="22"/>
                <w:szCs w:val="22"/>
              </w:rPr>
              <w:t>+</w:t>
            </w:r>
          </w:p>
        </w:tc>
        <w:tc>
          <w:tcPr>
            <w:tcW w:w="1748" w:type="dxa"/>
            <w:shd w:val="clear" w:color="auto" w:fill="D9D9D9" w:themeFill="background1" w:themeFillShade="D9"/>
          </w:tcPr>
          <w:p w14:paraId="66FF7237"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37</w:t>
            </w:r>
          </w:p>
        </w:tc>
        <w:tc>
          <w:tcPr>
            <w:tcW w:w="1748" w:type="dxa"/>
            <w:shd w:val="clear" w:color="auto" w:fill="D9D9D9" w:themeFill="background1" w:themeFillShade="D9"/>
          </w:tcPr>
          <w:p w14:paraId="70CD8E2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76</w:t>
            </w:r>
          </w:p>
        </w:tc>
        <w:tc>
          <w:tcPr>
            <w:tcW w:w="1748" w:type="dxa"/>
            <w:shd w:val="clear" w:color="auto" w:fill="D9D9D9" w:themeFill="background1" w:themeFillShade="D9"/>
          </w:tcPr>
          <w:p w14:paraId="18D471A0"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60</w:t>
            </w:r>
          </w:p>
        </w:tc>
        <w:tc>
          <w:tcPr>
            <w:tcW w:w="1748" w:type="dxa"/>
            <w:shd w:val="clear" w:color="auto" w:fill="D9D9D9" w:themeFill="background1" w:themeFillShade="D9"/>
          </w:tcPr>
          <w:p w14:paraId="2917C4C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55</w:t>
            </w:r>
          </w:p>
        </w:tc>
        <w:tc>
          <w:tcPr>
            <w:tcW w:w="1748" w:type="dxa"/>
            <w:shd w:val="clear" w:color="auto" w:fill="D9D9D9" w:themeFill="background1" w:themeFillShade="D9"/>
          </w:tcPr>
          <w:p w14:paraId="0FE5660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1.53</w:t>
            </w:r>
          </w:p>
        </w:tc>
        <w:tc>
          <w:tcPr>
            <w:tcW w:w="1748" w:type="dxa"/>
            <w:shd w:val="clear" w:color="auto" w:fill="D9D9D9" w:themeFill="background1" w:themeFillShade="D9"/>
          </w:tcPr>
          <w:p w14:paraId="6E8802E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0.832</w:t>
            </w:r>
          </w:p>
        </w:tc>
      </w:tr>
      <w:tr w:rsidR="00123E37" w14:paraId="22F68CEA" w14:textId="77777777" w:rsidTr="00617054">
        <w:trPr>
          <w:trHeight w:val="410"/>
        </w:trPr>
        <w:tc>
          <w:tcPr>
            <w:tcW w:w="2017" w:type="dxa"/>
            <w:shd w:val="clear" w:color="auto" w:fill="BFBFBF" w:themeFill="background1" w:themeFillShade="BF"/>
          </w:tcPr>
          <w:p w14:paraId="4E7A069B" w14:textId="77777777" w:rsidR="00123E37" w:rsidRPr="009F0E85" w:rsidRDefault="00123E37" w:rsidP="00123E37">
            <w:pPr>
              <w:pStyle w:val="figure"/>
              <w:rPr>
                <w:rFonts w:asciiTheme="minorHAnsi" w:hAnsiTheme="minorHAnsi"/>
                <w:sz w:val="22"/>
                <w:szCs w:val="22"/>
              </w:rPr>
            </w:pPr>
            <w:proofErr w:type="spellStart"/>
            <w:r w:rsidRPr="009F0E85">
              <w:rPr>
                <w:rFonts w:asciiTheme="minorHAnsi" w:hAnsiTheme="minorHAnsi"/>
                <w:sz w:val="22"/>
                <w:szCs w:val="22"/>
              </w:rPr>
              <w:t>PCing-AllOcc</w:t>
            </w:r>
            <w:proofErr w:type="spellEnd"/>
            <w:r w:rsidRPr="009F0E85">
              <w:rPr>
                <w:rFonts w:asciiTheme="minorHAnsi" w:hAnsiTheme="minorHAnsi"/>
                <w:sz w:val="22"/>
                <w:szCs w:val="22"/>
              </w:rPr>
              <w:t>+</w:t>
            </w:r>
          </w:p>
        </w:tc>
        <w:tc>
          <w:tcPr>
            <w:tcW w:w="1748" w:type="dxa"/>
            <w:shd w:val="clear" w:color="auto" w:fill="D9D9D9" w:themeFill="background1" w:themeFillShade="D9"/>
          </w:tcPr>
          <w:p w14:paraId="3A5C58ED"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22</w:t>
            </w:r>
          </w:p>
        </w:tc>
        <w:tc>
          <w:tcPr>
            <w:tcW w:w="1748" w:type="dxa"/>
            <w:shd w:val="clear" w:color="auto" w:fill="D9D9D9" w:themeFill="background1" w:themeFillShade="D9"/>
          </w:tcPr>
          <w:p w14:paraId="03CC562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98</w:t>
            </w:r>
          </w:p>
        </w:tc>
        <w:tc>
          <w:tcPr>
            <w:tcW w:w="1748" w:type="dxa"/>
            <w:shd w:val="clear" w:color="auto" w:fill="D9D9D9" w:themeFill="background1" w:themeFillShade="D9"/>
          </w:tcPr>
          <w:p w14:paraId="51124978"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92</w:t>
            </w:r>
          </w:p>
        </w:tc>
        <w:tc>
          <w:tcPr>
            <w:tcW w:w="1748" w:type="dxa"/>
            <w:shd w:val="clear" w:color="auto" w:fill="D9D9D9" w:themeFill="background1" w:themeFillShade="D9"/>
          </w:tcPr>
          <w:p w14:paraId="459973FC"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56</w:t>
            </w:r>
          </w:p>
        </w:tc>
        <w:tc>
          <w:tcPr>
            <w:tcW w:w="1748" w:type="dxa"/>
            <w:shd w:val="clear" w:color="auto" w:fill="D9D9D9" w:themeFill="background1" w:themeFillShade="D9"/>
          </w:tcPr>
          <w:p w14:paraId="2B0359E6"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11.2</w:t>
            </w:r>
          </w:p>
        </w:tc>
        <w:tc>
          <w:tcPr>
            <w:tcW w:w="1748" w:type="dxa"/>
            <w:shd w:val="clear" w:color="auto" w:fill="D9D9D9" w:themeFill="background1" w:themeFillShade="D9"/>
          </w:tcPr>
          <w:p w14:paraId="3A9C8DBE"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0.791</w:t>
            </w:r>
          </w:p>
        </w:tc>
      </w:tr>
      <w:tr w:rsidR="00123E37" w14:paraId="16BF4039" w14:textId="77777777" w:rsidTr="00617054">
        <w:trPr>
          <w:trHeight w:val="410"/>
        </w:trPr>
        <w:tc>
          <w:tcPr>
            <w:tcW w:w="2017" w:type="dxa"/>
            <w:shd w:val="clear" w:color="auto" w:fill="BFBFBF" w:themeFill="background1" w:themeFillShade="BF"/>
          </w:tcPr>
          <w:p w14:paraId="016750DE" w14:textId="2C940A6E" w:rsidR="00123E37" w:rsidRPr="009F0E85" w:rsidRDefault="00123E37" w:rsidP="00123E37">
            <w:pPr>
              <w:pStyle w:val="figure"/>
              <w:rPr>
                <w:rFonts w:asciiTheme="minorHAnsi" w:hAnsiTheme="minorHAnsi"/>
                <w:sz w:val="22"/>
                <w:szCs w:val="22"/>
              </w:rPr>
            </w:pPr>
            <w:proofErr w:type="spellStart"/>
            <w:r w:rsidRPr="009F0E85">
              <w:rPr>
                <w:rFonts w:asciiTheme="minorHAnsi" w:hAnsiTheme="minorHAnsi"/>
                <w:sz w:val="22"/>
                <w:szCs w:val="22"/>
              </w:rPr>
              <w:t>PCing-Prec</w:t>
            </w:r>
            <w:proofErr w:type="spellEnd"/>
            <w:r w:rsidRPr="009F0E85">
              <w:rPr>
                <w:rFonts w:asciiTheme="minorHAnsi" w:hAnsiTheme="minorHAnsi"/>
                <w:sz w:val="22"/>
                <w:szCs w:val="22"/>
              </w:rPr>
              <w:t>+</w:t>
            </w:r>
          </w:p>
        </w:tc>
        <w:tc>
          <w:tcPr>
            <w:tcW w:w="1748" w:type="dxa"/>
          </w:tcPr>
          <w:p w14:paraId="739601C1"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86</w:t>
            </w:r>
          </w:p>
        </w:tc>
        <w:tc>
          <w:tcPr>
            <w:tcW w:w="1748" w:type="dxa"/>
          </w:tcPr>
          <w:p w14:paraId="5CCE304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14</w:t>
            </w:r>
          </w:p>
        </w:tc>
        <w:tc>
          <w:tcPr>
            <w:tcW w:w="1748" w:type="dxa"/>
          </w:tcPr>
          <w:p w14:paraId="6D1F70E7"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49</w:t>
            </w:r>
          </w:p>
        </w:tc>
        <w:tc>
          <w:tcPr>
            <w:tcW w:w="1748" w:type="dxa"/>
          </w:tcPr>
          <w:p w14:paraId="6A3B4EF1"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50</w:t>
            </w:r>
          </w:p>
        </w:tc>
        <w:tc>
          <w:tcPr>
            <w:tcW w:w="1748" w:type="dxa"/>
          </w:tcPr>
          <w:p w14:paraId="00506BAA"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1.00</w:t>
            </w:r>
          </w:p>
        </w:tc>
        <w:tc>
          <w:tcPr>
            <w:tcW w:w="1748" w:type="dxa"/>
          </w:tcPr>
          <w:p w14:paraId="283F12C1"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1.02</w:t>
            </w:r>
          </w:p>
        </w:tc>
      </w:tr>
      <w:tr w:rsidR="00123E37" w14:paraId="76DBDC29" w14:textId="77777777" w:rsidTr="00617054">
        <w:trPr>
          <w:trHeight w:val="410"/>
        </w:trPr>
        <w:tc>
          <w:tcPr>
            <w:tcW w:w="2017" w:type="dxa"/>
            <w:shd w:val="clear" w:color="auto" w:fill="BFBFBF" w:themeFill="background1" w:themeFillShade="BF"/>
          </w:tcPr>
          <w:p w14:paraId="67828194" w14:textId="14B46737" w:rsidR="00123E37" w:rsidRPr="009F0E85" w:rsidRDefault="00123E37" w:rsidP="00123E37">
            <w:pPr>
              <w:pStyle w:val="figure"/>
              <w:rPr>
                <w:rFonts w:asciiTheme="minorHAnsi" w:hAnsiTheme="minorHAnsi"/>
                <w:sz w:val="22"/>
                <w:szCs w:val="22"/>
              </w:rPr>
            </w:pPr>
            <w:proofErr w:type="spellStart"/>
            <w:r w:rsidRPr="009F0E85">
              <w:rPr>
                <w:rFonts w:asciiTheme="minorHAnsi" w:hAnsiTheme="minorHAnsi"/>
                <w:sz w:val="22"/>
                <w:szCs w:val="22"/>
              </w:rPr>
              <w:t>PCing-PrecCuneus</w:t>
            </w:r>
            <w:proofErr w:type="spellEnd"/>
            <w:r w:rsidRPr="009F0E85">
              <w:rPr>
                <w:rFonts w:asciiTheme="minorHAnsi" w:hAnsiTheme="minorHAnsi"/>
                <w:sz w:val="22"/>
                <w:szCs w:val="22"/>
              </w:rPr>
              <w:t>+</w:t>
            </w:r>
          </w:p>
        </w:tc>
        <w:tc>
          <w:tcPr>
            <w:tcW w:w="1748" w:type="dxa"/>
          </w:tcPr>
          <w:p w14:paraId="14B20BCC"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92</w:t>
            </w:r>
          </w:p>
        </w:tc>
        <w:tc>
          <w:tcPr>
            <w:tcW w:w="1748" w:type="dxa"/>
          </w:tcPr>
          <w:p w14:paraId="0D7B3C59"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w:t>
            </w:r>
          </w:p>
        </w:tc>
        <w:tc>
          <w:tcPr>
            <w:tcW w:w="1748" w:type="dxa"/>
          </w:tcPr>
          <w:p w14:paraId="4BC6CE64"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48</w:t>
            </w:r>
          </w:p>
        </w:tc>
        <w:tc>
          <w:tcPr>
            <w:tcW w:w="1748" w:type="dxa"/>
          </w:tcPr>
          <w:p w14:paraId="24E8A4AD"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33</w:t>
            </w:r>
          </w:p>
        </w:tc>
        <w:tc>
          <w:tcPr>
            <w:tcW w:w="1748" w:type="dxa"/>
          </w:tcPr>
          <w:p w14:paraId="0C024C3B"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0.957</w:t>
            </w:r>
          </w:p>
        </w:tc>
        <w:tc>
          <w:tcPr>
            <w:tcW w:w="1748" w:type="dxa"/>
          </w:tcPr>
          <w:p w14:paraId="4F331C92" w14:textId="77777777" w:rsidR="00123E37" w:rsidRPr="009F0E85" w:rsidRDefault="00123E37" w:rsidP="00123E37">
            <w:pPr>
              <w:pStyle w:val="figure"/>
              <w:rPr>
                <w:rFonts w:asciiTheme="minorHAnsi" w:hAnsiTheme="minorHAnsi"/>
                <w:sz w:val="22"/>
                <w:szCs w:val="22"/>
              </w:rPr>
            </w:pPr>
            <w:r w:rsidRPr="009F0E85">
              <w:rPr>
                <w:rFonts w:asciiTheme="minorHAnsi" w:hAnsiTheme="minorHAnsi"/>
                <w:sz w:val="22"/>
                <w:szCs w:val="22"/>
              </w:rPr>
              <w:t>2.04</w:t>
            </w:r>
          </w:p>
        </w:tc>
      </w:tr>
    </w:tbl>
    <w:p w14:paraId="275616AA" w14:textId="6B9A09E7" w:rsidR="00CA6AAF" w:rsidRPr="00343AC7" w:rsidRDefault="00123E37" w:rsidP="00123E37">
      <w:pPr>
        <w:spacing w:line="480" w:lineRule="auto"/>
        <w:rPr>
          <w:rFonts w:asciiTheme="minorHAnsi" w:hAnsiTheme="minorHAnsi"/>
          <w:lang w:eastAsia="en-US"/>
        </w:rPr>
        <w:sectPr w:rsidR="00CA6AAF" w:rsidRPr="00343AC7" w:rsidSect="00343AC7">
          <w:pgSz w:w="16840" w:h="11907" w:orient="landscape" w:code="9"/>
          <w:pgMar w:top="1701" w:right="1701" w:bottom="1701" w:left="1701" w:header="851" w:footer="851" w:gutter="0"/>
          <w:cols w:space="708"/>
          <w:docGrid w:linePitch="360"/>
        </w:sectPr>
      </w:pPr>
      <w:r w:rsidRPr="00343AC7">
        <w:rPr>
          <w:rFonts w:asciiTheme="minorHAnsi" w:hAnsiTheme="minorHAnsi"/>
          <w:lang w:eastAsia="en-US"/>
        </w:rPr>
        <w:t xml:space="preserve"> </w:t>
      </w:r>
      <w:r w:rsidR="00CA6AAF" w:rsidRPr="00343AC7">
        <w:rPr>
          <w:rFonts w:asciiTheme="minorHAnsi" w:hAnsiTheme="minorHAnsi"/>
          <w:lang w:eastAsia="en-US"/>
        </w:rPr>
        <w:t xml:space="preserve">Sensitivity, specificity, </w:t>
      </w:r>
      <w:proofErr w:type="spellStart"/>
      <w:r w:rsidR="00CA6AAF" w:rsidRPr="00343AC7">
        <w:rPr>
          <w:rFonts w:asciiTheme="minorHAnsi" w:hAnsiTheme="minorHAnsi"/>
          <w:lang w:eastAsia="en-US"/>
        </w:rPr>
        <w:t>postive</w:t>
      </w:r>
      <w:proofErr w:type="spellEnd"/>
      <w:r w:rsidR="00CA6AAF" w:rsidRPr="00343AC7">
        <w:rPr>
          <w:rFonts w:asciiTheme="minorHAnsi" w:hAnsiTheme="minorHAnsi"/>
          <w:lang w:eastAsia="en-US"/>
        </w:rPr>
        <w:t xml:space="preserve"> predictive value (PPV), negative predictive value (NPV), and positive and negative likelihood ratios</w:t>
      </w:r>
      <w:r w:rsidR="00951468" w:rsidRPr="00343AC7">
        <w:rPr>
          <w:rFonts w:asciiTheme="minorHAnsi" w:hAnsiTheme="minorHAnsi"/>
          <w:lang w:eastAsia="en-US"/>
        </w:rPr>
        <w:t xml:space="preserve"> (LR)</w:t>
      </w:r>
      <w:r w:rsidR="00CA6AAF" w:rsidRPr="00343AC7">
        <w:rPr>
          <w:rFonts w:asciiTheme="minorHAnsi" w:hAnsiTheme="minorHAnsi"/>
          <w:lang w:eastAsia="en-US"/>
        </w:rPr>
        <w:t xml:space="preserve"> for individual and combined regions of interest in predicting DaTSCAN result. Medial and lateral occipital lobe hypoperfusion with preserve</w:t>
      </w:r>
      <w:r>
        <w:rPr>
          <w:rFonts w:asciiTheme="minorHAnsi" w:hAnsiTheme="minorHAnsi"/>
          <w:lang w:eastAsia="en-US"/>
        </w:rPr>
        <w:t>d PCC perfusion (</w:t>
      </w:r>
      <w:proofErr w:type="spellStart"/>
      <w:r>
        <w:rPr>
          <w:rFonts w:asciiTheme="minorHAnsi" w:hAnsiTheme="minorHAnsi"/>
          <w:lang w:eastAsia="en-US"/>
        </w:rPr>
        <w:t>PCing-AllOcc</w:t>
      </w:r>
      <w:proofErr w:type="spellEnd"/>
      <w:r>
        <w:rPr>
          <w:rFonts w:asciiTheme="minorHAnsi" w:hAnsiTheme="minorHAnsi"/>
          <w:lang w:eastAsia="en-US"/>
        </w:rPr>
        <w:t>+) was</w:t>
      </w:r>
      <w:r w:rsidR="00CA6AAF" w:rsidRPr="00343AC7">
        <w:rPr>
          <w:rFonts w:asciiTheme="minorHAnsi" w:hAnsiTheme="minorHAnsi"/>
          <w:lang w:eastAsia="en-US"/>
        </w:rPr>
        <w:t xml:space="preserve"> the most clinically useful predictor, with a large positive likelihood ratio. Preserved posterior cingulate (PCC) perfusion with medial occipital hypoperfusion (</w:t>
      </w:r>
      <w:proofErr w:type="spellStart"/>
      <w:r w:rsidR="00CA6AAF" w:rsidRPr="00343AC7">
        <w:rPr>
          <w:rFonts w:asciiTheme="minorHAnsi" w:hAnsiTheme="minorHAnsi"/>
          <w:lang w:eastAsia="en-US"/>
        </w:rPr>
        <w:t>PCing-MedOcc</w:t>
      </w:r>
      <w:proofErr w:type="spellEnd"/>
      <w:r w:rsidR="00CA6AAF" w:rsidRPr="00343AC7">
        <w:rPr>
          <w:rFonts w:asciiTheme="minorHAnsi" w:hAnsiTheme="minorHAnsi"/>
          <w:lang w:eastAsia="en-US"/>
        </w:rPr>
        <w:t xml:space="preserve"> +) gave better prediction than PCC preservation with lateral occipital hypoperfusion (</w:t>
      </w:r>
      <w:proofErr w:type="spellStart"/>
      <w:r w:rsidR="00CA6AAF" w:rsidRPr="00343AC7">
        <w:rPr>
          <w:rFonts w:asciiTheme="minorHAnsi" w:hAnsiTheme="minorHAnsi"/>
          <w:lang w:eastAsia="en-US"/>
        </w:rPr>
        <w:t>PCing-LatOcc</w:t>
      </w:r>
      <w:proofErr w:type="spellEnd"/>
      <w:r w:rsidR="00CA6AAF" w:rsidRPr="00343AC7">
        <w:rPr>
          <w:rFonts w:asciiTheme="minorHAnsi" w:hAnsiTheme="minorHAnsi"/>
          <w:lang w:eastAsia="en-US"/>
        </w:rPr>
        <w:t>+). PCC to precuneus (</w:t>
      </w:r>
      <w:proofErr w:type="spellStart"/>
      <w:r w:rsidR="00CA6AAF" w:rsidRPr="00343AC7">
        <w:rPr>
          <w:rFonts w:asciiTheme="minorHAnsi" w:hAnsiTheme="minorHAnsi"/>
          <w:lang w:eastAsia="en-US"/>
        </w:rPr>
        <w:t>PCing-Prec</w:t>
      </w:r>
      <w:proofErr w:type="spellEnd"/>
      <w:r w:rsidR="00CA6AAF" w:rsidRPr="00343AC7">
        <w:rPr>
          <w:rFonts w:asciiTheme="minorHAnsi" w:hAnsiTheme="minorHAnsi"/>
          <w:lang w:eastAsia="en-US"/>
        </w:rPr>
        <w:t>+) and precuneus and cuneus (</w:t>
      </w:r>
      <w:proofErr w:type="spellStart"/>
      <w:r w:rsidR="00CA6AAF" w:rsidRPr="00343AC7">
        <w:rPr>
          <w:rFonts w:asciiTheme="minorHAnsi" w:hAnsiTheme="minorHAnsi"/>
          <w:lang w:eastAsia="en-US"/>
        </w:rPr>
        <w:t>PCing-PrecCuneus</w:t>
      </w:r>
      <w:proofErr w:type="spellEnd"/>
      <w:r w:rsidR="00CA6AAF" w:rsidRPr="00343AC7">
        <w:rPr>
          <w:rFonts w:asciiTheme="minorHAnsi" w:hAnsiTheme="minorHAnsi"/>
          <w:lang w:eastAsia="en-US"/>
        </w:rPr>
        <w:t>+) ratios were ineffective at predicting DaTSCAN group</w:t>
      </w:r>
      <w:r>
        <w:rPr>
          <w:rFonts w:asciiTheme="minorHAnsi" w:hAnsiTheme="minorHAnsi"/>
          <w:lang w:eastAsia="en-US"/>
        </w:rPr>
        <w:t>.</w:t>
      </w:r>
      <w:r w:rsidR="00951468" w:rsidRPr="00343AC7">
        <w:rPr>
          <w:rFonts w:asciiTheme="minorHAnsi" w:hAnsiTheme="minorHAnsi"/>
          <w:lang w:eastAsia="en-US"/>
        </w:rPr>
        <w:t xml:space="preserve"> </w:t>
      </w:r>
    </w:p>
    <w:p w14:paraId="60E23B30" w14:textId="1045305D" w:rsidR="00CA6AAF" w:rsidRDefault="00CA6AAF" w:rsidP="00CA6AAF"/>
    <w:p w14:paraId="495D0BB1" w14:textId="452E39B9" w:rsidR="00CA6AAF" w:rsidRDefault="00CA6AAF" w:rsidP="00CA6AAF"/>
    <w:p w14:paraId="196949FF" w14:textId="77777777" w:rsidR="00F04116" w:rsidRPr="00CA6AAF" w:rsidRDefault="00F04116" w:rsidP="00CA6AAF">
      <w:pPr>
        <w:sectPr w:rsidR="00F04116" w:rsidRPr="00CA6AAF" w:rsidSect="00E674A8">
          <w:type w:val="continuous"/>
          <w:pgSz w:w="16840" w:h="11907" w:orient="landscape" w:code="9"/>
          <w:pgMar w:top="1440" w:right="1440" w:bottom="1440" w:left="1440" w:header="851" w:footer="851" w:gutter="0"/>
          <w:cols w:space="708"/>
          <w:docGrid w:linePitch="360"/>
        </w:sectPr>
      </w:pPr>
    </w:p>
    <w:p w14:paraId="493D022F" w14:textId="77777777" w:rsidR="009C131D" w:rsidRDefault="009C131D" w:rsidP="00C6034F">
      <w:pPr>
        <w:pStyle w:val="Heading2"/>
      </w:pPr>
      <w:r w:rsidRPr="001300AE">
        <w:lastRenderedPageBreak/>
        <w:t>Cross</w:t>
      </w:r>
      <w:r>
        <w:t>-tabulation</w:t>
      </w:r>
    </w:p>
    <w:p w14:paraId="4489ABA7" w14:textId="5828B1A2" w:rsidR="009C131D" w:rsidRDefault="009C131D" w:rsidP="00003115">
      <w:pPr>
        <w:spacing w:line="480" w:lineRule="auto"/>
      </w:pPr>
      <w:r>
        <w:t xml:space="preserve">The combined </w:t>
      </w:r>
      <w:r>
        <w:rPr>
          <w:i/>
        </w:rPr>
        <w:t>a priori</w:t>
      </w:r>
      <w:r>
        <w:t xml:space="preserve"> ROI DLB pattern of normal posterior cingulate perfusion with abnormal medial and lateral occipital perfusion </w:t>
      </w:r>
      <w:r w:rsidR="00F017FA">
        <w:t>(</w:t>
      </w:r>
      <w:proofErr w:type="spellStart"/>
      <w:r w:rsidR="00877A40">
        <w:t>P</w:t>
      </w:r>
      <w:r w:rsidR="00D155F6">
        <w:t>Cing-AllOcc</w:t>
      </w:r>
      <w:proofErr w:type="spellEnd"/>
      <w:r w:rsidR="00D155F6">
        <w:t>+</w:t>
      </w:r>
      <w:r w:rsidR="00F017FA">
        <w:t xml:space="preserve"> group) </w:t>
      </w:r>
      <w:r w:rsidR="00282E9B">
        <w:t>showed</w:t>
      </w:r>
      <w:r>
        <w:t xml:space="preserve"> very high specificity and positive prediction values for the presence of abnormal </w:t>
      </w:r>
      <w:r w:rsidR="00D83E6A">
        <w:t>DaTSCAN</w:t>
      </w:r>
      <w:r w:rsidR="00905F40">
        <w:t xml:space="preserve"> (98% and 92</w:t>
      </w:r>
      <w:r>
        <w:t>% respectively)</w:t>
      </w:r>
      <w:r w:rsidR="00A53761">
        <w:t>, with a</w:t>
      </w:r>
      <w:r w:rsidR="009C54CC">
        <w:t xml:space="preserve"> </w:t>
      </w:r>
      <w:r w:rsidR="00A34CC4">
        <w:t xml:space="preserve">positive likelihood ratio of </w:t>
      </w:r>
      <w:r w:rsidR="00A53761">
        <w:t>11.1</w:t>
      </w:r>
      <w:r>
        <w:t>. Sensitivity and negative predictive values were however low</w:t>
      </w:r>
      <w:r w:rsidR="00905F40">
        <w:t xml:space="preserve"> (22% and 56</w:t>
      </w:r>
      <w:r w:rsidR="00A53761">
        <w:t>% respectively)</w:t>
      </w:r>
      <w:r>
        <w:t>. A Pearson Chi-square</w:t>
      </w:r>
      <w:r w:rsidR="005B1456">
        <w:t xml:space="preserve"> test of independence showed a significant</w:t>
      </w:r>
      <w:r>
        <w:t xml:space="preserve"> relationship between </w:t>
      </w:r>
      <w:r w:rsidR="00D83E6A">
        <w:t>DaTSCAN</w:t>
      </w:r>
      <w:r w:rsidR="005B1456">
        <w:t xml:space="preserve"> and HMPAO results</w:t>
      </w:r>
      <w:r w:rsidR="00286541">
        <w:t xml:space="preserve">, </w:t>
      </w:r>
      <w:r w:rsidR="00286541" w:rsidRPr="00DD623E">
        <w:rPr>
          <w:rFonts w:cs="Times New Roman"/>
          <w:sz w:val="24"/>
          <w:szCs w:val="24"/>
        </w:rPr>
        <w:t>χ</w:t>
      </w:r>
      <w:r w:rsidR="00286541" w:rsidRPr="00DD623E">
        <w:rPr>
          <w:rFonts w:cs="Times New Roman"/>
          <w:sz w:val="24"/>
          <w:szCs w:val="24"/>
          <w:vertAlign w:val="superscript"/>
        </w:rPr>
        <w:t>2</w:t>
      </w:r>
      <w:r>
        <w:rPr>
          <w:i/>
          <w:iCs/>
        </w:rPr>
        <w:t xml:space="preserve"> </w:t>
      </w:r>
      <w:r w:rsidR="00286541">
        <w:rPr>
          <w:iCs/>
        </w:rPr>
        <w:t xml:space="preserve">(1, </w:t>
      </w:r>
      <w:r w:rsidR="00286541">
        <w:rPr>
          <w:i/>
          <w:iCs/>
        </w:rPr>
        <w:t>N=</w:t>
      </w:r>
      <w:r w:rsidR="00286541">
        <w:rPr>
          <w:iCs/>
        </w:rPr>
        <w:t>99) =</w:t>
      </w:r>
      <w:r>
        <w:rPr>
          <w:i/>
          <w:iCs/>
        </w:rPr>
        <w:t xml:space="preserve"> </w:t>
      </w:r>
      <w:r>
        <w:t>9.</w:t>
      </w:r>
      <w:r w:rsidR="00E03FF8">
        <w:t xml:space="preserve">72, </w:t>
      </w:r>
      <w:r w:rsidR="00286541">
        <w:rPr>
          <w:i/>
          <w:iCs/>
        </w:rPr>
        <w:t xml:space="preserve">P = </w:t>
      </w:r>
      <w:r>
        <w:t>.0</w:t>
      </w:r>
      <w:r w:rsidR="00286541">
        <w:t>02</w:t>
      </w:r>
      <w:r>
        <w:t>.</w:t>
      </w:r>
    </w:p>
    <w:p w14:paraId="708AF2B1" w14:textId="45F9FF8F" w:rsidR="009C131D" w:rsidRDefault="009C131D" w:rsidP="00A60449">
      <w:pPr>
        <w:spacing w:line="480" w:lineRule="auto"/>
      </w:pPr>
      <w:r>
        <w:t>When the medial and lateral occipital regions were examined individually with the posterior cingulate</w:t>
      </w:r>
      <w:r w:rsidR="00E83ED5">
        <w:t xml:space="preserve"> (</w:t>
      </w:r>
      <w:proofErr w:type="spellStart"/>
      <w:r w:rsidR="00877A40">
        <w:t>P</w:t>
      </w:r>
      <w:r w:rsidR="00E83ED5">
        <w:t>Cing</w:t>
      </w:r>
      <w:r w:rsidR="00B27C5B">
        <w:t>-</w:t>
      </w:r>
      <w:r w:rsidR="00E83ED5">
        <w:t>MedOcc</w:t>
      </w:r>
      <w:proofErr w:type="spellEnd"/>
      <w:r w:rsidR="00B27C5B">
        <w:t>+</w:t>
      </w:r>
      <w:r w:rsidR="00E83ED5">
        <w:t xml:space="preserve"> and </w:t>
      </w:r>
      <w:proofErr w:type="spellStart"/>
      <w:r w:rsidR="00877A40">
        <w:t>P</w:t>
      </w:r>
      <w:r w:rsidR="00E83ED5">
        <w:t>Cing</w:t>
      </w:r>
      <w:r w:rsidR="00B27C5B">
        <w:t>-</w:t>
      </w:r>
      <w:r w:rsidR="00E83ED5">
        <w:t>LatOcc</w:t>
      </w:r>
      <w:proofErr w:type="spellEnd"/>
      <w:r w:rsidR="00B27C5B">
        <w:t>+</w:t>
      </w:r>
      <w:r w:rsidR="00E83ED5">
        <w:t xml:space="preserve"> groups)</w:t>
      </w:r>
      <w:r>
        <w:t>, the medial occipital region was more predictive th</w:t>
      </w:r>
      <w:r w:rsidR="00F6453D">
        <w:t xml:space="preserve">an the lateral occipital region. </w:t>
      </w:r>
      <w:proofErr w:type="spellStart"/>
      <w:r w:rsidR="00877A40">
        <w:t>P</w:t>
      </w:r>
      <w:r w:rsidR="00F6453D">
        <w:t>Cing</w:t>
      </w:r>
      <w:r w:rsidR="00B27C5B">
        <w:t>-</w:t>
      </w:r>
      <w:r w:rsidR="00F6453D">
        <w:t>MedOcc</w:t>
      </w:r>
      <w:proofErr w:type="spellEnd"/>
      <w:r w:rsidR="00B27C5B">
        <w:t>+</w:t>
      </w:r>
      <w:r>
        <w:t xml:space="preserve"> specificity and positive predictive value</w:t>
      </w:r>
      <w:r w:rsidR="00F6453D">
        <w:t xml:space="preserve"> was</w:t>
      </w:r>
      <w:r>
        <w:t xml:space="preserve"> only slightly reduced from the </w:t>
      </w:r>
      <w:r w:rsidR="00905F40">
        <w:t>combined occipital regions (96% and 85</w:t>
      </w:r>
      <w:r>
        <w:t>%)</w:t>
      </w:r>
      <w:r w:rsidR="00F6453D">
        <w:t xml:space="preserve"> and</w:t>
      </w:r>
      <w:r>
        <w:t xml:space="preserve"> </w:t>
      </w:r>
      <w:r w:rsidR="00F6453D">
        <w:t>s</w:t>
      </w:r>
      <w:r>
        <w:t>ensitivity and negative pred</w:t>
      </w:r>
      <w:r w:rsidR="00905F40">
        <w:t>ictive values were similar (22% and 56</w:t>
      </w:r>
      <w:r>
        <w:t>%), with an overall positive likelihood ratio of 5.6</w:t>
      </w:r>
      <w:r w:rsidR="009C54CC">
        <w:t xml:space="preserve"> (</w:t>
      </w:r>
      <w:r w:rsidR="00A60449">
        <w:fldChar w:fldCharType="begin"/>
      </w:r>
      <w:r w:rsidR="00A60449">
        <w:instrText xml:space="preserve"> REF _Ref478476376 \h </w:instrText>
      </w:r>
      <w:r w:rsidR="00A60449">
        <w:fldChar w:fldCharType="separate"/>
      </w:r>
      <w:r w:rsidR="00A60449">
        <w:t xml:space="preserve">Table </w:t>
      </w:r>
      <w:r w:rsidR="00A60449">
        <w:rPr>
          <w:noProof/>
        </w:rPr>
        <w:t>2</w:t>
      </w:r>
      <w:r w:rsidR="00A60449">
        <w:fldChar w:fldCharType="end"/>
      </w:r>
      <w:r w:rsidR="009C54CC">
        <w:t>)</w:t>
      </w:r>
      <w:r>
        <w:t>.</w:t>
      </w:r>
    </w:p>
    <w:p w14:paraId="1D8D6604" w14:textId="2747AC09" w:rsidR="009C131D" w:rsidRDefault="009C131D" w:rsidP="00951468">
      <w:pPr>
        <w:spacing w:line="480" w:lineRule="auto"/>
      </w:pPr>
      <w:r>
        <w:t xml:space="preserve">Classifying patients </w:t>
      </w:r>
      <w:r w:rsidR="00F017FA">
        <w:t xml:space="preserve">using the </w:t>
      </w:r>
      <w:r>
        <w:t xml:space="preserve">precuneus to posterior cingulate perfusion </w:t>
      </w:r>
      <w:r w:rsidR="00F017FA">
        <w:t>ratio (</w:t>
      </w:r>
      <w:proofErr w:type="spellStart"/>
      <w:r w:rsidR="00877A40">
        <w:t>P</w:t>
      </w:r>
      <w:r w:rsidR="00F017FA">
        <w:t>C</w:t>
      </w:r>
      <w:r w:rsidR="00DB256C">
        <w:t>ing</w:t>
      </w:r>
      <w:r w:rsidR="00B27C5B">
        <w:t>-</w:t>
      </w:r>
      <w:r w:rsidR="00DB256C">
        <w:t>Prec</w:t>
      </w:r>
      <w:proofErr w:type="spellEnd"/>
      <w:r w:rsidR="00B27C5B">
        <w:t>+</w:t>
      </w:r>
      <w:r w:rsidR="00F017FA">
        <w:t xml:space="preserve"> group) had high sensitivity, but very poor</w:t>
      </w:r>
      <w:r>
        <w:t xml:space="preserve"> specificity of </w:t>
      </w:r>
      <w:r w:rsidR="00DB256C">
        <w:t>1</w:t>
      </w:r>
      <w:r>
        <w:t>4%</w:t>
      </w:r>
      <w:r w:rsidR="00DB256C">
        <w:t xml:space="preserve"> and</w:t>
      </w:r>
      <w:r w:rsidR="00DF0E97">
        <w:t xml:space="preserve"> a</w:t>
      </w:r>
      <w:r>
        <w:t xml:space="preserve"> positive</w:t>
      </w:r>
      <w:r w:rsidR="00DB256C">
        <w:t xml:space="preserve"> and negative</w:t>
      </w:r>
      <w:r>
        <w:t xml:space="preserve"> likelihood ratio of 1.0. </w:t>
      </w:r>
      <w:r w:rsidR="00DB256C">
        <w:t>Including the cuneus</w:t>
      </w:r>
      <w:r w:rsidR="004435B3">
        <w:t xml:space="preserve"> with the</w:t>
      </w:r>
      <w:r w:rsidR="003E3497">
        <w:t xml:space="preserve"> cingulate island sign and</w:t>
      </w:r>
      <w:r w:rsidR="004435B3">
        <w:t xml:space="preserve"> precuneus</w:t>
      </w:r>
      <w:r w:rsidR="00DB256C">
        <w:t xml:space="preserve"> (</w:t>
      </w:r>
      <w:proofErr w:type="spellStart"/>
      <w:r w:rsidR="00877A40">
        <w:t>P</w:t>
      </w:r>
      <w:r w:rsidR="00DB256C">
        <w:t>Cing</w:t>
      </w:r>
      <w:r w:rsidR="00B27C5B">
        <w:t>-</w:t>
      </w:r>
      <w:r w:rsidR="00DB256C">
        <w:t>PrecCuneus</w:t>
      </w:r>
      <w:proofErr w:type="spellEnd"/>
      <w:r w:rsidR="00B27C5B">
        <w:t>+</w:t>
      </w:r>
      <w:r w:rsidR="00DB256C">
        <w:t xml:space="preserve">) </w:t>
      </w:r>
      <w:r w:rsidR="004435B3">
        <w:t>did not increase prediction accuracy</w:t>
      </w:r>
      <w:r w:rsidR="00DB256C">
        <w:t>.</w:t>
      </w:r>
      <w:r w:rsidR="001A79A6">
        <w:t xml:space="preserve"> </w:t>
      </w:r>
      <w:r w:rsidR="001A79A6" w:rsidRPr="001A79A6">
        <w:t>N</w:t>
      </w:r>
      <w:r w:rsidR="00DD5B1C">
        <w:rPr>
          <w:lang w:eastAsia="en-US"/>
        </w:rPr>
        <w:t>o individual</w:t>
      </w:r>
      <w:r w:rsidR="00297962">
        <w:rPr>
          <w:lang w:eastAsia="en-US"/>
        </w:rPr>
        <w:t xml:space="preserve"> regional</w:t>
      </w:r>
      <w:r w:rsidR="00DD5B1C">
        <w:rPr>
          <w:lang w:eastAsia="en-US"/>
        </w:rPr>
        <w:t xml:space="preserve"> biomarker </w:t>
      </w:r>
      <w:r w:rsidR="00043F38">
        <w:rPr>
          <w:lang w:eastAsia="en-US"/>
        </w:rPr>
        <w:t>could</w:t>
      </w:r>
      <w:r w:rsidR="00DD5B1C">
        <w:rPr>
          <w:lang w:eastAsia="en-US"/>
        </w:rPr>
        <w:t xml:space="preserve"> accurately </w:t>
      </w:r>
      <w:r w:rsidR="001A79A6" w:rsidRPr="001A79A6">
        <w:rPr>
          <w:lang w:eastAsia="en-US"/>
        </w:rPr>
        <w:t xml:space="preserve">predict </w:t>
      </w:r>
      <w:r w:rsidR="00D83E6A">
        <w:rPr>
          <w:lang w:eastAsia="en-US"/>
        </w:rPr>
        <w:t>DaTSCAN</w:t>
      </w:r>
      <w:r w:rsidR="001A79A6" w:rsidRPr="001A79A6">
        <w:rPr>
          <w:lang w:eastAsia="en-US"/>
        </w:rPr>
        <w:t xml:space="preserve"> result.</w:t>
      </w:r>
    </w:p>
    <w:p w14:paraId="2FB5B4BB" w14:textId="77777777" w:rsidR="009C131D" w:rsidRDefault="009C131D" w:rsidP="0023726A">
      <w:pPr>
        <w:pStyle w:val="Heading1"/>
        <w:pageBreakBefore/>
      </w:pPr>
      <w:r>
        <w:lastRenderedPageBreak/>
        <w:t>Discussion</w:t>
      </w:r>
    </w:p>
    <w:p w14:paraId="273E729B" w14:textId="339CEAE6" w:rsidR="000B188A" w:rsidRDefault="009E5CFA" w:rsidP="00003115">
      <w:pPr>
        <w:spacing w:line="480" w:lineRule="auto"/>
        <w:rPr>
          <w:lang w:eastAsia="en-US"/>
        </w:rPr>
      </w:pPr>
      <w:r>
        <w:rPr>
          <w:lang w:eastAsia="en-US"/>
        </w:rPr>
        <w:t xml:space="preserve">This study </w:t>
      </w:r>
      <w:r w:rsidR="00A34D08">
        <w:rPr>
          <w:lang w:eastAsia="en-US"/>
        </w:rPr>
        <w:t xml:space="preserve">aimed to elucidate the usefulness of occipital lobe and posterior cingulate gyrus perfusion </w:t>
      </w:r>
      <w:r w:rsidR="00AC3D5E">
        <w:rPr>
          <w:lang w:eastAsia="en-US"/>
        </w:rPr>
        <w:t xml:space="preserve">on HMPAO SPECT </w:t>
      </w:r>
      <w:r w:rsidR="002C2E33">
        <w:rPr>
          <w:lang w:eastAsia="en-US"/>
        </w:rPr>
        <w:t xml:space="preserve">in distinguishing DLB type dementia in </w:t>
      </w:r>
      <w:r w:rsidR="00AC3D5E">
        <w:rPr>
          <w:lang w:eastAsia="en-US"/>
        </w:rPr>
        <w:t>diagnostically ambiguous clinical samples using</w:t>
      </w:r>
      <w:r w:rsidR="003F3EFD">
        <w:rPr>
          <w:lang w:eastAsia="en-US"/>
        </w:rPr>
        <w:t xml:space="preserve"> nigrostriatal</w:t>
      </w:r>
      <w:r w:rsidR="00AC3D5E">
        <w:rPr>
          <w:lang w:eastAsia="en-US"/>
        </w:rPr>
        <w:t xml:space="preserve"> d</w:t>
      </w:r>
      <w:r w:rsidR="00725966">
        <w:rPr>
          <w:lang w:eastAsia="en-US"/>
        </w:rPr>
        <w:t>opamine transporter</w:t>
      </w:r>
      <w:r w:rsidR="003C5DF0">
        <w:rPr>
          <w:lang w:eastAsia="en-US"/>
        </w:rPr>
        <w:t xml:space="preserve"> imaging</w:t>
      </w:r>
      <w:r w:rsidR="00725966">
        <w:rPr>
          <w:lang w:eastAsia="en-US"/>
        </w:rPr>
        <w:t xml:space="preserve"> validation</w:t>
      </w:r>
      <w:r w:rsidR="00297C10">
        <w:rPr>
          <w:lang w:eastAsia="en-US"/>
        </w:rPr>
        <w:t xml:space="preserve"> as gold standard</w:t>
      </w:r>
      <w:r w:rsidR="00FF688A">
        <w:rPr>
          <w:lang w:eastAsia="en-US"/>
        </w:rPr>
        <w:t xml:space="preserve">. </w:t>
      </w:r>
      <w:r w:rsidR="00F017FA">
        <w:rPr>
          <w:lang w:eastAsia="en-US"/>
        </w:rPr>
        <w:t>O</w:t>
      </w:r>
      <w:r w:rsidR="00FF688A">
        <w:rPr>
          <w:lang w:eastAsia="en-US"/>
        </w:rPr>
        <w:t>ur results show that the combination of reduced occipital lobe perfusion combined with preserved posterior cingulate perfusion</w:t>
      </w:r>
      <w:r w:rsidR="00F4631B">
        <w:rPr>
          <w:lang w:eastAsia="en-US"/>
        </w:rPr>
        <w:t xml:space="preserve"> (</w:t>
      </w:r>
      <w:proofErr w:type="spellStart"/>
      <w:r w:rsidR="00877A40">
        <w:rPr>
          <w:lang w:eastAsia="en-US"/>
        </w:rPr>
        <w:t>P</w:t>
      </w:r>
      <w:r w:rsidR="00D155F6">
        <w:rPr>
          <w:lang w:eastAsia="en-US"/>
        </w:rPr>
        <w:t>Cing-AllOcc</w:t>
      </w:r>
      <w:proofErr w:type="spellEnd"/>
      <w:r w:rsidR="00D155F6">
        <w:rPr>
          <w:lang w:eastAsia="en-US"/>
        </w:rPr>
        <w:t>+</w:t>
      </w:r>
      <w:r w:rsidR="00F4631B">
        <w:rPr>
          <w:lang w:eastAsia="en-US"/>
        </w:rPr>
        <w:t>)</w:t>
      </w:r>
      <w:r w:rsidR="00FF688A">
        <w:rPr>
          <w:lang w:eastAsia="en-US"/>
        </w:rPr>
        <w:t xml:space="preserve"> in an individual is</w:t>
      </w:r>
      <w:r w:rsidR="00405C11">
        <w:rPr>
          <w:lang w:eastAsia="en-US"/>
        </w:rPr>
        <w:t xml:space="preserve"> highly</w:t>
      </w:r>
      <w:r w:rsidR="00FF688A">
        <w:rPr>
          <w:lang w:eastAsia="en-US"/>
        </w:rPr>
        <w:t xml:space="preserve"> specific for DLB, despite</w:t>
      </w:r>
      <w:r w:rsidR="00657BBF">
        <w:rPr>
          <w:lang w:eastAsia="en-US"/>
        </w:rPr>
        <w:t xml:space="preserve"> visually</w:t>
      </w:r>
      <w:r w:rsidR="00405C11">
        <w:rPr>
          <w:lang w:eastAsia="en-US"/>
        </w:rPr>
        <w:t xml:space="preserve"> </w:t>
      </w:r>
      <w:r w:rsidR="00085D04">
        <w:rPr>
          <w:lang w:eastAsia="en-US"/>
        </w:rPr>
        <w:t>near-identical</w:t>
      </w:r>
      <w:r w:rsidR="00B92C3B">
        <w:rPr>
          <w:lang w:eastAsia="en-US"/>
        </w:rPr>
        <w:t xml:space="preserve"> </w:t>
      </w:r>
      <w:r w:rsidR="00F017FA">
        <w:rPr>
          <w:lang w:eastAsia="en-US"/>
        </w:rPr>
        <w:t>g</w:t>
      </w:r>
      <w:r w:rsidR="00657BBF">
        <w:rPr>
          <w:lang w:eastAsia="en-US"/>
        </w:rPr>
        <w:t>roup</w:t>
      </w:r>
      <w:r w:rsidR="00F017FA">
        <w:rPr>
          <w:lang w:eastAsia="en-US"/>
        </w:rPr>
        <w:t xml:space="preserve"> perfusion </w:t>
      </w:r>
      <w:r w:rsidR="00FF688A">
        <w:rPr>
          <w:lang w:eastAsia="en-US"/>
        </w:rPr>
        <w:t xml:space="preserve">patterns </w:t>
      </w:r>
      <w:r w:rsidR="00F017FA">
        <w:rPr>
          <w:lang w:eastAsia="en-US"/>
        </w:rPr>
        <w:t xml:space="preserve">in cognitively impaired individuals with abnormal, compared to normal, </w:t>
      </w:r>
      <w:proofErr w:type="spellStart"/>
      <w:r w:rsidR="00D83E6A">
        <w:rPr>
          <w:lang w:eastAsia="en-US"/>
        </w:rPr>
        <w:t>DaTSCAN</w:t>
      </w:r>
      <w:r w:rsidR="00F017FA">
        <w:rPr>
          <w:lang w:eastAsia="en-US"/>
        </w:rPr>
        <w:t>s</w:t>
      </w:r>
      <w:proofErr w:type="spellEnd"/>
      <w:r w:rsidR="00FF688A">
        <w:rPr>
          <w:lang w:eastAsia="en-US"/>
        </w:rPr>
        <w:t xml:space="preserve">. </w:t>
      </w:r>
      <w:r w:rsidR="00F017FA">
        <w:rPr>
          <w:lang w:eastAsia="en-US"/>
        </w:rPr>
        <w:t xml:space="preserve">A </w:t>
      </w:r>
      <w:r w:rsidR="00FF688A">
        <w:rPr>
          <w:lang w:eastAsia="en-US"/>
        </w:rPr>
        <w:t xml:space="preserve">high positive likelihood ratio </w:t>
      </w:r>
      <w:r w:rsidR="00F017FA">
        <w:rPr>
          <w:lang w:eastAsia="en-US"/>
        </w:rPr>
        <w:t>highlights the potential clinical utility of this r</w:t>
      </w:r>
      <w:r w:rsidR="00DA3067">
        <w:rPr>
          <w:lang w:eastAsia="en-US"/>
        </w:rPr>
        <w:t>egional combination</w:t>
      </w:r>
      <w:r w:rsidR="00F017FA">
        <w:rPr>
          <w:lang w:eastAsia="en-US"/>
        </w:rPr>
        <w:t xml:space="preserve"> on HMPAO</w:t>
      </w:r>
      <w:r w:rsidR="00F4631B">
        <w:rPr>
          <w:lang w:eastAsia="en-US"/>
        </w:rPr>
        <w:t xml:space="preserve"> </w:t>
      </w:r>
      <w:r w:rsidR="00F017FA">
        <w:rPr>
          <w:lang w:eastAsia="en-US"/>
        </w:rPr>
        <w:t xml:space="preserve">SPECT imaging to </w:t>
      </w:r>
      <w:r w:rsidR="00FF688A">
        <w:rPr>
          <w:lang w:eastAsia="en-US"/>
        </w:rPr>
        <w:t>rule-in DLB.</w:t>
      </w:r>
    </w:p>
    <w:p w14:paraId="04794D48" w14:textId="2EF6A921" w:rsidR="007D79EC" w:rsidRDefault="007D79EC" w:rsidP="00E50431">
      <w:pPr>
        <w:spacing w:line="480" w:lineRule="auto"/>
        <w:rPr>
          <w:lang w:eastAsia="en-US"/>
        </w:rPr>
      </w:pPr>
      <w:r>
        <w:rPr>
          <w:lang w:eastAsia="en-US"/>
        </w:rPr>
        <w:t xml:space="preserve">The findings presented in this study highlight both the </w:t>
      </w:r>
      <w:r w:rsidR="00003115">
        <w:rPr>
          <w:lang w:eastAsia="en-US"/>
        </w:rPr>
        <w:t>potential clinical use</w:t>
      </w:r>
      <w:r>
        <w:rPr>
          <w:lang w:eastAsia="en-US"/>
        </w:rPr>
        <w:t xml:space="preserve"> and the limitations of occipital lobe and posterior cingulate cortex ROI analysis on perfusion SPECT imaging for aiding DLB diagnosis. When compared to controls by statistical parametric mapping, both abnormal and normal DaTSCAN groups</w:t>
      </w:r>
      <w:r w:rsidRPr="002233CA">
        <w:rPr>
          <w:lang w:eastAsia="en-US"/>
        </w:rPr>
        <w:t xml:space="preserve"> </w:t>
      </w:r>
      <w:r>
        <w:rPr>
          <w:lang w:eastAsia="en-US"/>
        </w:rPr>
        <w:t>showed significantly reduced perfusion (</w:t>
      </w:r>
      <w:r w:rsidR="00877A40">
        <w:rPr>
          <w:i/>
          <w:iCs/>
        </w:rPr>
        <w:t>P</w:t>
      </w:r>
      <w:r w:rsidR="00877A40">
        <w:rPr>
          <w:lang w:eastAsia="en-US"/>
        </w:rPr>
        <w:t xml:space="preserve"> </w:t>
      </w:r>
      <w:r>
        <w:rPr>
          <w:lang w:eastAsia="en-US"/>
        </w:rPr>
        <w:t>&lt;</w:t>
      </w:r>
      <w:r w:rsidR="00877A40">
        <w:rPr>
          <w:lang w:eastAsia="en-US"/>
        </w:rPr>
        <w:t xml:space="preserve"> </w:t>
      </w:r>
      <w:r>
        <w:rPr>
          <w:lang w:eastAsia="en-US"/>
        </w:rPr>
        <w:t>.05 FWE corrected) across the cortex (</w:t>
      </w:r>
      <w:r>
        <w:rPr>
          <w:lang w:eastAsia="en-US"/>
        </w:rPr>
        <w:fldChar w:fldCharType="begin"/>
      </w:r>
      <w:r>
        <w:rPr>
          <w:lang w:eastAsia="en-US"/>
        </w:rPr>
        <w:instrText xml:space="preserve"> REF _Ref465291217 \h </w:instrText>
      </w:r>
      <w:r w:rsidR="00003115">
        <w:rPr>
          <w:lang w:eastAsia="en-US"/>
        </w:rPr>
        <w:instrText xml:space="preserve"> \* MERGEFORMAT </w:instrText>
      </w:r>
      <w:r>
        <w:rPr>
          <w:lang w:eastAsia="en-US"/>
        </w:rPr>
      </w:r>
      <w:r>
        <w:rPr>
          <w:lang w:eastAsia="en-US"/>
        </w:rPr>
        <w:fldChar w:fldCharType="separate"/>
      </w:r>
      <w:r w:rsidR="00C8378A">
        <w:t xml:space="preserve">Figure </w:t>
      </w:r>
      <w:r w:rsidR="00C8378A">
        <w:rPr>
          <w:noProof/>
        </w:rPr>
        <w:t>2</w:t>
      </w:r>
      <w:r>
        <w:rPr>
          <w:lang w:eastAsia="en-US"/>
        </w:rPr>
        <w:fldChar w:fldCharType="end"/>
      </w:r>
      <w:r>
        <w:rPr>
          <w:lang w:eastAsia="en-US"/>
        </w:rPr>
        <w:t xml:space="preserve">), with slight differences in superior frontal and medial regions only clearly visible upon direct overlay of the SPM maps. The similarity in hypoperfusion between the groups highlights the previously described difficulty for visual distinction between DLB and AD groups, particularly in clinical samples </w:t>
      </w:r>
      <w:proofErr w:type="spellStart"/>
      <w:r>
        <w:rPr>
          <w:lang w:eastAsia="en-US"/>
        </w:rPr>
        <w:t>where</w:t>
      </w:r>
      <w:proofErr w:type="spellEnd"/>
      <w:r>
        <w:rPr>
          <w:lang w:eastAsia="en-US"/>
        </w:rPr>
        <w:t xml:space="preserve"> mixed pathologies can exist</w:t>
      </w:r>
      <w:r w:rsidR="00116C8C">
        <w:rPr>
          <w:lang w:eastAsia="en-US"/>
        </w:rPr>
        <w:t xml:space="preserve"> </w:t>
      </w:r>
      <w:r w:rsidR="00116C8C">
        <w:rPr>
          <w:lang w:eastAsia="en-US"/>
        </w:rPr>
        <w:fldChar w:fldCharType="begin" w:fldLock="1"/>
      </w:r>
      <w:r w:rsidR="00265FEE">
        <w:rPr>
          <w:lang w:eastAsia="en-US"/>
        </w:rPr>
        <w:instrText>ADDIN CSL_CITATION { "citationItems" : [ { "id" : "ITEM-1", "itemData" : { "DOI" : "10.1097/00006231-200512000-00009", "ISBN" : "0143-3636 (Print)", "ISSN" : "0143-3636", "PMID" : "16264357", "abstract" : "AIM To assess the role of 99mTc-hexamethylpropyleneamine oxime single-photon emission computed tomography (99mTc-HMPAO SPECT) imaging of the precuneus and medial temporal lobe in the individual patient with mild Alzheimer's disease and dementia with Lewy bodies (DLB) using statistical parametric mapping and visual image interpretation. METHODS Thirty-four patients with mild late-onset Alzheimer's disease, 20 patients with early-onset Alzheimer's disease, 15 patients with DLB and 31 healthy controls were studied. All patients fulfilled appropriate clinical criteria; the DLB patients also had evidence of dopaminergic presynaptic terminal loss on 123I-N-omega-fluoropropyl-2beta-carbomethoxy-3beta-(4-iodophenyl)-tropane imaging. 99mTc-HMPAO SPECT brain scans were acquired on a multidetector gamma camera and images were assessed separately by visual interpretation and with SPM99. RESULTS Statistical parametric maps were significantly more accurate than visual image interpretation in all disease categories. In patients with mild late-onset Alzheimer's disease, statistical parametric mapping demonstrated significant hypoperfusion to the precuneus in 59% and to the medial temporal lobe in 53%. Seventy-six per cent of these patients had a defect in either location. No controls had precuneal or medial temporal lobe hypoperfusion (specificity, 100%). Statistical parametric mapping also demonstrated 73% of patients with DLB to have precuneal abnormalities, but only 6% had medial temporal lobe involvement. CONCLUSION These findings illustrate the capability of statistical parametric mapping to demonstrate reliable abnormalities in the majority, but not all, patients with either mild Alzheimer's disease or DLB. Precuneal hypoperfusion is not specific to Alzheimer's disease and is equally likely to be found in DLB. In this study, medial temporal hypoperfusion was significantly more common in Alzheimer's disease than in DLB. Statistical parametric maps appear to be considerably more reliable than simple visual interpretation of 99mTc-HMPAO images for these regions.", "author" : [ { "dropping-particle" : "", "family" : "Kemp", "given" : "Paul M", "non-dropping-particle" : "", "parse-names" : false, "suffix" : "" }, { "dropping-particle" : "", "family" : "Hoffmann", "given" : "Sandra A", "non-dropping-particle" : "", "parse-names" : false, "suffix" : "" }, { "dropping-particle" : "", "family" : "Holmes", "given" : "Clive", "non-dropping-particle" : "", "parse-names" : false, "suffix" : "" }, { "dropping-particle" : "", "family" : "Bolt", "given" : "Livia", "non-dropping-particle" : "", "parse-names" : false, "suffix" : "" }, { "dropping-particle" : "", "family" : "Ward", "given" : "Tony", "non-dropping-particle" : "", "parse-names" : false, "suffix" : "" }, { "dropping-particle" : "", "family" : "Holmes", "given" : "Robin B", "non-dropping-particle" : "", "parse-names" : false, "suffix" : "" }, { "dropping-particle" : "", "family" : "Fleming", "given" : "John S", "non-dropping-particle" : "", "parse-names" : false, "suffix" : "" } ], "container-title" : "Nuclear medicine communications", "id" : "ITEM-1", "issue" : "12", "issued" : { "date-parts" : [ [ "2005", "12" ] ] }, "page" : "1099-106", "title" : "The contribution of statistical parametric mapping in the assessment of precuneal and medial temporal lobe perfusion by 99mTc-HMPAO SPECT in mild Alzheimer's and Lewy body dementia.", "type" : "article-journal", "volume" : "26" }, "uris" : [ "http://www.mendeley.com/documents/?uuid=31a48d63-c481-4747-81ff-91115856eb40" ] } ], "mendeley" : { "formattedCitation" : "(26)", "plainTextFormattedCitation" : "(26)", "previouslyFormattedCitation" : "(26)" }, "properties" : { "noteIndex" : 0 }, "schema" : "https://github.com/citation-style-language/schema/raw/master/csl-citation.json" }</w:instrText>
      </w:r>
      <w:r w:rsidR="00116C8C">
        <w:rPr>
          <w:lang w:eastAsia="en-US"/>
        </w:rPr>
        <w:fldChar w:fldCharType="separate"/>
      </w:r>
      <w:r w:rsidR="00DC6C61" w:rsidRPr="00DC6C61">
        <w:rPr>
          <w:noProof/>
          <w:lang w:eastAsia="en-US"/>
        </w:rPr>
        <w:t>(26)</w:t>
      </w:r>
      <w:r w:rsidR="00116C8C">
        <w:rPr>
          <w:lang w:eastAsia="en-US"/>
        </w:rPr>
        <w:fldChar w:fldCharType="end"/>
      </w:r>
      <w:r>
        <w:rPr>
          <w:lang w:eastAsia="en-US"/>
        </w:rPr>
        <w:t xml:space="preserve">. </w:t>
      </w:r>
    </w:p>
    <w:p w14:paraId="3C968505" w14:textId="74870E7C" w:rsidR="007D79EC" w:rsidRPr="00B86A6D" w:rsidRDefault="007D79EC" w:rsidP="00791D42">
      <w:pPr>
        <w:spacing w:line="480" w:lineRule="auto"/>
        <w:rPr>
          <w:lang w:eastAsia="en-US"/>
        </w:rPr>
      </w:pPr>
      <w:r>
        <w:rPr>
          <w:lang w:eastAsia="en-US"/>
        </w:rPr>
        <w:t>Interestingly, direct voxel based comparisons of</w:t>
      </w:r>
      <w:r w:rsidR="00297C10">
        <w:rPr>
          <w:lang w:eastAsia="en-US"/>
        </w:rPr>
        <w:t xml:space="preserve"> the</w:t>
      </w:r>
      <w:r>
        <w:rPr>
          <w:lang w:eastAsia="en-US"/>
        </w:rPr>
        <w:t xml:space="preserve"> DaTSCAN groups at st</w:t>
      </w:r>
      <w:r w:rsidR="00003115">
        <w:rPr>
          <w:lang w:eastAsia="en-US"/>
        </w:rPr>
        <w:t>andard corrected thresholds (</w:t>
      </w:r>
      <w:r w:rsidR="00003115">
        <w:rPr>
          <w:i/>
          <w:lang w:eastAsia="en-US"/>
        </w:rPr>
        <w:t>P</w:t>
      </w:r>
      <w:r w:rsidR="00A40DC1">
        <w:rPr>
          <w:lang w:eastAsia="en-US"/>
        </w:rPr>
        <w:t xml:space="preserve"> </w:t>
      </w:r>
      <w:r w:rsidR="00003115">
        <w:rPr>
          <w:lang w:eastAsia="en-US"/>
        </w:rPr>
        <w:t xml:space="preserve">&lt; </w:t>
      </w:r>
      <w:r>
        <w:rPr>
          <w:lang w:eastAsia="en-US"/>
        </w:rPr>
        <w:t>.05 FWE) did not highlight hypoperfusion in the occipital lobe for the DLB group over non-DLB as previou</w:t>
      </w:r>
      <w:r w:rsidR="00A36E2A">
        <w:rPr>
          <w:lang w:eastAsia="en-US"/>
        </w:rPr>
        <w:t xml:space="preserve">sly shown in multiple studies </w:t>
      </w:r>
      <w:r w:rsidR="00913EA2">
        <w:rPr>
          <w:lang w:eastAsia="en-US"/>
        </w:rPr>
        <w:fldChar w:fldCharType="begin" w:fldLock="1"/>
      </w:r>
      <w:r w:rsidR="00265FEE">
        <w:rPr>
          <w:lang w:eastAsia="en-US"/>
        </w:rPr>
        <w:instrText>ADDIN CSL_CITATION { "citationItems" : [ { "id" : "ITEM-1", "itemData" : { "DOI" : "10.1212/WNL.53.2.413", "ISBN" : "0028-3878 (Print) 0028-3878", "ISSN" : "0028-3878", "PMID" : "10430439", "abstract" : "The authors studied 14 patients with dementia with Lewy bodies (DLB), 14 patients with AD, and 14 healthy control subjects with N-isopropyl-p- [123I]iodoamphetamine SPECT. Comparison with the statistical parametric mappings revealed that relative cerebral blood flow was lower in the occipital lobes and higher in the right medial temporal lobe in the DLB group than in the AD group. Decreased occipital perfusion and relatively well preserved medial temporal perfusion are features that distinguish DLB from AD.", "author" : [ { "dropping-particle" : "", "family" : "Ishii", "given" : "K", "non-dropping-particle" : "", "parse-names" : false, "suffix" : "" }, { "dropping-particle" : "", "family" : "Yamaji", "given" : "S", "non-dropping-particle" : "", "parse-names" : false, "suffix" : "" }, { "dropping-particle" : "", "family" : "Kitagaki", "given" : "H", "non-dropping-particle" : "", "parse-names" : false, "suffix" : "" }, { "dropping-particle" : "", "family" : "Imamura", "given" : "T", "non-dropping-particle" : "", "parse-names" : false, "suffix" : "" }, { "dropping-particle" : "", "family" : "Hirono", "given" : "N", "non-dropping-particle" : "", "parse-names" : false, "suffix" : "" }, { "dropping-particle" : "", "family" : "Mori", "given" : "E", "non-dropping-particle" : "", "parse-names" : false, "suffix" : "" }, { "dropping-particle" : "", "family" : "K.", "given" : "Ishii", "non-dropping-particle" : "", "parse-names" : false, "suffix" : "" }, { "dropping-particle" : "", "family" : "S.", "given" : "Yamaji", "non-dropping-particle" : "", "parse-names" : false, "suffix" : "" }, { "dropping-particle" : "", "family" : "H.", "given" : "Kitagaki", "non-dropping-particle" : "", "parse-names" : false, "suffix" : "" }, { "dropping-particle" : "", "family" : "T.", "given" : "Imamura", "non-dropping-particle" : "", "parse-names" : false, "suffix" : "" }, { "dropping-particle" : "", "family" : "N.", "given" : "Hirono", "non-dropping-particle" : "", "parse-names" : false, "suffix" : "" }, { "dropping-particle" : "", "family" : "E.", "given" : "Mori", "non-dropping-particle" : "", "parse-names" : false, "suffix" : "" } ], "container-title" : "Neurology", "id" : "ITEM-1", "issue" : "2", "issued" : { "date-parts" : [ [ "1999" ] ] }, "page" : "413-416", "title" : "Regional cerebral blood flow difference between dementia with Lewy bodies and AD", "type" : "article-journal", "volume" : "53" }, "uris" : [ "http://www.mendeley.com/documents/?uuid=41ebe70d-29a1-457e-90d5-a4b7d1d393d2" ] }, { "id" : "ITEM-2", "itemData" : { "DOI" : "10.1007/s00259-002-0778-5", "ISBN" : "1619-7070 (Print) 1619-7070", "ISSN" : "1619-7070", "PMID" : "11976799", "abstract" : "Differences in regional cerebral blood flow (rCBF) between subjects with Alzheimer's disease (AD), dementia with Lewy bodies (DLB) and healthy volunteers were investigated using statistical parametric mapping (SPM99). Forty-eight AD, 23 DLB and 20 age-matched control subjects participated. Technetium-99m hexamethylpropylene amine oxime (HMPAO) brain single-photon emission tomography (SPET) scans were acquired for each subject using a single-headed rotating gamma camera (IGE CamStar XR/T). The SPET images were spatially normalised and group comparison was performed by SPM99. In addition, covariate analysis was undertaken on the standardised images taking the Mini Mental State Examination (MMSE) scores as a variable. Applying a height threshold of P &lt; or = 0.001 uncorrected, significant perfusion deficits in the parietal and frontal regions of the brain were observed in both AD and DLB groups compared with the control subjects. In addition, significant temporoparietal perfusion deficits were identified in the AD subjects, whereas the DLB patients had deficits in the occipital region. Comparison of dementia groups (height threshold of P &lt; or = 0.01 uncorrected) yielded hypoperfusion in both the parietal [Brodmann area (BA) 7] and occipital (BA 17, 18) regions of the brain in DLB compared with AD. Abnormalities in these areas, which included visual cortex and several areas involved in higher visual processing and visuospatial function, may be important in understanding the visual hallucinations and visuospatial deficits which are characteristic of DLB. Covariate analysis indicated group differences between AD and DLB in terms of a positive correlation between cognitive test score and temporoparietal blood flow. In conclusion, we found evidence of frontal and parietal hypoperfusion in both AD and DLB, while temporal perfusion deficits were observed exclusively in AD and parieto-occipital deficits in DLB.", "author" : [ { "dropping-particle" : "", "family" : "Colloby", "given" : "Sean J", "non-dropping-particle" : "", "parse-names" : false, "suffix" : "" }, { "dropping-particle" : "", "family" : "Fenwick", "given" : "John D", "non-dropping-particle" : "", "parse-names" : false, "suffix" : "" }, { "dropping-particle" : "", "family" : "Williams", "given" : "E David", "non-dropping-particle" : "", "parse-names" : false, "suffix" : "" }, { "dropping-particle" : "", "family" : "Paling", "given" : "Sean M", "non-dropping-particle" : "", "parse-names" : false, "suffix" : "" }, { "dropping-particle" : "", "family" : "Lobotesis", "given" : "Kyriakos", "non-dropping-particle" : "", "parse-names" : false, "suffix" : "" }, { "dropping-particle" : "", "family" : "Ballard", "given" : "Clive", "non-dropping-particle" : "", "parse-names" : false, "suffix" : "" }, { "dropping-particle" : "", "family" : "McKeith", "given" : "Ian", "non-dropping-particle" : "", "parse-names" : false, "suffix" : "" }, { "dropping-particle" : "", "family" : "O'Brien", "given" : "John T", "non-dropping-particle" : "", "parse-names" : false, "suffix" : "" } ], "container-title" : "European journal of nuclear medicine and molecular imaging", "id" : "ITEM-2", "issue" : "5", "issued" : { "date-parts" : [ [ "2002", "5" ] ] }, "page" : "615-22", "title" : "A comparison of (99m)Tc-HMPAO SPET changes in dementia with Lewy bodies and Alzheimer's disease using statistical parametric mapping.", "type" : "article-journal", "volume" : "29" }, "uris" : [ "http://www.mendeley.com/documents/?uuid=13e68d72-d2fb-4ab0-80e8-50577e811058" ] }, { "id" : "ITEM-3", "itemData" : { "DOI" : "10.1007/s12149-008-0193-5", "ISBN" : "1214900801", "ISSN" : "0914-7187", "PMID" : "19142710", "abstract" : "OBJECTIVE: Dementia with Lewy bodies (DLB) is generally characterized by a decrease in regional cerebral blood flow (rCBF) in the occipital lobe. However, not all patients with DLB have this feature. We explored characteristics of rCBF pattern changes to improve the identification of DLB, in addition to occipital hypoperfusion.\n\nMETHODS: The study population comprised 30 patients with probable DLB and 49 patients with probable Alzheimer's disease (AD) who underwent single-photon emission computed tomography. The data were analyzed using Neurological Statistical Image Analysis Software (NEUROSTAT). We established a template of the region of interest (ROI) presenting the parietal lobe, posterior cingulate, striatum, thalamus, and occipital lobe on the standard brain atlas. We then compared the mean Z scores in each ROI between DLB and AD. Moreover, we investigated the value of analyzing relative rCBF changes in both the deep gray matter and occipital lobe in differentiating DLB from AD.\n\nRESULTS: The DLB group showed a significant relative rCBF increase in the bilateral striatum and thalamus, and a significant relative rCBF decrease in the bilateral occipital lobe when compared with the AD group. Receiver-operating characteristic analysis revealed that determining the hyperperfusion in the thalamus together with the hypoperfusion in the occipital lobe enabled a more accurate differentiation between DLB and AD than studying individual areas.\n\nCONCLUSIONS: Studying the relative increase of rCBF in the deep gray matter, and the relative decrease of that in the occipital lobe achieved a high differentiation between DLB and AD. This suggests that determining both an increase and a decrease in rCBF pattern may be important in differentiating between the two diseases.", "author" : [ { "dropping-particle" : "", "family" : "Shimizu", "given" : "Soichiro", "non-dropping-particle" : "", "parse-names" : false, "suffix" : "" }, { "dropping-particle" : "", "family" : "Hanyu", "given" : "Haruo", "non-dropping-particle" : "", "parse-names" : false, "suffix" : "" }, { "dropping-particle" : "", "family" : "Hirao", "given" : "Kentaro", "non-dropping-particle" : "", "parse-names" : false, "suffix" : "" }, { "dropping-particle" : "", "family" : "Sato", "given" : "Tomohiko", "non-dropping-particle" : "", "parse-names" : false, "suffix" : "" }, { "dropping-particle" : "", "family" : "Iwamoto", "given" : "Toshihiko", "non-dropping-particle" : "", "parse-names" : false, "suffix" : "" }, { "dropping-particle" : "", "family" : "Koizumi", "given" : "Kiyoshi", "non-dropping-particle" : "", "parse-names" : false, "suffix" : "" } ], "container-title" : "Annals of nuclear medicine", "id" : "ITEM-3", "issue" : "10", "issued" : { "date-parts" : [ [ "2008", "12" ] ] }, "page" : "911-6", "title" : "Value of analyzing deep gray matter and occipital lobe perfusion to differentiate dementia with Lewy bodies from Alzheimer's disease.", "type" : "article-journal", "volume" : "22" }, "uris" : [ "http://www.mendeley.com/documents/?uuid=dca4636c-5150-4528-bd35-f8b60a76d5b8" ] }, { "id" : "ITEM-4", "itemData" : { "DOI" : "10.3174/ajnr.A1926", "ISSN" : "1936-959X", "PMID" : "20075101", "abstract" : "BACKGROUND AND PURPOSE: Diagnostic performance by MR imaging or by SPECT alone in discriminating DLB patients from AD patients has been estimated previously. However, the performance of a combination of MR imaging and SPECT has not yet been evaluated. Our aim was to evaluate the usefulness of combining MR imaging and SPECT to discriminate mild DLB from AD.\n\nMATERIALS AND METHODS: Nineteen patients with mild DLB and 19 age- and cognitive decline-matched patients with mild AD underwent both SPECT and MR imaging. Hippocampal, occipital, and striatal volume and SPECT count ratios were compared. Linear discriminant and ROC analyses were performed by using the parameters of striatal volume and the occipital SPECT ratio.\n\nRESULTS: The striatal volume ratio in the DLB group was significantly lower than that in the AD group. The occipital SPECT ratio in the DLB group was lower than that in the AD group. The mean area under the ROC curve from combined MR imaging and SPECT (AUC = 0.898) was higher than that from MR imaging (AUC = 0.679) or SPECT (AUC = 0.798) alone.\n\nCONCLUSIONS: By combining MR imaging and SPECT, we were able to distinguish patients with mild DLB from those with AD with a high level of accuracy. Our findings suggest that combining MR imaging and SPECT modalities is a useful and practical approach for diagnostically differentiating DLB from AD.", "author" : [ { "dropping-particle" : "", "family" : "Goto", "given" : "H", "non-dropping-particle" : "", "parse-names" : false, "suffix" : "" }, { "dropping-particle" : "", "family" : "Ishii", "given" : "K", "non-dropping-particle" : "", "parse-names" : false, "suffix" : "" }, { "dropping-particle" : "", "family" : "Uemura", "given" : "T", "non-dropping-particle" : "", "parse-names" : false, "suffix" : "" }, { "dropping-particle" : "", "family" : "Miyamoto", "given" : "N", "non-dropping-particle" : "", "parse-names" : false, "suffix" : "" }, { "dropping-particle" : "", "family" : "Yoshikawa", "given" : "T", "non-dropping-particle" : "", "parse-names" : false, "suffix" : "" }, { "dropping-particle" : "", "family" : "Shimada", "given" : "K", "non-dropping-particle" : "", "parse-names" : false, "suffix" : "" }, { "dropping-particle" : "", "family" : "Ohkawa", "given" : "S", "non-dropping-particle" : "", "parse-names" : false, "suffix" : "" } ], "container-title" : "AJNR. American journal of neuroradiology", "id" : "ITEM-4", "issue" : "4", "issued" : { "date-parts" : [ [ "2010", "4" ] ] }, "page" : "720-5", "title" : "Differential diagnosis of dementia with Lewy Bodies and Alzheimer Disease using combined MR imaging and brain perfusion single-photon emission tomography.", "type" : "article-journal", "volume" : "31" }, "uris" : [ "http://www.mendeley.com/documents/?uuid=205bfd85-a72a-414d-a701-dadd0c9498ae" ] } ], "mendeley" : { "formattedCitation" : "(8,27\u201329)", "plainTextFormattedCitation" : "(8,27\u201329)", "previouslyFormattedCitation" : "(8,27\u201329)" }, "properties" : { "noteIndex" : 0 }, "schema" : "https://github.com/citation-style-language/schema/raw/master/csl-citation.json" }</w:instrText>
      </w:r>
      <w:r w:rsidR="00913EA2">
        <w:rPr>
          <w:lang w:eastAsia="en-US"/>
        </w:rPr>
        <w:fldChar w:fldCharType="separate"/>
      </w:r>
      <w:r w:rsidR="00DC6C61" w:rsidRPr="00DC6C61">
        <w:rPr>
          <w:noProof/>
          <w:lang w:eastAsia="en-US"/>
        </w:rPr>
        <w:t>(8,27–29)</w:t>
      </w:r>
      <w:r w:rsidR="00913EA2">
        <w:rPr>
          <w:lang w:eastAsia="en-US"/>
        </w:rPr>
        <w:fldChar w:fldCharType="end"/>
      </w:r>
      <w:r>
        <w:rPr>
          <w:lang w:eastAsia="en-US"/>
        </w:rPr>
        <w:t>, nor did they identify posteri</w:t>
      </w:r>
      <w:r w:rsidR="00913EA2">
        <w:rPr>
          <w:lang w:eastAsia="en-US"/>
        </w:rPr>
        <w:t xml:space="preserve">or cingulate preservation </w:t>
      </w:r>
      <w:r w:rsidR="00913EA2">
        <w:rPr>
          <w:lang w:eastAsia="en-US"/>
        </w:rPr>
        <w:fldChar w:fldCharType="begin" w:fldLock="1"/>
      </w:r>
      <w:r w:rsidR="00265FEE">
        <w:rPr>
          <w:lang w:eastAsia="en-US"/>
        </w:rPr>
        <w:instrText>ADDIN CSL_CITATION { "citationItems" : [ { "id" : "ITEM-1", "itemData" : { "ISBN" : "0161-5505; 0161-5505", "ISSN" : "0161-5505", "PMID" : "10914904", "abstract" : "UNLABELLED The aim of this SPECT study was to determine the initial abnormality and longitudinal changes in regional cerebral blood flow (rCBF) in early Alzheimer's disease (AD) using statistical parametric mapping (SPM). METHODS rCBF was noninvasively measured using (99m)Tc-ethyl cysteinate dimer SPECT in 32 patients complaining of mild cognitive impairment, with a Mini-Mental State Examination score more than 24 at the initial study, and 45 age-matched healthy volunteers. All patients satisfied the diagnostic criteria of AD during the follow-up period of at least 2 y. Follow-up SPECT studies were performed on the patients at a mean interval of 15 mo. We used the raw data (absolute rCBF parametric maps) and the adjusted rCBF images of relative flow distribution (normalization of global cerebral blood flow [CBF] for each subject to 50 mL/100 g/min with proportional scaling) to compare these groups with SPM. RESULTS In the baseline study, the adjusted rCBF was significantly and bilaterally decreased in the posterior cingulate gyri and precunei of patients compared with healthy volunteers. In the follow-up study, selected reduction of the adjusted rCBF was observed in the left hippocampus and parahippocampal gyrus. These areas showed the most prominent reduction in absolute rCBF on each occasion. Moreover, further decline of the absolute rCBF was longitudinally observed in extensive areas of the cerebral association cortex. CONCLUSION SPM analysis showed the characteristic early-AD rCBF pattern of selective decrease and longitudinal decline, which may be overlooked by a conventional region-of-interest technique with observer a priori choice and hypothesis. This alteration in rCBF may closely relate to the pathophysiologic process of this disease.", "author" : [ { "dropping-particle" : "", "family" : "Kogure", "given" : "D", "non-dropping-particle" : "", "parse-names" : false, "suffix" : "" }, { "dropping-particle" : "", "family" : "Matsuda", "given" : "H", "non-dropping-particle" : "", "parse-names" : false, "suffix" : "" }, { "dropping-particle" : "", "family" : "Ohnishi", "given" : "T", "non-dropping-particle" : "", "parse-names" : false, "suffix" : "" }, { "dropping-particle" : "", "family" : "Asada", "given" : "T", "non-dropping-particle" : "", "parse-names" : false, "suffix" : "" }, { "dropping-particle" : "", "family" : "Uno", "given" : "M", "non-dropping-particle" : "", "parse-names" : false, "suffix" : "" }, { "dropping-particle" : "", "family" : "Kunihiro", "given" : "T", "non-dropping-particle" : "", "parse-names" : false, "suffix" : "" }, { "dropping-particle" : "", "family" : "Nakano", "given" : "S", "non-dropping-particle" : "", "parse-names" : false, "suffix" : "" }, { "dropping-particle" : "", "family" : "Takasaki", "given" : "M", "non-dropping-particle" : "", "parse-names" : false, "suffix" : "" } ], "container-title" : "Journal of nuclear medicine : official publication, Society of Nuclear Medicine", "id" : "ITEM-1", "issue" : "7", "issued" : { "date-parts" : [ [ "2000", "7" ] ] }, "page" : "1155-62", "title" : "Longitudinal evaluation of early Alzheimer's disease using brain perfusion SPECT.", "type" : "article-journal", "volume" : "41" }, "uris" : [ "http://www.mendeley.com/documents/?uuid=7865db9f-9222-41b9-ab14-8a2d4ce4f717" ] } ], "mendeley" : { "formattedCitation" : "(30)", "plainTextFormattedCitation" : "(30)", "previouslyFormattedCitation" : "(30)" }, "properties" : { "noteIndex" : 0 }, "schema" : "https://github.com/citation-style-language/schema/raw/master/csl-citation.json" }</w:instrText>
      </w:r>
      <w:r w:rsidR="00913EA2">
        <w:rPr>
          <w:lang w:eastAsia="en-US"/>
        </w:rPr>
        <w:fldChar w:fldCharType="separate"/>
      </w:r>
      <w:r w:rsidR="00DC6C61" w:rsidRPr="00DC6C61">
        <w:rPr>
          <w:noProof/>
          <w:lang w:eastAsia="en-US"/>
        </w:rPr>
        <w:t>(30)</w:t>
      </w:r>
      <w:r w:rsidR="00913EA2">
        <w:rPr>
          <w:lang w:eastAsia="en-US"/>
        </w:rPr>
        <w:fldChar w:fldCharType="end"/>
      </w:r>
      <w:r>
        <w:rPr>
          <w:lang w:eastAsia="en-US"/>
        </w:rPr>
        <w:t xml:space="preserve">. </w:t>
      </w:r>
      <w:r w:rsidR="00BD3768">
        <w:rPr>
          <w:color w:val="000000" w:themeColor="text1"/>
          <w:lang w:eastAsia="en-US"/>
        </w:rPr>
        <w:t xml:space="preserve">Comparison of the </w:t>
      </w:r>
      <w:r w:rsidRPr="00BD3768">
        <w:rPr>
          <w:color w:val="000000" w:themeColor="text1"/>
          <w:lang w:eastAsia="en-US"/>
        </w:rPr>
        <w:t>mean perfusion voxel values also found no difference between groups in either individual or combined ratio ROIs.</w:t>
      </w:r>
      <w:r w:rsidRPr="00085D04">
        <w:rPr>
          <w:color w:val="FF0000"/>
          <w:lang w:eastAsia="en-US"/>
        </w:rPr>
        <w:t xml:space="preserve"> </w:t>
      </w:r>
      <w:r>
        <w:rPr>
          <w:lang w:eastAsia="en-US"/>
        </w:rPr>
        <w:t xml:space="preserve">This may be due to these biomarkers being present in some, but not all, DLB patients, with group comparisons </w:t>
      </w:r>
      <w:r>
        <w:rPr>
          <w:lang w:eastAsia="en-US"/>
        </w:rPr>
        <w:lastRenderedPageBreak/>
        <w:t xml:space="preserve">masking abnormality in some individuals. </w:t>
      </w:r>
      <w:r w:rsidRPr="00F4631B">
        <w:rPr>
          <w:lang w:eastAsia="en-US"/>
        </w:rPr>
        <w:t xml:space="preserve">This is consistent with studies that have found both occipital lobe hypoperfusion and preservation of the posterior cingulate gyrus to be unreliable </w:t>
      </w:r>
      <w:r>
        <w:rPr>
          <w:lang w:eastAsia="en-US"/>
        </w:rPr>
        <w:t xml:space="preserve">clinical </w:t>
      </w:r>
      <w:r w:rsidRPr="00F4631B">
        <w:rPr>
          <w:lang w:eastAsia="en-US"/>
        </w:rPr>
        <w:t>biomarkers for DLB on perfusion SPECT imaging</w:t>
      </w:r>
      <w:r>
        <w:rPr>
          <w:lang w:eastAsia="en-US"/>
        </w:rPr>
        <w:t xml:space="preserve"> </w:t>
      </w:r>
      <w:r>
        <w:rPr>
          <w:lang w:eastAsia="en-US"/>
        </w:rPr>
        <w:fldChar w:fldCharType="begin" w:fldLock="1"/>
      </w:r>
      <w:r w:rsidR="00265FEE">
        <w:rPr>
          <w:lang w:eastAsia="en-US"/>
        </w:rPr>
        <w:instrText>ADDIN CSL_CITATION { "citationItems" : [ { "id" : "ITEM-1", "itemData" : { "DOI" : "10.1097/MNM.0b013e328155d143", "ISSN" : "0143-3636", "PMID" : "17460535", "abstract" : "OBJECTIVE To assess the utility of the appearances of occipital lobe perfusion on HMPAO SPECT in the diagnosis of dementia with Lewy bodies (DLB) using the 123I-FP-CIT findings as the diagnostic 'gold standard'. METHODS Eighty-four consecutive patients underwent both HMPAO SPECT and 123I-FP-CIT as part of their routine investigations for suspected DLB. RESULTS Thirty-nine of the 84 FP-CIT scans were abnormal indicating a prevalence of 44% of patients with DLB in this series. In those patients classified as DLB, 28% of HMPAO SPECT scans demonstrated occipital hypoperfusion. In those patients with a dementia other than DLB 31% of patients demonstrated occipital hypoperfusion (P=0.8). CONCLUSION Occipital lobe hypoperfusion as demonstrated by HMPAO SPECT in patients with suspected Lewy body dementia does not appear to be able to either rule in, or rule out, the diagnosis of DLB.", "author" : [ { "dropping-particle" : "", "family" : "Kemp", "given" : "Paul M.", "non-dropping-particle" : "", "parse-names" : false, "suffix" : "" }, { "dropping-particle" : "", "family" : "Hoffmann", "given" : "Sandra A.", "non-dropping-particle" : "", "parse-names" : false, "suffix" : "" }, { "dropping-particle" : "", "family" : "Tossici-Bolt", "given" : "Livia", "non-dropping-particle" : "", "parse-names" : false, "suffix" : "" }, { "dropping-particle" : "", "family" : "Fleming", "given" : "John S.", "non-dropping-particle" : "", "parse-names" : false, "suffix" : "" }, { "dropping-particle" : "", "family" : "Holmes", "given" : "Clive", "non-dropping-particle" : "", "parse-names" : false, "suffix" : "" } ], "container-title" : "Nuclear medicine communications", "id" : "ITEM-1", "issue" : "6", "issued" : { "date-parts" : [ [ "2007", "6" ] ] }, "page" : "451-6", "title" : "Limitations of the HMPAO SPECT appearances of occipital lobe perfusion in the differential diagnosis of dementia with Lewy bodies.", "type" : "article-journal", "volume" : "28" }, "uris" : [ "http://www.mendeley.com/documents/?uuid=52a032f7-bfe5-43c6-870f-fc4ff36dcaa4" ] }, { "id" : "ITEM-2", "itemData" : { "DOI" : "10.2967/jnumed.114.143347", "ISSN" : "0161-5505", "abstract" : "Brain imaging with glucose (18F-FDG) PET or blood flow (hexame- thylpropyleneamine oxime) SPECT is widely used for the differential diagnosis of dementia, though direct comparisons to clearly estab- lish superiority of one method have not been undertaken. Methods: Subjects with Alzheimer disease (AD; n5 38) and dementia with Lewy bodies (DLB; n 5 30) and controls (n 5 30) underwent 18F-FDG PET and SPECT in balanced order. The main outcome measure was area under the curve (AUC) of receiver-operating-characteristic analysis of visual scan rating. Results: Consensus diagnosis with 18F-FDG PET was superior to SPECT for both dementia vs. no-dementia (AUC 5 0.93 vs. 0.72, P 5 0.001) and AD vs. DLB (AUC 5 0.80 vs. 0.58, P 5 0.005) comparisons. The sensitivity and specificity for dementia/no-dementia was 85% and 90%, respectively, for 18F- FDG PET and 71% and 70%, respectively, for SPECT. Conclusion: 18F-FDG PET was significantly superior to blood flow SPECT. We recommend 18F-FDG PET be performed instead of perfusion SPECT for the differential diagnosis of degenerative dementia if functional imaging is indicated.", "author" : [ { "dropping-particle" : "", "family" : "O'Brien", "given" : "J. T.", "non-dropping-particle" : "", "parse-names" : false, "suffix" : "" }, { "dropping-particle" : "", "family" : "Firbank", "given" : "M. J.", "non-dropping-particle" : "", "parse-names" : false, "suffix" : "" }, { "dropping-particle" : "", "family" : "Davison", "given" : "C.", "non-dropping-particle" : "", "parse-names" : false, "suffix" : "" }, { "dropping-particle" : "", "family" : "Barnett", "given" : "N.", "non-dropping-particle" : "", "parse-names" : false, "suffix" : "" }, { "dropping-particle" : "", "family" : "Bamford", "given" : "C.", "non-dropping-particle" : "", "parse-names" : false, "suffix" : "" }, { "dropping-particle" : "", "family" : "Donaldson", "given" : "C.", "non-dropping-particle" : "", "parse-names" : false, "suffix" : "" }, { "dropping-particle" : "", "family" : "Olsen", "given" : "K.", "non-dropping-particle" : "", "parse-names" : false, "suffix" : "" }, { "dropping-particle" : "", "family" : "Herholz", "given" : "K.", "non-dropping-particle" : "", "parse-names" : false, "suffix" : "" }, { "dropping-particle" : "", "family" : "Williams", "given" : "D.", "non-dropping-particle" : "", "parse-names" : false, "suffix" : "" }, { "dropping-particle" : "", "family" : "Lloyd", "given" : "J.", "non-dropping-particle" : "", "parse-names" : false, "suffix" : "" } ], "container-title" : "Journal of Nuclear Medicine", "id" : "ITEM-2", "issue" : "12", "issued" : { "date-parts" : [ [ "2014", "12" ] ] }, "page" : "1959-1965", "title" : "18F-FDG PET and Perfusion SPECT in the Diagnosis of Alzheimer and Lewy Body Dementias", "type" : "article-journal", "volume" : "55" }, "uris" : [ "http://www.mendeley.com/documents/?uuid=e608e1ce-f492-4308-a304-fa7d67202e5a" ] }, { "id" : "ITEM-3", "itemData" : { "DOI" : "10.1017/S1041610208007709", "ISBN" : "1041-6102 (Print) 1041-6102", "ISSN" : "1041-6102", "PMID" : "18752700", "abstract" : "BACKGROUND The aim of this study is to investigate the diagnostic value of perfusion 99mTc-exametazime single photon emission computed tomography (SPECT) in the diagnosis of dementia with Lewy bodies (DLB) and Alzheimer's disease (AD) in comparison with dopaminergic 123I-2beta-carbomethoxy-3beta-(4-iodophenyl)-n-(3-fluoropropyl) nortropane (FP-CIT) SPECT imaging. METHODS Subjects underwent 99mTc-exametazime scanning (39 controls, 36 AD, 30 DLB) and 123I-FP-CIT scanning (33 controls, 33 AD, 28 DLB). For each scan, five raters performed visual assessments blind to clinical diagnosis on selected transverse 99mTc-exametazime images in standard stereotactic space. Diagnostic accuracy of 99mTc-exametazime was compared to 123I-FP-CIT results for the clinically relevant subgroups AD and DLB using receiver operating characteristic (ROC) curve analysis. RESULTS Inter-rater agreement for categorizing uptake was \"moderate\" (mean kappa = 0.53) for 99mTc-exametazime and \"excellent\" (mean kappa = 0.88) for 123I-FP-CIT. For AD and DLB, consensus rating matched clinical diagnosis in 56% of cases using 99mTc-exametazime and 84% using 123I-FP-CIT. In distinguishing AD from DLB, ROC analysis revealed superior diagnostic accuracy with 123I-FP-CIT (ROC curve area 0.83, sensitivity 78.6%, specificity 87.9%) compared to occipital 99mTc-exametazime (ROC curve area 0.64, sensitivity 64.3%, specificity 63.6%) p = 0.03. CONCLUSION Diagnostic accuracy was superior with 123I-FP-CIT compared to 99mTc-exametazime in the differentiation of DLB from AD.", "author" : [ { "dropping-particle" : "", "family" : "Colloby", "given" : "Sean J", "non-dropping-particle" : "", "parse-names" : false, "suffix" : "" }, { "dropping-particle" : "", "family" : "Firbank", "given" : "Michael J", "non-dropping-particle" : "", "parse-names" : false, "suffix" : "" }, { "dropping-particle" : "", "family" : "Pakrasi", "given" : "Sanjeet", "non-dropping-particle" : "", "parse-names" : false, "suffix" : "" }, { "dropping-particle" : "", "family" : "Lloyd", "given" : "Jim J", "non-dropping-particle" : "", "parse-names" : false, "suffix" : "" }, { "dropping-particle" : "", "family" : "Driver", "given" : "Ian", "non-dropping-particle" : "", "parse-names" : false, "suffix" : "" }, { "dropping-particle" : "", "family" : "McKeith", "given" : "Ian G", "non-dropping-particle" : "", "parse-names" : false, "suffix" : "" }, { "dropping-particle" : "", "family" : "Williams", "given" : "E David", "non-dropping-particle" : "", "parse-names" : false, "suffix" : "" }, { "dropping-particle" : "", "family" : "O'Brien", "given" : "John T", "non-dropping-particle" : "", "parse-names" : false, "suffix" : "" } ], "container-title" : "International psychogeriatrics", "id" : "ITEM-3", "issue" : "6", "issued" : { "date-parts" : [ [ "2008", "12" ] ] }, "page" : "1124-40", "title" : "A comparison of 99mTc-exametazime and 123I-FP-CIT SPECT imaging in the differential diagnosis of Alzheimer's disease and dementia with Lewy bodies.", "type" : "article-journal", "volume" : "20" }, "uris" : [ "http://www.mendeley.com/documents/?uuid=cb3c7bca-176a-4553-9efd-ec7519d661e9" ] }, { "id" : "ITEM-4", "itemData" : { "DOI" : "10.1038/jcbfm.2013.2", "ISSN" : "1559-7016", "PMID" : "23361395", "abstract" : "We examined (99m)Tc-exametazime brain blood flow single-photon emission computed tomography (SPECT) images using a spatial covariance analysis (SCA) approach to assess its diagnostic value in distinguishing dementia with Lewy bodies (DLB) from Alzheimer's disease (AD). Voxel SCA was simultaneously applied to a set of preprocessed images (AD, n=40; DLB, n=26), generating a series of eigenimages representing common intercorrelated voxels in AD and DLB. Linear regression derived a spatial covariance pattern (SCP) that discriminated DLB from AD. To investigate the diagnostic value of the model SCP, the SCP was validated by applying it to a second, independent, AD and DLB cohort (AD, n=34; DLB, n=29). Mean SCP expressions differed between AD and DLB (F(1,64)=36.2, P&lt;0.001) with good diagnostic accuracy (receiver operating characteristic (ROC) curve area 0.87, sensitivity 81%, specificity 88%). Forward application of the model SCP to the independent cohort revealed similar differences between groups (F(1,61)=38.4, P&lt;0.001), also with good diagnostic accuracy (ROC 0.86, sensitivity 80%, specificity 80%). Multivariate analysis of blood flow SPECT data appears to be robust and shows good diagnostic accuracy in two independent cohorts for distinguishing DLB from AD.", "author" : [ { "dropping-particle" : "", "family" : "Colloby", "given" : "Sean J", "non-dropping-particle" : "", "parse-names" : false, "suffix" : "" }, { "dropping-particle" : "", "family" : "Taylor", "given" : "John-Paul", "non-dropping-particle" : "", "parse-names" : false, "suffix" : "" }, { "dropping-particle" : "", "family" : "Davison", "given" : "Christopher M", "non-dropping-particle" : "", "parse-names" : false, "suffix" : "" }, { "dropping-particle" : "", "family" : "Lloyd", "given" : "Jim J", "non-dropping-particle" : "", "parse-names" : false, "suffix" : "" }, { "dropping-particle" : "", "family" : "Firbank", "given" : "Michael J", "non-dropping-particle" : "", "parse-names" : false, "suffix" : "" }, { "dropping-particle" : "", "family" : "McKeith", "given" : "Ian G", "non-dropping-particle" : "", "parse-names" : false, "suffix" : "" }, { "dropping-particle" : "", "family" : "O'Brien", "given" : "John T", "non-dropping-particle" : "", "parse-names" : false, "suffix" : "" } ], "container-title" : "Journal of cerebral blood flow and metabolism : official journal of the International Society of Cerebral Blood Flow and Metabolism", "id" : "ITEM-4", "issue" : "4", "issued" : { "date-parts" : [ [ "2013", "4" ] ] }, "page" : "612-8", "title" : "Multivariate spatial covariance analysis of 99mTc-exametazime SPECT images in dementia with Lewy bodies and Alzheimer's disease: utility in differential diagnosis.", "type" : "article-journal", "volume" : "33" }, "uris" : [ "http://www.mendeley.com/documents/?uuid=55a3a501-0e47-45b4-85f8-cb9b558fe3a8" ] } ], "mendeley" : { "formattedCitation" : "(12,15,31,32)", "plainTextFormattedCitation" : "(12,15,31,32)", "previouslyFormattedCitation" : "(12,15,31,32)" }, "properties" : { "noteIndex" : 0 }, "schema" : "https://github.com/citation-style-language/schema/raw/master/csl-citation.json" }</w:instrText>
      </w:r>
      <w:r>
        <w:rPr>
          <w:lang w:eastAsia="en-US"/>
        </w:rPr>
        <w:fldChar w:fldCharType="separate"/>
      </w:r>
      <w:r w:rsidR="00DC6C61" w:rsidRPr="00DC6C61">
        <w:rPr>
          <w:noProof/>
          <w:lang w:eastAsia="en-US"/>
        </w:rPr>
        <w:t>(12,15,31,32)</w:t>
      </w:r>
      <w:r>
        <w:rPr>
          <w:lang w:eastAsia="en-US"/>
        </w:rPr>
        <w:fldChar w:fldCharType="end"/>
      </w:r>
      <w:r>
        <w:rPr>
          <w:lang w:eastAsia="en-US"/>
        </w:rPr>
        <w:t>.</w:t>
      </w:r>
    </w:p>
    <w:p w14:paraId="7EE7ABA0" w14:textId="05CAB911" w:rsidR="007D79EC" w:rsidRDefault="09AAC369" w:rsidP="00E50431">
      <w:pPr>
        <w:spacing w:line="480" w:lineRule="auto"/>
      </w:pPr>
      <w:r w:rsidRPr="09AAC369">
        <w:rPr>
          <w:lang w:eastAsia="en-US"/>
        </w:rPr>
        <w:t xml:space="preserve">Despite the absence of significant DaTSCAN group differences in any of the a </w:t>
      </w:r>
      <w:r w:rsidRPr="09AAC369">
        <w:rPr>
          <w:i/>
          <w:iCs/>
          <w:lang w:eastAsia="en-US"/>
        </w:rPr>
        <w:t>priori</w:t>
      </w:r>
      <w:r w:rsidRPr="09AAC369">
        <w:rPr>
          <w:lang w:eastAsia="en-US"/>
        </w:rPr>
        <w:t xml:space="preserve"> regions, the combination of lateral and medial occipital lobe hypoperfusion with normal posterior cingulate perfusion (</w:t>
      </w:r>
      <w:proofErr w:type="spellStart"/>
      <w:r w:rsidR="00877A40">
        <w:rPr>
          <w:lang w:eastAsia="en-US"/>
        </w:rPr>
        <w:t>P</w:t>
      </w:r>
      <w:r w:rsidR="00D155F6">
        <w:rPr>
          <w:lang w:eastAsia="en-US"/>
        </w:rPr>
        <w:t>Cing-AllOcc</w:t>
      </w:r>
      <w:proofErr w:type="spellEnd"/>
      <w:r w:rsidR="00D155F6">
        <w:rPr>
          <w:lang w:eastAsia="en-US"/>
        </w:rPr>
        <w:t>+</w:t>
      </w:r>
      <w:r w:rsidRPr="09AAC369">
        <w:rPr>
          <w:lang w:eastAsia="en-US"/>
        </w:rPr>
        <w:t>) distinguished individuals with abnormal from normal DaTSCAN imaging with a high level of specificity in our unselected clinical sample. The high positive likelihood ratio of 11.1</w:t>
      </w:r>
      <w:r>
        <w:t xml:space="preserve"> suggests that the use of individual perfusion values to identify those with this pattern of perfusion could be a useful tool for aiding clinicians in the diagnosis of DLB when the clinical presentation is ambiguous for a dementia subtype. The medial occipital lobe was found to drive the predictor accuracy, a finding consistent with other studies that suggest that medial occipital lobe perfusion is preferen</w:t>
      </w:r>
      <w:r w:rsidR="00A36E2A">
        <w:t xml:space="preserve">tially reduced in DLB </w:t>
      </w:r>
      <w:r w:rsidR="00A36E2A">
        <w:fldChar w:fldCharType="begin" w:fldLock="1"/>
      </w:r>
      <w:r w:rsidR="00265FEE">
        <w:instrText>ADDIN CSL_CITATION { "citationItems" : [ { "id" : "ITEM-1", "itemData" : { "DOI" : "10.1159/000085070", "ISSN" : "1420-8008", "abstract" : "We compared regional cerebral blood flow (CBF) patterns in patients with dementia with Lewy bodies (DLB) and Alzheimer\u2019s disease (AD) using single photon emission computed tomography (SPECT) and investigated the diagnostic utility of SPECT study in differentiating between DLB and AD. SPECT data on 20 patients with DLB and 75 patients with AD were analyzed using three-dimensional stereotactic surface projections. Regional CBF reduction was determined by quantitative analysis using stereotactic extraction estimation method. The DLB group showed a significant CBF reduction in the temporoparietal, frontal lobe and posterior cingulate, similar to the CBF pattern in the AD group, but regional CBF in the medial and lateral occipital lobes decreased significantly in patients with DLB compared with patients with AD. Receiver operating characteristic analysis revealed that regional CBF measurement of the medial occipital lobe, including the cuneus and lingual gyrus, yielded a sensitivity of 85% and a specificity of 85% in discriminating DLB from AD. Objective and quantitative CBF measurement in the medial occipital lobe may be useful in the clinical differentiation of DLB and AD", "author" : [ { "dropping-particle" : "", "family" : "Shimizu", "given" : "Soichiro", "non-dropping-particle" : "", "parse-names" : false, "suffix" : "" }, { "dropping-particle" : "", "family" : "Hanyu", "given" : "Haruo", "non-dropping-particle" : "", "parse-names" : false, "suffix" : "" }, { "dropping-particle" : "", "family" : "Kanetaka", "given" : "Hidekazu", "non-dropping-particle" : "", "parse-names" : false, "suffix" : "" }, { "dropping-particle" : "", "family" : "Iwamoto", "given" : "Toshihiko", "non-dropping-particle" : "", "parse-names" : false, "suffix" : "" }, { "dropping-particle" : "", "family" : "Koizumi", "given" : "Kiyoshi", "non-dropping-particle" : "", "parse-names" : false, "suffix" : "" }, { "dropping-particle" : "", "family" : "Abe", "given" : "Kimihiko", "non-dropping-particle" : "", "parse-names" : false, "suffix" : "" } ], "container-title" : "Dementia and Geriatric Cognitive Disorders", "id" : "ITEM-1", "issue" : "1", "issued" : { "date-parts" : [ [ "2005", "6" ] ] }, "page" : "25-30", "title" : "Differentiation of Dementia with Lewy Bodies from Alzheimer\u2019s Disease Using Brain SPECT", "type" : "article-journal", "volume" : "20" }, "uris" : [ "http://www.mendeley.com/documents/?uuid=ef796b2f-adb1-4e9a-b55a-a8fb7e7b1479" ] }, { "id" : "ITEM-2", "itemData" : { "DOI" : "10.1016/j.jns.2006.07.007", "ISBN" : "0022-510X (Print)\\r0022-510x", "ISSN" : "0022-510X", "PMID" : "17005204", "abstract" : "To determine whether combined studies of Mini-Mental State Examination (MMSE) and brain single photon emission CT (SPECT) would provide more useful means of differentiating between dementia with Lewy bodies (DLB) and Alzheimer's disease (AD), we studied 36 patients with probable DLB and 96 patients with probable AD. DLB patients had significantly better performance on word recall, but more impaired attention and copying than AD patients. We confirmed that a weighted score derived by Ala et al. [Ala, T.A., Hughes, L.F., Kyrouac, G.A., Ghobrial, M.W., Elble, R.J. The Mini-Mental State exam may help in the differentiation of dementia with Lewy bodies and Alzheimer' disease. Int J Geriatr Psychiatry 2002;17:503-9]: (Attention-5/3.Memory+5.Construction), was helpful in discriminating between DLB and AD. SPECT study revealed that medial occipital perfusion significantly decreased in DLB patients than AD patients. Combined studies of MMSE and brain SPECT achieved a high discrimination between DLB and AD with a sensitivity of 81% and a specificity of 85%, suggesting that there is a useful and practical approach to differentiate DLB from AD. Our findings will need to be substantiated in an independent and prospective study sample.", "author" : [ { "dropping-particle" : "", "family" : "Hanyu", "given" : "Haruo", "non-dropping-particle" : "", "parse-names" : false, "suffix" : "" }, { "dropping-particle" : "", "family" : "Shimizu", "given" : "Soichiro", "non-dropping-particle" : "", "parse-names" : false, "suffix" : "" }, { "dropping-particle" : "", "family" : "Hirao", "given" : "Kentaro", "non-dropping-particle" : "", "parse-names" : false, "suffix" : "" }, { "dropping-particle" : "", "family" : "Kanetaka", "given" : "Hidekazu", "non-dropping-particle" : "", "parse-names" : false, "suffix" : "" }, { "dropping-particle" : "", "family" : "Sakurai", "given" : "Hirofumi", "non-dropping-particle" : "", "parse-names" : false, "suffix" : "" }, { "dropping-particle" : "", "family" : "Iwamoto", "given" : "Toshihiko", "non-dropping-particle" : "", "parse-names" : false, "suffix" : "" }, { "dropping-particle" : "", "family" : "Koizumi", "given" : "Kiyoshi", "non-dropping-particle" : "", "parse-names" : false, "suffix" : "" }, { "dropping-particle" : "", "family" : "Abe", "given" : "Kimihiko", "non-dropping-particle" : "", "parse-names" : false, "suffix" : "" } ], "container-title" : "Journal of the neurological sciences", "id" : "ITEM-2", "issue" : "1-2", "issued" : { "date-parts" : [ [ "2006", "12" ] ] }, "page" : "97-102", "title" : "Differentiation of dementia with Lewy bodies from Alzheimer's disease using Mini-Mental State Examination and brain perfusion SPECT.", "type" : "article-journal", "volume" : "250" }, "uris" : [ "http://www.mendeley.com/documents/?uuid=d54c536b-f984-4708-841b-a648b77a097e" ] } ], "mendeley" : { "formattedCitation" : "(33,34)", "plainTextFormattedCitation" : "(33,34)", "previouslyFormattedCitation" : "(33,34)" }, "properties" : { "noteIndex" : 0 }, "schema" : "https://github.com/citation-style-language/schema/raw/master/csl-citation.json" }</w:instrText>
      </w:r>
      <w:r w:rsidR="00A36E2A">
        <w:fldChar w:fldCharType="separate"/>
      </w:r>
      <w:r w:rsidR="00DC6C61" w:rsidRPr="00DC6C61">
        <w:rPr>
          <w:noProof/>
        </w:rPr>
        <w:t>(33,34)</w:t>
      </w:r>
      <w:r w:rsidR="00A36E2A">
        <w:fldChar w:fldCharType="end"/>
      </w:r>
      <w:r>
        <w:t>. The sensitivity and negative predictive value of the combined regions (</w:t>
      </w:r>
      <w:proofErr w:type="spellStart"/>
      <w:r w:rsidR="00877A40">
        <w:t>P</w:t>
      </w:r>
      <w:r w:rsidR="00D155F6">
        <w:t>Cing-AllOcc</w:t>
      </w:r>
      <w:proofErr w:type="spellEnd"/>
      <w:r w:rsidR="00D155F6">
        <w:t>+</w:t>
      </w:r>
      <w:r>
        <w:t xml:space="preserve">) was however poor, and the classifier could not accurately predict a normal DaTSCAN result when the </w:t>
      </w:r>
      <w:proofErr w:type="spellStart"/>
      <w:r w:rsidR="00877A40">
        <w:t>P</w:t>
      </w:r>
      <w:r w:rsidR="00D155F6">
        <w:t>Cing-AllOcc</w:t>
      </w:r>
      <w:proofErr w:type="spellEnd"/>
      <w:r w:rsidR="00D155F6">
        <w:t>+</w:t>
      </w:r>
      <w:r>
        <w:t xml:space="preserve"> regional combination was not present. We also found the combination of posterior cingulate to precuneus and cuneus ratio (</w:t>
      </w:r>
      <w:proofErr w:type="spellStart"/>
      <w:r w:rsidR="00877A40">
        <w:t>P</w:t>
      </w:r>
      <w:r w:rsidR="00D155F6">
        <w:t>Cing-Prec</w:t>
      </w:r>
      <w:proofErr w:type="spellEnd"/>
      <w:r w:rsidR="00D155F6">
        <w:t>+</w:t>
      </w:r>
      <w:r>
        <w:t xml:space="preserve"> and </w:t>
      </w:r>
      <w:proofErr w:type="spellStart"/>
      <w:r w:rsidR="00877A40">
        <w:t>P</w:t>
      </w:r>
      <w:r w:rsidR="00D155F6">
        <w:t>Cing-PrecCuneus</w:t>
      </w:r>
      <w:proofErr w:type="spellEnd"/>
      <w:r w:rsidR="00D155F6">
        <w:t>+</w:t>
      </w:r>
      <w:r>
        <w:t>) was ineffective in predicting DaTSCAN profiles in our sample, despite previous</w:t>
      </w:r>
      <w:r w:rsidR="00A36E2A">
        <w:t xml:space="preserve"> functional imaging</w:t>
      </w:r>
      <w:r>
        <w:t xml:space="preserve"> studies suggesting their usefulness in the prediction of DL</w:t>
      </w:r>
      <w:r w:rsidR="00A36E2A">
        <w:t xml:space="preserve">B over AD </w:t>
      </w:r>
      <w:r w:rsidR="00A36E2A">
        <w:fldChar w:fldCharType="begin" w:fldLock="1"/>
      </w:r>
      <w:r w:rsidR="00CC2030">
        <w:instrText>ADDIN CSL_CITATION { "citationItems" : [ { "id" : "ITEM-1", "itemData" : { "DOI" : "10.1212/WNL.0000000000000734", "ISBN" : "0000000000000", "ISSN" : "1526-632X", "PMID" : "25056580", "abstract" : "OBJECTIVES To investigate clinical, imaging, and pathologic associations of the cingulate island sign (CIS) in dementia with Lewy bodies (DLB). METHODS We retrospectively identified and compared patients with a clinical diagnosis of DLB (n=39); patients with Alzheimer disease (AD) matched by age, sex, and education (n=39); and cognitively normal controls (n=78) who underwent 18F-fluorodeoxyglucose (FDG) and C11 Pittsburgh compound B (PiB)-PET scans. Among these patients, we studied those who came to autopsy and underwent Braak neurofibrillary tangle (NFT) staging (n=10). RESULTS Patients with a clinical diagnosis of DLB had a higher ratio of posterior cingulate to precuneus plus cuneus metabolism, cingulate island sign (CIS), on FDG-PET than patients with AD (p&lt;0.001), a finding independent of \u03b2-amyloid load on PiB-PET (p=0.56). Patients with CIS positivity on visual assessment of FDG-PET fit into the group of high- or intermediate-probability DLB pathology and received clinical diagnosis of DLB, not AD. Higher CIS ratio correlated with lower Braak NFT stage (r=-0.96; p&lt;0.001). CONCLUSIONS Our study found that CIS on FDG-PET is not associated with fibrillar \u03b2-amyloid deposition but indicates lower Braak NFT stage in patients with DLB. Identifying biomarkers that measure relative contributions of underlying pathologies to dementia is critical as neurotherapeutics move toward targeted treatments.", "author" : [ { "dropping-particle" : "", "family" : "Graff-Radford", "given" : "Jonathan", "non-dropping-particle" : "", "parse-names" : false, "suffix" : "" }, { "dropping-particle" : "", "family" : "Murray", "given" : "Melissa E", "non-dropping-particle" : "", "parse-names" : false, "suffix" : "" }, { "dropping-particle" : "", "family" : "Lowe", "given" : "Val J", "non-dropping-particle" : "", "parse-names" : false, "suffix" : "" }, { "dropping-particle" : "", "family" : "Boeve", "given" : "Bradley F", "non-dropping-particle" : "", "parse-names" : false, "suffix" : "" }, { "dropping-particle" : "", "family" : "Ferman", "given" : "Tanis J", "non-dropping-particle" : "", "parse-names" : false, "suffix" : "" }, { "dropping-particle" : "", "family" : "Przybelski", "given" : "Scott a", "non-dropping-particle" : "", "parse-names" : false, "suffix" : "" }, { "dropping-particle" : "", "family" : "Lesnick", "given" : "Timothy G", "non-dropping-particle" : "", "parse-names" : false, "suffix" : "" }, { "dropping-particle" : "", "family" : "Senjem", "given" : "Matthew L", "non-dropping-particle" : "", "parse-names" : false, "suffix" : "" }, { "dropping-particle" : "", "family" : "Gunter", "given" : "Jeffrey L", "non-dropping-particle" : "", "parse-names" : false, "suffix" : "" }, { "dropping-particle" : "", "family" : "Smith", "given" : "Glenn E", "non-dropping-particle" : "", "parse-names" : false, "suffix" : "" }, { "dropping-particle" : "", "family" : "Knopman", "given" : "David S", "non-dropping-particle" : "", "parse-names" : false, "suffix" : "" }, { "dropping-particle" : "", "family" : "Jack", "given" : "Clifford R", "non-dropping-particle" : "", "parse-names" : false, "suffix" : "" }, { "dropping-particle" : "", "family" : "Dickson", "given" : "Dennis W", "non-dropping-particle" : "", "parse-names" : false, "suffix" : "" }, { "dropping-particle" : "", "family" : "Petersen", "given" : "Ronald C", "non-dropping-particle" : "", "parse-names" : false, "suffix" : "" }, { "dropping-particle" : "", "family" : "Kantarci", "given" : "Kejal", "non-dropping-particle" : "", "parse-names" : false, "suffix" : "" } ], "container-title" : "Neurology", "id" : "ITEM-1", "issue" : "9", "issued" : { "date-parts" : [ [ "2014", "8" ] ] }, "page" : "801-9", "title" : "Dementia with Lewy bodies: basis of cingulate island sign.", "type" : "article-journal", "volume" : "83" }, "uris" : [ "http://www.mendeley.com/documents/?uuid=57bd8694-40e6-4cd6-a54b-4ff3dd2d6215" ] }, { "id" : "ITEM-2", "itemData" : { "DOI" : "10.1186/s13550-016-0224-5", "ISSN" : "2191219X", "PMID" : "27620458", "abstract" : "BACKGROUND In addition to occipital hypoperfusion, preserved metabolism of the posterior cingulate gyri (PCG) relative to the precunei is known as the cingulate island sign (CIS) in the patients with dementia with Lewy bodies (DLB). CIS has been detected using [(18)F]fluorodeoxyglucose positron emission tomography but not using brain perfusion single-photon emission computed tomography (SPECT). The purpose of this study was to optimize brain perfusion SPECT to enable differentiation of DLB from Alzheimer's disease (AD) using CIS and occipital hypoperfusion. Eighteen patients with probable DLB and 17 age-matched Pittsburgh compound B-positive patients with AD underwent technetium-99m ethyl cysteinate dimer SPECT. SPECT Z-score maps were generated using the easy Z-score imaging system (eZIS) analysis software (Matsuda H, Mizumura S, Nagao T, Ota T, Iizuka T, Nemoto K, Takemura N, Arai H, Homma A, AJNR Am J Neuroradiol 28(4):731-6, 2007), which included volumes of interest (VOIs) in which a group comparison between patients with AD and cognitively normal subjects revealed significant relative hypoperfusion. We used the Montreal Neurological Institute (MNI) space anatomical border to divide the bilateral PCG to precunei VOIs into two parts, the PCG and precunei. Z-scores in the PCG, precunei, and occipital areas and ratios were analysed and compared with receiver operating characteristic (ROC) curve analyses. RESULTS The largest area under the curve (AUC) value for use in differentiating DLB from AD with the ratio of PCG to medial occipital was 0.87; the accuracy, sensitivity, and specificity were 85.7, 88.9, and 82.4 %, respectively. The AUC with the ratio of PCG to the precuneus was smaller, and it was 0.85, though no significant difference was observed between these two AUCs. CONCLUSIONS The Z-score ratio of the PCG within the early-AD-specific VOI to medial-occipital area is clinically useful in discriminating demented patients with DLB from those with AD.", "author" : [ { "dropping-particle" : "", "family" : "Imabayashi", "given" : "Etsuko", "non-dropping-particle" : "", "parse-names" : false, "suffix" : "" }, { "dropping-particle" : "", "family" : "Yokoyama", "given" : "Kota", "non-dropping-particle" : "", "parse-names" : false, "suffix" : "" }, { "dropping-particle" : "", "family" : "Tsukamoto", "given" : "Tadashi", "non-dropping-particle" : "", "parse-names" : false, "suffix" : "" }, { "dropping-particle" : "", "family" : "Sone", "given" : "Daichi", "non-dropping-particle" : "", "parse-names" : false, "suffix" : "" }, { "dropping-particle" : "", "family" : "Sumida", "given" : "Kaoru", "non-dropping-particle" : "", "parse-names" : false, "suffix" : "" }, { "dropping-particle" : "", "family" : "Kimura", "given" : "Yukio", "non-dropping-particle" : "", "parse-names" : false, "suffix" : "" }, { "dropping-particle" : "", "family" : "Sato", "given" : "Noriko", "non-dropping-particle" : "", "parse-names" : false, "suffix" : "" }, { "dropping-particle" : "", "family" : "Murata", "given" : "Miho", "non-dropping-particle" : "", "parse-names" : false, "suffix" : "" }, { "dropping-particle" : "", "family" : "Matsuda", "given" : "Hiroshi", "non-dropping-particle" : "", "parse-names" : false, "suffix" : "" } ], "container-title" : "EJNMMI research", "id" : "ITEM-2", "issue" : "1", "issued" : { "date-parts" : [ [ "2016", "12" ] ] }, "page" : "67", "publisher" : "EJNMMI Research", "title" : "The cingulate island sign within early Alzheimer's disease-specific hypoperfusion volumes of interest is useful for differentiating Alzheimer's disease from dementia with Lewy bodies.", "type" : "article-journal", "volume" : "6" }, "uris" : [ "http://www.mendeley.com/documents/?uuid=a666b113-3870-4177-b609-8191fa4d59fe" ] } ], "mendeley" : { "formattedCitation" : "(13,16)", "plainTextFormattedCitation" : "(13,16)", "previouslyFormattedCitation" : "(13,16)" }, "properties" : { "noteIndex" : 0 }, "schema" : "https://github.com/citation-style-language/schema/raw/master/csl-citation.json" }</w:instrText>
      </w:r>
      <w:r w:rsidR="00A36E2A">
        <w:fldChar w:fldCharType="separate"/>
      </w:r>
      <w:r w:rsidR="00E50431" w:rsidRPr="00E50431">
        <w:rPr>
          <w:noProof/>
        </w:rPr>
        <w:t>(13,16)</w:t>
      </w:r>
      <w:r w:rsidR="00A36E2A">
        <w:fldChar w:fldCharType="end"/>
      </w:r>
      <w:r>
        <w:t>.</w:t>
      </w:r>
    </w:p>
    <w:p w14:paraId="7BF17812" w14:textId="0113F70F" w:rsidR="00A86B69" w:rsidRDefault="005915B8" w:rsidP="00E50431">
      <w:pPr>
        <w:spacing w:line="480" w:lineRule="auto"/>
        <w:rPr>
          <w:lang w:eastAsia="en-US"/>
        </w:rPr>
      </w:pPr>
      <w:r>
        <w:rPr>
          <w:lang w:eastAsia="en-US"/>
        </w:rPr>
        <w:t xml:space="preserve">A recent study by </w:t>
      </w:r>
      <w:proofErr w:type="spellStart"/>
      <w:r>
        <w:rPr>
          <w:lang w:eastAsia="en-US"/>
        </w:rPr>
        <w:t>Imabayashi</w:t>
      </w:r>
      <w:proofErr w:type="spellEnd"/>
      <w:r>
        <w:rPr>
          <w:lang w:eastAsia="en-US"/>
        </w:rPr>
        <w:t xml:space="preserve"> et al (2016) using technetium-99m ethyl cysteinate dimer (ECD) SPECT and Z-score </w:t>
      </w:r>
      <w:r w:rsidRPr="007A41AF">
        <w:rPr>
          <w:lang w:eastAsia="en-US"/>
        </w:rPr>
        <w:t>analysis</w:t>
      </w:r>
      <w:r w:rsidR="00297C10" w:rsidRPr="007A41AF">
        <w:rPr>
          <w:lang w:eastAsia="en-US"/>
        </w:rPr>
        <w:t xml:space="preserve"> in </w:t>
      </w:r>
      <w:r w:rsidR="007A41AF" w:rsidRPr="007A41AF">
        <w:rPr>
          <w:lang w:eastAsia="en-US"/>
        </w:rPr>
        <w:t xml:space="preserve">17 </w:t>
      </w:r>
      <w:r w:rsidR="00297C10" w:rsidRPr="007A41AF">
        <w:rPr>
          <w:lang w:eastAsia="en-US"/>
        </w:rPr>
        <w:t xml:space="preserve">AD and </w:t>
      </w:r>
      <w:r w:rsidR="007A41AF" w:rsidRPr="007A41AF">
        <w:rPr>
          <w:lang w:eastAsia="en-US"/>
        </w:rPr>
        <w:t>18</w:t>
      </w:r>
      <w:r w:rsidR="00297C10" w:rsidRPr="007A41AF">
        <w:rPr>
          <w:lang w:eastAsia="en-US"/>
        </w:rPr>
        <w:t xml:space="preserve"> </w:t>
      </w:r>
      <w:r w:rsidR="007A41AF" w:rsidRPr="007A41AF">
        <w:rPr>
          <w:lang w:eastAsia="en-US"/>
        </w:rPr>
        <w:t xml:space="preserve">probable </w:t>
      </w:r>
      <w:r w:rsidR="00297C10" w:rsidRPr="007A41AF">
        <w:rPr>
          <w:lang w:eastAsia="en-US"/>
        </w:rPr>
        <w:t>DLB individuals</w:t>
      </w:r>
      <w:r>
        <w:rPr>
          <w:lang w:eastAsia="en-US"/>
        </w:rPr>
        <w:t xml:space="preserve"> found that medial occipital lobe hypoperfusion in combination with the cingulate island sign gave a high receiver operator characteristic curve area under the curve of 0.87 when classifying DLB individuals from amyloid positive AD patients</w:t>
      </w:r>
      <w:r w:rsidR="00345364">
        <w:rPr>
          <w:lang w:eastAsia="en-US"/>
        </w:rPr>
        <w:t xml:space="preserve"> </w:t>
      </w:r>
      <w:r w:rsidR="00345364">
        <w:rPr>
          <w:lang w:eastAsia="en-US"/>
        </w:rPr>
        <w:fldChar w:fldCharType="begin" w:fldLock="1"/>
      </w:r>
      <w:r w:rsidR="00CC2030">
        <w:rPr>
          <w:lang w:eastAsia="en-US"/>
        </w:rPr>
        <w:instrText>ADDIN CSL_CITATION { "citationItems" : [ { "id" : "ITEM-1", "itemData" : { "DOI" : "10.1186/s13550-016-0224-5", "ISSN" : "2191219X", "PMID" : "27620458", "abstract" : "BACKGROUND In addition to occipital hypoperfusion, preserved metabolism of the posterior cingulate gyri (PCG) relative to the precunei is known as the cingulate island sign (CIS) in the patients with dementia with Lewy bodies (DLB). CIS has been detected using [(18)F]fluorodeoxyglucose positron emission tomography but not using brain perfusion single-photon emission computed tomography (SPECT). The purpose of this study was to optimize brain perfusion SPECT to enable differentiation of DLB from Alzheimer's disease (AD) using CIS and occipital hypoperfusion. Eighteen patients with probable DLB and 17 age-matched Pittsburgh compound B-positive patients with AD underwent technetium-99m ethyl cysteinate dimer SPECT. SPECT Z-score maps were generated using the easy Z-score imaging system (eZIS) analysis software (Matsuda H, Mizumura S, Nagao T, Ota T, Iizuka T, Nemoto K, Takemura N, Arai H, Homma A, AJNR Am J Neuroradiol 28(4):731-6, 2007), which included volumes of interest (VOIs) in which a group comparison between patients with AD and cognitively normal subjects revealed significant relative hypoperfusion. We used the Montreal Neurological Institute (MNI) space anatomical border to divide the bilateral PCG to precunei VOIs into two parts, the PCG and precunei. Z-scores in the PCG, precunei, and occipital areas and ratios were analysed and compared with receiver operating characteristic (ROC) curve analyses. RESULTS The largest area under the curve (AUC) value for use in differentiating DLB from AD with the ratio of PCG to medial occipital was 0.87; the accuracy, sensitivity, and specificity were 85.7, 88.9, and 82.4 %, respectively. The AUC with the ratio of PCG to the precuneus was smaller, and it was 0.85, though no significant difference was observed between these two AUCs. CONCLUSIONS The Z-score ratio of the PCG within the early-AD-specific VOI to medial-occipital area is clinically useful in discriminating demented patients with DLB from those with AD.", "author" : [ { "dropping-particle" : "", "family" : "Imabayashi", "given" : "Etsuko", "non-dropping-particle" : "", "parse-names" : false, "suffix" : "" }, { "dropping-particle" : "", "family" : "Yokoyama", "given" : "Kota", "non-dropping-particle" : "", "parse-names" : false, "suffix" : "" }, { "dropping-particle" : "", "family" : "Tsukamoto", "given" : "Tadashi", "non-dropping-particle" : "", "parse-names" : false, "suffix" : "" }, { "dropping-particle" : "", "family" : "Sone", "given" : "Daichi", "non-dropping-particle" : "", "parse-names" : false, "suffix" : "" }, { "dropping-particle" : "", "family" : "Sumida", "given" : "Kaoru", "non-dropping-particle" : "", "parse-names" : false, "suffix" : "" }, { "dropping-particle" : "", "family" : "Kimura", "given" : "Yukio", "non-dropping-particle" : "", "parse-names" : false, "suffix" : "" }, { "dropping-particle" : "", "family" : "Sato", "given" : "Noriko", "non-dropping-particle" : "", "parse-names" : false, "suffix" : "" }, { "dropping-particle" : "", "family" : "Murata", "given" : "Miho", "non-dropping-particle" : "", "parse-names" : false, "suffix" : "" }, { "dropping-particle" : "", "family" : "Matsuda", "given" : "Hiroshi", "non-dropping-particle" : "", "parse-names" : false, "suffix" : "" } ], "container-title" : "EJNMMI research", "id" : "ITEM-1", "issue" : "1", "issued" : { "date-parts" : [ [ "2016", "12" ] ] }, "page" : "67", "publisher" : "EJNMMI Research", "title" : "The cingulate island sign within early Alzheimer's disease-specific hypoperfusion volumes of interest is useful for differentiating Alzheimer's disease from dementia with Lewy bodies.", "type" : "article-journal", "volume" : "6" }, "uris" : [ "http://www.mendeley.com/documents/?uuid=a666b113-3870-4177-b609-8191fa4d59fe" ] } ], "mendeley" : { "formattedCitation" : "(16)", "plainTextFormattedCitation" : "(16)", "previouslyFormattedCitation" : "(16)" }, "properties" : { "noteIndex" : 0 }, "schema" : "https://github.com/citation-style-language/schema/raw/master/csl-citation.json" }</w:instrText>
      </w:r>
      <w:r w:rsidR="00345364">
        <w:rPr>
          <w:lang w:eastAsia="en-US"/>
        </w:rPr>
        <w:fldChar w:fldCharType="separate"/>
      </w:r>
      <w:r w:rsidR="00E50431" w:rsidRPr="00E50431">
        <w:rPr>
          <w:noProof/>
          <w:lang w:eastAsia="en-US"/>
        </w:rPr>
        <w:t>(16)</w:t>
      </w:r>
      <w:r w:rsidR="00345364">
        <w:rPr>
          <w:lang w:eastAsia="en-US"/>
        </w:rPr>
        <w:fldChar w:fldCharType="end"/>
      </w:r>
      <w:r>
        <w:rPr>
          <w:lang w:eastAsia="en-US"/>
        </w:rPr>
        <w:t xml:space="preserve">. Although our findings do agree with the conclusion that the combination of these regions can be useful in clinical diagnosis of DLB, we found a </w:t>
      </w:r>
      <w:r>
        <w:rPr>
          <w:lang w:eastAsia="en-US"/>
        </w:rPr>
        <w:lastRenderedPageBreak/>
        <w:t>much lower</w:t>
      </w:r>
      <w:r w:rsidR="00905F40">
        <w:rPr>
          <w:lang w:eastAsia="en-US"/>
        </w:rPr>
        <w:t xml:space="preserve"> sensitivity in our sample (22% compared to 89</w:t>
      </w:r>
      <w:r>
        <w:rPr>
          <w:lang w:eastAsia="en-US"/>
        </w:rPr>
        <w:t xml:space="preserve">%), suggesting the regions are not useful for predicting normal DaTSCAN (or non-DLB) individuals. </w:t>
      </w:r>
    </w:p>
    <w:p w14:paraId="37E46496" w14:textId="010F06AD" w:rsidR="00A86B69" w:rsidRDefault="005915B8" w:rsidP="00E86974">
      <w:pPr>
        <w:spacing w:line="480" w:lineRule="auto"/>
        <w:rPr>
          <w:lang w:eastAsia="en-US"/>
        </w:rPr>
      </w:pPr>
      <w:r>
        <w:rPr>
          <w:lang w:eastAsia="en-US"/>
        </w:rPr>
        <w:t>The difference in accuracy found is likely due to differing samples and classification of disease groups.</w:t>
      </w:r>
      <w:r w:rsidR="00A86B69">
        <w:rPr>
          <w:lang w:eastAsia="en-US"/>
        </w:rPr>
        <w:t xml:space="preserve"> Our large sample of individuals</w:t>
      </w:r>
      <w:r w:rsidR="00540C19">
        <w:rPr>
          <w:lang w:eastAsia="en-US"/>
        </w:rPr>
        <w:t xml:space="preserve"> with diagnostic doubt</w:t>
      </w:r>
      <w:r w:rsidR="00A86B69">
        <w:rPr>
          <w:lang w:eastAsia="en-US"/>
        </w:rPr>
        <w:t xml:space="preserve"> were classified using DaTSCAN imaging, rather than classifying</w:t>
      </w:r>
      <w:r w:rsidR="007A41AF">
        <w:rPr>
          <w:lang w:eastAsia="en-US"/>
        </w:rPr>
        <w:t xml:space="preserve"> probable</w:t>
      </w:r>
      <w:r w:rsidR="00A86B69">
        <w:rPr>
          <w:lang w:eastAsia="en-US"/>
        </w:rPr>
        <w:t xml:space="preserve"> DLB individuals by clinical diagnosis alone.</w:t>
      </w:r>
      <w:r>
        <w:rPr>
          <w:lang w:eastAsia="en-US"/>
        </w:rPr>
        <w:t xml:space="preserve"> </w:t>
      </w:r>
      <w:r w:rsidR="000575A8">
        <w:rPr>
          <w:color w:val="000000" w:themeColor="text1"/>
          <w:lang w:eastAsia="en-US"/>
        </w:rPr>
        <w:t>Additionally, we compared</w:t>
      </w:r>
      <w:r w:rsidR="007A41AF">
        <w:rPr>
          <w:color w:val="000000" w:themeColor="text1"/>
          <w:lang w:eastAsia="en-US"/>
        </w:rPr>
        <w:t xml:space="preserve"> these</w:t>
      </w:r>
      <w:r w:rsidR="000575A8">
        <w:rPr>
          <w:color w:val="000000" w:themeColor="text1"/>
          <w:lang w:eastAsia="en-US"/>
        </w:rPr>
        <w:t xml:space="preserve"> DaTSCAN validated DLB individuals to any non-DLB diagnosis as diagnosed by a negative DaTSCAN, rather than amyloid validated AD only. </w:t>
      </w:r>
      <w:r w:rsidR="00A86B69" w:rsidRPr="004C7D63">
        <w:rPr>
          <w:color w:val="000000" w:themeColor="text1"/>
          <w:lang w:eastAsia="en-US"/>
        </w:rPr>
        <w:t>A 2015 Cochrane review on the use of DaTSCAN imaging for classification of DLB concluded the technology was more accurate than</w:t>
      </w:r>
      <w:r w:rsidR="00E86974">
        <w:rPr>
          <w:color w:val="000000" w:themeColor="text1"/>
          <w:lang w:eastAsia="en-US"/>
        </w:rPr>
        <w:t xml:space="preserve"> consensus</w:t>
      </w:r>
      <w:r w:rsidR="00A86B69" w:rsidRPr="004C7D63">
        <w:rPr>
          <w:color w:val="000000" w:themeColor="text1"/>
          <w:lang w:eastAsia="en-US"/>
        </w:rPr>
        <w:t xml:space="preserve"> clinical </w:t>
      </w:r>
      <w:r w:rsidR="00E86974">
        <w:rPr>
          <w:color w:val="000000" w:themeColor="text1"/>
          <w:lang w:eastAsia="en-US"/>
        </w:rPr>
        <w:t>criteria in discriminating DLB from AD</w:t>
      </w:r>
      <w:r w:rsidR="00B92D25">
        <w:rPr>
          <w:color w:val="000000" w:themeColor="text1"/>
          <w:lang w:eastAsia="en-US"/>
        </w:rPr>
        <w:t xml:space="preserve"> </w:t>
      </w:r>
      <w:r w:rsidR="00B92D25">
        <w:rPr>
          <w:color w:val="000000" w:themeColor="text1"/>
          <w:lang w:eastAsia="en-US"/>
        </w:rPr>
        <w:fldChar w:fldCharType="begin" w:fldLock="1"/>
      </w:r>
      <w:r w:rsidR="00265FEE">
        <w:rPr>
          <w:color w:val="000000" w:themeColor="text1"/>
          <w:lang w:eastAsia="en-US"/>
        </w:rPr>
        <w:instrText>ADDIN CSL_CITATION { "citationItems" : [ { "id" : "ITEM-1", "itemData" : { "DOI" : "10.1002/14651858.CD010633.pub2", "ISBN" : "1361-6137", "ISSN" : "1469-493X", "PMID" : "25632881", "abstract" : "BACKGROUND Dementia with Lewy bodies (DLB) is a common cause of neurodegenerative dementia of old age. Its accurate recognition can be important in clinical management and is essential for the development of disease-modifying treatments. The current clinical diagnostic criteria are limited particularly by relatively poor sensitivity. Dopamine transporter (DAT) imaging using single-photon emission computed tomography (SPECT) is the most highly developed supplementary test for DLB, and is now incorporated as a suggestive feature in the consensus diagnostic criteria. However, there is uncertainty about its accuracy and its place in clinical practice. It is most commonly used in people who are already suspected of having DLB. OBJECTIVES We had two objectives in this review: (A) to estimate the accuracy of DAT imaging for the diagnosis of DLB in people with dementia in secondary care (specialist dementia services), and (B) to estimate the accuracy of DAT imaging for the diagnosis of DLB in people with dementia in secondary care who are already suspected of having DLB on the basis of a prior clinical work-up. SEARCH METHODS We searched MEDLINE (1946 to February 2013), Embase (1980 to February 2013), BIOSIS Previews (1926 to February 2013), PsycINFO (1806 to February 2013), CINAHL (1982 to February 2013), LILACS (February 2013) and Web of Science and Conference Proceedings (ISI Web of Science) (1945 to February 2013). Several of these sources contain conference abstracts. We also searched four specialised databases containing diagnostic reviews: Meta-analyses van Diagnostisch Onderzoek (MEDION; February 2013), Database of Abstracts of Reviews of Effects (DARE; February 2013), Health Technology Assessment Database (HTA; February 2013), and Aggressive Research Intelligence Facility (ARIF; February 2013). We checked reference lists of relevant studies and reviews for potential additional studies. Terms for electronic database searching were devised in conjunction with the team at the Cochrane Dementia and Cognitive Improvement Group. SELECTION CRITERIA STUDY DESIGN We included test accuracy studies with delayed verification, diagnostic case-control studies, and two-gate studies with alternative diagnosis controls. PARTICIPANTS (A) participants with dementia in secondary care, (B) participants in secondary care meeting consensus clinical criteria (other than the DAT imaging criterion) for possible or probable DLB, or both. INDEX TEST SPECT or positron emission tom\u2026", "author" : [ { "dropping-particle" : "", "family" : "McCleery", "given" : "Jenny", "non-dropping-particle" : "", "parse-names" : false, "suffix" : "" }, { "dropping-particle" : "", "family" : "Morgan", "given" : "Shirlony", "non-dropping-particle" : "", "parse-names" : false, "suffix" : "" }, { "dropping-particle" : "", "family" : "Bradley", "given" : "Kevin M", "non-dropping-particle" : "", "parse-names" : false, "suffix" : "" }, { "dropping-particle" : "", "family" : "Noel-Storr", "given" : "Anna H", "non-dropping-particle" : "", "parse-names" : false, "suffix" : "" }, { "dropping-particle" : "", "family" : "Ansorge", "given" : "Olaf", "non-dropping-particle" : "", "parse-names" : false, "suffix" : "" }, { "dropping-particle" : "", "family" : "Hyde", "given" : "Chris", "non-dropping-particle" : "", "parse-names" : false, "suffix" : "" } ], "container-title" : "The Cochrane database of systematic reviews", "editor" : [ { "dropping-particle" : "", "family" : "McCleery", "given" : "Jenny", "non-dropping-particle" : "", "parse-names" : false, "suffix" : "" } ], "id" : "ITEM-1", "issued" : { "date-parts" : [ [ "2015", "1", "30" ] ] }, "page" : "CD010633", "publisher" : "John Wiley &amp; Sons, Ltd", "publisher-place" : "Chichester, UK", "title" : "Dopamine transporter imaging for the diagnosis of dementia with Lewy bodies.", "type" : "article-journal", "volume" : "1" }, "uris" : [ "http://www.mendeley.com/documents/?uuid=007f51be-3fd5-4e2a-8294-8251132e0533" ] } ], "mendeley" : { "formattedCitation" : "(35)", "plainTextFormattedCitation" : "(35)", "previouslyFormattedCitation" : "(35)" }, "properties" : { "noteIndex" : 0 }, "schema" : "https://github.com/citation-style-language/schema/raw/master/csl-citation.json" }</w:instrText>
      </w:r>
      <w:r w:rsidR="00B92D25">
        <w:rPr>
          <w:color w:val="000000" w:themeColor="text1"/>
          <w:lang w:eastAsia="en-US"/>
        </w:rPr>
        <w:fldChar w:fldCharType="separate"/>
      </w:r>
      <w:r w:rsidR="00DC6C61" w:rsidRPr="00DC6C61">
        <w:rPr>
          <w:noProof/>
          <w:color w:val="000000" w:themeColor="text1"/>
          <w:lang w:eastAsia="en-US"/>
        </w:rPr>
        <w:t>(35)</w:t>
      </w:r>
      <w:r w:rsidR="00B92D25">
        <w:rPr>
          <w:color w:val="000000" w:themeColor="text1"/>
          <w:lang w:eastAsia="en-US"/>
        </w:rPr>
        <w:fldChar w:fldCharType="end"/>
      </w:r>
      <w:r w:rsidR="00B92D25">
        <w:rPr>
          <w:color w:val="000000" w:themeColor="text1"/>
          <w:lang w:eastAsia="en-US"/>
        </w:rPr>
        <w:t>.</w:t>
      </w:r>
    </w:p>
    <w:p w14:paraId="212346F1" w14:textId="12D12B78" w:rsidR="005F64A9" w:rsidRDefault="00FB3184" w:rsidP="00003115">
      <w:pPr>
        <w:spacing w:line="480" w:lineRule="auto"/>
        <w:rPr>
          <w:lang w:eastAsia="en-US"/>
        </w:rPr>
      </w:pPr>
      <w:r>
        <w:rPr>
          <w:lang w:eastAsia="en-US"/>
        </w:rPr>
        <w:t>Although we</w:t>
      </w:r>
      <w:r w:rsidR="00913EA2">
        <w:rPr>
          <w:lang w:eastAsia="en-US"/>
        </w:rPr>
        <w:t xml:space="preserve"> did not attempt to classify</w:t>
      </w:r>
      <w:r>
        <w:rPr>
          <w:lang w:eastAsia="en-US"/>
        </w:rPr>
        <w:t xml:space="preserve"> individuals with a negative DaTSCAN</w:t>
      </w:r>
      <w:r w:rsidR="00913EA2">
        <w:rPr>
          <w:lang w:eastAsia="en-US"/>
        </w:rPr>
        <w:t xml:space="preserve"> in our sample</w:t>
      </w:r>
      <w:r>
        <w:rPr>
          <w:lang w:eastAsia="en-US"/>
        </w:rPr>
        <w:t>,</w:t>
      </w:r>
      <w:r w:rsidR="007F5721">
        <w:rPr>
          <w:lang w:eastAsia="en-US"/>
        </w:rPr>
        <w:t xml:space="preserve"> </w:t>
      </w:r>
      <w:r>
        <w:rPr>
          <w:lang w:eastAsia="en-US"/>
        </w:rPr>
        <w:t>t</w:t>
      </w:r>
      <w:r w:rsidR="005F64A9">
        <w:rPr>
          <w:lang w:eastAsia="en-US"/>
        </w:rPr>
        <w:t>he ability to predict an individual</w:t>
      </w:r>
      <w:r w:rsidR="003A1758">
        <w:rPr>
          <w:lang w:eastAsia="en-US"/>
        </w:rPr>
        <w:t>’</w:t>
      </w:r>
      <w:r w:rsidR="005F64A9">
        <w:rPr>
          <w:lang w:eastAsia="en-US"/>
        </w:rPr>
        <w:t xml:space="preserve">s </w:t>
      </w:r>
      <w:r w:rsidR="00D83E6A">
        <w:rPr>
          <w:lang w:eastAsia="en-US"/>
        </w:rPr>
        <w:t>DaTSCAN</w:t>
      </w:r>
      <w:r w:rsidR="005F64A9">
        <w:rPr>
          <w:lang w:eastAsia="en-US"/>
        </w:rPr>
        <w:t xml:space="preserve"> status is directly useful for dementia clinicians in DLB diagnosis when diagnostic doubt exists</w:t>
      </w:r>
      <w:r w:rsidR="003A1758">
        <w:rPr>
          <w:lang w:eastAsia="en-US"/>
        </w:rPr>
        <w:t>. O</w:t>
      </w:r>
      <w:r w:rsidR="005F64A9">
        <w:rPr>
          <w:lang w:eastAsia="en-US"/>
        </w:rPr>
        <w:t xml:space="preserve">ur use of a naturalistic clinical sample should ensure results </w:t>
      </w:r>
      <w:r w:rsidR="00697D9D">
        <w:rPr>
          <w:lang w:eastAsia="en-US"/>
        </w:rPr>
        <w:t>demonstrate the ROIs</w:t>
      </w:r>
      <w:r w:rsidR="005F64A9">
        <w:rPr>
          <w:lang w:eastAsia="en-US"/>
        </w:rPr>
        <w:t xml:space="preserve"> </w:t>
      </w:r>
      <w:r w:rsidR="00697D9D">
        <w:rPr>
          <w:lang w:eastAsia="en-US"/>
        </w:rPr>
        <w:t>clinical</w:t>
      </w:r>
      <w:r w:rsidR="005F64A9">
        <w:rPr>
          <w:lang w:eastAsia="en-US"/>
        </w:rPr>
        <w:t xml:space="preserve"> utility.</w:t>
      </w:r>
    </w:p>
    <w:p w14:paraId="7175A4C4" w14:textId="49D715F7" w:rsidR="00B95FC6" w:rsidRDefault="00B95FC6" w:rsidP="00791D42">
      <w:pPr>
        <w:spacing w:line="480" w:lineRule="auto"/>
        <w:rPr>
          <w:lang w:eastAsia="en-US"/>
        </w:rPr>
      </w:pPr>
      <w:r w:rsidRPr="00913EA2">
        <w:rPr>
          <w:lang w:eastAsia="en-US"/>
        </w:rPr>
        <w:t>The conflicting literature that exists on the usefulness of perfusion SPECT imaging in DLB diagnosis may be due to an inherent lack of resolution in the technology. Although semi-quantitative and quantitative analysis techniques such as SPM have been shown to improve diagnostic accuracy of HMPAO SPECT over visual assessment alone</w:t>
      </w:r>
      <w:r>
        <w:rPr>
          <w:lang w:eastAsia="en-US"/>
        </w:rPr>
        <w:t xml:space="preserve">, FDG </w:t>
      </w:r>
      <w:r w:rsidRPr="00913EA2">
        <w:rPr>
          <w:lang w:eastAsia="en-US"/>
        </w:rPr>
        <w:t xml:space="preserve">PET studies show consistently better sensitivity and specificity values for diagnosis of DLB with the use of occipital and/or posterior cingulate regions of interest </w:t>
      </w:r>
      <w:r w:rsidRPr="00913EA2">
        <w:rPr>
          <w:lang w:eastAsia="en-US"/>
        </w:rPr>
        <w:fldChar w:fldCharType="begin" w:fldLock="1"/>
      </w:r>
      <w:r w:rsidR="00265FEE">
        <w:rPr>
          <w:lang w:eastAsia="en-US"/>
        </w:rPr>
        <w:instrText>ADDIN CSL_CITATION { "citationItems" : [ { "id" : "ITEM-1", "itemData" : { "DOI" : "10.1007/BF02984489", "ISBN" : "0914-7187 (Print) 0914-7187", "ISSN" : "0914-7187", "PMID" : "15462408", "abstract" : "OBJECTIVES To investigate regional differences in cerebral glucose metabolism and blood flow of dementia with Lewy bodies (DLB), we studied 7 subjects with DLB and 20 normal controls using F-18 fluorodeoxyglucose (FDG) and positron emission tomography (PET) and then examined the same 7 subjects and 20 other normal controls with I-123 iodoamphetamine (IMP) and single photon emission computed tomography (SPECT). METHODS The anatomically standardized images were produced with NEUROSTAT and the regional relative metabolic and perfusional values were calculated. RESULTS The mean reduction ratios of FDG uptake in the DLB group relative to the mean normal controls in the parietal lobe and occipital lobe were 0.72 and 0.83, respectively, while the corresponding mean reduction ratios of IMP uptake were 0.81 and 0.88, respectively. In the DLB group, parietal FDG uptake was significantly lower than parietal IMP uptake (p &lt; 0.05), occipital FDG uptake was significantly lower than occipital IMP uptake (p &lt; 0.05), and parietal IMP uptake was significantly lower than occipital IMP uptake (p &lt; 0.01), but there was no difference between parietal and occipital FDG uptake. CONCLUSIONS Our findings suggest that parietal metabolism and perfusion are severely affected in DLB patients, though the occipital metabolic and perfusional reduction is thought to be a feature of DLB. FDG-PET is thought to be superior to IMP-SPECT in detecting functional changes in the DLB brain.", "author" : [ { "dropping-particle" : "", "family" : "Ishii", "given" : "Kazunari", "non-dropping-particle" : "", "parse-names" : false, "suffix" : "" }, { "dropping-particle" : "", "family" : "Hosaka", "given" : "Kayo", "non-dropping-particle" : "", "parse-names" : false, "suffix" : "" }, { "dropping-particle" : "", "family" : "Mori", "given" : "Tetsuya", "non-dropping-particle" : "", "parse-names" : false, "suffix" : "" }, { "dropping-particle" : "", "family" : "Mori", "given" : "Etsuro", "non-dropping-particle" : "", "parse-names" : false, "suffix" : "" } ], "container-title" : "Annals of nuclear medicine", "id" : "ITEM-1", "issue" : "5", "issued" : { "date-parts" : [ [ "2004", "7" ] ] }, "page" : "447-51", "title" : "Comparison of FDG-PET and IMP-SPECT in patients with dementia with Lewy bodies.", "type" : "article-journal", "volume" : "18" }, "uris" : [ "http://www.mendeley.com/documents/?uuid=c3b87c96-2f17-4f55-b443-a7bfd24349d3" ] }, { "id" : "ITEM-2", "itemData" : { "DOI" : "10.2967/jnumed.114.143347", "ISSN" : "0161-5505", "abstract" : "Brain imaging with glucose (18F-FDG) PET or blood flow (hexame- thylpropyleneamine oxime) SPECT is widely used for the differential diagnosis of dementia, though direct comparisons to clearly estab- lish superiority of one method have not been undertaken. Methods: Subjects with Alzheimer disease (AD; n5 38) and dementia with Lewy bodies (DLB; n 5 30) and controls (n 5 30) underwent 18F-FDG PET and SPECT in balanced order. The main outcome measure was area under the curve (AUC) of receiver-operating-characteristic analysis of visual scan rating. Results: Consensus diagnosis with 18F-FDG PET was superior to SPECT for both dementia vs. no-dementia (AUC 5 0.93 vs. 0.72, P 5 0.001) and AD vs. DLB (AUC 5 0.80 vs. 0.58, P 5 0.005) comparisons. The sensitivity and specificity for dementia/no-dementia was 85% and 90%, respectively, for 18F- FDG PET and 71% and 70%, respectively, for SPECT. Conclusion: 18F-FDG PET was significantly superior to blood flow SPECT. We recommend 18F-FDG PET be performed instead of perfusion SPECT for the differential diagnosis of degenerative dementia if functional imaging is indicated.", "author" : [ { "dropping-particle" : "", "family" : "O'Brien", "given" : "J. T.", "non-dropping-particle" : "", "parse-names" : false, "suffix" : "" }, { "dropping-particle" : "", "family" : "Firbank", "given" : "M. J.", "non-dropping-particle" : "", "parse-names" : false, "suffix" : "" }, { "dropping-particle" : "", "family" : "Davison", "given" : "C.", "non-dropping-particle" : "", "parse-names" : false, "suffix" : "" }, { "dropping-particle" : "", "family" : "Barnett", "given" : "N.", "non-dropping-particle" : "", "parse-names" : false, "suffix" : "" }, { "dropping-particle" : "", "family" : "Bamford", "given" : "C.", "non-dropping-particle" : "", "parse-names" : false, "suffix" : "" }, { "dropping-particle" : "", "family" : "Donaldson", "given" : "C.", "non-dropping-particle" : "", "parse-names" : false, "suffix" : "" }, { "dropping-particle" : "", "family" : "Olsen", "given" : "K.", "non-dropping-particle" : "", "parse-names" : false, "suffix" : "" }, { "dropping-particle" : "", "family" : "Herholz", "given" : "K.", "non-dropping-particle" : "", "parse-names" : false, "suffix" : "" }, { "dropping-particle" : "", "family" : "Williams", "given" : "D.", "non-dropping-particle" : "", "parse-names" : false, "suffix" : "" }, { "dropping-particle" : "", "family" : "Lloyd", "given" : "J.", "non-dropping-particle" : "", "parse-names" : false, "suffix" : "" } ], "container-title" : "Journal of Nuclear Medicine", "id" : "ITEM-2", "issue" : "12", "issued" : { "date-parts" : [ [ "2014", "12" ] ] }, "page" : "1959-1965", "title" : "18F-FDG PET and Perfusion SPECT in the Diagnosis of Alzheimer and Lewy Body Dementias", "type" : "article-journal", "volume" : "55" }, "uris" : [ "http://www.mendeley.com/documents/?uuid=e608e1ce-f492-4308-a304-fa7d67202e5a" ] } ], "mendeley" : { "formattedCitation" : "(15,36)", "plainTextFormattedCitation" : "(15,36)", "previouslyFormattedCitation" : "(15,36)" }, "properties" : { "noteIndex" : 0 }, "schema" : "https://github.com/citation-style-language/schema/raw/master/csl-citation.json" }</w:instrText>
      </w:r>
      <w:r w:rsidRPr="00913EA2">
        <w:rPr>
          <w:lang w:eastAsia="en-US"/>
        </w:rPr>
        <w:fldChar w:fldCharType="separate"/>
      </w:r>
      <w:r w:rsidR="00DC6C61" w:rsidRPr="00DC6C61">
        <w:rPr>
          <w:noProof/>
          <w:lang w:eastAsia="en-US"/>
        </w:rPr>
        <w:t>(15,36)</w:t>
      </w:r>
      <w:r w:rsidRPr="00913EA2">
        <w:rPr>
          <w:lang w:eastAsia="en-US"/>
        </w:rPr>
        <w:fldChar w:fldCharType="end"/>
      </w:r>
      <w:r w:rsidRPr="00913EA2">
        <w:rPr>
          <w:lang w:eastAsia="en-US"/>
        </w:rPr>
        <w:t>. The use of</w:t>
      </w:r>
      <w:r w:rsidR="00791D42">
        <w:rPr>
          <w:lang w:eastAsia="en-US"/>
        </w:rPr>
        <w:t xml:space="preserve"> a</w:t>
      </w:r>
      <w:r w:rsidRPr="00913EA2">
        <w:rPr>
          <w:lang w:eastAsia="en-US"/>
        </w:rPr>
        <w:t xml:space="preserve"> small and highly defined region</w:t>
      </w:r>
      <w:bookmarkStart w:id="13" w:name="_GoBack"/>
      <w:bookmarkEnd w:id="13"/>
      <w:r w:rsidRPr="00913EA2">
        <w:rPr>
          <w:lang w:eastAsia="en-US"/>
        </w:rPr>
        <w:t xml:space="preserve"> of interest such as the posterior cingulate of the </w:t>
      </w:r>
      <w:proofErr w:type="spellStart"/>
      <w:r w:rsidRPr="00913EA2">
        <w:rPr>
          <w:lang w:eastAsia="en-US"/>
        </w:rPr>
        <w:t>aal</w:t>
      </w:r>
      <w:proofErr w:type="spellEnd"/>
      <w:r w:rsidRPr="00913EA2">
        <w:rPr>
          <w:lang w:eastAsia="en-US"/>
        </w:rPr>
        <w:t xml:space="preserve"> atlas may not be optimal for HMPAO SPECT,</w:t>
      </w:r>
      <w:r>
        <w:rPr>
          <w:lang w:eastAsia="en-US"/>
        </w:rPr>
        <w:t xml:space="preserve"> reducing accuracy for</w:t>
      </w:r>
      <w:r w:rsidRPr="00913EA2">
        <w:rPr>
          <w:lang w:eastAsia="en-US"/>
        </w:rPr>
        <w:t xml:space="preserve"> discrimination between DLB and other dementias.</w:t>
      </w:r>
    </w:p>
    <w:p w14:paraId="29F85904" w14:textId="787D2C17" w:rsidR="00D43623" w:rsidRPr="00443C89" w:rsidRDefault="003F3EFD" w:rsidP="00E50431">
      <w:pPr>
        <w:spacing w:line="480" w:lineRule="auto"/>
        <w:rPr>
          <w:color w:val="000000" w:themeColor="text1"/>
          <w:lang w:eastAsia="en-US"/>
        </w:rPr>
      </w:pPr>
      <w:r>
        <w:rPr>
          <w:lang w:eastAsia="en-US"/>
        </w:rPr>
        <w:t xml:space="preserve">There are several limitations to this study. The sample used was collected retrospectively from a clinical cohort, therefore long term follow up or histopathology to confirm diagnosis post imaging was not obtained. </w:t>
      </w:r>
      <w:r w:rsidR="00D43623">
        <w:rPr>
          <w:lang w:eastAsia="en-US"/>
        </w:rPr>
        <w:t xml:space="preserve">Although </w:t>
      </w:r>
      <w:r w:rsidR="00D83E6A">
        <w:rPr>
          <w:lang w:eastAsia="en-US"/>
        </w:rPr>
        <w:t>DaTSCAN</w:t>
      </w:r>
      <w:r w:rsidR="00D43623">
        <w:rPr>
          <w:lang w:eastAsia="en-US"/>
        </w:rPr>
        <w:t xml:space="preserve"> imaging is widely regarded as the gold standard </w:t>
      </w:r>
      <w:r w:rsidR="00D43623">
        <w:rPr>
          <w:lang w:eastAsia="en-US"/>
        </w:rPr>
        <w:lastRenderedPageBreak/>
        <w:t xml:space="preserve">for </w:t>
      </w:r>
      <w:proofErr w:type="spellStart"/>
      <w:r w:rsidR="00D43623">
        <w:rPr>
          <w:lang w:eastAsia="en-US"/>
        </w:rPr>
        <w:t>antemortem</w:t>
      </w:r>
      <w:proofErr w:type="spellEnd"/>
      <w:r w:rsidR="00D43623">
        <w:rPr>
          <w:lang w:eastAsia="en-US"/>
        </w:rPr>
        <w:t xml:space="preserve"> DLB diagnosis, it is not 100% accurate, with an estimated 100% specificity and 88% sensitivity when </w:t>
      </w:r>
      <w:r w:rsidR="001756AB">
        <w:rPr>
          <w:lang w:eastAsia="en-US"/>
        </w:rPr>
        <w:t xml:space="preserve">assessed semi-quantitatively, as in this study, and </w:t>
      </w:r>
      <w:r w:rsidR="00D43623">
        <w:rPr>
          <w:lang w:eastAsia="en-US"/>
        </w:rPr>
        <w:t xml:space="preserve">validated with autopsy results </w:t>
      </w:r>
      <w:r w:rsidR="00D43623">
        <w:rPr>
          <w:lang w:eastAsia="en-US"/>
        </w:rPr>
        <w:fldChar w:fldCharType="begin" w:fldLock="1"/>
      </w:r>
      <w:r w:rsidR="00DC6C61">
        <w:rPr>
          <w:lang w:eastAsia="en-US"/>
        </w:rPr>
        <w:instrText>ADDIN CSL_CITATION { "citationItems" : [ { "id" : "ITEM-1", "itemData" : { "DOI" : "10.1136/jnnp.2006.110122", "ISBN" : "0022-3050", "ISSN" : "1468-330X", "PMID" : "17353255", "abstract" : "BACKGROUND Dementia with Lewy bodies (DLB) is a common form of dementia. The presence of Alzheimer's disease (AD) pathology modifies the clinical features of DLB, making it harder to distinguish DLB from AD clinically during life. Clinical diagnostic criteria for DLB applied at presentation can fail to identify up to 50% of cases. Our aim was to determine, in a series of patients with dementia in whom autopsy confirmation of diagnosis was available, whether functional imaging of the nigrostriatal pathway improves the accuracy of diagnosis compared with diagnosis by means of clinical criteria alone. METHODS A single photon emission computed tomography (SPECT) scan was carried out with a dopaminergic presynaptic ligand [123I]-2beta-carbometoxy-3beta-(4-iodophenyl)-N-(3-fluoropropyl) nortropane (FP-CIT; ioflupane) on a group of patients with a clinical diagnosis of DLB or other dementia. An abnormal scan was defined as one in which right and left posterior putamen binding, measured semiquantitatively, was more than 2 SDs below the mean of the controls. RESULTS Over a 10 year period it was possible to collect 20 patients who had been followed from the time of first assessment and time of scan through to death and subsequent detailed neuropathological autopsy. Eight patients fulfilled neuropathological diagnostic criteria for DLB. Nine patients had AD, mostly with coexisting cerebrovascular disease. Three patients had other diagnoses. The sensitivity of an initial clinical diagnosis of DLB was 75% and specificity was 42%. The sensitivity of the FP-CIT scan for the diagnosis of DLB was 88% and specificity was 100%. CONCLUSION FP-CIT SPECT scans substantially enhanced the accuracy of diagnosis of DLB by comparison with clinical criteria alone.", "author" : [ { "dropping-particle" : "", "family" : "Walker", "given" : "Zuzana", "non-dropping-particle" : "", "parse-names" : false, "suffix" : "" }, { "dropping-particle" : "", "family" : "Jaros", "given" : "Evelyn", "non-dropping-particle" : "", "parse-names" : false, "suffix" : "" }, { "dropping-particle" : "", "family" : "Walker", "given" : "Rodney W H", "non-dropping-particle" : "", "parse-names" : false, "suffix" : "" }, { "dropping-particle" : "", "family" : "Lee", "given" : "Lean", "non-dropping-particle" : "", "parse-names" : false, "suffix" : "" }, { "dropping-particle" : "", "family" : "Costa", "given" : "Durval C", "non-dropping-particle" : "", "parse-names" : false, "suffix" : "" }, { "dropping-particle" : "", "family" : "Livingston", "given" : "Gill", "non-dropping-particle" : "", "parse-names" : false, "suffix" : "" }, { "dropping-particle" : "", "family" : "Ince", "given" : "Paul G", "non-dropping-particle" : "", "parse-names" : false, "suffix" : "" }, { "dropping-particle" : "", "family" : "Perry", "given" : "Robert", "non-dropping-particle" : "", "parse-names" : false, "suffix" : "" }, { "dropping-particle" : "", "family" : "McKeith", "given" : "Ian", "non-dropping-particle" : "", "parse-names" : false, "suffix" : "" }, { "dropping-particle" : "", "family" : "Katona", "given" : "Cornelius L E", "non-dropping-particle" : "", "parse-names" : false, "suffix" : "" } ], "container-title" : "Journal of neurology, neurosurgery, and psychiatry", "id" : "ITEM-1", "issue" : "11", "issued" : { "date-parts" : [ [ "2007", "11" ] ] }, "page" : "1176-81", "title" : "Dementia with Lewy bodies: a comparison of clinical diagnosis, FP-CIT single photon emission computed tomography imaging and autopsy.", "type" : "article-journal", "volume" : "78" }, "uris" : [ "http://www.mendeley.com/documents/?uuid=2d6ba082-2879-400d-97b1-877c3d6598bb" ] } ], "mendeley" : { "formattedCitation" : "(7)", "plainTextFormattedCitation" : "(7)", "previouslyFormattedCitation" : "(7)" }, "properties" : { "noteIndex" : 0 }, "schema" : "https://github.com/citation-style-language/schema/raw/master/csl-citation.json" }</w:instrText>
      </w:r>
      <w:r w:rsidR="00D43623">
        <w:rPr>
          <w:lang w:eastAsia="en-US"/>
        </w:rPr>
        <w:fldChar w:fldCharType="separate"/>
      </w:r>
      <w:r w:rsidR="0035626C" w:rsidRPr="0035626C">
        <w:rPr>
          <w:noProof/>
          <w:lang w:eastAsia="en-US"/>
        </w:rPr>
        <w:t>(7)</w:t>
      </w:r>
      <w:r w:rsidR="00D43623">
        <w:rPr>
          <w:lang w:eastAsia="en-US"/>
        </w:rPr>
        <w:fldChar w:fldCharType="end"/>
      </w:r>
      <w:r w:rsidR="00D43623">
        <w:rPr>
          <w:lang w:eastAsia="en-US"/>
        </w:rPr>
        <w:t>.</w:t>
      </w:r>
      <w:r w:rsidR="0066496A">
        <w:rPr>
          <w:lang w:eastAsia="en-US"/>
        </w:rPr>
        <w:t xml:space="preserve"> </w:t>
      </w:r>
      <w:r w:rsidR="006A2004">
        <w:rPr>
          <w:lang w:eastAsia="en-US"/>
        </w:rPr>
        <w:t xml:space="preserve">We note however, that </w:t>
      </w:r>
      <w:r w:rsidR="001756AB">
        <w:rPr>
          <w:lang w:eastAsia="en-US"/>
        </w:rPr>
        <w:t>cli</w:t>
      </w:r>
      <w:r w:rsidR="003D3D1A">
        <w:rPr>
          <w:lang w:eastAsia="en-US"/>
        </w:rPr>
        <w:t xml:space="preserve">nical validation is </w:t>
      </w:r>
      <w:r w:rsidR="001756AB">
        <w:rPr>
          <w:lang w:eastAsia="en-US"/>
        </w:rPr>
        <w:t>less accurate than DaTSCAN imaging in diagnosis</w:t>
      </w:r>
      <w:r w:rsidR="0035626C">
        <w:rPr>
          <w:lang w:eastAsia="en-US"/>
        </w:rPr>
        <w:t xml:space="preserve"> </w:t>
      </w:r>
      <w:r w:rsidR="0035626C">
        <w:rPr>
          <w:lang w:eastAsia="en-US"/>
        </w:rPr>
        <w:fldChar w:fldCharType="begin" w:fldLock="1"/>
      </w:r>
      <w:r w:rsidR="00265FEE">
        <w:rPr>
          <w:lang w:eastAsia="en-US"/>
        </w:rPr>
        <w:instrText>ADDIN CSL_CITATION { "citationItems" : [ { "id" : "ITEM-1", "itemData" : { "DOI" : "10.1002/14651858.CD010633.pub2", "ISBN" : "1361-6137", "ISSN" : "1469-493X", "PMID" : "25632881", "abstract" : "BACKGROUND Dementia with Lewy bodies (DLB) is a common cause of neurodegenerative dementia of old age. Its accurate recognition can be important in clinical management and is essential for the development of disease-modifying treatments. The current clinical diagnostic criteria are limited particularly by relatively poor sensitivity. Dopamine transporter (DAT) imaging using single-photon emission computed tomography (SPECT) is the most highly developed supplementary test for DLB, and is now incorporated as a suggestive feature in the consensus diagnostic criteria. However, there is uncertainty about its accuracy and its place in clinical practice. It is most commonly used in people who are already suspected of having DLB. OBJECTIVES We had two objectives in this review: (A) to estimate the accuracy of DAT imaging for the diagnosis of DLB in people with dementia in secondary care (specialist dementia services), and (B) to estimate the accuracy of DAT imaging for the diagnosis of DLB in people with dementia in secondary care who are already suspected of having DLB on the basis of a prior clinical work-up. SEARCH METHODS We searched MEDLINE (1946 to February 2013), Embase (1980 to February 2013), BIOSIS Previews (1926 to February 2013), PsycINFO (1806 to February 2013), CINAHL (1982 to February 2013), LILACS (February 2013) and Web of Science and Conference Proceedings (ISI Web of Science) (1945 to February 2013). Several of these sources contain conference abstracts. We also searched four specialised databases containing diagnostic reviews: Meta-analyses van Diagnostisch Onderzoek (MEDION; February 2013), Database of Abstracts of Reviews of Effects (DARE; February 2013), Health Technology Assessment Database (HTA; February 2013), and Aggressive Research Intelligence Facility (ARIF; February 2013). We checked reference lists of relevant studies and reviews for potential additional studies. Terms for electronic database searching were devised in conjunction with the team at the Cochrane Dementia and Cognitive Improvement Group. SELECTION CRITERIA STUDY DESIGN We included test accuracy studies with delayed verification, diagnostic case-control studies, and two-gate studies with alternative diagnosis controls. PARTICIPANTS (A) participants with dementia in secondary care, (B) participants in secondary care meeting consensus clinical criteria (other than the DAT imaging criterion) for possible or probable DLB, or both. INDEX TEST SPECT or positron emission tom\u2026", "author" : [ { "dropping-particle" : "", "family" : "McCleery", "given" : "Jenny", "non-dropping-particle" : "", "parse-names" : false, "suffix" : "" }, { "dropping-particle" : "", "family" : "Morgan", "given" : "Shirlony", "non-dropping-particle" : "", "parse-names" : false, "suffix" : "" }, { "dropping-particle" : "", "family" : "Bradley", "given" : "Kevin M", "non-dropping-particle" : "", "parse-names" : false, "suffix" : "" }, { "dropping-particle" : "", "family" : "Noel-Storr", "given" : "Anna H", "non-dropping-particle" : "", "parse-names" : false, "suffix" : "" }, { "dropping-particle" : "", "family" : "Ansorge", "given" : "Olaf", "non-dropping-particle" : "", "parse-names" : false, "suffix" : "" }, { "dropping-particle" : "", "family" : "Hyde", "given" : "Chris", "non-dropping-particle" : "", "parse-names" : false, "suffix" : "" } ], "container-title" : "The Cochrane database of systematic reviews", "editor" : [ { "dropping-particle" : "", "family" : "McCleery", "given" : "Jenny", "non-dropping-particle" : "", "parse-names" : false, "suffix" : "" } ], "id" : "ITEM-1", "issued" : { "date-parts" : [ [ "2015", "1", "30" ] ] }, "page" : "CD010633", "publisher" : "John Wiley &amp; Sons, Ltd", "publisher-place" : "Chichester, UK", "title" : "Dopamine transporter imaging for the diagnosis of dementia with Lewy bodies.", "type" : "article-journal", "volume" : "1" }, "uris" : [ "http://www.mendeley.com/documents/?uuid=007f51be-3fd5-4e2a-8294-8251132e0533" ] } ], "mendeley" : { "formattedCitation" : "(35)", "plainTextFormattedCitation" : "(35)", "previouslyFormattedCitation" : "(35)" }, "properties" : { "noteIndex" : 0 }, "schema" : "https://github.com/citation-style-language/schema/raw/master/csl-citation.json" }</w:instrText>
      </w:r>
      <w:r w:rsidR="0035626C">
        <w:rPr>
          <w:lang w:eastAsia="en-US"/>
        </w:rPr>
        <w:fldChar w:fldCharType="separate"/>
      </w:r>
      <w:r w:rsidR="00DC6C61" w:rsidRPr="00DC6C61">
        <w:rPr>
          <w:noProof/>
          <w:lang w:eastAsia="en-US"/>
        </w:rPr>
        <w:t>(35)</w:t>
      </w:r>
      <w:r w:rsidR="0035626C">
        <w:rPr>
          <w:lang w:eastAsia="en-US"/>
        </w:rPr>
        <w:fldChar w:fldCharType="end"/>
      </w:r>
      <w:r w:rsidR="001756AB">
        <w:rPr>
          <w:lang w:eastAsia="en-US"/>
        </w:rPr>
        <w:t xml:space="preserve">. </w:t>
      </w:r>
      <w:r w:rsidR="0066496A" w:rsidRPr="0066496A">
        <w:rPr>
          <w:lang w:eastAsia="en-US"/>
        </w:rPr>
        <w:t xml:space="preserve">Research into individuals with conflicting clinical profiles and </w:t>
      </w:r>
      <w:r w:rsidR="00D83E6A">
        <w:rPr>
          <w:lang w:eastAsia="en-US"/>
        </w:rPr>
        <w:t>DaTSCAN</w:t>
      </w:r>
      <w:r w:rsidR="0066496A" w:rsidRPr="0066496A">
        <w:rPr>
          <w:lang w:eastAsia="en-US"/>
        </w:rPr>
        <w:t xml:space="preserve"> results are </w:t>
      </w:r>
      <w:r w:rsidR="0066496A">
        <w:rPr>
          <w:lang w:eastAsia="en-US"/>
        </w:rPr>
        <w:t>limited, however</w:t>
      </w:r>
      <w:r w:rsidR="00D43623">
        <w:rPr>
          <w:lang w:eastAsia="en-US"/>
        </w:rPr>
        <w:t xml:space="preserve"> </w:t>
      </w:r>
      <w:r w:rsidR="0066496A">
        <w:rPr>
          <w:lang w:eastAsia="en-US"/>
        </w:rPr>
        <w:t>s</w:t>
      </w:r>
      <w:r w:rsidR="00D43623">
        <w:rPr>
          <w:lang w:eastAsia="en-US"/>
        </w:rPr>
        <w:t xml:space="preserve">ome individuals with atypical forms of DLB have been shown to have normal </w:t>
      </w:r>
      <w:r w:rsidR="00D83E6A">
        <w:rPr>
          <w:lang w:eastAsia="en-US"/>
        </w:rPr>
        <w:t>DaTSCAN</w:t>
      </w:r>
      <w:r w:rsidR="00D43623">
        <w:rPr>
          <w:lang w:eastAsia="en-US"/>
        </w:rPr>
        <w:t xml:space="preserve"> imaging </w:t>
      </w:r>
      <w:r w:rsidR="00D43623">
        <w:rPr>
          <w:lang w:eastAsia="en-US"/>
        </w:rPr>
        <w:fldChar w:fldCharType="begin" w:fldLock="1"/>
      </w:r>
      <w:r w:rsidR="00265FEE">
        <w:rPr>
          <w:lang w:eastAsia="en-US"/>
        </w:rPr>
        <w:instrText>ADDIN CSL_CITATION { "citationItems" : [ { "id" : "ITEM-1", "itemData" : { "DOI" : "10.1007/s00259-016-3312-x", "ISBN" : "1619-7089 (Electronic)\\r1619-7070 (Linking)", "ISSN" : "1619-7089", "PMID" : "26830298", "abstract" : "PURPOSE Decreased striatal dopamine transporter (DAT) binding on SPECT imaging is a strong biomarker for the diagnosis of dementia with Lewy bodies (DLB). There is still a lot of uncertainty about patients meeting the clinical criteria for probable DLB who have a normal DAT SPECT scan (DLB/S-). The aim of this study was to describe the clinical and imaging follow-up in these patients, and compare them to DLB patients with abnormal baseline scans (DLB/S+). METHODS DLB patients who underwent DAT imaging ([(123)I]FP-CIT SPECT) were selected from the Amsterdam Dementia Cohort. All [(123)I]FP-CIT SPECT scans were evaluated independently by two nuclear medicine physicians and in patients with normal scans follow-up imaging was obtained. We matched DLB/S-- patients for age and disease duration to DLB/S+ patients and compared their clinical characteristics. RESULTS Of 67 [(123)I]FP-CIT SPECT scans, 7 (10.4 %) were rated as normal. In five DLB/S- patients, a second [(123)I]FP-CIT SPECT was performed (after on average 1.5 years) and these scans were all abnormal. No significant differences in clinical characteristics were found at baseline. DLB/S- patients could be expected to have a better MMSE score after 1 year. CONCLUSION This study was the first to investigate DLB patients with the initial [(123)I]FP-CIT SPECT scan rated as normal and subsequent scans during disease progression rated as abnormal. We hypothesize that DLB/S- scans could represent a relatively rare DLB subtype with possibly a different severity or spread of alpha-synuclein pathology (\"neocortical predominant subtype\"). In clinical practice, if an alternative diagnosis is not imminent in a DLB/S- patient, repeating [(123)I]FP-CIT SPECT should be considered.", "author" : [ { "dropping-particle" : "", "family" : "Zande", "given" : "J. J.", "non-dropping-particle" : "van der", "parse-names" : false, "suffix" : "" }, { "dropping-particle" : "", "family" : "Booij", "given" : "J.", "non-dropping-particle" : "", "parse-names" : false, "suffix" : "" }, { "dropping-particle" : "", "family" : "Scheltens", "given" : "P.", "non-dropping-particle" : "", "parse-names" : false, "suffix" : "" }, { "dropping-particle" : "", "family" : "Raijmakers", "given" : "P. G H M", "non-dropping-particle" : "", "parse-names" : false, "suffix" : "" }, { "dropping-particle" : "", "family" : "Lemstra", "given" : "A. W.", "non-dropping-particle" : "", "parse-names" : false, "suffix" : "" } ], "container-title" : "European journal of nuclear medicine and molecular imaging", "id" : "ITEM-1", "issue" : "6", "issued" : { "date-parts" : [ [ "2016", "6" ] ] }, "page" : "1060-6", "title" : "[(123)]FP-CIT SPECT scans initially rated as normal became abnormal over time in patients with probable dementia with Lewy bodies.", "type" : "article-journal", "volume" : "43" }, "uris" : [ "http://www.mendeley.com/documents/?uuid=ee03839c-0bbb-41a3-b807-d2240dde6a88" ] }, { "id" : "ITEM-2", "itemData" : { "DOI" : "10.1136/bmjopen-2013-002642", "ISBN" : "2044-6055 (Electronic)", "ISSN" : "2044-6055", "PMID" : "23572198", "abstract" : "OBJECTIVES Little is known regarding the 'false-negative' or 'false-positive' striatal dopamine transporter binding on SPECT for the diagnosis of dementia with Lewy bodies (DLB). We explored the clinical course in patients fulfilling the criteria for clinical DLB with a normal ((123)I)FP-CIT SPECT (ie, SPECT scan negative, clinical features positive (S-CF+)) and patients not fulfilling DLB criteria with an abnormal scan (S+CF-). DESIGN Longitudinal case study over 2-5 years. SETTING Consecutive referrals of patients with mild dementia to dementia clinics in western Norway. PARTICIPANTS 50 patients (27 men and 23 women; mean age at baseline of 74 (range 52-88)) with ((123)I)FP-CIT SPECT images underwent cluster analysis: 20/50 patients allocated to a 'DLB' and 8 to a 'non-DLB' cluster were included. OUTCOME MEASURES Scores on standardised clinical rating scales for hallucinations, parkinsonism, fluctuations, rapid eye movement (REM) sleep behaviour disorder and visually rated ((123)I)FP-CIT SPECT. RESULTS During the follow-up period, in the S+CF- group (n=7), frequency and severity of DLB symptoms tended to increase, particularly parkinsonism (7/7) and cognitive fluctuations (7/7), while severity of visual hallucinations and REM sleep behaviour disorder remained stable. The S-CF+ (n=3) fulfilled the operationalised criteria for probable DLB both at baseline and at the end of the follow-up. CONCLUSIONS The findings suggest that systematic visual analyses of ((123)I)FP-CIT SPECT can detect people with DLB prior to the development of the full clinical syndrome. In addition, the study indicates that some patients fulfilling clinical criteria for probable DLB have a normal scan, and further studies are required to characterise these patients better.", "author" : [ { "dropping-particle" : "", "family" : "Siepel", "given" : "Fran\u00e7oise J", "non-dropping-particle" : "", "parse-names" : false, "suffix" : "" }, { "dropping-particle" : "", "family" : "Rongve", "given" : "Arvid", "non-dropping-particle" : "", "parse-names" : false, "suffix" : "" }, { "dropping-particle" : "", "family" : "Buter", "given" : "Tirza C", "non-dropping-particle" : "", "parse-names" : false, "suffix" : "" }, { "dropping-particle" : "", "family" : "Beyer", "given" : "Mona K", "non-dropping-particle" : "", "parse-names" : false, "suffix" : "" }, { "dropping-particle" : "", "family" : "Ballard", "given" : "Clive G", "non-dropping-particle" : "", "parse-names" : false, "suffix" : "" }, { "dropping-particle" : "", "family" : "Booij", "given" : "Jan", "non-dropping-particle" : "", "parse-names" : false, "suffix" : "" }, { "dropping-particle" : "", "family" : "Aarsland", "given" : "Dag", "non-dropping-particle" : "", "parse-names" : false, "suffix" : "" } ], "container-title" : "BMJ open", "id" : "ITEM-2", "issue" : "4", "issued" : { "date-parts" : [ [ "2013" ] ] }, "page" : "e002642", "title" : "(123I)FP-CIT SPECT in suspected dementia with Lewy bodies: a longitudinal case study.", "type" : "article-journal", "volume" : "3" }, "uris" : [ "http://www.mendeley.com/documents/?uuid=01ab269e-0e31-4665-829f-187884b8f6ef" ] } ], "mendeley" : { "formattedCitation" : "(37,38)", "plainTextFormattedCitation" : "(37,38)", "previouslyFormattedCitation" : "(37,38)" }, "properties" : { "noteIndex" : 0 }, "schema" : "https://github.com/citation-style-language/schema/raw/master/csl-citation.json" }</w:instrText>
      </w:r>
      <w:r w:rsidR="00D43623">
        <w:rPr>
          <w:lang w:eastAsia="en-US"/>
        </w:rPr>
        <w:fldChar w:fldCharType="separate"/>
      </w:r>
      <w:r w:rsidR="00DC6C61" w:rsidRPr="00DC6C61">
        <w:rPr>
          <w:noProof/>
          <w:lang w:eastAsia="en-US"/>
        </w:rPr>
        <w:t>(37,38)</w:t>
      </w:r>
      <w:r w:rsidR="00D43623">
        <w:rPr>
          <w:lang w:eastAsia="en-US"/>
        </w:rPr>
        <w:fldChar w:fldCharType="end"/>
      </w:r>
      <w:r w:rsidR="00D43623">
        <w:rPr>
          <w:lang w:eastAsia="en-US"/>
        </w:rPr>
        <w:t>.</w:t>
      </w:r>
      <w:r w:rsidR="00443C89">
        <w:rPr>
          <w:lang w:eastAsia="en-US"/>
        </w:rPr>
        <w:t xml:space="preserve"> </w:t>
      </w:r>
      <w:r w:rsidR="001756AB">
        <w:rPr>
          <w:lang w:eastAsia="en-US"/>
        </w:rPr>
        <w:t xml:space="preserve">We were unable to ascertain whether </w:t>
      </w:r>
      <w:r w:rsidR="00E16DC6">
        <w:rPr>
          <w:lang w:eastAsia="en-US"/>
        </w:rPr>
        <w:t xml:space="preserve">therapeutic </w:t>
      </w:r>
      <w:r w:rsidR="001756AB">
        <w:rPr>
          <w:lang w:eastAsia="en-US"/>
        </w:rPr>
        <w:t>medications</w:t>
      </w:r>
      <w:r w:rsidR="00E16DC6">
        <w:rPr>
          <w:lang w:eastAsia="en-US"/>
        </w:rPr>
        <w:t xml:space="preserve"> were prescribed in the interval between the HMPAO SPECT and DaTSCAN</w:t>
      </w:r>
      <w:r w:rsidR="00D55002">
        <w:rPr>
          <w:lang w:eastAsia="en-US"/>
        </w:rPr>
        <w:t>. We do not believe this is likely to have a bearing on our results as</w:t>
      </w:r>
      <w:r w:rsidR="00E16DC6">
        <w:rPr>
          <w:lang w:eastAsia="en-US"/>
        </w:rPr>
        <w:t xml:space="preserve"> medications usually prescribed in this situation, namely L-Dopa, dopamine agonists and </w:t>
      </w:r>
      <w:proofErr w:type="spellStart"/>
      <w:r w:rsidR="00E16DC6">
        <w:rPr>
          <w:lang w:eastAsia="en-US"/>
        </w:rPr>
        <w:t>cholinesterases</w:t>
      </w:r>
      <w:proofErr w:type="spellEnd"/>
      <w:r w:rsidR="00E16DC6">
        <w:rPr>
          <w:lang w:eastAsia="en-US"/>
        </w:rPr>
        <w:t xml:space="preserve"> are not believed to interfere with DaTSCAN binding </w:t>
      </w:r>
      <w:r w:rsidR="00265FEE">
        <w:rPr>
          <w:lang w:eastAsia="en-US"/>
        </w:rPr>
        <w:fldChar w:fldCharType="begin" w:fldLock="1"/>
      </w:r>
      <w:r w:rsidR="00CE4E9D">
        <w:rPr>
          <w:lang w:eastAsia="en-US"/>
        </w:rPr>
        <w:instrText>ADDIN CSL_CITATION { "citationItems" : [ { "id" : "ITEM-1", "itemData" : { "DOI" : "10.2967/jnumed.114.138032", "ISBN" : "2005002216", "ISSN" : "1535-5667", "PMID" : "24947061", "abstract" : "Ioflupane is an analog of cocaine that binds reversibly with high affinity to the dopamine transporter (DaT) protein, a marker for presynaptic terminals in dopaminergic nigrostriatal neurons. Ioflupane (123)I Injection is also known as DaTscan or DaTSCAN ((123)I-ioflupane is also called (123)I-2-\u03b2-carbomethoxy-3\u03b2-(4-iodophenyl)-N-(3-fluoropropyl)nortropane or (123)I-FP-CIT). The diagnostic efficacy of DaTscan has been described elsewhere. Here, we present a comprehensive analysis of the safety of DaTscan starting from initiation of clinical development through 13 y after the date of first market approval. Safety data in the sponsor's clinical development safety database from 10 completed DaTscan clinical trials were pooled, and postapproval experience was summarized from standardized aggregate safety reports submitted to regulatory agencies. A total of 1,180 clinical trial subjects (92% of 1,284 subjects planned to receive DaTscan in the clinical trials) received DaTscan. Percentages of subjects with adverse events by category were as follows: all (22%), considered at least possibly related to DaTscan by the investigator (4%), any severe (3%), headache (4%), nausea (2%), dizziness (2%), nasopharyngitis (1%), and injection site hematoma (1%). Four percent of subjects had at least 1 serious adverse event; 5 subjects (&lt;1%) had serious adverse events that led to death. All serious adverse events, including those that led to death, were deemed by an expert clinician to be unrelated to DaTscan. An estimated half a million market doses of DaTscan (for single use) were administered from July 2000 through the July 2013 reporting period. In postapproval safety assessment, 1 death was reported 20 d after (and unrelated to) DaTscan administration. Two spontaneously reported serious adverse drug reactions (ADRs) and 32 spontaneously reported nonserious ADRs were submitted, approximately half of which are identified in labeling. Headache (in clinical trials) and injection site pain (postapproval) were the most commonly reported events or reactions. Although adverse events were reported for 1 in 5 clinical trial subjects, most were mild and considered unrelated to DaTscan administration. Severe events were uncommon, and no serious adverse event occurring in more than 1 subject was deemed related to DaTscan administration. In postapproval experience, the frequency of ADRs spontaneously reported was less than 1 per 10,000 doses administered. Comprehensive safety data sh\u2026", "author" : [ { "dropping-particle" : "", "family" : "Grosset", "given" : "Donald G", "non-dropping-particle" : "", "parse-names" : false, "suffix" : "" }, { "dropping-particle" : "", "family" : "Tatsch", "given" : "Klaus", "non-dropping-particle" : "", "parse-names" : false, "suffix" : "" }, { "dropping-particle" : "", "family" : "Oertel", "given" : "Wolfgang H", "non-dropping-particle" : "", "parse-names" : false, "suffix" : "" }, { "dropping-particle" : "", "family" : "Tolosa", "given" : "Eduardo", "non-dropping-particle" : "", "parse-names" : false, "suffix" : "" }, { "dropping-particle" : "", "family" : "Bajaj", "given" : "Nin", "non-dropping-particle" : "", "parse-names" : false, "suffix" : "" }, { "dropping-particle" : "", "family" : "Kupsch", "given" : "Andreas", "non-dropping-particle" : "", "parse-names" : false, "suffix" : "" }, { "dropping-particle" : "", "family" : "O'Brien", "given" : "John T", "non-dropping-particle" : "", "parse-names" : false, "suffix" : "" }, { "dropping-particle" : "", "family" : "Seibyl", "given" : "John", "non-dropping-particle" : "", "parse-names" : false, "suffix" : "" }, { "dropping-particle" : "", "family" : "Walker", "given" : "Zuzana", "non-dropping-particle" : "", "parse-names" : false, "suffix" : "" }, { "dropping-particle" : "", "family" : "Sherwin", "given" : "Paul", "non-dropping-particle" : "", "parse-names" : false, "suffix" : "" }, { "dropping-particle" : "", "family" : "Chen", "given" : "Chris", "non-dropping-particle" : "", "parse-names" : false, "suffix" : "" }, { "dropping-particle" : "", "family" : "Grachev", "given" : "Igor D", "non-dropping-particle" : "", "parse-names" : false, "suffix" : "" } ], "container-title" : "Journal of nuclear medicine : official publication, Society of Nuclear Medicine", "id" : "ITEM-1", "issue" : "8", "issued" : { "date-parts" : [ [ "2014" ] ] }, "page" : "1281-1287", "title" : "Safety Analysis of 10 Clinical Trials and for 13 Years After First Approval of Ioflupane 123I Injection (DaTscan).", "type" : "article-journal", "volume" : "55" }, "uris" : [ "http://www.mendeley.com/documents/?uuid=92471066-6371-42de-8870-352df0ca62e2" ] }, { "id" : "ITEM-2", "itemData" : { "DOI" : "10.1007/s00259-007-0621-0", "ISSN" : "1619-7070", "PMID" : "17968545", "abstract" : "BACKGROUND [(123)I]N-omega-fluoropropyl-2beta-carbomethoxy-3beta-{4-iodophenyl}nortropane ([(123)I]FP-CIT) single photon emission computed tomography (SPECT) is a frequently and routinely used technique to detect or exclude dopaminergic degeneration by imaging the dopamine transporter (DAT) in parkinsonian and demented patients. This technique is also used in scientific studies in humans, as well as in preclinical studies to assess the availability of DAT binding in the striatum. In routine clinical studies, but also in scientific studies, patients are frequently on medication and sometimes even use drugs of abuse. Moreover, in preclinical studies, animals will be anesthetized. Prescribed drugs, drugs of abuse, and anesthetics may influence the visual interpretation and/or quantification of [(123)I]FP-CIT SPECT scans. DISCUSSION Here, we discuss the basic principle of how drugs and anesthetics might influence the visual interpretation and/or quantification of [(123)I]FP-CIT SPECT scans. We also review drugs which are likely to have a significant influence on the visual interpretation and/or quantification of [(123)I]FP-CIT SPECT scans. Additionally, we discuss the evidence as to whether frequently prescribed drugs in parkinsonian and demented patients may have an influence on the visual interpretation and/or quantification of [(123)I]FP-CIT SPECT scans. Finally, we discuss our recommendations as to which drugs should be ideally withdrawn before performing a [(123)I]FP-CIT SPECT scan for routine clinical purposes. The decision to withdraw any medication must always be made by the specialist in charge of the patient's care and taking into account the pros and cons of doing so.", "author" : [ { "dropping-particle" : "", "family" : "Booij", "given" : "Jan", "non-dropping-particle" : "", "parse-names" : false, "suffix" : "" }, { "dropping-particle" : "", "family" : "Kemp", "given" : "Paul", "non-dropping-particle" : "", "parse-names" : false, "suffix" : "" } ], "container-title" : "European journal of nuclear medicine and molecular imaging", "id" : "ITEM-2", "issue" : "2", "issued" : { "date-parts" : [ [ "2008", "2" ] ] }, "page" : "424-38", "title" : "Dopamine transporter imaging with [(123)I]FP-CIT SPECT: potential effects of drugs.", "type" : "article-journal", "volume" : "35" }, "uris" : [ "http://www.mendeley.com/documents/?uuid=e3623c77-be6c-4315-b2f6-e82b45ab645d" ] }, { "id" : "ITEM-3", "itemData" : { "DOI" : "10.1007/s00259-005-1922-9", "ISSN" : "1619-7070", "PMID" : "16151764", "abstract" : "PURPOSE The aim of this study was to evaluate, by means of (123)I-FP-CIT SPECT, the effect of chronic treatment with levodopa on striatal dopamine transporter (DAT) in patients with Parkinson's disease. METHODS Fifteen patients under stable levodopa/carbidopa monotherapy were imaged twice: at baseline on medication and after at least 20 days of treatment wash-out. DAT levels were assessed from SPECT imaging for the entire striatum, the right and left striatum, the right and left putamen and the right and left caudate, as a ratio of regional brain activities using the formula: (striatal region of interest-occipital)/occipital. RESULTS During levodopa wash-out, despite a worsening in patients' clinical disability (H&amp;Y mean stage 2.53+/-0.58 versus 1.73+/-0.45 on therapy, p&lt;0.001), striatal( 123)I-FP-CIT levels were not significantly different from those at baseline in any of the brain regions examined. CONCLUSION The results of this study suggest that levodopa does not affect( 123)I-FP-CIT brain imaging and confirm that it is not necessary to withdraw this medication to measure DAT levels with SPECT.", "author" : [ { "dropping-particle" : "", "family" : "Schillaci", "given" : "Orazio", "non-dropping-particle" : "", "parse-names" : false, "suffix" : "" }, { "dropping-particle" : "", "family" : "Pierantozzi", "given" : "Mariangela", "non-dropping-particle" : "", "parse-names" : false, "suffix" : "" }, { "dropping-particle" : "", "family" : "Filippi", "given" : "Luca", "non-dropping-particle" : "", "parse-names" : false, "suffix" : "" }, { "dropping-particle" : "", "family" : "Manni", "given" : "Carlo", "non-dropping-particle" : "", "parse-names" : false, "suffix" : "" }, { "dropping-particle" : "", "family" : "Brusa", "given" : "Livia", "non-dropping-particle" : "", "parse-names" : false, "suffix" : "" }, { "dropping-particle" : "", "family" : "Danieli", "given" : "Roberta", "non-dropping-particle" : "", "parse-names" : false, "suffix" : "" }, { "dropping-particle" : "", "family" : "Bernardi", "given" : "Giorgio", "non-dropping-particle" : "", "parse-names" : false, "suffix" : "" }, { "dropping-particle" : "", "family" : "Simonetti", "given" : "Giovanni", "non-dropping-particle" : "", "parse-names" : false, "suffix" : "" }, { "dropping-particle" : "", "family" : "Stanzione", "given" : "Paolo", "non-dropping-particle" : "", "parse-names" : false, "suffix" : "" } ], "container-title" : "European journal of nuclear medicine and molecular imaging", "id" : "ITEM-3", "issue" : "12", "issued" : { "date-parts" : [ [ "2005", "12" ] ] }, "page" : "1452-6", "title" : "The effect of levodopa therapy on dopamine transporter SPECT imaging with( 123)I-FP-CIT in patients with Parkinson's disease.", "type" : "article-journal", "volume" : "32" }, "uris" : [ "http://www.mendeley.com/documents/?uuid=784bd8e4-2b14-467d-a51f-61fd156dfd4b" ] } ], "mendeley" : { "formattedCitation" : "(39\u201341)", "plainTextFormattedCitation" : "(39\u201341)", "previouslyFormattedCitation" : "(39,40)" }, "properties" : { "noteIndex" : 0 }, "schema" : "https://github.com/citation-style-language/schema/raw/master/csl-citation.json" }</w:instrText>
      </w:r>
      <w:r w:rsidR="00265FEE">
        <w:rPr>
          <w:lang w:eastAsia="en-US"/>
        </w:rPr>
        <w:fldChar w:fldCharType="separate"/>
      </w:r>
      <w:r w:rsidR="00CE4E9D" w:rsidRPr="00CE4E9D">
        <w:rPr>
          <w:noProof/>
          <w:lang w:eastAsia="en-US"/>
        </w:rPr>
        <w:t>(39–41)</w:t>
      </w:r>
      <w:r w:rsidR="00265FEE">
        <w:rPr>
          <w:lang w:eastAsia="en-US"/>
        </w:rPr>
        <w:fldChar w:fldCharType="end"/>
      </w:r>
      <w:r w:rsidR="00E16DC6">
        <w:rPr>
          <w:lang w:eastAsia="en-US"/>
        </w:rPr>
        <w:t xml:space="preserve">. </w:t>
      </w:r>
      <w:r w:rsidR="00D43623">
        <w:rPr>
          <w:lang w:eastAsia="en-US"/>
        </w:rPr>
        <w:t xml:space="preserve">Finally, as with many imaging biomarkers, there is no consensus on the ideal cut-off value for either HMPAO SPECT perfusion values or the striatal binding ratio on </w:t>
      </w:r>
      <w:r w:rsidR="00D83E6A">
        <w:rPr>
          <w:lang w:eastAsia="en-US"/>
        </w:rPr>
        <w:t>DaTSCAN</w:t>
      </w:r>
      <w:r w:rsidR="00D43623">
        <w:rPr>
          <w:lang w:eastAsia="en-US"/>
        </w:rPr>
        <w:t>, and therefore 2 standard deviations away from controls may not be optimal for identification of DLB.</w:t>
      </w:r>
    </w:p>
    <w:p w14:paraId="57176680" w14:textId="77777777" w:rsidR="00EE65EB" w:rsidRDefault="003F3EFD" w:rsidP="00003115">
      <w:pPr>
        <w:spacing w:line="480" w:lineRule="auto"/>
        <w:contextualSpacing/>
        <w:rPr>
          <w:rFonts w:eastAsia="Calibri"/>
          <w:lang w:eastAsia="en-US"/>
        </w:rPr>
      </w:pPr>
      <w:r>
        <w:rPr>
          <w:rFonts w:eastAsia="Calibri"/>
          <w:lang w:eastAsia="en-US"/>
        </w:rPr>
        <w:t>In conclusion, our findings show</w:t>
      </w:r>
      <w:r w:rsidR="00840C19">
        <w:rPr>
          <w:rFonts w:eastAsia="Calibri"/>
          <w:lang w:eastAsia="en-US"/>
        </w:rPr>
        <w:t xml:space="preserve"> that</w:t>
      </w:r>
      <w:r>
        <w:rPr>
          <w:rFonts w:eastAsia="Calibri"/>
          <w:lang w:eastAsia="en-US"/>
        </w:rPr>
        <w:t xml:space="preserve"> t</w:t>
      </w:r>
      <w:r w:rsidRPr="00D30B28">
        <w:rPr>
          <w:rFonts w:eastAsia="Calibri"/>
          <w:lang w:eastAsia="en-US"/>
        </w:rPr>
        <w:t xml:space="preserve">he combination of medial and lateral </w:t>
      </w:r>
      <w:r>
        <w:rPr>
          <w:rFonts w:eastAsia="Calibri"/>
          <w:lang w:eastAsia="en-US"/>
        </w:rPr>
        <w:t>occipital hypoperfusion with</w:t>
      </w:r>
      <w:r w:rsidRPr="00D30B28">
        <w:rPr>
          <w:rFonts w:eastAsia="Calibri"/>
          <w:lang w:eastAsia="en-US"/>
        </w:rPr>
        <w:t xml:space="preserve"> preserved posterior cingulate gyrus perfusion is highly specific for individuals with a positive </w:t>
      </w:r>
      <w:r w:rsidR="00D83E6A">
        <w:rPr>
          <w:rFonts w:eastAsia="Calibri"/>
          <w:lang w:eastAsia="en-US"/>
        </w:rPr>
        <w:t>DaTSCAN</w:t>
      </w:r>
      <w:r>
        <w:rPr>
          <w:rFonts w:eastAsia="Calibri"/>
          <w:lang w:eastAsia="en-US"/>
        </w:rPr>
        <w:t xml:space="preserve"> in a clinical sample where diagnostic doubt exists</w:t>
      </w:r>
      <w:r w:rsidRPr="00D30B28">
        <w:rPr>
          <w:rFonts w:eastAsia="Calibri"/>
          <w:lang w:eastAsia="en-US"/>
        </w:rPr>
        <w:t>.</w:t>
      </w:r>
      <w:r w:rsidR="00840C19">
        <w:rPr>
          <w:rFonts w:eastAsia="Calibri"/>
          <w:lang w:eastAsia="en-US"/>
        </w:rPr>
        <w:t xml:space="preserve"> This regional combination however lacks sensitivity and is present only in some DLB individuals, therefore absence of the sign cannot be used to rule out DLB.</w:t>
      </w:r>
      <w:r w:rsidRPr="00D30B28">
        <w:rPr>
          <w:rFonts w:eastAsia="Calibri"/>
          <w:lang w:eastAsia="en-US"/>
        </w:rPr>
        <w:t xml:space="preserve"> A positive finding provides</w:t>
      </w:r>
      <w:r>
        <w:rPr>
          <w:rFonts w:eastAsia="Calibri"/>
          <w:lang w:eastAsia="en-US"/>
        </w:rPr>
        <w:t xml:space="preserve"> strong evidence to rule in DLB.</w:t>
      </w:r>
    </w:p>
    <w:p w14:paraId="7B5739B8" w14:textId="77777777" w:rsidR="00EE65EB" w:rsidRDefault="00EE65EB" w:rsidP="00EE65EB">
      <w:pPr>
        <w:contextualSpacing/>
        <w:rPr>
          <w:rFonts w:eastAsia="Calibri"/>
          <w:lang w:eastAsia="en-US"/>
        </w:rPr>
      </w:pPr>
    </w:p>
    <w:p w14:paraId="36A1D7E8" w14:textId="40E714D9" w:rsidR="00EE65EB" w:rsidRDefault="00EE65EB" w:rsidP="00EE65EB">
      <w:pPr>
        <w:contextualSpacing/>
        <w:rPr>
          <w:color w:val="FF0000"/>
          <w:lang w:eastAsia="en-US"/>
        </w:rPr>
      </w:pPr>
    </w:p>
    <w:p w14:paraId="7C17B2A1" w14:textId="77777777" w:rsidR="00EE65EB" w:rsidRPr="00EE65EB" w:rsidRDefault="00EE65EB" w:rsidP="00EE65EB">
      <w:pPr>
        <w:contextualSpacing/>
        <w:rPr>
          <w:rFonts w:eastAsia="Calibri"/>
          <w:lang w:eastAsia="en-US"/>
        </w:rPr>
      </w:pPr>
    </w:p>
    <w:p w14:paraId="49A5BC9D" w14:textId="31B569CE" w:rsidR="009C131D" w:rsidRPr="00A41D91" w:rsidRDefault="00CB388F" w:rsidP="002D7DE6">
      <w:pPr>
        <w:pStyle w:val="Heading1"/>
        <w:pageBreakBefore/>
      </w:pPr>
      <w:r>
        <w:lastRenderedPageBreak/>
        <w:t>References</w:t>
      </w:r>
    </w:p>
    <w:p w14:paraId="15DEF642" w14:textId="1B30C689" w:rsidR="00CE4E9D" w:rsidRPr="00CE4E9D" w:rsidRDefault="009C131D" w:rsidP="00CE4E9D">
      <w:pPr>
        <w:widowControl w:val="0"/>
        <w:autoSpaceDE w:val="0"/>
        <w:autoSpaceDN w:val="0"/>
        <w:adjustRightInd w:val="0"/>
        <w:spacing w:line="480" w:lineRule="auto"/>
        <w:ind w:left="640" w:hanging="640"/>
        <w:rPr>
          <w:rFonts w:eastAsia="Times New Roman" w:cs="Times New Roman"/>
          <w:noProof/>
        </w:rPr>
      </w:pPr>
      <w:r>
        <w:fldChar w:fldCharType="begin" w:fldLock="1"/>
      </w:r>
      <w:r>
        <w:instrText xml:space="preserve">ADDIN Mendeley Bibliography CSL_BIBLIOGRAPHY </w:instrText>
      </w:r>
      <w:r>
        <w:fldChar w:fldCharType="separate"/>
      </w:r>
      <w:r w:rsidR="00CE4E9D" w:rsidRPr="00CE4E9D">
        <w:rPr>
          <w:rFonts w:eastAsia="Times New Roman" w:cs="Times New Roman"/>
          <w:noProof/>
        </w:rPr>
        <w:t xml:space="preserve">1. </w:t>
      </w:r>
      <w:r w:rsidR="00CE4E9D" w:rsidRPr="00CE4E9D">
        <w:rPr>
          <w:rFonts w:eastAsia="Times New Roman" w:cs="Times New Roman"/>
          <w:noProof/>
        </w:rPr>
        <w:tab/>
        <w:t>McKeith IG, Galasko D, Kosaka K, Perry EK, Dickson DW, Hansen LA, et al. Consensus guidelines for the clinical and pathologic diagnosis of dementia with Lewy bodies (DLB): report of the consortium on DLB internation</w:t>
      </w:r>
      <w:r w:rsidR="00CE4E9D">
        <w:rPr>
          <w:rFonts w:eastAsia="Times New Roman" w:cs="Times New Roman"/>
          <w:noProof/>
        </w:rPr>
        <w:t>al workshop. Neurology. 1996</w:t>
      </w:r>
      <w:r w:rsidR="00CE4E9D" w:rsidRPr="00CE4E9D">
        <w:rPr>
          <w:rFonts w:eastAsia="Times New Roman" w:cs="Times New Roman"/>
          <w:noProof/>
        </w:rPr>
        <w:t xml:space="preserve">;47(5):1113–24. </w:t>
      </w:r>
    </w:p>
    <w:p w14:paraId="259A0AA9" w14:textId="6F082FF3"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 </w:t>
      </w:r>
      <w:r w:rsidRPr="00CE4E9D">
        <w:rPr>
          <w:rFonts w:eastAsia="Times New Roman" w:cs="Times New Roman"/>
          <w:noProof/>
        </w:rPr>
        <w:tab/>
        <w:t>McKeith IG, Dickson DW, Lowe J, Emre M, O’Brien JT, Feldman H, et al. Diagnosis and management of dementia with Lewy bodies: Third report of the DLB</w:t>
      </w:r>
      <w:r>
        <w:rPr>
          <w:rFonts w:eastAsia="Times New Roman" w:cs="Times New Roman"/>
          <w:noProof/>
        </w:rPr>
        <w:t xml:space="preserve"> consortium. Neurology. 2005</w:t>
      </w:r>
      <w:r w:rsidRPr="00CE4E9D">
        <w:rPr>
          <w:rFonts w:eastAsia="Times New Roman" w:cs="Times New Roman"/>
          <w:noProof/>
        </w:rPr>
        <w:t xml:space="preserve">;65(12):1863–72. </w:t>
      </w:r>
    </w:p>
    <w:p w14:paraId="2197B037" w14:textId="14FEE0AB"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 </w:t>
      </w:r>
      <w:r w:rsidRPr="00CE4E9D">
        <w:rPr>
          <w:rFonts w:eastAsia="Times New Roman" w:cs="Times New Roman"/>
          <w:noProof/>
        </w:rPr>
        <w:tab/>
        <w:t>Schneider JA, Arvanitakis Z, Bang W, Bennett DA. Mixed brain pathologies account for most dementia cases in community-dwelling ol</w:t>
      </w:r>
      <w:r>
        <w:rPr>
          <w:rFonts w:eastAsia="Times New Roman" w:cs="Times New Roman"/>
          <w:noProof/>
        </w:rPr>
        <w:t>der persons. Neurology. 2007</w:t>
      </w:r>
      <w:r w:rsidRPr="00CE4E9D">
        <w:rPr>
          <w:rFonts w:eastAsia="Times New Roman" w:cs="Times New Roman"/>
          <w:noProof/>
        </w:rPr>
        <w:t xml:space="preserve">;69(24):2197–204. </w:t>
      </w:r>
    </w:p>
    <w:p w14:paraId="534FF802" w14:textId="07E0076E"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4. </w:t>
      </w:r>
      <w:r w:rsidRPr="00CE4E9D">
        <w:rPr>
          <w:rFonts w:eastAsia="Times New Roman" w:cs="Times New Roman"/>
          <w:noProof/>
        </w:rPr>
        <w:tab/>
        <w:t>McKeith I, Mintzer J, Aarsland D, Burn D, Chiu H, Cohen-Mansfield J, et al. Dementia with Lewy bodies. Lancet Neur</w:t>
      </w:r>
      <w:r>
        <w:rPr>
          <w:rFonts w:eastAsia="Times New Roman" w:cs="Times New Roman"/>
          <w:noProof/>
        </w:rPr>
        <w:t>ol. 2004</w:t>
      </w:r>
      <w:r w:rsidRPr="00CE4E9D">
        <w:rPr>
          <w:rFonts w:eastAsia="Times New Roman" w:cs="Times New Roman"/>
          <w:noProof/>
        </w:rPr>
        <w:t xml:space="preserve">;3(1):19–28. </w:t>
      </w:r>
    </w:p>
    <w:p w14:paraId="3DEA5040" w14:textId="75C7DCC9"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5. </w:t>
      </w:r>
      <w:r w:rsidRPr="00CE4E9D">
        <w:rPr>
          <w:rFonts w:eastAsia="Times New Roman" w:cs="Times New Roman"/>
          <w:noProof/>
        </w:rPr>
        <w:tab/>
        <w:t>Brigo F, Turri G, Tinazzi M. 123I-FP-CIT SPECT in the differential diagnosis between dementia with Lewy bodies and other d</w:t>
      </w:r>
      <w:r>
        <w:rPr>
          <w:rFonts w:eastAsia="Times New Roman" w:cs="Times New Roman"/>
          <w:noProof/>
        </w:rPr>
        <w:t>ementias. J Neurol Sci. 2015</w:t>
      </w:r>
      <w:r w:rsidRPr="00CE4E9D">
        <w:rPr>
          <w:rFonts w:eastAsia="Times New Roman" w:cs="Times New Roman"/>
          <w:noProof/>
        </w:rPr>
        <w:t xml:space="preserve">;359(1–2):161–71. </w:t>
      </w:r>
    </w:p>
    <w:p w14:paraId="611573D3" w14:textId="4B7F4328"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6. </w:t>
      </w:r>
      <w:r w:rsidRPr="00CE4E9D">
        <w:rPr>
          <w:rFonts w:eastAsia="Times New Roman" w:cs="Times New Roman"/>
          <w:noProof/>
        </w:rPr>
        <w:tab/>
        <w:t>McKeith I, O’Brien J, Walker Z, Tatsch K, Booij J, Darcourt J, et al. Sensitivity and specificity of dopamine transporter imaging with 123I-FP-CIT SPECT in dementia with Lewy bodies: a phase III, multicentr</w:t>
      </w:r>
      <w:r>
        <w:rPr>
          <w:rFonts w:eastAsia="Times New Roman" w:cs="Times New Roman"/>
          <w:noProof/>
        </w:rPr>
        <w:t>e study. Lancet Neurol. 2007</w:t>
      </w:r>
      <w:r w:rsidRPr="00CE4E9D">
        <w:rPr>
          <w:rFonts w:eastAsia="Times New Roman" w:cs="Times New Roman"/>
          <w:noProof/>
        </w:rPr>
        <w:t xml:space="preserve">;6(4):305–13. </w:t>
      </w:r>
    </w:p>
    <w:p w14:paraId="0F0957EC" w14:textId="62266ADC"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7. </w:t>
      </w:r>
      <w:r w:rsidRPr="00CE4E9D">
        <w:rPr>
          <w:rFonts w:eastAsia="Times New Roman" w:cs="Times New Roman"/>
          <w:noProof/>
        </w:rPr>
        <w:tab/>
        <w:t>Walker Z, Jaros E, Walker RWH, Lee L, Costa DC, Livingston G, et al. Dementia with Lewy bodies: a comparison of clinical diagnosis, FP-CIT single photon emission computed tomography imaging and autopsy. J Neuro</w:t>
      </w:r>
      <w:r>
        <w:rPr>
          <w:rFonts w:eastAsia="Times New Roman" w:cs="Times New Roman"/>
          <w:noProof/>
        </w:rPr>
        <w:t>l Neurosurg Psychiatry. 2007</w:t>
      </w:r>
      <w:r w:rsidRPr="00CE4E9D">
        <w:rPr>
          <w:rFonts w:eastAsia="Times New Roman" w:cs="Times New Roman"/>
          <w:noProof/>
        </w:rPr>
        <w:t xml:space="preserve">;78(11):1176–81. </w:t>
      </w:r>
    </w:p>
    <w:p w14:paraId="747EAC48" w14:textId="79B4CF72"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8. </w:t>
      </w:r>
      <w:r w:rsidRPr="00CE4E9D">
        <w:rPr>
          <w:rFonts w:eastAsia="Times New Roman" w:cs="Times New Roman"/>
          <w:noProof/>
        </w:rPr>
        <w:tab/>
        <w:t xml:space="preserve">Colloby SJ, Fenwick JD, Williams ED, Paling SM, Lobotesis K, Ballard C, et al. A comparison of (99m)Tc-HMPAO SPET changes in dementia with Lewy bodies and Alzheimer’s disease using statistical parametric mapping. Eur </w:t>
      </w:r>
      <w:r>
        <w:rPr>
          <w:rFonts w:eastAsia="Times New Roman" w:cs="Times New Roman"/>
          <w:noProof/>
        </w:rPr>
        <w:t>J Nucl Med Mol Imaging. 2002</w:t>
      </w:r>
      <w:r w:rsidRPr="00CE4E9D">
        <w:rPr>
          <w:rFonts w:eastAsia="Times New Roman" w:cs="Times New Roman"/>
          <w:noProof/>
        </w:rPr>
        <w:t xml:space="preserve">;29(5):615–22. </w:t>
      </w:r>
    </w:p>
    <w:p w14:paraId="3AA44529" w14:textId="66562576"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9. </w:t>
      </w:r>
      <w:r w:rsidRPr="00CE4E9D">
        <w:rPr>
          <w:rFonts w:eastAsia="Times New Roman" w:cs="Times New Roman"/>
          <w:noProof/>
        </w:rPr>
        <w:tab/>
        <w:t>McKeith I, Taylor J-P, Thomas A, Donaghy P, Kane J. Revisiting DLB Diagnosis: A Consideration of Prodromal DLB and of the Diagnostic Overlap With Alzheimer Disease. J Ger</w:t>
      </w:r>
      <w:r>
        <w:rPr>
          <w:rFonts w:eastAsia="Times New Roman" w:cs="Times New Roman"/>
          <w:noProof/>
        </w:rPr>
        <w:t>iatr Psychiatry Neurol. 2016</w:t>
      </w:r>
      <w:r w:rsidRPr="00CE4E9D">
        <w:rPr>
          <w:rFonts w:eastAsia="Times New Roman" w:cs="Times New Roman"/>
          <w:noProof/>
        </w:rPr>
        <w:t xml:space="preserve">;29(5):249–53. </w:t>
      </w:r>
    </w:p>
    <w:p w14:paraId="4AFE0B3D" w14:textId="0CB9770A"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10. </w:t>
      </w:r>
      <w:r w:rsidRPr="00CE4E9D">
        <w:rPr>
          <w:rFonts w:eastAsia="Times New Roman" w:cs="Times New Roman"/>
          <w:noProof/>
        </w:rPr>
        <w:tab/>
        <w:t>Ishii K, Yamaji S, Kitagaki H, Imamura T, Hirono N, Mori E. Regional cerebral blood flow difference between dementia with Lewy bodie</w:t>
      </w:r>
      <w:r>
        <w:rPr>
          <w:rFonts w:eastAsia="Times New Roman" w:cs="Times New Roman"/>
          <w:noProof/>
        </w:rPr>
        <w:t>s and AD. Neurology. 1999</w:t>
      </w:r>
      <w:r w:rsidRPr="00CE4E9D">
        <w:rPr>
          <w:rFonts w:eastAsia="Times New Roman" w:cs="Times New Roman"/>
          <w:noProof/>
        </w:rPr>
        <w:t xml:space="preserve">;53(2):413–6. </w:t>
      </w:r>
    </w:p>
    <w:p w14:paraId="0F01F8BB" w14:textId="3F72CC44"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11. </w:t>
      </w:r>
      <w:r w:rsidRPr="00CE4E9D">
        <w:rPr>
          <w:rFonts w:eastAsia="Times New Roman" w:cs="Times New Roman"/>
          <w:noProof/>
        </w:rPr>
        <w:tab/>
        <w:t>Lobotesis K, Fenwick JD, Phipps A, Ryman A, Swann A, Ballard C, et al. Occipital hypoperfusion on SPECT in dementia with Lewy bodies</w:t>
      </w:r>
      <w:r>
        <w:rPr>
          <w:rFonts w:eastAsia="Times New Roman" w:cs="Times New Roman"/>
          <w:noProof/>
        </w:rPr>
        <w:t xml:space="preserve"> but not AD. Neurology. 2001</w:t>
      </w:r>
      <w:r w:rsidRPr="00CE4E9D">
        <w:rPr>
          <w:rFonts w:eastAsia="Times New Roman" w:cs="Times New Roman"/>
          <w:noProof/>
        </w:rPr>
        <w:t xml:space="preserve">;56(5):643–9. </w:t>
      </w:r>
    </w:p>
    <w:p w14:paraId="59AFE20B" w14:textId="220E2771"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12. </w:t>
      </w:r>
      <w:r w:rsidRPr="00CE4E9D">
        <w:rPr>
          <w:rFonts w:eastAsia="Times New Roman" w:cs="Times New Roman"/>
          <w:noProof/>
        </w:rPr>
        <w:tab/>
        <w:t>Kemp PM, Hoffmann SA, Tossici-Bolt L, Fleming JS, Holmes C. Limitations of the HMPAO SPECT appearances of occipital lobe perfusion in the differential diagnosis of dementia with Lewy bodies. Nucl Med Comm</w:t>
      </w:r>
      <w:r>
        <w:rPr>
          <w:rFonts w:eastAsia="Times New Roman" w:cs="Times New Roman"/>
          <w:noProof/>
        </w:rPr>
        <w:t>un. 2007</w:t>
      </w:r>
      <w:r w:rsidRPr="00CE4E9D">
        <w:rPr>
          <w:rFonts w:eastAsia="Times New Roman" w:cs="Times New Roman"/>
          <w:noProof/>
        </w:rPr>
        <w:t xml:space="preserve">;28(6):451–6. </w:t>
      </w:r>
    </w:p>
    <w:p w14:paraId="4B7F9E1B" w14:textId="23CFE61B" w:rsidR="00CE4E9D" w:rsidRPr="00791D42" w:rsidRDefault="00CE4E9D" w:rsidP="00CE4E9D">
      <w:pPr>
        <w:widowControl w:val="0"/>
        <w:autoSpaceDE w:val="0"/>
        <w:autoSpaceDN w:val="0"/>
        <w:adjustRightInd w:val="0"/>
        <w:spacing w:line="480" w:lineRule="auto"/>
        <w:ind w:left="640" w:hanging="640"/>
        <w:rPr>
          <w:rFonts w:eastAsia="Times New Roman" w:cs="Times New Roman"/>
          <w:noProof/>
          <w:lang w:val="fr-FR"/>
        </w:rPr>
      </w:pPr>
      <w:r w:rsidRPr="00CE4E9D">
        <w:rPr>
          <w:rFonts w:eastAsia="Times New Roman" w:cs="Times New Roman"/>
          <w:noProof/>
        </w:rPr>
        <w:t xml:space="preserve">13. </w:t>
      </w:r>
      <w:r w:rsidRPr="00CE4E9D">
        <w:rPr>
          <w:rFonts w:eastAsia="Times New Roman" w:cs="Times New Roman"/>
          <w:noProof/>
        </w:rPr>
        <w:tab/>
        <w:t xml:space="preserve">Graff-Radford J, Murray ME, Lowe VJ, Boeve BF, Ferman TJ, Przybelski S a, et al. Dementia with Lewy bodies: basis of cingulate </w:t>
      </w:r>
      <w:r>
        <w:rPr>
          <w:rFonts w:eastAsia="Times New Roman" w:cs="Times New Roman"/>
          <w:noProof/>
        </w:rPr>
        <w:t xml:space="preserve">island sign. Neurology. </w:t>
      </w:r>
      <w:r w:rsidRPr="00791D42">
        <w:rPr>
          <w:rFonts w:eastAsia="Times New Roman" w:cs="Times New Roman"/>
          <w:noProof/>
          <w:lang w:val="fr-FR"/>
        </w:rPr>
        <w:t xml:space="preserve">2014;83(9):801–9. </w:t>
      </w:r>
    </w:p>
    <w:p w14:paraId="79E1510A" w14:textId="2359C6A1"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791D42">
        <w:rPr>
          <w:rFonts w:eastAsia="Times New Roman" w:cs="Times New Roman"/>
          <w:noProof/>
          <w:lang w:val="fr-FR"/>
        </w:rPr>
        <w:t xml:space="preserve">14. </w:t>
      </w:r>
      <w:r w:rsidRPr="00791D42">
        <w:rPr>
          <w:rFonts w:eastAsia="Times New Roman" w:cs="Times New Roman"/>
          <w:noProof/>
          <w:lang w:val="fr-FR"/>
        </w:rPr>
        <w:tab/>
        <w:t xml:space="preserve">Lim SM, Katsifis A, Villemagne VL, Best R, Jones G, Saling M, et al. </w:t>
      </w:r>
      <w:r w:rsidRPr="00CE4E9D">
        <w:rPr>
          <w:rFonts w:eastAsia="Times New Roman" w:cs="Times New Roman"/>
          <w:noProof/>
        </w:rPr>
        <w:t>The 18F-FDG PET cingulate island sign and comparison to 123I-beta-CIT SPECT for diagnosis of dementia with L</w:t>
      </w:r>
      <w:r>
        <w:rPr>
          <w:rFonts w:eastAsia="Times New Roman" w:cs="Times New Roman"/>
          <w:noProof/>
        </w:rPr>
        <w:t>ewy bodies. J Nucl Med. 2009</w:t>
      </w:r>
      <w:r w:rsidRPr="00CE4E9D">
        <w:rPr>
          <w:rFonts w:eastAsia="Times New Roman" w:cs="Times New Roman"/>
          <w:noProof/>
        </w:rPr>
        <w:t xml:space="preserve">;50(10):1638–45. </w:t>
      </w:r>
    </w:p>
    <w:p w14:paraId="53EEE7AA" w14:textId="6F35480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15. </w:t>
      </w:r>
      <w:r w:rsidRPr="00CE4E9D">
        <w:rPr>
          <w:rFonts w:eastAsia="Times New Roman" w:cs="Times New Roman"/>
          <w:noProof/>
        </w:rPr>
        <w:tab/>
        <w:t>O’Brien JT, Firbank MJ, Davison C, Barnett N, Bamford C, Donaldson C, et al. 18F-FDG PET and Perfusion SPECT in the Diagnosis of Alzheimer and Lewy Body</w:t>
      </w:r>
      <w:r>
        <w:rPr>
          <w:rFonts w:eastAsia="Times New Roman" w:cs="Times New Roman"/>
          <w:noProof/>
        </w:rPr>
        <w:t xml:space="preserve"> Dementias. J </w:t>
      </w:r>
      <w:r>
        <w:rPr>
          <w:rFonts w:eastAsia="Times New Roman" w:cs="Times New Roman"/>
          <w:noProof/>
        </w:rPr>
        <w:lastRenderedPageBreak/>
        <w:t>Nucl Med. 2014</w:t>
      </w:r>
      <w:r w:rsidRPr="00CE4E9D">
        <w:rPr>
          <w:rFonts w:eastAsia="Times New Roman" w:cs="Times New Roman"/>
          <w:noProof/>
        </w:rPr>
        <w:t xml:space="preserve">;55(12):1959–65. </w:t>
      </w:r>
    </w:p>
    <w:p w14:paraId="0F3A487E" w14:textId="6FDF9970"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16. </w:t>
      </w:r>
      <w:r w:rsidRPr="00CE4E9D">
        <w:rPr>
          <w:rFonts w:eastAsia="Times New Roman" w:cs="Times New Roman"/>
          <w:noProof/>
        </w:rPr>
        <w:tab/>
        <w:t>Imabayashi E, Yokoyama K, Tsukamoto T, Sone D, Sumida K, Kimura Y, et al. The cingulate island sign within early Alzheimer’s disease-specific hypoperfusion volumes of interest is useful for differentiating Alzheimer’s disease from dementia with L</w:t>
      </w:r>
      <w:r>
        <w:rPr>
          <w:rFonts w:eastAsia="Times New Roman" w:cs="Times New Roman"/>
          <w:noProof/>
        </w:rPr>
        <w:t>ewy bodies. EJNMMI Res. 2016</w:t>
      </w:r>
      <w:r w:rsidRPr="00CE4E9D">
        <w:rPr>
          <w:rFonts w:eastAsia="Times New Roman" w:cs="Times New Roman"/>
          <w:noProof/>
        </w:rPr>
        <w:t xml:space="preserve">;6(1):67. </w:t>
      </w:r>
    </w:p>
    <w:p w14:paraId="49FBB42F" w14:textId="50FAB8CE"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17. </w:t>
      </w:r>
      <w:r w:rsidRPr="00CE4E9D">
        <w:rPr>
          <w:rFonts w:eastAsia="Times New Roman" w:cs="Times New Roman"/>
          <w:noProof/>
        </w:rPr>
        <w:tab/>
        <w:t xml:space="preserve">Tossici-Bolt L, Hoffmann SM a, Kemp PM, Mehta RL, Fleming JS. Quantification of [123I]FP-CIT SPECT brain images: an accurate technique for measurement of the specific binding ratio. Eur </w:t>
      </w:r>
      <w:r>
        <w:rPr>
          <w:rFonts w:eastAsia="Times New Roman" w:cs="Times New Roman"/>
          <w:noProof/>
        </w:rPr>
        <w:t>J Nucl Med Mol Imaging. 2006</w:t>
      </w:r>
      <w:r w:rsidRPr="00CE4E9D">
        <w:rPr>
          <w:rFonts w:eastAsia="Times New Roman" w:cs="Times New Roman"/>
          <w:noProof/>
        </w:rPr>
        <w:t xml:space="preserve">;33(12):1491–9. </w:t>
      </w:r>
    </w:p>
    <w:p w14:paraId="583C4192"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18. </w:t>
      </w:r>
      <w:r w:rsidRPr="00CE4E9D">
        <w:rPr>
          <w:rFonts w:eastAsia="Times New Roman" w:cs="Times New Roman"/>
          <w:noProof/>
        </w:rPr>
        <w:tab/>
        <w:t xml:space="preserve">Friston KJ. Statistical parametric mapping. In: Functional neuroimaging: Technical foundations. San Diego, CA, US: Academic Press; 1994. p. 79–93. </w:t>
      </w:r>
    </w:p>
    <w:p w14:paraId="1AAC575B" w14:textId="295FE45D"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19. </w:t>
      </w:r>
      <w:r w:rsidRPr="00CE4E9D">
        <w:rPr>
          <w:rFonts w:eastAsia="Times New Roman" w:cs="Times New Roman"/>
          <w:noProof/>
        </w:rPr>
        <w:tab/>
        <w:t>Maldjian JA, Laurienti PJ, Kraft RA, Burdette JH. An automated method for neuroanatomic and cytoarchitectonic atlas-based interrogation of fMRI</w:t>
      </w:r>
      <w:r>
        <w:rPr>
          <w:rFonts w:eastAsia="Times New Roman" w:cs="Times New Roman"/>
          <w:noProof/>
        </w:rPr>
        <w:t xml:space="preserve"> data sets. Neuroimage. 2003</w:t>
      </w:r>
      <w:r w:rsidRPr="00CE4E9D">
        <w:rPr>
          <w:rFonts w:eastAsia="Times New Roman" w:cs="Times New Roman"/>
          <w:noProof/>
        </w:rPr>
        <w:t xml:space="preserve">;19(3):1233–9. </w:t>
      </w:r>
    </w:p>
    <w:p w14:paraId="60A00550" w14:textId="4F6E1B5A"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20. </w:t>
      </w:r>
      <w:r w:rsidRPr="00CE4E9D">
        <w:rPr>
          <w:rFonts w:eastAsia="Times New Roman" w:cs="Times New Roman"/>
          <w:noProof/>
        </w:rPr>
        <w:tab/>
        <w:t>Maldjian JA, Laurienti PJ, Burdette JH. Precentral gyrus discrepancy in electronic versions of the Talai</w:t>
      </w:r>
      <w:r>
        <w:rPr>
          <w:rFonts w:eastAsia="Times New Roman" w:cs="Times New Roman"/>
          <w:noProof/>
        </w:rPr>
        <w:t>rach atlas. Neuroimage. 2004</w:t>
      </w:r>
      <w:r w:rsidRPr="00CE4E9D">
        <w:rPr>
          <w:rFonts w:eastAsia="Times New Roman" w:cs="Times New Roman"/>
          <w:noProof/>
        </w:rPr>
        <w:t xml:space="preserve">;21(1):450–5. </w:t>
      </w:r>
    </w:p>
    <w:p w14:paraId="75F8C44C" w14:textId="15DE6EF6"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21. </w:t>
      </w:r>
      <w:r w:rsidRPr="00CE4E9D">
        <w:rPr>
          <w:rFonts w:eastAsia="Times New Roman" w:cs="Times New Roman"/>
          <w:noProof/>
        </w:rPr>
        <w:tab/>
        <w:t>Tzourio-Mazoyer N, Landeau B, Papathanassiou D, Crivello F, Etard O, Delcroix N, et al. Automated Anatomical Labeling of Activations in SPM Using a Macroscopic Anatomical Parcellation of the MNI MRI Single-Sub</w:t>
      </w:r>
      <w:r>
        <w:rPr>
          <w:rFonts w:eastAsia="Times New Roman" w:cs="Times New Roman"/>
          <w:noProof/>
        </w:rPr>
        <w:t>ject Brain. Neuroimage. 2002</w:t>
      </w:r>
      <w:r w:rsidRPr="00CE4E9D">
        <w:rPr>
          <w:rFonts w:eastAsia="Times New Roman" w:cs="Times New Roman"/>
          <w:noProof/>
        </w:rPr>
        <w:t xml:space="preserve">;15(1):273–89. </w:t>
      </w:r>
    </w:p>
    <w:p w14:paraId="638F8993"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22. </w:t>
      </w:r>
      <w:r w:rsidRPr="00CE4E9D">
        <w:rPr>
          <w:rFonts w:eastAsia="Times New Roman" w:cs="Times New Roman"/>
          <w:noProof/>
        </w:rPr>
        <w:tab/>
        <w:t xml:space="preserve">Brett M, Anton J-L, Valabregue R, Poline J-B. Region of interest analysis using an SPM toolbox. Neuroimage. 2002;16(2):Abstract 497. </w:t>
      </w:r>
    </w:p>
    <w:p w14:paraId="149DB0E2"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23. </w:t>
      </w:r>
      <w:r w:rsidRPr="00CE4E9D">
        <w:rPr>
          <w:rFonts w:eastAsia="Times New Roman" w:cs="Times New Roman"/>
          <w:noProof/>
        </w:rPr>
        <w:tab/>
        <w:t xml:space="preserve">Tossici-Bolt L, Dickson JC, Sera T, Booij J, Asenbaun-Nan S, Bagnara MC, et al. [123I]FP-CIT ENC-DAT normal database: the impact of the reconstruction and quantification methods. EJNMMI Phys. 2017;4(1):8. </w:t>
      </w:r>
    </w:p>
    <w:p w14:paraId="009797D6" w14:textId="36CA7623"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24. </w:t>
      </w:r>
      <w:r w:rsidRPr="00CE4E9D">
        <w:rPr>
          <w:rFonts w:eastAsia="Times New Roman" w:cs="Times New Roman"/>
          <w:noProof/>
        </w:rPr>
        <w:tab/>
        <w:t xml:space="preserve">Varrone A, Dickson JC, Tossici-Bolt L, Sera T, Asenbaum S, Booij J, et al. European multicentre database of healthy controls for [123I]FP-CIT SPECT (ENC-DAT): age-related effects, gender differences and evaluation of different methods of analysis. Eur J Nucl </w:t>
      </w:r>
      <w:r>
        <w:rPr>
          <w:rFonts w:eastAsia="Times New Roman" w:cs="Times New Roman"/>
          <w:noProof/>
        </w:rPr>
        <w:t>Med Mol Imaging. 2013</w:t>
      </w:r>
      <w:r w:rsidRPr="00CE4E9D">
        <w:rPr>
          <w:rFonts w:eastAsia="Times New Roman" w:cs="Times New Roman"/>
          <w:noProof/>
        </w:rPr>
        <w:t xml:space="preserve">;40(2):213–27. </w:t>
      </w:r>
    </w:p>
    <w:p w14:paraId="52A89607" w14:textId="27F1FBEA"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25. </w:t>
      </w:r>
      <w:r w:rsidRPr="00CE4E9D">
        <w:rPr>
          <w:rFonts w:eastAsia="Times New Roman" w:cs="Times New Roman"/>
          <w:noProof/>
        </w:rPr>
        <w:tab/>
        <w:t xml:space="preserve">Tossici-Bolt L, Dickson JC, Sera T, de Nijs R, Bagnara MC, Jonsson C, et al. Calibration of gamma camera systems for a multicentre European </w:t>
      </w:r>
      <w:r w:rsidRPr="00CE4E9D">
        <w:rPr>
          <w:rFonts w:eastAsia="Times New Roman" w:cs="Times New Roman"/>
          <w:noProof/>
          <w:vertAlign w:val="superscript"/>
        </w:rPr>
        <w:t>123</w:t>
      </w:r>
      <w:r w:rsidRPr="00CE4E9D">
        <w:rPr>
          <w:rFonts w:eastAsia="Times New Roman" w:cs="Times New Roman"/>
          <w:noProof/>
        </w:rPr>
        <w:t xml:space="preserve">I-FP-CIT SPECT normal database. Eur </w:t>
      </w:r>
      <w:r>
        <w:rPr>
          <w:rFonts w:eastAsia="Times New Roman" w:cs="Times New Roman"/>
          <w:noProof/>
        </w:rPr>
        <w:t>J Nucl Med Mol Imaging. 2011</w:t>
      </w:r>
      <w:r w:rsidRPr="00CE4E9D">
        <w:rPr>
          <w:rFonts w:eastAsia="Times New Roman" w:cs="Times New Roman"/>
          <w:noProof/>
        </w:rPr>
        <w:t xml:space="preserve">;38(8):1529–40. </w:t>
      </w:r>
    </w:p>
    <w:p w14:paraId="2890679B" w14:textId="5FC9B513"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26. </w:t>
      </w:r>
      <w:r w:rsidRPr="00CE4E9D">
        <w:rPr>
          <w:rFonts w:eastAsia="Times New Roman" w:cs="Times New Roman"/>
          <w:noProof/>
        </w:rPr>
        <w:tab/>
        <w:t>Kemp PM, Hoffmann SA, Holmes C, Bolt L, Ward T, Holmes RB, et al. The contribution of statistical parametric mapping in the assessment of precuneal and medial temporal lobe perfusion by 99mTc-HMPAO SPECT in mild Alzheimer’s and Lewy body dem</w:t>
      </w:r>
      <w:r>
        <w:rPr>
          <w:rFonts w:eastAsia="Times New Roman" w:cs="Times New Roman"/>
          <w:noProof/>
        </w:rPr>
        <w:t>entia. Nucl Med Commun. 2005</w:t>
      </w:r>
      <w:r w:rsidRPr="00CE4E9D">
        <w:rPr>
          <w:rFonts w:eastAsia="Times New Roman" w:cs="Times New Roman"/>
          <w:noProof/>
        </w:rPr>
        <w:t xml:space="preserve">;26(12):1099–106. </w:t>
      </w:r>
    </w:p>
    <w:p w14:paraId="46E37B2D"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27. </w:t>
      </w:r>
      <w:r w:rsidRPr="00CE4E9D">
        <w:rPr>
          <w:rFonts w:eastAsia="Times New Roman" w:cs="Times New Roman"/>
          <w:noProof/>
        </w:rPr>
        <w:tab/>
        <w:t xml:space="preserve">Ishii K, Yamaji S, Kitagaki H, Imamura T, Hirono N, Mori E, et al. Regional cerebral blood flow difference between dementia with Lewy bodies and AD. Neurology. 1999;53(2):413–6. </w:t>
      </w:r>
    </w:p>
    <w:p w14:paraId="1FF94D55" w14:textId="6EED15D5"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28. </w:t>
      </w:r>
      <w:r w:rsidRPr="00CE4E9D">
        <w:rPr>
          <w:rFonts w:eastAsia="Times New Roman" w:cs="Times New Roman"/>
          <w:noProof/>
        </w:rPr>
        <w:tab/>
        <w:t>Shimizu S, Hanyu H, Hirao K, Sato T, Iwamoto T, Koizumi K. Value of analyzing deep gray matter and occipital lobe perfusion to differentiate dementia with Lewy bodies from Alzheimer’s</w:t>
      </w:r>
      <w:r>
        <w:rPr>
          <w:rFonts w:eastAsia="Times New Roman" w:cs="Times New Roman"/>
          <w:noProof/>
        </w:rPr>
        <w:t xml:space="preserve"> disease. Ann Nucl Med. 2008</w:t>
      </w:r>
      <w:r w:rsidRPr="00CE4E9D">
        <w:rPr>
          <w:rFonts w:eastAsia="Times New Roman" w:cs="Times New Roman"/>
          <w:noProof/>
        </w:rPr>
        <w:t xml:space="preserve">;22(10):911–6. </w:t>
      </w:r>
    </w:p>
    <w:p w14:paraId="3A188381" w14:textId="6DAFE7E5"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29. </w:t>
      </w:r>
      <w:r w:rsidRPr="00CE4E9D">
        <w:rPr>
          <w:rFonts w:eastAsia="Times New Roman" w:cs="Times New Roman"/>
          <w:noProof/>
        </w:rPr>
        <w:tab/>
        <w:t>Goto H, Ishii K, Uemura T, Miyamoto N, Yoshikawa T, Shimada K, et al. Differential diagnosis of dementia with Lewy Bodies and Alzheimer Disease using combined MR imaging and brain perfusion single-photon emission tomography.</w:t>
      </w:r>
      <w:r>
        <w:rPr>
          <w:rFonts w:eastAsia="Times New Roman" w:cs="Times New Roman"/>
          <w:noProof/>
        </w:rPr>
        <w:t xml:space="preserve"> AJNR Am J Neuroradiol. 2010</w:t>
      </w:r>
      <w:r w:rsidRPr="00CE4E9D">
        <w:rPr>
          <w:rFonts w:eastAsia="Times New Roman" w:cs="Times New Roman"/>
          <w:noProof/>
        </w:rPr>
        <w:t xml:space="preserve">;31(4):720–5. </w:t>
      </w:r>
    </w:p>
    <w:p w14:paraId="5979CC98" w14:textId="0F1B83C2"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30. </w:t>
      </w:r>
      <w:r w:rsidRPr="00CE4E9D">
        <w:rPr>
          <w:rFonts w:eastAsia="Times New Roman" w:cs="Times New Roman"/>
          <w:noProof/>
        </w:rPr>
        <w:tab/>
        <w:t>Kogure D, Matsuda H, Ohnishi T, Asada T, Uno M, Kunihiro T, et al. Longitudinal evaluation of early Alzheimer’s disease using brain perfu</w:t>
      </w:r>
      <w:r>
        <w:rPr>
          <w:rFonts w:eastAsia="Times New Roman" w:cs="Times New Roman"/>
          <w:noProof/>
        </w:rPr>
        <w:t xml:space="preserve">sion SPECT. J Nucl Med. </w:t>
      </w:r>
      <w:r>
        <w:rPr>
          <w:rFonts w:eastAsia="Times New Roman" w:cs="Times New Roman"/>
          <w:noProof/>
        </w:rPr>
        <w:lastRenderedPageBreak/>
        <w:t>2000</w:t>
      </w:r>
      <w:r w:rsidRPr="00CE4E9D">
        <w:rPr>
          <w:rFonts w:eastAsia="Times New Roman" w:cs="Times New Roman"/>
          <w:noProof/>
        </w:rPr>
        <w:t xml:space="preserve">;41(7):1155–62. </w:t>
      </w:r>
    </w:p>
    <w:p w14:paraId="30AAD02A" w14:textId="4250FFA0"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31. </w:t>
      </w:r>
      <w:r w:rsidRPr="00CE4E9D">
        <w:rPr>
          <w:rFonts w:eastAsia="Times New Roman" w:cs="Times New Roman"/>
          <w:noProof/>
        </w:rPr>
        <w:tab/>
        <w:t>Colloby SJ, Firbank MJ, Pakrasi S, Lloyd JJ, Driver I, McKeith IG, et al. A comparison of 99mTc-exametazime and 123I-FP-CIT SPECT imaging in the differential diagnosis of Alzheimer’s disease and dementia with Lewy bodies</w:t>
      </w:r>
      <w:r>
        <w:rPr>
          <w:rFonts w:eastAsia="Times New Roman" w:cs="Times New Roman"/>
          <w:noProof/>
        </w:rPr>
        <w:t>. Int psychogeriatrics. 2008</w:t>
      </w:r>
      <w:r w:rsidRPr="00CE4E9D">
        <w:rPr>
          <w:rFonts w:eastAsia="Times New Roman" w:cs="Times New Roman"/>
          <w:noProof/>
        </w:rPr>
        <w:t xml:space="preserve">;20(6):1124–40. </w:t>
      </w:r>
    </w:p>
    <w:p w14:paraId="2400B925" w14:textId="336FC039"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32. </w:t>
      </w:r>
      <w:r w:rsidRPr="00CE4E9D">
        <w:rPr>
          <w:rFonts w:eastAsia="Times New Roman" w:cs="Times New Roman"/>
          <w:noProof/>
        </w:rPr>
        <w:tab/>
        <w:t xml:space="preserve">Colloby SJ, Taylor J-P, Davison CM, Lloyd JJ, Firbank MJ, McKeith IG, et al. Multivariate spatial covariance analysis of 99mTc-exametazime SPECT images in dementia with Lewy bodies and Alzheimer’s disease: utility in differential diagnosis. J </w:t>
      </w:r>
      <w:r>
        <w:rPr>
          <w:rFonts w:eastAsia="Times New Roman" w:cs="Times New Roman"/>
          <w:noProof/>
        </w:rPr>
        <w:t>Cereb Blood Flow Metab. 2013</w:t>
      </w:r>
      <w:r w:rsidRPr="00CE4E9D">
        <w:rPr>
          <w:rFonts w:eastAsia="Times New Roman" w:cs="Times New Roman"/>
          <w:noProof/>
        </w:rPr>
        <w:t xml:space="preserve">;33(4):612–8. </w:t>
      </w:r>
    </w:p>
    <w:p w14:paraId="4ACB8AC5" w14:textId="26BAD5E4"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33. </w:t>
      </w:r>
      <w:r w:rsidRPr="00CE4E9D">
        <w:rPr>
          <w:rFonts w:eastAsia="Times New Roman" w:cs="Times New Roman"/>
          <w:noProof/>
        </w:rPr>
        <w:tab/>
        <w:t>Shimizu S, Hanyu H, Kanetaka H, Iwamoto T, Koizumi K, Abe K. Differentiation of Dementia with Lewy Bodies from Alzheimer’s Disease Using Brain SPECT. Deme</w:t>
      </w:r>
      <w:r>
        <w:rPr>
          <w:rFonts w:eastAsia="Times New Roman" w:cs="Times New Roman"/>
          <w:noProof/>
        </w:rPr>
        <w:t>nt Geriatr Cogn Disord. 2005</w:t>
      </w:r>
      <w:r w:rsidRPr="00CE4E9D">
        <w:rPr>
          <w:rFonts w:eastAsia="Times New Roman" w:cs="Times New Roman"/>
          <w:noProof/>
        </w:rPr>
        <w:t xml:space="preserve">;20(1):25–30. </w:t>
      </w:r>
    </w:p>
    <w:p w14:paraId="7D978898" w14:textId="6EF56E29"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34. </w:t>
      </w:r>
      <w:r w:rsidRPr="00CE4E9D">
        <w:rPr>
          <w:rFonts w:eastAsia="Times New Roman" w:cs="Times New Roman"/>
          <w:noProof/>
        </w:rPr>
        <w:tab/>
        <w:t>Hanyu H, Shimizu S, Hirao K, Kanetaka H, Sakurai H, Iwamoto T, et al. Differentiation of dementia with Lewy bodies from Alzheimer’s disease using Mini-Mental State Examination and brain perfusi</w:t>
      </w:r>
      <w:r>
        <w:rPr>
          <w:rFonts w:eastAsia="Times New Roman" w:cs="Times New Roman"/>
          <w:noProof/>
        </w:rPr>
        <w:t>on SPECT. J Neurol Sci. 2006</w:t>
      </w:r>
      <w:r w:rsidRPr="00CE4E9D">
        <w:rPr>
          <w:rFonts w:eastAsia="Times New Roman" w:cs="Times New Roman"/>
          <w:noProof/>
        </w:rPr>
        <w:t xml:space="preserve">;250(1–2):97–102. </w:t>
      </w:r>
    </w:p>
    <w:p w14:paraId="3960380A" w14:textId="09785F83"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35. </w:t>
      </w:r>
      <w:r w:rsidRPr="00CE4E9D">
        <w:rPr>
          <w:rFonts w:eastAsia="Times New Roman" w:cs="Times New Roman"/>
          <w:noProof/>
        </w:rPr>
        <w:tab/>
        <w:t xml:space="preserve">McCleery J, Morgan S, Bradley KM, Noel-Storr AH, Ansorge O, Hyde C. Dopamine transporter imaging for the diagnosis of dementia with Lewy </w:t>
      </w:r>
      <w:r>
        <w:rPr>
          <w:rFonts w:eastAsia="Times New Roman" w:cs="Times New Roman"/>
          <w:noProof/>
        </w:rPr>
        <w:t>bodies</w:t>
      </w:r>
      <w:r w:rsidRPr="00CE4E9D">
        <w:rPr>
          <w:rFonts w:eastAsia="Times New Roman" w:cs="Times New Roman"/>
          <w:noProof/>
        </w:rPr>
        <w:t>. Cochran</w:t>
      </w:r>
      <w:r>
        <w:rPr>
          <w:rFonts w:eastAsia="Times New Roman" w:cs="Times New Roman"/>
          <w:noProof/>
        </w:rPr>
        <w:t>e database Syst Rev. 2015</w:t>
      </w:r>
      <w:r w:rsidRPr="00CE4E9D">
        <w:rPr>
          <w:rFonts w:eastAsia="Times New Roman" w:cs="Times New Roman"/>
          <w:noProof/>
        </w:rPr>
        <w:t xml:space="preserve">;1:CD010633. </w:t>
      </w:r>
    </w:p>
    <w:p w14:paraId="3B52A52F" w14:textId="601F5304"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36. </w:t>
      </w:r>
      <w:r w:rsidRPr="00CE4E9D">
        <w:rPr>
          <w:rFonts w:eastAsia="Times New Roman" w:cs="Times New Roman"/>
          <w:noProof/>
        </w:rPr>
        <w:tab/>
        <w:t>Ishii K, Hosaka K, Mori T, Mori E. Comparison of FDG-PET and IMP-SPECT in patients with dementia with Lew</w:t>
      </w:r>
      <w:r>
        <w:rPr>
          <w:rFonts w:eastAsia="Times New Roman" w:cs="Times New Roman"/>
          <w:noProof/>
        </w:rPr>
        <w:t>y bodies. Ann Nucl Med. 2004</w:t>
      </w:r>
      <w:r w:rsidRPr="00CE4E9D">
        <w:rPr>
          <w:rFonts w:eastAsia="Times New Roman" w:cs="Times New Roman"/>
          <w:noProof/>
        </w:rPr>
        <w:t xml:space="preserve">;18(5):447–51. </w:t>
      </w:r>
    </w:p>
    <w:p w14:paraId="6C97D5D6" w14:textId="3F446E92"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37. </w:t>
      </w:r>
      <w:r w:rsidRPr="00CE4E9D">
        <w:rPr>
          <w:rFonts w:eastAsia="Times New Roman" w:cs="Times New Roman"/>
          <w:noProof/>
        </w:rPr>
        <w:tab/>
        <w:t xml:space="preserve">van der Zande JJ, Booij J, Scheltens P, Raijmakers PGHM, Lemstra AW. [(123)]FP-CIT SPECT scans initially rated as normal became abnormal over time in patients with probable dementia with Lewy bodies. Eur </w:t>
      </w:r>
      <w:r>
        <w:rPr>
          <w:rFonts w:eastAsia="Times New Roman" w:cs="Times New Roman"/>
          <w:noProof/>
        </w:rPr>
        <w:t>J Nucl Med Mol Imaging. 2016</w:t>
      </w:r>
      <w:r w:rsidRPr="00CE4E9D">
        <w:rPr>
          <w:rFonts w:eastAsia="Times New Roman" w:cs="Times New Roman"/>
          <w:noProof/>
        </w:rPr>
        <w:t xml:space="preserve">;43(6):1060–6. </w:t>
      </w:r>
    </w:p>
    <w:p w14:paraId="17F363D0"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lastRenderedPageBreak/>
        <w:t xml:space="preserve">38. </w:t>
      </w:r>
      <w:r w:rsidRPr="00CE4E9D">
        <w:rPr>
          <w:rFonts w:eastAsia="Times New Roman" w:cs="Times New Roman"/>
          <w:noProof/>
        </w:rPr>
        <w:tab/>
        <w:t xml:space="preserve">Siepel FJ, Rongve A, Buter TC, Beyer MK, Ballard CG, Booij J, et al. (123I)FP-CIT SPECT in suspected dementia with Lewy bodies: a longitudinal case study. BMJ Open. 2013;3(4):e002642. </w:t>
      </w:r>
    </w:p>
    <w:p w14:paraId="6F48D9C8" w14:textId="77777777" w:rsidR="00CE4E9D" w:rsidRPr="00CE4E9D" w:rsidRDefault="00CE4E9D" w:rsidP="00CE4E9D">
      <w:pPr>
        <w:widowControl w:val="0"/>
        <w:autoSpaceDE w:val="0"/>
        <w:autoSpaceDN w:val="0"/>
        <w:adjustRightInd w:val="0"/>
        <w:spacing w:line="480" w:lineRule="auto"/>
        <w:ind w:left="640" w:hanging="640"/>
        <w:rPr>
          <w:rFonts w:eastAsia="Times New Roman" w:cs="Times New Roman"/>
          <w:noProof/>
        </w:rPr>
      </w:pPr>
      <w:r w:rsidRPr="00CE4E9D">
        <w:rPr>
          <w:rFonts w:eastAsia="Times New Roman" w:cs="Times New Roman"/>
          <w:noProof/>
        </w:rPr>
        <w:t xml:space="preserve">39. </w:t>
      </w:r>
      <w:r w:rsidRPr="00CE4E9D">
        <w:rPr>
          <w:rFonts w:eastAsia="Times New Roman" w:cs="Times New Roman"/>
          <w:noProof/>
        </w:rPr>
        <w:tab/>
        <w:t xml:space="preserve">Grosset DG, Tatsch K, Oertel WH, Tolosa E, Bajaj N, Kupsch A, et al. Safety Analysis of 10 Clinical Trials and for 13 Years After First Approval of Ioflupane 123I Injection (DaTscan). J Nucl Med. 2014;55(8):1281–7. </w:t>
      </w:r>
    </w:p>
    <w:p w14:paraId="58D7C8D6" w14:textId="2B4D0246" w:rsidR="00CE4E9D" w:rsidRPr="00791D42" w:rsidRDefault="00CE4E9D" w:rsidP="00CE4E9D">
      <w:pPr>
        <w:widowControl w:val="0"/>
        <w:autoSpaceDE w:val="0"/>
        <w:autoSpaceDN w:val="0"/>
        <w:adjustRightInd w:val="0"/>
        <w:spacing w:line="480" w:lineRule="auto"/>
        <w:ind w:left="640" w:hanging="640"/>
        <w:rPr>
          <w:rFonts w:eastAsia="Times New Roman" w:cs="Times New Roman"/>
          <w:noProof/>
          <w:lang w:val="it-IT"/>
        </w:rPr>
      </w:pPr>
      <w:r w:rsidRPr="00CE4E9D">
        <w:rPr>
          <w:rFonts w:eastAsia="Times New Roman" w:cs="Times New Roman"/>
          <w:noProof/>
        </w:rPr>
        <w:t xml:space="preserve">40. </w:t>
      </w:r>
      <w:r w:rsidRPr="00CE4E9D">
        <w:rPr>
          <w:rFonts w:eastAsia="Times New Roman" w:cs="Times New Roman"/>
          <w:noProof/>
        </w:rPr>
        <w:tab/>
        <w:t xml:space="preserve">Booij J, Kemp P. Dopamine transporter imaging with [(123)I]FP-CIT SPECT: potential effects of drugs. </w:t>
      </w:r>
      <w:r w:rsidRPr="00791D42">
        <w:rPr>
          <w:rFonts w:eastAsia="Times New Roman" w:cs="Times New Roman"/>
          <w:noProof/>
          <w:lang w:val="it-IT"/>
        </w:rPr>
        <w:t xml:space="preserve">Eur J Nucl Med Mol Imaging. 2008;35(2):424–38. </w:t>
      </w:r>
    </w:p>
    <w:p w14:paraId="6940AB42" w14:textId="09BE85AA" w:rsidR="00CE4E9D" w:rsidRPr="00CE4E9D" w:rsidRDefault="00CE4E9D" w:rsidP="00CE4E9D">
      <w:pPr>
        <w:widowControl w:val="0"/>
        <w:autoSpaceDE w:val="0"/>
        <w:autoSpaceDN w:val="0"/>
        <w:adjustRightInd w:val="0"/>
        <w:spacing w:line="480" w:lineRule="auto"/>
        <w:ind w:left="640" w:hanging="640"/>
        <w:rPr>
          <w:noProof/>
        </w:rPr>
      </w:pPr>
      <w:r w:rsidRPr="00791D42">
        <w:rPr>
          <w:rFonts w:eastAsia="Times New Roman" w:cs="Times New Roman"/>
          <w:noProof/>
          <w:lang w:val="it-IT"/>
        </w:rPr>
        <w:t xml:space="preserve">41. </w:t>
      </w:r>
      <w:r w:rsidRPr="00791D42">
        <w:rPr>
          <w:rFonts w:eastAsia="Times New Roman" w:cs="Times New Roman"/>
          <w:noProof/>
          <w:lang w:val="it-IT"/>
        </w:rPr>
        <w:tab/>
        <w:t xml:space="preserve">Schillaci O, Pierantozzi M, Filippi L, Manni C, Brusa L, Danieli R, et al. </w:t>
      </w:r>
      <w:r w:rsidRPr="00CE4E9D">
        <w:rPr>
          <w:rFonts w:eastAsia="Times New Roman" w:cs="Times New Roman"/>
          <w:noProof/>
        </w:rPr>
        <w:t>The effect of levodopa therapy on dopamine transporter SPECT imaging with( 123)I-FP-CIT in patients with Parkinson’s disease. Eur J Nuc</w:t>
      </w:r>
      <w:r>
        <w:rPr>
          <w:rFonts w:eastAsia="Times New Roman" w:cs="Times New Roman"/>
          <w:noProof/>
        </w:rPr>
        <w:t>l Med Mol Imaging. 2005</w:t>
      </w:r>
      <w:r w:rsidRPr="00CE4E9D">
        <w:rPr>
          <w:rFonts w:eastAsia="Times New Roman" w:cs="Times New Roman"/>
          <w:noProof/>
        </w:rPr>
        <w:t xml:space="preserve">;32(12):1452–6. </w:t>
      </w:r>
    </w:p>
    <w:p w14:paraId="294DBF7E" w14:textId="75116364" w:rsidR="009C131D" w:rsidRDefault="009C131D" w:rsidP="00CE4E9D">
      <w:pPr>
        <w:widowControl w:val="0"/>
        <w:autoSpaceDE w:val="0"/>
        <w:autoSpaceDN w:val="0"/>
        <w:adjustRightInd w:val="0"/>
        <w:spacing w:line="480" w:lineRule="auto"/>
        <w:ind w:left="640" w:hanging="640"/>
      </w:pPr>
      <w:r>
        <w:fldChar w:fldCharType="end"/>
      </w:r>
    </w:p>
    <w:sectPr w:rsidR="009C131D" w:rsidSect="00343AC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97602" w14:textId="77777777" w:rsidR="00186633" w:rsidRDefault="00186633">
      <w:pPr>
        <w:spacing w:after="0" w:line="240" w:lineRule="auto"/>
      </w:pPr>
      <w:r>
        <w:separator/>
      </w:r>
    </w:p>
  </w:endnote>
  <w:endnote w:type="continuationSeparator" w:id="0">
    <w:p w14:paraId="65E5CF9B" w14:textId="77777777" w:rsidR="00186633" w:rsidRDefault="0018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95D32" w14:textId="13D4F90F" w:rsidR="00905F40" w:rsidRPr="007B3081" w:rsidRDefault="00905F40">
    <w:pPr>
      <w:pStyle w:val="Footer"/>
      <w:tabs>
        <w:tab w:val="clear" w:pos="4153"/>
        <w:tab w:val="clear" w:pos="8306"/>
        <w:tab w:val="center" w:pos="4253"/>
        <w:tab w:val="right" w:pos="8505"/>
      </w:tabs>
      <w:ind w:right="45"/>
      <w:rPr>
        <w:rFonts w:cs="Arial"/>
        <w:sz w:val="18"/>
        <w:szCs w:val="18"/>
      </w:rPr>
    </w:pPr>
    <w:r>
      <w:rPr>
        <w:rStyle w:val="PageNumber"/>
      </w:rPr>
      <w:tab/>
    </w: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AF295" w14:textId="77777777" w:rsidR="00186633" w:rsidRDefault="00186633">
      <w:pPr>
        <w:spacing w:after="0" w:line="240" w:lineRule="auto"/>
      </w:pPr>
      <w:r>
        <w:separator/>
      </w:r>
    </w:p>
  </w:footnote>
  <w:footnote w:type="continuationSeparator" w:id="0">
    <w:p w14:paraId="30816DB3" w14:textId="77777777" w:rsidR="00186633" w:rsidRDefault="00186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D4278" w14:textId="77777777" w:rsidR="00905F40" w:rsidRDefault="00905F40" w:rsidP="00D5249A">
    <w:pPr>
      <w:pStyle w:val="Header"/>
      <w:tabs>
        <w:tab w:val="clear" w:pos="8306"/>
        <w:tab w:val="right" w:pos="8460"/>
      </w:tabs>
    </w:pPr>
    <w:r>
      <w:t>Chapter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165480"/>
      <w:docPartObj>
        <w:docPartGallery w:val="Page Numbers (Top of Page)"/>
        <w:docPartUnique/>
      </w:docPartObj>
    </w:sdtPr>
    <w:sdtEndPr>
      <w:rPr>
        <w:noProof/>
      </w:rPr>
    </w:sdtEndPr>
    <w:sdtContent>
      <w:p w14:paraId="43835AFC" w14:textId="3408773C" w:rsidR="003F58D8" w:rsidRDefault="003F58D8">
        <w:pPr>
          <w:pStyle w:val="Header"/>
          <w:jc w:val="right"/>
        </w:pPr>
        <w:r>
          <w:fldChar w:fldCharType="begin"/>
        </w:r>
        <w:r>
          <w:instrText xml:space="preserve"> PAGE   \* MERGEFORMAT </w:instrText>
        </w:r>
        <w:r>
          <w:fldChar w:fldCharType="separate"/>
        </w:r>
        <w:r w:rsidR="00791D42">
          <w:rPr>
            <w:noProof/>
          </w:rPr>
          <w:t>19</w:t>
        </w:r>
        <w:r>
          <w:rPr>
            <w:noProof/>
          </w:rPr>
          <w:fldChar w:fldCharType="end"/>
        </w:r>
      </w:p>
    </w:sdtContent>
  </w:sdt>
  <w:p w14:paraId="1F4A4076" w14:textId="43EE8F4E" w:rsidR="00905F40" w:rsidRDefault="00905F40" w:rsidP="00BD03C8">
    <w:pPr>
      <w:pStyle w:val="Header"/>
      <w:tabs>
        <w:tab w:val="clear" w:pos="8306"/>
        <w:tab w:val="right" w:pos="84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18229E4"/>
    <w:lvl w:ilvl="0">
      <w:start w:val="1"/>
      <w:numFmt w:val="decimal"/>
      <w:lvlText w:val="%1."/>
      <w:lvlJc w:val="left"/>
      <w:pPr>
        <w:tabs>
          <w:tab w:val="num" w:pos="360"/>
        </w:tabs>
        <w:ind w:left="360" w:hanging="360"/>
      </w:pPr>
      <w:rPr>
        <w:rFonts w:cs="Times New Roman"/>
      </w:rPr>
    </w:lvl>
  </w:abstractNum>
  <w:abstractNum w:abstractNumId="1" w15:restartNumberingAfterBreak="0">
    <w:nsid w:val="14314658"/>
    <w:multiLevelType w:val="hybridMultilevel"/>
    <w:tmpl w:val="DF68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C2EC0"/>
    <w:multiLevelType w:val="hybridMultilevel"/>
    <w:tmpl w:val="8D1C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F0023"/>
    <w:multiLevelType w:val="multilevel"/>
    <w:tmpl w:val="9F62076A"/>
    <w:lvl w:ilvl="0">
      <w:start w:val="1"/>
      <w:numFmt w:val="decimal"/>
      <w:lvlText w:val="Chapter %1: "/>
      <w:lvlJc w:val="left"/>
      <w:pPr>
        <w:tabs>
          <w:tab w:val="num" w:pos="567"/>
        </w:tabs>
        <w:ind w:left="567" w:hanging="567"/>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247"/>
        </w:tabs>
        <w:ind w:left="1247" w:hanging="1247"/>
      </w:pPr>
      <w:rPr>
        <w:rFonts w:cs="Times New Roman" w:hint="default"/>
      </w:rPr>
    </w:lvl>
    <w:lvl w:ilvl="5">
      <w:start w:val="1"/>
      <w:numFmt w:val="decimal"/>
      <w:lvlText w:val="%1.%2.%3.%4.%5.%6"/>
      <w:lvlJc w:val="left"/>
      <w:pPr>
        <w:tabs>
          <w:tab w:val="num" w:pos="1361"/>
        </w:tabs>
        <w:ind w:left="1361" w:hanging="1361"/>
      </w:pPr>
      <w:rPr>
        <w:rFonts w:cs="Times New Roman" w:hint="default"/>
      </w:rPr>
    </w:lvl>
    <w:lvl w:ilvl="6">
      <w:start w:val="1"/>
      <w:numFmt w:val="decimal"/>
      <w:lvlText w:val="%1.%2.%3.%4.%5.%6.%7"/>
      <w:lvlJc w:val="left"/>
      <w:pPr>
        <w:tabs>
          <w:tab w:val="num" w:pos="1474"/>
        </w:tabs>
        <w:ind w:left="1474" w:hanging="1474"/>
      </w:pPr>
      <w:rPr>
        <w:rFonts w:cs="Times New Roman" w:hint="default"/>
      </w:rPr>
    </w:lvl>
    <w:lvl w:ilvl="7">
      <w:start w:val="1"/>
      <w:numFmt w:val="decimal"/>
      <w:lvlText w:val="%1.%2.%3.%4.%5.%6.%7.%8"/>
      <w:lvlJc w:val="left"/>
      <w:pPr>
        <w:tabs>
          <w:tab w:val="num" w:pos="1588"/>
        </w:tabs>
        <w:ind w:left="1588" w:hanging="1588"/>
      </w:pPr>
      <w:rPr>
        <w:rFonts w:cs="Times New Roman" w:hint="default"/>
      </w:rPr>
    </w:lvl>
    <w:lvl w:ilvl="8">
      <w:start w:val="1"/>
      <w:numFmt w:val="decimal"/>
      <w:lvlText w:val="%1.%2.%3.%4.%5.%6.%7.%8.%9"/>
      <w:lvlJc w:val="left"/>
      <w:pPr>
        <w:tabs>
          <w:tab w:val="num" w:pos="1701"/>
        </w:tabs>
        <w:ind w:left="1701" w:hanging="1701"/>
      </w:pPr>
      <w:rPr>
        <w:rFonts w:cs="Times New Roman" w:hint="default"/>
      </w:rPr>
    </w:lvl>
  </w:abstractNum>
  <w:abstractNum w:abstractNumId="4" w15:restartNumberingAfterBreak="0">
    <w:nsid w:val="4FBB6C82"/>
    <w:multiLevelType w:val="hybridMultilevel"/>
    <w:tmpl w:val="432C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773C2"/>
    <w:multiLevelType w:val="hybridMultilevel"/>
    <w:tmpl w:val="03985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0"/>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91"/>
    <w:rsid w:val="00001A79"/>
    <w:rsid w:val="00003115"/>
    <w:rsid w:val="00004D9D"/>
    <w:rsid w:val="00005E32"/>
    <w:rsid w:val="000075C9"/>
    <w:rsid w:val="00011F83"/>
    <w:rsid w:val="000140CF"/>
    <w:rsid w:val="000243BB"/>
    <w:rsid w:val="000258F7"/>
    <w:rsid w:val="00026401"/>
    <w:rsid w:val="00032C75"/>
    <w:rsid w:val="0003512A"/>
    <w:rsid w:val="000435A4"/>
    <w:rsid w:val="00043F38"/>
    <w:rsid w:val="00047937"/>
    <w:rsid w:val="0005028B"/>
    <w:rsid w:val="00056527"/>
    <w:rsid w:val="000575A8"/>
    <w:rsid w:val="00061382"/>
    <w:rsid w:val="00061FD5"/>
    <w:rsid w:val="00063024"/>
    <w:rsid w:val="00065341"/>
    <w:rsid w:val="00085D04"/>
    <w:rsid w:val="000866D8"/>
    <w:rsid w:val="000879E0"/>
    <w:rsid w:val="00093C24"/>
    <w:rsid w:val="000A0C3E"/>
    <w:rsid w:val="000A4DE1"/>
    <w:rsid w:val="000B188A"/>
    <w:rsid w:val="000B43B1"/>
    <w:rsid w:val="000C41E8"/>
    <w:rsid w:val="000F063F"/>
    <w:rsid w:val="000F3DBF"/>
    <w:rsid w:val="000F75B3"/>
    <w:rsid w:val="00104CAE"/>
    <w:rsid w:val="00105123"/>
    <w:rsid w:val="00106120"/>
    <w:rsid w:val="00110A09"/>
    <w:rsid w:val="00116362"/>
    <w:rsid w:val="00116C8C"/>
    <w:rsid w:val="00122C6B"/>
    <w:rsid w:val="00123E37"/>
    <w:rsid w:val="001300AE"/>
    <w:rsid w:val="00144D4A"/>
    <w:rsid w:val="00155E75"/>
    <w:rsid w:val="00164530"/>
    <w:rsid w:val="00165C6A"/>
    <w:rsid w:val="001664A7"/>
    <w:rsid w:val="0017226C"/>
    <w:rsid w:val="00172D98"/>
    <w:rsid w:val="001756AB"/>
    <w:rsid w:val="00176CEC"/>
    <w:rsid w:val="00185952"/>
    <w:rsid w:val="00186633"/>
    <w:rsid w:val="00192A08"/>
    <w:rsid w:val="00192B63"/>
    <w:rsid w:val="00195A6E"/>
    <w:rsid w:val="0019671A"/>
    <w:rsid w:val="001A3A75"/>
    <w:rsid w:val="001A55C4"/>
    <w:rsid w:val="001A5DDC"/>
    <w:rsid w:val="001A79A6"/>
    <w:rsid w:val="001B0E79"/>
    <w:rsid w:val="001C4219"/>
    <w:rsid w:val="001D1A09"/>
    <w:rsid w:val="001D1DD9"/>
    <w:rsid w:val="001D392E"/>
    <w:rsid w:val="001E0869"/>
    <w:rsid w:val="001E18C9"/>
    <w:rsid w:val="001E2148"/>
    <w:rsid w:val="001F63E1"/>
    <w:rsid w:val="001F7819"/>
    <w:rsid w:val="00204741"/>
    <w:rsid w:val="0020478E"/>
    <w:rsid w:val="00212DA5"/>
    <w:rsid w:val="002157BD"/>
    <w:rsid w:val="002233CA"/>
    <w:rsid w:val="002300EC"/>
    <w:rsid w:val="00232044"/>
    <w:rsid w:val="0023726A"/>
    <w:rsid w:val="00243F5F"/>
    <w:rsid w:val="00244822"/>
    <w:rsid w:val="00253494"/>
    <w:rsid w:val="002571C0"/>
    <w:rsid w:val="00260738"/>
    <w:rsid w:val="00262A99"/>
    <w:rsid w:val="00265FEE"/>
    <w:rsid w:val="00266F79"/>
    <w:rsid w:val="00282E9B"/>
    <w:rsid w:val="00286541"/>
    <w:rsid w:val="00287A96"/>
    <w:rsid w:val="00291BEA"/>
    <w:rsid w:val="00297962"/>
    <w:rsid w:val="00297C10"/>
    <w:rsid w:val="002A444A"/>
    <w:rsid w:val="002A52F6"/>
    <w:rsid w:val="002B32D4"/>
    <w:rsid w:val="002C0CFD"/>
    <w:rsid w:val="002C2E33"/>
    <w:rsid w:val="002D68C8"/>
    <w:rsid w:val="002D7DE6"/>
    <w:rsid w:val="002E1458"/>
    <w:rsid w:val="002E1B85"/>
    <w:rsid w:val="002E5955"/>
    <w:rsid w:val="002F07E1"/>
    <w:rsid w:val="002F6435"/>
    <w:rsid w:val="00300FD6"/>
    <w:rsid w:val="0031071C"/>
    <w:rsid w:val="0031097C"/>
    <w:rsid w:val="00315869"/>
    <w:rsid w:val="00316E9B"/>
    <w:rsid w:val="0031730B"/>
    <w:rsid w:val="00330B6E"/>
    <w:rsid w:val="00334DA4"/>
    <w:rsid w:val="0034138A"/>
    <w:rsid w:val="00343AC7"/>
    <w:rsid w:val="00345364"/>
    <w:rsid w:val="0035626C"/>
    <w:rsid w:val="00366ABB"/>
    <w:rsid w:val="003741E6"/>
    <w:rsid w:val="003768B1"/>
    <w:rsid w:val="003810BE"/>
    <w:rsid w:val="003970EC"/>
    <w:rsid w:val="003A124F"/>
    <w:rsid w:val="003A1758"/>
    <w:rsid w:val="003B0A2D"/>
    <w:rsid w:val="003B1FB0"/>
    <w:rsid w:val="003B47D4"/>
    <w:rsid w:val="003C375A"/>
    <w:rsid w:val="003C5DF0"/>
    <w:rsid w:val="003D08A6"/>
    <w:rsid w:val="003D2201"/>
    <w:rsid w:val="003D3D1A"/>
    <w:rsid w:val="003D4BE9"/>
    <w:rsid w:val="003E3107"/>
    <w:rsid w:val="003E3497"/>
    <w:rsid w:val="003F3EFD"/>
    <w:rsid w:val="003F41B5"/>
    <w:rsid w:val="003F58D8"/>
    <w:rsid w:val="003F7DD5"/>
    <w:rsid w:val="00400035"/>
    <w:rsid w:val="0040586E"/>
    <w:rsid w:val="00405C11"/>
    <w:rsid w:val="004142A7"/>
    <w:rsid w:val="004206A6"/>
    <w:rsid w:val="0042135D"/>
    <w:rsid w:val="0043078B"/>
    <w:rsid w:val="004327ED"/>
    <w:rsid w:val="004435B3"/>
    <w:rsid w:val="00443C89"/>
    <w:rsid w:val="00453204"/>
    <w:rsid w:val="00455F29"/>
    <w:rsid w:val="0046164E"/>
    <w:rsid w:val="00472563"/>
    <w:rsid w:val="00474B01"/>
    <w:rsid w:val="00476659"/>
    <w:rsid w:val="00485204"/>
    <w:rsid w:val="00487B98"/>
    <w:rsid w:val="00492197"/>
    <w:rsid w:val="00493FC1"/>
    <w:rsid w:val="00496FFD"/>
    <w:rsid w:val="004977C3"/>
    <w:rsid w:val="004B3887"/>
    <w:rsid w:val="004B6806"/>
    <w:rsid w:val="004C0E3A"/>
    <w:rsid w:val="004C0EFB"/>
    <w:rsid w:val="004C41C2"/>
    <w:rsid w:val="004C46D2"/>
    <w:rsid w:val="004C7D63"/>
    <w:rsid w:val="004D0B95"/>
    <w:rsid w:val="004D5A8A"/>
    <w:rsid w:val="004E021C"/>
    <w:rsid w:val="004F58D6"/>
    <w:rsid w:val="00500744"/>
    <w:rsid w:val="005023EA"/>
    <w:rsid w:val="005034BB"/>
    <w:rsid w:val="00503E01"/>
    <w:rsid w:val="00507996"/>
    <w:rsid w:val="00510F96"/>
    <w:rsid w:val="00513230"/>
    <w:rsid w:val="00520399"/>
    <w:rsid w:val="005210F2"/>
    <w:rsid w:val="00526203"/>
    <w:rsid w:val="00531810"/>
    <w:rsid w:val="0053431F"/>
    <w:rsid w:val="005347C3"/>
    <w:rsid w:val="0053714F"/>
    <w:rsid w:val="00540766"/>
    <w:rsid w:val="00540C19"/>
    <w:rsid w:val="00540EBD"/>
    <w:rsid w:val="00540FFB"/>
    <w:rsid w:val="00546727"/>
    <w:rsid w:val="00551FEB"/>
    <w:rsid w:val="005522C7"/>
    <w:rsid w:val="005523D2"/>
    <w:rsid w:val="00553973"/>
    <w:rsid w:val="0055684D"/>
    <w:rsid w:val="00560947"/>
    <w:rsid w:val="00561FCB"/>
    <w:rsid w:val="005868FB"/>
    <w:rsid w:val="005903BC"/>
    <w:rsid w:val="005915B8"/>
    <w:rsid w:val="005A0EE1"/>
    <w:rsid w:val="005B1456"/>
    <w:rsid w:val="005B2185"/>
    <w:rsid w:val="005C088C"/>
    <w:rsid w:val="005C0927"/>
    <w:rsid w:val="005C1098"/>
    <w:rsid w:val="005C4B6B"/>
    <w:rsid w:val="005C6500"/>
    <w:rsid w:val="005C659B"/>
    <w:rsid w:val="005D0F28"/>
    <w:rsid w:val="005E10BA"/>
    <w:rsid w:val="005E2523"/>
    <w:rsid w:val="005F2B91"/>
    <w:rsid w:val="005F64A9"/>
    <w:rsid w:val="00602DEE"/>
    <w:rsid w:val="006032EC"/>
    <w:rsid w:val="00603699"/>
    <w:rsid w:val="006066F3"/>
    <w:rsid w:val="00614F92"/>
    <w:rsid w:val="0061570F"/>
    <w:rsid w:val="00617054"/>
    <w:rsid w:val="00620A50"/>
    <w:rsid w:val="00622B17"/>
    <w:rsid w:val="00624A9B"/>
    <w:rsid w:val="006257BD"/>
    <w:rsid w:val="00625ECB"/>
    <w:rsid w:val="00626BCD"/>
    <w:rsid w:val="00627DEB"/>
    <w:rsid w:val="00630DDF"/>
    <w:rsid w:val="00640F7F"/>
    <w:rsid w:val="006467D9"/>
    <w:rsid w:val="00646FF2"/>
    <w:rsid w:val="0065003D"/>
    <w:rsid w:val="00654BCB"/>
    <w:rsid w:val="00655202"/>
    <w:rsid w:val="00657BBF"/>
    <w:rsid w:val="0066496A"/>
    <w:rsid w:val="0067252B"/>
    <w:rsid w:val="006739EE"/>
    <w:rsid w:val="00673A6D"/>
    <w:rsid w:val="00697D9D"/>
    <w:rsid w:val="006A2004"/>
    <w:rsid w:val="006A476D"/>
    <w:rsid w:val="006A720B"/>
    <w:rsid w:val="006A7AFA"/>
    <w:rsid w:val="006B4F31"/>
    <w:rsid w:val="006B7397"/>
    <w:rsid w:val="006C2D4E"/>
    <w:rsid w:val="006E0234"/>
    <w:rsid w:val="006E0B5E"/>
    <w:rsid w:val="006E6283"/>
    <w:rsid w:val="006E72D0"/>
    <w:rsid w:val="006E7E78"/>
    <w:rsid w:val="006F097E"/>
    <w:rsid w:val="006F408A"/>
    <w:rsid w:val="00700375"/>
    <w:rsid w:val="00703ED8"/>
    <w:rsid w:val="0070568F"/>
    <w:rsid w:val="0071602B"/>
    <w:rsid w:val="0072222F"/>
    <w:rsid w:val="0072446D"/>
    <w:rsid w:val="00725966"/>
    <w:rsid w:val="00725E72"/>
    <w:rsid w:val="00730637"/>
    <w:rsid w:val="00734636"/>
    <w:rsid w:val="00735A84"/>
    <w:rsid w:val="00740731"/>
    <w:rsid w:val="00750A01"/>
    <w:rsid w:val="00751201"/>
    <w:rsid w:val="00755591"/>
    <w:rsid w:val="007621FD"/>
    <w:rsid w:val="007775FB"/>
    <w:rsid w:val="007801D2"/>
    <w:rsid w:val="00783349"/>
    <w:rsid w:val="0078338A"/>
    <w:rsid w:val="00791D42"/>
    <w:rsid w:val="0079290D"/>
    <w:rsid w:val="00794F5A"/>
    <w:rsid w:val="00796A37"/>
    <w:rsid w:val="00797552"/>
    <w:rsid w:val="007A41AF"/>
    <w:rsid w:val="007A675C"/>
    <w:rsid w:val="007A7CF0"/>
    <w:rsid w:val="007B0A58"/>
    <w:rsid w:val="007B168C"/>
    <w:rsid w:val="007B3081"/>
    <w:rsid w:val="007D4347"/>
    <w:rsid w:val="007D6F79"/>
    <w:rsid w:val="007D79EC"/>
    <w:rsid w:val="007F2425"/>
    <w:rsid w:val="007F321F"/>
    <w:rsid w:val="007F5721"/>
    <w:rsid w:val="008032B4"/>
    <w:rsid w:val="00813962"/>
    <w:rsid w:val="00814CD2"/>
    <w:rsid w:val="008157EA"/>
    <w:rsid w:val="0082145E"/>
    <w:rsid w:val="0082402F"/>
    <w:rsid w:val="008259F1"/>
    <w:rsid w:val="00826D9F"/>
    <w:rsid w:val="0082779F"/>
    <w:rsid w:val="008337F6"/>
    <w:rsid w:val="00840C19"/>
    <w:rsid w:val="00840CE2"/>
    <w:rsid w:val="00841C00"/>
    <w:rsid w:val="008434E7"/>
    <w:rsid w:val="008467C1"/>
    <w:rsid w:val="00853479"/>
    <w:rsid w:val="00856AB7"/>
    <w:rsid w:val="00862A8C"/>
    <w:rsid w:val="008638DA"/>
    <w:rsid w:val="00864B5C"/>
    <w:rsid w:val="008779B7"/>
    <w:rsid w:val="00877A40"/>
    <w:rsid w:val="00884464"/>
    <w:rsid w:val="00884665"/>
    <w:rsid w:val="00885CB0"/>
    <w:rsid w:val="00890EF0"/>
    <w:rsid w:val="00897F8C"/>
    <w:rsid w:val="008A400A"/>
    <w:rsid w:val="008B1744"/>
    <w:rsid w:val="008C223B"/>
    <w:rsid w:val="008C3548"/>
    <w:rsid w:val="008C7C0C"/>
    <w:rsid w:val="008D30CE"/>
    <w:rsid w:val="008D3ECB"/>
    <w:rsid w:val="008D438C"/>
    <w:rsid w:val="008D694D"/>
    <w:rsid w:val="008E19BD"/>
    <w:rsid w:val="008F023A"/>
    <w:rsid w:val="008F0303"/>
    <w:rsid w:val="008F0923"/>
    <w:rsid w:val="008F13CC"/>
    <w:rsid w:val="008F154C"/>
    <w:rsid w:val="008F382B"/>
    <w:rsid w:val="008F4641"/>
    <w:rsid w:val="00905F40"/>
    <w:rsid w:val="00907742"/>
    <w:rsid w:val="00912323"/>
    <w:rsid w:val="00913EA2"/>
    <w:rsid w:val="00915F7A"/>
    <w:rsid w:val="00916421"/>
    <w:rsid w:val="0091688B"/>
    <w:rsid w:val="009177A8"/>
    <w:rsid w:val="00920CDE"/>
    <w:rsid w:val="00922543"/>
    <w:rsid w:val="0092424D"/>
    <w:rsid w:val="00931D4A"/>
    <w:rsid w:val="00937D59"/>
    <w:rsid w:val="00944DA6"/>
    <w:rsid w:val="00946391"/>
    <w:rsid w:val="00951468"/>
    <w:rsid w:val="00956F8A"/>
    <w:rsid w:val="0097788B"/>
    <w:rsid w:val="00992271"/>
    <w:rsid w:val="00992AFF"/>
    <w:rsid w:val="00995411"/>
    <w:rsid w:val="009972FD"/>
    <w:rsid w:val="009A26AB"/>
    <w:rsid w:val="009A5B69"/>
    <w:rsid w:val="009A5E0B"/>
    <w:rsid w:val="009B0D39"/>
    <w:rsid w:val="009B34E4"/>
    <w:rsid w:val="009C131D"/>
    <w:rsid w:val="009C1B0D"/>
    <w:rsid w:val="009C2B5B"/>
    <w:rsid w:val="009C54CC"/>
    <w:rsid w:val="009C6C0D"/>
    <w:rsid w:val="009C7BEB"/>
    <w:rsid w:val="009D063D"/>
    <w:rsid w:val="009D733F"/>
    <w:rsid w:val="009E36FD"/>
    <w:rsid w:val="009E5CFA"/>
    <w:rsid w:val="009F0E85"/>
    <w:rsid w:val="00A009DE"/>
    <w:rsid w:val="00A02FBC"/>
    <w:rsid w:val="00A045F3"/>
    <w:rsid w:val="00A14BA7"/>
    <w:rsid w:val="00A21FEA"/>
    <w:rsid w:val="00A22045"/>
    <w:rsid w:val="00A33B0C"/>
    <w:rsid w:val="00A34CC4"/>
    <w:rsid w:val="00A34D08"/>
    <w:rsid w:val="00A36E2A"/>
    <w:rsid w:val="00A4058C"/>
    <w:rsid w:val="00A40DC1"/>
    <w:rsid w:val="00A41D91"/>
    <w:rsid w:val="00A46C97"/>
    <w:rsid w:val="00A53761"/>
    <w:rsid w:val="00A54A16"/>
    <w:rsid w:val="00A57140"/>
    <w:rsid w:val="00A57541"/>
    <w:rsid w:val="00A60449"/>
    <w:rsid w:val="00A62D13"/>
    <w:rsid w:val="00A62E2A"/>
    <w:rsid w:val="00A67874"/>
    <w:rsid w:val="00A82547"/>
    <w:rsid w:val="00A86B69"/>
    <w:rsid w:val="00A870E1"/>
    <w:rsid w:val="00A9330C"/>
    <w:rsid w:val="00A96ECF"/>
    <w:rsid w:val="00A97AAA"/>
    <w:rsid w:val="00A97E62"/>
    <w:rsid w:val="00AA39C2"/>
    <w:rsid w:val="00AA6B4F"/>
    <w:rsid w:val="00AB0639"/>
    <w:rsid w:val="00AC3D5E"/>
    <w:rsid w:val="00AD0ED4"/>
    <w:rsid w:val="00AD34DC"/>
    <w:rsid w:val="00AD4FFF"/>
    <w:rsid w:val="00AD5983"/>
    <w:rsid w:val="00AE0436"/>
    <w:rsid w:val="00AF1CA1"/>
    <w:rsid w:val="00AF5FB7"/>
    <w:rsid w:val="00B01CB0"/>
    <w:rsid w:val="00B27C5B"/>
    <w:rsid w:val="00B40CD0"/>
    <w:rsid w:val="00B50440"/>
    <w:rsid w:val="00B55C81"/>
    <w:rsid w:val="00B57803"/>
    <w:rsid w:val="00B57ADF"/>
    <w:rsid w:val="00B6640C"/>
    <w:rsid w:val="00B73417"/>
    <w:rsid w:val="00B74AF1"/>
    <w:rsid w:val="00B74E90"/>
    <w:rsid w:val="00B774C4"/>
    <w:rsid w:val="00B812D4"/>
    <w:rsid w:val="00B85ED0"/>
    <w:rsid w:val="00B86A6D"/>
    <w:rsid w:val="00B92C3B"/>
    <w:rsid w:val="00B92D25"/>
    <w:rsid w:val="00B94440"/>
    <w:rsid w:val="00B9565D"/>
    <w:rsid w:val="00B95FC6"/>
    <w:rsid w:val="00B97020"/>
    <w:rsid w:val="00BA5875"/>
    <w:rsid w:val="00BA7355"/>
    <w:rsid w:val="00BB02AF"/>
    <w:rsid w:val="00BB09A0"/>
    <w:rsid w:val="00BB2406"/>
    <w:rsid w:val="00BB7DC2"/>
    <w:rsid w:val="00BC10F2"/>
    <w:rsid w:val="00BD03C8"/>
    <w:rsid w:val="00BD3768"/>
    <w:rsid w:val="00BF10CD"/>
    <w:rsid w:val="00BF4D81"/>
    <w:rsid w:val="00BF52CB"/>
    <w:rsid w:val="00C007EE"/>
    <w:rsid w:val="00C047C1"/>
    <w:rsid w:val="00C05217"/>
    <w:rsid w:val="00C12D45"/>
    <w:rsid w:val="00C26B4A"/>
    <w:rsid w:val="00C324D1"/>
    <w:rsid w:val="00C32967"/>
    <w:rsid w:val="00C410EF"/>
    <w:rsid w:val="00C412BB"/>
    <w:rsid w:val="00C5144A"/>
    <w:rsid w:val="00C54739"/>
    <w:rsid w:val="00C55747"/>
    <w:rsid w:val="00C56169"/>
    <w:rsid w:val="00C6034F"/>
    <w:rsid w:val="00C61582"/>
    <w:rsid w:val="00C63635"/>
    <w:rsid w:val="00C81F3D"/>
    <w:rsid w:val="00C8378A"/>
    <w:rsid w:val="00C95972"/>
    <w:rsid w:val="00CA3D6F"/>
    <w:rsid w:val="00CA533F"/>
    <w:rsid w:val="00CA6AAF"/>
    <w:rsid w:val="00CB3621"/>
    <w:rsid w:val="00CB388F"/>
    <w:rsid w:val="00CB40EB"/>
    <w:rsid w:val="00CB4260"/>
    <w:rsid w:val="00CB7B88"/>
    <w:rsid w:val="00CC2030"/>
    <w:rsid w:val="00CC2582"/>
    <w:rsid w:val="00CC267B"/>
    <w:rsid w:val="00CC31A5"/>
    <w:rsid w:val="00CC4128"/>
    <w:rsid w:val="00CC487F"/>
    <w:rsid w:val="00CC4A04"/>
    <w:rsid w:val="00CD1924"/>
    <w:rsid w:val="00CE2298"/>
    <w:rsid w:val="00CE2F6F"/>
    <w:rsid w:val="00CE4388"/>
    <w:rsid w:val="00CE4E9D"/>
    <w:rsid w:val="00CF1086"/>
    <w:rsid w:val="00CF368F"/>
    <w:rsid w:val="00D000A9"/>
    <w:rsid w:val="00D007B7"/>
    <w:rsid w:val="00D02054"/>
    <w:rsid w:val="00D11258"/>
    <w:rsid w:val="00D155F6"/>
    <w:rsid w:val="00D1653F"/>
    <w:rsid w:val="00D2382B"/>
    <w:rsid w:val="00D243D6"/>
    <w:rsid w:val="00D307CC"/>
    <w:rsid w:val="00D30B28"/>
    <w:rsid w:val="00D3501D"/>
    <w:rsid w:val="00D43623"/>
    <w:rsid w:val="00D50933"/>
    <w:rsid w:val="00D51D93"/>
    <w:rsid w:val="00D5249A"/>
    <w:rsid w:val="00D55002"/>
    <w:rsid w:val="00D553E1"/>
    <w:rsid w:val="00D61312"/>
    <w:rsid w:val="00D62711"/>
    <w:rsid w:val="00D64220"/>
    <w:rsid w:val="00D655DD"/>
    <w:rsid w:val="00D66483"/>
    <w:rsid w:val="00D66793"/>
    <w:rsid w:val="00D83E6A"/>
    <w:rsid w:val="00D8791E"/>
    <w:rsid w:val="00D91FF6"/>
    <w:rsid w:val="00D958F9"/>
    <w:rsid w:val="00DA026D"/>
    <w:rsid w:val="00DA3063"/>
    <w:rsid w:val="00DA3067"/>
    <w:rsid w:val="00DA5550"/>
    <w:rsid w:val="00DB256C"/>
    <w:rsid w:val="00DB2B3C"/>
    <w:rsid w:val="00DB7896"/>
    <w:rsid w:val="00DC003D"/>
    <w:rsid w:val="00DC1698"/>
    <w:rsid w:val="00DC1C37"/>
    <w:rsid w:val="00DC4D20"/>
    <w:rsid w:val="00DC6C61"/>
    <w:rsid w:val="00DD5B1C"/>
    <w:rsid w:val="00DD7926"/>
    <w:rsid w:val="00DE3CAC"/>
    <w:rsid w:val="00DE3F09"/>
    <w:rsid w:val="00DF0E97"/>
    <w:rsid w:val="00DF2748"/>
    <w:rsid w:val="00E02811"/>
    <w:rsid w:val="00E03FF8"/>
    <w:rsid w:val="00E10BF6"/>
    <w:rsid w:val="00E1694B"/>
    <w:rsid w:val="00E16DC6"/>
    <w:rsid w:val="00E16DEE"/>
    <w:rsid w:val="00E212C5"/>
    <w:rsid w:val="00E26CF8"/>
    <w:rsid w:val="00E32E3C"/>
    <w:rsid w:val="00E33AA8"/>
    <w:rsid w:val="00E33E48"/>
    <w:rsid w:val="00E44C70"/>
    <w:rsid w:val="00E46778"/>
    <w:rsid w:val="00E50431"/>
    <w:rsid w:val="00E50A52"/>
    <w:rsid w:val="00E56F59"/>
    <w:rsid w:val="00E60A40"/>
    <w:rsid w:val="00E674A8"/>
    <w:rsid w:val="00E72543"/>
    <w:rsid w:val="00E80CC0"/>
    <w:rsid w:val="00E81CFD"/>
    <w:rsid w:val="00E83ED5"/>
    <w:rsid w:val="00E86974"/>
    <w:rsid w:val="00E91DF0"/>
    <w:rsid w:val="00E97E25"/>
    <w:rsid w:val="00EA1350"/>
    <w:rsid w:val="00EA2766"/>
    <w:rsid w:val="00EB5114"/>
    <w:rsid w:val="00EB5518"/>
    <w:rsid w:val="00EC61A4"/>
    <w:rsid w:val="00EC6D65"/>
    <w:rsid w:val="00ED1FD0"/>
    <w:rsid w:val="00ED36A8"/>
    <w:rsid w:val="00ED59FA"/>
    <w:rsid w:val="00EE65EB"/>
    <w:rsid w:val="00EF0E5B"/>
    <w:rsid w:val="00EF6DE7"/>
    <w:rsid w:val="00F005C3"/>
    <w:rsid w:val="00F017FA"/>
    <w:rsid w:val="00F01FB7"/>
    <w:rsid w:val="00F040AE"/>
    <w:rsid w:val="00F04116"/>
    <w:rsid w:val="00F17244"/>
    <w:rsid w:val="00F224C5"/>
    <w:rsid w:val="00F311EA"/>
    <w:rsid w:val="00F422AE"/>
    <w:rsid w:val="00F4566D"/>
    <w:rsid w:val="00F4631B"/>
    <w:rsid w:val="00F6415C"/>
    <w:rsid w:val="00F6453D"/>
    <w:rsid w:val="00F65A58"/>
    <w:rsid w:val="00F675B9"/>
    <w:rsid w:val="00F824D6"/>
    <w:rsid w:val="00F87653"/>
    <w:rsid w:val="00F91671"/>
    <w:rsid w:val="00F9554B"/>
    <w:rsid w:val="00F957AE"/>
    <w:rsid w:val="00F97A74"/>
    <w:rsid w:val="00F97FFC"/>
    <w:rsid w:val="00FA102C"/>
    <w:rsid w:val="00FA2106"/>
    <w:rsid w:val="00FA3663"/>
    <w:rsid w:val="00FA406A"/>
    <w:rsid w:val="00FB1FF1"/>
    <w:rsid w:val="00FB3184"/>
    <w:rsid w:val="00FB7611"/>
    <w:rsid w:val="00FC45F5"/>
    <w:rsid w:val="00FC4CEE"/>
    <w:rsid w:val="00FC5168"/>
    <w:rsid w:val="00FC7C53"/>
    <w:rsid w:val="00FD4A45"/>
    <w:rsid w:val="00FE40F5"/>
    <w:rsid w:val="00FE67AF"/>
    <w:rsid w:val="00FF53A4"/>
    <w:rsid w:val="00FF688A"/>
    <w:rsid w:val="09AAC36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35E01"/>
  <w15:docId w15:val="{74072AA4-4CD6-4480-B942-C22C9FC2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75A"/>
    <w:pPr>
      <w:spacing w:after="160" w:line="259" w:lineRule="auto"/>
    </w:pPr>
    <w:rPr>
      <w:sz w:val="22"/>
      <w:szCs w:val="22"/>
    </w:rPr>
  </w:style>
  <w:style w:type="paragraph" w:styleId="Heading1">
    <w:name w:val="heading 1"/>
    <w:basedOn w:val="Normal"/>
    <w:next w:val="Normal"/>
    <w:link w:val="Heading1Char"/>
    <w:uiPriority w:val="99"/>
    <w:qFormat/>
    <w:rsid w:val="00A870E1"/>
    <w:pPr>
      <w:keepNext/>
      <w:spacing w:after="240" w:line="360" w:lineRule="auto"/>
      <w:outlineLvl w:val="0"/>
    </w:pPr>
    <w:rPr>
      <w:rFonts w:ascii="Lucida Sans" w:hAnsi="Lucida Sans"/>
      <w:b/>
      <w:bCs/>
      <w:kern w:val="32"/>
      <w:sz w:val="32"/>
      <w:szCs w:val="32"/>
      <w:lang w:eastAsia="en-US"/>
    </w:rPr>
  </w:style>
  <w:style w:type="paragraph" w:styleId="Heading2">
    <w:name w:val="heading 2"/>
    <w:basedOn w:val="Heading1"/>
    <w:next w:val="Normal"/>
    <w:link w:val="Heading2Char"/>
    <w:uiPriority w:val="99"/>
    <w:qFormat/>
    <w:rsid w:val="00A41D91"/>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9"/>
    <w:qFormat/>
    <w:rsid w:val="00A41D91"/>
    <w:pPr>
      <w:numPr>
        <w:ilvl w:val="2"/>
      </w:numPr>
      <w:spacing w:before="360"/>
      <w:outlineLvl w:val="2"/>
    </w:pPr>
    <w:rPr>
      <w:bCs w:val="0"/>
      <w:sz w:val="22"/>
      <w:szCs w:val="26"/>
    </w:rPr>
  </w:style>
  <w:style w:type="paragraph" w:styleId="Heading4">
    <w:name w:val="heading 4"/>
    <w:basedOn w:val="Heading1"/>
    <w:next w:val="Normal"/>
    <w:link w:val="Heading4Char"/>
    <w:uiPriority w:val="99"/>
    <w:qFormat/>
    <w:rsid w:val="00A41D91"/>
    <w:pPr>
      <w:numPr>
        <w:ilvl w:val="3"/>
      </w:numPr>
      <w:spacing w:before="200"/>
      <w:outlineLvl w:val="3"/>
    </w:pPr>
    <w:rPr>
      <w:rFonts w:cs="Times New Roman"/>
      <w:bCs w:val="0"/>
      <w:iCs/>
      <w:sz w:val="22"/>
      <w:szCs w:val="24"/>
    </w:rPr>
  </w:style>
  <w:style w:type="paragraph" w:styleId="Heading5">
    <w:name w:val="heading 5"/>
    <w:basedOn w:val="Heading1"/>
    <w:next w:val="Normal"/>
    <w:link w:val="Heading5Char"/>
    <w:uiPriority w:val="99"/>
    <w:qFormat/>
    <w:rsid w:val="00A41D91"/>
    <w:pPr>
      <w:keepLines/>
      <w:numPr>
        <w:ilvl w:val="4"/>
      </w:numPr>
      <w:spacing w:before="200"/>
      <w:outlineLvl w:val="4"/>
    </w:pPr>
    <w:rPr>
      <w:rFonts w:cs="Times New Roman"/>
      <w:sz w:val="22"/>
      <w:szCs w:val="24"/>
    </w:rPr>
  </w:style>
  <w:style w:type="paragraph" w:styleId="Heading6">
    <w:name w:val="heading 6"/>
    <w:basedOn w:val="Heading1"/>
    <w:next w:val="Normal"/>
    <w:link w:val="Heading6Char"/>
    <w:uiPriority w:val="99"/>
    <w:qFormat/>
    <w:rsid w:val="00A41D91"/>
    <w:pPr>
      <w:keepLines/>
      <w:numPr>
        <w:ilvl w:val="5"/>
      </w:numPr>
      <w:spacing w:before="200"/>
      <w:outlineLvl w:val="5"/>
    </w:pPr>
    <w:rPr>
      <w:rFonts w:cs="Times New Roman"/>
      <w:b w:val="0"/>
      <w:iCs/>
      <w:sz w:val="22"/>
      <w:szCs w:val="24"/>
    </w:rPr>
  </w:style>
  <w:style w:type="paragraph" w:styleId="Heading7">
    <w:name w:val="heading 7"/>
    <w:basedOn w:val="Heading1"/>
    <w:next w:val="Normal"/>
    <w:link w:val="Heading7Char"/>
    <w:uiPriority w:val="99"/>
    <w:qFormat/>
    <w:rsid w:val="00A41D91"/>
    <w:pPr>
      <w:keepLines/>
      <w:numPr>
        <w:ilvl w:val="6"/>
      </w:numPr>
      <w:spacing w:before="200"/>
      <w:outlineLvl w:val="6"/>
    </w:pPr>
    <w:rPr>
      <w:rFonts w:cs="Times New Roman"/>
      <w:b w:val="0"/>
      <w:iCs/>
      <w:sz w:val="22"/>
      <w:szCs w:val="24"/>
    </w:rPr>
  </w:style>
  <w:style w:type="paragraph" w:styleId="Heading8">
    <w:name w:val="heading 8"/>
    <w:basedOn w:val="Heading1"/>
    <w:next w:val="Normal"/>
    <w:link w:val="Heading8Char"/>
    <w:uiPriority w:val="99"/>
    <w:qFormat/>
    <w:rsid w:val="00A41D91"/>
    <w:pPr>
      <w:keepLines/>
      <w:numPr>
        <w:ilvl w:val="7"/>
      </w:numPr>
      <w:spacing w:before="200"/>
      <w:outlineLvl w:val="7"/>
    </w:pPr>
    <w:rPr>
      <w:rFonts w:cs="Times New Roman"/>
      <w:b w:val="0"/>
      <w:sz w:val="22"/>
    </w:rPr>
  </w:style>
  <w:style w:type="paragraph" w:styleId="Heading9">
    <w:name w:val="heading 9"/>
    <w:basedOn w:val="Heading1"/>
    <w:next w:val="Normal"/>
    <w:link w:val="Heading9Char"/>
    <w:uiPriority w:val="99"/>
    <w:qFormat/>
    <w:rsid w:val="00A41D91"/>
    <w:pPr>
      <w:keepLines/>
      <w:numPr>
        <w:ilvl w:val="8"/>
      </w:numPr>
      <w:spacing w:before="200"/>
      <w:outlineLvl w:val="8"/>
    </w:pPr>
    <w:rPr>
      <w:rFonts w:cs="Times New Roman"/>
      <w:b w:val="0"/>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870E1"/>
    <w:rPr>
      <w:rFonts w:ascii="Lucida Sans" w:hAnsi="Lucida Sans"/>
      <w:b/>
      <w:bCs/>
      <w:kern w:val="32"/>
      <w:sz w:val="32"/>
      <w:szCs w:val="32"/>
      <w:lang w:eastAsia="en-US"/>
    </w:rPr>
  </w:style>
  <w:style w:type="character" w:customStyle="1" w:styleId="Heading2Char">
    <w:name w:val="Heading 2 Char"/>
    <w:link w:val="Heading2"/>
    <w:uiPriority w:val="99"/>
    <w:locked/>
    <w:rsid w:val="00A41D91"/>
    <w:rPr>
      <w:rFonts w:ascii="Lucida Sans" w:hAnsi="Lucida Sans"/>
      <w:b/>
      <w:kern w:val="32"/>
      <w:sz w:val="28"/>
      <w:szCs w:val="24"/>
    </w:rPr>
  </w:style>
  <w:style w:type="character" w:customStyle="1" w:styleId="Heading3Char">
    <w:name w:val="Heading 3 Char"/>
    <w:link w:val="Heading3"/>
    <w:uiPriority w:val="99"/>
    <w:locked/>
    <w:rsid w:val="00A41D91"/>
    <w:rPr>
      <w:rFonts w:ascii="Lucida Sans" w:hAnsi="Lucida Sans"/>
      <w:b/>
      <w:kern w:val="32"/>
      <w:szCs w:val="26"/>
      <w:lang w:eastAsia="en-US"/>
    </w:rPr>
  </w:style>
  <w:style w:type="character" w:customStyle="1" w:styleId="Heading4Char">
    <w:name w:val="Heading 4 Char"/>
    <w:link w:val="Heading4"/>
    <w:uiPriority w:val="99"/>
    <w:locked/>
    <w:rsid w:val="00A41D91"/>
    <w:rPr>
      <w:rFonts w:ascii="Lucida Sans" w:hAnsi="Lucida Sans" w:cs="Times New Roman"/>
      <w:b/>
      <w:iCs/>
      <w:kern w:val="32"/>
      <w:szCs w:val="24"/>
      <w:lang w:eastAsia="en-US"/>
    </w:rPr>
  </w:style>
  <w:style w:type="character" w:customStyle="1" w:styleId="Heading5Char">
    <w:name w:val="Heading 5 Char"/>
    <w:link w:val="Heading5"/>
    <w:uiPriority w:val="99"/>
    <w:locked/>
    <w:rsid w:val="00A41D91"/>
    <w:rPr>
      <w:rFonts w:ascii="Lucida Sans" w:hAnsi="Lucida Sans" w:cs="Times New Roman"/>
      <w:b/>
      <w:bCs/>
      <w:kern w:val="32"/>
      <w:szCs w:val="24"/>
      <w:lang w:eastAsia="en-US"/>
    </w:rPr>
  </w:style>
  <w:style w:type="character" w:customStyle="1" w:styleId="Heading6Char">
    <w:name w:val="Heading 6 Char"/>
    <w:link w:val="Heading6"/>
    <w:uiPriority w:val="99"/>
    <w:locked/>
    <w:rsid w:val="00A41D91"/>
    <w:rPr>
      <w:rFonts w:ascii="Lucida Sans" w:hAnsi="Lucida Sans" w:cs="Times New Roman"/>
      <w:bCs/>
      <w:iCs/>
      <w:kern w:val="32"/>
      <w:szCs w:val="24"/>
      <w:lang w:eastAsia="en-US"/>
    </w:rPr>
  </w:style>
  <w:style w:type="character" w:customStyle="1" w:styleId="Heading7Char">
    <w:name w:val="Heading 7 Char"/>
    <w:link w:val="Heading7"/>
    <w:uiPriority w:val="99"/>
    <w:locked/>
    <w:rsid w:val="00A41D91"/>
    <w:rPr>
      <w:rFonts w:ascii="Lucida Sans" w:hAnsi="Lucida Sans" w:cs="Times New Roman"/>
      <w:bCs/>
      <w:iCs/>
      <w:kern w:val="32"/>
      <w:szCs w:val="24"/>
      <w:lang w:eastAsia="en-US"/>
    </w:rPr>
  </w:style>
  <w:style w:type="character" w:customStyle="1" w:styleId="Heading8Char">
    <w:name w:val="Heading 8 Char"/>
    <w:link w:val="Heading8"/>
    <w:uiPriority w:val="99"/>
    <w:locked/>
    <w:rsid w:val="00A41D91"/>
    <w:rPr>
      <w:rFonts w:ascii="Lucida Sans" w:hAnsi="Lucida Sans" w:cs="Times New Roman"/>
      <w:bCs/>
      <w:kern w:val="32"/>
      <w:szCs w:val="32"/>
      <w:lang w:eastAsia="en-US"/>
    </w:rPr>
  </w:style>
  <w:style w:type="character" w:customStyle="1" w:styleId="Heading9Char">
    <w:name w:val="Heading 9 Char"/>
    <w:link w:val="Heading9"/>
    <w:uiPriority w:val="99"/>
    <w:locked/>
    <w:rsid w:val="00A41D91"/>
    <w:rPr>
      <w:rFonts w:ascii="Lucida Sans" w:hAnsi="Lucida Sans" w:cs="Times New Roman"/>
      <w:bCs/>
      <w:iCs/>
      <w:color w:val="000000"/>
      <w:kern w:val="32"/>
      <w:szCs w:val="32"/>
      <w:lang w:eastAsia="en-US"/>
    </w:rPr>
  </w:style>
  <w:style w:type="paragraph" w:styleId="Footer">
    <w:name w:val="footer"/>
    <w:basedOn w:val="Normal"/>
    <w:link w:val="FooterChar"/>
    <w:uiPriority w:val="99"/>
    <w:rsid w:val="00A41D91"/>
    <w:pPr>
      <w:tabs>
        <w:tab w:val="center" w:pos="4153"/>
        <w:tab w:val="right" w:pos="8306"/>
      </w:tabs>
      <w:spacing w:after="120" w:line="240" w:lineRule="auto"/>
    </w:pPr>
    <w:rPr>
      <w:rFonts w:ascii="Lucida Sans" w:hAnsi="Lucida Sans" w:cs="Times New Roman"/>
      <w:szCs w:val="24"/>
      <w:lang w:eastAsia="en-US"/>
    </w:rPr>
  </w:style>
  <w:style w:type="character" w:customStyle="1" w:styleId="FooterChar">
    <w:name w:val="Footer Char"/>
    <w:link w:val="Footer"/>
    <w:uiPriority w:val="99"/>
    <w:locked/>
    <w:rsid w:val="00A41D91"/>
    <w:rPr>
      <w:rFonts w:ascii="Lucida Sans" w:hAnsi="Lucida Sans" w:cs="Times New Roman"/>
      <w:sz w:val="24"/>
      <w:szCs w:val="24"/>
      <w:lang w:val="en-GB" w:eastAsia="en-US" w:bidi="ar-SA"/>
    </w:rPr>
  </w:style>
  <w:style w:type="character" w:styleId="PageNumber">
    <w:name w:val="page number"/>
    <w:uiPriority w:val="99"/>
    <w:rsid w:val="00A41D91"/>
    <w:rPr>
      <w:rFonts w:ascii="Lucida Sans" w:hAnsi="Lucida Sans" w:cs="Times New Roman"/>
      <w:sz w:val="22"/>
      <w:lang w:val="en-GB"/>
    </w:rPr>
  </w:style>
  <w:style w:type="paragraph" w:styleId="Header">
    <w:name w:val="header"/>
    <w:basedOn w:val="Normal"/>
    <w:link w:val="HeaderChar"/>
    <w:uiPriority w:val="99"/>
    <w:rsid w:val="00A41D91"/>
    <w:pPr>
      <w:tabs>
        <w:tab w:val="center" w:pos="4153"/>
        <w:tab w:val="right" w:pos="8306"/>
      </w:tabs>
      <w:spacing w:after="120" w:line="240" w:lineRule="auto"/>
    </w:pPr>
    <w:rPr>
      <w:rFonts w:ascii="Lucida Sans" w:hAnsi="Lucida Sans" w:cs="Times New Roman"/>
      <w:szCs w:val="24"/>
      <w:lang w:eastAsia="en-US"/>
    </w:rPr>
  </w:style>
  <w:style w:type="character" w:customStyle="1" w:styleId="HeaderChar">
    <w:name w:val="Header Char"/>
    <w:link w:val="Header"/>
    <w:uiPriority w:val="99"/>
    <w:locked/>
    <w:rsid w:val="00A41D91"/>
    <w:rPr>
      <w:rFonts w:ascii="Lucida Sans" w:hAnsi="Lucida Sans" w:cs="Times New Roman"/>
      <w:sz w:val="24"/>
      <w:szCs w:val="24"/>
      <w:lang w:val="en-GB" w:eastAsia="en-US" w:bidi="ar-SA"/>
    </w:rPr>
  </w:style>
  <w:style w:type="paragraph" w:styleId="Caption">
    <w:name w:val="caption"/>
    <w:basedOn w:val="Normal"/>
    <w:next w:val="Normal"/>
    <w:uiPriority w:val="99"/>
    <w:qFormat/>
    <w:rsid w:val="00A41D91"/>
    <w:pPr>
      <w:tabs>
        <w:tab w:val="left" w:pos="1418"/>
      </w:tabs>
      <w:adjustRightInd w:val="0"/>
      <w:spacing w:before="120" w:after="0" w:line="360" w:lineRule="auto"/>
      <w:ind w:left="1134" w:hanging="1134"/>
      <w:contextualSpacing/>
    </w:pPr>
    <w:rPr>
      <w:rFonts w:ascii="Lucida Sans" w:hAnsi="Lucida Sans" w:cs="Times New Roman"/>
      <w:b/>
      <w:sz w:val="20"/>
      <w:szCs w:val="26"/>
      <w:lang w:eastAsia="en-US"/>
    </w:rPr>
  </w:style>
  <w:style w:type="table" w:styleId="TableGrid">
    <w:name w:val="Table Grid"/>
    <w:basedOn w:val="TableNormal"/>
    <w:uiPriority w:val="99"/>
    <w:rsid w:val="00A41D91"/>
    <w:pPr>
      <w:adjustRightInd w:val="0"/>
      <w:spacing w:before="40" w:after="40"/>
    </w:pPr>
    <w:rPr>
      <w:rFonts w:ascii="Lucida Sans" w:hAnsi="Lucida Sans"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figure">
    <w:name w:val="figure"/>
    <w:basedOn w:val="Normal"/>
    <w:link w:val="figureChar"/>
    <w:uiPriority w:val="99"/>
    <w:rsid w:val="00A41D91"/>
    <w:pPr>
      <w:keepNext/>
      <w:keepLines/>
      <w:adjustRightInd w:val="0"/>
      <w:spacing w:before="40" w:after="0" w:line="240" w:lineRule="auto"/>
      <w:contextualSpacing/>
    </w:pPr>
    <w:rPr>
      <w:rFonts w:ascii="Lucida Sans" w:hAnsi="Lucida Sans" w:cs="Times New Roman"/>
      <w:sz w:val="20"/>
      <w:szCs w:val="24"/>
      <w:lang w:eastAsia="en-US"/>
    </w:rPr>
  </w:style>
  <w:style w:type="character" w:customStyle="1" w:styleId="figureChar">
    <w:name w:val="figure Char"/>
    <w:link w:val="figure"/>
    <w:uiPriority w:val="99"/>
    <w:locked/>
    <w:rsid w:val="00A41D91"/>
    <w:rPr>
      <w:rFonts w:ascii="Lucida Sans" w:hAnsi="Lucida Sans" w:cs="Times New Roman"/>
      <w:sz w:val="24"/>
      <w:szCs w:val="24"/>
      <w:lang w:eastAsia="en-US"/>
    </w:rPr>
  </w:style>
  <w:style w:type="table" w:customStyle="1" w:styleId="TableGrid1">
    <w:name w:val="Table Grid1"/>
    <w:uiPriority w:val="99"/>
    <w:rsid w:val="00A41D91"/>
    <w:rPr>
      <w:rFonts w:eastAsia="PMingLiU"/>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ListNumber"/>
    <w:uiPriority w:val="99"/>
    <w:qFormat/>
    <w:rsid w:val="00BD03C8"/>
    <w:pPr>
      <w:spacing w:after="160"/>
      <w:ind w:left="720"/>
    </w:pPr>
    <w:rPr>
      <w:rFonts w:eastAsia="PMingLiU" w:cs="Arial"/>
      <w:szCs w:val="22"/>
    </w:rPr>
  </w:style>
  <w:style w:type="paragraph" w:styleId="ListNumber">
    <w:name w:val="List Number"/>
    <w:basedOn w:val="Normal"/>
    <w:uiPriority w:val="99"/>
    <w:rsid w:val="00BD03C8"/>
    <w:pPr>
      <w:keepNext/>
      <w:keepLines/>
      <w:tabs>
        <w:tab w:val="num" w:pos="360"/>
      </w:tabs>
      <w:spacing w:after="200" w:line="360" w:lineRule="auto"/>
      <w:ind w:left="360" w:hanging="360"/>
      <w:contextualSpacing/>
    </w:pPr>
    <w:rPr>
      <w:rFonts w:ascii="Lucida Sans" w:hAnsi="Lucida Sans" w:cs="Times New Roman"/>
      <w:szCs w:val="24"/>
      <w:lang w:eastAsia="en-US"/>
    </w:rPr>
  </w:style>
  <w:style w:type="character" w:styleId="CommentReference">
    <w:name w:val="annotation reference"/>
    <w:uiPriority w:val="99"/>
    <w:semiHidden/>
    <w:rsid w:val="008467C1"/>
    <w:rPr>
      <w:rFonts w:cs="Times New Roman"/>
      <w:sz w:val="16"/>
      <w:szCs w:val="16"/>
    </w:rPr>
  </w:style>
  <w:style w:type="paragraph" w:styleId="CommentText">
    <w:name w:val="annotation text"/>
    <w:basedOn w:val="Normal"/>
    <w:link w:val="CommentTextChar"/>
    <w:uiPriority w:val="99"/>
    <w:semiHidden/>
    <w:rsid w:val="008467C1"/>
    <w:rPr>
      <w:sz w:val="20"/>
      <w:szCs w:val="20"/>
    </w:rPr>
  </w:style>
  <w:style w:type="character" w:customStyle="1" w:styleId="CommentTextChar">
    <w:name w:val="Comment Text Char"/>
    <w:link w:val="CommentText"/>
    <w:uiPriority w:val="99"/>
    <w:semiHidden/>
    <w:rsid w:val="00082FFB"/>
    <w:rPr>
      <w:sz w:val="20"/>
      <w:szCs w:val="20"/>
      <w:lang w:eastAsia="zh-CN"/>
    </w:rPr>
  </w:style>
  <w:style w:type="paragraph" w:styleId="CommentSubject">
    <w:name w:val="annotation subject"/>
    <w:basedOn w:val="CommentText"/>
    <w:next w:val="CommentText"/>
    <w:link w:val="CommentSubjectChar"/>
    <w:uiPriority w:val="99"/>
    <w:semiHidden/>
    <w:rsid w:val="008467C1"/>
    <w:rPr>
      <w:b/>
      <w:bCs/>
    </w:rPr>
  </w:style>
  <w:style w:type="character" w:customStyle="1" w:styleId="CommentSubjectChar">
    <w:name w:val="Comment Subject Char"/>
    <w:link w:val="CommentSubject"/>
    <w:uiPriority w:val="99"/>
    <w:semiHidden/>
    <w:rsid w:val="00082FFB"/>
    <w:rPr>
      <w:b/>
      <w:bCs/>
      <w:sz w:val="20"/>
      <w:szCs w:val="20"/>
      <w:lang w:eastAsia="zh-CN"/>
    </w:rPr>
  </w:style>
  <w:style w:type="paragraph" w:styleId="BalloonText">
    <w:name w:val="Balloon Text"/>
    <w:basedOn w:val="Normal"/>
    <w:link w:val="BalloonTextChar"/>
    <w:uiPriority w:val="99"/>
    <w:semiHidden/>
    <w:rsid w:val="008467C1"/>
    <w:rPr>
      <w:rFonts w:ascii="Tahoma" w:hAnsi="Tahoma" w:cs="Tahoma"/>
      <w:sz w:val="16"/>
      <w:szCs w:val="16"/>
    </w:rPr>
  </w:style>
  <w:style w:type="character" w:customStyle="1" w:styleId="BalloonTextChar">
    <w:name w:val="Balloon Text Char"/>
    <w:link w:val="BalloonText"/>
    <w:uiPriority w:val="99"/>
    <w:semiHidden/>
    <w:rsid w:val="00082FFB"/>
    <w:rPr>
      <w:rFonts w:ascii="Times New Roman" w:hAnsi="Times New Roman"/>
      <w:sz w:val="0"/>
      <w:szCs w:val="0"/>
      <w:lang w:eastAsia="zh-CN"/>
    </w:rPr>
  </w:style>
  <w:style w:type="paragraph" w:styleId="DocumentMap">
    <w:name w:val="Document Map"/>
    <w:basedOn w:val="Normal"/>
    <w:link w:val="DocumentMapChar"/>
    <w:uiPriority w:val="99"/>
    <w:semiHidden/>
    <w:unhideWhenUsed/>
    <w:rsid w:val="007D6F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D6F79"/>
    <w:rPr>
      <w:rFonts w:ascii="Times New Roman" w:hAnsi="Times New Roman" w:cs="Times New Roman"/>
      <w:sz w:val="24"/>
      <w:szCs w:val="24"/>
    </w:rPr>
  </w:style>
  <w:style w:type="paragraph" w:styleId="Revision">
    <w:name w:val="Revision"/>
    <w:hidden/>
    <w:uiPriority w:val="99"/>
    <w:semiHidden/>
    <w:rsid w:val="00995411"/>
    <w:rPr>
      <w:sz w:val="22"/>
      <w:szCs w:val="22"/>
    </w:rPr>
  </w:style>
  <w:style w:type="character" w:customStyle="1" w:styleId="element-citation">
    <w:name w:val="element-citation"/>
    <w:basedOn w:val="DefaultParagraphFont"/>
    <w:rsid w:val="001756AB"/>
  </w:style>
  <w:style w:type="character" w:customStyle="1" w:styleId="ref-journal">
    <w:name w:val="ref-journal"/>
    <w:basedOn w:val="DefaultParagraphFont"/>
    <w:rsid w:val="001756AB"/>
  </w:style>
  <w:style w:type="character" w:customStyle="1" w:styleId="ref-vol">
    <w:name w:val="ref-vol"/>
    <w:basedOn w:val="DefaultParagraphFont"/>
    <w:rsid w:val="00175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0F513-FF30-4D8F-90AC-343BD07E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34862</Words>
  <Characters>198714</Characters>
  <Application>Microsoft Office Word</Application>
  <DocSecurity>0</DocSecurity>
  <Lines>1655</Lines>
  <Paragraphs>466</Paragraphs>
  <ScaleCrop>false</ScaleCrop>
  <HeadingPairs>
    <vt:vector size="2" baseType="variant">
      <vt:variant>
        <vt:lpstr>Title</vt:lpstr>
      </vt:variant>
      <vt:variant>
        <vt:i4>1</vt:i4>
      </vt:variant>
    </vt:vector>
  </HeadingPairs>
  <TitlesOfParts>
    <vt:vector size="1" baseType="lpstr">
      <vt:lpstr>1</vt:lpstr>
    </vt:vector>
  </TitlesOfParts>
  <Company>University of Southampton</Company>
  <LinksUpToDate>false</LinksUpToDate>
  <CharactersWithSpaces>233110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Prosser A.M.J.</dc:creator>
  <cp:keywords/>
  <dc:description/>
  <cp:lastModifiedBy>Prosser A.M.J.</cp:lastModifiedBy>
  <cp:revision>3</cp:revision>
  <cp:lastPrinted>2017-03-28T13:28:00Z</cp:lastPrinted>
  <dcterms:created xsi:type="dcterms:W3CDTF">2017-07-18T10:14:00Z</dcterms:created>
  <dcterms:modified xsi:type="dcterms:W3CDTF">2017-10-10T14:54:00Z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3f61b15c-e425-389d-807f-384c4d62acb2</vt:lpwstr>
  </property>
</Properties>
</file>