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801B8" w14:textId="58B11298" w:rsidR="006A1D71" w:rsidRPr="00525739" w:rsidRDefault="008D60CE" w:rsidP="006A1D71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Single is better than double</w:t>
      </w:r>
      <w:r w:rsidR="009E52BD">
        <w:rPr>
          <w:rFonts w:ascii="Times New Roman" w:hAnsi="Times New Roman" w:cs="Times New Roman"/>
          <w:b/>
          <w:sz w:val="32"/>
          <w:szCs w:val="36"/>
        </w:rPr>
        <w:t>: Analysis</w:t>
      </w:r>
      <w:r w:rsidR="00BE0217">
        <w:rPr>
          <w:rFonts w:ascii="Times New Roman" w:hAnsi="Times New Roman" w:cs="Times New Roman"/>
          <w:b/>
          <w:sz w:val="32"/>
          <w:szCs w:val="36"/>
        </w:rPr>
        <w:t xml:space="preserve"> of thermal poling configurations</w:t>
      </w:r>
      <w:r w:rsidR="009E52BD">
        <w:rPr>
          <w:rFonts w:ascii="Times New Roman" w:hAnsi="Times New Roman" w:cs="Times New Roman"/>
          <w:b/>
          <w:sz w:val="32"/>
          <w:szCs w:val="36"/>
        </w:rPr>
        <w:t xml:space="preserve"> using 2D numerical modeling</w:t>
      </w:r>
    </w:p>
    <w:p w14:paraId="5706DBD0" w14:textId="230FD173" w:rsidR="006A1D71" w:rsidRPr="009A2FA8" w:rsidRDefault="006A1D71" w:rsidP="0098247C">
      <w:pPr>
        <w:pStyle w:val="MCAuthorAffiliation"/>
        <w:rPr>
          <w:rFonts w:ascii="Times New Roman" w:hAnsi="Times New Roman"/>
          <w:i w:val="0"/>
          <w:sz w:val="20"/>
          <w:vertAlign w:val="superscript"/>
          <w:lang w:val="it-IT"/>
        </w:rPr>
      </w:pPr>
      <w:r w:rsidRPr="008D60CE">
        <w:rPr>
          <w:i w:val="0"/>
          <w:sz w:val="20"/>
          <w:lang w:val="en-GB"/>
        </w:rPr>
        <w:t xml:space="preserve"> </w:t>
      </w:r>
      <w:r w:rsidRPr="009A2FA8">
        <w:rPr>
          <w:rFonts w:ascii="Times New Roman" w:hAnsi="Times New Roman"/>
          <w:i w:val="0"/>
          <w:sz w:val="20"/>
          <w:lang w:val="it-IT"/>
        </w:rPr>
        <w:t>F. De Lucia</w:t>
      </w:r>
      <w:r w:rsidR="0098247C" w:rsidRPr="009A2FA8">
        <w:rPr>
          <w:rFonts w:ascii="Times New Roman" w:hAnsi="Times New Roman"/>
          <w:i w:val="0"/>
          <w:sz w:val="20"/>
          <w:vertAlign w:val="superscript"/>
          <w:lang w:val="it-IT"/>
        </w:rPr>
        <w:t>1</w:t>
      </w:r>
      <w:r w:rsidR="0098247C" w:rsidRPr="009A2FA8">
        <w:rPr>
          <w:rFonts w:ascii="Times New Roman" w:hAnsi="Times New Roman"/>
          <w:i w:val="0"/>
          <w:sz w:val="20"/>
          <w:lang w:val="it-IT"/>
        </w:rPr>
        <w:t>,</w:t>
      </w:r>
      <w:r w:rsidRPr="009A2FA8">
        <w:rPr>
          <w:rFonts w:ascii="Times New Roman" w:hAnsi="Times New Roman"/>
          <w:i w:val="0"/>
          <w:sz w:val="20"/>
          <w:lang w:val="it-IT"/>
        </w:rPr>
        <w:t xml:space="preserve"> and P.J.A. Sazio</w:t>
      </w:r>
      <w:r w:rsidR="0098247C" w:rsidRPr="009A2FA8">
        <w:rPr>
          <w:rFonts w:ascii="Times New Roman" w:hAnsi="Times New Roman"/>
          <w:i w:val="0"/>
          <w:sz w:val="20"/>
          <w:vertAlign w:val="superscript"/>
          <w:lang w:val="it-IT"/>
        </w:rPr>
        <w:t>1</w:t>
      </w:r>
      <w:r w:rsidRPr="009A2FA8">
        <w:rPr>
          <w:rFonts w:ascii="Times New Roman" w:hAnsi="Times New Roman"/>
          <w:i w:val="0"/>
          <w:sz w:val="20"/>
          <w:vertAlign w:val="superscript"/>
          <w:lang w:val="it-IT"/>
        </w:rPr>
        <w:t>,*</w:t>
      </w:r>
    </w:p>
    <w:p w14:paraId="52871EFA" w14:textId="3E60250E" w:rsidR="006A1D71" w:rsidRPr="009A2FA8" w:rsidRDefault="006A1D71" w:rsidP="0098247C">
      <w:pPr>
        <w:pStyle w:val="MCAuthorAffiliation"/>
        <w:jc w:val="left"/>
        <w:rPr>
          <w:rFonts w:ascii="Times New Roman" w:hAnsi="Times New Roman"/>
          <w:sz w:val="18"/>
          <w:lang w:val="it-IT"/>
        </w:rPr>
      </w:pPr>
    </w:p>
    <w:p w14:paraId="24BC4712" w14:textId="0BE3275F" w:rsidR="006A1D71" w:rsidRPr="00460BA5" w:rsidRDefault="0098247C" w:rsidP="00460BA5">
      <w:pPr>
        <w:pStyle w:val="MCAuthorAffiliation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 w:rsidR="006A1D71">
        <w:rPr>
          <w:rFonts w:ascii="Times New Roman" w:hAnsi="Times New Roman"/>
          <w:sz w:val="18"/>
        </w:rPr>
        <w:t>Optoelectronics Research Centre</w:t>
      </w:r>
      <w:r w:rsidR="006A1D71" w:rsidRPr="00525739">
        <w:rPr>
          <w:rFonts w:ascii="Times New Roman" w:hAnsi="Times New Roman"/>
          <w:sz w:val="18"/>
        </w:rPr>
        <w:t xml:space="preserve">, </w:t>
      </w:r>
      <w:r w:rsidR="006A1D71">
        <w:rPr>
          <w:rFonts w:ascii="Times New Roman" w:hAnsi="Times New Roman"/>
          <w:sz w:val="18"/>
        </w:rPr>
        <w:t xml:space="preserve">University of </w:t>
      </w:r>
      <w:r w:rsidR="00460BA5">
        <w:rPr>
          <w:rFonts w:ascii="Times New Roman" w:hAnsi="Times New Roman"/>
          <w:sz w:val="18"/>
        </w:rPr>
        <w:t>Southampton, SO17 1BJ, UK</w:t>
      </w:r>
    </w:p>
    <w:p w14:paraId="65FF46BE" w14:textId="77777777" w:rsidR="006A1D71" w:rsidRPr="0098247C" w:rsidRDefault="006A1D71" w:rsidP="006A1D71">
      <w:pPr>
        <w:jc w:val="center"/>
        <w:rPr>
          <w:rFonts w:ascii="Times New Roman" w:hAnsi="Times New Roman" w:cs="Times New Roman"/>
          <w:sz w:val="20"/>
          <w:szCs w:val="20"/>
          <w:lang w:val="fr-FR"/>
        </w:rPr>
      </w:pPr>
      <w:r w:rsidRPr="0098247C">
        <w:rPr>
          <w:rFonts w:ascii="Times New Roman" w:hAnsi="Times New Roman" w:cs="Times New Roman"/>
          <w:sz w:val="20"/>
          <w:szCs w:val="20"/>
          <w:lang w:val="fr-FR" w:eastAsia="en-US"/>
        </w:rPr>
        <w:t>*</w:t>
      </w:r>
      <w:hyperlink r:id="rId5" w:history="1">
        <w:r w:rsidR="00460BA5" w:rsidRPr="0098247C">
          <w:rPr>
            <w:rStyle w:val="Collegamentoipertestuale"/>
            <w:rFonts w:ascii="Times New Roman" w:hAnsi="Times New Roman" w:cs="Times New Roman"/>
            <w:sz w:val="20"/>
            <w:szCs w:val="20"/>
            <w:lang w:val="fr-FR"/>
          </w:rPr>
          <w:t>pjas@soton.ac.uk</w:t>
        </w:r>
      </w:hyperlink>
      <w:r w:rsidRPr="0098247C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</w:p>
    <w:p w14:paraId="0D49D2A0" w14:textId="77777777" w:rsidR="00776C70" w:rsidRPr="0098247C" w:rsidRDefault="00776C70" w:rsidP="00CB1ED5">
      <w:pPr>
        <w:pStyle w:val="MCAbstract"/>
        <w:ind w:left="0"/>
        <w:rPr>
          <w:lang w:val="fr-FR"/>
        </w:rPr>
      </w:pPr>
    </w:p>
    <w:p w14:paraId="6421F14E" w14:textId="63C5C8E6" w:rsidR="00776C70" w:rsidRPr="0098247C" w:rsidRDefault="009C67A2" w:rsidP="00460BA5">
      <w:pPr>
        <w:pStyle w:val="MCAbstract"/>
        <w:rPr>
          <w:b/>
          <w:lang w:val="fr-FR"/>
        </w:rPr>
      </w:pPr>
      <w:r w:rsidRPr="0098247C">
        <w:rPr>
          <w:b/>
          <w:lang w:val="fr-FR"/>
        </w:rPr>
        <w:t>Abstract</w:t>
      </w:r>
      <w:r w:rsidR="00776C70" w:rsidRPr="0098247C">
        <w:rPr>
          <w:b/>
          <w:lang w:val="fr-FR"/>
        </w:rPr>
        <w:t>:</w:t>
      </w:r>
    </w:p>
    <w:p w14:paraId="1717E7FA" w14:textId="375DF04D" w:rsidR="00A828B1" w:rsidRDefault="00F43D17" w:rsidP="00BE0217">
      <w:pPr>
        <w:pStyle w:val="MCAbstract"/>
      </w:pPr>
      <w:r>
        <w:t xml:space="preserve">Thermal </w:t>
      </w:r>
      <w:r w:rsidR="00E020DE">
        <w:t>poling, a technique to create permanently</w:t>
      </w:r>
      <w:r>
        <w:t xml:space="preserve"> effec</w:t>
      </w:r>
      <w:r w:rsidR="00E020DE">
        <w:t>tive second-order susceptibility</w:t>
      </w:r>
      <w:r>
        <w:t xml:space="preserve"> </w:t>
      </w:r>
      <w:r w:rsidR="009C67A2">
        <w:t>in</w:t>
      </w:r>
      <w:r>
        <w:t xml:space="preserve"> silica optical fibers, </w:t>
      </w:r>
      <w:r w:rsidR="009A2FA8">
        <w:t>has</w:t>
      </w:r>
      <w:bookmarkStart w:id="0" w:name="_GoBack"/>
      <w:bookmarkEnd w:id="0"/>
      <w:r w:rsidR="00045CBC">
        <w:t xml:space="preserve"> a </w:t>
      </w:r>
      <w:r w:rsidR="0048469A">
        <w:t>wide</w:t>
      </w:r>
      <w:r w:rsidR="00045CBC">
        <w:t xml:space="preserve"> range of </w:t>
      </w:r>
      <w:r w:rsidR="009866EE">
        <w:t>applications</w:t>
      </w:r>
      <w:r w:rsidR="00045CBC">
        <w:t>, such as</w:t>
      </w:r>
      <w:r>
        <w:t xml:space="preserve"> frequency conversion, </w:t>
      </w:r>
      <w:r w:rsidR="009C67A2">
        <w:t xml:space="preserve">electro-optic modulation, </w:t>
      </w:r>
      <w:r w:rsidR="004A78BC">
        <w:t>switching and polarization-entangled photon p</w:t>
      </w:r>
      <w:r w:rsidR="003F2D03">
        <w:t xml:space="preserve">airs generation. After many works where a conventional configuration anode-cathode was </w:t>
      </w:r>
      <w:r w:rsidR="0048469A">
        <w:t>used</w:t>
      </w:r>
      <w:r w:rsidR="003F2D03">
        <w:t xml:space="preserve">, in 2009 a new electrode configuration (double-anode) was </w:t>
      </w:r>
      <w:r w:rsidR="0048469A">
        <w:t>adopted</w:t>
      </w:r>
      <w:r w:rsidR="003F2D03">
        <w:t>, which allows fo</w:t>
      </w:r>
      <w:r w:rsidR="00564538">
        <w:t xml:space="preserve">r a more temperature-stable depletion region formation and a higher value of effective Chi2 [1, 2]. </w:t>
      </w:r>
      <w:r w:rsidR="004607AE">
        <w:t>In this work we demonstrate, via numerical simulations realized in COMSOL</w:t>
      </w:r>
      <w:r w:rsidR="0048469A">
        <w:sym w:font="Symbol" w:char="F0E2"/>
      </w:r>
      <w:r w:rsidR="0048469A">
        <w:t xml:space="preserve"> </w:t>
      </w:r>
      <w:proofErr w:type="spellStart"/>
      <w:r w:rsidR="0048469A">
        <w:t>multiphysics</w:t>
      </w:r>
      <w:proofErr w:type="spellEnd"/>
      <w:r w:rsidR="004607AE">
        <w:t>, that in a double-anode configur</w:t>
      </w:r>
      <w:r w:rsidR="0048469A">
        <w:t>ation the effective value of Chi2</w:t>
      </w:r>
      <w:r w:rsidR="004607AE">
        <w:t xml:space="preserve"> strongly depends on the </w:t>
      </w:r>
      <w:r w:rsidR="0048469A">
        <w:t xml:space="preserve">relative </w:t>
      </w:r>
      <w:r w:rsidR="004607AE">
        <w:t>position of the core</w:t>
      </w:r>
      <w:r w:rsidR="0048469A">
        <w:t xml:space="preserve"> with respect to the electrodes</w:t>
      </w:r>
      <w:r w:rsidR="004607AE">
        <w:t>,</w:t>
      </w:r>
      <w:r w:rsidR="00BE0217">
        <w:t xml:space="preserve"> requiring an accurate and precisely tailored geometry of the fiber,</w:t>
      </w:r>
      <w:r w:rsidR="004607AE">
        <w:t xml:space="preserve"> while in a single-anode configuration this value, for </w:t>
      </w:r>
      <w:r w:rsidR="0048469A">
        <w:t>standard poling conditions [1] is almost independent of</w:t>
      </w:r>
      <w:r w:rsidR="00AB27CA">
        <w:t xml:space="preserve"> the position of the core, offering the possibility of relaxing the </w:t>
      </w:r>
      <w:r w:rsidR="0048469A">
        <w:t>manufacturing</w:t>
      </w:r>
      <w:r w:rsidR="004C5A5C">
        <w:t xml:space="preserve"> </w:t>
      </w:r>
      <w:r w:rsidR="0048469A">
        <w:t>constraint</w:t>
      </w:r>
      <w:r w:rsidR="00AB27CA">
        <w:t xml:space="preserve"> of </w:t>
      </w:r>
      <w:r w:rsidR="0048469A">
        <w:t>the fiber</w:t>
      </w:r>
      <w:r w:rsidR="00AB27CA">
        <w:t xml:space="preserve"> </w:t>
      </w:r>
      <w:r w:rsidR="0048469A">
        <w:t>fabrication</w:t>
      </w:r>
      <w:r w:rsidR="004C5A5C">
        <w:t>. We also demonstrate</w:t>
      </w:r>
      <w:r w:rsidR="00AB27CA">
        <w:t xml:space="preserve"> that, in the same experimental conditions, the maximum value of effective Chi2 induced by thermal poling in double-anode configuration is</w:t>
      </w:r>
      <w:r w:rsidR="00BE0217">
        <w:t xml:space="preserve"> </w:t>
      </w:r>
      <w:r w:rsidR="00AB27CA">
        <w:t xml:space="preserve">smaller than the one obtained in single-anode configuration for any position of the core in the range between the anodic surface and the geometric center of the fiber. </w:t>
      </w:r>
      <w:r w:rsidR="004607AE">
        <w:t xml:space="preserve">  </w:t>
      </w:r>
    </w:p>
    <w:p w14:paraId="16254FEB" w14:textId="3A4CA781" w:rsidR="004C5A5C" w:rsidRDefault="00344B32" w:rsidP="004C5A5C">
      <w:pPr>
        <w:pStyle w:val="MCAbstract"/>
      </w:pPr>
      <w:r>
        <w:t>Finally,</w:t>
      </w:r>
      <w:r w:rsidR="004C5A5C">
        <w:t xml:space="preserve"> we</w:t>
      </w:r>
      <w:r w:rsidR="00BE0217">
        <w:t xml:space="preserve"> report </w:t>
      </w:r>
      <w:r w:rsidR="004C5A5C">
        <w:t xml:space="preserve">the </w:t>
      </w:r>
      <w:r>
        <w:t>experimental observation of</w:t>
      </w:r>
      <w:r w:rsidR="00BE0217">
        <w:t xml:space="preserve"> depletion region formation </w:t>
      </w:r>
      <w:r w:rsidR="004C5A5C">
        <w:t>in a twin-hole fused silica fiber poled</w:t>
      </w:r>
      <w:r w:rsidR="00BE0217">
        <w:t xml:space="preserve"> in single-anode configuration</w:t>
      </w:r>
      <w:r>
        <w:t>. Using a QPM SHG experimental set-up, we demonstrate that the value of Chi2 obtained in the single anode configuration is at least as large as for the double anode one.</w:t>
      </w:r>
    </w:p>
    <w:p w14:paraId="0E27BE6F" w14:textId="77777777" w:rsidR="00C67104" w:rsidRDefault="00C67104" w:rsidP="00460BA5">
      <w:pPr>
        <w:pStyle w:val="MCAbstract"/>
      </w:pPr>
    </w:p>
    <w:p w14:paraId="04844950" w14:textId="3CC0E22A" w:rsidR="00C67104" w:rsidRDefault="004636F2" w:rsidP="00460BA5">
      <w:pPr>
        <w:pStyle w:val="MCAbstract"/>
      </w:pPr>
      <w:r>
        <w:t>[1</w:t>
      </w:r>
      <w:r w:rsidR="00C67104">
        <w:t xml:space="preserve">] W. </w:t>
      </w:r>
      <w:proofErr w:type="spellStart"/>
      <w:r w:rsidR="00C67104">
        <w:t>Margulis</w:t>
      </w:r>
      <w:proofErr w:type="spellEnd"/>
      <w:r w:rsidR="00C67104">
        <w:t xml:space="preserve">, O. Tarasenko, and N. </w:t>
      </w:r>
      <w:proofErr w:type="spellStart"/>
      <w:r w:rsidR="00C67104">
        <w:t>Myren</w:t>
      </w:r>
      <w:proofErr w:type="spellEnd"/>
      <w:r w:rsidR="00C67104">
        <w:t xml:space="preserve">, Opt. Express </w:t>
      </w:r>
      <w:r w:rsidR="00C67104" w:rsidRPr="00C67104">
        <w:rPr>
          <w:b/>
        </w:rPr>
        <w:t>17</w:t>
      </w:r>
      <w:r w:rsidR="00C67104">
        <w:t>, 15534 (2009).</w:t>
      </w:r>
    </w:p>
    <w:p w14:paraId="61FD457F" w14:textId="7D4ABC3B" w:rsidR="00C67104" w:rsidRDefault="004636F2" w:rsidP="00460BA5">
      <w:pPr>
        <w:pStyle w:val="MCAbstract"/>
      </w:pPr>
      <w:r>
        <w:t>[2</w:t>
      </w:r>
      <w:r w:rsidR="00C67104">
        <w:t xml:space="preserve">] H. An, and S. Fleming, Opt. Express </w:t>
      </w:r>
      <w:r w:rsidR="00C67104" w:rsidRPr="00C67104">
        <w:rPr>
          <w:b/>
        </w:rPr>
        <w:t>20</w:t>
      </w:r>
      <w:r w:rsidR="00C67104">
        <w:t>, 7436 (2012).</w:t>
      </w:r>
    </w:p>
    <w:p w14:paraId="1AB692F0" w14:textId="77777777" w:rsidR="00C67104" w:rsidRDefault="00C67104" w:rsidP="00460BA5">
      <w:pPr>
        <w:pStyle w:val="MCAbstract"/>
      </w:pPr>
    </w:p>
    <w:p w14:paraId="6AAABBF5" w14:textId="77777777" w:rsidR="00CB1ED5" w:rsidRDefault="00CB1ED5" w:rsidP="00460BA5">
      <w:pPr>
        <w:pStyle w:val="MCAbstract"/>
      </w:pPr>
    </w:p>
    <w:p w14:paraId="32F988D6" w14:textId="77777777" w:rsidR="00CB1ED5" w:rsidRPr="00776C70" w:rsidRDefault="00CB1ED5" w:rsidP="00CB1ED5">
      <w:pPr>
        <w:pStyle w:val="MCAbstract"/>
        <w:rPr>
          <w:b/>
        </w:rPr>
      </w:pPr>
      <w:r w:rsidRPr="00776C70">
        <w:rPr>
          <w:b/>
        </w:rPr>
        <w:t>Summary:</w:t>
      </w:r>
    </w:p>
    <w:p w14:paraId="62DA8A52" w14:textId="71595241" w:rsidR="006A1D71" w:rsidRPr="00020971" w:rsidRDefault="00542098" w:rsidP="00020971">
      <w:pPr>
        <w:pStyle w:val="MCAbstract"/>
      </w:pPr>
      <w:r>
        <w:t xml:space="preserve">Thermally poled </w:t>
      </w:r>
      <w:r w:rsidR="00CB1ED5">
        <w:t xml:space="preserve">silica fibers can be used to realize functions </w:t>
      </w:r>
      <w:r w:rsidR="000A5D0E">
        <w:t xml:space="preserve">such </w:t>
      </w:r>
      <w:r w:rsidR="00CB1ED5">
        <w:t xml:space="preserve">parametric frequency conversion with </w:t>
      </w:r>
      <w:r w:rsidR="000A5D0E">
        <w:t xml:space="preserve">a number of </w:t>
      </w:r>
      <w:r w:rsidR="00CB1ED5">
        <w:t>adv</w:t>
      </w:r>
      <w:r>
        <w:t xml:space="preserve">antages </w:t>
      </w:r>
      <w:r w:rsidR="000A5D0E">
        <w:t>over bulk free-space components.</w:t>
      </w:r>
      <w:r>
        <w:t xml:space="preserve"> </w:t>
      </w:r>
      <w:r w:rsidR="00EC66F6">
        <w:t>We theoretically demonstrate that</w:t>
      </w:r>
      <w:r w:rsidR="004C5A5C">
        <w:t xml:space="preserve"> </w:t>
      </w:r>
      <w:r w:rsidR="00EC66F6">
        <w:t xml:space="preserve">a simplified electrode configuration (single-anode) in thermal poling experiments of step-index fused silica fibers, allows for reducing the need </w:t>
      </w:r>
      <w:r w:rsidR="00344B32">
        <w:t>for a precisely positioned</w:t>
      </w:r>
      <w:r w:rsidR="00EC66F6">
        <w:t xml:space="preserve"> core with respect to the </w:t>
      </w:r>
      <w:r w:rsidR="009138C3">
        <w:t>anode</w:t>
      </w:r>
      <w:r w:rsidR="00EC66F6">
        <w:t xml:space="preserve"> and furthermore that the final Chi2 value obtained is even higher than the highest possible obtainable in double-anode configuration, </w:t>
      </w:r>
      <w:r w:rsidR="009138C3">
        <w:t>irrespective of the</w:t>
      </w:r>
      <w:r w:rsidR="00EC66F6">
        <w:t xml:space="preserve"> position of the core. </w:t>
      </w:r>
      <w:r w:rsidR="009138C3">
        <w:t xml:space="preserve">This </w:t>
      </w:r>
      <w:r w:rsidR="00EC66F6">
        <w:t>can be considered as a further simplification of the thermal poling technique</w:t>
      </w:r>
      <w:r w:rsidR="00475319">
        <w:t xml:space="preserve"> and the enlargement of its field of application</w:t>
      </w:r>
      <w:r w:rsidR="00EC66F6">
        <w:t xml:space="preserve">. </w:t>
      </w:r>
    </w:p>
    <w:sectPr w:rsidR="006A1D71" w:rsidRPr="00020971" w:rsidSect="001A7C1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71"/>
    <w:rsid w:val="00020971"/>
    <w:rsid w:val="00045CBC"/>
    <w:rsid w:val="00082380"/>
    <w:rsid w:val="000A24D5"/>
    <w:rsid w:val="000A5D0E"/>
    <w:rsid w:val="00184DB9"/>
    <w:rsid w:val="001A7C12"/>
    <w:rsid w:val="001D1C98"/>
    <w:rsid w:val="00214BA4"/>
    <w:rsid w:val="00344B32"/>
    <w:rsid w:val="003601E4"/>
    <w:rsid w:val="003B53E6"/>
    <w:rsid w:val="003F2D03"/>
    <w:rsid w:val="00401E0F"/>
    <w:rsid w:val="004607AE"/>
    <w:rsid w:val="00460BA5"/>
    <w:rsid w:val="004636F2"/>
    <w:rsid w:val="004728CC"/>
    <w:rsid w:val="00475319"/>
    <w:rsid w:val="0048469A"/>
    <w:rsid w:val="004A78BC"/>
    <w:rsid w:val="004C5A5C"/>
    <w:rsid w:val="00542098"/>
    <w:rsid w:val="00564538"/>
    <w:rsid w:val="006341B6"/>
    <w:rsid w:val="006A1D71"/>
    <w:rsid w:val="00734514"/>
    <w:rsid w:val="00765536"/>
    <w:rsid w:val="00776C70"/>
    <w:rsid w:val="00891C6B"/>
    <w:rsid w:val="008A4003"/>
    <w:rsid w:val="008B6F12"/>
    <w:rsid w:val="008D60CE"/>
    <w:rsid w:val="009138C3"/>
    <w:rsid w:val="009518D4"/>
    <w:rsid w:val="0098247C"/>
    <w:rsid w:val="009866EE"/>
    <w:rsid w:val="009A2FA8"/>
    <w:rsid w:val="009C67A2"/>
    <w:rsid w:val="009D1D98"/>
    <w:rsid w:val="009E2C7A"/>
    <w:rsid w:val="009E52BD"/>
    <w:rsid w:val="00A828B1"/>
    <w:rsid w:val="00AB27CA"/>
    <w:rsid w:val="00AF541A"/>
    <w:rsid w:val="00B21634"/>
    <w:rsid w:val="00B24463"/>
    <w:rsid w:val="00BE0217"/>
    <w:rsid w:val="00C45E93"/>
    <w:rsid w:val="00C664FB"/>
    <w:rsid w:val="00C67104"/>
    <w:rsid w:val="00CB1ED5"/>
    <w:rsid w:val="00CD3A0A"/>
    <w:rsid w:val="00CE2F4C"/>
    <w:rsid w:val="00D33520"/>
    <w:rsid w:val="00D43BCB"/>
    <w:rsid w:val="00E020DE"/>
    <w:rsid w:val="00EC66F6"/>
    <w:rsid w:val="00F41C29"/>
    <w:rsid w:val="00F4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216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1D71"/>
    <w:pPr>
      <w:spacing w:after="200" w:line="276" w:lineRule="auto"/>
    </w:pPr>
    <w:rPr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CAuthorAffiliation">
    <w:name w:val="MC Author Affiliation"/>
    <w:basedOn w:val="Normale"/>
    <w:next w:val="Normale"/>
    <w:rsid w:val="006A1D71"/>
    <w:pPr>
      <w:spacing w:after="0" w:line="240" w:lineRule="auto"/>
      <w:jc w:val="center"/>
    </w:pPr>
    <w:rPr>
      <w:rFonts w:ascii="Times" w:eastAsia="Times New Roman" w:hAnsi="Times" w:cs="Times New Roman"/>
      <w:i/>
      <w:sz w:val="16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A1D71"/>
    <w:rPr>
      <w:color w:val="0000FF" w:themeColor="hyperlink"/>
      <w:u w:val="single"/>
    </w:rPr>
  </w:style>
  <w:style w:type="paragraph" w:customStyle="1" w:styleId="MCAbstract">
    <w:name w:val="MC Abstract"/>
    <w:basedOn w:val="Normale"/>
    <w:rsid w:val="00460BA5"/>
    <w:pPr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1D71"/>
    <w:pPr>
      <w:spacing w:after="200" w:line="276" w:lineRule="auto"/>
    </w:pPr>
    <w:rPr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CAuthorAffiliation">
    <w:name w:val="MC Author Affiliation"/>
    <w:basedOn w:val="Normale"/>
    <w:next w:val="Normale"/>
    <w:rsid w:val="006A1D71"/>
    <w:pPr>
      <w:spacing w:after="0" w:line="240" w:lineRule="auto"/>
      <w:jc w:val="center"/>
    </w:pPr>
    <w:rPr>
      <w:rFonts w:ascii="Times" w:eastAsia="Times New Roman" w:hAnsi="Times" w:cs="Times New Roman"/>
      <w:i/>
      <w:sz w:val="16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A1D71"/>
    <w:rPr>
      <w:color w:val="0000FF" w:themeColor="hyperlink"/>
      <w:u w:val="single"/>
    </w:rPr>
  </w:style>
  <w:style w:type="paragraph" w:customStyle="1" w:styleId="MCAbstract">
    <w:name w:val="MC Abstract"/>
    <w:basedOn w:val="Normale"/>
    <w:rsid w:val="00460BA5"/>
    <w:pPr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jas@soton.ac.u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IHPC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 Huang</dc:creator>
  <cp:lastModifiedBy>Francesco De Lucia</cp:lastModifiedBy>
  <cp:revision>2</cp:revision>
  <dcterms:created xsi:type="dcterms:W3CDTF">2017-07-16T15:25:00Z</dcterms:created>
  <dcterms:modified xsi:type="dcterms:W3CDTF">2017-07-16T15:25:00Z</dcterms:modified>
</cp:coreProperties>
</file>