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38224" w14:textId="7B96D303" w:rsidR="0067550E" w:rsidRDefault="00096D7D" w:rsidP="001B7CB5">
      <w:pPr>
        <w:pStyle w:val="Heading1"/>
      </w:pPr>
      <w:r>
        <w:t>Should We Screen For Atrial Fibrillation?</w:t>
      </w:r>
    </w:p>
    <w:p w14:paraId="188F58D7" w14:textId="77777777" w:rsidR="00B44F8E" w:rsidRDefault="00B44F8E" w:rsidP="00192EF0"/>
    <w:p w14:paraId="40132717" w14:textId="250656CD" w:rsidR="00B44F8E" w:rsidRDefault="00DB1B9C" w:rsidP="00192EF0">
      <w:r>
        <w:t xml:space="preserve">Mark Lown, </w:t>
      </w:r>
      <w:r w:rsidR="00B44F8E">
        <w:t xml:space="preserve">James Garrard, </w:t>
      </w:r>
      <w:r w:rsidR="00463699">
        <w:t>Greg Ir</w:t>
      </w:r>
      <w:r w:rsidR="008424AC">
        <w:t xml:space="preserve">ving, Duncan Edwards, </w:t>
      </w:r>
      <w:r w:rsidR="00DD51AD">
        <w:t xml:space="preserve">FD </w:t>
      </w:r>
      <w:r w:rsidR="008424AC">
        <w:t xml:space="preserve">Richard Hobbs, </w:t>
      </w:r>
      <w:r w:rsidR="006B77A5">
        <w:t xml:space="preserve">Jonathan Mant. </w:t>
      </w:r>
    </w:p>
    <w:p w14:paraId="7978DDE1" w14:textId="77777777" w:rsidR="00EF5325" w:rsidRDefault="00EF5325" w:rsidP="00192EF0"/>
    <w:p w14:paraId="2CE50956" w14:textId="465E8424" w:rsidR="00EF5325" w:rsidRDefault="00EF5325" w:rsidP="00EF5325">
      <w:pPr>
        <w:widowControl w:val="0"/>
        <w:autoSpaceDE w:val="0"/>
        <w:autoSpaceDN w:val="0"/>
        <w:adjustRightInd w:val="0"/>
        <w:rPr>
          <w:lang w:val="en-US"/>
        </w:rPr>
      </w:pPr>
      <w:r>
        <w:rPr>
          <w:lang w:val="en-US"/>
        </w:rPr>
        <w:t>Mark Lown, GP and Clinical Lecturer</w:t>
      </w:r>
      <w:r w:rsidRPr="00EF5325">
        <w:rPr>
          <w:lang w:val="en-US"/>
        </w:rPr>
        <w:t>, University of</w:t>
      </w:r>
      <w:r>
        <w:rPr>
          <w:lang w:val="en-US"/>
        </w:rPr>
        <w:t xml:space="preserve"> </w:t>
      </w:r>
      <w:r w:rsidRPr="00EF5325">
        <w:rPr>
          <w:lang w:val="en-US"/>
        </w:rPr>
        <w:t>Southampton, Southampton</w:t>
      </w:r>
      <w:r>
        <w:rPr>
          <w:lang w:val="en-US"/>
        </w:rPr>
        <w:t>.</w:t>
      </w:r>
    </w:p>
    <w:p w14:paraId="43299E43" w14:textId="2258DE8D" w:rsidR="00EF5325" w:rsidRDefault="00EF5325" w:rsidP="00EF5325">
      <w:pPr>
        <w:widowControl w:val="0"/>
        <w:autoSpaceDE w:val="0"/>
        <w:autoSpaceDN w:val="0"/>
        <w:adjustRightInd w:val="0"/>
        <w:rPr>
          <w:lang w:val="en-US"/>
        </w:rPr>
      </w:pPr>
      <w:r>
        <w:rPr>
          <w:lang w:val="en-US"/>
        </w:rPr>
        <w:t xml:space="preserve">James Garrard, Academic Foundation Doctor, </w:t>
      </w:r>
      <w:r w:rsidRPr="00EF5325">
        <w:rPr>
          <w:lang w:val="en-US"/>
        </w:rPr>
        <w:t>University of</w:t>
      </w:r>
      <w:r>
        <w:rPr>
          <w:lang w:val="en-US"/>
        </w:rPr>
        <w:t xml:space="preserve"> </w:t>
      </w:r>
      <w:r w:rsidRPr="00EF5325">
        <w:rPr>
          <w:lang w:val="en-US"/>
        </w:rPr>
        <w:t>Southampton, Southampton</w:t>
      </w:r>
      <w:r>
        <w:rPr>
          <w:lang w:val="en-US"/>
        </w:rPr>
        <w:t>.</w:t>
      </w:r>
    </w:p>
    <w:p w14:paraId="33002668" w14:textId="39F11187" w:rsidR="00EF5325" w:rsidRDefault="00EF5325" w:rsidP="00EF5325">
      <w:pPr>
        <w:widowControl w:val="0"/>
        <w:autoSpaceDE w:val="0"/>
        <w:autoSpaceDN w:val="0"/>
        <w:adjustRightInd w:val="0"/>
        <w:rPr>
          <w:lang w:val="en-US"/>
        </w:rPr>
      </w:pPr>
      <w:r>
        <w:rPr>
          <w:lang w:val="en-US"/>
        </w:rPr>
        <w:t>Greg Irving, GP and Clinical Lecturer, University of Cambridge, Cambridge.</w:t>
      </w:r>
    </w:p>
    <w:p w14:paraId="1E162E46" w14:textId="77777777" w:rsidR="00EF5325" w:rsidRDefault="00EF5325" w:rsidP="00EF5325">
      <w:pPr>
        <w:widowControl w:val="0"/>
        <w:autoSpaceDE w:val="0"/>
        <w:autoSpaceDN w:val="0"/>
        <w:adjustRightInd w:val="0"/>
        <w:rPr>
          <w:lang w:val="en-US"/>
        </w:rPr>
      </w:pPr>
      <w:r>
        <w:rPr>
          <w:lang w:val="en-US"/>
        </w:rPr>
        <w:t>Duncan Edwards, Doctoral Research Fellow, University of Cambridge, Cambridge.</w:t>
      </w:r>
    </w:p>
    <w:p w14:paraId="2FAB79D9" w14:textId="78A4843B" w:rsidR="00EF5325" w:rsidRDefault="00EF5325" w:rsidP="00EF5325">
      <w:pPr>
        <w:widowControl w:val="0"/>
        <w:autoSpaceDE w:val="0"/>
        <w:autoSpaceDN w:val="0"/>
        <w:adjustRightInd w:val="0"/>
        <w:rPr>
          <w:lang w:val="en-US"/>
        </w:rPr>
      </w:pPr>
      <w:r>
        <w:rPr>
          <w:lang w:val="en-US"/>
        </w:rPr>
        <w:t>FD Richard Hobbs, GP and Professor of Prima</w:t>
      </w:r>
      <w:bookmarkStart w:id="0" w:name="_GoBack"/>
      <w:bookmarkEnd w:id="0"/>
      <w:r>
        <w:rPr>
          <w:lang w:val="en-US"/>
        </w:rPr>
        <w:t xml:space="preserve">ry Care Health Sciences, University of Oxford, Oxford. </w:t>
      </w:r>
    </w:p>
    <w:p w14:paraId="57D23E3D" w14:textId="6ED6D532" w:rsidR="00EF5325" w:rsidRDefault="00EF5325" w:rsidP="00EF5325">
      <w:pPr>
        <w:widowControl w:val="0"/>
        <w:autoSpaceDE w:val="0"/>
        <w:autoSpaceDN w:val="0"/>
        <w:adjustRightInd w:val="0"/>
        <w:rPr>
          <w:lang w:val="en-US"/>
        </w:rPr>
      </w:pPr>
      <w:r>
        <w:rPr>
          <w:lang w:val="en-US"/>
        </w:rPr>
        <w:t>Jonathan Mant, Professor of Primary Care Research</w:t>
      </w:r>
      <w:r w:rsidR="00AF4386">
        <w:rPr>
          <w:lang w:val="en-US"/>
        </w:rPr>
        <w:t>, University of Cambridge, Cambridge.</w:t>
      </w:r>
    </w:p>
    <w:p w14:paraId="42BDE177" w14:textId="77777777" w:rsidR="00AF4386" w:rsidRDefault="00AF4386" w:rsidP="00EF5325">
      <w:pPr>
        <w:widowControl w:val="0"/>
        <w:autoSpaceDE w:val="0"/>
        <w:autoSpaceDN w:val="0"/>
        <w:adjustRightInd w:val="0"/>
        <w:rPr>
          <w:lang w:val="en-US"/>
        </w:rPr>
      </w:pPr>
    </w:p>
    <w:p w14:paraId="097F6747" w14:textId="38E3CFA6" w:rsidR="00AF4386" w:rsidRDefault="00AF4386" w:rsidP="00EF5325">
      <w:pPr>
        <w:widowControl w:val="0"/>
        <w:autoSpaceDE w:val="0"/>
        <w:autoSpaceDN w:val="0"/>
        <w:adjustRightInd w:val="0"/>
        <w:rPr>
          <w:lang w:val="en-US"/>
        </w:rPr>
      </w:pPr>
      <w:r>
        <w:rPr>
          <w:lang w:val="en-US"/>
        </w:rPr>
        <w:t>Address for Correspondence:</w:t>
      </w:r>
    </w:p>
    <w:p w14:paraId="16A1E98D" w14:textId="62D8498B" w:rsidR="00AF4386" w:rsidRDefault="00AF4386" w:rsidP="00EF5325">
      <w:pPr>
        <w:widowControl w:val="0"/>
        <w:autoSpaceDE w:val="0"/>
        <w:autoSpaceDN w:val="0"/>
        <w:adjustRightInd w:val="0"/>
        <w:rPr>
          <w:lang w:val="en-US"/>
        </w:rPr>
      </w:pPr>
      <w:r>
        <w:rPr>
          <w:lang w:val="en-US"/>
        </w:rPr>
        <w:t xml:space="preserve">Mark Lown, </w:t>
      </w:r>
      <w:r w:rsidRPr="00AF4386">
        <w:rPr>
          <w:lang w:val="en-US"/>
        </w:rPr>
        <w:t>Primary Care and Population Sciences</w:t>
      </w:r>
      <w:r>
        <w:rPr>
          <w:lang w:val="en-US"/>
        </w:rPr>
        <w:t>,</w:t>
      </w:r>
      <w:r w:rsidRPr="00AF4386">
        <w:rPr>
          <w:lang w:val="en-US"/>
        </w:rPr>
        <w:t xml:space="preserve"> </w:t>
      </w:r>
      <w:proofErr w:type="spellStart"/>
      <w:r w:rsidRPr="00AF4386">
        <w:rPr>
          <w:lang w:val="en-US"/>
        </w:rPr>
        <w:t>Aldermoor</w:t>
      </w:r>
      <w:proofErr w:type="spellEnd"/>
      <w:r w:rsidRPr="00AF4386">
        <w:rPr>
          <w:lang w:val="en-US"/>
        </w:rPr>
        <w:t xml:space="preserve"> Health Centre</w:t>
      </w:r>
      <w:r>
        <w:rPr>
          <w:lang w:val="en-US"/>
        </w:rPr>
        <w:t>,</w:t>
      </w:r>
      <w:r w:rsidRPr="00AF4386">
        <w:rPr>
          <w:lang w:val="en-US"/>
        </w:rPr>
        <w:t xml:space="preserve"> </w:t>
      </w:r>
      <w:proofErr w:type="spellStart"/>
      <w:r w:rsidRPr="00AF4386">
        <w:rPr>
          <w:lang w:val="en-US"/>
        </w:rPr>
        <w:t>Aldermoor</w:t>
      </w:r>
      <w:proofErr w:type="spellEnd"/>
      <w:r w:rsidRPr="00AF4386">
        <w:rPr>
          <w:lang w:val="en-US"/>
        </w:rPr>
        <w:t xml:space="preserve"> Close</w:t>
      </w:r>
      <w:r>
        <w:rPr>
          <w:lang w:val="en-US"/>
        </w:rPr>
        <w:t>,</w:t>
      </w:r>
      <w:r w:rsidRPr="00AF4386">
        <w:rPr>
          <w:lang w:val="en-US"/>
        </w:rPr>
        <w:t xml:space="preserve"> Southampton SO16 5ST</w:t>
      </w:r>
      <w:r>
        <w:rPr>
          <w:lang w:val="en-US"/>
        </w:rPr>
        <w:t>.</w:t>
      </w:r>
    </w:p>
    <w:p w14:paraId="407EFDB8" w14:textId="1E8A4133" w:rsidR="00AF4386" w:rsidRDefault="00AF4386" w:rsidP="00EF5325">
      <w:pPr>
        <w:widowControl w:val="0"/>
        <w:autoSpaceDE w:val="0"/>
        <w:autoSpaceDN w:val="0"/>
        <w:adjustRightInd w:val="0"/>
        <w:rPr>
          <w:lang w:val="en-US"/>
        </w:rPr>
      </w:pPr>
      <w:r>
        <w:rPr>
          <w:lang w:val="en-US"/>
        </w:rPr>
        <w:t>Email: m.lown@soton.ac.uk</w:t>
      </w:r>
    </w:p>
    <w:p w14:paraId="37AA87D2" w14:textId="77777777" w:rsidR="00EF5325" w:rsidRDefault="00EF5325" w:rsidP="00EF5325">
      <w:pPr>
        <w:widowControl w:val="0"/>
        <w:autoSpaceDE w:val="0"/>
        <w:autoSpaceDN w:val="0"/>
        <w:adjustRightInd w:val="0"/>
        <w:rPr>
          <w:lang w:val="en-US"/>
        </w:rPr>
      </w:pPr>
    </w:p>
    <w:p w14:paraId="24295F14" w14:textId="77777777" w:rsidR="00EF5325" w:rsidRPr="00EF5325" w:rsidRDefault="00EF5325" w:rsidP="00EF5325">
      <w:pPr>
        <w:widowControl w:val="0"/>
        <w:autoSpaceDE w:val="0"/>
        <w:autoSpaceDN w:val="0"/>
        <w:adjustRightInd w:val="0"/>
        <w:rPr>
          <w:lang w:val="en-US"/>
        </w:rPr>
      </w:pPr>
    </w:p>
    <w:p w14:paraId="5249B140" w14:textId="5A71B8FA" w:rsidR="00F723F5" w:rsidRDefault="00DD51AD" w:rsidP="00293F0B">
      <w:pPr>
        <w:widowControl w:val="0"/>
        <w:autoSpaceDE w:val="0"/>
        <w:autoSpaceDN w:val="0"/>
        <w:adjustRightInd w:val="0"/>
      </w:pPr>
      <w:r>
        <w:t>N</w:t>
      </w:r>
      <w:r w:rsidR="00F723F5">
        <w:t xml:space="preserve">o </w:t>
      </w:r>
      <w:r>
        <w:t xml:space="preserve">country has yet established a </w:t>
      </w:r>
      <w:r w:rsidR="00F723F5">
        <w:t>National Screening Programme (NSP) for atrial fibrillation (AF)</w:t>
      </w:r>
      <w:r>
        <w:t>, including the UK</w:t>
      </w:r>
      <w:r w:rsidR="00F723F5">
        <w:t xml:space="preserve">. </w:t>
      </w:r>
      <w:r>
        <w:t>However, t</w:t>
      </w:r>
      <w:r w:rsidR="00F723F5">
        <w:t>here is an increasing bo</w:t>
      </w:r>
      <w:r w:rsidR="0080095C">
        <w:t>dy of evidence suggesting</w:t>
      </w:r>
      <w:r w:rsidR="00AB3ED8">
        <w:t xml:space="preserve"> screening</w:t>
      </w:r>
      <w:r w:rsidR="00F723F5">
        <w:t xml:space="preserve"> may be beneficial</w:t>
      </w:r>
      <w:r w:rsidR="00AB3ED8">
        <w:t>, prompting</w:t>
      </w:r>
      <w:r w:rsidR="00F723F5">
        <w:t xml:space="preserve"> recommendations from prominent expert bodies to screen for AF</w:t>
      </w:r>
      <w:r w:rsidR="00DB4604">
        <w:rPr>
          <w:vertAlign w:val="superscript"/>
        </w:rPr>
        <w:t>1</w:t>
      </w:r>
      <w:r w:rsidR="00F723F5">
        <w:t>. Despite th</w:t>
      </w:r>
      <w:r>
        <w:t>ese data</w:t>
      </w:r>
      <w:r w:rsidR="00F723F5">
        <w:t xml:space="preserve">, </w:t>
      </w:r>
      <w:r w:rsidR="00F723F5" w:rsidRPr="008C0A87">
        <w:rPr>
          <w:lang w:val="en-US"/>
        </w:rPr>
        <w:t>t</w:t>
      </w:r>
      <w:r w:rsidR="00F723F5" w:rsidRPr="00293F0B">
        <w:rPr>
          <w:lang w:val="en-US"/>
        </w:rPr>
        <w:t>he</w:t>
      </w:r>
      <w:r w:rsidR="00F723F5">
        <w:rPr>
          <w:lang w:val="en-US"/>
        </w:rPr>
        <w:t xml:space="preserve"> UK National Screening Committee (NSC) has not recommended </w:t>
      </w:r>
      <w:r w:rsidR="00C56885">
        <w:rPr>
          <w:lang w:val="en-US"/>
        </w:rPr>
        <w:t>systematic population screening. The</w:t>
      </w:r>
      <w:r w:rsidR="00F723F5" w:rsidRPr="00293F0B">
        <w:rPr>
          <w:lang w:val="en-US"/>
        </w:rPr>
        <w:t xml:space="preserve"> review</w:t>
      </w:r>
      <w:r w:rsidR="00C56885">
        <w:rPr>
          <w:lang w:val="en-US"/>
        </w:rPr>
        <w:t xml:space="preserve"> in 2014</w:t>
      </w:r>
      <w:r w:rsidR="00C56885" w:rsidRPr="008C0A87">
        <w:rPr>
          <w:lang w:val="en-US"/>
        </w:rPr>
        <w:t xml:space="preserve"> concluded </w:t>
      </w:r>
      <w:r w:rsidR="00C56885">
        <w:rPr>
          <w:lang w:val="en-US"/>
        </w:rPr>
        <w:t>‘</w:t>
      </w:r>
      <w:r w:rsidR="00F723F5" w:rsidRPr="00293F0B">
        <w:rPr>
          <w:lang w:val="en-US"/>
        </w:rPr>
        <w:t>it is not clear that those identified as at risk through screening wou</w:t>
      </w:r>
      <w:r w:rsidR="00C56885" w:rsidRPr="008C0A87">
        <w:rPr>
          <w:lang w:val="en-US"/>
        </w:rPr>
        <w:t>ld benefit from early diagnosis</w:t>
      </w:r>
      <w:r w:rsidR="00DB4604">
        <w:rPr>
          <w:vertAlign w:val="superscript"/>
          <w:lang w:val="en-US"/>
        </w:rPr>
        <w:t>2</w:t>
      </w:r>
      <w:r w:rsidR="00C56885" w:rsidRPr="008C0A87">
        <w:rPr>
          <w:lang w:val="en-US"/>
        </w:rPr>
        <w:t>.</w:t>
      </w:r>
      <w:r w:rsidR="00C56885">
        <w:rPr>
          <w:lang w:val="en-US"/>
        </w:rPr>
        <w:t>’</w:t>
      </w:r>
      <w:r w:rsidR="00F723F5">
        <w:rPr>
          <w:lang w:val="en-US"/>
        </w:rPr>
        <w:t xml:space="preserve"> </w:t>
      </w:r>
      <w:r w:rsidR="00F723F5" w:rsidRPr="00293F0B">
        <w:rPr>
          <w:lang w:val="en-US"/>
        </w:rPr>
        <w:t xml:space="preserve">The Committee </w:t>
      </w:r>
      <w:r>
        <w:rPr>
          <w:lang w:val="en-US"/>
        </w:rPr>
        <w:t xml:space="preserve">also </w:t>
      </w:r>
      <w:r w:rsidR="00F723F5" w:rsidRPr="00293F0B">
        <w:rPr>
          <w:lang w:val="en-US"/>
        </w:rPr>
        <w:t xml:space="preserve">identified a need to improve clinical management and </w:t>
      </w:r>
      <w:proofErr w:type="spellStart"/>
      <w:r w:rsidR="00F723F5" w:rsidRPr="00293F0B">
        <w:rPr>
          <w:lang w:val="en-US"/>
        </w:rPr>
        <w:t>standardise</w:t>
      </w:r>
      <w:proofErr w:type="spellEnd"/>
      <w:r w:rsidR="00F723F5" w:rsidRPr="00293F0B">
        <w:rPr>
          <w:lang w:val="en-US"/>
        </w:rPr>
        <w:t xml:space="preserve"> the treatment services currently available to those with diagnosed AF.</w:t>
      </w:r>
      <w:r w:rsidR="00C56885" w:rsidRPr="008C0A87">
        <w:t xml:space="preserve"> The British Cardiovascular </w:t>
      </w:r>
      <w:r w:rsidR="00C56885">
        <w:t>Society issued a subsequent statement in response to the decision questioning the interpretation of the evidence and suggesting that it would be in the public interest to reconsider their decision</w:t>
      </w:r>
      <w:r w:rsidR="00DB4604">
        <w:rPr>
          <w:vertAlign w:val="superscript"/>
        </w:rPr>
        <w:t>3</w:t>
      </w:r>
      <w:r w:rsidR="00C56885">
        <w:t xml:space="preserve">. </w:t>
      </w:r>
      <w:r w:rsidR="00AB3ED8">
        <w:t xml:space="preserve">A further review by the UK NSC is scheduled for </w:t>
      </w:r>
      <w:r w:rsidR="006153AC">
        <w:t xml:space="preserve">2017/2018. </w:t>
      </w:r>
    </w:p>
    <w:p w14:paraId="7021BC5D" w14:textId="77777777" w:rsidR="00F723F5" w:rsidRDefault="00F723F5" w:rsidP="001B7CB5">
      <w:pPr>
        <w:pStyle w:val="Heading2"/>
      </w:pPr>
    </w:p>
    <w:p w14:paraId="416451F4" w14:textId="16D5005B" w:rsidR="003B6EC2" w:rsidRDefault="00096D7D" w:rsidP="001B7CB5">
      <w:pPr>
        <w:pStyle w:val="Heading2"/>
      </w:pPr>
      <w:r>
        <w:t xml:space="preserve">The </w:t>
      </w:r>
      <w:r w:rsidR="00DD51AD">
        <w:t xml:space="preserve">main arguments for AF </w:t>
      </w:r>
      <w:r>
        <w:t>Screening</w:t>
      </w:r>
    </w:p>
    <w:p w14:paraId="40A8E44B" w14:textId="77777777" w:rsidR="003A15A5" w:rsidRDefault="003A15A5" w:rsidP="001B7CB5"/>
    <w:p w14:paraId="74344B0A" w14:textId="17D2F886" w:rsidR="00DD51AD" w:rsidRDefault="003A15A5">
      <w:r w:rsidRPr="001B7CB5">
        <w:t>Atrial fibrillation (AF) is the most common cardiac arrhythmia, present in around 1% of the population</w:t>
      </w:r>
      <w:r w:rsidR="005818A3" w:rsidRPr="001B7CB5">
        <w:t xml:space="preserve"> and </w:t>
      </w:r>
      <w:r w:rsidR="00DB4604">
        <w:t>5</w:t>
      </w:r>
      <w:r w:rsidRPr="001B7CB5">
        <w:t>% of over 65’s</w:t>
      </w:r>
      <w:r w:rsidR="00DB4604">
        <w:rPr>
          <w:vertAlign w:val="superscript"/>
        </w:rPr>
        <w:t>4</w:t>
      </w:r>
      <w:r w:rsidR="005818A3" w:rsidRPr="001B7CB5">
        <w:t xml:space="preserve">. </w:t>
      </w:r>
      <w:r w:rsidR="00DD51AD">
        <w:t>Approximately 1 million people are affected by AF in England and Wales and data f</w:t>
      </w:r>
      <w:r w:rsidR="005841C2">
        <w:t>ro</w:t>
      </w:r>
      <w:r w:rsidR="00DD51AD">
        <w:t>m the USA suggests the incidence may double by 2050</w:t>
      </w:r>
      <w:r w:rsidR="00DD51AD">
        <w:rPr>
          <w:vertAlign w:val="superscript"/>
        </w:rPr>
        <w:t>5</w:t>
      </w:r>
      <w:r w:rsidR="00DD51AD">
        <w:t xml:space="preserve">. </w:t>
      </w:r>
    </w:p>
    <w:p w14:paraId="622F1B48" w14:textId="77777777" w:rsidR="00DD51AD" w:rsidRDefault="00DD51AD"/>
    <w:p w14:paraId="6376DB8F" w14:textId="34B8588A" w:rsidR="00276FF8" w:rsidRDefault="00DD51AD">
      <w:r>
        <w:t>The most important clinical significance of AF is the a</w:t>
      </w:r>
      <w:r w:rsidR="003A15A5" w:rsidRPr="001B7CB5">
        <w:t xml:space="preserve">ssociated five-fold </w:t>
      </w:r>
      <w:r w:rsidR="00A332BF">
        <w:t>increase in the risk of stroke</w:t>
      </w:r>
      <w:r>
        <w:t xml:space="preserve">. Furthermore, </w:t>
      </w:r>
      <w:r w:rsidR="004A1E38">
        <w:t>AF-related strokes tend to be more severe and have higher mortality</w:t>
      </w:r>
      <w:r w:rsidR="00D549AE">
        <w:rPr>
          <w:vertAlign w:val="superscript"/>
        </w:rPr>
        <w:t>6</w:t>
      </w:r>
      <w:r w:rsidR="00946C13">
        <w:t>.</w:t>
      </w:r>
      <w:r w:rsidR="00E67F2B">
        <w:t xml:space="preserve"> Treatment of AF with anticoagulation is highly effective at reducing this excess risk of stroke</w:t>
      </w:r>
      <w:r w:rsidR="00AF7951">
        <w:rPr>
          <w:vertAlign w:val="superscript"/>
        </w:rPr>
        <w:t>1</w:t>
      </w:r>
      <w:r w:rsidR="00E67F2B">
        <w:t>.  P</w:t>
      </w:r>
      <w:r w:rsidR="00831F95">
        <w:t xml:space="preserve">opulation-based screening for AF </w:t>
      </w:r>
      <w:r w:rsidR="00E67F2B">
        <w:t xml:space="preserve">thus </w:t>
      </w:r>
      <w:r w:rsidR="00831F95">
        <w:t>has the potential for consideration as part of a public health initiative</w:t>
      </w:r>
      <w:r>
        <w:t>, meeting</w:t>
      </w:r>
      <w:r w:rsidR="00831F95">
        <w:t xml:space="preserve"> many of the National Screening Committee (NSC) criteria. </w:t>
      </w:r>
      <w:r w:rsidR="002E01F9">
        <w:t>It is estimated that 7,100 AF-related strokes and 2,100 AF-related deaths could be prevented annually in the UK if everyone with</w:t>
      </w:r>
      <w:r w:rsidR="0030687A">
        <w:t xml:space="preserve"> AF was appropriately managed</w:t>
      </w:r>
      <w:r w:rsidR="00AF7951">
        <w:rPr>
          <w:vertAlign w:val="superscript"/>
        </w:rPr>
        <w:t>7</w:t>
      </w:r>
      <w:r w:rsidR="002E01F9">
        <w:t xml:space="preserve">. </w:t>
      </w:r>
    </w:p>
    <w:p w14:paraId="4BDBE187" w14:textId="77777777" w:rsidR="00276FF8" w:rsidRDefault="00276FF8"/>
    <w:p w14:paraId="38F403FD" w14:textId="77777777" w:rsidR="00AF4386" w:rsidRDefault="00AF4386"/>
    <w:p w14:paraId="0449DF2D" w14:textId="77777777" w:rsidR="00AF4386" w:rsidRDefault="00AF4386"/>
    <w:p w14:paraId="210361CB" w14:textId="77777777" w:rsidR="00AF4386" w:rsidRDefault="00AF4386"/>
    <w:p w14:paraId="0E627DEA" w14:textId="6286E75A" w:rsidR="00B3222F" w:rsidRDefault="00831F95">
      <w:r>
        <w:lastRenderedPageBreak/>
        <w:t>Several factors have led to an increased interest in AF screening</w:t>
      </w:r>
      <w:r w:rsidR="00AF7951">
        <w:rPr>
          <w:vertAlign w:val="superscript"/>
        </w:rPr>
        <w:t>8</w:t>
      </w:r>
      <w:r>
        <w:t xml:space="preserve">: </w:t>
      </w:r>
    </w:p>
    <w:p w14:paraId="1E8FDFEE" w14:textId="77777777" w:rsidR="00B3222F" w:rsidRDefault="00B3222F"/>
    <w:p w14:paraId="5A311D0F" w14:textId="6228F945" w:rsidR="00B3222F" w:rsidRDefault="00831F95" w:rsidP="00293F0B">
      <w:pPr>
        <w:pStyle w:val="ListParagraph"/>
        <w:numPr>
          <w:ilvl w:val="0"/>
          <w:numId w:val="4"/>
        </w:numPr>
      </w:pPr>
      <w:r>
        <w:t xml:space="preserve">The prevalence of AF is increasing </w:t>
      </w:r>
      <w:r w:rsidR="0067550E" w:rsidRPr="00293F0B">
        <w:rPr>
          <w:color w:val="1A1A1A"/>
          <w:lang w:val="en-US"/>
        </w:rPr>
        <w:t>due to a combination of population ageing, changing patterns of risk factors and improved survival rates in other, contributory forms of cardiovascular disease</w:t>
      </w:r>
      <w:r w:rsidR="00AB3ED8">
        <w:rPr>
          <w:color w:val="1A1A1A"/>
          <w:lang w:val="en-US"/>
        </w:rPr>
        <w:t>.</w:t>
      </w:r>
      <w:r w:rsidR="009D73DD" w:rsidRPr="0067550E">
        <w:t xml:space="preserve"> </w:t>
      </w:r>
    </w:p>
    <w:p w14:paraId="646DB51A" w14:textId="5C81B487" w:rsidR="00B3222F" w:rsidRDefault="009D73DD" w:rsidP="00293F0B">
      <w:pPr>
        <w:pStyle w:val="ListParagraph"/>
        <w:numPr>
          <w:ilvl w:val="0"/>
          <w:numId w:val="4"/>
        </w:numPr>
      </w:pPr>
      <w:r>
        <w:t xml:space="preserve">Newer treatments are available in the form of </w:t>
      </w:r>
      <w:r w:rsidR="00980D77">
        <w:t>Novel Oral Anticoagulants (</w:t>
      </w:r>
      <w:r>
        <w:t>NOACS</w:t>
      </w:r>
      <w:r w:rsidR="00980D77">
        <w:t xml:space="preserve">) </w:t>
      </w:r>
      <w:r>
        <w:t xml:space="preserve">which are </w:t>
      </w:r>
      <w:r w:rsidR="00DD51AD">
        <w:t>safer</w:t>
      </w:r>
      <w:r w:rsidR="00E55EC3">
        <w:t>,</w:t>
      </w:r>
      <w:r w:rsidR="00DD51AD">
        <w:t xml:space="preserve"> </w:t>
      </w:r>
      <w:r w:rsidR="00E55EC3">
        <w:t xml:space="preserve">at least </w:t>
      </w:r>
      <w:r w:rsidR="00DD51AD">
        <w:t xml:space="preserve">as </w:t>
      </w:r>
      <w:r>
        <w:t xml:space="preserve">effective </w:t>
      </w:r>
      <w:r w:rsidR="00DD51AD">
        <w:t xml:space="preserve">as the existing treatment mainstay of Vitamin K antagonists, </w:t>
      </w:r>
      <w:r w:rsidR="00E55EC3">
        <w:t xml:space="preserve">and </w:t>
      </w:r>
      <w:r w:rsidR="00DD51AD">
        <w:t>simpler to use</w:t>
      </w:r>
      <w:r w:rsidR="00E55EC3">
        <w:t xml:space="preserve"> (as they do not require regular blood tests)</w:t>
      </w:r>
      <w:r>
        <w:t xml:space="preserve">. </w:t>
      </w:r>
    </w:p>
    <w:p w14:paraId="4D951D6A" w14:textId="401C0F9E" w:rsidR="00B3222F" w:rsidRDefault="00DD51AD" w:rsidP="00293F0B">
      <w:pPr>
        <w:pStyle w:val="ListParagraph"/>
        <w:numPr>
          <w:ilvl w:val="0"/>
          <w:numId w:val="4"/>
        </w:numPr>
      </w:pPr>
      <w:r>
        <w:t xml:space="preserve">A </w:t>
      </w:r>
      <w:r w:rsidR="009D73DD">
        <w:t xml:space="preserve">number of relatively inexpensive screening </w:t>
      </w:r>
      <w:r w:rsidR="00F21456">
        <w:t>devic</w:t>
      </w:r>
      <w:r w:rsidR="009D73DD">
        <w:t xml:space="preserve">es </w:t>
      </w:r>
      <w:r w:rsidR="00A11BB3">
        <w:t>for</w:t>
      </w:r>
      <w:r w:rsidR="009D73DD">
        <w:t xml:space="preserve"> detect</w:t>
      </w:r>
      <w:r w:rsidR="00A11BB3">
        <w:t>ing</w:t>
      </w:r>
      <w:r w:rsidR="009D73DD">
        <w:t xml:space="preserve"> AF in the community </w:t>
      </w:r>
      <w:r>
        <w:t xml:space="preserve">have been developed </w:t>
      </w:r>
      <w:r w:rsidR="009D73DD">
        <w:t>and th</w:t>
      </w:r>
      <w:r w:rsidR="00F21456">
        <w:t>e</w:t>
      </w:r>
      <w:r w:rsidR="009D73DD">
        <w:t xml:space="preserve"> field may evolve </w:t>
      </w:r>
      <w:r w:rsidR="00F21456">
        <w:t>rapidly</w:t>
      </w:r>
      <w:r w:rsidR="007D61C4">
        <w:t xml:space="preserve"> as new technologies and algorithms emerge</w:t>
      </w:r>
      <w:r w:rsidR="009D73DD">
        <w:t xml:space="preserve">. </w:t>
      </w:r>
    </w:p>
    <w:p w14:paraId="7C81D047" w14:textId="77777777" w:rsidR="00096D7D" w:rsidRPr="009D73DD" w:rsidRDefault="00096D7D"/>
    <w:p w14:paraId="1B2040A9" w14:textId="77777777" w:rsidR="00096D7D" w:rsidRDefault="00096D7D"/>
    <w:p w14:paraId="3927793C" w14:textId="67E7DA6F" w:rsidR="003B6EC2" w:rsidRDefault="00DD51AD" w:rsidP="001B7CB5">
      <w:pPr>
        <w:pStyle w:val="Heading2"/>
      </w:pPr>
      <w:r>
        <w:t xml:space="preserve">The main </w:t>
      </w:r>
      <w:r w:rsidR="003323AA">
        <w:t>issues</w:t>
      </w:r>
      <w:r>
        <w:t xml:space="preserve"> with AF screening</w:t>
      </w:r>
    </w:p>
    <w:p w14:paraId="51C1E6AF" w14:textId="77777777" w:rsidR="00B96744" w:rsidRDefault="00B96744" w:rsidP="00293F0B"/>
    <w:p w14:paraId="2B0B4B09" w14:textId="6D6B6C4F" w:rsidR="00B96744" w:rsidRDefault="00B96744" w:rsidP="00293F0B">
      <w:r>
        <w:t>Although the case for screening is strong, there are several key outstanding issues and in particular:</w:t>
      </w:r>
    </w:p>
    <w:p w14:paraId="1A9781EA" w14:textId="77777777" w:rsidR="002E01F9" w:rsidRDefault="002E01F9" w:rsidP="00293F0B"/>
    <w:p w14:paraId="16115AF2" w14:textId="1F44E6EC" w:rsidR="008722B7" w:rsidRDefault="00B96744" w:rsidP="00293F0B">
      <w:pPr>
        <w:pStyle w:val="ListParagraph"/>
        <w:numPr>
          <w:ilvl w:val="0"/>
          <w:numId w:val="3"/>
        </w:numPr>
      </w:pPr>
      <w:r>
        <w:t>There is a lack of high quality RCT evidence that screening for silent AF in a high-risk population who may or may not be already interacting with the healthcare system sa</w:t>
      </w:r>
      <w:r w:rsidR="00C44468">
        <w:t>ves lives or reduces morbidity</w:t>
      </w:r>
      <w:r w:rsidR="00447F79">
        <w:t xml:space="preserve">. </w:t>
      </w:r>
      <w:r w:rsidR="008722B7">
        <w:t xml:space="preserve"> </w:t>
      </w:r>
      <w:r w:rsidR="00447F79">
        <w:t>I</w:t>
      </w:r>
      <w:r w:rsidR="008722B7">
        <w:t xml:space="preserve">s the risk of stroke in </w:t>
      </w:r>
      <w:r w:rsidR="005841C2">
        <w:t>someone with screen detected</w:t>
      </w:r>
      <w:r w:rsidR="008722B7">
        <w:t xml:space="preserve"> AF the same as </w:t>
      </w:r>
      <w:r w:rsidR="005841C2">
        <w:t xml:space="preserve">someone with AF detected because of clinical presentation? </w:t>
      </w:r>
    </w:p>
    <w:p w14:paraId="55037B79" w14:textId="060EAC63" w:rsidR="005307C3" w:rsidRDefault="005307C3" w:rsidP="005307C3">
      <w:pPr>
        <w:pStyle w:val="ListParagraph"/>
      </w:pPr>
      <w:r w:rsidRPr="009C7B10">
        <w:t>Although the RCT evidence is lacking, a large UK cohort study showed that untreated incident asymptomatic atrial fibrillation</w:t>
      </w:r>
      <w:r w:rsidR="00445192" w:rsidRPr="009C7B10">
        <w:t xml:space="preserve"> resulted in a stroke rate of 4% and mortality of 7% in the first 1.5 years after diag</w:t>
      </w:r>
      <w:r w:rsidR="004B1B22" w:rsidRPr="009C7B10">
        <w:t>nosis</w:t>
      </w:r>
      <w:r w:rsidR="004B1B22" w:rsidRPr="009C7B10">
        <w:rPr>
          <w:vertAlign w:val="superscript"/>
        </w:rPr>
        <w:t>9</w:t>
      </w:r>
      <w:r w:rsidR="004B1B22" w:rsidRPr="009C7B10">
        <w:t xml:space="preserve"> and</w:t>
      </w:r>
      <w:r w:rsidR="00445192" w:rsidRPr="009C7B10">
        <w:t xml:space="preserve"> these patients </w:t>
      </w:r>
      <w:r w:rsidR="004B1B22" w:rsidRPr="009C7B10">
        <w:t>would</w:t>
      </w:r>
      <w:r w:rsidR="00445192" w:rsidRPr="009C7B10">
        <w:t xml:space="preserve"> not be considered low risk. Oral anticoagulant ± antip</w:t>
      </w:r>
      <w:r w:rsidR="004B1B22" w:rsidRPr="009C7B10">
        <w:t>latelet therapy received by 51</w:t>
      </w:r>
      <w:r w:rsidR="00445192" w:rsidRPr="009C7B10">
        <w:t xml:space="preserve">% in </w:t>
      </w:r>
      <w:r w:rsidR="004B1B22" w:rsidRPr="009C7B10">
        <w:t xml:space="preserve">the </w:t>
      </w:r>
      <w:r w:rsidR="00445192" w:rsidRPr="009C7B10">
        <w:t>year following diagnosis was associated with adjusted hazard ratio of 0.35 for stroke, and 0.56 for death compared to no therapy.</w:t>
      </w:r>
    </w:p>
    <w:p w14:paraId="1C0523F8" w14:textId="77777777" w:rsidR="008722B7" w:rsidRDefault="008722B7" w:rsidP="00811442">
      <w:pPr>
        <w:pStyle w:val="ListParagraph"/>
      </w:pPr>
    </w:p>
    <w:p w14:paraId="25ED242E" w14:textId="76F79773" w:rsidR="00B96744" w:rsidRDefault="00447F79" w:rsidP="00293F0B">
      <w:pPr>
        <w:pStyle w:val="ListParagraph"/>
        <w:numPr>
          <w:ilvl w:val="0"/>
          <w:numId w:val="3"/>
        </w:numPr>
      </w:pPr>
      <w:r>
        <w:t xml:space="preserve">Is screening for AF cost effective? Several </w:t>
      </w:r>
      <w:r w:rsidR="00276FF8">
        <w:t xml:space="preserve">cost-effectiveness analyses have been published since the NSC report, </w:t>
      </w:r>
      <w:r>
        <w:t xml:space="preserve">which conclude that screening is cost effective. However, </w:t>
      </w:r>
      <w:r w:rsidR="00276FF8">
        <w:t xml:space="preserve">they relied </w:t>
      </w:r>
      <w:r w:rsidR="005D13BB">
        <w:t>o</w:t>
      </w:r>
      <w:r w:rsidR="00276FF8">
        <w:t>n untested assumptions of prognosis and treatment effect in screen detected AF</w:t>
      </w:r>
      <w:r>
        <w:t>, and on time lag before a screen detected AF would become diagnosed without screening</w:t>
      </w:r>
      <w:r w:rsidR="00276FF8">
        <w:t xml:space="preserve">. </w:t>
      </w:r>
    </w:p>
    <w:p w14:paraId="3938A058" w14:textId="77777777" w:rsidR="00385FF0" w:rsidRDefault="00385FF0" w:rsidP="00293F0B">
      <w:pPr>
        <w:pStyle w:val="ListParagraph"/>
      </w:pPr>
    </w:p>
    <w:p w14:paraId="0B54C6D4" w14:textId="77DE1039" w:rsidR="00441651" w:rsidRDefault="0003735A" w:rsidP="00441651">
      <w:pPr>
        <w:pStyle w:val="ListParagraph"/>
        <w:numPr>
          <w:ilvl w:val="0"/>
          <w:numId w:val="3"/>
        </w:numPr>
      </w:pPr>
      <w:r>
        <w:t xml:space="preserve">The uptake of anticoagulation for </w:t>
      </w:r>
      <w:r w:rsidR="008722B7">
        <w:t xml:space="preserve">established </w:t>
      </w:r>
      <w:r>
        <w:t>AF in the UK is poor</w:t>
      </w:r>
      <w:r w:rsidR="00276FF8">
        <w:t>. Results published in August 2014 in the first report of the Sentinel Stroke National</w:t>
      </w:r>
      <w:r w:rsidR="00385FF0">
        <w:t xml:space="preserve"> Audit Programme (SSNAP) found </w:t>
      </w:r>
      <w:r w:rsidR="00276FF8">
        <w:t>th</w:t>
      </w:r>
      <w:r w:rsidR="00385FF0">
        <w:t>a</w:t>
      </w:r>
      <w:r w:rsidR="00276FF8">
        <w:t>t only 36% of patients with known AF admitted to hospital with a stroke were taking anticoagulants</w:t>
      </w:r>
      <w:r w:rsidR="004B1B22">
        <w:rPr>
          <w:vertAlign w:val="superscript"/>
        </w:rPr>
        <w:t>10</w:t>
      </w:r>
      <w:r w:rsidR="00276FF8">
        <w:t xml:space="preserve">. </w:t>
      </w:r>
      <w:r>
        <w:t xml:space="preserve"> </w:t>
      </w:r>
    </w:p>
    <w:p w14:paraId="30A88994" w14:textId="77777777" w:rsidR="00441651" w:rsidRDefault="00441651" w:rsidP="00AF7951">
      <w:pPr>
        <w:pStyle w:val="ListParagraph"/>
      </w:pPr>
    </w:p>
    <w:p w14:paraId="18DEA68F" w14:textId="4E09FDC1" w:rsidR="00441651" w:rsidRDefault="00441651" w:rsidP="00441651">
      <w:r>
        <w:t>Other issues that need considering include:</w:t>
      </w:r>
    </w:p>
    <w:p w14:paraId="69054D8D" w14:textId="77777777" w:rsidR="00385FF0" w:rsidRDefault="00385FF0" w:rsidP="00293F0B"/>
    <w:p w14:paraId="4C923FEC" w14:textId="20598C09" w:rsidR="00980D77" w:rsidRPr="00293F0B" w:rsidRDefault="00EB3BBB" w:rsidP="00293F0B">
      <w:pPr>
        <w:pStyle w:val="ListParagraph"/>
        <w:numPr>
          <w:ilvl w:val="0"/>
          <w:numId w:val="3"/>
        </w:numPr>
      </w:pPr>
      <w:r>
        <w:t>W</w:t>
      </w:r>
      <w:r w:rsidR="00385FF0">
        <w:t xml:space="preserve">orkload </w:t>
      </w:r>
      <w:r>
        <w:t xml:space="preserve">in general practice </w:t>
      </w:r>
      <w:r w:rsidR="00441651">
        <w:t xml:space="preserve">– this </w:t>
      </w:r>
      <w:r w:rsidR="00385FF0">
        <w:t>has increased</w:t>
      </w:r>
      <w:r>
        <w:t xml:space="preserve"> significantly and thus</w:t>
      </w:r>
      <w:r w:rsidR="00385FF0">
        <w:t xml:space="preserve"> there are concerns as to whether an AF screening programme would be sustainable</w:t>
      </w:r>
      <w:r w:rsidR="004B1B22">
        <w:rPr>
          <w:vertAlign w:val="superscript"/>
          <w:lang w:val="en"/>
        </w:rPr>
        <w:t>11</w:t>
      </w:r>
      <w:r w:rsidR="00385FF0">
        <w:t>.</w:t>
      </w:r>
      <w:r w:rsidR="004B2E73" w:rsidRPr="00293F0B">
        <w:rPr>
          <w:lang w:val="en"/>
        </w:rPr>
        <w:t xml:space="preserve"> </w:t>
      </w:r>
    </w:p>
    <w:p w14:paraId="1D0F2DDA" w14:textId="77777777" w:rsidR="004B2E73" w:rsidRPr="0067550E" w:rsidRDefault="004B2E73" w:rsidP="00293F0B">
      <w:pPr>
        <w:pStyle w:val="ListParagraph"/>
      </w:pPr>
    </w:p>
    <w:p w14:paraId="202E13EA" w14:textId="00BB186F" w:rsidR="0027623A" w:rsidRPr="00AF7951" w:rsidRDefault="004B2E73" w:rsidP="00293F0B">
      <w:pPr>
        <w:pStyle w:val="ListParagraph"/>
        <w:numPr>
          <w:ilvl w:val="0"/>
          <w:numId w:val="3"/>
        </w:numPr>
      </w:pPr>
      <w:r w:rsidRPr="008C0A87">
        <w:rPr>
          <w:lang w:val="en"/>
        </w:rPr>
        <w:t>Many primary care professionals cannot accurately detect atrial fibrillation on an electrocardiogram</w:t>
      </w:r>
      <w:r w:rsidR="004B1B22">
        <w:rPr>
          <w:vertAlign w:val="superscript"/>
          <w:lang w:val="en"/>
        </w:rPr>
        <w:t>12</w:t>
      </w:r>
      <w:r>
        <w:rPr>
          <w:lang w:val="en"/>
        </w:rPr>
        <w:t xml:space="preserve">. </w:t>
      </w:r>
      <w:r w:rsidRPr="0067550E">
        <w:rPr>
          <w:lang w:val="en"/>
        </w:rPr>
        <w:t>Diagnosis of atrial fibrillation in the community needs to factor in the reading of electrocardiograms by appropriately trained people.</w:t>
      </w:r>
    </w:p>
    <w:p w14:paraId="6A19E708" w14:textId="77777777" w:rsidR="00441651" w:rsidRDefault="00441651" w:rsidP="00AF7951">
      <w:pPr>
        <w:pStyle w:val="ListParagraph"/>
      </w:pPr>
    </w:p>
    <w:p w14:paraId="44F44578" w14:textId="511E2A6E" w:rsidR="00441651" w:rsidRDefault="00441651" w:rsidP="00293F0B">
      <w:pPr>
        <w:pStyle w:val="ListParagraph"/>
        <w:numPr>
          <w:ilvl w:val="0"/>
          <w:numId w:val="3"/>
        </w:numPr>
      </w:pPr>
      <w:r>
        <w:lastRenderedPageBreak/>
        <w:t>Should the screening include screening for paroxysmal atrial fibrillation (</w:t>
      </w:r>
      <w:proofErr w:type="spellStart"/>
      <w:r>
        <w:t>pAF</w:t>
      </w:r>
      <w:proofErr w:type="spellEnd"/>
      <w:r>
        <w:t>)? Early results from the STROKESTOP study</w:t>
      </w:r>
      <w:r w:rsidR="00946C13">
        <w:rPr>
          <w:vertAlign w:val="superscript"/>
        </w:rPr>
        <w:t>1</w:t>
      </w:r>
      <w:r w:rsidR="004B1B22">
        <w:rPr>
          <w:vertAlign w:val="superscript"/>
        </w:rPr>
        <w:t>3</w:t>
      </w:r>
      <w:r>
        <w:t xml:space="preserve"> suggest that if </w:t>
      </w:r>
      <w:proofErr w:type="spellStart"/>
      <w:r>
        <w:t>pAF</w:t>
      </w:r>
      <w:proofErr w:type="spellEnd"/>
      <w:r>
        <w:t xml:space="preserve"> is sought, this will greatly increase the yield of screening. However, question marks remain as to whether </w:t>
      </w:r>
      <w:proofErr w:type="spellStart"/>
      <w:r>
        <w:t>pAF</w:t>
      </w:r>
      <w:proofErr w:type="spellEnd"/>
      <w:r>
        <w:t xml:space="preserve"> carries the same stroke risk as permanent AF</w:t>
      </w:r>
      <w:r w:rsidR="004B1B22">
        <w:rPr>
          <w:vertAlign w:val="superscript"/>
        </w:rPr>
        <w:t>14</w:t>
      </w:r>
      <w:r>
        <w:t>.</w:t>
      </w:r>
    </w:p>
    <w:p w14:paraId="2BD4C604" w14:textId="77777777" w:rsidR="005307C3" w:rsidRDefault="005307C3" w:rsidP="005307C3">
      <w:pPr>
        <w:pStyle w:val="ListParagraph"/>
      </w:pPr>
    </w:p>
    <w:p w14:paraId="034C93F5" w14:textId="77777777" w:rsidR="005307C3" w:rsidRPr="00293F0B" w:rsidRDefault="005307C3" w:rsidP="005307C3">
      <w:pPr>
        <w:ind w:left="360"/>
      </w:pPr>
    </w:p>
    <w:p w14:paraId="31395277" w14:textId="77777777" w:rsidR="004B2E73" w:rsidRDefault="004B2E73" w:rsidP="00293F0B"/>
    <w:p w14:paraId="6C1AD3E8" w14:textId="77777777" w:rsidR="0025524B" w:rsidRDefault="0025524B" w:rsidP="00293F0B"/>
    <w:p w14:paraId="28AF517C" w14:textId="608AF3B9" w:rsidR="0027623A" w:rsidRPr="00AF4386" w:rsidRDefault="0027623A" w:rsidP="00293F0B">
      <w:pPr>
        <w:rPr>
          <w:sz w:val="26"/>
          <w:szCs w:val="26"/>
        </w:rPr>
      </w:pPr>
      <w:r w:rsidRPr="00AF4386">
        <w:rPr>
          <w:b/>
          <w:sz w:val="26"/>
          <w:szCs w:val="26"/>
        </w:rPr>
        <w:t>Conclusions</w:t>
      </w:r>
      <w:r w:rsidRPr="00AF4386">
        <w:rPr>
          <w:sz w:val="26"/>
          <w:szCs w:val="26"/>
        </w:rPr>
        <w:t xml:space="preserve"> </w:t>
      </w:r>
    </w:p>
    <w:p w14:paraId="10EB0AA2" w14:textId="77777777" w:rsidR="00FE58CB" w:rsidRDefault="00FE58CB" w:rsidP="00293F0B"/>
    <w:p w14:paraId="7D656403" w14:textId="6D14E3AE" w:rsidR="00E55EC3" w:rsidRDefault="00E55EC3">
      <w:r>
        <w:t>B</w:t>
      </w:r>
      <w:r w:rsidR="003323AA">
        <w:t xml:space="preserve">efore we can introduce a national screening programme, we need to know </w:t>
      </w:r>
      <w:r w:rsidR="00E67F2B">
        <w:t xml:space="preserve">from randomised trials </w:t>
      </w:r>
      <w:r w:rsidR="003323AA">
        <w:t>whether or not AF screening is effective at reducing cardiovascular morbidity and mortality. There are ongoing trials exploring this question in Sweden and the Netherlands, and more are planned.</w:t>
      </w:r>
      <w:r w:rsidR="00E67F2B">
        <w:t xml:space="preserve"> If screening is effective, there are several operational issues that need to be addressed before a national screening programme can be introduced: </w:t>
      </w:r>
      <w:r w:rsidR="004675F5">
        <w:t>W</w:t>
      </w:r>
      <w:r w:rsidR="00E67F2B">
        <w:t xml:space="preserve">hat is the optimal target population? What is the optimal screening technology? How best to confirm that screen positive people do have atrial fibrillation? How to ensure fully informed patient choice, both with regard to acceptance of screening, and subsequent treatment if found to have AF? </w:t>
      </w:r>
    </w:p>
    <w:p w14:paraId="2FF5A747" w14:textId="77777777" w:rsidR="00E55EC3" w:rsidRDefault="00E55EC3"/>
    <w:p w14:paraId="21CEED83" w14:textId="480A8CBF" w:rsidR="00126D8A" w:rsidRDefault="00E55EC3" w:rsidP="00126D8A">
      <w:r>
        <w:t xml:space="preserve">There is </w:t>
      </w:r>
      <w:r w:rsidR="009B2E08">
        <w:t>strong</w:t>
      </w:r>
      <w:r>
        <w:t xml:space="preserve"> potential for public health gain in screening for AF, but as yet, the evidence base is </w:t>
      </w:r>
      <w:r w:rsidR="004B1B22" w:rsidRPr="009C7B10">
        <w:t>unlikely</w:t>
      </w:r>
      <w:r>
        <w:t xml:space="preserve"> sufficient </w:t>
      </w:r>
      <w:r w:rsidR="00A85F2D">
        <w:t>for a national programme.</w:t>
      </w:r>
    </w:p>
    <w:p w14:paraId="19CB752D" w14:textId="77777777" w:rsidR="00AF4386" w:rsidRDefault="00AF4386" w:rsidP="00126D8A"/>
    <w:p w14:paraId="2D5AFD51" w14:textId="77777777" w:rsidR="00AF4386" w:rsidRDefault="00AF4386" w:rsidP="00126D8A"/>
    <w:p w14:paraId="5D7B46E2" w14:textId="1A7A8991" w:rsidR="00050085" w:rsidRPr="00AF4386" w:rsidRDefault="00D0608A" w:rsidP="00126D8A">
      <w:pPr>
        <w:rPr>
          <w:b/>
          <w:sz w:val="26"/>
          <w:szCs w:val="26"/>
        </w:rPr>
      </w:pPr>
      <w:r w:rsidRPr="00AF4386">
        <w:rPr>
          <w:b/>
          <w:sz w:val="26"/>
          <w:szCs w:val="26"/>
        </w:rPr>
        <w:t>Reference</w:t>
      </w:r>
      <w:r w:rsidR="00155C64" w:rsidRPr="00AF4386">
        <w:rPr>
          <w:b/>
          <w:sz w:val="26"/>
          <w:szCs w:val="26"/>
        </w:rPr>
        <w:t>s</w:t>
      </w:r>
      <w:r w:rsidRPr="00AF4386">
        <w:rPr>
          <w:b/>
          <w:sz w:val="26"/>
          <w:szCs w:val="26"/>
        </w:rPr>
        <w:t>:</w:t>
      </w:r>
    </w:p>
    <w:p w14:paraId="5528B4C8" w14:textId="77777777" w:rsidR="00155C64" w:rsidRPr="002B4C08" w:rsidRDefault="00155C64" w:rsidP="00050085">
      <w:pPr>
        <w:widowControl w:val="0"/>
        <w:autoSpaceDE w:val="0"/>
        <w:autoSpaceDN w:val="0"/>
        <w:adjustRightInd w:val="0"/>
        <w:spacing w:before="40"/>
        <w:ind w:left="640" w:hanging="640"/>
      </w:pPr>
    </w:p>
    <w:p w14:paraId="495954ED" w14:textId="5FC91418" w:rsidR="00DB4604" w:rsidRPr="002B4C08" w:rsidRDefault="00DB4604" w:rsidP="00AF7951">
      <w:pPr>
        <w:pStyle w:val="ListParagraph"/>
        <w:widowControl w:val="0"/>
        <w:numPr>
          <w:ilvl w:val="0"/>
          <w:numId w:val="5"/>
        </w:numPr>
        <w:autoSpaceDE w:val="0"/>
        <w:autoSpaceDN w:val="0"/>
        <w:adjustRightInd w:val="0"/>
        <w:spacing w:before="40"/>
      </w:pPr>
      <w:proofErr w:type="spellStart"/>
      <w:r w:rsidRPr="002B4C08">
        <w:t>Kirchhof</w:t>
      </w:r>
      <w:proofErr w:type="spellEnd"/>
      <w:r w:rsidRPr="002B4C08">
        <w:t xml:space="preserve"> P, </w:t>
      </w:r>
      <w:proofErr w:type="spellStart"/>
      <w:r w:rsidRPr="002B4C08">
        <w:t>Benussi</w:t>
      </w:r>
      <w:proofErr w:type="spellEnd"/>
      <w:r w:rsidRPr="002B4C08">
        <w:t xml:space="preserve"> S, </w:t>
      </w:r>
      <w:proofErr w:type="spellStart"/>
      <w:r w:rsidRPr="002B4C08">
        <w:t>Kotecha</w:t>
      </w:r>
      <w:proofErr w:type="spellEnd"/>
      <w:r w:rsidRPr="002B4C08">
        <w:t xml:space="preserve"> D, et al. 2016 ESC Guidelines for the Management of Atrial Fibrillation Developed in Collaboration With EACTS. </w:t>
      </w:r>
      <w:proofErr w:type="spellStart"/>
      <w:r w:rsidR="0074175B" w:rsidRPr="002B4C08">
        <w:rPr>
          <w:lang w:val="en-US"/>
        </w:rPr>
        <w:t>Eur</w:t>
      </w:r>
      <w:proofErr w:type="spellEnd"/>
      <w:r w:rsidR="0074175B" w:rsidRPr="002B4C08">
        <w:rPr>
          <w:lang w:val="en-US"/>
        </w:rPr>
        <w:t xml:space="preserve"> </w:t>
      </w:r>
      <w:r w:rsidR="0074175B" w:rsidRPr="002B4C08">
        <w:rPr>
          <w:bCs/>
          <w:lang w:val="en-US"/>
        </w:rPr>
        <w:t>Heart</w:t>
      </w:r>
      <w:r w:rsidR="0074175B" w:rsidRPr="002B4C08">
        <w:rPr>
          <w:lang w:val="en-US"/>
        </w:rPr>
        <w:t xml:space="preserve"> J. 2016 Oct 7</w:t>
      </w:r>
      <w:proofErr w:type="gramStart"/>
      <w:r w:rsidR="0074175B" w:rsidRPr="002B4C08">
        <w:rPr>
          <w:lang w:val="en-US"/>
        </w:rPr>
        <w:t>;37</w:t>
      </w:r>
      <w:proofErr w:type="gramEnd"/>
      <w:r w:rsidR="0074175B" w:rsidRPr="002B4C08">
        <w:rPr>
          <w:lang w:val="en-US"/>
        </w:rPr>
        <w:t>(38):2893-2962.</w:t>
      </w:r>
    </w:p>
    <w:p w14:paraId="6211CBEC" w14:textId="77777777" w:rsidR="0074175B" w:rsidRPr="002B4C08" w:rsidRDefault="0074175B" w:rsidP="0074175B">
      <w:pPr>
        <w:pStyle w:val="ListParagraph"/>
        <w:widowControl w:val="0"/>
        <w:autoSpaceDE w:val="0"/>
        <w:autoSpaceDN w:val="0"/>
        <w:adjustRightInd w:val="0"/>
        <w:spacing w:before="40"/>
      </w:pPr>
    </w:p>
    <w:p w14:paraId="15AC4316" w14:textId="3692A578" w:rsidR="00155C64" w:rsidRPr="002B4C08" w:rsidRDefault="0074175B" w:rsidP="00AF7951">
      <w:pPr>
        <w:pStyle w:val="ListParagraph"/>
        <w:widowControl w:val="0"/>
        <w:numPr>
          <w:ilvl w:val="0"/>
          <w:numId w:val="5"/>
        </w:numPr>
        <w:autoSpaceDE w:val="0"/>
        <w:autoSpaceDN w:val="0"/>
        <w:adjustRightInd w:val="0"/>
        <w:spacing w:before="40"/>
      </w:pPr>
      <w:r w:rsidRPr="002B4C08">
        <w:t xml:space="preserve">Current NSC Recommendations. </w:t>
      </w:r>
      <w:r w:rsidR="00155C64" w:rsidRPr="002B4C08">
        <w:rPr>
          <w:i/>
        </w:rPr>
        <w:t>The UK National Screening Committee recommendation on Atrial Fibrillation Screening in Adults.</w:t>
      </w:r>
      <w:r w:rsidR="00155C64" w:rsidRPr="002B4C08">
        <w:t xml:space="preserve"> July 2014 </w:t>
      </w:r>
      <w:hyperlink r:id="rId6" w:history="1">
        <w:r w:rsidR="008460E8" w:rsidRPr="002B4C08">
          <w:rPr>
            <w:rStyle w:val="Hyperlink"/>
          </w:rPr>
          <w:t>https://legacyscreening.phe.org.uk/atrialfibrillation</w:t>
        </w:r>
      </w:hyperlink>
      <w:r w:rsidR="008460E8" w:rsidRPr="002B4C08">
        <w:t xml:space="preserve">. </w:t>
      </w:r>
      <w:r w:rsidRPr="002B4C08">
        <w:t>[</w:t>
      </w:r>
      <w:proofErr w:type="gramStart"/>
      <w:r w:rsidRPr="002B4C08">
        <w:t>a</w:t>
      </w:r>
      <w:r w:rsidR="00155C64" w:rsidRPr="002B4C08">
        <w:t>ccessed</w:t>
      </w:r>
      <w:proofErr w:type="gramEnd"/>
      <w:r w:rsidR="00155C64" w:rsidRPr="002B4C08">
        <w:t xml:space="preserve"> 2 March 2017</w:t>
      </w:r>
      <w:r w:rsidRPr="002B4C08">
        <w:t>]</w:t>
      </w:r>
      <w:r w:rsidR="00155C64" w:rsidRPr="002B4C08">
        <w:t xml:space="preserve">. </w:t>
      </w:r>
    </w:p>
    <w:p w14:paraId="1F80E3D2" w14:textId="77777777" w:rsidR="008460E8" w:rsidRPr="002B4C08" w:rsidRDefault="008460E8" w:rsidP="00AF7951">
      <w:pPr>
        <w:pStyle w:val="ListParagraph"/>
        <w:widowControl w:val="0"/>
        <w:autoSpaceDE w:val="0"/>
        <w:autoSpaceDN w:val="0"/>
        <w:adjustRightInd w:val="0"/>
        <w:spacing w:before="40"/>
      </w:pPr>
    </w:p>
    <w:p w14:paraId="162D91A8" w14:textId="44E3662A" w:rsidR="00155C64" w:rsidRPr="002B4C08" w:rsidRDefault="0074175B" w:rsidP="00AF7951">
      <w:pPr>
        <w:pStyle w:val="ListParagraph"/>
        <w:widowControl w:val="0"/>
        <w:numPr>
          <w:ilvl w:val="0"/>
          <w:numId w:val="5"/>
        </w:numPr>
        <w:autoSpaceDE w:val="0"/>
        <w:autoSpaceDN w:val="0"/>
        <w:adjustRightInd w:val="0"/>
        <w:spacing w:before="40"/>
      </w:pPr>
      <w:r w:rsidRPr="002B4C08">
        <w:t xml:space="preserve">British Cardiovascular Society. </w:t>
      </w:r>
      <w:r w:rsidR="008460E8" w:rsidRPr="002B4C08">
        <w:t>B</w:t>
      </w:r>
      <w:r w:rsidRPr="002B4C08">
        <w:t>CS</w:t>
      </w:r>
      <w:r w:rsidR="008460E8" w:rsidRPr="002B4C08">
        <w:t xml:space="preserve"> Statement on Screening for Atrial Fibrillation to Prevent Stroke. October 2014. </w:t>
      </w:r>
      <w:hyperlink r:id="rId7" w:history="1">
        <w:r w:rsidR="008460E8" w:rsidRPr="002B4C08">
          <w:rPr>
            <w:rStyle w:val="Hyperlink"/>
          </w:rPr>
          <w:t>http://www.bcs.com/pages/news_full.asp?NewsID=19792297</w:t>
        </w:r>
      </w:hyperlink>
      <w:r w:rsidR="008460E8" w:rsidRPr="002B4C08">
        <w:t xml:space="preserve">. </w:t>
      </w:r>
      <w:r w:rsidRPr="002B4C08">
        <w:t>[</w:t>
      </w:r>
      <w:proofErr w:type="gramStart"/>
      <w:r w:rsidRPr="002B4C08">
        <w:t>a</w:t>
      </w:r>
      <w:r w:rsidR="008460E8" w:rsidRPr="002B4C08">
        <w:t>ccessed</w:t>
      </w:r>
      <w:proofErr w:type="gramEnd"/>
      <w:r w:rsidR="008460E8" w:rsidRPr="002B4C08">
        <w:t xml:space="preserve"> 01/03/2017</w:t>
      </w:r>
      <w:r w:rsidRPr="002B4C08">
        <w:t>]</w:t>
      </w:r>
      <w:r w:rsidR="008460E8" w:rsidRPr="002B4C08">
        <w:t>.</w:t>
      </w:r>
    </w:p>
    <w:p w14:paraId="09A035E0" w14:textId="77777777" w:rsidR="008460E8" w:rsidRPr="002B4C08" w:rsidRDefault="008460E8" w:rsidP="00AF7951">
      <w:pPr>
        <w:pStyle w:val="ListParagraph"/>
      </w:pPr>
    </w:p>
    <w:p w14:paraId="50CEFD08" w14:textId="5382D6A3" w:rsidR="008460E8" w:rsidRPr="002B4C08" w:rsidRDefault="008460E8" w:rsidP="00AF7951">
      <w:pPr>
        <w:pStyle w:val="ListParagraph"/>
        <w:widowControl w:val="0"/>
        <w:numPr>
          <w:ilvl w:val="0"/>
          <w:numId w:val="5"/>
        </w:numPr>
        <w:autoSpaceDE w:val="0"/>
        <w:autoSpaceDN w:val="0"/>
        <w:adjustRightInd w:val="0"/>
        <w:spacing w:before="40"/>
      </w:pPr>
      <w:r w:rsidRPr="002B4C08">
        <w:rPr>
          <w:rFonts w:eastAsia="Times New Roman"/>
          <w:noProof/>
        </w:rPr>
        <w:t>Fitzmaurice D</w:t>
      </w:r>
      <w:r w:rsidR="00907C69">
        <w:rPr>
          <w:rFonts w:eastAsia="Times New Roman"/>
          <w:noProof/>
        </w:rPr>
        <w:t>A, Hobbs FDR, Jowett S, Mant J</w:t>
      </w:r>
      <w:r w:rsidRPr="002B4C08">
        <w:rPr>
          <w:rFonts w:eastAsia="Times New Roman"/>
          <w:noProof/>
        </w:rPr>
        <w:t xml:space="preserve">, et al. Screening versus routine practice in detection of atrial fibrillation in patients aged 65 or over: cluster randomised </w:t>
      </w:r>
      <w:r w:rsidR="00907C69">
        <w:rPr>
          <w:rFonts w:eastAsia="Times New Roman"/>
          <w:noProof/>
        </w:rPr>
        <w:t xml:space="preserve">controlled trial. </w:t>
      </w:r>
      <w:r w:rsidR="00907C69" w:rsidRPr="0070564D">
        <w:rPr>
          <w:lang w:val="en-US"/>
        </w:rPr>
        <w:t>BMJ. 2007 Aug 25</w:t>
      </w:r>
      <w:proofErr w:type="gramStart"/>
      <w:r w:rsidR="00907C69" w:rsidRPr="0070564D">
        <w:rPr>
          <w:lang w:val="en-US"/>
        </w:rPr>
        <w:t>;335</w:t>
      </w:r>
      <w:proofErr w:type="gramEnd"/>
      <w:r w:rsidR="00907C69" w:rsidRPr="0070564D">
        <w:rPr>
          <w:lang w:val="en-US"/>
        </w:rPr>
        <w:t>(7616):383.</w:t>
      </w:r>
    </w:p>
    <w:p w14:paraId="4CC1A6AF" w14:textId="77777777" w:rsidR="00DB4604" w:rsidRPr="002B4C08" w:rsidRDefault="00DB4604" w:rsidP="00AF7951">
      <w:pPr>
        <w:pStyle w:val="ListParagraph"/>
      </w:pPr>
    </w:p>
    <w:p w14:paraId="7DAF64F9" w14:textId="034CE493" w:rsidR="00DB4604" w:rsidRPr="002B4C08" w:rsidRDefault="00DB4604" w:rsidP="00AF7951">
      <w:pPr>
        <w:pStyle w:val="ListParagraph"/>
        <w:widowControl w:val="0"/>
        <w:numPr>
          <w:ilvl w:val="0"/>
          <w:numId w:val="5"/>
        </w:numPr>
        <w:autoSpaceDE w:val="0"/>
        <w:autoSpaceDN w:val="0"/>
        <w:adjustRightInd w:val="0"/>
        <w:spacing w:before="40"/>
        <w:rPr>
          <w:rFonts w:eastAsia="Times New Roman"/>
          <w:noProof/>
        </w:rPr>
      </w:pPr>
      <w:r w:rsidRPr="002B4C08">
        <w:rPr>
          <w:rFonts w:eastAsia="Times New Roman"/>
          <w:noProof/>
        </w:rPr>
        <w:t xml:space="preserve">The AF Asosciation. The AF Report Atrial Fibrilation: Preventing a Stroke Crisis. </w:t>
      </w:r>
      <w:hyperlink r:id="rId8" w:history="1">
        <w:r w:rsidRPr="002B4C08">
          <w:rPr>
            <w:rStyle w:val="Hyperlink"/>
            <w:rFonts w:eastAsia="Times New Roman"/>
            <w:noProof/>
          </w:rPr>
          <w:t>http://www.preventaf-strokecrisis.org/files/files/The%20AF%20Report%2014%20April%202012.pdf</w:t>
        </w:r>
      </w:hyperlink>
      <w:r w:rsidRPr="002B4C08">
        <w:rPr>
          <w:rFonts w:eastAsia="Times New Roman"/>
          <w:noProof/>
        </w:rPr>
        <w:t xml:space="preserve">. </w:t>
      </w:r>
      <w:r w:rsidR="0070564D">
        <w:rPr>
          <w:rFonts w:eastAsia="Times New Roman"/>
          <w:noProof/>
        </w:rPr>
        <w:t>[a</w:t>
      </w:r>
      <w:r w:rsidRPr="002B4C08">
        <w:rPr>
          <w:rFonts w:eastAsia="Times New Roman"/>
          <w:noProof/>
        </w:rPr>
        <w:t>ccessed 02/03/2017</w:t>
      </w:r>
      <w:r w:rsidR="0070564D">
        <w:rPr>
          <w:rFonts w:eastAsia="Times New Roman"/>
          <w:noProof/>
        </w:rPr>
        <w:t>]</w:t>
      </w:r>
      <w:r w:rsidRPr="002B4C08">
        <w:rPr>
          <w:rFonts w:eastAsia="Times New Roman"/>
          <w:noProof/>
        </w:rPr>
        <w:t xml:space="preserve">. </w:t>
      </w:r>
    </w:p>
    <w:p w14:paraId="0DBBD457" w14:textId="77777777" w:rsidR="00110392" w:rsidRPr="002B4C08" w:rsidRDefault="00110392" w:rsidP="00AF7951">
      <w:pPr>
        <w:pStyle w:val="ListParagraph"/>
      </w:pPr>
    </w:p>
    <w:p w14:paraId="034076EE" w14:textId="36274DAD" w:rsidR="004A1E38" w:rsidRPr="009B706C" w:rsidRDefault="009C7B10" w:rsidP="009B706C">
      <w:pPr>
        <w:pStyle w:val="ListParagraph"/>
        <w:widowControl w:val="0"/>
        <w:numPr>
          <w:ilvl w:val="0"/>
          <w:numId w:val="5"/>
        </w:numPr>
        <w:autoSpaceDE w:val="0"/>
        <w:autoSpaceDN w:val="0"/>
        <w:adjustRightInd w:val="0"/>
        <w:spacing w:before="40"/>
        <w:rPr>
          <w:rFonts w:eastAsia="Times New Roman"/>
          <w:noProof/>
        </w:rPr>
      </w:pPr>
      <w:hyperlink r:id="rId9" w:history="1">
        <w:r w:rsidR="004A1E38" w:rsidRPr="002B4C08">
          <w:t>Marini C</w:t>
        </w:r>
      </w:hyperlink>
      <w:r w:rsidR="004A1E38" w:rsidRPr="002B4C08">
        <w:t xml:space="preserve">, </w:t>
      </w:r>
      <w:hyperlink r:id="rId10" w:history="1">
        <w:r w:rsidR="004A1E38" w:rsidRPr="002B4C08">
          <w:t xml:space="preserve">De </w:t>
        </w:r>
        <w:proofErr w:type="spellStart"/>
        <w:r w:rsidR="004A1E38" w:rsidRPr="002B4C08">
          <w:t>Santis</w:t>
        </w:r>
        <w:proofErr w:type="spellEnd"/>
        <w:r w:rsidR="004A1E38" w:rsidRPr="002B4C08">
          <w:t xml:space="preserve"> F</w:t>
        </w:r>
      </w:hyperlink>
      <w:r w:rsidR="004A1E38" w:rsidRPr="002B4C08">
        <w:t xml:space="preserve">, </w:t>
      </w:r>
      <w:hyperlink r:id="rId11" w:history="1">
        <w:r w:rsidR="004A1E38" w:rsidRPr="002B4C08">
          <w:t>Sacco S</w:t>
        </w:r>
      </w:hyperlink>
      <w:r w:rsidR="004A1E38" w:rsidRPr="002B4C08">
        <w:t xml:space="preserve">, </w:t>
      </w:r>
      <w:r w:rsidR="0070564D">
        <w:t>et al.</w:t>
      </w:r>
      <w:r w:rsidR="00706F1E" w:rsidRPr="002B4C08">
        <w:rPr>
          <w:rFonts w:eastAsia="Times New Roman"/>
          <w:noProof/>
        </w:rPr>
        <w:t xml:space="preserve"> </w:t>
      </w:r>
      <w:r w:rsidR="004A1E38" w:rsidRPr="002B4C08">
        <w:rPr>
          <w:rStyle w:val="highlight2"/>
        </w:rPr>
        <w:t>Contribution</w:t>
      </w:r>
      <w:r w:rsidR="004A1E38" w:rsidRPr="002B4C08">
        <w:t xml:space="preserve"> of</w:t>
      </w:r>
      <w:r w:rsidR="004A1E38" w:rsidRPr="00AF7951">
        <w:t xml:space="preserve"> </w:t>
      </w:r>
      <w:r w:rsidR="004A1E38" w:rsidRPr="00AF7951">
        <w:rPr>
          <w:rStyle w:val="highlight2"/>
        </w:rPr>
        <w:t>atrial fibrillation</w:t>
      </w:r>
      <w:r w:rsidR="004A1E38" w:rsidRPr="00AF7951">
        <w:t xml:space="preserve"> to </w:t>
      </w:r>
      <w:r w:rsidR="004A1E38" w:rsidRPr="00AF7951">
        <w:rPr>
          <w:rStyle w:val="highlight2"/>
        </w:rPr>
        <w:t>incidence</w:t>
      </w:r>
      <w:r w:rsidR="004A1E38" w:rsidRPr="00AF7951">
        <w:t xml:space="preserve"> and </w:t>
      </w:r>
      <w:r w:rsidR="004A1E38" w:rsidRPr="00AF7951">
        <w:rPr>
          <w:rStyle w:val="highlight2"/>
        </w:rPr>
        <w:t>outcome</w:t>
      </w:r>
      <w:r w:rsidR="004A1E38" w:rsidRPr="00AF7951">
        <w:t xml:space="preserve"> of </w:t>
      </w:r>
      <w:r w:rsidR="004A1E38" w:rsidRPr="00AF7951">
        <w:rPr>
          <w:rStyle w:val="highlight2"/>
        </w:rPr>
        <w:t>ischemic</w:t>
      </w:r>
      <w:r w:rsidR="004A1E38" w:rsidRPr="00AF7951">
        <w:t xml:space="preserve"> </w:t>
      </w:r>
      <w:r w:rsidR="004A1E38" w:rsidRPr="00AF7951">
        <w:rPr>
          <w:rStyle w:val="highlight2"/>
        </w:rPr>
        <w:t>stroke</w:t>
      </w:r>
      <w:r w:rsidR="004A1E38" w:rsidRPr="00AF7951">
        <w:t xml:space="preserve">: </w:t>
      </w:r>
      <w:r w:rsidR="004A1E38" w:rsidRPr="00AF7951">
        <w:rPr>
          <w:rStyle w:val="highlight2"/>
        </w:rPr>
        <w:t>results</w:t>
      </w:r>
      <w:r w:rsidR="004A1E38" w:rsidRPr="00AF7951">
        <w:t xml:space="preserve"> from a </w:t>
      </w:r>
      <w:r w:rsidR="004A1E38" w:rsidRPr="00AF7951">
        <w:rPr>
          <w:rStyle w:val="highlight2"/>
        </w:rPr>
        <w:t>population</w:t>
      </w:r>
      <w:r w:rsidR="004A1E38" w:rsidRPr="00AF7951">
        <w:t>-based study</w:t>
      </w:r>
      <w:r w:rsidR="004A1E38" w:rsidRPr="004A1E38">
        <w:t xml:space="preserve">. </w:t>
      </w:r>
      <w:hyperlink r:id="rId12" w:tooltip="Stroke." w:history="1">
        <w:r w:rsidR="004A1E38" w:rsidRPr="00AF7951">
          <w:rPr>
            <w:rStyle w:val="highlight2"/>
          </w:rPr>
          <w:t>Stroke</w:t>
        </w:r>
        <w:r w:rsidR="004A1E38" w:rsidRPr="00AF7951">
          <w:t>.</w:t>
        </w:r>
      </w:hyperlink>
      <w:r w:rsidR="004A1E38" w:rsidRPr="00AF7951">
        <w:t xml:space="preserve"> 2005 Jun</w:t>
      </w:r>
      <w:proofErr w:type="gramStart"/>
      <w:r w:rsidR="004A1E38" w:rsidRPr="00AF7951">
        <w:t>;36</w:t>
      </w:r>
      <w:proofErr w:type="gramEnd"/>
      <w:r w:rsidR="004A1E38" w:rsidRPr="00AF7951">
        <w:t>(6):1115-9</w:t>
      </w:r>
      <w:r w:rsidR="0070564D">
        <w:t>.</w:t>
      </w:r>
    </w:p>
    <w:p w14:paraId="5A893CA1" w14:textId="77777777" w:rsidR="0035741E" w:rsidRPr="00AF7951" w:rsidRDefault="0035741E" w:rsidP="00AF7951">
      <w:pPr>
        <w:pStyle w:val="ListParagraph"/>
        <w:rPr>
          <w:rFonts w:eastAsia="Times New Roman"/>
          <w:noProof/>
        </w:rPr>
      </w:pPr>
    </w:p>
    <w:p w14:paraId="1E692A3E" w14:textId="00D35746" w:rsidR="0030687A" w:rsidRPr="00B4651E" w:rsidRDefault="0030687A" w:rsidP="00AF7951">
      <w:pPr>
        <w:pStyle w:val="ListParagraph"/>
        <w:numPr>
          <w:ilvl w:val="0"/>
          <w:numId w:val="5"/>
        </w:numPr>
        <w:autoSpaceDE w:val="0"/>
        <w:autoSpaceDN w:val="0"/>
        <w:adjustRightInd w:val="0"/>
        <w:rPr>
          <w:rFonts w:eastAsia="MercuryTextG1-Roman"/>
        </w:rPr>
      </w:pPr>
      <w:r w:rsidRPr="00AF7951">
        <w:rPr>
          <w:rFonts w:eastAsia="MercuryTextG1-Roman"/>
        </w:rPr>
        <w:t>Department of Health</w:t>
      </w:r>
      <w:r w:rsidR="0070564D">
        <w:rPr>
          <w:rFonts w:eastAsia="MercuryTextG1-Roman"/>
        </w:rPr>
        <w:t xml:space="preserve"> Cardiovascular Disease Team</w:t>
      </w:r>
      <w:r w:rsidRPr="00AF7951">
        <w:rPr>
          <w:rFonts w:eastAsia="MercuryTextG1-Roman"/>
        </w:rPr>
        <w:t xml:space="preserve">. </w:t>
      </w:r>
      <w:r w:rsidRPr="0070564D">
        <w:rPr>
          <w:rFonts w:eastAsia="MercuryTextG1-Roman"/>
          <w:i/>
        </w:rPr>
        <w:t>Cardiovascular Disease Outcomes Strategy: Improving outcomes for people with or at risk of cardiovascular disease 2013</w:t>
      </w:r>
      <w:r w:rsidRPr="00AF7951">
        <w:rPr>
          <w:rFonts w:eastAsia="MercuryTextG1-Roman"/>
        </w:rPr>
        <w:t xml:space="preserve">. </w:t>
      </w:r>
      <w:hyperlink r:id="rId13" w:history="1">
        <w:r w:rsidRPr="00AF7951">
          <w:rPr>
            <w:rStyle w:val="Hyperlink"/>
            <w:rFonts w:eastAsia="MercuryTextG1-Roman"/>
          </w:rPr>
          <w:t>https://www.gov.uk/government/uploads/system/uploads/attachment_data/file/214895/9387-2900853-CVD-Outcomes_web1.pdf</w:t>
        </w:r>
      </w:hyperlink>
      <w:r w:rsidRPr="00B4651E">
        <w:rPr>
          <w:rFonts w:eastAsia="MercuryTextG1-Roman"/>
        </w:rPr>
        <w:t xml:space="preserve">. </w:t>
      </w:r>
      <w:r w:rsidR="0070564D">
        <w:rPr>
          <w:rFonts w:eastAsia="MercuryTextG1-Roman"/>
        </w:rPr>
        <w:t>[</w:t>
      </w:r>
      <w:proofErr w:type="gramStart"/>
      <w:r w:rsidR="0070564D">
        <w:rPr>
          <w:rFonts w:eastAsia="MercuryTextG1-Roman"/>
        </w:rPr>
        <w:t>a</w:t>
      </w:r>
      <w:r w:rsidRPr="00B4651E">
        <w:rPr>
          <w:rFonts w:eastAsia="MercuryTextG1-Roman"/>
        </w:rPr>
        <w:t>ccessed</w:t>
      </w:r>
      <w:proofErr w:type="gramEnd"/>
      <w:r w:rsidRPr="00B4651E">
        <w:rPr>
          <w:rFonts w:eastAsia="MercuryTextG1-Roman"/>
        </w:rPr>
        <w:t xml:space="preserve"> 02/03/2017</w:t>
      </w:r>
      <w:r w:rsidR="0070564D">
        <w:rPr>
          <w:rFonts w:eastAsia="MercuryTextG1-Roman"/>
        </w:rPr>
        <w:t>]</w:t>
      </w:r>
      <w:r w:rsidRPr="00B4651E">
        <w:rPr>
          <w:rFonts w:eastAsia="MercuryTextG1-Roman"/>
        </w:rPr>
        <w:t xml:space="preserve">. </w:t>
      </w:r>
    </w:p>
    <w:p w14:paraId="2065B775" w14:textId="77777777" w:rsidR="000E1739" w:rsidRPr="00AF7951" w:rsidRDefault="000E1739" w:rsidP="00AF7951">
      <w:pPr>
        <w:pStyle w:val="ListParagraph"/>
        <w:rPr>
          <w:rFonts w:eastAsia="MercuryTextG1-Roman"/>
        </w:rPr>
      </w:pPr>
    </w:p>
    <w:p w14:paraId="04179ACB" w14:textId="2552BE4C" w:rsidR="00A02FFF" w:rsidRPr="004B1B22" w:rsidRDefault="009C7B10" w:rsidP="00AF7951">
      <w:pPr>
        <w:pStyle w:val="ListParagraph"/>
        <w:numPr>
          <w:ilvl w:val="0"/>
          <w:numId w:val="5"/>
        </w:numPr>
        <w:autoSpaceDE w:val="0"/>
        <w:autoSpaceDN w:val="0"/>
        <w:adjustRightInd w:val="0"/>
        <w:rPr>
          <w:rFonts w:eastAsia="MercuryTextG1-Roman"/>
        </w:rPr>
      </w:pPr>
      <w:hyperlink r:id="rId14" w:history="1">
        <w:r w:rsidR="001E134F" w:rsidRPr="00AF7951">
          <w:t>Healey JS</w:t>
        </w:r>
      </w:hyperlink>
      <w:r w:rsidR="001E134F" w:rsidRPr="00AF7951">
        <w:t xml:space="preserve">, </w:t>
      </w:r>
      <w:hyperlink r:id="rId15" w:history="1">
        <w:r w:rsidR="001E134F" w:rsidRPr="00AF7951">
          <w:t>Sandhu RK</w:t>
        </w:r>
      </w:hyperlink>
      <w:r w:rsidR="001E134F" w:rsidRPr="00AF7951">
        <w:t>.</w:t>
      </w:r>
      <w:r w:rsidR="001E134F">
        <w:t xml:space="preserve"> </w:t>
      </w:r>
      <w:r w:rsidR="000E1739" w:rsidRPr="001E134F">
        <w:rPr>
          <w:lang w:val="en"/>
        </w:rPr>
        <w:t>Are We Ready for Mass Screening to Detect Atrial Fibrillation?</w:t>
      </w:r>
      <w:r w:rsidR="000E1739" w:rsidRPr="001E134F">
        <w:rPr>
          <w:rFonts w:ascii="Arial" w:hAnsi="Arial" w:cs="Arial"/>
        </w:rPr>
        <w:t xml:space="preserve"> </w:t>
      </w:r>
      <w:hyperlink r:id="rId16" w:tooltip="Circulation." w:history="1">
        <w:r w:rsidR="000E1739" w:rsidRPr="00946C13">
          <w:t>Circulation.</w:t>
        </w:r>
      </w:hyperlink>
      <w:r w:rsidR="000E1739" w:rsidRPr="00AF7951">
        <w:t xml:space="preserve"> 2</w:t>
      </w:r>
      <w:r w:rsidR="000E1739" w:rsidRPr="00B4651E">
        <w:t>015 Jun 23</w:t>
      </w:r>
      <w:proofErr w:type="gramStart"/>
      <w:r w:rsidR="000E1739" w:rsidRPr="00B4651E">
        <w:t>;131</w:t>
      </w:r>
      <w:proofErr w:type="gramEnd"/>
      <w:r w:rsidR="000E1739" w:rsidRPr="00B4651E">
        <w:t xml:space="preserve">(25):2167-8. </w:t>
      </w:r>
    </w:p>
    <w:p w14:paraId="1C199A06" w14:textId="77777777" w:rsidR="004B1B22" w:rsidRPr="004B1B22" w:rsidRDefault="004B1B22" w:rsidP="004B1B22">
      <w:pPr>
        <w:pStyle w:val="ListParagraph"/>
        <w:rPr>
          <w:rFonts w:eastAsia="MercuryTextG1-Roman"/>
        </w:rPr>
      </w:pPr>
    </w:p>
    <w:p w14:paraId="0D4E9E3F" w14:textId="3A12D3BB" w:rsidR="004B1B22" w:rsidRPr="004B1B22" w:rsidRDefault="009C7B10" w:rsidP="00AF7951">
      <w:pPr>
        <w:pStyle w:val="ListParagraph"/>
        <w:numPr>
          <w:ilvl w:val="0"/>
          <w:numId w:val="5"/>
        </w:numPr>
        <w:autoSpaceDE w:val="0"/>
        <w:autoSpaceDN w:val="0"/>
        <w:adjustRightInd w:val="0"/>
        <w:rPr>
          <w:rFonts w:eastAsia="MercuryTextG1-Roman"/>
        </w:rPr>
      </w:pPr>
      <w:hyperlink r:id="rId17" w:history="1">
        <w:r w:rsidR="004B1B22" w:rsidRPr="004B1B22">
          <w:t>Martinez C</w:t>
        </w:r>
      </w:hyperlink>
      <w:r w:rsidR="004B1B22" w:rsidRPr="004B1B22">
        <w:t xml:space="preserve">, </w:t>
      </w:r>
      <w:hyperlink r:id="rId18" w:history="1">
        <w:proofErr w:type="spellStart"/>
        <w:r w:rsidR="004B1B22" w:rsidRPr="004B1B22">
          <w:t>Katholing</w:t>
        </w:r>
        <w:proofErr w:type="spellEnd"/>
        <w:r w:rsidR="004B1B22" w:rsidRPr="004B1B22">
          <w:t xml:space="preserve"> A</w:t>
        </w:r>
      </w:hyperlink>
      <w:r w:rsidR="004B1B22" w:rsidRPr="004B1B22">
        <w:t xml:space="preserve">, </w:t>
      </w:r>
      <w:hyperlink r:id="rId19" w:history="1">
        <w:r w:rsidR="004B1B22" w:rsidRPr="004B1B22">
          <w:rPr>
            <w:rStyle w:val="highlight2"/>
          </w:rPr>
          <w:t>Freedman SB</w:t>
        </w:r>
      </w:hyperlink>
      <w:r w:rsidR="004B1B22">
        <w:t xml:space="preserve">. </w:t>
      </w:r>
      <w:r w:rsidR="004B1B22" w:rsidRPr="004B1B22">
        <w:t xml:space="preserve">Adverse prognosis of incidentally detected ambulatory </w:t>
      </w:r>
      <w:r w:rsidR="004B1B22" w:rsidRPr="004B1B22">
        <w:rPr>
          <w:rStyle w:val="highlight2"/>
        </w:rPr>
        <w:t>atrial fibrillation</w:t>
      </w:r>
      <w:r w:rsidR="004B1B22" w:rsidRPr="004B1B22">
        <w:t>. A cohort study.</w:t>
      </w:r>
      <w:r w:rsidR="004B1B22">
        <w:t xml:space="preserve"> </w:t>
      </w:r>
      <w:hyperlink r:id="rId20" w:tooltip="Thrombosis and haemostasis." w:history="1">
        <w:proofErr w:type="spellStart"/>
        <w:r w:rsidR="004B1B22" w:rsidRPr="004B1B22">
          <w:t>Thromb</w:t>
        </w:r>
        <w:proofErr w:type="spellEnd"/>
        <w:r w:rsidR="004B1B22" w:rsidRPr="004B1B22">
          <w:t xml:space="preserve"> </w:t>
        </w:r>
        <w:proofErr w:type="spellStart"/>
        <w:r w:rsidR="004B1B22" w:rsidRPr="004B1B22">
          <w:t>Haemost</w:t>
        </w:r>
        <w:proofErr w:type="spellEnd"/>
        <w:r w:rsidR="004B1B22" w:rsidRPr="004B1B22">
          <w:t>.</w:t>
        </w:r>
      </w:hyperlink>
      <w:r w:rsidR="004B1B22" w:rsidRPr="004B1B22">
        <w:t xml:space="preserve"> 2014 Aug;112(2):276-86</w:t>
      </w:r>
      <w:r w:rsidR="004B1B22">
        <w:t xml:space="preserve">. </w:t>
      </w:r>
    </w:p>
    <w:p w14:paraId="725B32BD" w14:textId="77777777" w:rsidR="001E134F" w:rsidRPr="001E134F" w:rsidRDefault="001E134F" w:rsidP="001E134F">
      <w:pPr>
        <w:autoSpaceDE w:val="0"/>
        <w:autoSpaceDN w:val="0"/>
        <w:adjustRightInd w:val="0"/>
        <w:rPr>
          <w:rFonts w:eastAsia="MercuryTextG1-Roman"/>
        </w:rPr>
      </w:pPr>
    </w:p>
    <w:p w14:paraId="6DCD9D47" w14:textId="1EDFCB2D" w:rsidR="00A02FFF" w:rsidRPr="00B4651E" w:rsidRDefault="00C44468">
      <w:pPr>
        <w:pStyle w:val="ListParagraph"/>
        <w:numPr>
          <w:ilvl w:val="0"/>
          <w:numId w:val="5"/>
        </w:numPr>
        <w:autoSpaceDE w:val="0"/>
        <w:autoSpaceDN w:val="0"/>
        <w:adjustRightInd w:val="0"/>
        <w:rPr>
          <w:rFonts w:eastAsia="MercuryTextG1-Roman"/>
        </w:rPr>
      </w:pPr>
      <w:r w:rsidRPr="00B4651E">
        <w:rPr>
          <w:rFonts w:eastAsia="MercuryTextG1-Roman"/>
        </w:rPr>
        <w:t xml:space="preserve">Sentinel Stroke National Audit Programme, 2014. </w:t>
      </w:r>
      <w:hyperlink r:id="rId21" w:history="1">
        <w:r w:rsidRPr="00B4651E">
          <w:rPr>
            <w:rStyle w:val="Hyperlink"/>
            <w:rFonts w:eastAsia="MercuryTextG1-Roman"/>
          </w:rPr>
          <w:t>https://www.strokeaudit.org/Newspress/SSNAP-Acute-Organisational-Audit-2014-Public-Repor.pdf</w:t>
        </w:r>
      </w:hyperlink>
      <w:r w:rsidRPr="00B4651E">
        <w:rPr>
          <w:rFonts w:eastAsia="MercuryTextG1-Roman"/>
        </w:rPr>
        <w:t xml:space="preserve">. </w:t>
      </w:r>
      <w:r w:rsidR="001E134F">
        <w:rPr>
          <w:rFonts w:eastAsia="MercuryTextG1-Roman"/>
        </w:rPr>
        <w:t>[</w:t>
      </w:r>
      <w:proofErr w:type="gramStart"/>
      <w:r w:rsidR="001E134F">
        <w:rPr>
          <w:rFonts w:eastAsia="MercuryTextG1-Roman"/>
        </w:rPr>
        <w:t>a</w:t>
      </w:r>
      <w:r w:rsidRPr="00B4651E">
        <w:rPr>
          <w:rFonts w:eastAsia="MercuryTextG1-Roman"/>
        </w:rPr>
        <w:t>ccessed</w:t>
      </w:r>
      <w:proofErr w:type="gramEnd"/>
      <w:r w:rsidRPr="00B4651E">
        <w:rPr>
          <w:rFonts w:eastAsia="MercuryTextG1-Roman"/>
        </w:rPr>
        <w:t xml:space="preserve"> 02/03/2017</w:t>
      </w:r>
      <w:r w:rsidR="001E134F">
        <w:rPr>
          <w:rFonts w:eastAsia="MercuryTextG1-Roman"/>
        </w:rPr>
        <w:t>]</w:t>
      </w:r>
      <w:r w:rsidRPr="00B4651E">
        <w:rPr>
          <w:rFonts w:eastAsia="MercuryTextG1-Roman"/>
        </w:rPr>
        <w:t xml:space="preserve">. </w:t>
      </w:r>
    </w:p>
    <w:p w14:paraId="1B50CBF6" w14:textId="77777777" w:rsidR="00704401" w:rsidRPr="00AF7951" w:rsidRDefault="00704401" w:rsidP="00AF7951">
      <w:pPr>
        <w:pStyle w:val="ListParagraph"/>
        <w:rPr>
          <w:rFonts w:eastAsia="MercuryTextG1-Roman"/>
        </w:rPr>
      </w:pPr>
    </w:p>
    <w:p w14:paraId="26014F6D" w14:textId="31605202" w:rsidR="00704401" w:rsidRPr="00AF7951" w:rsidRDefault="009C7B10">
      <w:pPr>
        <w:pStyle w:val="ListParagraph"/>
        <w:numPr>
          <w:ilvl w:val="0"/>
          <w:numId w:val="5"/>
        </w:numPr>
        <w:autoSpaceDE w:val="0"/>
        <w:autoSpaceDN w:val="0"/>
        <w:adjustRightInd w:val="0"/>
        <w:rPr>
          <w:rFonts w:eastAsia="MercuryTextG1-Roman"/>
        </w:rPr>
      </w:pPr>
      <w:hyperlink r:id="rId22" w:history="1">
        <w:r w:rsidR="00704401" w:rsidRPr="00AF7951">
          <w:t>Hobbs FD</w:t>
        </w:r>
      </w:hyperlink>
      <w:r w:rsidR="00704401" w:rsidRPr="00AF7951">
        <w:t xml:space="preserve">, </w:t>
      </w:r>
      <w:hyperlink r:id="rId23" w:history="1">
        <w:r w:rsidR="00704401" w:rsidRPr="00AF7951">
          <w:t>Bankhead C</w:t>
        </w:r>
      </w:hyperlink>
      <w:r w:rsidR="00704401" w:rsidRPr="00AF7951">
        <w:t xml:space="preserve">, </w:t>
      </w:r>
      <w:hyperlink r:id="rId24" w:history="1">
        <w:r w:rsidR="00704401" w:rsidRPr="00AF7951">
          <w:t>Mukhtar T</w:t>
        </w:r>
      </w:hyperlink>
      <w:r w:rsidR="00704401" w:rsidRPr="00AF7951">
        <w:t xml:space="preserve">, </w:t>
      </w:r>
      <w:r w:rsidR="001E134F">
        <w:t xml:space="preserve">et al. </w:t>
      </w:r>
      <w:r w:rsidR="00704401" w:rsidRPr="00AF7951">
        <w:rPr>
          <w:rStyle w:val="highlight2"/>
        </w:rPr>
        <w:t>Clinical</w:t>
      </w:r>
      <w:r w:rsidR="00704401" w:rsidRPr="00AF7951">
        <w:t xml:space="preserve"> </w:t>
      </w:r>
      <w:r w:rsidR="00704401" w:rsidRPr="00AF7951">
        <w:rPr>
          <w:rStyle w:val="highlight2"/>
        </w:rPr>
        <w:t>workload</w:t>
      </w:r>
      <w:r w:rsidR="00704401" w:rsidRPr="00AF7951">
        <w:t xml:space="preserve"> in </w:t>
      </w:r>
      <w:r w:rsidR="00704401" w:rsidRPr="00AF7951">
        <w:rPr>
          <w:rStyle w:val="highlight2"/>
        </w:rPr>
        <w:t>UK</w:t>
      </w:r>
      <w:r w:rsidR="00704401" w:rsidRPr="00AF7951">
        <w:t xml:space="preserve"> </w:t>
      </w:r>
      <w:r w:rsidR="00704401" w:rsidRPr="00AF7951">
        <w:rPr>
          <w:rStyle w:val="highlight2"/>
        </w:rPr>
        <w:t>primary</w:t>
      </w:r>
      <w:r w:rsidR="00704401" w:rsidRPr="00AF7951">
        <w:t xml:space="preserve"> </w:t>
      </w:r>
      <w:r w:rsidR="00704401" w:rsidRPr="00AF7951">
        <w:rPr>
          <w:rStyle w:val="highlight2"/>
        </w:rPr>
        <w:t>care</w:t>
      </w:r>
      <w:r w:rsidR="00704401" w:rsidRPr="00AF7951">
        <w:t xml:space="preserve">: a </w:t>
      </w:r>
      <w:r w:rsidR="00704401" w:rsidRPr="00AF7951">
        <w:rPr>
          <w:rStyle w:val="highlight2"/>
        </w:rPr>
        <w:t>retrospective</w:t>
      </w:r>
      <w:r w:rsidR="00704401" w:rsidRPr="00AF7951">
        <w:t xml:space="preserve"> </w:t>
      </w:r>
      <w:r w:rsidR="00704401" w:rsidRPr="00AF7951">
        <w:rPr>
          <w:rStyle w:val="highlight2"/>
        </w:rPr>
        <w:t>analysis</w:t>
      </w:r>
      <w:r w:rsidR="00704401" w:rsidRPr="00AF7951">
        <w:t xml:space="preserve"> of </w:t>
      </w:r>
      <w:r w:rsidR="00704401" w:rsidRPr="00AF7951">
        <w:rPr>
          <w:rStyle w:val="highlight2"/>
        </w:rPr>
        <w:t>100</w:t>
      </w:r>
      <w:r w:rsidR="00704401" w:rsidRPr="00AF7951">
        <w:t xml:space="preserve"> </w:t>
      </w:r>
      <w:r w:rsidR="00704401" w:rsidRPr="00AF7951">
        <w:rPr>
          <w:rStyle w:val="highlight2"/>
        </w:rPr>
        <w:t>million</w:t>
      </w:r>
      <w:r w:rsidR="00704401" w:rsidRPr="00AF7951">
        <w:t xml:space="preserve"> </w:t>
      </w:r>
      <w:r w:rsidR="00704401" w:rsidRPr="00AF7951">
        <w:rPr>
          <w:rStyle w:val="highlight2"/>
        </w:rPr>
        <w:t>consultations</w:t>
      </w:r>
      <w:r w:rsidR="00704401" w:rsidRPr="00AF7951">
        <w:t xml:space="preserve"> in </w:t>
      </w:r>
      <w:r w:rsidR="00704401" w:rsidRPr="00AF7951">
        <w:rPr>
          <w:rStyle w:val="highlight2"/>
        </w:rPr>
        <w:t>England</w:t>
      </w:r>
      <w:r w:rsidR="00704401" w:rsidRPr="00AF7951">
        <w:t xml:space="preserve">, </w:t>
      </w:r>
      <w:r w:rsidR="00704401" w:rsidRPr="00AF7951">
        <w:rPr>
          <w:rStyle w:val="highlight2"/>
        </w:rPr>
        <w:t>2007-14</w:t>
      </w:r>
      <w:r w:rsidR="00704401" w:rsidRPr="00AF7951">
        <w:t>.</w:t>
      </w:r>
      <w:r w:rsidR="00704401" w:rsidRPr="00B4651E">
        <w:t xml:space="preserve"> </w:t>
      </w:r>
      <w:hyperlink r:id="rId25" w:tooltip="Lancet (London, England)." w:history="1">
        <w:r w:rsidR="00704401" w:rsidRPr="00AF7951">
          <w:t>Lancet.</w:t>
        </w:r>
      </w:hyperlink>
      <w:r w:rsidR="00704401" w:rsidRPr="00AF7951">
        <w:t xml:space="preserve"> 2016 Jun 4</w:t>
      </w:r>
      <w:proofErr w:type="gramStart"/>
      <w:r w:rsidR="00704401" w:rsidRPr="00AF7951">
        <w:t>;387</w:t>
      </w:r>
      <w:proofErr w:type="gramEnd"/>
      <w:r w:rsidR="00704401" w:rsidRPr="00AF7951">
        <w:t xml:space="preserve">(10035):2323-30. </w:t>
      </w:r>
    </w:p>
    <w:p w14:paraId="14AF5E84" w14:textId="77777777" w:rsidR="00B4651E" w:rsidRPr="00AF7951" w:rsidRDefault="00B4651E" w:rsidP="00AF7951">
      <w:pPr>
        <w:pStyle w:val="ListParagraph"/>
        <w:rPr>
          <w:rFonts w:eastAsia="MercuryTextG1-Roman"/>
        </w:rPr>
      </w:pPr>
    </w:p>
    <w:p w14:paraId="0E4553E0" w14:textId="70E89606" w:rsidR="00B4651E" w:rsidRPr="00AF7951" w:rsidRDefault="00B4651E">
      <w:pPr>
        <w:pStyle w:val="ListParagraph"/>
        <w:numPr>
          <w:ilvl w:val="0"/>
          <w:numId w:val="5"/>
        </w:numPr>
        <w:autoSpaceDE w:val="0"/>
        <w:autoSpaceDN w:val="0"/>
        <w:adjustRightInd w:val="0"/>
        <w:rPr>
          <w:rFonts w:eastAsia="MercuryTextG1-Roman"/>
        </w:rPr>
      </w:pPr>
      <w:r w:rsidRPr="00AF7951">
        <w:rPr>
          <w:bCs/>
        </w:rPr>
        <w:t>Mant</w:t>
      </w:r>
      <w:r w:rsidRPr="00AF7951">
        <w:t xml:space="preserve"> J, Fitzmaurice DA, Hobbs FD, </w:t>
      </w:r>
      <w:r w:rsidR="00366E24">
        <w:t>et al.</w:t>
      </w:r>
      <w:r w:rsidRPr="00B4651E">
        <w:t xml:space="preserve"> </w:t>
      </w:r>
      <w:hyperlink r:id="rId26" w:history="1">
        <w:r w:rsidRPr="00AF7951">
          <w:t xml:space="preserve">Accuracy of diagnosing </w:t>
        </w:r>
        <w:r w:rsidRPr="00AF7951">
          <w:rPr>
            <w:bCs/>
          </w:rPr>
          <w:t>atrial fibrillation</w:t>
        </w:r>
        <w:r w:rsidRPr="00AF7951">
          <w:t xml:space="preserve"> on electrocardiogram by primary care practitioners and interpretative diagnostic software: analysis of data from screening for </w:t>
        </w:r>
        <w:r w:rsidRPr="00AF7951">
          <w:rPr>
            <w:bCs/>
          </w:rPr>
          <w:t>atrial fibrillation</w:t>
        </w:r>
        <w:r w:rsidRPr="00AF7951">
          <w:t xml:space="preserve"> in the elderly (SAFE) trial.</w:t>
        </w:r>
      </w:hyperlink>
      <w:r w:rsidRPr="00B4651E">
        <w:t xml:space="preserve"> </w:t>
      </w:r>
      <w:r w:rsidRPr="00AF7951">
        <w:rPr>
          <w:rStyle w:val="jrnl"/>
        </w:rPr>
        <w:t>BMJ</w:t>
      </w:r>
      <w:r w:rsidRPr="00AF7951">
        <w:t>. 2007 Aug 25;335(7616):380.</w:t>
      </w:r>
    </w:p>
    <w:p w14:paraId="0D136428" w14:textId="77777777" w:rsidR="00CB7FBD" w:rsidRPr="00AF7951" w:rsidRDefault="00CB7FBD" w:rsidP="00AF7951">
      <w:pPr>
        <w:pStyle w:val="ListParagraph"/>
        <w:rPr>
          <w:rFonts w:eastAsia="MercuryTextG1-Roman"/>
        </w:rPr>
      </w:pPr>
    </w:p>
    <w:p w14:paraId="0F3205C1" w14:textId="4711445B" w:rsidR="00CB7FBD" w:rsidRPr="00811442" w:rsidRDefault="00CB7FBD">
      <w:pPr>
        <w:pStyle w:val="ListParagraph"/>
        <w:numPr>
          <w:ilvl w:val="0"/>
          <w:numId w:val="5"/>
        </w:numPr>
        <w:autoSpaceDE w:val="0"/>
        <w:autoSpaceDN w:val="0"/>
        <w:adjustRightInd w:val="0"/>
        <w:rPr>
          <w:rFonts w:eastAsia="MercuryTextG1-Roman"/>
        </w:rPr>
      </w:pPr>
      <w:proofErr w:type="spellStart"/>
      <w:r w:rsidRPr="00CC23E4">
        <w:t>Svennberg</w:t>
      </w:r>
      <w:proofErr w:type="spellEnd"/>
      <w:r w:rsidRPr="00CC23E4">
        <w:t xml:space="preserve"> E, </w:t>
      </w:r>
      <w:proofErr w:type="spellStart"/>
      <w:r w:rsidRPr="00CC23E4">
        <w:t>Engdahl</w:t>
      </w:r>
      <w:proofErr w:type="spellEnd"/>
      <w:r w:rsidRPr="00CC23E4">
        <w:t xml:space="preserve"> J, Al-</w:t>
      </w:r>
      <w:proofErr w:type="spellStart"/>
      <w:r w:rsidRPr="00CC23E4">
        <w:t>Khalili</w:t>
      </w:r>
      <w:proofErr w:type="spellEnd"/>
      <w:r w:rsidRPr="00CC23E4">
        <w:t xml:space="preserve"> F et al. Mass screening for untreated</w:t>
      </w:r>
      <w:r>
        <w:t xml:space="preserve"> atrial fibrillation the STROKESTOP study. Circulation 2015; 131:2176-84. </w:t>
      </w:r>
    </w:p>
    <w:p w14:paraId="030924BB" w14:textId="77777777" w:rsidR="00811442" w:rsidRPr="00811442" w:rsidRDefault="00811442" w:rsidP="00811442">
      <w:pPr>
        <w:autoSpaceDE w:val="0"/>
        <w:autoSpaceDN w:val="0"/>
        <w:adjustRightInd w:val="0"/>
        <w:rPr>
          <w:rFonts w:eastAsia="MercuryTextG1-Roman"/>
        </w:rPr>
      </w:pPr>
    </w:p>
    <w:p w14:paraId="5FDB81A3" w14:textId="46B07509" w:rsidR="00811442" w:rsidRPr="00811442" w:rsidRDefault="009C7B10">
      <w:pPr>
        <w:pStyle w:val="ListParagraph"/>
        <w:numPr>
          <w:ilvl w:val="0"/>
          <w:numId w:val="5"/>
        </w:numPr>
        <w:autoSpaceDE w:val="0"/>
        <w:autoSpaceDN w:val="0"/>
        <w:adjustRightInd w:val="0"/>
        <w:rPr>
          <w:rFonts w:eastAsia="MercuryTextG1-Roman"/>
        </w:rPr>
      </w:pPr>
      <w:hyperlink r:id="rId27" w:history="1">
        <w:proofErr w:type="spellStart"/>
        <w:r w:rsidR="00811442" w:rsidRPr="00811442">
          <w:rPr>
            <w:color w:val="262626"/>
            <w:u w:color="262626"/>
            <w:lang w:val="en-US"/>
          </w:rPr>
          <w:t>Vanassche</w:t>
        </w:r>
        <w:proofErr w:type="spellEnd"/>
        <w:r w:rsidR="00811442" w:rsidRPr="00811442">
          <w:rPr>
            <w:color w:val="262626"/>
            <w:u w:color="262626"/>
            <w:lang w:val="en-US"/>
          </w:rPr>
          <w:t xml:space="preserve"> T</w:t>
        </w:r>
      </w:hyperlink>
      <w:r w:rsidR="00811442" w:rsidRPr="00811442">
        <w:rPr>
          <w:lang w:val="en-US"/>
        </w:rPr>
        <w:t xml:space="preserve">, </w:t>
      </w:r>
      <w:hyperlink r:id="rId28" w:history="1">
        <w:proofErr w:type="spellStart"/>
        <w:r w:rsidR="00811442" w:rsidRPr="00811442">
          <w:rPr>
            <w:color w:val="262626"/>
            <w:u w:color="262626"/>
            <w:lang w:val="en-US"/>
          </w:rPr>
          <w:t>Lauw</w:t>
        </w:r>
        <w:proofErr w:type="spellEnd"/>
        <w:r w:rsidR="00811442" w:rsidRPr="00811442">
          <w:rPr>
            <w:color w:val="262626"/>
            <w:u w:color="262626"/>
            <w:lang w:val="en-US"/>
          </w:rPr>
          <w:t xml:space="preserve"> MN</w:t>
        </w:r>
      </w:hyperlink>
      <w:r w:rsidR="00811442" w:rsidRPr="00811442">
        <w:rPr>
          <w:lang w:val="en-US"/>
        </w:rPr>
        <w:t xml:space="preserve">, </w:t>
      </w:r>
      <w:hyperlink r:id="rId29" w:history="1">
        <w:proofErr w:type="spellStart"/>
        <w:r w:rsidR="00811442" w:rsidRPr="00811442">
          <w:rPr>
            <w:color w:val="262626"/>
            <w:u w:color="262626"/>
            <w:lang w:val="en-US"/>
          </w:rPr>
          <w:t>Eikelboom</w:t>
        </w:r>
        <w:proofErr w:type="spellEnd"/>
        <w:r w:rsidR="00811442" w:rsidRPr="00811442">
          <w:rPr>
            <w:color w:val="262626"/>
            <w:u w:color="262626"/>
            <w:lang w:val="en-US"/>
          </w:rPr>
          <w:t xml:space="preserve"> JW</w:t>
        </w:r>
      </w:hyperlink>
      <w:r w:rsidR="00811442" w:rsidRPr="00811442">
        <w:rPr>
          <w:lang w:val="en-US"/>
        </w:rPr>
        <w:t xml:space="preserve">, </w:t>
      </w:r>
      <w:r w:rsidR="00366E24">
        <w:t>et al.</w:t>
      </w:r>
      <w:r w:rsidR="00811442" w:rsidRPr="00811442">
        <w:rPr>
          <w:lang w:val="en-US"/>
        </w:rPr>
        <w:t xml:space="preserve"> </w:t>
      </w:r>
      <w:r w:rsidR="00811442" w:rsidRPr="00811442">
        <w:rPr>
          <w:bCs/>
          <w:lang w:val="en-US"/>
        </w:rPr>
        <w:t xml:space="preserve">Risk of </w:t>
      </w:r>
      <w:proofErr w:type="spellStart"/>
      <w:r w:rsidR="00811442" w:rsidRPr="00811442">
        <w:rPr>
          <w:bCs/>
          <w:lang w:val="en-US"/>
        </w:rPr>
        <w:t>ischaemic</w:t>
      </w:r>
      <w:proofErr w:type="spellEnd"/>
      <w:r w:rsidR="00811442" w:rsidRPr="00811442">
        <w:rPr>
          <w:bCs/>
          <w:lang w:val="en-US"/>
        </w:rPr>
        <w:t xml:space="preserve"> stroke according to pattern of atrial fibrillation: analysis of 6563 aspirin-treated patients in ACTIVE-A and AVERROES.</w:t>
      </w:r>
      <w:r w:rsidR="00811442">
        <w:rPr>
          <w:bCs/>
          <w:lang w:val="en-US"/>
        </w:rPr>
        <w:t xml:space="preserve"> </w:t>
      </w:r>
      <w:proofErr w:type="spellStart"/>
      <w:r w:rsidR="00811442" w:rsidRPr="00811442">
        <w:rPr>
          <w:color w:val="262626"/>
          <w:u w:color="262626"/>
          <w:lang w:val="en-US"/>
        </w:rPr>
        <w:t>Eur</w:t>
      </w:r>
      <w:proofErr w:type="spellEnd"/>
      <w:r w:rsidR="00811442" w:rsidRPr="00811442">
        <w:rPr>
          <w:color w:val="262626"/>
          <w:u w:color="262626"/>
          <w:lang w:val="en-US"/>
        </w:rPr>
        <w:t xml:space="preserve"> Heart J.</w:t>
      </w:r>
      <w:r w:rsidR="00811442" w:rsidRPr="00811442">
        <w:rPr>
          <w:u w:color="262626"/>
          <w:lang w:val="en-US"/>
        </w:rPr>
        <w:t xml:space="preserve"> 2015 Feb 1</w:t>
      </w:r>
      <w:proofErr w:type="gramStart"/>
      <w:r w:rsidR="00811442" w:rsidRPr="00811442">
        <w:rPr>
          <w:u w:color="262626"/>
          <w:lang w:val="en-US"/>
        </w:rPr>
        <w:t>;36</w:t>
      </w:r>
      <w:proofErr w:type="gramEnd"/>
      <w:r w:rsidR="00811442" w:rsidRPr="00811442">
        <w:rPr>
          <w:u w:color="262626"/>
          <w:lang w:val="en-US"/>
        </w:rPr>
        <w:t>(5):281-7a</w:t>
      </w:r>
      <w:r w:rsidR="00811442">
        <w:rPr>
          <w:u w:color="262626"/>
          <w:lang w:val="en-US"/>
        </w:rPr>
        <w:t>.</w:t>
      </w:r>
    </w:p>
    <w:p w14:paraId="0B6A5599" w14:textId="77777777" w:rsidR="00CB7FBD" w:rsidRPr="00AF7951" w:rsidRDefault="00CB7FBD" w:rsidP="00AF7951">
      <w:pPr>
        <w:pStyle w:val="ListParagraph"/>
        <w:rPr>
          <w:rFonts w:eastAsia="MercuryTextG1-Roman"/>
        </w:rPr>
      </w:pPr>
    </w:p>
    <w:p w14:paraId="16BB8A24" w14:textId="77777777" w:rsidR="00CB7FBD" w:rsidRPr="00AF7951" w:rsidRDefault="00CB7FBD" w:rsidP="00AF7951">
      <w:pPr>
        <w:autoSpaceDE w:val="0"/>
        <w:autoSpaceDN w:val="0"/>
        <w:adjustRightInd w:val="0"/>
        <w:rPr>
          <w:rFonts w:eastAsia="MercuryTextG1-Roman"/>
        </w:rPr>
      </w:pPr>
    </w:p>
    <w:p w14:paraId="103C0840" w14:textId="77777777" w:rsidR="00A02FFF" w:rsidRPr="00AF7951" w:rsidRDefault="00A02FFF">
      <w:pPr>
        <w:autoSpaceDE w:val="0"/>
        <w:autoSpaceDN w:val="0"/>
        <w:adjustRightInd w:val="0"/>
        <w:rPr>
          <w:rFonts w:eastAsia="MercuryTextG1-Roman"/>
        </w:rPr>
      </w:pPr>
    </w:p>
    <w:p w14:paraId="202D8E51" w14:textId="77777777" w:rsidR="008460E8" w:rsidRPr="008460E8" w:rsidRDefault="008460E8" w:rsidP="00AF7951">
      <w:pPr>
        <w:pStyle w:val="ListParagraph"/>
        <w:rPr>
          <w:highlight w:val="yellow"/>
        </w:rPr>
      </w:pPr>
    </w:p>
    <w:p w14:paraId="386C91A6" w14:textId="5821EDB2" w:rsidR="00337033" w:rsidRPr="00CB7FBD" w:rsidRDefault="00337033">
      <w:pPr>
        <w:widowControl w:val="0"/>
        <w:autoSpaceDE w:val="0"/>
        <w:autoSpaceDN w:val="0"/>
        <w:adjustRightInd w:val="0"/>
        <w:spacing w:before="40"/>
        <w:ind w:left="640" w:hanging="640"/>
      </w:pPr>
    </w:p>
    <w:sectPr w:rsidR="00337033" w:rsidRPr="00CB7FBD" w:rsidSect="00B96EC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MercuryTextG1-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Yu Mincho">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6003D"/>
    <w:multiLevelType w:val="hybridMultilevel"/>
    <w:tmpl w:val="870A2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BA098E"/>
    <w:multiLevelType w:val="hybridMultilevel"/>
    <w:tmpl w:val="458A1196"/>
    <w:lvl w:ilvl="0" w:tplc="8F5EA2F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5D503A"/>
    <w:multiLevelType w:val="hybridMultilevel"/>
    <w:tmpl w:val="6C5C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FC0130"/>
    <w:multiLevelType w:val="hybridMultilevel"/>
    <w:tmpl w:val="76841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9E3069"/>
    <w:multiLevelType w:val="hybridMultilevel"/>
    <w:tmpl w:val="BE42962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EC2"/>
    <w:rsid w:val="00014210"/>
    <w:rsid w:val="00027C95"/>
    <w:rsid w:val="00032B8E"/>
    <w:rsid w:val="0003735A"/>
    <w:rsid w:val="00050085"/>
    <w:rsid w:val="000700D6"/>
    <w:rsid w:val="000728C6"/>
    <w:rsid w:val="00075EC2"/>
    <w:rsid w:val="0008040F"/>
    <w:rsid w:val="0008431F"/>
    <w:rsid w:val="000863E4"/>
    <w:rsid w:val="00096D7D"/>
    <w:rsid w:val="000D612D"/>
    <w:rsid w:val="000E1739"/>
    <w:rsid w:val="000E5153"/>
    <w:rsid w:val="000E762D"/>
    <w:rsid w:val="00110392"/>
    <w:rsid w:val="00115970"/>
    <w:rsid w:val="00126D8A"/>
    <w:rsid w:val="00144819"/>
    <w:rsid w:val="001539F0"/>
    <w:rsid w:val="00155B75"/>
    <w:rsid w:val="00155C64"/>
    <w:rsid w:val="0017482E"/>
    <w:rsid w:val="00176269"/>
    <w:rsid w:val="0017746D"/>
    <w:rsid w:val="00192EF0"/>
    <w:rsid w:val="001B7CB5"/>
    <w:rsid w:val="001D48FF"/>
    <w:rsid w:val="001E134F"/>
    <w:rsid w:val="001F2621"/>
    <w:rsid w:val="0021569B"/>
    <w:rsid w:val="00223F09"/>
    <w:rsid w:val="00236673"/>
    <w:rsid w:val="0025524B"/>
    <w:rsid w:val="002752C3"/>
    <w:rsid w:val="0027623A"/>
    <w:rsid w:val="00276FF8"/>
    <w:rsid w:val="0028007E"/>
    <w:rsid w:val="00281D2B"/>
    <w:rsid w:val="002900E1"/>
    <w:rsid w:val="00293F0B"/>
    <w:rsid w:val="002A3CE5"/>
    <w:rsid w:val="002B07B6"/>
    <w:rsid w:val="002B1D46"/>
    <w:rsid w:val="002B21B7"/>
    <w:rsid w:val="002B4C08"/>
    <w:rsid w:val="002B7681"/>
    <w:rsid w:val="002D7BC9"/>
    <w:rsid w:val="002E01F9"/>
    <w:rsid w:val="002E15D9"/>
    <w:rsid w:val="002E1B74"/>
    <w:rsid w:val="0030687A"/>
    <w:rsid w:val="0030768A"/>
    <w:rsid w:val="00321C87"/>
    <w:rsid w:val="00332375"/>
    <w:rsid w:val="003323AA"/>
    <w:rsid w:val="00335879"/>
    <w:rsid w:val="00337033"/>
    <w:rsid w:val="0034399B"/>
    <w:rsid w:val="0035741E"/>
    <w:rsid w:val="00366E24"/>
    <w:rsid w:val="00381D7E"/>
    <w:rsid w:val="00385FF0"/>
    <w:rsid w:val="003A15A5"/>
    <w:rsid w:val="003B5494"/>
    <w:rsid w:val="003B6EC2"/>
    <w:rsid w:val="00423872"/>
    <w:rsid w:val="0042798F"/>
    <w:rsid w:val="00441651"/>
    <w:rsid w:val="00445192"/>
    <w:rsid w:val="00447F79"/>
    <w:rsid w:val="00453430"/>
    <w:rsid w:val="00460366"/>
    <w:rsid w:val="0046263E"/>
    <w:rsid w:val="00463699"/>
    <w:rsid w:val="004675F5"/>
    <w:rsid w:val="00467DDD"/>
    <w:rsid w:val="004822EF"/>
    <w:rsid w:val="00493495"/>
    <w:rsid w:val="00496D38"/>
    <w:rsid w:val="004A1E38"/>
    <w:rsid w:val="004B1B22"/>
    <w:rsid w:val="004B2E73"/>
    <w:rsid w:val="004B6E08"/>
    <w:rsid w:val="004C327A"/>
    <w:rsid w:val="004C4C45"/>
    <w:rsid w:val="004D789F"/>
    <w:rsid w:val="00500941"/>
    <w:rsid w:val="0050206D"/>
    <w:rsid w:val="005042B1"/>
    <w:rsid w:val="00504D5A"/>
    <w:rsid w:val="00521926"/>
    <w:rsid w:val="00521F35"/>
    <w:rsid w:val="005307C3"/>
    <w:rsid w:val="00537BD6"/>
    <w:rsid w:val="00546F5D"/>
    <w:rsid w:val="0056491A"/>
    <w:rsid w:val="00580F1C"/>
    <w:rsid w:val="005818A3"/>
    <w:rsid w:val="005841C2"/>
    <w:rsid w:val="005921DE"/>
    <w:rsid w:val="005D13BB"/>
    <w:rsid w:val="005D6B86"/>
    <w:rsid w:val="005E279E"/>
    <w:rsid w:val="00613FCD"/>
    <w:rsid w:val="006153AC"/>
    <w:rsid w:val="00617C34"/>
    <w:rsid w:val="0064299A"/>
    <w:rsid w:val="00651555"/>
    <w:rsid w:val="006749E5"/>
    <w:rsid w:val="0067550E"/>
    <w:rsid w:val="006865D6"/>
    <w:rsid w:val="00692549"/>
    <w:rsid w:val="006A46B8"/>
    <w:rsid w:val="006B3B4C"/>
    <w:rsid w:val="006B4629"/>
    <w:rsid w:val="006B77A5"/>
    <w:rsid w:val="006C2139"/>
    <w:rsid w:val="006E42C2"/>
    <w:rsid w:val="00704401"/>
    <w:rsid w:val="0070564D"/>
    <w:rsid w:val="00706F1E"/>
    <w:rsid w:val="007079F8"/>
    <w:rsid w:val="00711C99"/>
    <w:rsid w:val="007336D4"/>
    <w:rsid w:val="0074175B"/>
    <w:rsid w:val="00765A0F"/>
    <w:rsid w:val="0077575B"/>
    <w:rsid w:val="00776034"/>
    <w:rsid w:val="00776E33"/>
    <w:rsid w:val="00780A73"/>
    <w:rsid w:val="00795288"/>
    <w:rsid w:val="007C74CA"/>
    <w:rsid w:val="007D1D76"/>
    <w:rsid w:val="007D61C4"/>
    <w:rsid w:val="007E034B"/>
    <w:rsid w:val="0080095C"/>
    <w:rsid w:val="00811442"/>
    <w:rsid w:val="00826BEF"/>
    <w:rsid w:val="00831F95"/>
    <w:rsid w:val="00832D4D"/>
    <w:rsid w:val="008424AC"/>
    <w:rsid w:val="00844B0F"/>
    <w:rsid w:val="008460E8"/>
    <w:rsid w:val="0085632A"/>
    <w:rsid w:val="00871511"/>
    <w:rsid w:val="008722B7"/>
    <w:rsid w:val="008776A4"/>
    <w:rsid w:val="008802A6"/>
    <w:rsid w:val="0089264A"/>
    <w:rsid w:val="008A74E2"/>
    <w:rsid w:val="008B3927"/>
    <w:rsid w:val="008B467C"/>
    <w:rsid w:val="008C0A87"/>
    <w:rsid w:val="008C3916"/>
    <w:rsid w:val="008D4E70"/>
    <w:rsid w:val="008E3ED3"/>
    <w:rsid w:val="008E64C9"/>
    <w:rsid w:val="00907C69"/>
    <w:rsid w:val="00921937"/>
    <w:rsid w:val="00934F93"/>
    <w:rsid w:val="00946C13"/>
    <w:rsid w:val="009520A7"/>
    <w:rsid w:val="00957EBA"/>
    <w:rsid w:val="00980D77"/>
    <w:rsid w:val="009B2E08"/>
    <w:rsid w:val="009B348A"/>
    <w:rsid w:val="009B706C"/>
    <w:rsid w:val="009C7B10"/>
    <w:rsid w:val="009D70B5"/>
    <w:rsid w:val="009D73DD"/>
    <w:rsid w:val="009F6A76"/>
    <w:rsid w:val="00A02FFF"/>
    <w:rsid w:val="00A11BB3"/>
    <w:rsid w:val="00A12AC3"/>
    <w:rsid w:val="00A17760"/>
    <w:rsid w:val="00A23C1A"/>
    <w:rsid w:val="00A26184"/>
    <w:rsid w:val="00A332BF"/>
    <w:rsid w:val="00A40EB0"/>
    <w:rsid w:val="00A41219"/>
    <w:rsid w:val="00A6148C"/>
    <w:rsid w:val="00A85F2D"/>
    <w:rsid w:val="00AA4AFA"/>
    <w:rsid w:val="00AB0006"/>
    <w:rsid w:val="00AB3ED8"/>
    <w:rsid w:val="00AC7BA4"/>
    <w:rsid w:val="00AE0A40"/>
    <w:rsid w:val="00AE3FC3"/>
    <w:rsid w:val="00AF4085"/>
    <w:rsid w:val="00AF4386"/>
    <w:rsid w:val="00AF7951"/>
    <w:rsid w:val="00B3222F"/>
    <w:rsid w:val="00B44F8E"/>
    <w:rsid w:val="00B4651E"/>
    <w:rsid w:val="00B4770C"/>
    <w:rsid w:val="00B67B4D"/>
    <w:rsid w:val="00B917A7"/>
    <w:rsid w:val="00B93D10"/>
    <w:rsid w:val="00B96744"/>
    <w:rsid w:val="00B96ECA"/>
    <w:rsid w:val="00BF3372"/>
    <w:rsid w:val="00BF7E72"/>
    <w:rsid w:val="00C44468"/>
    <w:rsid w:val="00C513A6"/>
    <w:rsid w:val="00C56885"/>
    <w:rsid w:val="00C667EB"/>
    <w:rsid w:val="00C71951"/>
    <w:rsid w:val="00C769A4"/>
    <w:rsid w:val="00C835AF"/>
    <w:rsid w:val="00C8605D"/>
    <w:rsid w:val="00CA4E0A"/>
    <w:rsid w:val="00CB7FBD"/>
    <w:rsid w:val="00CD2CE9"/>
    <w:rsid w:val="00D0608A"/>
    <w:rsid w:val="00D225CC"/>
    <w:rsid w:val="00D26FE2"/>
    <w:rsid w:val="00D37680"/>
    <w:rsid w:val="00D51A87"/>
    <w:rsid w:val="00D52465"/>
    <w:rsid w:val="00D549AE"/>
    <w:rsid w:val="00D669F0"/>
    <w:rsid w:val="00D76F81"/>
    <w:rsid w:val="00DB1B9C"/>
    <w:rsid w:val="00DB4604"/>
    <w:rsid w:val="00DD2DD8"/>
    <w:rsid w:val="00DD51AD"/>
    <w:rsid w:val="00E4288E"/>
    <w:rsid w:val="00E43C40"/>
    <w:rsid w:val="00E465C3"/>
    <w:rsid w:val="00E50727"/>
    <w:rsid w:val="00E55EC3"/>
    <w:rsid w:val="00E61401"/>
    <w:rsid w:val="00E67F2B"/>
    <w:rsid w:val="00E84576"/>
    <w:rsid w:val="00EA6BFF"/>
    <w:rsid w:val="00EB03C2"/>
    <w:rsid w:val="00EB3BBB"/>
    <w:rsid w:val="00EC4A36"/>
    <w:rsid w:val="00EC736C"/>
    <w:rsid w:val="00ED71DA"/>
    <w:rsid w:val="00EE4503"/>
    <w:rsid w:val="00EF0F03"/>
    <w:rsid w:val="00EF5325"/>
    <w:rsid w:val="00F11428"/>
    <w:rsid w:val="00F1523D"/>
    <w:rsid w:val="00F21456"/>
    <w:rsid w:val="00F30A15"/>
    <w:rsid w:val="00F44FF5"/>
    <w:rsid w:val="00F61099"/>
    <w:rsid w:val="00F63BC7"/>
    <w:rsid w:val="00F71ADD"/>
    <w:rsid w:val="00F723F5"/>
    <w:rsid w:val="00FB0F14"/>
    <w:rsid w:val="00FD7E43"/>
    <w:rsid w:val="00FE58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13F624"/>
  <w14:defaultImageDpi w14:val="32767"/>
  <w15:docId w15:val="{A8C202B0-5965-42A2-857A-198D080C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CB5"/>
    <w:rPr>
      <w:rFonts w:ascii="Times New Roman" w:hAnsi="Times New Roman" w:cs="Times New Roman"/>
    </w:rPr>
  </w:style>
  <w:style w:type="paragraph" w:styleId="Heading1">
    <w:name w:val="heading 1"/>
    <w:basedOn w:val="Normal"/>
    <w:next w:val="Normal"/>
    <w:link w:val="Heading1Char"/>
    <w:uiPriority w:val="9"/>
    <w:qFormat/>
    <w:rsid w:val="001B7CB5"/>
    <w:pPr>
      <w:keepNext/>
      <w:keepLines/>
      <w:spacing w:before="240"/>
      <w:outlineLvl w:val="0"/>
    </w:pPr>
    <w:rPr>
      <w:rFonts w:eastAsiaTheme="majorEastAsia"/>
      <w:color w:val="000000" w:themeColor="text1"/>
      <w:sz w:val="32"/>
      <w:szCs w:val="32"/>
      <w:u w:val="single"/>
    </w:rPr>
  </w:style>
  <w:style w:type="paragraph" w:styleId="Heading2">
    <w:name w:val="heading 2"/>
    <w:basedOn w:val="Normal"/>
    <w:next w:val="Normal"/>
    <w:link w:val="Heading2Char"/>
    <w:uiPriority w:val="9"/>
    <w:unhideWhenUsed/>
    <w:qFormat/>
    <w:rsid w:val="001B7CB5"/>
    <w:pPr>
      <w:keepNext/>
      <w:keepLines/>
      <w:spacing w:before="40"/>
      <w:outlineLvl w:val="1"/>
    </w:pPr>
    <w:rPr>
      <w:rFonts w:eastAsiaTheme="majorEastAsia"/>
      <w:b/>
      <w:color w:val="000000" w:themeColor="text1"/>
      <w:sz w:val="26"/>
      <w:szCs w:val="26"/>
    </w:rPr>
  </w:style>
  <w:style w:type="paragraph" w:styleId="Heading4">
    <w:name w:val="heading 4"/>
    <w:basedOn w:val="Normal"/>
    <w:next w:val="Normal"/>
    <w:link w:val="Heading4Char"/>
    <w:uiPriority w:val="9"/>
    <w:semiHidden/>
    <w:unhideWhenUsed/>
    <w:qFormat/>
    <w:rsid w:val="00075EC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CB5"/>
    <w:rPr>
      <w:rFonts w:ascii="Times New Roman" w:eastAsiaTheme="majorEastAsia" w:hAnsi="Times New Roman" w:cs="Times New Roman"/>
      <w:color w:val="000000" w:themeColor="text1"/>
      <w:sz w:val="32"/>
      <w:szCs w:val="32"/>
      <w:u w:val="single"/>
    </w:rPr>
  </w:style>
  <w:style w:type="character" w:customStyle="1" w:styleId="Heading2Char">
    <w:name w:val="Heading 2 Char"/>
    <w:basedOn w:val="DefaultParagraphFont"/>
    <w:link w:val="Heading2"/>
    <w:uiPriority w:val="9"/>
    <w:rsid w:val="001B7CB5"/>
    <w:rPr>
      <w:rFonts w:ascii="Times New Roman" w:eastAsiaTheme="majorEastAsia" w:hAnsi="Times New Roman" w:cs="Times New Roman"/>
      <w:b/>
      <w:color w:val="000000" w:themeColor="text1"/>
      <w:sz w:val="26"/>
      <w:szCs w:val="26"/>
    </w:rPr>
  </w:style>
  <w:style w:type="paragraph" w:styleId="ListParagraph">
    <w:name w:val="List Paragraph"/>
    <w:basedOn w:val="Normal"/>
    <w:uiPriority w:val="34"/>
    <w:qFormat/>
    <w:rsid w:val="003B6EC2"/>
    <w:pPr>
      <w:ind w:left="720"/>
      <w:contextualSpacing/>
    </w:pPr>
  </w:style>
  <w:style w:type="paragraph" w:styleId="BalloonText">
    <w:name w:val="Balloon Text"/>
    <w:basedOn w:val="Normal"/>
    <w:link w:val="BalloonTextChar"/>
    <w:uiPriority w:val="99"/>
    <w:semiHidden/>
    <w:unhideWhenUsed/>
    <w:rsid w:val="003A15A5"/>
    <w:rPr>
      <w:sz w:val="18"/>
      <w:szCs w:val="18"/>
    </w:rPr>
  </w:style>
  <w:style w:type="character" w:customStyle="1" w:styleId="BalloonTextChar">
    <w:name w:val="Balloon Text Char"/>
    <w:basedOn w:val="DefaultParagraphFont"/>
    <w:link w:val="BalloonText"/>
    <w:uiPriority w:val="99"/>
    <w:semiHidden/>
    <w:rsid w:val="003A15A5"/>
    <w:rPr>
      <w:rFonts w:ascii="Times New Roman" w:hAnsi="Times New Roman" w:cs="Times New Roman"/>
      <w:sz w:val="18"/>
      <w:szCs w:val="18"/>
    </w:rPr>
  </w:style>
  <w:style w:type="paragraph" w:styleId="Revision">
    <w:name w:val="Revision"/>
    <w:hidden/>
    <w:uiPriority w:val="99"/>
    <w:semiHidden/>
    <w:rsid w:val="003A15A5"/>
  </w:style>
  <w:style w:type="character" w:styleId="PlaceholderText">
    <w:name w:val="Placeholder Text"/>
    <w:basedOn w:val="DefaultParagraphFont"/>
    <w:uiPriority w:val="99"/>
    <w:semiHidden/>
    <w:rsid w:val="00027C95"/>
    <w:rPr>
      <w:color w:val="808080"/>
    </w:rPr>
  </w:style>
  <w:style w:type="character" w:customStyle="1" w:styleId="highlight2">
    <w:name w:val="highlight2"/>
    <w:basedOn w:val="DefaultParagraphFont"/>
    <w:rsid w:val="001D48FF"/>
  </w:style>
  <w:style w:type="character" w:styleId="Hyperlink">
    <w:name w:val="Hyperlink"/>
    <w:basedOn w:val="DefaultParagraphFont"/>
    <w:uiPriority w:val="99"/>
    <w:unhideWhenUsed/>
    <w:rsid w:val="00155C64"/>
    <w:rPr>
      <w:color w:val="0563C1" w:themeColor="hyperlink"/>
      <w:u w:val="single"/>
    </w:rPr>
  </w:style>
  <w:style w:type="character" w:customStyle="1" w:styleId="subtitle9">
    <w:name w:val="subtitle9"/>
    <w:basedOn w:val="DefaultParagraphFont"/>
    <w:rsid w:val="00110392"/>
  </w:style>
  <w:style w:type="character" w:customStyle="1" w:styleId="meta-authors--limited">
    <w:name w:val="meta-authors--limited"/>
    <w:basedOn w:val="DefaultParagraphFont"/>
    <w:rsid w:val="00110392"/>
  </w:style>
  <w:style w:type="character" w:customStyle="1" w:styleId="wi-fullname">
    <w:name w:val="wi-fullname"/>
    <w:basedOn w:val="DefaultParagraphFont"/>
    <w:rsid w:val="00110392"/>
  </w:style>
  <w:style w:type="character" w:styleId="FollowedHyperlink">
    <w:name w:val="FollowedHyperlink"/>
    <w:basedOn w:val="DefaultParagraphFont"/>
    <w:uiPriority w:val="99"/>
    <w:semiHidden/>
    <w:unhideWhenUsed/>
    <w:rsid w:val="0030687A"/>
    <w:rPr>
      <w:color w:val="954F72" w:themeColor="followedHyperlink"/>
      <w:u w:val="single"/>
    </w:rPr>
  </w:style>
  <w:style w:type="character" w:customStyle="1" w:styleId="jrnl">
    <w:name w:val="jrnl"/>
    <w:basedOn w:val="DefaultParagraphFont"/>
    <w:rsid w:val="00B4651E"/>
  </w:style>
  <w:style w:type="character" w:customStyle="1" w:styleId="citation-publication-date">
    <w:name w:val="citation-publication-date"/>
    <w:basedOn w:val="DefaultParagraphFont"/>
    <w:rsid w:val="00CB7FBD"/>
  </w:style>
  <w:style w:type="character" w:customStyle="1" w:styleId="doi1">
    <w:name w:val="doi1"/>
    <w:basedOn w:val="DefaultParagraphFont"/>
    <w:rsid w:val="00CB7FBD"/>
  </w:style>
  <w:style w:type="character" w:styleId="CommentReference">
    <w:name w:val="annotation reference"/>
    <w:basedOn w:val="DefaultParagraphFont"/>
    <w:uiPriority w:val="99"/>
    <w:semiHidden/>
    <w:unhideWhenUsed/>
    <w:rsid w:val="002B21B7"/>
    <w:rPr>
      <w:sz w:val="16"/>
      <w:szCs w:val="16"/>
    </w:rPr>
  </w:style>
  <w:style w:type="paragraph" w:styleId="CommentText">
    <w:name w:val="annotation text"/>
    <w:basedOn w:val="Normal"/>
    <w:link w:val="CommentTextChar"/>
    <w:uiPriority w:val="99"/>
    <w:semiHidden/>
    <w:unhideWhenUsed/>
    <w:rsid w:val="002B21B7"/>
    <w:rPr>
      <w:sz w:val="20"/>
      <w:szCs w:val="20"/>
    </w:rPr>
  </w:style>
  <w:style w:type="character" w:customStyle="1" w:styleId="CommentTextChar">
    <w:name w:val="Comment Text Char"/>
    <w:basedOn w:val="DefaultParagraphFont"/>
    <w:link w:val="CommentText"/>
    <w:uiPriority w:val="99"/>
    <w:semiHidden/>
    <w:rsid w:val="002B21B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21B7"/>
    <w:rPr>
      <w:b/>
      <w:bCs/>
    </w:rPr>
  </w:style>
  <w:style w:type="character" w:customStyle="1" w:styleId="CommentSubjectChar">
    <w:name w:val="Comment Subject Char"/>
    <w:basedOn w:val="CommentTextChar"/>
    <w:link w:val="CommentSubject"/>
    <w:uiPriority w:val="99"/>
    <w:semiHidden/>
    <w:rsid w:val="002B21B7"/>
    <w:rPr>
      <w:rFonts w:ascii="Times New Roman" w:hAnsi="Times New Roman" w:cs="Times New Roman"/>
      <w:b/>
      <w:bCs/>
      <w:sz w:val="20"/>
      <w:szCs w:val="20"/>
    </w:rPr>
  </w:style>
  <w:style w:type="character" w:customStyle="1" w:styleId="Heading4Char">
    <w:name w:val="Heading 4 Char"/>
    <w:basedOn w:val="DefaultParagraphFont"/>
    <w:link w:val="Heading4"/>
    <w:uiPriority w:val="9"/>
    <w:semiHidden/>
    <w:rsid w:val="00075EC2"/>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075EC2"/>
    <w:pPr>
      <w:spacing w:before="100" w:beforeAutospacing="1" w:after="100" w:afterAutospacing="1"/>
    </w:pPr>
    <w:rPr>
      <w:rFonts w:eastAsia="Times New Roman"/>
      <w:lang w:eastAsia="en-GB"/>
    </w:rPr>
  </w:style>
  <w:style w:type="character" w:customStyle="1" w:styleId="apple-converted-space">
    <w:name w:val="apple-converted-space"/>
    <w:basedOn w:val="DefaultParagraphFont"/>
    <w:rsid w:val="0007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68710">
      <w:bodyDiv w:val="1"/>
      <w:marLeft w:val="0"/>
      <w:marRight w:val="0"/>
      <w:marTop w:val="0"/>
      <w:marBottom w:val="0"/>
      <w:divBdr>
        <w:top w:val="none" w:sz="0" w:space="0" w:color="auto"/>
        <w:left w:val="none" w:sz="0" w:space="0" w:color="auto"/>
        <w:bottom w:val="none" w:sz="0" w:space="0" w:color="auto"/>
        <w:right w:val="none" w:sz="0" w:space="0" w:color="auto"/>
      </w:divBdr>
    </w:div>
    <w:div w:id="1209806958">
      <w:bodyDiv w:val="1"/>
      <w:marLeft w:val="0"/>
      <w:marRight w:val="0"/>
      <w:marTop w:val="0"/>
      <w:marBottom w:val="0"/>
      <w:divBdr>
        <w:top w:val="none" w:sz="0" w:space="0" w:color="auto"/>
        <w:left w:val="none" w:sz="0" w:space="0" w:color="auto"/>
        <w:bottom w:val="none" w:sz="0" w:space="0" w:color="auto"/>
        <w:right w:val="none" w:sz="0" w:space="0" w:color="auto"/>
      </w:divBdr>
    </w:div>
    <w:div w:id="1594390807">
      <w:bodyDiv w:val="1"/>
      <w:marLeft w:val="0"/>
      <w:marRight w:val="0"/>
      <w:marTop w:val="0"/>
      <w:marBottom w:val="0"/>
      <w:divBdr>
        <w:top w:val="none" w:sz="0" w:space="0" w:color="auto"/>
        <w:left w:val="none" w:sz="0" w:space="0" w:color="auto"/>
        <w:bottom w:val="none" w:sz="0" w:space="0" w:color="auto"/>
        <w:right w:val="none" w:sz="0" w:space="0" w:color="auto"/>
      </w:divBdr>
    </w:div>
    <w:div w:id="1790930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ventaf-strokecrisis.org/files/files/The%20AF%20Report%2014%20April%202012.pdf" TargetMode="External"/><Relationship Id="rId13" Type="http://schemas.openxmlformats.org/officeDocument/2006/relationships/hyperlink" Target="https://www.gov.uk/government/uploads/system/uploads/attachment_data/file/214895/9387-2900853-CVD-Outcomes_web1.pdf" TargetMode="External"/><Relationship Id="rId18" Type="http://schemas.openxmlformats.org/officeDocument/2006/relationships/hyperlink" Target="https://www.ncbi.nlm.nih.gov/pubmed/?term=Katholing%20A%5BAuthor%5D&amp;cauthor=true&amp;cauthor_uid=24953051" TargetMode="External"/><Relationship Id="rId26" Type="http://schemas.openxmlformats.org/officeDocument/2006/relationships/hyperlink" Target="https://www.ncbi.nlm.nih.gov/pubmed/17604299" TargetMode="External"/><Relationship Id="rId3" Type="http://schemas.openxmlformats.org/officeDocument/2006/relationships/styles" Target="styles.xml"/><Relationship Id="rId21" Type="http://schemas.openxmlformats.org/officeDocument/2006/relationships/hyperlink" Target="https://www.strokeaudit.org/Newspress/SSNAP-Acute-Organisational-Audit-2014-Public-Repor.pdf" TargetMode="External"/><Relationship Id="rId7" Type="http://schemas.openxmlformats.org/officeDocument/2006/relationships/hyperlink" Target="http://www.bcs.com/pages/news_full.asp?NewsID=19792297" TargetMode="External"/><Relationship Id="rId12" Type="http://schemas.openxmlformats.org/officeDocument/2006/relationships/hyperlink" Target="https://www.ncbi.nlm.nih.gov/pubmed/15879330" TargetMode="External"/><Relationship Id="rId17" Type="http://schemas.openxmlformats.org/officeDocument/2006/relationships/hyperlink" Target="https://www.ncbi.nlm.nih.gov/pubmed/?term=Martinez%20C%5BAuthor%5D&amp;cauthor=true&amp;cauthor_uid=24953051" TargetMode="External"/><Relationship Id="rId25" Type="http://schemas.openxmlformats.org/officeDocument/2006/relationships/hyperlink" Target="https://www.ncbi.nlm.nih.gov/pubmed/?term=Clinical+workload+in+UK+primary+care%3A+a+retrospective+analysis+of+100+million+consultations+in+England%2C+2007%E2%80%9314" TargetMode="External"/><Relationship Id="rId2" Type="http://schemas.openxmlformats.org/officeDocument/2006/relationships/numbering" Target="numbering.xml"/><Relationship Id="rId16" Type="http://schemas.openxmlformats.org/officeDocument/2006/relationships/hyperlink" Target="https://www.ncbi.nlm.nih.gov/pubmed/26099954" TargetMode="External"/><Relationship Id="rId20" Type="http://schemas.openxmlformats.org/officeDocument/2006/relationships/hyperlink" Target="https://www.ncbi.nlm.nih.gov/pubmed/24953051" TargetMode="External"/><Relationship Id="rId29" Type="http://schemas.openxmlformats.org/officeDocument/2006/relationships/hyperlink" Target="https://www.ncbi.nlm.nih.gov/pubmed/?term=Eikelboom%20JW%5BAuthor%5D&amp;cauthor=true&amp;cauthor_uid=25187524" TargetMode="External"/><Relationship Id="rId1" Type="http://schemas.openxmlformats.org/officeDocument/2006/relationships/customXml" Target="../customXml/item1.xml"/><Relationship Id="rId6" Type="http://schemas.openxmlformats.org/officeDocument/2006/relationships/hyperlink" Target="https://legacyscreening.phe.org.uk/atrialfibrillation" TargetMode="External"/><Relationship Id="rId11" Type="http://schemas.openxmlformats.org/officeDocument/2006/relationships/hyperlink" Target="https://www.ncbi.nlm.nih.gov/pubmed/?term=Sacco%20S%5BAuthor%5D&amp;cauthor=true&amp;cauthor_uid=15879330" TargetMode="External"/><Relationship Id="rId24" Type="http://schemas.openxmlformats.org/officeDocument/2006/relationships/hyperlink" Target="https://www.ncbi.nlm.nih.gov/pubmed/?term=Mukhtar%20T%5BAuthor%5D&amp;cauthor=true&amp;cauthor_uid=27059888" TargetMode="External"/><Relationship Id="rId5" Type="http://schemas.openxmlformats.org/officeDocument/2006/relationships/webSettings" Target="webSettings.xml"/><Relationship Id="rId15" Type="http://schemas.openxmlformats.org/officeDocument/2006/relationships/hyperlink" Target="https://www.ncbi.nlm.nih.gov/pubmed/?term=Sandhu%20RK%5BAuthor%5D&amp;cauthor=true&amp;cauthor_uid=26099954" TargetMode="External"/><Relationship Id="rId23" Type="http://schemas.openxmlformats.org/officeDocument/2006/relationships/hyperlink" Target="https://www.ncbi.nlm.nih.gov/pubmed/?term=Bankhead%20C%5BAuthor%5D&amp;cauthor=true&amp;cauthor_uid=27059888" TargetMode="External"/><Relationship Id="rId28" Type="http://schemas.openxmlformats.org/officeDocument/2006/relationships/hyperlink" Target="https://www.ncbi.nlm.nih.gov/pubmed/?term=Lauw%20MN%5BAuthor%5D&amp;cauthor=true&amp;cauthor_uid=25187524" TargetMode="External"/><Relationship Id="rId10" Type="http://schemas.openxmlformats.org/officeDocument/2006/relationships/hyperlink" Target="https://www.ncbi.nlm.nih.gov/pubmed/?term=De%20Santis%20F%5BAuthor%5D&amp;cauthor=true&amp;cauthor_uid=15879330" TargetMode="External"/><Relationship Id="rId19" Type="http://schemas.openxmlformats.org/officeDocument/2006/relationships/hyperlink" Target="https://www.ncbi.nlm.nih.gov/pubmed/?term=Freedman%20SB%5BAuthor%5D&amp;cauthor=true&amp;cauthor_uid=2495305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cbi.nlm.nih.gov/pubmed/?term=Marini%20C%5BAuthor%5D&amp;cauthor=true&amp;cauthor_uid=15879330" TargetMode="External"/><Relationship Id="rId14" Type="http://schemas.openxmlformats.org/officeDocument/2006/relationships/hyperlink" Target="https://www.ncbi.nlm.nih.gov/pubmed/?term=Healey%20JS%5BAuthor%5D&amp;cauthor=true&amp;cauthor_uid=26099954" TargetMode="External"/><Relationship Id="rId22" Type="http://schemas.openxmlformats.org/officeDocument/2006/relationships/hyperlink" Target="https://www.ncbi.nlm.nih.gov/pubmed/?term=Hobbs%20FD%5BAuthor%5D&amp;cauthor=true&amp;cauthor_uid=27059888" TargetMode="External"/><Relationship Id="rId27" Type="http://schemas.openxmlformats.org/officeDocument/2006/relationships/hyperlink" Target="https://www.ncbi.nlm.nih.gov/pubmed/?term=Vanassche%20T%5BAuthor%5D&amp;cauthor=true&amp;cauthor_uid=2518752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90B231-4B90-4F7C-9E6A-63934A280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Garrard</dc:creator>
  <cp:lastModifiedBy>Lown M.</cp:lastModifiedBy>
  <cp:revision>3</cp:revision>
  <cp:lastPrinted>2017-01-11T12:46:00Z</cp:lastPrinted>
  <dcterms:created xsi:type="dcterms:W3CDTF">2017-04-25T12:10:00Z</dcterms:created>
  <dcterms:modified xsi:type="dcterms:W3CDTF">2017-09-07T13:27:00Z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6b2365bb-4bf5-3cc8-ba08-5c5bab2e3de4</vt:lpwstr>
  </property>
  <property fmtid="{D5CDD505-2E9C-101B-9397-08002B2CF9AE}" pid="4" name="Mendeley Citation Style_1">
    <vt:lpwstr>http://csl.mendeley.com/styles/21962881/vancouver</vt:lpwstr>
  </property>
</Properties>
</file>