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1FCE0" w14:textId="77777777" w:rsidR="00187B5C" w:rsidRDefault="00187B5C" w:rsidP="00D311D9"/>
    <w:p w14:paraId="71E0746E" w14:textId="77777777" w:rsidR="00ED56EE" w:rsidRDefault="00ED56EE" w:rsidP="00A544FB">
      <w:pPr>
        <w:jc w:val="center"/>
      </w:pPr>
      <w:r>
        <w:t>Emerging Adulthood and Type 1 Diabetes:</w:t>
      </w:r>
    </w:p>
    <w:p w14:paraId="78B51E57" w14:textId="15F95551" w:rsidR="00D311D9" w:rsidRDefault="00ED56EE" w:rsidP="00A544FB">
      <w:pPr>
        <w:jc w:val="center"/>
      </w:pPr>
      <w:r>
        <w:t>Insights from the DAWN2 Study</w:t>
      </w:r>
    </w:p>
    <w:p w14:paraId="2458CBE8" w14:textId="77777777" w:rsidR="00A544FB" w:rsidRDefault="00A544FB" w:rsidP="00A544FB">
      <w:pPr>
        <w:jc w:val="center"/>
      </w:pPr>
    </w:p>
    <w:p w14:paraId="14DFCF48" w14:textId="17564377" w:rsidR="00187B5C" w:rsidRDefault="009106A1" w:rsidP="00D311D9">
      <w:pPr>
        <w:spacing w:line="480" w:lineRule="auto"/>
        <w:jc w:val="center"/>
      </w:pPr>
      <w:r>
        <w:t>M.</w:t>
      </w:r>
      <w:r w:rsidR="00ED56EE">
        <w:t xml:space="preserve"> Vallis</w:t>
      </w:r>
      <w:r w:rsidR="00187B5C">
        <w:rPr>
          <w:vertAlign w:val="superscript"/>
        </w:rPr>
        <w:t>1</w:t>
      </w:r>
      <w:r w:rsidR="00166C46">
        <w:rPr>
          <w:vertAlign w:val="superscript"/>
        </w:rPr>
        <w:t>*</w:t>
      </w:r>
      <w:r w:rsidR="00187B5C">
        <w:t xml:space="preserve">, </w:t>
      </w:r>
      <w:r>
        <w:t>I.</w:t>
      </w:r>
      <w:r w:rsidR="00ED56EE">
        <w:t xml:space="preserve"> Willaing</w:t>
      </w:r>
      <w:r w:rsidR="00187B5C">
        <w:rPr>
          <w:vertAlign w:val="superscript"/>
        </w:rPr>
        <w:t>2</w:t>
      </w:r>
      <w:r>
        <w:t>,</w:t>
      </w:r>
      <w:r w:rsidR="00187B5C">
        <w:t xml:space="preserve"> </w:t>
      </w:r>
      <w:r>
        <w:t>R</w:t>
      </w:r>
      <w:r w:rsidR="00C039FD">
        <w:t xml:space="preserve">IG </w:t>
      </w:r>
      <w:r w:rsidR="00ED56EE">
        <w:t>Holt</w:t>
      </w:r>
      <w:r w:rsidR="00187B5C">
        <w:rPr>
          <w:vertAlign w:val="superscript"/>
        </w:rPr>
        <w:t>3</w:t>
      </w:r>
    </w:p>
    <w:p w14:paraId="691FB9EC" w14:textId="47FCDE93" w:rsidR="00187B5C" w:rsidRDefault="00187B5C" w:rsidP="00D311D9">
      <w:r>
        <w:t>1</w:t>
      </w:r>
      <w:r w:rsidR="00166C46">
        <w:t xml:space="preserve"> – Behaviour Change Institute, Nova Scotia Health Authority &amp; Dalhousie University, Halifax Canada</w:t>
      </w:r>
    </w:p>
    <w:p w14:paraId="3F5200FE" w14:textId="336FDB32" w:rsidR="00166C46" w:rsidRDefault="00166C46" w:rsidP="00D311D9">
      <w:r>
        <w:t xml:space="preserve">2 – </w:t>
      </w:r>
      <w:r w:rsidR="00AA37AC">
        <w:t xml:space="preserve">Diabetes Management Research, </w:t>
      </w:r>
      <w:r>
        <w:t>Health Promotion Research, Steno Diabetes Cente</w:t>
      </w:r>
      <w:r w:rsidR="00324081">
        <w:t>r</w:t>
      </w:r>
      <w:r>
        <w:t xml:space="preserve"> </w:t>
      </w:r>
      <w:r w:rsidR="00A31C8C">
        <w:t>Copenhagen</w:t>
      </w:r>
      <w:r w:rsidR="00DB0F7E">
        <w:t>,</w:t>
      </w:r>
      <w:r>
        <w:t xml:space="preserve"> Denmark</w:t>
      </w:r>
    </w:p>
    <w:p w14:paraId="2DA57E01" w14:textId="026E4521" w:rsidR="00166C46" w:rsidRDefault="00166C46" w:rsidP="00D311D9">
      <w:r>
        <w:t>3 –</w:t>
      </w:r>
      <w:r w:rsidR="004B165F">
        <w:t xml:space="preserve">Human Development and Health Academic Unit, Faculty of Medicine, </w:t>
      </w:r>
      <w:r>
        <w:t>University of Southampton, Southampton, England</w:t>
      </w:r>
    </w:p>
    <w:p w14:paraId="45FE35C8" w14:textId="77777777" w:rsidR="00D311D9" w:rsidRDefault="00D311D9" w:rsidP="00D311D9"/>
    <w:p w14:paraId="2FCE0BEE" w14:textId="6D616061" w:rsidR="009106A1" w:rsidRDefault="00166C46" w:rsidP="009106A1">
      <w:r>
        <w:t xml:space="preserve">* </w:t>
      </w:r>
      <w:r w:rsidR="009106A1">
        <w:t>Corresponding author:</w:t>
      </w:r>
      <w:r>
        <w:t xml:space="preserve"> Michael Vallis, PhD, Behaviour Change Institute, Primary Care, 6960 Mumford Rd, Halifax, Nova Scotia Canada B3H 4P1. Email: </w:t>
      </w:r>
      <w:hyperlink r:id="rId7" w:history="1">
        <w:r w:rsidR="009106A1" w:rsidRPr="00FD3EBE">
          <w:rPr>
            <w:rStyle w:val="Hyperlink"/>
          </w:rPr>
          <w:t>tvallis@dal.ca</w:t>
        </w:r>
      </w:hyperlink>
    </w:p>
    <w:p w14:paraId="4BBB6A0A" w14:textId="77777777" w:rsidR="009106A1" w:rsidRDefault="009106A1" w:rsidP="009106A1"/>
    <w:p w14:paraId="234F3332" w14:textId="19D3A838" w:rsidR="009106A1" w:rsidRDefault="009106A1" w:rsidP="009106A1">
      <w:r>
        <w:t>Word Count (excluding figures/tables):</w:t>
      </w:r>
      <w:r w:rsidR="00A1714C">
        <w:t xml:space="preserve"> 2946</w:t>
      </w:r>
    </w:p>
    <w:p w14:paraId="1DAE624F" w14:textId="77777777" w:rsidR="00D311D9" w:rsidRDefault="00D311D9" w:rsidP="00D311D9"/>
    <w:p w14:paraId="103356D7" w14:textId="77777777" w:rsidR="009106A1" w:rsidRDefault="009106A1" w:rsidP="00D311D9">
      <w:r>
        <w:t>Funding</w:t>
      </w:r>
      <w:r w:rsidR="00D311D9">
        <w:t xml:space="preserve">: </w:t>
      </w:r>
      <w:r w:rsidR="00D311D9" w:rsidRPr="00D311D9">
        <w:t>Novo Nordisk funded the DAWN2 study, which was overseen by the DAWN2 Study Group (see </w:t>
      </w:r>
      <w:hyperlink r:id="rId8" w:history="1">
        <w:r w:rsidR="00D311D9" w:rsidRPr="00D311D9">
          <w:rPr>
            <w:rStyle w:val="Hyperlink"/>
          </w:rPr>
          <w:t>www.dawnstudy.com</w:t>
        </w:r>
      </w:hyperlink>
      <w:r w:rsidR="00D311D9" w:rsidRPr="00D311D9">
        <w:t xml:space="preserve">). </w:t>
      </w:r>
    </w:p>
    <w:p w14:paraId="7102E9B1" w14:textId="77777777" w:rsidR="009106A1" w:rsidRDefault="009106A1" w:rsidP="00D311D9"/>
    <w:p w14:paraId="27652FC9" w14:textId="36D49F8A" w:rsidR="00ED56EE" w:rsidRDefault="009106A1" w:rsidP="00D311D9">
      <w:r>
        <w:t xml:space="preserve">Acknowledgements: </w:t>
      </w:r>
      <w:r w:rsidRPr="00D311D9">
        <w:t xml:space="preserve">The DAWN2 study was a global partnership of established organizations, including the International Diabetes Federation, the International Alliance of Patients' Organizations, the Steno Diabetes Center, and Novo Nordisk. </w:t>
      </w:r>
      <w:r w:rsidR="00D311D9" w:rsidRPr="00D311D9">
        <w:t>We would like to thank the International Publication Planning Committee, and Mark Peyrot and Soren Skovlund in particular, for allowing us access to the data and for their support of these analyses.</w:t>
      </w:r>
    </w:p>
    <w:p w14:paraId="09C0430D" w14:textId="77777777" w:rsidR="009106A1" w:rsidRDefault="009106A1" w:rsidP="00D311D9"/>
    <w:p w14:paraId="2FD8F52F" w14:textId="7D934A9C" w:rsidR="009106A1" w:rsidRDefault="009106A1" w:rsidP="00D311D9">
      <w:r>
        <w:t xml:space="preserve">Conflicts of Interest: </w:t>
      </w:r>
      <w:r w:rsidR="00A544FB">
        <w:t>None declared.</w:t>
      </w:r>
    </w:p>
    <w:p w14:paraId="16A23FE1" w14:textId="77777777" w:rsidR="00A544FB" w:rsidRDefault="00A544FB" w:rsidP="00D311D9"/>
    <w:p w14:paraId="6979624B" w14:textId="29DFB118" w:rsidR="00A544FB" w:rsidRDefault="00A544FB" w:rsidP="00D311D9">
      <w:proofErr w:type="spellStart"/>
      <w:r>
        <w:t>Whats</w:t>
      </w:r>
      <w:proofErr w:type="spellEnd"/>
      <w:r>
        <w:t xml:space="preserve"> New:</w:t>
      </w:r>
    </w:p>
    <w:p w14:paraId="14916BC2" w14:textId="7F4B1017" w:rsidR="00A544FB" w:rsidRDefault="00A544FB" w:rsidP="00A544FB">
      <w:pPr>
        <w:pStyle w:val="ListParagraph"/>
        <w:numPr>
          <w:ilvl w:val="0"/>
          <w:numId w:val="4"/>
        </w:numPr>
      </w:pPr>
      <w:r>
        <w:t xml:space="preserve">Compared to </w:t>
      </w:r>
      <w:r w:rsidRPr="002E1CF9">
        <w:rPr>
          <w:strike/>
          <w:highlight w:val="yellow"/>
        </w:rPr>
        <w:t>older</w:t>
      </w:r>
      <w:r>
        <w:t xml:space="preserve"> individuals with type 1 diabetes</w:t>
      </w:r>
      <w:r w:rsidR="002E1CF9">
        <w:t xml:space="preserve"> </w:t>
      </w:r>
      <w:r w:rsidR="002E1CF9" w:rsidRPr="002E1CF9">
        <w:rPr>
          <w:highlight w:val="yellow"/>
        </w:rPr>
        <w:t>over age 30</w:t>
      </w:r>
      <w:r>
        <w:t>, emerging adults reported better overall quality of life but greater diabetes distress and lower levels of self-management.</w:t>
      </w:r>
    </w:p>
    <w:p w14:paraId="00865BAD" w14:textId="7DB54A92" w:rsidR="00A544FB" w:rsidRDefault="00A544FB" w:rsidP="00A544FB">
      <w:pPr>
        <w:pStyle w:val="ListParagraph"/>
        <w:numPr>
          <w:ilvl w:val="0"/>
          <w:numId w:val="4"/>
        </w:numPr>
      </w:pPr>
      <w:r>
        <w:t>Diabetes education appears to be as valuable to emerging adults with type 1 diabe</w:t>
      </w:r>
      <w:r w:rsidR="00460724">
        <w:t>t</w:t>
      </w:r>
      <w:r>
        <w:t xml:space="preserve">es as it is to </w:t>
      </w:r>
      <w:r w:rsidRPr="002E1CF9">
        <w:rPr>
          <w:strike/>
        </w:rPr>
        <w:t>older</w:t>
      </w:r>
      <w:r>
        <w:t xml:space="preserve"> adults</w:t>
      </w:r>
      <w:r w:rsidR="002E1CF9">
        <w:t xml:space="preserve"> over 30</w:t>
      </w:r>
      <w:r>
        <w:t>.</w:t>
      </w:r>
    </w:p>
    <w:p w14:paraId="2D90DFD6" w14:textId="580B5552" w:rsidR="00A544FB" w:rsidRDefault="00A544FB" w:rsidP="00A544FB">
      <w:pPr>
        <w:pStyle w:val="ListParagraph"/>
        <w:numPr>
          <w:ilvl w:val="0"/>
          <w:numId w:val="4"/>
        </w:numPr>
      </w:pPr>
      <w:r>
        <w:t xml:space="preserve">These results support the recommendation of assessing diabetes distress with emerging adults with type 1 diabetes. Assessing overall quality of life is likely to miss important psychological issues, specific to the experience of type 1 diabetes. </w:t>
      </w:r>
    </w:p>
    <w:p w14:paraId="0AED490F" w14:textId="4D5D634A" w:rsidR="00187B5C" w:rsidRDefault="00187B5C" w:rsidP="0004667D">
      <w:pPr>
        <w:spacing w:line="480" w:lineRule="auto"/>
      </w:pPr>
    </w:p>
    <w:p w14:paraId="1D8CCB1F" w14:textId="77777777" w:rsidR="00D311D9" w:rsidRDefault="00D311D9" w:rsidP="0004667D">
      <w:pPr>
        <w:spacing w:line="480" w:lineRule="auto"/>
      </w:pPr>
    </w:p>
    <w:p w14:paraId="15D267B9" w14:textId="11FB984B" w:rsidR="00166C46" w:rsidRDefault="00A544FB" w:rsidP="00A544FB">
      <w:pPr>
        <w:jc w:val="center"/>
      </w:pPr>
      <w:r>
        <w:br w:type="page"/>
      </w:r>
      <w:r w:rsidR="00166C46">
        <w:lastRenderedPageBreak/>
        <w:t>Emerging Adulthood and Type 1 Diabetes:</w:t>
      </w:r>
    </w:p>
    <w:p w14:paraId="609A59E2" w14:textId="5FD2D3C5" w:rsidR="00D80FFF" w:rsidRDefault="006623FB" w:rsidP="00DF12DC">
      <w:pPr>
        <w:spacing w:line="480" w:lineRule="auto"/>
        <w:jc w:val="center"/>
      </w:pPr>
      <w:r>
        <w:t>Insights from the DAWN</w:t>
      </w:r>
      <w:r>
        <w:rPr>
          <w:vertAlign w:val="superscript"/>
        </w:rPr>
        <w:t xml:space="preserve">2 </w:t>
      </w:r>
      <w:r>
        <w:t>Survey</w:t>
      </w:r>
      <w:r w:rsidR="00166C46">
        <w:t xml:space="preserve"> Study</w:t>
      </w:r>
    </w:p>
    <w:p w14:paraId="75706643" w14:textId="12B6EB9F" w:rsidR="00D80FFF" w:rsidRPr="00DF12DC" w:rsidRDefault="00D80FFF" w:rsidP="00DF12DC">
      <w:pPr>
        <w:spacing w:line="480" w:lineRule="auto"/>
        <w:jc w:val="center"/>
        <w:rPr>
          <w:b/>
        </w:rPr>
      </w:pPr>
      <w:r w:rsidRPr="00DF12DC">
        <w:rPr>
          <w:b/>
        </w:rPr>
        <w:t>Abstract</w:t>
      </w:r>
    </w:p>
    <w:p w14:paraId="19F591C8" w14:textId="2E95F7D2" w:rsidR="00D80FFF" w:rsidRPr="00A62CEA" w:rsidRDefault="00A544FB" w:rsidP="0004667D">
      <w:pPr>
        <w:spacing w:line="480" w:lineRule="auto"/>
      </w:pPr>
      <w:r>
        <w:rPr>
          <w:u w:val="single"/>
        </w:rPr>
        <w:t>Aim</w:t>
      </w:r>
      <w:r w:rsidR="00D80FFF" w:rsidRPr="00DF12DC">
        <w:rPr>
          <w:u w:val="single"/>
        </w:rPr>
        <w:t>s</w:t>
      </w:r>
      <w:r w:rsidR="00D80FFF">
        <w:t>:</w:t>
      </w:r>
      <w:r w:rsidR="00A62CEA">
        <w:t xml:space="preserve"> To compare </w:t>
      </w:r>
      <w:r w:rsidR="004B165F">
        <w:t xml:space="preserve">clinical, psychological, education and social variables in </w:t>
      </w:r>
      <w:r w:rsidR="00A62CEA">
        <w:t>emerging adults with ty</w:t>
      </w:r>
      <w:r w:rsidR="00DF12DC">
        <w:t>pe 1 diabetes (ages 18-30</w:t>
      </w:r>
      <w:r w:rsidR="00460724">
        <w:t xml:space="preserve"> years</w:t>
      </w:r>
      <w:r w:rsidR="00DF12DC">
        <w:t xml:space="preserve">) </w:t>
      </w:r>
      <w:r w:rsidR="004B165F">
        <w:t xml:space="preserve">with </w:t>
      </w:r>
      <w:r w:rsidR="00A62CEA">
        <w:t xml:space="preserve">their </w:t>
      </w:r>
      <w:r w:rsidR="00A62CEA" w:rsidRPr="0020003E">
        <w:rPr>
          <w:strike/>
          <w:highlight w:val="yellow"/>
        </w:rPr>
        <w:t>older</w:t>
      </w:r>
      <w:r w:rsidR="00A62CEA">
        <w:t xml:space="preserve"> adult counterparts</w:t>
      </w:r>
      <w:r w:rsidR="00DF12DC">
        <w:t xml:space="preserve"> (&gt;</w:t>
      </w:r>
      <w:r w:rsidR="002E1CF9">
        <w:t xml:space="preserve"> </w:t>
      </w:r>
      <w:r w:rsidR="00DF12DC">
        <w:t>30</w:t>
      </w:r>
      <w:r w:rsidR="002E1CF9">
        <w:t xml:space="preserve"> </w:t>
      </w:r>
      <w:r w:rsidR="00460724">
        <w:t>y</w:t>
      </w:r>
      <w:r w:rsidR="00A31C8C">
        <w:t>ea</w:t>
      </w:r>
      <w:r w:rsidR="00460724">
        <w:t>rs</w:t>
      </w:r>
      <w:r w:rsidR="00DF12DC">
        <w:t>)</w:t>
      </w:r>
      <w:r w:rsidR="00A62CEA">
        <w:t>.</w:t>
      </w:r>
    </w:p>
    <w:p w14:paraId="556DD35D" w14:textId="6538CFA0" w:rsidR="00D80FFF" w:rsidRDefault="00D80FFF" w:rsidP="0004667D">
      <w:pPr>
        <w:spacing w:line="480" w:lineRule="auto"/>
      </w:pPr>
      <w:r w:rsidRPr="00DF12DC">
        <w:rPr>
          <w:u w:val="single"/>
        </w:rPr>
        <w:t>Methods</w:t>
      </w:r>
      <w:r>
        <w:t>:</w:t>
      </w:r>
      <w:r w:rsidR="00A62CEA">
        <w:t xml:space="preserve"> </w:t>
      </w:r>
      <w:r w:rsidR="00A544FB">
        <w:t xml:space="preserve">A single assessment multinational sample was surveyed as part of the larger second Diabetes Attitudes, Wishes and Needs (DAWN2) study. </w:t>
      </w:r>
      <w:r w:rsidR="00A62CEA">
        <w:t xml:space="preserve">Participants completed </w:t>
      </w:r>
      <w:r w:rsidR="00324081">
        <w:t xml:space="preserve">a </w:t>
      </w:r>
      <w:r w:rsidR="00A62CEA">
        <w:t>series of surveys incorporating demographic as well as clinical questions</w:t>
      </w:r>
      <w:r w:rsidR="00842378">
        <w:t xml:space="preserve"> (comorbidities, hypoglyc</w:t>
      </w:r>
      <w:r w:rsidR="00460724">
        <w:t>a</w:t>
      </w:r>
      <w:r w:rsidR="00842378">
        <w:t>emia)</w:t>
      </w:r>
      <w:r w:rsidR="00A62CEA">
        <w:t xml:space="preserve"> and validated self-report scales</w:t>
      </w:r>
      <w:r w:rsidR="00842378">
        <w:t xml:space="preserve"> concerning psychosocial (health impact, quality of life, beliefs and attitudes, self-management behaviours, healthcare experience and family support) and diabetes education factors</w:t>
      </w:r>
      <w:r w:rsidR="00A62CEA">
        <w:t xml:space="preserve">. </w:t>
      </w:r>
    </w:p>
    <w:p w14:paraId="3D83EE2D" w14:textId="3E8F54BF" w:rsidR="00D80FFF" w:rsidRDefault="00D80FFF" w:rsidP="00E90D2D">
      <w:pPr>
        <w:spacing w:line="480" w:lineRule="auto"/>
      </w:pPr>
      <w:r w:rsidRPr="00DF12DC">
        <w:rPr>
          <w:u w:val="single"/>
        </w:rPr>
        <w:t>Results</w:t>
      </w:r>
      <w:r>
        <w:t>:</w:t>
      </w:r>
      <w:r w:rsidR="00842378">
        <w:t xml:space="preserve"> E</w:t>
      </w:r>
      <w:r w:rsidR="00A62CEA">
        <w:t>merging adults differ</w:t>
      </w:r>
      <w:r w:rsidR="004B165F">
        <w:t>ed</w:t>
      </w:r>
      <w:r w:rsidR="00A62CEA">
        <w:t xml:space="preserve"> from</w:t>
      </w:r>
      <w:r w:rsidR="002E1CF9">
        <w:t xml:space="preserve"> </w:t>
      </w:r>
      <w:r w:rsidR="002E1CF9" w:rsidRPr="002E1CF9">
        <w:rPr>
          <w:highlight w:val="yellow"/>
        </w:rPr>
        <w:t>adults &gt; 30 years of age</w:t>
      </w:r>
      <w:r w:rsidR="00A62CEA">
        <w:t xml:space="preserve"> </w:t>
      </w:r>
      <w:r w:rsidR="00A62CEA" w:rsidRPr="002E1CF9">
        <w:rPr>
          <w:strike/>
          <w:highlight w:val="yellow"/>
        </w:rPr>
        <w:t>their</w:t>
      </w:r>
      <w:r w:rsidR="00A62CEA" w:rsidRPr="002E1CF9">
        <w:rPr>
          <w:highlight w:val="yellow"/>
        </w:rPr>
        <w:t xml:space="preserve"> </w:t>
      </w:r>
      <w:r w:rsidR="00A62CEA" w:rsidRPr="002E1CF9">
        <w:rPr>
          <w:strike/>
          <w:highlight w:val="yellow"/>
        </w:rPr>
        <w:t>older</w:t>
      </w:r>
      <w:r w:rsidR="00A62CEA" w:rsidRPr="002E1CF9">
        <w:rPr>
          <w:highlight w:val="yellow"/>
        </w:rPr>
        <w:t xml:space="preserve"> </w:t>
      </w:r>
      <w:r w:rsidR="00A62CEA" w:rsidRPr="002E1CF9">
        <w:rPr>
          <w:strike/>
          <w:highlight w:val="yellow"/>
        </w:rPr>
        <w:t>counterparts</w:t>
      </w:r>
      <w:r w:rsidR="00A62CEA">
        <w:t xml:space="preserve"> on </w:t>
      </w:r>
      <w:proofErr w:type="gramStart"/>
      <w:r w:rsidR="00A62CEA">
        <w:t>a number of</w:t>
      </w:r>
      <w:proofErr w:type="gramEnd"/>
      <w:r w:rsidR="00A62CEA">
        <w:t xml:space="preserve"> psychosocial variables. Emerging adults reported better overall quality of life, social support and feeling supported by their healthcare team compared to </w:t>
      </w:r>
      <w:r w:rsidR="00A62CEA" w:rsidRPr="002E1CF9">
        <w:rPr>
          <w:strike/>
          <w:highlight w:val="yellow"/>
        </w:rPr>
        <w:t>older</w:t>
      </w:r>
      <w:r w:rsidR="00A62CEA">
        <w:t xml:space="preserve"> adults</w:t>
      </w:r>
      <w:r w:rsidR="002E1CF9">
        <w:t xml:space="preserve"> </w:t>
      </w:r>
      <w:r w:rsidR="002E1CF9" w:rsidRPr="002E1CF9">
        <w:rPr>
          <w:highlight w:val="yellow"/>
        </w:rPr>
        <w:t>&gt; 30 years</w:t>
      </w:r>
      <w:r w:rsidR="00A62CEA">
        <w:t xml:space="preserve">. However, emerging adults experienced greater diabetes-specific distress and were less engaged in self-management. Diabetes education </w:t>
      </w:r>
      <w:r w:rsidR="00436FFB" w:rsidRPr="00436FFB">
        <w:rPr>
          <w:highlight w:val="yellow"/>
        </w:rPr>
        <w:t>was related to</w:t>
      </w:r>
      <w:r w:rsidR="00A62CEA">
        <w:t xml:space="preserve"> </w:t>
      </w:r>
      <w:proofErr w:type="gramStart"/>
      <w:r w:rsidR="00A62CEA">
        <w:t>a number of</w:t>
      </w:r>
      <w:proofErr w:type="gramEnd"/>
      <w:r w:rsidR="00A62CEA">
        <w:t xml:space="preserve"> indicators, </w:t>
      </w:r>
      <w:r w:rsidR="004B165F">
        <w:t xml:space="preserve">while </w:t>
      </w:r>
      <w:r w:rsidR="00A62CEA">
        <w:t xml:space="preserve">experience of discrimination </w:t>
      </w:r>
      <w:r w:rsidR="004B165F">
        <w:t xml:space="preserve">was </w:t>
      </w:r>
      <w:r w:rsidR="00A62CEA">
        <w:t>harmful</w:t>
      </w:r>
      <w:r w:rsidR="004B165F">
        <w:t>; however,</w:t>
      </w:r>
      <w:r w:rsidR="00A62CEA">
        <w:t xml:space="preserve"> these impacts did not differ between emerging adults and </w:t>
      </w:r>
      <w:r w:rsidR="00A62CEA" w:rsidRPr="0020003E">
        <w:rPr>
          <w:strike/>
        </w:rPr>
        <w:t>older</w:t>
      </w:r>
      <w:r w:rsidR="00A62CEA">
        <w:t xml:space="preserve"> adults</w:t>
      </w:r>
      <w:r w:rsidR="002E1CF9">
        <w:t xml:space="preserve"> </w:t>
      </w:r>
      <w:r w:rsidR="002E1CF9" w:rsidRPr="002E1CF9">
        <w:rPr>
          <w:highlight w:val="yellow"/>
        </w:rPr>
        <w:t>&gt; 30 years</w:t>
      </w:r>
      <w:r w:rsidR="00A62CEA">
        <w:t xml:space="preserve">. </w:t>
      </w:r>
      <w:proofErr w:type="gramStart"/>
      <w:r w:rsidR="00A62CEA">
        <w:t>A</w:t>
      </w:r>
      <w:r w:rsidR="0020003E" w:rsidRPr="002E1CF9">
        <w:t>n</w:t>
      </w:r>
      <w:proofErr w:type="gramEnd"/>
      <w:r w:rsidR="00A62CEA">
        <w:t xml:space="preserve"> </w:t>
      </w:r>
      <w:r w:rsidR="00A62CEA" w:rsidRPr="002E1CF9">
        <w:rPr>
          <w:strike/>
          <w:highlight w:val="yellow"/>
        </w:rPr>
        <w:t>post-hoc</w:t>
      </w:r>
      <w:r w:rsidR="00A62CEA">
        <w:t xml:space="preserve"> analysis of geographical regions suggested that emerging adults</w:t>
      </w:r>
      <w:r w:rsidR="00E90D2D">
        <w:t xml:space="preserve"> in North America and Europe reported better well-being than </w:t>
      </w:r>
      <w:r w:rsidR="00E90D2D" w:rsidRPr="0020003E">
        <w:rPr>
          <w:strike/>
        </w:rPr>
        <w:t>older</w:t>
      </w:r>
      <w:r w:rsidR="00E90D2D">
        <w:t xml:space="preserve"> adults</w:t>
      </w:r>
      <w:r w:rsidR="002E1CF9">
        <w:t xml:space="preserve"> </w:t>
      </w:r>
      <w:r w:rsidR="002E1CF9" w:rsidRPr="002E1CF9">
        <w:rPr>
          <w:highlight w:val="yellow"/>
        </w:rPr>
        <w:t>&gt; 30 years</w:t>
      </w:r>
      <w:r w:rsidR="002E1CF9">
        <w:t>,</w:t>
      </w:r>
      <w:r w:rsidR="00E90D2D">
        <w:t xml:space="preserve"> while the converse was observed in Asia</w:t>
      </w:r>
      <w:r w:rsidR="00A62CEA">
        <w:t>.</w:t>
      </w:r>
      <w:r>
        <w:br/>
      </w:r>
      <w:r w:rsidRPr="00DF12DC">
        <w:rPr>
          <w:u w:val="single"/>
        </w:rPr>
        <w:t>Conclusions</w:t>
      </w:r>
      <w:r>
        <w:t>:</w:t>
      </w:r>
      <w:r w:rsidR="00A62CEA">
        <w:t xml:space="preserve"> Emerging adults, </w:t>
      </w:r>
      <w:r w:rsidR="000031F3">
        <w:t>particular</w:t>
      </w:r>
      <w:r w:rsidR="00460724">
        <w:t>l</w:t>
      </w:r>
      <w:r w:rsidR="000031F3">
        <w:t xml:space="preserve">y </w:t>
      </w:r>
      <w:r w:rsidR="00A62CEA">
        <w:t>those in the later phase (ages 25-30</w:t>
      </w:r>
      <w:r w:rsidR="004B165F">
        <w:t xml:space="preserve"> years</w:t>
      </w:r>
      <w:r w:rsidR="00A62CEA">
        <w:t>) are especially at risk in terms of diabetes-specific distress. There is a need for novel interventions to meet the needs of these vulnerable emerging adults</w:t>
      </w:r>
      <w:r w:rsidR="004B165F">
        <w:t xml:space="preserve"> more effectively</w:t>
      </w:r>
      <w:r w:rsidR="00A62CEA">
        <w:t xml:space="preserve">. </w:t>
      </w:r>
    </w:p>
    <w:p w14:paraId="02383C8F" w14:textId="46DB2BC4" w:rsidR="00D80FFF" w:rsidRDefault="00D80FFF" w:rsidP="00A544FB"/>
    <w:p w14:paraId="1588365E" w14:textId="54623455" w:rsidR="00ED56EE" w:rsidRPr="00C507BD" w:rsidRDefault="00A544FB" w:rsidP="00C507BD">
      <w:pPr>
        <w:spacing w:line="480" w:lineRule="auto"/>
        <w:jc w:val="center"/>
        <w:rPr>
          <w:b/>
        </w:rPr>
      </w:pPr>
      <w:r>
        <w:rPr>
          <w:b/>
        </w:rPr>
        <w:t>Introduction</w:t>
      </w:r>
    </w:p>
    <w:p w14:paraId="777FED60" w14:textId="7EB0CDA8" w:rsidR="00ED56EE" w:rsidRDefault="00ED56EE">
      <w:pPr>
        <w:spacing w:line="480" w:lineRule="auto"/>
      </w:pPr>
      <w:r>
        <w:t>Transitioning from adolescen</w:t>
      </w:r>
      <w:r w:rsidR="00C039FD">
        <w:t>ce</w:t>
      </w:r>
      <w:r>
        <w:t xml:space="preserve"> into ad</w:t>
      </w:r>
      <w:r w:rsidR="00A544FB">
        <w:t>ulthood appears to be more challenging now</w:t>
      </w:r>
      <w:r>
        <w:t xml:space="preserve"> than in the past. </w:t>
      </w:r>
      <w:r w:rsidR="00CC2C44">
        <w:t>What typically occurred</w:t>
      </w:r>
      <w:r w:rsidR="0083165B">
        <w:t xml:space="preserve"> between ages 18 and 22</w:t>
      </w:r>
      <w:r w:rsidR="00460724">
        <w:t xml:space="preserve"> years</w:t>
      </w:r>
      <w:r w:rsidR="0083165B">
        <w:t xml:space="preserve"> </w:t>
      </w:r>
      <w:r w:rsidR="00CC2C44">
        <w:t xml:space="preserve">(dependence to autonomy) </w:t>
      </w:r>
      <w:r w:rsidR="0083165B">
        <w:t xml:space="preserve">now </w:t>
      </w:r>
      <w:r w:rsidR="00CC2C44">
        <w:t>extends</w:t>
      </w:r>
      <w:r w:rsidR="0083165B">
        <w:t xml:space="preserve"> to </w:t>
      </w:r>
      <w:r w:rsidR="00CC2C44">
        <w:t xml:space="preserve">age </w:t>
      </w:r>
      <w:r w:rsidR="0083165B">
        <w:t>30.</w:t>
      </w:r>
      <w:r>
        <w:t xml:space="preserve"> The term </w:t>
      </w:r>
      <w:r w:rsidR="00C039FD">
        <w:t>“</w:t>
      </w:r>
      <w:r>
        <w:t>emerging adulthood</w:t>
      </w:r>
      <w:r w:rsidR="00C039FD">
        <w:t>”</w:t>
      </w:r>
      <w:r w:rsidR="00460724" w:rsidDel="00460724">
        <w:t xml:space="preserve"> </w:t>
      </w:r>
      <w:r w:rsidR="00460724">
        <w:t>d</w:t>
      </w:r>
      <w:r>
        <w:t>escribe</w:t>
      </w:r>
      <w:r w:rsidR="0083165B">
        <w:t>s</w:t>
      </w:r>
      <w:r>
        <w:t xml:space="preserve"> this transition</w:t>
      </w:r>
      <w:r w:rsidR="00301B54">
        <w:t xml:space="preserve"> from parental care </w:t>
      </w:r>
      <w:r w:rsidR="00301B54" w:rsidRPr="00B23E7D">
        <w:rPr>
          <w:strike/>
          <w:highlight w:val="yellow"/>
        </w:rPr>
        <w:t>and</w:t>
      </w:r>
      <w:r w:rsidR="00301B54">
        <w:t xml:space="preserve"> </w:t>
      </w:r>
      <w:r w:rsidR="0083165B">
        <w:t>to assuming personal responsibility for</w:t>
      </w:r>
      <w:r w:rsidR="00301B54">
        <w:t xml:space="preserve"> choices </w:t>
      </w:r>
      <w:r w:rsidR="007E5789">
        <w:fldChar w:fldCharType="begin"/>
      </w:r>
      <w:r w:rsidR="006B25BB">
        <w:instrText xml:space="preserve"> ADDIN EN.CITE &lt;EndNote&gt;&lt;Cite&gt;&lt;Author&gt;Arnett&lt;/Author&gt;&lt;Year&gt;2000&lt;/Year&gt;&lt;RecNum&gt;8185&lt;/RecNum&gt;&lt;DisplayText&gt;(1)&lt;/DisplayText&gt;&lt;record&gt;&lt;rec-number&gt;8185&lt;/rec-number&gt;&lt;foreign-keys&gt;&lt;key app="EN" db-id="w5ss2tta3r9vvyea90upwr9e0s20w09tatx5" timestamp="1468858843"&gt;8185&lt;/key&gt;&lt;/foreign-keys&gt;&lt;ref-type name="Journal Article"&gt;17&lt;/ref-type&gt;&lt;contributors&gt;&lt;authors&gt;&lt;author&gt;Arnett, J. J.&lt;/author&gt;&lt;/authors&gt;&lt;/contributors&gt;&lt;auth-address&gt;Department of Human Development, University of Maryland, College Park 20742, USA. arnett@wam.umd.edu&lt;/auth-address&gt;&lt;titles&gt;&lt;title&gt;Emerging adulthood. A theory of development from the late teens through the twenties&lt;/title&gt;&lt;secondary-title&gt;Am Psychol&lt;/secondary-title&gt;&lt;/titles&gt;&lt;periodical&gt;&lt;full-title&gt;Am Psychol&lt;/full-title&gt;&lt;abbr-1&gt;The American psychologist&lt;/abbr-1&gt;&lt;/periodical&gt;&lt;pages&gt;469-80&lt;/pages&gt;&lt;volume&gt;55&lt;/volume&gt;&lt;number&gt;5&lt;/number&gt;&lt;keywords&gt;&lt;keyword&gt;Adolescent&lt;/keyword&gt;&lt;keyword&gt;Adult&lt;/keyword&gt;&lt;keyword&gt;Cross-Cultural Comparison&lt;/keyword&gt;&lt;keyword&gt;Female&lt;/keyword&gt;&lt;keyword&gt;Humans&lt;/keyword&gt;&lt;keyword&gt;Male&lt;/keyword&gt;&lt;keyword&gt;*Personality Development&lt;/keyword&gt;&lt;keyword&gt;*Psychology, Adolescent&lt;/keyword&gt;&lt;keyword&gt;Role&lt;/keyword&gt;&lt;keyword&gt;Self Concept&lt;/keyword&gt;&lt;keyword&gt;Socialization&lt;/keyword&gt;&lt;/keywords&gt;&lt;dates&gt;&lt;year&gt;2000&lt;/year&gt;&lt;pub-dates&gt;&lt;date&gt;May&lt;/date&gt;&lt;/pub-dates&gt;&lt;/dates&gt;&lt;isbn&gt;0003-066X (Print)&amp;#xD;0003-066X (Linking)&lt;/isbn&gt;&lt;accession-num&gt;10842426&lt;/accession-num&gt;&lt;urls&gt;&lt;related-urls&gt;&lt;url&gt;http://www.ncbi.nlm.nih.gov/pubmed/10842426&lt;/url&gt;&lt;/related-urls&gt;&lt;/urls&gt;&lt;/record&gt;&lt;/Cite&gt;&lt;/EndNote&gt;</w:instrText>
      </w:r>
      <w:r w:rsidR="007E5789">
        <w:fldChar w:fldCharType="separate"/>
      </w:r>
      <w:r w:rsidR="006B25BB">
        <w:rPr>
          <w:noProof/>
        </w:rPr>
        <w:t>(1)</w:t>
      </w:r>
      <w:r w:rsidR="007E5789">
        <w:fldChar w:fldCharType="end"/>
      </w:r>
      <w:r w:rsidR="00CC2C44">
        <w:t xml:space="preserve">. </w:t>
      </w:r>
      <w:r w:rsidR="00460724">
        <w:t>Emerging adulthood</w:t>
      </w:r>
      <w:r w:rsidR="00460724" w:rsidDel="00460724">
        <w:t xml:space="preserve"> </w:t>
      </w:r>
      <w:r w:rsidR="0083165B">
        <w:t>involves</w:t>
      </w:r>
      <w:r>
        <w:t xml:space="preserve"> two stages; 18 – 24 </w:t>
      </w:r>
      <w:r w:rsidR="00C039FD">
        <w:t xml:space="preserve">years </w:t>
      </w:r>
      <w:r>
        <w:t>where educational attainment and beginning independence</w:t>
      </w:r>
      <w:r w:rsidR="0083165B">
        <w:t xml:space="preserve"> occurs</w:t>
      </w:r>
      <w:r>
        <w:t xml:space="preserve"> and 25-30 </w:t>
      </w:r>
      <w:r w:rsidR="00C039FD">
        <w:t xml:space="preserve">years </w:t>
      </w:r>
      <w:r>
        <w:t xml:space="preserve">where one’s life </w:t>
      </w:r>
      <w:r w:rsidR="00CA1D61">
        <w:t>pursuits are</w:t>
      </w:r>
      <w:r>
        <w:t xml:space="preserve"> established</w:t>
      </w:r>
      <w:r w:rsidR="007E5789">
        <w:t xml:space="preserve"> </w:t>
      </w:r>
      <w:r w:rsidR="007E5789">
        <w:fldChar w:fldCharType="begin"/>
      </w:r>
      <w:r w:rsidR="006B25BB">
        <w:instrText xml:space="preserve"> ADDIN EN.CITE &lt;EndNote&gt;&lt;Cite&gt;&lt;Author&gt;Arnett&lt;/Author&gt;&lt;Year&gt;2000&lt;/Year&gt;&lt;RecNum&gt;8185&lt;/RecNum&gt;&lt;DisplayText&gt;(1)&lt;/DisplayText&gt;&lt;record&gt;&lt;rec-number&gt;8185&lt;/rec-number&gt;&lt;foreign-keys&gt;&lt;key app="EN" db-id="w5ss2tta3r9vvyea90upwr9e0s20w09tatx5" timestamp="1468858843"&gt;8185&lt;/key&gt;&lt;/foreign-keys&gt;&lt;ref-type name="Journal Article"&gt;17&lt;/ref-type&gt;&lt;contributors&gt;&lt;authors&gt;&lt;author&gt;Arnett, J. J.&lt;/author&gt;&lt;/authors&gt;&lt;/contributors&gt;&lt;auth-address&gt;Department of Human Development, University of Maryland, College Park 20742, USA. arnett@wam.umd.edu&lt;/auth-address&gt;&lt;titles&gt;&lt;title&gt;Emerging adulthood. A theory of development from the late teens through the twenties&lt;/title&gt;&lt;secondary-title&gt;Am Psychol&lt;/secondary-title&gt;&lt;/titles&gt;&lt;periodical&gt;&lt;full-title&gt;Am Psychol&lt;/full-title&gt;&lt;abbr-1&gt;The American psychologist&lt;/abbr-1&gt;&lt;/periodical&gt;&lt;pages&gt;469-80&lt;/pages&gt;&lt;volume&gt;55&lt;/volume&gt;&lt;number&gt;5&lt;/number&gt;&lt;keywords&gt;&lt;keyword&gt;Adolescent&lt;/keyword&gt;&lt;keyword&gt;Adult&lt;/keyword&gt;&lt;keyword&gt;Cross-Cultural Comparison&lt;/keyword&gt;&lt;keyword&gt;Female&lt;/keyword&gt;&lt;keyword&gt;Humans&lt;/keyword&gt;&lt;keyword&gt;Male&lt;/keyword&gt;&lt;keyword&gt;*Personality Development&lt;/keyword&gt;&lt;keyword&gt;*Psychology, Adolescent&lt;/keyword&gt;&lt;keyword&gt;Role&lt;/keyword&gt;&lt;keyword&gt;Self Concept&lt;/keyword&gt;&lt;keyword&gt;Socialization&lt;/keyword&gt;&lt;/keywords&gt;&lt;dates&gt;&lt;year&gt;2000&lt;/year&gt;&lt;pub-dates&gt;&lt;date&gt;May&lt;/date&gt;&lt;/pub-dates&gt;&lt;/dates&gt;&lt;isbn&gt;0003-066X (Print)&amp;#xD;0003-066X (Linking)&lt;/isbn&gt;&lt;accession-num&gt;10842426&lt;/accession-num&gt;&lt;urls&gt;&lt;related-urls&gt;&lt;url&gt;http://www.ncbi.nlm.nih.gov/pubmed/10842426&lt;/url&gt;&lt;/related-urls&gt;&lt;/urls&gt;&lt;/record&gt;&lt;/Cite&gt;&lt;/EndNote&gt;</w:instrText>
      </w:r>
      <w:r w:rsidR="007E5789">
        <w:fldChar w:fldCharType="separate"/>
      </w:r>
      <w:r w:rsidR="006B25BB">
        <w:rPr>
          <w:noProof/>
        </w:rPr>
        <w:t>(1)</w:t>
      </w:r>
      <w:r w:rsidR="007E5789">
        <w:fldChar w:fldCharType="end"/>
      </w:r>
      <w:r>
        <w:t xml:space="preserve">. </w:t>
      </w:r>
      <w:r w:rsidR="00460724">
        <w:t>The burden of diabetes may add to the n</w:t>
      </w:r>
      <w:r w:rsidR="0083165B">
        <w:t>umerous p</w:t>
      </w:r>
      <w:r w:rsidR="00165AC7">
        <w:t>sychosocial challenges</w:t>
      </w:r>
      <w:r w:rsidR="0083165B">
        <w:t xml:space="preserve"> associated with </w:t>
      </w:r>
      <w:r w:rsidR="00460724">
        <w:t>emerging adulthood</w:t>
      </w:r>
      <w:r w:rsidR="00460724" w:rsidDel="00460724">
        <w:t xml:space="preserve"> </w:t>
      </w:r>
      <w:r w:rsidR="009E6E65">
        <w:fldChar w:fldCharType="begin">
          <w:fldData xml:space="preserve">PEVuZE5vdGU+PENpdGU+PEF1dGhvcj5ZdTwvQXV0aG9yPjxZZWFyPjIwMTY8L1llYXI+PFJlY051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</w:fldData>
        </w:fldChar>
      </w:r>
      <w:r w:rsidR="006B25BB">
        <w:instrText xml:space="preserve"> ADDIN EN.CITE </w:instrText>
      </w:r>
      <w:r w:rsidR="006B25BB">
        <w:fldChar w:fldCharType="begin">
          <w:fldData xml:space="preserve">PEVuZE5vdGU+PENpdGU+PEF1dGhvcj5ZdTwvQXV0aG9yPjxZZWFyPjIwMTY8L1llYXI+PFJlY051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</w:fldData>
        </w:fldChar>
      </w:r>
      <w:r w:rsidR="006B25BB">
        <w:instrText xml:space="preserve"> ADDIN EN.CITE.DATA </w:instrText>
      </w:r>
      <w:r w:rsidR="006B25BB">
        <w:fldChar w:fldCharType="end"/>
      </w:r>
      <w:r w:rsidR="009E6E65">
        <w:fldChar w:fldCharType="separate"/>
      </w:r>
      <w:r w:rsidR="006B25BB">
        <w:rPr>
          <w:noProof/>
        </w:rPr>
        <w:t>(2)</w:t>
      </w:r>
      <w:r w:rsidR="009E6E65">
        <w:fldChar w:fldCharType="end"/>
      </w:r>
      <w:r w:rsidR="004B165F">
        <w:t>.</w:t>
      </w:r>
      <w:r w:rsidR="00165AC7">
        <w:t xml:space="preserve"> There is an increased risk of adv</w:t>
      </w:r>
      <w:r w:rsidR="004C131C">
        <w:t>erse health outcomes</w:t>
      </w:r>
      <w:r w:rsidR="001B263A">
        <w:t xml:space="preserve">, </w:t>
      </w:r>
      <w:r w:rsidR="0083165B">
        <w:t>yet</w:t>
      </w:r>
      <w:r w:rsidR="00165AC7">
        <w:t xml:space="preserve"> little is known about effective interventions to </w:t>
      </w:r>
      <w:r w:rsidR="0083165B">
        <w:t>avoid these risks</w:t>
      </w:r>
      <w:r w:rsidR="00460724">
        <w:t xml:space="preserve"> </w:t>
      </w:r>
      <w:r w:rsidR="005A7B1F">
        <w:fldChar w:fldCharType="begin">
          <w:fldData xml:space="preserve">PEVuZE5vdGU+PENpdGU+PEF1dGhvcj5Dcm93bGV5PC9BdXRob3I+PFllYXI+MjAxMTwvWWVhcj48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</w:fldData>
        </w:fldChar>
      </w:r>
      <w:r w:rsidR="005A7B1F">
        <w:instrText xml:space="preserve"> ADDIN EN.CITE </w:instrText>
      </w:r>
      <w:r w:rsidR="005A7B1F">
        <w:fldChar w:fldCharType="begin">
          <w:fldData xml:space="preserve">PEVuZE5vdGU+PENpdGU+PEF1dGhvcj5Dcm93bGV5PC9BdXRob3I+PFllYXI+MjAxMTwvWWVhcj48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</w:fldData>
        </w:fldChar>
      </w:r>
      <w:r w:rsidR="005A7B1F">
        <w:instrText xml:space="preserve"> ADDIN EN.CITE.DATA </w:instrText>
      </w:r>
      <w:r w:rsidR="005A7B1F">
        <w:fldChar w:fldCharType="end"/>
      </w:r>
      <w:r w:rsidR="005A7B1F">
        <w:fldChar w:fldCharType="separate"/>
      </w:r>
      <w:r w:rsidR="005A7B1F">
        <w:rPr>
          <w:noProof/>
        </w:rPr>
        <w:t>(2, 3)</w:t>
      </w:r>
      <w:r w:rsidR="005A7B1F">
        <w:fldChar w:fldCharType="end"/>
      </w:r>
      <w:r w:rsidR="004B165F">
        <w:t>.</w:t>
      </w:r>
    </w:p>
    <w:p w14:paraId="1C360791" w14:textId="77777777" w:rsidR="00ED56EE" w:rsidRDefault="00ED56EE" w:rsidP="0004667D">
      <w:pPr>
        <w:spacing w:line="480" w:lineRule="auto"/>
      </w:pPr>
    </w:p>
    <w:p w14:paraId="36BE1D8D" w14:textId="016C9D98" w:rsidR="007C2C40" w:rsidRDefault="00460724">
      <w:pPr>
        <w:spacing w:line="480" w:lineRule="auto"/>
      </w:pPr>
      <w:r>
        <w:t>While m</w:t>
      </w:r>
      <w:r w:rsidR="00ED56EE">
        <w:t xml:space="preserve">uch has been written </w:t>
      </w:r>
      <w:r>
        <w:t xml:space="preserve">about the period during which children </w:t>
      </w:r>
      <w:r w:rsidR="00ED56EE">
        <w:t>transition</w:t>
      </w:r>
      <w:r>
        <w:t xml:space="preserve"> to adult diabetes service</w:t>
      </w:r>
      <w:r w:rsidR="00ED56EE">
        <w:t>, especially since</w:t>
      </w:r>
      <w:r w:rsidR="00DB0F7E">
        <w:t xml:space="preserve"> this</w:t>
      </w:r>
      <w:r w:rsidR="00ED56EE">
        <w:t xml:space="preserve"> is associated with worsening diabetes control and loss to follow up</w:t>
      </w:r>
      <w:r w:rsidR="007E5789">
        <w:t xml:space="preserve"> </w:t>
      </w:r>
      <w:r w:rsidR="008D7CCF">
        <w:fldChar w:fldCharType="begin">
          <w:fldData xml:space="preserve">PEVuZE5vdGU+PENpdGU+PEF1dGhvcj5TaGVlaGFuPC9BdXRob3I+PFllYXI+MjAxNTwvWWVhcj48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</w:fldData>
        </w:fldChar>
      </w:r>
      <w:r w:rsidR="005A7B1F">
        <w:instrText xml:space="preserve"> ADDIN EN.CITE </w:instrText>
      </w:r>
      <w:r w:rsidR="005A7B1F">
        <w:fldChar w:fldCharType="begin">
          <w:fldData xml:space="preserve">PEVuZE5vdGU+PENpdGU+PEF1dGhvcj5TaGVlaGFuPC9BdXRob3I+PFllYXI+MjAxNTwvWWVhcj48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</w:fldData>
        </w:fldChar>
      </w:r>
      <w:r w:rsidR="005A7B1F">
        <w:instrText xml:space="preserve"> ADDIN EN.CITE.DATA </w:instrText>
      </w:r>
      <w:r w:rsidR="005A7B1F">
        <w:fldChar w:fldCharType="end"/>
      </w:r>
      <w:r w:rsidR="008D7CCF">
        <w:fldChar w:fldCharType="separate"/>
      </w:r>
      <w:r w:rsidR="005A7B1F">
        <w:rPr>
          <w:noProof/>
        </w:rPr>
        <w:t>(4, 5)</w:t>
      </w:r>
      <w:r w:rsidR="008D7CCF">
        <w:fldChar w:fldCharType="end"/>
      </w:r>
      <w:r>
        <w:t>, l</w:t>
      </w:r>
      <w:r w:rsidR="005A7B1F">
        <w:t xml:space="preserve">ess attention has been paid to </w:t>
      </w:r>
      <w:r>
        <w:t xml:space="preserve">what happens </w:t>
      </w:r>
      <w:r w:rsidR="005A7B1F">
        <w:t xml:space="preserve">post transition. </w:t>
      </w:r>
      <w:r w:rsidR="00054AF6">
        <w:t xml:space="preserve">It is unknown </w:t>
      </w:r>
      <w:proofErr w:type="gramStart"/>
      <w:r w:rsidR="00054AF6">
        <w:t xml:space="preserve">whether </w:t>
      </w:r>
      <w:r w:rsidR="001944FF">
        <w:t xml:space="preserve"> there</w:t>
      </w:r>
      <w:proofErr w:type="gramEnd"/>
      <w:r w:rsidR="001944FF">
        <w:t xml:space="preserve"> </w:t>
      </w:r>
      <w:r w:rsidR="00054AF6">
        <w:t xml:space="preserve">are </w:t>
      </w:r>
      <w:r w:rsidR="001944FF">
        <w:t>issues unique to emerging adults with type 1</w:t>
      </w:r>
      <w:r w:rsidR="00E62F37">
        <w:t xml:space="preserve"> diabetes</w:t>
      </w:r>
      <w:r w:rsidR="001944FF">
        <w:t xml:space="preserve"> that need to be incorporated into diabetes services</w:t>
      </w:r>
      <w:r w:rsidR="005A7B1F">
        <w:t xml:space="preserve">. This paper presents </w:t>
      </w:r>
      <w:r w:rsidR="00ED56EE">
        <w:t xml:space="preserve">data </w:t>
      </w:r>
      <w:r w:rsidR="005A7B1F">
        <w:t xml:space="preserve">on this issue </w:t>
      </w:r>
      <w:r w:rsidR="00ED56EE">
        <w:t xml:space="preserve">from the </w:t>
      </w:r>
      <w:r w:rsidR="00C039FD">
        <w:t>second Diabetes Attitudes Wishes and Needs (</w:t>
      </w:r>
      <w:r w:rsidR="00ED56EE">
        <w:t>DAWN2</w:t>
      </w:r>
      <w:r w:rsidR="00C039FD">
        <w:t>)</w:t>
      </w:r>
      <w:r w:rsidR="00ED56EE">
        <w:t xml:space="preserve"> </w:t>
      </w:r>
      <w:r w:rsidR="0075053B">
        <w:t>study</w:t>
      </w:r>
      <w:r w:rsidR="00C507BD">
        <w:t xml:space="preserve"> </w:t>
      </w:r>
      <w:r w:rsidR="008D7CCF">
        <w:fldChar w:fldCharType="begin">
          <w:fldData xml:space="preserve">PEVuZE5vdGU+PENpdGU+PEF1dGhvcj5OaWNvbHVjY2k8L0F1dGhvcj48WWVhcj4yMDEzPC9ZZWFy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</w:fldData>
        </w:fldChar>
      </w:r>
      <w:r w:rsidR="005A7B1F">
        <w:instrText xml:space="preserve"> ADDIN EN.CITE </w:instrText>
      </w:r>
      <w:r w:rsidR="005A7B1F">
        <w:fldChar w:fldCharType="begin">
          <w:fldData xml:space="preserve">PEVuZE5vdGU+PENpdGU+PEF1dGhvcj5OaWNvbHVjY2k8L0F1dGhvcj48WWVhcj4yMDEzPC9ZZWFy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</w:fldData>
        </w:fldChar>
      </w:r>
      <w:r w:rsidR="005A7B1F">
        <w:instrText xml:space="preserve"> ADDIN EN.CITE.DATA </w:instrText>
      </w:r>
      <w:r w:rsidR="005A7B1F">
        <w:fldChar w:fldCharType="end"/>
      </w:r>
      <w:r w:rsidR="008D7CCF">
        <w:fldChar w:fldCharType="separate"/>
      </w:r>
      <w:r w:rsidR="005A7B1F">
        <w:rPr>
          <w:noProof/>
        </w:rPr>
        <w:t>(6)</w:t>
      </w:r>
      <w:r w:rsidR="008D7CCF">
        <w:fldChar w:fldCharType="end"/>
      </w:r>
      <w:r w:rsidR="00792179">
        <w:t>.</w:t>
      </w:r>
      <w:r w:rsidR="0075053B">
        <w:t xml:space="preserve"> </w:t>
      </w:r>
      <w:r w:rsidR="00436FFB" w:rsidRPr="00436FFB">
        <w:rPr>
          <w:highlight w:val="yellow"/>
        </w:rPr>
        <w:t>Specifically, emerging adults were compared to adults</w:t>
      </w:r>
      <w:r w:rsidR="00B23E7D">
        <w:rPr>
          <w:highlight w:val="yellow"/>
        </w:rPr>
        <w:t xml:space="preserve"> &gt; 30 years of age</w:t>
      </w:r>
      <w:r w:rsidR="0063237A">
        <w:rPr>
          <w:highlight w:val="yellow"/>
        </w:rPr>
        <w:t xml:space="preserve"> regarding the impact of diabetes on </w:t>
      </w:r>
      <w:r w:rsidR="00436FFB" w:rsidRPr="00436FFB">
        <w:rPr>
          <w:highlight w:val="yellow"/>
        </w:rPr>
        <w:t>quality of life, beliefs and attitudes, self-management behaviours, healthcare experiences, family and community support, diabetes education and management support and perceived future needs for diabetes care.</w:t>
      </w:r>
    </w:p>
    <w:p w14:paraId="6D19F601" w14:textId="43C1A41B" w:rsidR="00330C4A" w:rsidRPr="00C507BD" w:rsidRDefault="00EC4665" w:rsidP="004A4CD6">
      <w:pPr>
        <w:spacing w:line="480" w:lineRule="auto"/>
        <w:jc w:val="center"/>
        <w:rPr>
          <w:b/>
        </w:rPr>
      </w:pPr>
      <w:r w:rsidRPr="00C507BD">
        <w:rPr>
          <w:b/>
        </w:rPr>
        <w:t>Method</w:t>
      </w:r>
      <w:r w:rsidR="00792179">
        <w:rPr>
          <w:b/>
        </w:rPr>
        <w:t>s</w:t>
      </w:r>
    </w:p>
    <w:p w14:paraId="6D9AF4F5" w14:textId="5CC2E185" w:rsidR="00EC4665" w:rsidRPr="00C507BD" w:rsidRDefault="00EC4665" w:rsidP="0004667D">
      <w:pPr>
        <w:spacing w:line="480" w:lineRule="auto"/>
        <w:rPr>
          <w:u w:val="single"/>
        </w:rPr>
      </w:pPr>
      <w:r w:rsidRPr="00C507BD">
        <w:rPr>
          <w:u w:val="single"/>
        </w:rPr>
        <w:lastRenderedPageBreak/>
        <w:t>Design</w:t>
      </w:r>
    </w:p>
    <w:p w14:paraId="7B424E6D" w14:textId="2375000E" w:rsidR="00EC4665" w:rsidRPr="003B1B31" w:rsidRDefault="00330C4A" w:rsidP="008457F6">
      <w:pPr>
        <w:spacing w:line="480" w:lineRule="auto"/>
      </w:pPr>
      <w:r w:rsidRPr="00330C4A">
        <w:rPr>
          <w:lang w:val="en-GB"/>
        </w:rPr>
        <w:t xml:space="preserve">DAWN2 is a </w:t>
      </w:r>
      <w:r w:rsidR="00EC4665">
        <w:rPr>
          <w:lang w:val="en-GB"/>
        </w:rPr>
        <w:t xml:space="preserve">survey </w:t>
      </w:r>
      <w:r w:rsidRPr="00330C4A">
        <w:rPr>
          <w:lang w:val="en-GB"/>
        </w:rPr>
        <w:t>study conducted in 17 countries (Algeria, Canada, China, Denmark, France, Germany, India, Italy, Japan, Mexico, The Netherlands, Poland, the Russian Federation, Spain, Turkey, the UK and the USA) across four continents</w:t>
      </w:r>
      <w:r w:rsidR="00792179">
        <w:rPr>
          <w:lang w:val="en-GB"/>
        </w:rPr>
        <w:t xml:space="preserve"> </w:t>
      </w:r>
      <w:r w:rsidR="005E780B">
        <w:rPr>
          <w:lang w:val="en-GB"/>
        </w:rPr>
        <w:fldChar w:fldCharType="begin"/>
      </w:r>
      <w:r w:rsidR="005A7B1F">
        <w:rPr>
          <w:lang w:val="en-GB"/>
        </w:rPr>
        <w:instrText xml:space="preserve"> ADDIN EN.CITE &lt;EndNote&gt;&lt;Cite&gt;&lt;Author&gt;Peyrot&lt;/Author&gt;&lt;Year&gt;2013&lt;/Year&gt;&lt;RecNum&gt;6185&lt;/RecNum&gt;&lt;DisplayText&gt;(7)&lt;/DisplayText&gt;&lt;record&gt;&lt;rec-number&gt;6185&lt;/rec-number&gt;&lt;foreign-keys&gt;&lt;key app="EN" db-id="w5ss2tta3r9vvyea90upwr9e0s20w09tatx5" timestamp="1393438948"&gt;6185&lt;/key&gt;&lt;/foreign-keys&gt;&lt;ref-type name="Journal Article"&gt;17&lt;/ref-type&gt;&lt;contributors&gt;&lt;authors&gt;&lt;author&gt;Peyrot, M.&lt;/author&gt;&lt;author&gt;Burns, K. K.&lt;/author&gt;&lt;author&gt;Davies, M.&lt;/author&gt;&lt;author&gt;Forbes, A.&lt;/author&gt;&lt;author&gt;Hermanns, N.&lt;/author&gt;&lt;author&gt;Holt, R.&lt;/author&gt;&lt;author&gt;Kalra, S.&lt;/author&gt;&lt;author&gt;Nicolucci, A.&lt;/author&gt;&lt;author&gt;Pouwer, F.&lt;/author&gt;&lt;author&gt;Wens, J.&lt;/author&gt;&lt;author&gt;Willaing, I.&lt;/author&gt;&lt;author&gt;Skovlund, S. E.&lt;/author&gt;&lt;/authors&gt;&lt;/contributors&gt;&lt;auth-address&gt;Department of Sociology, Loyola University Maryland, 4501 North Charles Street, Baltimore, MD 21210, USA. mpeyrot@loyola.edu&lt;/auth-address&gt;&lt;titles&gt;&lt;title&gt;Diabetes Attitudes Wishes and Needs 2 (DAWN2): a multinational, multi-stakeholder study of psychosocial issues in diabetes and person-centred diabetes care&lt;/title&gt;&lt;secondary-title&gt;Diabetes Res Clin Pract&lt;/secondary-title&gt;&lt;alt-title&gt;Diabetes research and clinical practice&lt;/alt-title&gt;&lt;/titles&gt;&lt;periodical&gt;&lt;full-title&gt;Diabetes Res Clin Pract&lt;/full-title&gt;&lt;/periodical&gt;&lt;pages&gt;174-84&lt;/pages&gt;&lt;volume&gt;99&lt;/volume&gt;&lt;number&gt;2&lt;/number&gt;&lt;keywords&gt;&lt;keyword&gt;Diabetes Mellitus/*psychology&lt;/keyword&gt;&lt;keyword&gt;Female&lt;/keyword&gt;&lt;keyword&gt;Humans&lt;/keyword&gt;&lt;keyword&gt;Male&lt;/keyword&gt;&lt;keyword&gt;Questionnaires&lt;/keyword&gt;&lt;keyword&gt;Self Care&lt;/keyword&gt;&lt;keyword&gt;Social Support&lt;/keyword&gt;&lt;/keywords&gt;&lt;dates&gt;&lt;year&gt;2013&lt;/year&gt;&lt;pub-dates&gt;&lt;date&gt;Feb&lt;/date&gt;&lt;/pub-dates&gt;&lt;/dates&gt;&lt;isbn&gt;1872-8227 (Electronic)&amp;#xD;0168-8227 (Linking)&lt;/isbn&gt;&lt;accession-num&gt;23273515&lt;/accession-num&gt;&lt;urls&gt;&lt;related-urls&gt;&lt;url&gt;http://www.ncbi.nlm.nih.gov/pubmed/23273515&lt;/url&gt;&lt;/related-urls&gt;&lt;/urls&gt;&lt;electronic-resource-num&gt;10.1016/j.diabres.2012.11.016&lt;/electronic-resource-num&gt;&lt;/record&gt;&lt;/Cite&gt;&lt;/EndNote&gt;</w:instrText>
      </w:r>
      <w:r w:rsidR="005E780B">
        <w:rPr>
          <w:lang w:val="en-GB"/>
        </w:rPr>
        <w:fldChar w:fldCharType="separate"/>
      </w:r>
      <w:r w:rsidR="005A7B1F">
        <w:rPr>
          <w:noProof/>
          <w:lang w:val="en-GB"/>
        </w:rPr>
        <w:t>(7)</w:t>
      </w:r>
      <w:r w:rsidR="005E780B">
        <w:rPr>
          <w:lang w:val="en-GB"/>
        </w:rPr>
        <w:fldChar w:fldCharType="end"/>
      </w:r>
      <w:r w:rsidRPr="00330C4A">
        <w:rPr>
          <w:lang w:val="en-GB"/>
        </w:rPr>
        <w:t>. People with diabetes, family members and healthcare professionals participated in DAWN2</w:t>
      </w:r>
      <w:r w:rsidR="00792179">
        <w:rPr>
          <w:lang w:val="en-GB"/>
        </w:rPr>
        <w:t xml:space="preserve">. </w:t>
      </w:r>
      <w:r w:rsidR="00CD0555">
        <w:rPr>
          <w:lang w:val="en-GB"/>
        </w:rPr>
        <w:t xml:space="preserve">People with diabetes were recruited by </w:t>
      </w:r>
      <w:r w:rsidR="00CD0555">
        <w:rPr>
          <w:rFonts w:ascii="Verdana" w:hAnsi="Verdana"/>
          <w:sz w:val="20"/>
          <w:szCs w:val="20"/>
          <w:lang w:val="en-GB"/>
        </w:rPr>
        <w:t>i</w:t>
      </w:r>
      <w:r w:rsidR="00CD0555" w:rsidRPr="00B74DF9">
        <w:rPr>
          <w:rFonts w:ascii="Verdana" w:hAnsi="Verdana"/>
          <w:sz w:val="20"/>
          <w:szCs w:val="20"/>
          <w:lang w:val="en-GB"/>
        </w:rPr>
        <w:t>nternet, telephone and in-person methods relevant to each country’s situatio</w:t>
      </w:r>
      <w:r w:rsidR="00DB0F7E">
        <w:rPr>
          <w:rFonts w:ascii="Verdana" w:hAnsi="Verdana"/>
          <w:sz w:val="20"/>
          <w:szCs w:val="20"/>
          <w:lang w:val="en-GB"/>
        </w:rPr>
        <w:t>n (internet penetration)</w:t>
      </w:r>
      <w:r w:rsidR="008457F6">
        <w:rPr>
          <w:rFonts w:ascii="Verdana" w:hAnsi="Verdana"/>
          <w:sz w:val="20"/>
          <w:szCs w:val="20"/>
          <w:lang w:val="en-GB"/>
        </w:rPr>
        <w:t>. Each country’s sample included 80 people with Type 1 diabetes (T1DM).</w:t>
      </w:r>
      <w:r w:rsidR="00CD0555" w:rsidRPr="00B74DF9">
        <w:rPr>
          <w:rFonts w:ascii="Verdana" w:hAnsi="Verdana"/>
          <w:sz w:val="20"/>
          <w:szCs w:val="20"/>
          <w:lang w:val="en-GB"/>
        </w:rPr>
        <w:t xml:space="preserve"> </w:t>
      </w:r>
      <w:r w:rsidR="00EC4665">
        <w:t>Surveys were completed</w:t>
      </w:r>
      <w:r w:rsidR="00EC4665" w:rsidRPr="00EC4665">
        <w:t xml:space="preserve"> between March and May 2012</w:t>
      </w:r>
      <w:r w:rsidR="008457F6">
        <w:t>.</w:t>
      </w:r>
    </w:p>
    <w:p w14:paraId="39C7ABE0" w14:textId="00531BE0" w:rsidR="00EC4665" w:rsidRPr="00C507BD" w:rsidRDefault="00EC4665" w:rsidP="0004667D">
      <w:pPr>
        <w:spacing w:line="480" w:lineRule="auto"/>
        <w:rPr>
          <w:u w:val="single"/>
          <w:lang w:val="en-GB"/>
        </w:rPr>
      </w:pPr>
      <w:r w:rsidRPr="00C507BD">
        <w:rPr>
          <w:u w:val="single"/>
          <w:lang w:val="en-GB"/>
        </w:rPr>
        <w:t>Participants</w:t>
      </w:r>
    </w:p>
    <w:p w14:paraId="11AB06A1" w14:textId="2B0D3FF8" w:rsidR="003F4E54" w:rsidRDefault="008457F6" w:rsidP="008457F6">
      <w:pPr>
        <w:spacing w:line="480" w:lineRule="auto"/>
      </w:pPr>
      <w:r>
        <w:rPr>
          <w:lang w:val="en-GB"/>
        </w:rPr>
        <w:t>For this analysis, w</w:t>
      </w:r>
      <w:r w:rsidR="00411925">
        <w:rPr>
          <w:lang w:val="en-GB"/>
        </w:rPr>
        <w:t xml:space="preserve">e </w:t>
      </w:r>
      <w:r w:rsidR="003F4E54">
        <w:rPr>
          <w:lang w:val="en-GB"/>
        </w:rPr>
        <w:t>selected</w:t>
      </w:r>
      <w:r w:rsidR="00C039FD">
        <w:rPr>
          <w:lang w:val="en-GB"/>
        </w:rPr>
        <w:t xml:space="preserve"> </w:t>
      </w:r>
      <w:r w:rsidR="00792179">
        <w:rPr>
          <w:lang w:val="en-GB"/>
        </w:rPr>
        <w:t>those</w:t>
      </w:r>
      <w:r w:rsidR="00411925">
        <w:rPr>
          <w:lang w:val="en-GB"/>
        </w:rPr>
        <w:t xml:space="preserve"> with </w:t>
      </w:r>
      <w:r>
        <w:rPr>
          <w:lang w:val="en-GB"/>
        </w:rPr>
        <w:t>T1DM</w:t>
      </w:r>
      <w:r w:rsidR="00411925">
        <w:rPr>
          <w:lang w:val="en-GB"/>
        </w:rPr>
        <w:t xml:space="preserve"> and categorized them as emerging adults (age 18 – 30</w:t>
      </w:r>
      <w:r w:rsidR="00C039FD">
        <w:rPr>
          <w:lang w:val="en-GB"/>
        </w:rPr>
        <w:t xml:space="preserve"> years</w:t>
      </w:r>
      <w:r w:rsidR="00411925">
        <w:rPr>
          <w:lang w:val="en-GB"/>
        </w:rPr>
        <w:t>) and adult</w:t>
      </w:r>
      <w:r w:rsidR="00C039FD">
        <w:rPr>
          <w:lang w:val="en-GB"/>
        </w:rPr>
        <w:t>s</w:t>
      </w:r>
      <w:r w:rsidR="00411925">
        <w:rPr>
          <w:lang w:val="en-GB"/>
        </w:rPr>
        <w:t xml:space="preserve"> (&gt;30</w:t>
      </w:r>
      <w:r w:rsidR="00C039FD">
        <w:rPr>
          <w:lang w:val="en-GB"/>
        </w:rPr>
        <w:t xml:space="preserve"> years</w:t>
      </w:r>
      <w:r w:rsidR="00411925">
        <w:rPr>
          <w:lang w:val="en-GB"/>
        </w:rPr>
        <w:t xml:space="preserve">). </w:t>
      </w:r>
      <w:r>
        <w:rPr>
          <w:lang w:val="en-GB"/>
        </w:rPr>
        <w:t>1368</w:t>
      </w:r>
      <w:r w:rsidR="003F4E54">
        <w:rPr>
          <w:lang w:val="en-GB"/>
        </w:rPr>
        <w:t xml:space="preserve"> of</w:t>
      </w:r>
      <w:r w:rsidR="00792179">
        <w:t xml:space="preserve"> </w:t>
      </w:r>
      <w:r>
        <w:t xml:space="preserve">the </w:t>
      </w:r>
      <w:r w:rsidR="00792179">
        <w:t>8596 participants</w:t>
      </w:r>
      <w:r w:rsidR="003F4E54">
        <w:t xml:space="preserve"> </w:t>
      </w:r>
      <w:r w:rsidR="00792179">
        <w:t>had</w:t>
      </w:r>
      <w:r w:rsidR="003F4E54">
        <w:t xml:space="preserve"> </w:t>
      </w:r>
      <w:r>
        <w:t>T1DM</w:t>
      </w:r>
      <w:r w:rsidR="003F4E54">
        <w:t xml:space="preserve"> (15.9%</w:t>
      </w:r>
      <w:r w:rsidR="0004667D">
        <w:t xml:space="preserve">). </w:t>
      </w:r>
      <w:r w:rsidR="003F4E54">
        <w:t xml:space="preserve">308 (22.5%) </w:t>
      </w:r>
      <w:r>
        <w:t xml:space="preserve">of those with T1DM </w:t>
      </w:r>
      <w:r w:rsidR="003F4E54">
        <w:t>were emerging adults (aged 18-</w:t>
      </w:r>
      <w:r w:rsidR="006F4C21">
        <w:t>30 years) and 1060 (77.5%) were</w:t>
      </w:r>
      <w:r w:rsidR="003F4E54">
        <w:t xml:space="preserve"> adults</w:t>
      </w:r>
      <w:r w:rsidR="00010115">
        <w:t xml:space="preserve"> </w:t>
      </w:r>
      <w:r w:rsidR="00010115" w:rsidRPr="00010115">
        <w:rPr>
          <w:highlight w:val="yellow"/>
        </w:rPr>
        <w:t>&gt; 30 years of age</w:t>
      </w:r>
      <w:r w:rsidR="003F4E54">
        <w:t xml:space="preserve">. </w:t>
      </w:r>
      <w:r w:rsidR="00135011">
        <w:t xml:space="preserve">Within the group of emerging adults, </w:t>
      </w:r>
      <w:r w:rsidR="0004667D">
        <w:t>139 (45.1%) were in the early phase of emerging adulthood (18 – 24</w:t>
      </w:r>
      <w:r w:rsidR="00054AF6">
        <w:t xml:space="preserve"> </w:t>
      </w:r>
      <w:proofErr w:type="spellStart"/>
      <w:r w:rsidR="00054AF6">
        <w:t>yrs</w:t>
      </w:r>
      <w:proofErr w:type="spellEnd"/>
      <w:r w:rsidR="0004667D">
        <w:t>) and 169 (54.9%) were in the later phase (25 – 30</w:t>
      </w:r>
      <w:r w:rsidR="00054AF6">
        <w:t xml:space="preserve"> </w:t>
      </w:r>
      <w:proofErr w:type="spellStart"/>
      <w:r w:rsidR="00054AF6">
        <w:t>yrs</w:t>
      </w:r>
      <w:proofErr w:type="spellEnd"/>
      <w:r w:rsidR="0004667D">
        <w:t xml:space="preserve">). </w:t>
      </w:r>
    </w:p>
    <w:p w14:paraId="7848AEF0" w14:textId="5B15BFFB" w:rsidR="00026F94" w:rsidRPr="00C507BD" w:rsidRDefault="003F4E54" w:rsidP="0004667D">
      <w:pPr>
        <w:spacing w:line="480" w:lineRule="auto"/>
        <w:rPr>
          <w:u w:val="single"/>
        </w:rPr>
      </w:pPr>
      <w:r w:rsidRPr="00C507BD">
        <w:rPr>
          <w:u w:val="single"/>
        </w:rPr>
        <w:t>Questionnaires</w:t>
      </w:r>
    </w:p>
    <w:p w14:paraId="78E8A09B" w14:textId="14F02C79" w:rsidR="00A23D1C" w:rsidRDefault="00026F94" w:rsidP="0004667D">
      <w:pPr>
        <w:spacing w:line="480" w:lineRule="auto"/>
      </w:pPr>
      <w:r>
        <w:t>Pa</w:t>
      </w:r>
      <w:r w:rsidR="003F1C60">
        <w:t>r</w:t>
      </w:r>
      <w:r>
        <w:t>ticipants completed survey</w:t>
      </w:r>
      <w:r w:rsidR="00792179">
        <w:t>s</w:t>
      </w:r>
      <w:r>
        <w:t xml:space="preserve"> </w:t>
      </w:r>
      <w:r w:rsidR="00792179">
        <w:t>including</w:t>
      </w:r>
      <w:r>
        <w:t xml:space="preserve"> demographic and clinical questions as well as validated </w:t>
      </w:r>
      <w:r w:rsidR="00553263">
        <w:t xml:space="preserve">scales assessing </w:t>
      </w:r>
      <w:r>
        <w:t>psycho</w:t>
      </w:r>
      <w:r w:rsidR="008D7CCF">
        <w:t>social</w:t>
      </w:r>
      <w:r w:rsidR="00401F44">
        <w:t xml:space="preserve"> health/well-being</w:t>
      </w:r>
      <w:r w:rsidR="008B4AA8">
        <w:t>.</w:t>
      </w:r>
      <w:r w:rsidR="00A23D1C">
        <w:t xml:space="preserve"> The survey included screening questions to determin</w:t>
      </w:r>
      <w:r w:rsidR="00C507BD">
        <w:t>e eligibility for the study</w:t>
      </w:r>
      <w:r w:rsidR="00A23D1C">
        <w:t xml:space="preserve"> </w:t>
      </w:r>
      <w:r w:rsidR="00A23D1C">
        <w:fldChar w:fldCharType="begin"/>
      </w:r>
      <w:r w:rsidR="005A7B1F">
        <w:instrText xml:space="preserve"> ADDIN EN.CITE &lt;EndNote&gt;&lt;Cite&gt;&lt;Author&gt;Peyrot&lt;/Author&gt;&lt;Year&gt;2013&lt;/Year&gt;&lt;RecNum&gt;6185&lt;/RecNum&gt;&lt;DisplayText&gt;(7)&lt;/DisplayText&gt;&lt;record&gt;&lt;rec-number&gt;6185&lt;/rec-number&gt;&lt;foreign-keys&gt;&lt;key app="EN" db-id="w5ss2tta3r9vvyea90upwr9e0s20w09tatx5" timestamp="1393438948"&gt;6185&lt;/key&gt;&lt;/foreign-keys&gt;&lt;ref-type name="Journal Article"&gt;17&lt;/ref-type&gt;&lt;contributors&gt;&lt;authors&gt;&lt;author&gt;Peyrot, M.&lt;/author&gt;&lt;author&gt;Burns, K. K.&lt;/author&gt;&lt;author&gt;Davies, M.&lt;/author&gt;&lt;author&gt;Forbes, A.&lt;/author&gt;&lt;author&gt;Hermanns, N.&lt;/author&gt;&lt;author&gt;Holt, R.&lt;/author&gt;&lt;author&gt;Kalra, S.&lt;/author&gt;&lt;author&gt;Nicolucci, A.&lt;/author&gt;&lt;author&gt;Pouwer, F.&lt;/author&gt;&lt;author&gt;Wens, J.&lt;/author&gt;&lt;author&gt;Willaing, I.&lt;/author&gt;&lt;author&gt;Skovlund, S. E.&lt;/author&gt;&lt;/authors&gt;&lt;/contributors&gt;&lt;auth-address&gt;Department of Sociology, Loyola University Maryland, 4501 North Charles Street, Baltimore, MD 21210, USA. mpeyrot@loyola.edu&lt;/auth-address&gt;&lt;titles&gt;&lt;title&gt;Diabetes Attitudes Wishes and Needs 2 (DAWN2): a multinational, multi-stakeholder study of psychosocial issues in diabetes and person-centred diabetes care&lt;/title&gt;&lt;secondary-title&gt;Diabetes Res Clin Pract&lt;/secondary-title&gt;&lt;alt-title&gt;Diabetes research and clinical practice&lt;/alt-title&gt;&lt;/titles&gt;&lt;periodical&gt;&lt;full-title&gt;Diabetes Res Clin Pract&lt;/full-title&gt;&lt;/periodical&gt;&lt;pages&gt;174-84&lt;/pages&gt;&lt;volume&gt;99&lt;/volume&gt;&lt;number&gt;2&lt;/number&gt;&lt;keywords&gt;&lt;keyword&gt;Diabetes Mellitus/*psychology&lt;/keyword&gt;&lt;keyword&gt;Female&lt;/keyword&gt;&lt;keyword&gt;Humans&lt;/keyword&gt;&lt;keyword&gt;Male&lt;/keyword&gt;&lt;keyword&gt;Questionnaires&lt;/keyword&gt;&lt;keyword&gt;Self Care&lt;/keyword&gt;&lt;keyword&gt;Social Support&lt;/keyword&gt;&lt;/keywords&gt;&lt;dates&gt;&lt;year&gt;2013&lt;/year&gt;&lt;pub-dates&gt;&lt;date&gt;Feb&lt;/date&gt;&lt;/pub-dates&gt;&lt;/dates&gt;&lt;isbn&gt;1872-8227 (Electronic)&amp;#xD;0168-8227 (Linking)&lt;/isbn&gt;&lt;accession-num&gt;23273515&lt;/accession-num&gt;&lt;urls&gt;&lt;related-urls&gt;&lt;url&gt;http://www.ncbi.nlm.nih.gov/pubmed/23273515&lt;/url&gt;&lt;/related-urls&gt;&lt;/urls&gt;&lt;electronic-resource-num&gt;10.1016/j.diabres.2012.11.016&lt;/electronic-resource-num&gt;&lt;/record&gt;&lt;/Cite&gt;&lt;/EndNote&gt;</w:instrText>
      </w:r>
      <w:r w:rsidR="00A23D1C">
        <w:fldChar w:fldCharType="separate"/>
      </w:r>
      <w:r w:rsidR="005A7B1F">
        <w:rPr>
          <w:noProof/>
        </w:rPr>
        <w:t>(7)</w:t>
      </w:r>
      <w:r w:rsidR="00A23D1C">
        <w:fldChar w:fldCharType="end"/>
      </w:r>
      <w:r w:rsidR="00A23D1C">
        <w:t xml:space="preserve">, basic demographics (work status, country of origin, ethnicity, income) and diabetes profile (comorbidities, hypoglycemia) followed by an assessment of health impact/quality of life, beliefs and attitudes, self-management behaviours, </w:t>
      </w:r>
      <w:r w:rsidR="00A23D1C">
        <w:lastRenderedPageBreak/>
        <w:t>healthcare experiences, family and community support, diabetes education and management support</w:t>
      </w:r>
      <w:r w:rsidR="008D7CCF">
        <w:t xml:space="preserve"> </w:t>
      </w:r>
      <w:r w:rsidR="00A23D1C">
        <w:t xml:space="preserve"> and perceived future needs for diabetes care. </w:t>
      </w:r>
    </w:p>
    <w:p w14:paraId="64C2244D" w14:textId="77777777" w:rsidR="00A23D1C" w:rsidRDefault="00A23D1C" w:rsidP="0004667D">
      <w:pPr>
        <w:spacing w:line="480" w:lineRule="auto"/>
      </w:pPr>
    </w:p>
    <w:p w14:paraId="59BC19AE" w14:textId="3C926F68" w:rsidR="008D7279" w:rsidRDefault="00792179" w:rsidP="0004667D">
      <w:pPr>
        <w:spacing w:line="480" w:lineRule="auto"/>
      </w:pPr>
      <w:r>
        <w:t>The following</w:t>
      </w:r>
      <w:r w:rsidR="008D7CCF">
        <w:t xml:space="preserve"> was extracted </w:t>
      </w:r>
      <w:r w:rsidR="00026F94">
        <w:t>from the complete database for examination in this study:</w:t>
      </w:r>
      <w:r w:rsidR="008D7CCF">
        <w:t xml:space="preserve"> </w:t>
      </w:r>
      <w:r w:rsidR="008D7279">
        <w:t xml:space="preserve">country of origin, </w:t>
      </w:r>
      <w:r w:rsidR="00A23D1C">
        <w:t xml:space="preserve">experience of </w:t>
      </w:r>
      <w:r w:rsidR="008D7279">
        <w:t xml:space="preserve">comorbidities, use of </w:t>
      </w:r>
      <w:r w:rsidR="00A23D1C">
        <w:t xml:space="preserve">the </w:t>
      </w:r>
      <w:r w:rsidR="008D7279">
        <w:t>insulin pump, frequency of hypoglycemia, impact of diabetes on life roles (physical health, financial situation, relationships, leisure activities, work/studies, and emotional well-being), diabetes education received (1;1 sessions, group sessions, int</w:t>
      </w:r>
      <w:r w:rsidR="008B480A">
        <w:t>e</w:t>
      </w:r>
      <w:r w:rsidR="008D7279">
        <w:t xml:space="preserve">rnet based education </w:t>
      </w:r>
      <w:r w:rsidR="00316191">
        <w:t>and/</w:t>
      </w:r>
      <w:r w:rsidR="008D7279">
        <w:t xml:space="preserve">or weight loss programs) and degree of helpfulness of education, and </w:t>
      </w:r>
      <w:r w:rsidR="008B480A">
        <w:t>experience of being discriminated against</w:t>
      </w:r>
      <w:r w:rsidR="008D7279">
        <w:t xml:space="preserve">. </w:t>
      </w:r>
      <w:r w:rsidR="00EB4CC9" w:rsidRPr="00EB4CC9">
        <w:rPr>
          <w:highlight w:val="yellow"/>
        </w:rPr>
        <w:t xml:space="preserve">Experience of discrimination was assessed with the following </w:t>
      </w:r>
      <w:r w:rsidR="00F5689B">
        <w:rPr>
          <w:highlight w:val="yellow"/>
        </w:rPr>
        <w:t>question</w:t>
      </w:r>
      <w:r w:rsidR="00EB4CC9" w:rsidRPr="00EB4CC9">
        <w:rPr>
          <w:highlight w:val="yellow"/>
        </w:rPr>
        <w:t xml:space="preserve">: </w:t>
      </w:r>
      <w:r w:rsidR="00EB4CC9" w:rsidRPr="00EB4CC9">
        <w:rPr>
          <w:rFonts w:ascii="Helvetica" w:eastAsia="Helvetica" w:hAnsi="Helvetica" w:cs="Helvetica"/>
          <w:highlight w:val="yellow"/>
        </w:rPr>
        <w:t>“</w:t>
      </w:r>
      <w:r w:rsidR="00EB4CC9" w:rsidRPr="00EB4CC9">
        <w:rPr>
          <w:rFonts w:eastAsia="Helvetica" w:cs="Helvetica"/>
          <w:highlight w:val="yellow"/>
        </w:rPr>
        <w:t>I have been discriminated against because I have diabetes (fully agree to fully disagree)</w:t>
      </w:r>
      <w:r w:rsidR="00EB4CC9" w:rsidRPr="00EB4CC9">
        <w:rPr>
          <w:rFonts w:ascii="Helvetica" w:eastAsia="Helvetica" w:hAnsi="Helvetica" w:cs="Helvetica"/>
          <w:highlight w:val="yellow"/>
        </w:rPr>
        <w:t>”</w:t>
      </w:r>
      <w:r w:rsidR="00EB4CC9" w:rsidRPr="00EB4CC9">
        <w:rPr>
          <w:rFonts w:eastAsia="Helvetica" w:cs="Helvetica"/>
          <w:highlight w:val="yellow"/>
        </w:rPr>
        <w:t>.</w:t>
      </w:r>
    </w:p>
    <w:p w14:paraId="3E006ACB" w14:textId="77777777" w:rsidR="008D7279" w:rsidRDefault="008D7279" w:rsidP="0004667D">
      <w:pPr>
        <w:spacing w:line="480" w:lineRule="auto"/>
      </w:pPr>
    </w:p>
    <w:p w14:paraId="585DFED2" w14:textId="1D331E7B" w:rsidR="00026F94" w:rsidRPr="0004667D" w:rsidRDefault="008D7279" w:rsidP="0004667D">
      <w:pPr>
        <w:spacing w:line="480" w:lineRule="auto"/>
      </w:pPr>
      <w:r>
        <w:t>In addition</w:t>
      </w:r>
      <w:r w:rsidR="00C507BD">
        <w:t>,</w:t>
      </w:r>
      <w:r>
        <w:t xml:space="preserve"> data from the following </w:t>
      </w:r>
      <w:proofErr w:type="gramStart"/>
      <w:r>
        <w:t>psychosoc</w:t>
      </w:r>
      <w:r w:rsidR="00792179">
        <w:t>ial  instruments</w:t>
      </w:r>
      <w:proofErr w:type="gramEnd"/>
      <w:r w:rsidR="00792179">
        <w:t xml:space="preserve"> were extracted:</w:t>
      </w:r>
    </w:p>
    <w:p w14:paraId="1A2C6F21" w14:textId="47396FFD"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t xml:space="preserve">EuroQol-5D </w:t>
      </w:r>
      <w:r w:rsidRPr="008D7279">
        <w:rPr>
          <w:rFonts w:cs="Times New Roman"/>
          <w:szCs w:val="22"/>
        </w:rPr>
        <w:fldChar w:fldCharType="begin"/>
      </w:r>
      <w:r w:rsidR="005A7B1F">
        <w:rPr>
          <w:rFonts w:cs="Times New Roman"/>
          <w:szCs w:val="22"/>
        </w:rPr>
        <w:instrText xml:space="preserve"> ADDIN EN.CITE &lt;EndNote&gt;&lt;Cite&gt;&lt;Author&gt;Szende&lt;/Author&gt;&lt;Year&gt;2007&lt;/Year&gt;&lt;RecNum&gt;6190&lt;/RecNum&gt;&lt;DisplayText&gt;(8)&lt;/DisplayText&gt;&lt;record&gt;&lt;rec-number&gt;6190&lt;/rec-number&gt;&lt;foreign-keys&gt;&lt;key app="EN" db-id="w5ss2tta3r9vvyea90upwr9e0s20w09tatx5" timestamp="1393604846"&gt;6190&lt;/key&gt;&lt;/foreign-keys&gt;&lt;ref-type name="Book"&gt;6&lt;/ref-type&gt;&lt;contributors&gt;&lt;authors&gt;&lt;author&gt;Szende, A&lt;/author&gt;&lt;author&gt;Oppe, M&lt;/author&gt;&lt;author&gt;Devlin, N&lt;/author&gt;&lt;/authors&gt;&lt;/contributors&gt;&lt;titles&gt;&lt;title&gt;EQ-D value sets: inventory, comparative review and user guide. &lt;/title&gt;&lt;secondary-title&gt;EurolQol Group Monographs&lt;/secondary-title&gt;&lt;/titles&gt;&lt;dates&gt;&lt;year&gt;2007&lt;/year&gt;&lt;/dates&gt;&lt;pub-location&gt;The Netherlands&lt;/pub-location&gt;&lt;publisher&gt;Springer&lt;/publisher&gt;&lt;urls&gt;&lt;/urls&gt;&lt;/record&gt;&lt;/Cite&gt;&lt;/EndNote&gt;</w:instrText>
      </w:r>
      <w:r w:rsidRPr="008D7279">
        <w:rPr>
          <w:rFonts w:cs="Times New Roman"/>
          <w:szCs w:val="22"/>
        </w:rPr>
        <w:fldChar w:fldCharType="separate"/>
      </w:r>
      <w:r w:rsidR="005A7B1F">
        <w:rPr>
          <w:rFonts w:cs="Times New Roman"/>
          <w:noProof/>
          <w:szCs w:val="22"/>
        </w:rPr>
        <w:t>(8)</w:t>
      </w:r>
      <w:r w:rsidRPr="008D7279">
        <w:rPr>
          <w:rFonts w:cs="Times New Roman"/>
          <w:szCs w:val="22"/>
        </w:rPr>
        <w:fldChar w:fldCharType="end"/>
      </w:r>
      <w:r w:rsidRPr="008D7279">
        <w:rPr>
          <w:rFonts w:cs="Times New Roman"/>
          <w:szCs w:val="22"/>
        </w:rPr>
        <w:t xml:space="preserve"> visua</w:t>
      </w:r>
      <w:r w:rsidR="00792179">
        <w:rPr>
          <w:rFonts w:cs="Times New Roman"/>
          <w:szCs w:val="22"/>
        </w:rPr>
        <w:t xml:space="preserve">l analogue scale (EQ-5D VAS) </w:t>
      </w:r>
      <w:r w:rsidRPr="008D7279">
        <w:rPr>
          <w:rFonts w:cs="Times New Roman"/>
          <w:szCs w:val="22"/>
        </w:rPr>
        <w:t>assess</w:t>
      </w:r>
      <w:r w:rsidR="00792179">
        <w:rPr>
          <w:rFonts w:cs="Times New Roman"/>
          <w:szCs w:val="22"/>
        </w:rPr>
        <w:t>ing</w:t>
      </w:r>
      <w:r w:rsidRPr="008D7279">
        <w:rPr>
          <w:rFonts w:cs="Times New Roman"/>
          <w:szCs w:val="22"/>
        </w:rPr>
        <w:t xml:space="preserve"> overall quality of health</w:t>
      </w:r>
      <w:r w:rsidR="00DB0F7E">
        <w:rPr>
          <w:rFonts w:cs="Times New Roman"/>
          <w:szCs w:val="22"/>
        </w:rPr>
        <w:t xml:space="preserve">; </w:t>
      </w:r>
      <w:r w:rsidR="00792179">
        <w:rPr>
          <w:rFonts w:cs="Times New Roman"/>
          <w:szCs w:val="22"/>
        </w:rPr>
        <w:t xml:space="preserve">validated by </w:t>
      </w:r>
      <w:r w:rsidRPr="008D7279">
        <w:rPr>
          <w:rFonts w:cs="Times New Roman"/>
          <w:szCs w:val="22"/>
        </w:rPr>
        <w:t xml:space="preserve">Janssen </w:t>
      </w:r>
      <w:r w:rsidRPr="008D7279">
        <w:rPr>
          <w:rFonts w:cs="Times New Roman"/>
          <w:szCs w:val="22"/>
        </w:rPr>
        <w:fldChar w:fldCharType="begin">
          <w:fldData xml:space="preserve">PEVuZE5vdGU+PENpdGU+PEF1dGhvcj5KYW5zc2VuPC9BdXRob3I+PFllYXI+MjAxMzwvWWVhcj48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</w:fldData>
        </w:fldChar>
      </w:r>
      <w:r w:rsidR="005A7B1F">
        <w:rPr>
          <w:rFonts w:cs="Times New Roman"/>
          <w:szCs w:val="22"/>
        </w:rPr>
        <w:instrText xml:space="preserve"> ADDIN EN.CITE </w:instrText>
      </w:r>
      <w:r w:rsidR="005A7B1F">
        <w:rPr>
          <w:rFonts w:cs="Times New Roman"/>
          <w:szCs w:val="22"/>
        </w:rPr>
        <w:fldChar w:fldCharType="begin">
          <w:fldData xml:space="preserve">PEVuZE5vdGU+PENpdGU+PEF1dGhvcj5KYW5zc2VuPC9BdXRob3I+PFllYXI+MjAxMzwvWWVhcj48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</w:fldData>
        </w:fldChar>
      </w:r>
      <w:r w:rsidR="005A7B1F">
        <w:rPr>
          <w:rFonts w:cs="Times New Roman"/>
          <w:szCs w:val="22"/>
        </w:rPr>
        <w:instrText xml:space="preserve"> ADDIN EN.CITE.DATA </w:instrText>
      </w:r>
      <w:r w:rsidR="005A7B1F">
        <w:rPr>
          <w:rFonts w:cs="Times New Roman"/>
          <w:szCs w:val="22"/>
        </w:rPr>
      </w:r>
      <w:r w:rsidR="005A7B1F">
        <w:rPr>
          <w:rFonts w:cs="Times New Roman"/>
          <w:szCs w:val="22"/>
        </w:rPr>
        <w:fldChar w:fldCharType="end"/>
      </w:r>
      <w:r w:rsidRPr="008D7279">
        <w:rPr>
          <w:rFonts w:cs="Times New Roman"/>
          <w:szCs w:val="22"/>
        </w:rPr>
      </w:r>
      <w:r w:rsidRPr="008D7279">
        <w:rPr>
          <w:rFonts w:cs="Times New Roman"/>
          <w:szCs w:val="22"/>
        </w:rPr>
        <w:fldChar w:fldCharType="separate"/>
      </w:r>
      <w:r w:rsidR="005A7B1F">
        <w:rPr>
          <w:rFonts w:cs="Times New Roman"/>
          <w:noProof/>
          <w:szCs w:val="22"/>
        </w:rPr>
        <w:t>(9)</w:t>
      </w:r>
      <w:r w:rsidRPr="008D7279">
        <w:rPr>
          <w:rFonts w:cs="Times New Roman"/>
          <w:szCs w:val="22"/>
        </w:rPr>
        <w:fldChar w:fldCharType="end"/>
      </w:r>
      <w:r w:rsidRPr="008D7279">
        <w:rPr>
          <w:rFonts w:cs="Times New Roman"/>
          <w:szCs w:val="22"/>
        </w:rPr>
        <w:t>.</w:t>
      </w:r>
    </w:p>
    <w:p w14:paraId="35B00461" w14:textId="4F4A1202"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t>WHOQOL-BREF Global Quality of Lif</w:t>
      </w:r>
      <w:r w:rsidR="00222784">
        <w:rPr>
          <w:rFonts w:cs="Times New Roman"/>
          <w:szCs w:val="22"/>
        </w:rPr>
        <w:t xml:space="preserve">e </w:t>
      </w:r>
      <w:r w:rsidRPr="008D7279">
        <w:rPr>
          <w:rFonts w:cs="Times New Roman"/>
          <w:szCs w:val="22"/>
        </w:rPr>
        <w:fldChar w:fldCharType="begin"/>
      </w:r>
      <w:r w:rsidR="005A7B1F">
        <w:rPr>
          <w:rFonts w:cs="Times New Roman"/>
          <w:szCs w:val="22"/>
        </w:rPr>
        <w:instrText xml:space="preserve"> ADDIN EN.CITE &lt;EndNote&gt;&lt;Cite&gt;&lt;Author&gt;Group&lt;/Author&gt;&lt;Year&gt;1998&lt;/Year&gt;&lt;RecNum&gt;6191&lt;/RecNum&gt;&lt;DisplayText&gt;(10)&lt;/DisplayText&gt;&lt;record&gt;&lt;rec-number&gt;6191&lt;/rec-number&gt;&lt;foreign-keys&gt;&lt;key app="EN" db-id="w5ss2tta3r9vvyea90upwr9e0s20w09tatx5" timestamp="1393604964"&gt;6191&lt;/key&gt;&lt;/foreign-keys&gt;&lt;ref-type name="Journal Article"&gt;17&lt;/ref-type&gt;&lt;contributors&gt;&lt;authors&gt;&lt;author&gt;WHOQOL_Group&lt;/author&gt;&lt;/authors&gt;&lt;/contributors&gt;&lt;titles&gt;&lt;title&gt;Dervelopment of the World Health Organization WHOQOL-BREF quality of life instrument&lt;/title&gt;&lt;secondary-title&gt;Psychological Medicine&lt;/secondary-title&gt;&lt;/titles&gt;&lt;periodical&gt;&lt;full-title&gt;Psychological Medicine&lt;/full-title&gt;&lt;/periodical&gt;&lt;pages&gt;551-558.&lt;/pages&gt;&lt;volume&gt;28&lt;/volume&gt;&lt;dates&gt;&lt;year&gt;1998&lt;/year&gt;&lt;/dates&gt;&lt;urls&gt;&lt;/urls&gt;&lt;/record&gt;&lt;/Cite&gt;&lt;/EndNote&gt;</w:instrText>
      </w:r>
      <w:r w:rsidRPr="008D7279">
        <w:rPr>
          <w:rFonts w:cs="Times New Roman"/>
          <w:szCs w:val="22"/>
        </w:rPr>
        <w:fldChar w:fldCharType="separate"/>
      </w:r>
      <w:r w:rsidR="005A7B1F">
        <w:rPr>
          <w:rFonts w:cs="Times New Roman"/>
          <w:noProof/>
          <w:szCs w:val="22"/>
        </w:rPr>
        <w:t>(10)</w:t>
      </w:r>
      <w:r w:rsidRPr="008D7279">
        <w:rPr>
          <w:rFonts w:cs="Times New Roman"/>
          <w:szCs w:val="22"/>
        </w:rPr>
        <w:fldChar w:fldCharType="end"/>
      </w:r>
      <w:r w:rsidRPr="008D7279">
        <w:rPr>
          <w:rFonts w:cs="Times New Roman"/>
          <w:szCs w:val="22"/>
        </w:rPr>
        <w:t xml:space="preserve"> item, a </w:t>
      </w:r>
      <w:r w:rsidR="00792179">
        <w:rPr>
          <w:rFonts w:cs="Times New Roman"/>
          <w:szCs w:val="22"/>
        </w:rPr>
        <w:t xml:space="preserve">validated </w:t>
      </w:r>
      <w:r w:rsidRPr="008D7279">
        <w:rPr>
          <w:rFonts w:cs="Times New Roman"/>
          <w:szCs w:val="22"/>
        </w:rPr>
        <w:t xml:space="preserve">single item self-report measure of QOL </w:t>
      </w:r>
      <w:r w:rsidRPr="008D7279">
        <w:rPr>
          <w:rFonts w:cs="Times New Roman"/>
          <w:szCs w:val="22"/>
        </w:rPr>
        <w:fldChar w:fldCharType="begin"/>
      </w:r>
      <w:r w:rsidR="005A7B1F">
        <w:rPr>
          <w:rFonts w:cs="Times New Roman"/>
          <w:szCs w:val="22"/>
        </w:rPr>
        <w:instrText xml:space="preserve"> ADDIN EN.CITE &lt;EndNote&gt;&lt;Cite&gt;&lt;Author&gt;Skevington&lt;/Author&gt;&lt;Year&gt;2004&lt;/Year&gt;&lt;RecNum&gt;6549&lt;/RecNum&gt;&lt;DisplayText&gt;(11)&lt;/DisplayText&gt;&lt;record&gt;&lt;rec-number&gt;6549&lt;/rec-number&gt;&lt;foreign-keys&gt;&lt;key app="EN" db-id="w5ss2tta3r9vvyea90upwr9e0s20w09tatx5" timestamp="1431005880"&gt;6549&lt;/key&gt;&lt;/foreign-keys&gt;&lt;ref-type name="Journal Article"&gt;17&lt;/ref-type&gt;&lt;contributors&gt;&lt;authors&gt;&lt;author&gt;Skevington, S. M.&lt;/author&gt;&lt;author&gt;Lotfy, M.&lt;/author&gt;&lt;author&gt;O&amp;apos;Connell, K. A.&lt;/author&gt;&lt;author&gt;Whoqol Group&lt;/author&gt;&lt;/authors&gt;&lt;/contributors&gt;&lt;auth-address&gt;WHO Centre for the Study of Quality of Life, Department of Psychology, University of Bath, Bath, UK. s.m.skevington@bath.ac.uk&lt;/auth-address&gt;&lt;titles&gt;&lt;title&gt;The World Health Organization&amp;apos;s WHOQOL-BREF quality of life assessment: psychometric properties and results of the international field trial. A report from the WHOQOL group&lt;/title&gt;&lt;secondary-title&gt;Qual Life Res&lt;/secondary-title&gt;&lt;alt-title&gt;Quality of life research : an international journal of quality of life aspects of treatment, care and rehabilitation&lt;/alt-title&gt;&lt;/titles&gt;&lt;periodical&gt;&lt;full-title&gt;Qual Life Res&lt;/full-title&gt;&lt;/periodical&gt;&lt;pages&gt;299-310&lt;/pages&gt;&lt;volume&gt;13&lt;/volume&gt;&lt;number&gt;2&lt;/number&gt;&lt;keywords&gt;&lt;keyword&gt;Adolescent&lt;/keyword&gt;&lt;keyword&gt;Adult&lt;/keyword&gt;&lt;keyword&gt;Aged&lt;/keyword&gt;&lt;keyword&gt;Aged, 80 and over&lt;/keyword&gt;&lt;keyword&gt;Child&lt;/keyword&gt;&lt;keyword&gt;Cross-Cultural Comparison&lt;/keyword&gt;&lt;keyword&gt;Cross-Sectional Studies&lt;/keyword&gt;&lt;keyword&gt;Female&lt;/keyword&gt;&lt;keyword&gt;Humans&lt;/keyword&gt;&lt;keyword&gt;Male&lt;/keyword&gt;&lt;keyword&gt;Middle Aged&lt;/keyword&gt;&lt;keyword&gt;Psychometrics/*instrumentation&lt;/keyword&gt;&lt;keyword&gt;*Quality of Life&lt;/keyword&gt;&lt;keyword&gt;*Sickness Impact Profile&lt;/keyword&gt;&lt;keyword&gt;World Health Organization&lt;/keyword&gt;&lt;/keywords&gt;&lt;dates&gt;&lt;year&gt;2004&lt;/year&gt;&lt;pub-dates&gt;&lt;date&gt;Mar&lt;/date&gt;&lt;/pub-dates&gt;&lt;/dates&gt;&lt;isbn&gt;0962-9343 (Print)&amp;#xD;0962-9343 (Linking)&lt;/isbn&gt;&lt;accession-num&gt;15085902&lt;/accession-num&gt;&lt;urls&gt;&lt;related-urls&gt;&lt;url&gt;http://www.ncbi.nlm.nih.gov/pubmed/15085902&lt;/url&gt;&lt;/related-urls&gt;&lt;/urls&gt;&lt;/record&gt;&lt;/Cite&gt;&lt;/EndNote&gt;</w:instrText>
      </w:r>
      <w:r w:rsidRPr="008D7279">
        <w:rPr>
          <w:rFonts w:cs="Times New Roman"/>
          <w:szCs w:val="22"/>
        </w:rPr>
        <w:fldChar w:fldCharType="separate"/>
      </w:r>
      <w:r w:rsidR="005A7B1F">
        <w:rPr>
          <w:rFonts w:cs="Times New Roman"/>
          <w:noProof/>
          <w:szCs w:val="22"/>
        </w:rPr>
        <w:t>(11)</w:t>
      </w:r>
      <w:r w:rsidRPr="008D7279">
        <w:rPr>
          <w:rFonts w:cs="Times New Roman"/>
          <w:szCs w:val="22"/>
        </w:rPr>
        <w:fldChar w:fldCharType="end"/>
      </w:r>
      <w:r w:rsidR="00792179">
        <w:rPr>
          <w:rFonts w:cs="Times New Roman"/>
          <w:szCs w:val="22"/>
        </w:rPr>
        <w:t>.</w:t>
      </w:r>
    </w:p>
    <w:p w14:paraId="3CA4CA57" w14:textId="0475854B"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t>WHO-5 Well-Being Index (WHO-5,</w:t>
      </w:r>
      <w:r w:rsidRPr="008D7279">
        <w:rPr>
          <w:rFonts w:cs="Times New Roman"/>
          <w:b/>
          <w:szCs w:val="22"/>
        </w:rPr>
        <w:t xml:space="preserve"> </w:t>
      </w:r>
      <w:r w:rsidRPr="008D7279">
        <w:rPr>
          <w:rFonts w:cs="Times New Roman"/>
          <w:szCs w:val="22"/>
        </w:rPr>
        <w:fldChar w:fldCharType="begin"/>
      </w:r>
      <w:r w:rsidR="005A7B1F">
        <w:rPr>
          <w:rFonts w:cs="Times New Roman"/>
          <w:szCs w:val="22"/>
        </w:rPr>
        <w:instrText xml:space="preserve"> ADDIN EN.CITE &lt;EndNote&gt;&lt;Cite&gt;&lt;Author&gt;Bech&lt;/Author&gt;&lt;Year&gt;1996&lt;/Year&gt;&lt;RecNum&gt;68&lt;/RecNum&gt;&lt;DisplayText&gt;(12)&lt;/DisplayText&gt;&lt;record&gt;&lt;rec-number&gt;68&lt;/rec-number&gt;&lt;foreign-keys&gt;&lt;key app="EN" db-id="w5ss2tta3r9vvyea90upwr9e0s20w09tatx5" timestamp="1253718617"&gt;68&lt;/key&gt;&lt;key app="ENWeb" db-id="SrktJQrtqgcAABJoEvc"&gt;3732&lt;/key&gt;&lt;/foreign-keys&gt;&lt;ref-type name="Journal Article"&gt;17&lt;/ref-type&gt;&lt;contributors&gt;&lt;authors&gt;&lt;author&gt;Bech, P.&lt;/author&gt;&lt;author&gt;Gudex, C.&lt;/author&gt;&lt;author&gt;Johansen, K. S.&lt;/author&gt;&lt;/authors&gt;&lt;/contributors&gt;&lt;titles&gt;&lt;title&gt;The WHO (Ten) Well-Being Index: validation in diabetes&lt;/title&gt;&lt;secondary-title&gt;Psychother.Psychosom.&lt;/secondary-title&gt;&lt;/titles&gt;&lt;pages&gt;183-190&lt;/pages&gt;&lt;volume&gt;65&lt;/volume&gt;&lt;reprint-edition&gt;NOT IN FILE&lt;/reprint-edition&gt;&lt;keywords&gt;&lt;keyword&gt;ADHERENCE&lt;/keyword&gt;&lt;keyword&gt;DIABETES&lt;/keyword&gt;&lt;keyword&gt;DEPRESSION&lt;/keyword&gt;&lt;keyword&gt;INSULIN&lt;/keyword&gt;&lt;keyword&gt;ASSESSMENT&lt;/keyword&gt;&lt;/keywords&gt;&lt;dates&gt;&lt;year&gt;1996&lt;/year&gt;&lt;/dates&gt;&lt;urls&gt;&lt;/urls&gt;&lt;/record&gt;&lt;/Cite&gt;&lt;/EndNote&gt;</w:instrText>
      </w:r>
      <w:r w:rsidRPr="008D7279">
        <w:rPr>
          <w:rFonts w:cs="Times New Roman"/>
          <w:szCs w:val="22"/>
        </w:rPr>
        <w:fldChar w:fldCharType="separate"/>
      </w:r>
      <w:r w:rsidR="005A7B1F">
        <w:rPr>
          <w:rFonts w:cs="Times New Roman"/>
          <w:noProof/>
          <w:szCs w:val="22"/>
        </w:rPr>
        <w:t>(12)</w:t>
      </w:r>
      <w:r w:rsidRPr="008D7279">
        <w:rPr>
          <w:rFonts w:cs="Times New Roman"/>
          <w:szCs w:val="22"/>
        </w:rPr>
        <w:fldChar w:fldCharType="end"/>
      </w:r>
      <w:r w:rsidR="00792179">
        <w:rPr>
          <w:rFonts w:cs="Times New Roman"/>
          <w:szCs w:val="22"/>
        </w:rPr>
        <w:t>,</w:t>
      </w:r>
      <w:r w:rsidRPr="008D7279">
        <w:rPr>
          <w:rFonts w:cs="Times New Roman"/>
          <w:szCs w:val="22"/>
        </w:rPr>
        <w:t xml:space="preserve"> a </w:t>
      </w:r>
      <w:r w:rsidR="00585A10">
        <w:rPr>
          <w:rFonts w:cs="Times New Roman"/>
          <w:szCs w:val="22"/>
        </w:rPr>
        <w:t xml:space="preserve">survey with a </w:t>
      </w:r>
      <w:r w:rsidRPr="008D7279">
        <w:rPr>
          <w:rFonts w:cs="Times New Roman"/>
          <w:szCs w:val="22"/>
        </w:rPr>
        <w:t>scoring algorithm to i</w:t>
      </w:r>
      <w:r w:rsidR="00792179">
        <w:rPr>
          <w:rFonts w:cs="Times New Roman"/>
          <w:szCs w:val="22"/>
        </w:rPr>
        <w:t>dentify likely depression (</w:t>
      </w:r>
      <w:r w:rsidRPr="008D7279">
        <w:rPr>
          <w:rFonts w:cs="Times New Roman"/>
          <w:szCs w:val="22"/>
        </w:rPr>
        <w:t>a score of ≤28 indicative of moderate to severe depression</w:t>
      </w:r>
      <w:r w:rsidR="00792179">
        <w:rPr>
          <w:rFonts w:cs="Times New Roman"/>
          <w:szCs w:val="22"/>
        </w:rPr>
        <w:t>)</w:t>
      </w:r>
      <w:r w:rsidR="00585A10">
        <w:rPr>
          <w:rFonts w:cs="Times New Roman"/>
          <w:szCs w:val="22"/>
        </w:rPr>
        <w:t xml:space="preserve">; </w:t>
      </w:r>
      <w:r w:rsidR="00792179">
        <w:rPr>
          <w:rFonts w:cs="Times New Roman"/>
          <w:szCs w:val="22"/>
        </w:rPr>
        <w:t xml:space="preserve">validated for diabetes </w:t>
      </w:r>
      <w:r w:rsidRPr="008D7279">
        <w:rPr>
          <w:rFonts w:cs="Times New Roman"/>
          <w:szCs w:val="22"/>
        </w:rPr>
        <w:fldChar w:fldCharType="begin">
          <w:fldData xml:space="preserve">PEVuZE5vdGU+PENpdGU+PEF1dGhvcj5IYWpvczwvQXV0aG9yPjxZZWFyPjIwMTM8L1llYXI+PFJl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==
</w:fldData>
        </w:fldChar>
      </w:r>
      <w:r w:rsidR="005A7B1F">
        <w:rPr>
          <w:rFonts w:cs="Times New Roman"/>
          <w:szCs w:val="22"/>
        </w:rPr>
        <w:instrText xml:space="preserve"> ADDIN EN.CITE </w:instrText>
      </w:r>
      <w:r w:rsidR="005A7B1F">
        <w:rPr>
          <w:rFonts w:cs="Times New Roman"/>
          <w:szCs w:val="22"/>
        </w:rPr>
        <w:fldChar w:fldCharType="begin">
          <w:fldData xml:space="preserve">PEVuZE5vdGU+PENpdGU+PEF1dGhvcj5IYWpvczwvQXV0aG9yPjxZZWFyPjIwMTM8L1llYXI+PFJl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==
</w:fldData>
        </w:fldChar>
      </w:r>
      <w:r w:rsidR="005A7B1F">
        <w:rPr>
          <w:rFonts w:cs="Times New Roman"/>
          <w:szCs w:val="22"/>
        </w:rPr>
        <w:instrText xml:space="preserve"> ADDIN EN.CITE.DATA </w:instrText>
      </w:r>
      <w:r w:rsidR="005A7B1F">
        <w:rPr>
          <w:rFonts w:cs="Times New Roman"/>
          <w:szCs w:val="22"/>
        </w:rPr>
      </w:r>
      <w:r w:rsidR="005A7B1F">
        <w:rPr>
          <w:rFonts w:cs="Times New Roman"/>
          <w:szCs w:val="22"/>
        </w:rPr>
        <w:fldChar w:fldCharType="end"/>
      </w:r>
      <w:r w:rsidRPr="008D7279">
        <w:rPr>
          <w:rFonts w:cs="Times New Roman"/>
          <w:szCs w:val="22"/>
        </w:rPr>
      </w:r>
      <w:r w:rsidRPr="008D7279">
        <w:rPr>
          <w:rFonts w:cs="Times New Roman"/>
          <w:szCs w:val="22"/>
        </w:rPr>
        <w:fldChar w:fldCharType="separate"/>
      </w:r>
      <w:r w:rsidR="005A7B1F">
        <w:rPr>
          <w:rFonts w:cs="Times New Roman"/>
          <w:noProof/>
          <w:szCs w:val="22"/>
        </w:rPr>
        <w:t>(13)</w:t>
      </w:r>
      <w:r w:rsidRPr="008D7279">
        <w:rPr>
          <w:rFonts w:cs="Times New Roman"/>
          <w:szCs w:val="22"/>
        </w:rPr>
        <w:fldChar w:fldCharType="end"/>
      </w:r>
      <w:r w:rsidR="00792179">
        <w:rPr>
          <w:rFonts w:cs="Times New Roman"/>
          <w:szCs w:val="22"/>
        </w:rPr>
        <w:t>.</w:t>
      </w:r>
    </w:p>
    <w:p w14:paraId="18F341ED" w14:textId="447BBE7C"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t>Problem Areas in Diabetes Scale 5 (PAID-5,</w:t>
      </w:r>
      <w:r w:rsidRPr="008D7279">
        <w:rPr>
          <w:rFonts w:cs="Times New Roman"/>
          <w:b/>
          <w:szCs w:val="22"/>
        </w:rPr>
        <w:t xml:space="preserve"> </w:t>
      </w:r>
      <w:r w:rsidRPr="008D7279">
        <w:rPr>
          <w:rFonts w:cs="Times New Roman"/>
          <w:szCs w:val="22"/>
        </w:rPr>
        <w:fldChar w:fldCharType="begin">
          <w:fldData xml:space="preserve">PEVuZE5vdGU+PENpdGU+PEF1dGhvcj5Qb2xvbnNreTwvQXV0aG9yPjxZZWFyPjE5OTU8L1llYXI+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</w:fldData>
        </w:fldChar>
      </w:r>
      <w:r w:rsidR="005A7B1F">
        <w:rPr>
          <w:rFonts w:cs="Times New Roman"/>
          <w:szCs w:val="22"/>
        </w:rPr>
        <w:instrText xml:space="preserve"> ADDIN EN.CITE </w:instrText>
      </w:r>
      <w:r w:rsidR="005A7B1F">
        <w:rPr>
          <w:rFonts w:cs="Times New Roman"/>
          <w:szCs w:val="22"/>
        </w:rPr>
        <w:fldChar w:fldCharType="begin">
          <w:fldData xml:space="preserve">PEVuZE5vdGU+PENpdGU+PEF1dGhvcj5Qb2xvbnNreTwvQXV0aG9yPjxZZWFyPjE5OTU8L1llYXI+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</w:fldData>
        </w:fldChar>
      </w:r>
      <w:r w:rsidR="005A7B1F">
        <w:rPr>
          <w:rFonts w:cs="Times New Roman"/>
          <w:szCs w:val="22"/>
        </w:rPr>
        <w:instrText xml:space="preserve"> ADDIN EN.CITE.DATA </w:instrText>
      </w:r>
      <w:r w:rsidR="005A7B1F">
        <w:rPr>
          <w:rFonts w:cs="Times New Roman"/>
          <w:szCs w:val="22"/>
        </w:rPr>
      </w:r>
      <w:r w:rsidR="005A7B1F">
        <w:rPr>
          <w:rFonts w:cs="Times New Roman"/>
          <w:szCs w:val="22"/>
        </w:rPr>
        <w:fldChar w:fldCharType="end"/>
      </w:r>
      <w:r w:rsidRPr="008D7279">
        <w:rPr>
          <w:rFonts w:cs="Times New Roman"/>
          <w:szCs w:val="22"/>
        </w:rPr>
      </w:r>
      <w:r w:rsidRPr="008D7279">
        <w:rPr>
          <w:rFonts w:cs="Times New Roman"/>
          <w:szCs w:val="22"/>
        </w:rPr>
        <w:fldChar w:fldCharType="separate"/>
      </w:r>
      <w:r w:rsidR="005A7B1F">
        <w:rPr>
          <w:rFonts w:cs="Times New Roman"/>
          <w:noProof/>
          <w:szCs w:val="22"/>
        </w:rPr>
        <w:t>(14, 15)</w:t>
      </w:r>
      <w:r w:rsidRPr="008D7279">
        <w:rPr>
          <w:rFonts w:cs="Times New Roman"/>
          <w:szCs w:val="22"/>
        </w:rPr>
        <w:fldChar w:fldCharType="end"/>
      </w:r>
      <w:r w:rsidRPr="00B75A1C">
        <w:rPr>
          <w:rFonts w:cs="Times New Roman"/>
          <w:szCs w:val="22"/>
        </w:rPr>
        <w:t>)</w:t>
      </w:r>
      <w:r w:rsidR="00B75A1C">
        <w:rPr>
          <w:rFonts w:cs="Times New Roman"/>
          <w:szCs w:val="22"/>
        </w:rPr>
        <w:t xml:space="preserve"> validated to </w:t>
      </w:r>
      <w:r w:rsidRPr="008D7279">
        <w:rPr>
          <w:rFonts w:cs="Times New Roman"/>
          <w:szCs w:val="22"/>
        </w:rPr>
        <w:t xml:space="preserve">assess diabetes-specific distress </w:t>
      </w:r>
      <w:r w:rsidRPr="008D7279">
        <w:rPr>
          <w:rFonts w:cs="Times New Roman"/>
          <w:szCs w:val="22"/>
        </w:rPr>
        <w:fldChar w:fldCharType="begin"/>
      </w:r>
      <w:r w:rsidR="005A7B1F">
        <w:rPr>
          <w:rFonts w:cs="Times New Roman"/>
          <w:szCs w:val="22"/>
        </w:rPr>
        <w:instrText xml:space="preserve"> ADDIN EN.CITE &lt;EndNote&gt;&lt;Cite&gt;&lt;Author&gt;Lee&lt;/Author&gt;&lt;Year&gt;2014&lt;/Year&gt;&lt;RecNum&gt;6551&lt;/RecNum&gt;&lt;DisplayText&gt;(16)&lt;/DisplayText&gt;&lt;record&gt;&lt;rec-number&gt;6551&lt;/rec-number&gt;&lt;foreign-keys&gt;&lt;key app="EN" db-id="w5ss2tta3r9vvyea90upwr9e0s20w09tatx5" timestamp="1431006289"&gt;6551&lt;/key&gt;&lt;/foreign-keys&gt;&lt;ref-type name="Journal Article"&gt;17&lt;/ref-type&gt;&lt;contributors&gt;&lt;authors&gt;&lt;author&gt;Lee, E. H.&lt;/author&gt;&lt;author&gt;Lee, Y. W.&lt;/author&gt;&lt;author&gt;Lee, K. W.&lt;/author&gt;&lt;author&gt;Kim, Y. S.&lt;/author&gt;&lt;author&gt;Nam, M. S.&lt;/author&gt;&lt;/authors&gt;&lt;/contributors&gt;&lt;auth-address&gt;Graduate School of Public Health, Ajou University, 164 Worldcup-ro, Yeongtong-gu, Suwon-si 443-380, Gyeonggi-do, Republic of Korea. ehlee@ajou.ac.kr.&lt;/auth-address&gt;&lt;titles&gt;&lt;title&gt;Measurement of diabetes-related emotional distress using the Problem Areas in Diabetes scale: psychometric evaluations show that the short form is better than the full form&lt;/title&gt;&lt;secondary-title&gt;Health Qual Life Outcomes&lt;/secondary-title&gt;&lt;alt-title&gt;Health and quality of life outcomes&lt;/alt-title&gt;&lt;/titles&gt;&lt;periodical&gt;&lt;full-title&gt;Health Qual Life Outcomes&lt;/full-title&gt;&lt;/periodical&gt;&lt;pages&gt;142&lt;/pages&gt;&lt;volume&gt;12&lt;/volume&gt;&lt;number&gt;1&lt;/number&gt;&lt;dates&gt;&lt;year&gt;2014&lt;/year&gt;&lt;/dates&gt;&lt;isbn&gt;1477-7525 (Electronic)&amp;#xD;1477-7525 (Linking)&lt;/isbn&gt;&lt;accession-num&gt;25358396&lt;/accession-num&gt;&lt;urls&gt;&lt;related-urls&gt;&lt;url&gt;http://www.ncbi.nlm.nih.gov/pubmed/25358396&lt;/url&gt;&lt;/related-urls&gt;&lt;/urls&gt;&lt;custom2&gt;4215007&lt;/custom2&gt;&lt;electronic-resource-num&gt;10.1186/s12955-014-0142-z&lt;/electronic-resource-num&gt;&lt;/record&gt;&lt;/Cite&gt;&lt;/EndNote&gt;</w:instrText>
      </w:r>
      <w:r w:rsidRPr="008D7279">
        <w:rPr>
          <w:rFonts w:cs="Times New Roman"/>
          <w:szCs w:val="22"/>
        </w:rPr>
        <w:fldChar w:fldCharType="separate"/>
      </w:r>
      <w:r w:rsidR="005A7B1F">
        <w:rPr>
          <w:rFonts w:cs="Times New Roman"/>
          <w:noProof/>
          <w:szCs w:val="22"/>
        </w:rPr>
        <w:t>(16)</w:t>
      </w:r>
      <w:r w:rsidRPr="008D7279">
        <w:rPr>
          <w:rFonts w:cs="Times New Roman"/>
          <w:szCs w:val="22"/>
        </w:rPr>
        <w:fldChar w:fldCharType="end"/>
      </w:r>
      <w:r w:rsidR="00B75A1C">
        <w:rPr>
          <w:rFonts w:cs="Times New Roman"/>
          <w:szCs w:val="22"/>
        </w:rPr>
        <w:t>.</w:t>
      </w:r>
    </w:p>
    <w:p w14:paraId="4734DE2A" w14:textId="790754A4"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lastRenderedPageBreak/>
        <w:t>Patient Assessment of Chronic Illness Care-DAWN Short Form (PACIC-DSF,</w:t>
      </w:r>
      <w:r w:rsidRPr="008D7279">
        <w:rPr>
          <w:rFonts w:cs="Times New Roman"/>
          <w:b/>
          <w:szCs w:val="22"/>
        </w:rPr>
        <w:t xml:space="preserve"> </w:t>
      </w:r>
      <w:r w:rsidRPr="008D7279">
        <w:rPr>
          <w:rFonts w:cs="Times New Roman"/>
          <w:szCs w:val="22"/>
        </w:rPr>
        <w:fldChar w:fldCharType="begin">
          <w:fldData xml:space="preserve">PEVuZE5vdGU+PENpdGU+PEF1dGhvcj5HbGFzZ293PC9BdXRob3I+PFllYXI+MjAwNTwvWWVhcj48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</w:fldData>
        </w:fldChar>
      </w:r>
      <w:r w:rsidR="005A7B1F">
        <w:rPr>
          <w:rFonts w:cs="Times New Roman"/>
          <w:szCs w:val="22"/>
        </w:rPr>
        <w:instrText xml:space="preserve"> ADDIN EN.CITE </w:instrText>
      </w:r>
      <w:r w:rsidR="005A7B1F">
        <w:rPr>
          <w:rFonts w:cs="Times New Roman"/>
          <w:szCs w:val="22"/>
        </w:rPr>
        <w:fldChar w:fldCharType="begin">
          <w:fldData xml:space="preserve">PEVuZE5vdGU+PENpdGU+PEF1dGhvcj5HbGFzZ293PC9BdXRob3I+PFllYXI+MjAwNTwvWWVhcj48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</w:fldData>
        </w:fldChar>
      </w:r>
      <w:r w:rsidR="005A7B1F">
        <w:rPr>
          <w:rFonts w:cs="Times New Roman"/>
          <w:szCs w:val="22"/>
        </w:rPr>
        <w:instrText xml:space="preserve"> ADDIN EN.CITE.DATA </w:instrText>
      </w:r>
      <w:r w:rsidR="005A7B1F">
        <w:rPr>
          <w:rFonts w:cs="Times New Roman"/>
          <w:szCs w:val="22"/>
        </w:rPr>
      </w:r>
      <w:r w:rsidR="005A7B1F">
        <w:rPr>
          <w:rFonts w:cs="Times New Roman"/>
          <w:szCs w:val="22"/>
        </w:rPr>
        <w:fldChar w:fldCharType="end"/>
      </w:r>
      <w:r w:rsidRPr="008D7279">
        <w:rPr>
          <w:rFonts w:cs="Times New Roman"/>
          <w:szCs w:val="22"/>
        </w:rPr>
      </w:r>
      <w:r w:rsidRPr="008D7279">
        <w:rPr>
          <w:rFonts w:cs="Times New Roman"/>
          <w:szCs w:val="22"/>
        </w:rPr>
        <w:fldChar w:fldCharType="separate"/>
      </w:r>
      <w:r w:rsidR="005A7B1F">
        <w:rPr>
          <w:rFonts w:cs="Times New Roman"/>
          <w:noProof/>
          <w:szCs w:val="22"/>
        </w:rPr>
        <w:t>(17, 18)</w:t>
      </w:r>
      <w:r w:rsidRPr="008D7279">
        <w:rPr>
          <w:rFonts w:cs="Times New Roman"/>
          <w:szCs w:val="22"/>
        </w:rPr>
        <w:fldChar w:fldCharType="end"/>
      </w:r>
      <w:r w:rsidRPr="008D7279">
        <w:rPr>
          <w:rFonts w:cs="Times New Roman"/>
          <w:szCs w:val="22"/>
        </w:rPr>
        <w:t xml:space="preserve">), a modified </w:t>
      </w:r>
      <w:r w:rsidR="00B75A1C">
        <w:rPr>
          <w:rFonts w:cs="Times New Roman"/>
          <w:szCs w:val="22"/>
        </w:rPr>
        <w:t xml:space="preserve">and validated </w:t>
      </w:r>
      <w:r w:rsidR="00B75A1C" w:rsidRPr="008D7279">
        <w:rPr>
          <w:rFonts w:cs="Times New Roman"/>
          <w:szCs w:val="22"/>
        </w:rPr>
        <w:fldChar w:fldCharType="begin"/>
      </w:r>
      <w:r w:rsidR="00B75A1C">
        <w:rPr>
          <w:rFonts w:cs="Times New Roman"/>
          <w:szCs w:val="22"/>
        </w:rPr>
        <w:instrText xml:space="preserve"> ADDIN EN.CITE &lt;EndNote&gt;&lt;Cite&gt;&lt;Author&gt;Goetz&lt;/Author&gt;&lt;Year&gt;2012&lt;/Year&gt;&lt;RecNum&gt;6552&lt;/RecNum&gt;&lt;DisplayText&gt;(19)&lt;/DisplayText&gt;&lt;record&gt;&lt;rec-number&gt;6552&lt;/rec-number&gt;&lt;foreign-keys&gt;&lt;key app="EN" db-id="w5ss2tta3r9vvyea90upwr9e0s20w09tatx5" timestamp="1431006598"&gt;6552&lt;/key&gt;&lt;/foreign-keys&gt;&lt;ref-type name="Journal Article"&gt;17&lt;/ref-type&gt;&lt;contributors&gt;&lt;authors&gt;&lt;author&gt;Goetz, K.&lt;/author&gt;&lt;author&gt;Freund, T.&lt;/author&gt;&lt;author&gt;Gensichen, J.&lt;/author&gt;&lt;author&gt;Miksch, A.&lt;/author&gt;&lt;author&gt;Szecsenyi, J.&lt;/author&gt;&lt;author&gt;Steinhaeuser, J.&lt;/author&gt;&lt;/authors&gt;&lt;/contributors&gt;&lt;auth-address&gt;Department of General Practice and Health Services Research, University Hospital Heidelberg, Germany. katja.goetz@med.uni-heidelberg.de&lt;/auth-address&gt;&lt;titles&gt;&lt;title&gt;Adaptation and psychometric properties of the PACIC short form&lt;/title&gt;&lt;secondary-title&gt;Am J Manag Care&lt;/secondary-title&gt;&lt;alt-title&gt;The American journal of managed care&lt;/alt-title&gt;&lt;/titles&gt;&lt;periodical&gt;&lt;full-title&gt;Am J Manag Care&lt;/full-title&gt;&lt;/periodical&gt;&lt;pages&gt;e55-60&lt;/pages&gt;&lt;volume&gt;18&lt;/volume&gt;&lt;number&gt;2&lt;/number&gt;&lt;keywords&gt;&lt;keyword&gt;Chronic Disease/*therapy&lt;/keyword&gt;&lt;keyword&gt;Germany&lt;/keyword&gt;&lt;keyword&gt;Humans&lt;/keyword&gt;&lt;keyword&gt;*Patient Satisfaction&lt;/keyword&gt;&lt;keyword&gt;Primary Health Care/*standards&lt;/keyword&gt;&lt;keyword&gt;Psychometrics&lt;/keyword&gt;&lt;keyword&gt;*Quality of Health Care&lt;/keyword&gt;&lt;keyword&gt;Reproducibility of Results&lt;/keyword&gt;&lt;keyword&gt;Translations&lt;/keyword&gt;&lt;/keywords&gt;&lt;dates&gt;&lt;year&gt;2012&lt;/year&gt;&lt;pub-dates&gt;&lt;date&gt;Feb&lt;/date&gt;&lt;/pub-dates&gt;&lt;/dates&gt;&lt;isbn&gt;1936-2692 (Electronic)&amp;#xD;1088-0224 (Linking)&lt;/isbn&gt;&lt;accession-num&gt;22435885&lt;/accession-num&gt;&lt;urls&gt;&lt;related-urls&gt;&lt;url&gt;http://www.ncbi.nlm.nih.gov/pubmed/22435885&lt;/url&gt;&lt;/related-urls&gt;&lt;/urls&gt;&lt;/record&gt;&lt;/Cite&gt;&lt;/EndNote&gt;</w:instrText>
      </w:r>
      <w:r w:rsidR="00B75A1C" w:rsidRPr="008D7279">
        <w:rPr>
          <w:rFonts w:cs="Times New Roman"/>
          <w:szCs w:val="22"/>
        </w:rPr>
        <w:fldChar w:fldCharType="separate"/>
      </w:r>
      <w:r w:rsidR="00B75A1C">
        <w:rPr>
          <w:rFonts w:cs="Times New Roman"/>
          <w:noProof/>
          <w:szCs w:val="22"/>
        </w:rPr>
        <w:t>(19)</w:t>
      </w:r>
      <w:r w:rsidR="00B75A1C" w:rsidRPr="008D7279">
        <w:rPr>
          <w:rFonts w:cs="Times New Roman"/>
          <w:szCs w:val="22"/>
        </w:rPr>
        <w:fldChar w:fldCharType="end"/>
      </w:r>
      <w:r w:rsidR="00B75A1C">
        <w:rPr>
          <w:rFonts w:cs="Times New Roman"/>
          <w:szCs w:val="22"/>
        </w:rPr>
        <w:t xml:space="preserve"> </w:t>
      </w:r>
      <w:r w:rsidRPr="008D7279">
        <w:rPr>
          <w:rFonts w:cs="Times New Roman"/>
          <w:szCs w:val="22"/>
        </w:rPr>
        <w:t xml:space="preserve">version of the PACIC, which measures perceived self-management support. </w:t>
      </w:r>
    </w:p>
    <w:p w14:paraId="523BCC85" w14:textId="15FC8DFA"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t>Summary of Diabetes Self-Care Activities measure (SDSCA-6;</w:t>
      </w:r>
      <w:r w:rsidRPr="008D7279">
        <w:rPr>
          <w:rFonts w:cs="Times New Roman"/>
          <w:b/>
          <w:szCs w:val="22"/>
        </w:rPr>
        <w:t xml:space="preserve"> </w:t>
      </w:r>
      <w:r w:rsidRPr="008D7279">
        <w:rPr>
          <w:rFonts w:cs="Times New Roman"/>
          <w:szCs w:val="22"/>
        </w:rPr>
        <w:fldChar w:fldCharType="begin"/>
      </w:r>
      <w:r w:rsidR="005A7B1F">
        <w:rPr>
          <w:rFonts w:cs="Times New Roman"/>
          <w:szCs w:val="22"/>
        </w:rPr>
        <w:instrText xml:space="preserve"> ADDIN EN.CITE &lt;EndNote&gt;&lt;Cite&gt;&lt;Author&gt;Toobert&lt;/Author&gt;&lt;Year&gt;2000&lt;/Year&gt;&lt;RecNum&gt;6196&lt;/RecNum&gt;&lt;DisplayText&gt;(20)&lt;/DisplayText&gt;&lt;record&gt;&lt;rec-number&gt;6196&lt;/rec-number&gt;&lt;foreign-keys&gt;&lt;key app="EN" db-id="w5ss2tta3r9vvyea90upwr9e0s20w09tatx5" timestamp="1393605689"&gt;6196&lt;/key&gt;&lt;/foreign-keys&gt;&lt;ref-type name="Journal Article"&gt;17&lt;/ref-type&gt;&lt;contributors&gt;&lt;authors&gt;&lt;author&gt;Toobert, D. J.&lt;/author&gt;&lt;author&gt;Hampson, S. E.&lt;/author&gt;&lt;author&gt;Glasgow, R. E.&lt;/author&gt;&lt;/authors&gt;&lt;/contributors&gt;&lt;auth-address&gt;Chronic Illness Research Group, Oregon Research Institute, Eugene 97403-1983, USA. deborah@ori.org&lt;/auth-address&gt;&lt;titles&gt;&lt;title&gt;The summary of diabetes self-care activities measure: results from 7 studies and a revised scale&lt;/title&gt;&lt;secondary-title&gt;Diabetes Care&lt;/secondary-title&gt;&lt;alt-title&gt;Diabetes care&lt;/alt-title&gt;&lt;/titles&gt;&lt;periodical&gt;&lt;full-title&gt;Diabetes Care&lt;/full-title&gt;&lt;/periodical&gt;&lt;alt-periodical&gt;&lt;full-title&gt;Diabetes Care&lt;/full-title&gt;&lt;/alt-periodical&gt;&lt;pages&gt;943-50&lt;/pages&gt;&lt;volume&gt;23&lt;/volume&gt;&lt;number&gt;7&lt;/number&gt;&lt;keywords&gt;&lt;keyword&gt;Aged&lt;/keyword&gt;&lt;keyword&gt;Blood Glucose Self-Monitoring&lt;/keyword&gt;&lt;keyword&gt;Diabetes Mellitus, Type 2/*psychology/*rehabilitation&lt;/keyword&gt;&lt;keyword&gt;Diabetic Diet&lt;/keyword&gt;&lt;keyword&gt;Diabetic Foot/prevention &amp;amp; control&lt;/keyword&gt;&lt;keyword&gt;Exercise&lt;/keyword&gt;&lt;keyword&gt;Female&lt;/keyword&gt;&lt;keyword&gt;Humans&lt;/keyword&gt;&lt;keyword&gt;Male&lt;/keyword&gt;&lt;keyword&gt;Middle Aged&lt;/keyword&gt;&lt;keyword&gt;Questionnaires&lt;/keyword&gt;&lt;keyword&gt;Reproducibility of Results&lt;/keyword&gt;&lt;keyword&gt;*Self Care&lt;/keyword&gt;&lt;keyword&gt;Smoking&lt;/keyword&gt;&lt;/keywords&gt;&lt;dates&gt;&lt;year&gt;2000&lt;/year&gt;&lt;pub-dates&gt;&lt;date&gt;Jul&lt;/date&gt;&lt;/pub-dates&gt;&lt;/dates&gt;&lt;isbn&gt;0149-5992 (Print)&amp;#xD;0149-5992 (Linking)&lt;/isbn&gt;&lt;accession-num&gt;10895844&lt;/accession-num&gt;&lt;urls&gt;&lt;related-urls&gt;&lt;url&gt;http://www.ncbi.nlm.nih.gov/pubmed/10895844&lt;/url&gt;&lt;/related-urls&gt;&lt;/urls&gt;&lt;/record&gt;&lt;/Cite&gt;&lt;/EndNote&gt;</w:instrText>
      </w:r>
      <w:r w:rsidRPr="008D7279">
        <w:rPr>
          <w:rFonts w:cs="Times New Roman"/>
          <w:szCs w:val="22"/>
        </w:rPr>
        <w:fldChar w:fldCharType="separate"/>
      </w:r>
      <w:r w:rsidR="005A7B1F">
        <w:rPr>
          <w:rFonts w:cs="Times New Roman"/>
          <w:noProof/>
          <w:szCs w:val="22"/>
        </w:rPr>
        <w:t>(20)</w:t>
      </w:r>
      <w:r w:rsidRPr="008D7279">
        <w:rPr>
          <w:rFonts w:cs="Times New Roman"/>
          <w:szCs w:val="22"/>
        </w:rPr>
        <w:fldChar w:fldCharType="end"/>
      </w:r>
      <w:r w:rsidRPr="008D7279">
        <w:rPr>
          <w:rFonts w:cs="Times New Roman"/>
          <w:szCs w:val="22"/>
        </w:rPr>
        <w:t xml:space="preserve"> </w:t>
      </w:r>
      <w:r w:rsidR="00B75A1C">
        <w:rPr>
          <w:rFonts w:cs="Times New Roman"/>
          <w:szCs w:val="22"/>
        </w:rPr>
        <w:t>validated to assess</w:t>
      </w:r>
      <w:r w:rsidRPr="008D7279">
        <w:rPr>
          <w:rFonts w:cs="Times New Roman"/>
          <w:szCs w:val="22"/>
        </w:rPr>
        <w:t xml:space="preserve"> self-reported diabetes self-care activities</w:t>
      </w:r>
      <w:r w:rsidR="00B75A1C">
        <w:rPr>
          <w:rFonts w:cs="Times New Roman"/>
          <w:szCs w:val="22"/>
        </w:rPr>
        <w:t xml:space="preserve"> </w:t>
      </w:r>
      <w:r w:rsidRPr="008D7279">
        <w:rPr>
          <w:rFonts w:cs="Times New Roman"/>
          <w:szCs w:val="22"/>
        </w:rPr>
        <w:fldChar w:fldCharType="begin"/>
      </w:r>
      <w:r w:rsidR="005A7B1F">
        <w:rPr>
          <w:rFonts w:cs="Times New Roman"/>
          <w:szCs w:val="22"/>
        </w:rPr>
        <w:instrText xml:space="preserve"> ADDIN EN.CITE &lt;EndNote&gt;&lt;Cite&gt;&lt;Author&gt;Schmitt&lt;/Author&gt;&lt;Year&gt;2013&lt;/Year&gt;&lt;RecNum&gt;6553&lt;/RecNum&gt;&lt;DisplayText&gt;(21)&lt;/DisplayText&gt;&lt;record&gt;&lt;rec-number&gt;6553&lt;/rec-number&gt;&lt;foreign-keys&gt;&lt;key app="EN" db-id="w5ss2tta3r9vvyea90upwr9e0s20w09tatx5" timestamp="1431006829"&gt;6553&lt;/key&gt;&lt;/foreign-keys&gt;&lt;ref-type name="Journal Article"&gt;17&lt;/ref-type&gt;&lt;contributors&gt;&lt;authors&gt;&lt;author&gt;Schmitt, A.&lt;/author&gt;&lt;author&gt;Gahr, A.&lt;/author&gt;&lt;author&gt;Hermanns, N.&lt;/author&gt;&lt;author&gt;Kulzer, B.&lt;/author&gt;&lt;author&gt;Huber, J.&lt;/author&gt;&lt;author&gt;Haak, T.&lt;/author&gt;&lt;/authors&gt;&lt;/contributors&gt;&lt;auth-address&gt;Research Institute of the Diabetes Academy Mergentheim (FIDAM), German Diabetes Center Mergentheim, Theodor-Klotzbucher-Strasse 12, Bad Mergentheim, Germany. schmitt@diabetes-zentrum.de&lt;/auth-address&gt;&lt;titles&gt;&lt;title&gt;The Diabetes Self-Management Questionnaire (DSMQ): development and evaluation of an instrument to assess diabetes self-care activities associated with glycaemic control&lt;/title&gt;&lt;secondary-title&gt;Health Qual Life Outcomes&lt;/secondary-title&gt;&lt;alt-title&gt;Health and quality of life outcomes&lt;/alt-title&gt;&lt;/titles&gt;&lt;periodical&gt;&lt;full-title&gt;Health Qual Life Outcomes&lt;/full-title&gt;&lt;/periodical&gt;&lt;pages&gt;138&lt;/pages&gt;&lt;volume&gt;11&lt;/volume&gt;&lt;keywords&gt;&lt;keyword&gt;Adult&lt;/keyword&gt;&lt;keyword&gt;Aged&lt;/keyword&gt;&lt;keyword&gt;Body Mass Index&lt;/keyword&gt;&lt;keyword&gt;Diabetes Mellitus/blood/*therapy&lt;/keyword&gt;&lt;keyword&gt;Hemoglobin A, Glycosylated/analysis&lt;/keyword&gt;&lt;keyword&gt;Humans&lt;/keyword&gt;&lt;keyword&gt;Male&lt;/keyword&gt;&lt;keyword&gt;Middle Aged&lt;/keyword&gt;&lt;keyword&gt;Questionnaires/*standards&lt;/keyword&gt;&lt;keyword&gt;Reproducibility of Results&lt;/keyword&gt;&lt;keyword&gt;*Self Care&lt;/keyword&gt;&lt;/keywords&gt;&lt;dates&gt;&lt;year&gt;2013&lt;/year&gt;&lt;/dates&gt;&lt;isbn&gt;1477-7525 (Electronic)&amp;#xD;1477-7525 (Linking)&lt;/isbn&gt;&lt;accession-num&gt;23937988&lt;/accession-num&gt;&lt;urls&gt;&lt;related-urls&gt;&lt;url&gt;http://www.ncbi.nlm.nih.gov/pubmed/23937988&lt;/url&gt;&lt;/related-urls&gt;&lt;/urls&gt;&lt;custom2&gt;3751743&lt;/custom2&gt;&lt;electronic-resource-num&gt;10.1186/1477-7525-11-138&lt;/electronic-resource-num&gt;&lt;/record&gt;&lt;/Cite&gt;&lt;/EndNote&gt;</w:instrText>
      </w:r>
      <w:r w:rsidRPr="008D7279">
        <w:rPr>
          <w:rFonts w:cs="Times New Roman"/>
          <w:szCs w:val="22"/>
        </w:rPr>
        <w:fldChar w:fldCharType="separate"/>
      </w:r>
      <w:r w:rsidR="005A7B1F">
        <w:rPr>
          <w:rFonts w:cs="Times New Roman"/>
          <w:noProof/>
          <w:szCs w:val="22"/>
        </w:rPr>
        <w:t>(21)</w:t>
      </w:r>
      <w:r w:rsidRPr="008D7279">
        <w:rPr>
          <w:rFonts w:cs="Times New Roman"/>
          <w:szCs w:val="22"/>
        </w:rPr>
        <w:fldChar w:fldCharType="end"/>
      </w:r>
      <w:r w:rsidR="00B75A1C">
        <w:rPr>
          <w:rFonts w:cs="Times New Roman"/>
          <w:szCs w:val="22"/>
        </w:rPr>
        <w:t>.</w:t>
      </w:r>
    </w:p>
    <w:p w14:paraId="5B21ED4C" w14:textId="6D75D872" w:rsidR="00026F94" w:rsidRPr="008D7279" w:rsidRDefault="00026F94" w:rsidP="0004667D">
      <w:pPr>
        <w:pStyle w:val="ListParagraph"/>
        <w:numPr>
          <w:ilvl w:val="0"/>
          <w:numId w:val="3"/>
        </w:numPr>
        <w:spacing w:after="200" w:line="480" w:lineRule="auto"/>
        <w:rPr>
          <w:rFonts w:cs="Times New Roman"/>
          <w:szCs w:val="22"/>
        </w:rPr>
      </w:pPr>
      <w:r w:rsidRPr="008D7279">
        <w:rPr>
          <w:rFonts w:cs="Times New Roman"/>
          <w:szCs w:val="22"/>
        </w:rPr>
        <w:t xml:space="preserve">Diabetes Empowerment Scale-DAWN Short Form (DES-DSF; </w:t>
      </w:r>
      <w:r w:rsidRPr="008D7279">
        <w:rPr>
          <w:rFonts w:cs="Times New Roman"/>
          <w:szCs w:val="22"/>
        </w:rPr>
        <w:fldChar w:fldCharType="begin">
          <w:fldData xml:space="preserve">PEVuZE5vdGU+PENpdGU+PEF1dGhvcj5BbmRlcnNvbjwvQXV0aG9yPjxZZWFyPjIwMDA8L1llYXI+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</w:fldData>
        </w:fldChar>
      </w:r>
      <w:r w:rsidR="005A7B1F">
        <w:rPr>
          <w:rFonts w:cs="Times New Roman"/>
          <w:szCs w:val="22"/>
        </w:rPr>
        <w:instrText xml:space="preserve"> ADDIN EN.CITE </w:instrText>
      </w:r>
      <w:r w:rsidR="005A7B1F">
        <w:rPr>
          <w:rFonts w:cs="Times New Roman"/>
          <w:szCs w:val="22"/>
        </w:rPr>
        <w:fldChar w:fldCharType="begin">
          <w:fldData xml:space="preserve">PEVuZE5vdGU+PENpdGU+PEF1dGhvcj5BbmRlcnNvbjwvQXV0aG9yPjxZZWFyPjIwMDA8L1llYXI+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</w:fldData>
        </w:fldChar>
      </w:r>
      <w:r w:rsidR="005A7B1F">
        <w:rPr>
          <w:rFonts w:cs="Times New Roman"/>
          <w:szCs w:val="22"/>
        </w:rPr>
        <w:instrText xml:space="preserve"> ADDIN EN.CITE.DATA </w:instrText>
      </w:r>
      <w:r w:rsidR="005A7B1F">
        <w:rPr>
          <w:rFonts w:cs="Times New Roman"/>
          <w:szCs w:val="22"/>
        </w:rPr>
      </w:r>
      <w:r w:rsidR="005A7B1F">
        <w:rPr>
          <w:rFonts w:cs="Times New Roman"/>
          <w:szCs w:val="22"/>
        </w:rPr>
        <w:fldChar w:fldCharType="end"/>
      </w:r>
      <w:r w:rsidRPr="008D7279">
        <w:rPr>
          <w:rFonts w:cs="Times New Roman"/>
          <w:szCs w:val="22"/>
        </w:rPr>
      </w:r>
      <w:r w:rsidRPr="008D7279">
        <w:rPr>
          <w:rFonts w:cs="Times New Roman"/>
          <w:szCs w:val="22"/>
        </w:rPr>
        <w:fldChar w:fldCharType="separate"/>
      </w:r>
      <w:r w:rsidR="005A7B1F">
        <w:rPr>
          <w:rFonts w:cs="Times New Roman"/>
          <w:noProof/>
          <w:szCs w:val="22"/>
        </w:rPr>
        <w:t>(22)</w:t>
      </w:r>
      <w:r w:rsidRPr="008D7279">
        <w:rPr>
          <w:rFonts w:cs="Times New Roman"/>
          <w:szCs w:val="22"/>
        </w:rPr>
        <w:fldChar w:fldCharType="end"/>
      </w:r>
      <w:r w:rsidRPr="008D7279">
        <w:rPr>
          <w:rFonts w:cs="Times New Roman"/>
          <w:szCs w:val="22"/>
        </w:rPr>
        <w:t xml:space="preserve">) </w:t>
      </w:r>
      <w:r w:rsidR="009253FB">
        <w:rPr>
          <w:rFonts w:cs="Times New Roman"/>
          <w:szCs w:val="22"/>
        </w:rPr>
        <w:t xml:space="preserve">validated </w:t>
      </w:r>
      <w:r w:rsidRPr="008D7279">
        <w:rPr>
          <w:rFonts w:cs="Times New Roman"/>
          <w:szCs w:val="22"/>
        </w:rPr>
        <w:t>to assess self-efficacy</w:t>
      </w:r>
      <w:r w:rsidR="009253FB">
        <w:rPr>
          <w:rFonts w:cs="Times New Roman"/>
          <w:szCs w:val="22"/>
        </w:rPr>
        <w:t xml:space="preserve"> </w:t>
      </w:r>
      <w:r w:rsidRPr="008D7279">
        <w:rPr>
          <w:rFonts w:cs="Times New Roman"/>
          <w:szCs w:val="22"/>
        </w:rPr>
        <w:fldChar w:fldCharType="begin"/>
      </w:r>
      <w:r w:rsidR="005A7B1F">
        <w:rPr>
          <w:rFonts w:cs="Times New Roman"/>
          <w:szCs w:val="22"/>
        </w:rPr>
        <w:instrText xml:space="preserve"> ADDIN EN.CITE &lt;EndNote&gt;&lt;Cite&gt;&lt;Author&gt;Anderson&lt;/Author&gt;&lt;Year&gt;2003&lt;/Year&gt;&lt;RecNum&gt;6199&lt;/RecNum&gt;&lt;DisplayText&gt;(23)&lt;/DisplayText&gt;&lt;record&gt;&lt;rec-number&gt;6199&lt;/rec-number&gt;&lt;foreign-keys&gt;&lt;key app="EN" db-id="w5ss2tta3r9vvyea90upwr9e0s20w09tatx5" timestamp="1393605834"&gt;6199&lt;/key&gt;&lt;/foreign-keys&gt;&lt;ref-type name="Journal Article"&gt;17&lt;/ref-type&gt;&lt;contributors&gt;&lt;authors&gt;&lt;author&gt;Anderson, R. M.&lt;/author&gt;&lt;author&gt;Fitzgerald, J. T.&lt;/author&gt;&lt;author&gt;Gruppen, L. D.&lt;/author&gt;&lt;author&gt;Funnell, M. M.&lt;/author&gt;&lt;author&gt;Oh, M. S.&lt;/author&gt;&lt;/authors&gt;&lt;/contributors&gt;&lt;titles&gt;&lt;title&gt;The Diabetes Empowerment Scale-Short Form (DES-SF)&lt;/title&gt;&lt;secondary-title&gt;Diabetes Care&lt;/secondary-title&gt;&lt;alt-title&gt;Diabetes care&lt;/alt-title&gt;&lt;/titles&gt;&lt;periodical&gt;&lt;full-title&gt;Diabetes Care&lt;/full-title&gt;&lt;/periodical&gt;&lt;alt-periodical&gt;&lt;full-title&gt;Diabetes Care&lt;/full-title&gt;&lt;/alt-periodical&gt;&lt;pages&gt;1641-2&lt;/pages&gt;&lt;volume&gt;26&lt;/volume&gt;&lt;number&gt;5&lt;/number&gt;&lt;keywords&gt;&lt;keyword&gt;Diabetes Mellitus/*psychology&lt;/keyword&gt;&lt;keyword&gt;Humans&lt;/keyword&gt;&lt;keyword&gt;*Power (Psychology)&lt;/keyword&gt;&lt;keyword&gt;Questionnaires&lt;/keyword&gt;&lt;keyword&gt;Reproducibility of Results&lt;/keyword&gt;&lt;/keywords&gt;&lt;dates&gt;&lt;year&gt;2003&lt;/year&gt;&lt;pub-dates&gt;&lt;date&gt;May&lt;/date&gt;&lt;/pub-dates&gt;&lt;/dates&gt;&lt;isbn&gt;0149-5992 (Print)&amp;#xD;0149-5992 (Linking)&lt;/isbn&gt;&lt;accession-num&gt;12716841&lt;/accession-num&gt;&lt;urls&gt;&lt;related-urls&gt;&lt;url&gt;http://www.ncbi.nlm.nih.gov/pubmed/12716841&lt;/url&gt;&lt;/related-urls&gt;&lt;/urls&gt;&lt;/record&gt;&lt;/Cite&gt;&lt;/EndNote&gt;</w:instrText>
      </w:r>
      <w:r w:rsidRPr="008D7279">
        <w:rPr>
          <w:rFonts w:cs="Times New Roman"/>
          <w:szCs w:val="22"/>
        </w:rPr>
        <w:fldChar w:fldCharType="separate"/>
      </w:r>
      <w:r w:rsidR="005A7B1F">
        <w:rPr>
          <w:rFonts w:cs="Times New Roman"/>
          <w:noProof/>
          <w:szCs w:val="22"/>
        </w:rPr>
        <w:t>(23)</w:t>
      </w:r>
      <w:r w:rsidRPr="008D7279">
        <w:rPr>
          <w:rFonts w:cs="Times New Roman"/>
          <w:szCs w:val="22"/>
        </w:rPr>
        <w:fldChar w:fldCharType="end"/>
      </w:r>
      <w:r w:rsidR="009253FB">
        <w:rPr>
          <w:rFonts w:cs="Times New Roman"/>
          <w:szCs w:val="22"/>
        </w:rPr>
        <w:t>.</w:t>
      </w:r>
    </w:p>
    <w:p w14:paraId="290596EE" w14:textId="133BEF09" w:rsidR="00026F94" w:rsidRPr="0004667D" w:rsidRDefault="00026F94" w:rsidP="0004667D">
      <w:pPr>
        <w:pStyle w:val="ListParagraph"/>
        <w:numPr>
          <w:ilvl w:val="0"/>
          <w:numId w:val="3"/>
        </w:numPr>
        <w:spacing w:after="200" w:line="480" w:lineRule="auto"/>
        <w:rPr>
          <w:rFonts w:cs="Times New Roman"/>
          <w:szCs w:val="22"/>
        </w:rPr>
      </w:pPr>
      <w:r w:rsidRPr="008D7279">
        <w:rPr>
          <w:rFonts w:cs="Times New Roman"/>
          <w:szCs w:val="22"/>
        </w:rPr>
        <w:t xml:space="preserve">Health Care Climate DAWN Short Form3 (HCC-DSF; </w:t>
      </w:r>
      <w:r w:rsidRPr="008D7279">
        <w:rPr>
          <w:rFonts w:cs="Times New Roman"/>
          <w:szCs w:val="22"/>
        </w:rPr>
        <w:fldChar w:fldCharType="begin"/>
      </w:r>
      <w:r w:rsidR="005A7B1F">
        <w:rPr>
          <w:rFonts w:cs="Times New Roman"/>
          <w:szCs w:val="22"/>
        </w:rPr>
        <w:instrText xml:space="preserve"> ADDIN EN.CITE &lt;EndNote&gt;&lt;Cite&gt;&lt;Author&gt;Parkin&lt;/Author&gt;&lt;Year&gt;2003&lt;/Year&gt;&lt;RecNum&gt;6201&lt;/RecNum&gt;&lt;DisplayText&gt;(24)&lt;/DisplayText&gt;&lt;record&gt;&lt;rec-number&gt;6201&lt;/rec-number&gt;&lt;foreign-keys&gt;&lt;key app="EN" db-id="w5ss2tta3r9vvyea90upwr9e0s20w09tatx5" timestamp="1393605947"&gt;6201&lt;/key&gt;&lt;/foreign-keys&gt;&lt;ref-type name="Journal Article"&gt;17&lt;/ref-type&gt;&lt;contributors&gt;&lt;authors&gt;&lt;author&gt;Parkin, T.&lt;/author&gt;&lt;author&gt;Skinner, T. C.&lt;/author&gt;&lt;/authors&gt;&lt;/contributors&gt;&lt;auth-address&gt;Diabetes Centre, Queen Alexandra Hospital Portsmouth, UK.&lt;/auth-address&gt;&lt;titles&gt;&lt;title&gt;Discrepancies between patient and professionals recall and perception of an outpatient consultation&lt;/title&gt;&lt;secondary-title&gt;Diabet Med&lt;/secondary-title&gt;&lt;alt-title&gt;Diabetic medicine : a journal of the British Diabetic Association&lt;/alt-title&gt;&lt;/titles&gt;&lt;periodical&gt;&lt;full-title&gt;Diabet Med&lt;/full-title&gt;&lt;/periodical&gt;&lt;pages&gt;909-14&lt;/pages&gt;&lt;volume&gt;20&lt;/volume&gt;&lt;number&gt;11&lt;/number&gt;&lt;keywords&gt;&lt;keyword&gt;Decision Making&lt;/keyword&gt;&lt;keyword&gt;Diabetes Mellitus/psychology&lt;/keyword&gt;&lt;keyword&gt;Female&lt;/keyword&gt;&lt;keyword&gt;Health Personnel/*psychology&lt;/keyword&gt;&lt;keyword&gt;Humans&lt;/keyword&gt;&lt;keyword&gt;Interviews as Topic/methods&lt;/keyword&gt;&lt;keyword&gt;Male&lt;/keyword&gt;&lt;keyword&gt;*Mental Recall&lt;/keyword&gt;&lt;keyword&gt;Middle Aged&lt;/keyword&gt;&lt;keyword&gt;Motivation&lt;/keyword&gt;&lt;keyword&gt;Nurses/psychology&lt;/keyword&gt;&lt;keyword&gt;Outpatients/*psychology&lt;/keyword&gt;&lt;keyword&gt;Patient Satisfaction&lt;/keyword&gt;&lt;keyword&gt;*Perception&lt;/keyword&gt;&lt;keyword&gt;Personal Autonomy&lt;/keyword&gt;&lt;keyword&gt;Professional-Patient Relations&lt;/keyword&gt;&lt;keyword&gt;Questionnaires&lt;/keyword&gt;&lt;keyword&gt;*Referral and Consultation&lt;/keyword&gt;&lt;keyword&gt;Self Care&lt;/keyword&gt;&lt;/keywords&gt;&lt;dates&gt;&lt;year&gt;2003&lt;/year&gt;&lt;pub-dates&gt;&lt;date&gt;Nov&lt;/date&gt;&lt;/pub-dates&gt;&lt;/dates&gt;&lt;isbn&gt;0742-3071 (Print)&amp;#xD;0742-3071 (Linking)&lt;/isbn&gt;&lt;accession-num&gt;14632716&lt;/accession-num&gt;&lt;urls&gt;&lt;related-urls&gt;&lt;url&gt;http://www.ncbi.nlm.nih.gov/pubmed/14632716&lt;/url&gt;&lt;/related-urls&gt;&lt;/urls&gt;&lt;/record&gt;&lt;/Cite&gt;&lt;/EndNote&gt;</w:instrText>
      </w:r>
      <w:r w:rsidRPr="008D7279">
        <w:rPr>
          <w:rFonts w:cs="Times New Roman"/>
          <w:szCs w:val="22"/>
        </w:rPr>
        <w:fldChar w:fldCharType="separate"/>
      </w:r>
      <w:r w:rsidR="005A7B1F">
        <w:rPr>
          <w:rFonts w:cs="Times New Roman"/>
          <w:noProof/>
          <w:szCs w:val="22"/>
        </w:rPr>
        <w:t>(24)</w:t>
      </w:r>
      <w:r w:rsidRPr="008D7279">
        <w:rPr>
          <w:rFonts w:cs="Times New Roman"/>
          <w:szCs w:val="22"/>
        </w:rPr>
        <w:fldChar w:fldCharType="end"/>
      </w:r>
      <w:r w:rsidRPr="008D7279">
        <w:rPr>
          <w:rFonts w:cs="Times New Roman"/>
          <w:szCs w:val="22"/>
        </w:rPr>
        <w:t xml:space="preserve">) </w:t>
      </w:r>
      <w:r w:rsidR="009253FB">
        <w:rPr>
          <w:rFonts w:cs="Times New Roman"/>
          <w:szCs w:val="22"/>
        </w:rPr>
        <w:t xml:space="preserve">validated </w:t>
      </w:r>
      <w:r w:rsidRPr="008D7279">
        <w:rPr>
          <w:rFonts w:cs="Times New Roman"/>
          <w:szCs w:val="22"/>
        </w:rPr>
        <w:t>to assess</w:t>
      </w:r>
      <w:r w:rsidR="009253FB">
        <w:rPr>
          <w:rFonts w:cs="Times New Roman"/>
          <w:szCs w:val="22"/>
        </w:rPr>
        <w:t xml:space="preserve"> patient</w:t>
      </w:r>
      <w:r w:rsidRPr="008D7279">
        <w:rPr>
          <w:rFonts w:cs="Times New Roman"/>
          <w:szCs w:val="22"/>
        </w:rPr>
        <w:t xml:space="preserve"> experience of being in the healthcare system</w:t>
      </w:r>
      <w:r w:rsidR="009253FB">
        <w:rPr>
          <w:rFonts w:cs="Times New Roman"/>
          <w:szCs w:val="22"/>
        </w:rPr>
        <w:t xml:space="preserve"> </w:t>
      </w:r>
      <w:r w:rsidRPr="008D7279">
        <w:rPr>
          <w:rFonts w:cs="Times New Roman"/>
          <w:szCs w:val="22"/>
        </w:rPr>
        <w:fldChar w:fldCharType="begin">
          <w:fldData xml:space="preserve">PEVuZE5vdGU+PENpdGU+PEF1dGhvcj5SaWNrPC9BdXRob3I+PFllYXI+MjAxMjwvWWVhcj48UmVj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</w:fldData>
        </w:fldChar>
      </w:r>
      <w:r w:rsidR="005A7B1F">
        <w:rPr>
          <w:rFonts w:cs="Times New Roman"/>
          <w:szCs w:val="22"/>
        </w:rPr>
        <w:instrText xml:space="preserve"> ADDIN EN.CITE </w:instrText>
      </w:r>
      <w:r w:rsidR="005A7B1F">
        <w:rPr>
          <w:rFonts w:cs="Times New Roman"/>
          <w:szCs w:val="22"/>
        </w:rPr>
        <w:fldChar w:fldCharType="begin">
          <w:fldData xml:space="preserve">PEVuZE5vdGU+PENpdGU+PEF1dGhvcj5SaWNrPC9BdXRob3I+PFllYXI+MjAxMjwvWWVhcj48UmVj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</w:fldData>
        </w:fldChar>
      </w:r>
      <w:r w:rsidR="005A7B1F">
        <w:rPr>
          <w:rFonts w:cs="Times New Roman"/>
          <w:szCs w:val="22"/>
        </w:rPr>
        <w:instrText xml:space="preserve"> ADDIN EN.CITE.DATA </w:instrText>
      </w:r>
      <w:r w:rsidR="005A7B1F">
        <w:rPr>
          <w:rFonts w:cs="Times New Roman"/>
          <w:szCs w:val="22"/>
        </w:rPr>
      </w:r>
      <w:r w:rsidR="005A7B1F">
        <w:rPr>
          <w:rFonts w:cs="Times New Roman"/>
          <w:szCs w:val="22"/>
        </w:rPr>
        <w:fldChar w:fldCharType="end"/>
      </w:r>
      <w:r w:rsidRPr="008D7279">
        <w:rPr>
          <w:rFonts w:cs="Times New Roman"/>
          <w:szCs w:val="22"/>
        </w:rPr>
      </w:r>
      <w:r w:rsidRPr="008D7279">
        <w:rPr>
          <w:rFonts w:cs="Times New Roman"/>
          <w:szCs w:val="22"/>
        </w:rPr>
        <w:fldChar w:fldCharType="separate"/>
      </w:r>
      <w:r w:rsidR="005A7B1F">
        <w:rPr>
          <w:rFonts w:cs="Times New Roman"/>
          <w:noProof/>
          <w:szCs w:val="22"/>
        </w:rPr>
        <w:t>(25)</w:t>
      </w:r>
      <w:r w:rsidRPr="008D7279">
        <w:rPr>
          <w:rFonts w:cs="Times New Roman"/>
          <w:szCs w:val="22"/>
        </w:rPr>
        <w:fldChar w:fldCharType="end"/>
      </w:r>
      <w:r w:rsidRPr="008D7279">
        <w:rPr>
          <w:rFonts w:cs="Times New Roman"/>
          <w:szCs w:val="22"/>
        </w:rPr>
        <w:t>.</w:t>
      </w:r>
    </w:p>
    <w:p w14:paraId="48628B36" w14:textId="77777777" w:rsidR="003F4E54" w:rsidRPr="009B33B5" w:rsidRDefault="003F4E54" w:rsidP="0004667D">
      <w:pPr>
        <w:spacing w:line="480" w:lineRule="auto"/>
        <w:rPr>
          <w:u w:val="single"/>
        </w:rPr>
      </w:pPr>
      <w:r w:rsidRPr="009B33B5">
        <w:rPr>
          <w:u w:val="single"/>
        </w:rPr>
        <w:t>Procedure</w:t>
      </w:r>
    </w:p>
    <w:p w14:paraId="183C1A28" w14:textId="7ED4692B" w:rsidR="008B480A" w:rsidRDefault="008B480A" w:rsidP="0004667D">
      <w:pPr>
        <w:spacing w:line="480" w:lineRule="auto"/>
      </w:pPr>
      <w:r>
        <w:t>Once individuals consented</w:t>
      </w:r>
      <w:r w:rsidR="00585A10">
        <w:t>,</w:t>
      </w:r>
      <w:r>
        <w:t xml:space="preserve"> </w:t>
      </w:r>
      <w:r w:rsidR="00A23D1C">
        <w:t xml:space="preserve">they completed either </w:t>
      </w:r>
      <w:r w:rsidR="009B33B5">
        <w:t xml:space="preserve">an </w:t>
      </w:r>
      <w:r w:rsidR="00A23D1C">
        <w:t>on-</w:t>
      </w:r>
      <w:r w:rsidR="00C71942">
        <w:t xml:space="preserve">line </w:t>
      </w:r>
      <w:r>
        <w:t xml:space="preserve">or </w:t>
      </w:r>
      <w:r w:rsidR="009B33B5">
        <w:t xml:space="preserve">a </w:t>
      </w:r>
      <w:r>
        <w:t>paper and pencil format</w:t>
      </w:r>
      <w:r w:rsidR="00C71942">
        <w:t xml:space="preserve"> of the </w:t>
      </w:r>
      <w:r w:rsidR="00E015B5">
        <w:t>questionnaire</w:t>
      </w:r>
      <w:r w:rsidR="009253FB">
        <w:t>, which was</w:t>
      </w:r>
      <w:r>
        <w:t xml:space="preserve"> pilot tested to be completed within 20 minutes on </w:t>
      </w:r>
      <w:r w:rsidR="009253FB">
        <w:t xml:space="preserve">one </w:t>
      </w:r>
      <w:r>
        <w:t>occasion.</w:t>
      </w:r>
    </w:p>
    <w:p w14:paraId="3287495C" w14:textId="77777777" w:rsidR="0004667D" w:rsidRDefault="0004667D" w:rsidP="0004667D">
      <w:pPr>
        <w:spacing w:line="480" w:lineRule="auto"/>
      </w:pPr>
    </w:p>
    <w:p w14:paraId="2076E973" w14:textId="235BC556" w:rsidR="003F4E54" w:rsidRPr="009B33B5" w:rsidRDefault="003F4E54" w:rsidP="0004667D">
      <w:pPr>
        <w:spacing w:line="480" w:lineRule="auto"/>
        <w:rPr>
          <w:u w:val="single"/>
        </w:rPr>
      </w:pPr>
      <w:r w:rsidRPr="009B33B5">
        <w:rPr>
          <w:u w:val="single"/>
        </w:rPr>
        <w:t xml:space="preserve">Statistical </w:t>
      </w:r>
      <w:proofErr w:type="spellStart"/>
      <w:r w:rsidRPr="008E31C0">
        <w:rPr>
          <w:u w:val="single"/>
        </w:rPr>
        <w:t>Analys</w:t>
      </w:r>
      <w:r w:rsidR="008E31C0" w:rsidRPr="008E31C0">
        <w:rPr>
          <w:strike/>
          <w:u w:val="single"/>
        </w:rPr>
        <w:t>i</w:t>
      </w:r>
      <w:r w:rsidR="008E31C0" w:rsidRPr="008E31C0">
        <w:rPr>
          <w:highlight w:val="yellow"/>
          <w:u w:val="single"/>
        </w:rPr>
        <w:t>e</w:t>
      </w:r>
      <w:r w:rsidRPr="008E31C0">
        <w:rPr>
          <w:u w:val="single"/>
        </w:rPr>
        <w:t>s</w:t>
      </w:r>
      <w:proofErr w:type="spellEnd"/>
    </w:p>
    <w:p w14:paraId="1F6ED074" w14:textId="655F1AE5" w:rsidR="000A5DB2" w:rsidRPr="000A5DB2" w:rsidRDefault="00EF58C3" w:rsidP="0004667D">
      <w:pPr>
        <w:spacing w:line="480" w:lineRule="auto"/>
      </w:pPr>
      <w:r w:rsidRPr="00EF58C3">
        <w:rPr>
          <w:highlight w:val="yellow"/>
        </w:rPr>
        <w:t>All analyses were conducted as secondary analyses of the main DAWN</w:t>
      </w:r>
      <w:r w:rsidRPr="00EF58C3">
        <w:rPr>
          <w:highlight w:val="yellow"/>
          <w:vertAlign w:val="superscript"/>
        </w:rPr>
        <w:t>2</w:t>
      </w:r>
      <w:r w:rsidRPr="00EF58C3">
        <w:rPr>
          <w:highlight w:val="yellow"/>
        </w:rPr>
        <w:t xml:space="preserve"> study (7).</w:t>
      </w:r>
      <w:r>
        <w:t xml:space="preserve"> </w:t>
      </w:r>
      <w:r w:rsidR="000A5DB2" w:rsidRPr="00605127">
        <w:rPr>
          <w:highlight w:val="yellow"/>
        </w:rPr>
        <w:t>The rationale behind the analyses mirrored the intent of the DAWN</w:t>
      </w:r>
      <w:r w:rsidR="000A5DB2" w:rsidRPr="00605127">
        <w:rPr>
          <w:highlight w:val="yellow"/>
          <w:vertAlign w:val="superscript"/>
        </w:rPr>
        <w:t>2</w:t>
      </w:r>
      <w:r w:rsidR="000A5DB2" w:rsidRPr="00605127">
        <w:rPr>
          <w:highlight w:val="yellow"/>
        </w:rPr>
        <w:t xml:space="preserve"> study; to gain comprehensive insight into the lived experience of diabetes. Specifically, an intentionally broad survey of a range of psychosocial issues relevant to living with diabetes was undertaken, </w:t>
      </w:r>
      <w:r w:rsidR="0063237A" w:rsidRPr="0063237A">
        <w:rPr>
          <w:highlight w:val="yellow"/>
          <w:lang w:val="en-CA"/>
        </w:rPr>
        <w:t>including the impact of diabetes on health</w:t>
      </w:r>
      <w:r w:rsidR="0063237A">
        <w:rPr>
          <w:lang w:val="en-CA"/>
        </w:rPr>
        <w:t>,</w:t>
      </w:r>
      <w:r w:rsidR="0063237A" w:rsidRPr="00605127">
        <w:rPr>
          <w:highlight w:val="yellow"/>
        </w:rPr>
        <w:t xml:space="preserve"> </w:t>
      </w:r>
      <w:r w:rsidR="000A5DB2" w:rsidRPr="00605127">
        <w:rPr>
          <w:highlight w:val="yellow"/>
        </w:rPr>
        <w:t>quality of life, beliefs and attitudes, self-management behaviours, healthcare experiences, family and community support, diabetes education and management support and perceived future needs. In this study</w:t>
      </w:r>
      <w:r w:rsidR="00605127" w:rsidRPr="00605127">
        <w:rPr>
          <w:highlight w:val="yellow"/>
        </w:rPr>
        <w:t>,</w:t>
      </w:r>
      <w:r w:rsidR="000A5DB2" w:rsidRPr="00605127">
        <w:rPr>
          <w:highlight w:val="yellow"/>
        </w:rPr>
        <w:t xml:space="preserve"> we examine</w:t>
      </w:r>
      <w:r w:rsidR="008E31C0">
        <w:rPr>
          <w:highlight w:val="yellow"/>
        </w:rPr>
        <w:t>d</w:t>
      </w:r>
      <w:r w:rsidR="000A5DB2" w:rsidRPr="00605127">
        <w:rPr>
          <w:highlight w:val="yellow"/>
        </w:rPr>
        <w:t xml:space="preserve"> the subgroups of emerging adults and adults</w:t>
      </w:r>
      <w:r w:rsidR="008E31C0">
        <w:rPr>
          <w:highlight w:val="yellow"/>
        </w:rPr>
        <w:t xml:space="preserve"> &gt; 30 years of age</w:t>
      </w:r>
      <w:r w:rsidR="000A5DB2" w:rsidRPr="00605127">
        <w:rPr>
          <w:highlight w:val="yellow"/>
        </w:rPr>
        <w:t xml:space="preserve"> </w:t>
      </w:r>
      <w:r w:rsidR="00605127" w:rsidRPr="00605127">
        <w:rPr>
          <w:highlight w:val="yellow"/>
        </w:rPr>
        <w:t xml:space="preserve">with type 1 diabetes </w:t>
      </w:r>
      <w:r w:rsidR="000A5DB2" w:rsidRPr="00605127">
        <w:rPr>
          <w:highlight w:val="yellow"/>
        </w:rPr>
        <w:t xml:space="preserve">using this comprehensive framework. </w:t>
      </w:r>
      <w:r w:rsidR="000A5DB2" w:rsidRPr="0064068C">
        <w:rPr>
          <w:highlight w:val="yellow"/>
        </w:rPr>
        <w:lastRenderedPageBreak/>
        <w:t xml:space="preserve">To offset the large number of statistical tests </w:t>
      </w:r>
      <w:r w:rsidR="00605127" w:rsidRPr="0064068C">
        <w:rPr>
          <w:highlight w:val="yellow"/>
        </w:rPr>
        <w:t>conducted</w:t>
      </w:r>
      <w:r w:rsidR="0064068C" w:rsidRPr="0064068C">
        <w:rPr>
          <w:highlight w:val="yellow"/>
        </w:rPr>
        <w:t xml:space="preserve"> we u</w:t>
      </w:r>
      <w:r w:rsidR="007139BC" w:rsidRPr="0064068C">
        <w:rPr>
          <w:highlight w:val="yellow"/>
        </w:rPr>
        <w:t>sed multivariate analysis to examine families of measures (e.g., psychosocial measures). If significant, univariate analyses were conducted. For the chi-square ana</w:t>
      </w:r>
      <w:r w:rsidR="008E31C0">
        <w:rPr>
          <w:highlight w:val="yellow"/>
        </w:rPr>
        <w:t>l</w:t>
      </w:r>
      <w:r w:rsidR="007139BC" w:rsidRPr="0064068C">
        <w:rPr>
          <w:highlight w:val="yellow"/>
        </w:rPr>
        <w:t>yses</w:t>
      </w:r>
      <w:r w:rsidR="008E31C0">
        <w:rPr>
          <w:highlight w:val="yellow"/>
        </w:rPr>
        <w:t>,</w:t>
      </w:r>
      <w:r w:rsidR="000A5DB2" w:rsidRPr="0064068C">
        <w:rPr>
          <w:highlight w:val="yellow"/>
        </w:rPr>
        <w:t xml:space="preserve"> we consider</w:t>
      </w:r>
      <w:r w:rsidR="008E31C0">
        <w:rPr>
          <w:highlight w:val="yellow"/>
        </w:rPr>
        <w:t>ed</w:t>
      </w:r>
      <w:r w:rsidR="000A5DB2" w:rsidRPr="0064068C">
        <w:rPr>
          <w:highlight w:val="yellow"/>
        </w:rPr>
        <w:t xml:space="preserve"> significance levels between p &lt; 0.05 and p = 0.01 </w:t>
      </w:r>
      <w:r w:rsidR="00605127" w:rsidRPr="0064068C">
        <w:rPr>
          <w:highlight w:val="yellow"/>
        </w:rPr>
        <w:t xml:space="preserve">tentative </w:t>
      </w:r>
      <w:r w:rsidR="000A5DB2" w:rsidRPr="0064068C">
        <w:rPr>
          <w:highlight w:val="yellow"/>
        </w:rPr>
        <w:t>and p &lt; 0.01 to be interpretable</w:t>
      </w:r>
      <w:r w:rsidR="000A5DB2" w:rsidRPr="00605127">
        <w:rPr>
          <w:highlight w:val="yellow"/>
        </w:rPr>
        <w:t>.</w:t>
      </w:r>
      <w:r w:rsidR="000A5DB2">
        <w:t xml:space="preserve"> </w:t>
      </w:r>
    </w:p>
    <w:p w14:paraId="1BCC9889" w14:textId="77777777" w:rsidR="000A5DB2" w:rsidRDefault="000A5DB2" w:rsidP="0004667D">
      <w:pPr>
        <w:spacing w:line="480" w:lineRule="auto"/>
      </w:pPr>
    </w:p>
    <w:p w14:paraId="5D62B522" w14:textId="484C24C8" w:rsidR="008B480A" w:rsidRDefault="008B480A" w:rsidP="0004667D">
      <w:pPr>
        <w:spacing w:line="480" w:lineRule="auto"/>
      </w:pPr>
      <w:r>
        <w:t xml:space="preserve">The </w:t>
      </w:r>
      <w:r w:rsidR="00C71942">
        <w:t>emerging adult</w:t>
      </w:r>
      <w:r>
        <w:t xml:space="preserve"> group was compared to the adult group using </w:t>
      </w:r>
      <w:r w:rsidRPr="008E31C0">
        <w:rPr>
          <w:strike/>
        </w:rPr>
        <w:t xml:space="preserve">t-tests for continuous data and </w:t>
      </w:r>
      <w:r>
        <w:t xml:space="preserve">chi-square </w:t>
      </w:r>
      <w:r w:rsidR="00A23D1C">
        <w:t xml:space="preserve">analyses </w:t>
      </w:r>
      <w:r>
        <w:t>for categorical data</w:t>
      </w:r>
      <w:r w:rsidR="009253FB">
        <w:t xml:space="preserve"> </w:t>
      </w:r>
      <w:r w:rsidR="009253FB" w:rsidRPr="008E31C0">
        <w:rPr>
          <w:strike/>
          <w:highlight w:val="yellow"/>
        </w:rPr>
        <w:t>(</w:t>
      </w:r>
      <w:r w:rsidRPr="008E31C0">
        <w:rPr>
          <w:strike/>
          <w:highlight w:val="yellow"/>
        </w:rPr>
        <w:t>main analysis</w:t>
      </w:r>
      <w:r w:rsidR="009253FB" w:rsidRPr="008E31C0">
        <w:rPr>
          <w:strike/>
          <w:highlight w:val="yellow"/>
        </w:rPr>
        <w:t>)</w:t>
      </w:r>
      <w:r>
        <w:t>.</w:t>
      </w:r>
      <w:r w:rsidR="00397E50">
        <w:t xml:space="preserve"> </w:t>
      </w:r>
      <w:r w:rsidR="00397E50" w:rsidRPr="00397E50">
        <w:rPr>
          <w:highlight w:val="yellow"/>
        </w:rPr>
        <w:t xml:space="preserve">Continuous data were </w:t>
      </w:r>
      <w:r w:rsidR="008E31C0">
        <w:rPr>
          <w:highlight w:val="yellow"/>
        </w:rPr>
        <w:t xml:space="preserve">first </w:t>
      </w:r>
      <w:r w:rsidR="00397E50" w:rsidRPr="00397E50">
        <w:rPr>
          <w:highlight w:val="yellow"/>
        </w:rPr>
        <w:t xml:space="preserve">tested for normality, and </w:t>
      </w:r>
      <w:r w:rsidR="008E31C0">
        <w:rPr>
          <w:highlight w:val="yellow"/>
        </w:rPr>
        <w:t xml:space="preserve">in </w:t>
      </w:r>
      <w:r w:rsidR="00397E50" w:rsidRPr="00397E50">
        <w:rPr>
          <w:highlight w:val="yellow"/>
        </w:rPr>
        <w:t>the case</w:t>
      </w:r>
      <w:r w:rsidR="008E31C0">
        <w:rPr>
          <w:highlight w:val="yellow"/>
        </w:rPr>
        <w:t>s</w:t>
      </w:r>
      <w:r w:rsidR="00397E50" w:rsidRPr="00397E50">
        <w:rPr>
          <w:highlight w:val="yellow"/>
        </w:rPr>
        <w:t xml:space="preserve"> where the data were not normally </w:t>
      </w:r>
      <w:proofErr w:type="spellStart"/>
      <w:r w:rsidR="00397E50" w:rsidRPr="00397E50">
        <w:rPr>
          <w:highlight w:val="yellow"/>
        </w:rPr>
        <w:t>distriuted</w:t>
      </w:r>
      <w:proofErr w:type="spellEnd"/>
      <w:r w:rsidR="00397E50" w:rsidRPr="00397E50">
        <w:rPr>
          <w:highlight w:val="yellow"/>
        </w:rPr>
        <w:t xml:space="preserve"> (which was in </w:t>
      </w:r>
      <w:proofErr w:type="gramStart"/>
      <w:r w:rsidR="00397E50" w:rsidRPr="00397E50">
        <w:rPr>
          <w:highlight w:val="yellow"/>
        </w:rPr>
        <w:t>the majority of</w:t>
      </w:r>
      <w:proofErr w:type="gramEnd"/>
      <w:r w:rsidR="00397E50" w:rsidRPr="00397E50">
        <w:rPr>
          <w:highlight w:val="yellow"/>
        </w:rPr>
        <w:t xml:space="preserve"> cases), a nonparametric test was used to compare groups (Mann-Whitney test).</w:t>
      </w:r>
      <w:r>
        <w:t xml:space="preserve"> </w:t>
      </w:r>
      <w:r w:rsidRPr="00EF58C3">
        <w:rPr>
          <w:strike/>
        </w:rPr>
        <w:t>A secondary</w:t>
      </w:r>
      <w:r>
        <w:t xml:space="preserve"> </w:t>
      </w:r>
      <w:r w:rsidR="00EF58C3" w:rsidRPr="00EF58C3">
        <w:rPr>
          <w:highlight w:val="yellow"/>
        </w:rPr>
        <w:t>An additional</w:t>
      </w:r>
      <w:r w:rsidR="00EF58C3">
        <w:t xml:space="preserve"> </w:t>
      </w:r>
      <w:r>
        <w:t xml:space="preserve">analysis </w:t>
      </w:r>
      <w:r w:rsidR="009253FB">
        <w:t>compared</w:t>
      </w:r>
      <w:r>
        <w:t xml:space="preserve"> the early (18-24</w:t>
      </w:r>
      <w:r w:rsidR="00054AF6">
        <w:t xml:space="preserve"> </w:t>
      </w:r>
      <w:proofErr w:type="spellStart"/>
      <w:r w:rsidR="00054AF6">
        <w:t>yrs</w:t>
      </w:r>
      <w:proofErr w:type="spellEnd"/>
      <w:r>
        <w:t>) and later (25-30</w:t>
      </w:r>
      <w:r w:rsidR="00054AF6">
        <w:t xml:space="preserve"> </w:t>
      </w:r>
      <w:proofErr w:type="spellStart"/>
      <w:r w:rsidR="00054AF6">
        <w:t>yrs</w:t>
      </w:r>
      <w:proofErr w:type="spellEnd"/>
      <w:r w:rsidR="009253FB">
        <w:t>) emerging adult</w:t>
      </w:r>
      <w:r>
        <w:t xml:space="preserve"> group</w:t>
      </w:r>
      <w:r w:rsidR="009253FB">
        <w:t>s</w:t>
      </w:r>
      <w:r>
        <w:t xml:space="preserve">. </w:t>
      </w:r>
      <w:r w:rsidR="00135011">
        <w:t>In both cases</w:t>
      </w:r>
      <w:r w:rsidR="008E31C0">
        <w:t>,</w:t>
      </w:r>
      <w:r w:rsidR="00135011">
        <w:t xml:space="preserve"> the two groups were compared on the scales listed above.</w:t>
      </w:r>
      <w:r w:rsidR="009253FB">
        <w:t xml:space="preserve"> </w:t>
      </w:r>
      <w:r w:rsidR="00A23D1C">
        <w:rPr>
          <w:lang w:val="en-GB"/>
        </w:rPr>
        <w:t>In addition,</w:t>
      </w:r>
      <w:r>
        <w:rPr>
          <w:lang w:val="en-GB"/>
        </w:rPr>
        <w:t xml:space="preserve"> whether diabetes education had a differential impact on the emerging adults compared with the </w:t>
      </w:r>
      <w:r w:rsidRPr="0020003E">
        <w:rPr>
          <w:strike/>
          <w:lang w:val="en-GB"/>
        </w:rPr>
        <w:t>older</w:t>
      </w:r>
      <w:r>
        <w:rPr>
          <w:lang w:val="en-GB"/>
        </w:rPr>
        <w:t xml:space="preserve"> adults</w:t>
      </w:r>
      <w:r w:rsidR="008E31C0">
        <w:rPr>
          <w:lang w:val="en-GB"/>
        </w:rPr>
        <w:t xml:space="preserve"> </w:t>
      </w:r>
      <w:r w:rsidR="008E31C0" w:rsidRPr="008E31C0">
        <w:rPr>
          <w:highlight w:val="yellow"/>
          <w:lang w:val="en-GB"/>
        </w:rPr>
        <w:t>&gt; 30 years of age</w:t>
      </w:r>
      <w:r w:rsidR="00A23D1C">
        <w:rPr>
          <w:lang w:val="en-GB"/>
        </w:rPr>
        <w:t xml:space="preserve"> was examined using </w:t>
      </w:r>
      <w:r>
        <w:rPr>
          <w:lang w:val="en-GB"/>
        </w:rPr>
        <w:t xml:space="preserve">a group (emerging adults versus </w:t>
      </w:r>
      <w:r w:rsidRPr="0020003E">
        <w:rPr>
          <w:strike/>
          <w:lang w:val="en-GB"/>
        </w:rPr>
        <w:t>older</w:t>
      </w:r>
      <w:r>
        <w:rPr>
          <w:lang w:val="en-GB"/>
        </w:rPr>
        <w:t xml:space="preserve"> adults) by education (received education or not) analysis of variance on continuous measures. We conducted separate analyses for 1:1 education and group education. This analysis yields main effects for age (which indicates if the emerging</w:t>
      </w:r>
      <w:r w:rsidR="0020003E">
        <w:rPr>
          <w:lang w:val="en-GB"/>
        </w:rPr>
        <w:t xml:space="preserve"> </w:t>
      </w:r>
      <w:r w:rsidR="0020003E" w:rsidRPr="0020003E">
        <w:rPr>
          <w:highlight w:val="yellow"/>
          <w:lang w:val="en-GB"/>
        </w:rPr>
        <w:t>adults</w:t>
      </w:r>
      <w:r>
        <w:rPr>
          <w:lang w:val="en-GB"/>
        </w:rPr>
        <w:t xml:space="preserve"> and </w:t>
      </w:r>
      <w:r w:rsidRPr="0020003E">
        <w:rPr>
          <w:strike/>
          <w:highlight w:val="yellow"/>
          <w:lang w:val="en-GB"/>
        </w:rPr>
        <w:t>older</w:t>
      </w:r>
      <w:r>
        <w:rPr>
          <w:lang w:val="en-GB"/>
        </w:rPr>
        <w:t xml:space="preserve"> adults</w:t>
      </w:r>
      <w:r w:rsidR="00F5689B">
        <w:rPr>
          <w:lang w:val="en-GB"/>
        </w:rPr>
        <w:t xml:space="preserve"> </w:t>
      </w:r>
      <w:r w:rsidR="00F5689B" w:rsidRPr="00F5689B">
        <w:rPr>
          <w:highlight w:val="yellow"/>
          <w:lang w:val="en-GB"/>
        </w:rPr>
        <w:t>&gt; 30 years of age</w:t>
      </w:r>
      <w:r>
        <w:rPr>
          <w:lang w:val="en-GB"/>
        </w:rPr>
        <w:t xml:space="preserve"> differ on that factor), a</w:t>
      </w:r>
      <w:r w:rsidR="00585A10">
        <w:rPr>
          <w:lang w:val="en-GB"/>
        </w:rPr>
        <w:t xml:space="preserve">nd </w:t>
      </w:r>
      <w:r>
        <w:rPr>
          <w:lang w:val="en-GB"/>
        </w:rPr>
        <w:t xml:space="preserve">education (which indicates if those receiving education differ on that factor) and an interaction effect. If education impacts emerging adults differently than </w:t>
      </w:r>
      <w:r w:rsidRPr="0020003E">
        <w:rPr>
          <w:strike/>
          <w:lang w:val="en-GB"/>
        </w:rPr>
        <w:t>older</w:t>
      </w:r>
      <w:r>
        <w:rPr>
          <w:lang w:val="en-GB"/>
        </w:rPr>
        <w:t xml:space="preserve"> adults</w:t>
      </w:r>
      <w:r w:rsidR="008E31C0">
        <w:rPr>
          <w:lang w:val="en-GB"/>
        </w:rPr>
        <w:t xml:space="preserve"> </w:t>
      </w:r>
      <w:r w:rsidR="008E31C0" w:rsidRPr="008E31C0">
        <w:rPr>
          <w:highlight w:val="yellow"/>
          <w:lang w:val="en-GB"/>
        </w:rPr>
        <w:t>&gt; 30 years</w:t>
      </w:r>
      <w:r>
        <w:rPr>
          <w:lang w:val="en-GB"/>
        </w:rPr>
        <w:t xml:space="preserve"> the interaction would be significant.</w:t>
      </w:r>
      <w:r w:rsidR="009B33B5">
        <w:rPr>
          <w:lang w:val="en-GB"/>
        </w:rPr>
        <w:t xml:space="preserve"> A similar examination of the potential differential impact of discrimination between emerging adults and adults was conducted using a group by experience of discrimination analysis of variance on continuous measures.</w:t>
      </w:r>
      <w:r w:rsidR="009253FB">
        <w:t xml:space="preserve"> </w:t>
      </w:r>
      <w:r>
        <w:t xml:space="preserve">Finally, </w:t>
      </w:r>
      <w:proofErr w:type="gramStart"/>
      <w:r>
        <w:t>a</w:t>
      </w:r>
      <w:r w:rsidR="000A5DB2" w:rsidRPr="000A5DB2">
        <w:rPr>
          <w:highlight w:val="yellow"/>
        </w:rPr>
        <w:t>n</w:t>
      </w:r>
      <w:proofErr w:type="gramEnd"/>
      <w:r>
        <w:t xml:space="preserve"> </w:t>
      </w:r>
      <w:r w:rsidRPr="00177240">
        <w:rPr>
          <w:strike/>
          <w:highlight w:val="yellow"/>
        </w:rPr>
        <w:t>post hoc</w:t>
      </w:r>
      <w:r>
        <w:t xml:space="preserve"> exploratory analysis examining geographical region was </w:t>
      </w:r>
      <w:r>
        <w:lastRenderedPageBreak/>
        <w:t>conducted</w:t>
      </w:r>
      <w:r w:rsidR="00135011">
        <w:t xml:space="preserve">. The sample size was not sufficient </w:t>
      </w:r>
      <w:r w:rsidR="009253FB">
        <w:t>to compare</w:t>
      </w:r>
      <w:r w:rsidR="00135011">
        <w:t xml:space="preserve"> all 17 countries </w:t>
      </w:r>
      <w:r w:rsidR="00316191">
        <w:t>so countries were merged into regions</w:t>
      </w:r>
      <w:r w:rsidR="00135011">
        <w:t xml:space="preserve">. </w:t>
      </w:r>
      <w:r w:rsidR="00316191">
        <w:t>Region</w:t>
      </w:r>
      <w:r w:rsidR="008E31C0">
        <w:t xml:space="preserve"> was evaluated by conducting</w:t>
      </w:r>
      <w:r w:rsidR="00135011">
        <w:t xml:space="preserve"> </w:t>
      </w:r>
      <w:r w:rsidR="007139BC" w:rsidRPr="007139BC">
        <w:rPr>
          <w:highlight w:val="yellow"/>
        </w:rPr>
        <w:t>linear mixed modelling analyses to address the issue of correlation between individuals within country. In these analyses</w:t>
      </w:r>
      <w:r w:rsidR="008E31C0">
        <w:rPr>
          <w:highlight w:val="yellow"/>
        </w:rPr>
        <w:t>,</w:t>
      </w:r>
      <w:r w:rsidR="007139BC" w:rsidRPr="007139BC">
        <w:rPr>
          <w:highlight w:val="yellow"/>
        </w:rPr>
        <w:t xml:space="preserve"> there </w:t>
      </w:r>
      <w:proofErr w:type="gramStart"/>
      <w:r w:rsidR="007139BC" w:rsidRPr="007139BC">
        <w:rPr>
          <w:highlight w:val="yellow"/>
        </w:rPr>
        <w:t>were</w:t>
      </w:r>
      <w:r w:rsidR="007139BC">
        <w:t xml:space="preserve"> </w:t>
      </w:r>
      <w:r w:rsidR="00135011">
        <w:t xml:space="preserve"> two</w:t>
      </w:r>
      <w:proofErr w:type="gramEnd"/>
      <w:r w:rsidR="00135011">
        <w:t xml:space="preserve"> between groups factors: </w:t>
      </w:r>
      <w:r w:rsidR="00B21293">
        <w:t>emerging adult</w:t>
      </w:r>
      <w:r w:rsidR="00135011">
        <w:t xml:space="preserve"> group and </w:t>
      </w:r>
      <w:r w:rsidR="00316191">
        <w:t>region</w:t>
      </w:r>
      <w:r w:rsidR="00135011">
        <w:t>.  The sample was divided in</w:t>
      </w:r>
      <w:r w:rsidR="00851023">
        <w:t>to</w:t>
      </w:r>
      <w:r w:rsidR="00135011">
        <w:t xml:space="preserve"> </w:t>
      </w:r>
      <w:r w:rsidR="00851023">
        <w:t>three</w:t>
      </w:r>
      <w:r w:rsidR="00135011">
        <w:t xml:space="preserve"> </w:t>
      </w:r>
      <w:r w:rsidR="00316191">
        <w:t>regions</w:t>
      </w:r>
      <w:r w:rsidR="009253FB">
        <w:t>: North America (</w:t>
      </w:r>
      <w:r w:rsidR="00135011">
        <w:t>Canada, Mexico and the US</w:t>
      </w:r>
      <w:r w:rsidR="009253FB">
        <w:t>), Europe</w:t>
      </w:r>
      <w:r w:rsidR="00135011">
        <w:t xml:space="preserve"> </w:t>
      </w:r>
      <w:r w:rsidR="009253FB">
        <w:t>(</w:t>
      </w:r>
      <w:r w:rsidR="00135011">
        <w:t>Denmark, France, Germany, Italy, Netherlands, Poland, Russia, Spain and the UK</w:t>
      </w:r>
      <w:proofErr w:type="gramStart"/>
      <w:r w:rsidR="009253FB">
        <w:t xml:space="preserve">), </w:t>
      </w:r>
      <w:r w:rsidR="00135011">
        <w:t xml:space="preserve"> </w:t>
      </w:r>
      <w:r w:rsidR="00851023">
        <w:t>and</w:t>
      </w:r>
      <w:proofErr w:type="gramEnd"/>
      <w:r w:rsidR="00851023">
        <w:t xml:space="preserve"> </w:t>
      </w:r>
      <w:r w:rsidR="009253FB">
        <w:t>Asia</w:t>
      </w:r>
      <w:r w:rsidR="00851023">
        <w:t xml:space="preserve"> </w:t>
      </w:r>
      <w:r w:rsidR="009253FB">
        <w:t>(</w:t>
      </w:r>
      <w:r w:rsidR="00851023">
        <w:t>China, Turkey, India and Japan</w:t>
      </w:r>
      <w:r w:rsidR="009253FB">
        <w:t>)</w:t>
      </w:r>
      <w:r w:rsidR="00851023">
        <w:t xml:space="preserve">. </w:t>
      </w:r>
      <w:r w:rsidR="009253FB">
        <w:t>The</w:t>
      </w:r>
      <w:r w:rsidR="00851023">
        <w:t xml:space="preserve"> one Afric</w:t>
      </w:r>
      <w:r w:rsidR="009253FB">
        <w:t xml:space="preserve">an </w:t>
      </w:r>
      <w:proofErr w:type="gramStart"/>
      <w:r w:rsidR="009253FB">
        <w:t>country</w:t>
      </w:r>
      <w:r w:rsidR="00851023">
        <w:t xml:space="preserve">  (</w:t>
      </w:r>
      <w:proofErr w:type="gramEnd"/>
      <w:r w:rsidR="00135011">
        <w:t>Algeria</w:t>
      </w:r>
      <w:r w:rsidR="00851023">
        <w:t xml:space="preserve">) </w:t>
      </w:r>
      <w:r w:rsidR="009253FB">
        <w:t>was</w:t>
      </w:r>
      <w:r w:rsidR="00851023">
        <w:t xml:space="preserve"> not included in the analyses. </w:t>
      </w:r>
    </w:p>
    <w:p w14:paraId="007BFA7B" w14:textId="19381D8F" w:rsidR="008D2AE3" w:rsidRPr="009B33B5" w:rsidRDefault="003F4E54" w:rsidP="00C71942">
      <w:pPr>
        <w:spacing w:line="480" w:lineRule="auto"/>
        <w:jc w:val="center"/>
        <w:rPr>
          <w:b/>
          <w:lang w:val="en-GB"/>
        </w:rPr>
      </w:pPr>
      <w:r w:rsidRPr="009B33B5">
        <w:rPr>
          <w:b/>
        </w:rPr>
        <w:t>Results</w:t>
      </w:r>
    </w:p>
    <w:p w14:paraId="0D096EE9" w14:textId="5303DDD9" w:rsidR="002B54B3" w:rsidRPr="002B54B3" w:rsidRDefault="002B54B3" w:rsidP="008457F6">
      <w:pPr>
        <w:spacing w:line="480" w:lineRule="auto"/>
        <w:rPr>
          <w:lang w:val="en-GB"/>
        </w:rPr>
      </w:pPr>
      <w:r w:rsidRPr="00E20CC3">
        <w:rPr>
          <w:highlight w:val="yellow"/>
          <w:lang w:val="en-GB"/>
        </w:rPr>
        <w:t>Demographic data a</w:t>
      </w:r>
      <w:r w:rsidR="008E31C0">
        <w:rPr>
          <w:highlight w:val="yellow"/>
          <w:lang w:val="en-GB"/>
        </w:rPr>
        <w:t>re presented in Table 1. There we</w:t>
      </w:r>
      <w:r w:rsidRPr="00E20CC3">
        <w:rPr>
          <w:highlight w:val="yellow"/>
          <w:lang w:val="en-GB"/>
        </w:rPr>
        <w:t xml:space="preserve">re roughly equal </w:t>
      </w:r>
      <w:r w:rsidR="0063237A">
        <w:rPr>
          <w:highlight w:val="yellow"/>
          <w:lang w:val="en-GB"/>
        </w:rPr>
        <w:t>men</w:t>
      </w:r>
      <w:r w:rsidRPr="00E20CC3">
        <w:rPr>
          <w:highlight w:val="yellow"/>
          <w:lang w:val="en-GB"/>
        </w:rPr>
        <w:t xml:space="preserve"> and </w:t>
      </w:r>
      <w:r w:rsidR="0063237A">
        <w:rPr>
          <w:highlight w:val="yellow"/>
          <w:lang w:val="en-GB"/>
        </w:rPr>
        <w:t>women</w:t>
      </w:r>
      <w:r w:rsidRPr="00E20CC3">
        <w:rPr>
          <w:highlight w:val="yellow"/>
          <w:lang w:val="en-GB"/>
        </w:rPr>
        <w:t xml:space="preserve"> in both groups of emerging adults and adults</w:t>
      </w:r>
      <w:r w:rsidR="008E31C0">
        <w:rPr>
          <w:highlight w:val="yellow"/>
          <w:lang w:val="en-GB"/>
        </w:rPr>
        <w:t xml:space="preserve"> &gt; 30 years</w:t>
      </w:r>
      <w:r w:rsidRPr="00E20CC3">
        <w:rPr>
          <w:highlight w:val="yellow"/>
          <w:lang w:val="en-GB"/>
        </w:rPr>
        <w:t>. As expected, emerging adults</w:t>
      </w:r>
      <w:r w:rsidR="008E31C0">
        <w:rPr>
          <w:highlight w:val="yellow"/>
          <w:lang w:val="en-GB"/>
        </w:rPr>
        <w:t xml:space="preserve"> were younger and had a</w:t>
      </w:r>
      <w:r w:rsidRPr="00E20CC3">
        <w:rPr>
          <w:highlight w:val="yellow"/>
          <w:lang w:val="en-GB"/>
        </w:rPr>
        <w:t xml:space="preserve"> shorter durat</w:t>
      </w:r>
      <w:r w:rsidR="008E31C0">
        <w:rPr>
          <w:highlight w:val="yellow"/>
          <w:lang w:val="en-GB"/>
        </w:rPr>
        <w:t>ion of diabetes. The adult &gt; 30 years of age group</w:t>
      </w:r>
      <w:r w:rsidRPr="00E20CC3">
        <w:rPr>
          <w:highlight w:val="yellow"/>
          <w:lang w:val="en-GB"/>
        </w:rPr>
        <w:t xml:space="preserve"> were slightly older at diagnosis than the emerging adults.</w:t>
      </w:r>
      <w:r>
        <w:rPr>
          <w:lang w:val="en-GB"/>
        </w:rPr>
        <w:t xml:space="preserve"> </w:t>
      </w:r>
    </w:p>
    <w:p w14:paraId="3DF0923F" w14:textId="77777777" w:rsidR="002B54B3" w:rsidRDefault="002B54B3" w:rsidP="008457F6">
      <w:pPr>
        <w:spacing w:line="480" w:lineRule="auto"/>
        <w:rPr>
          <w:u w:val="single"/>
          <w:lang w:val="en-GB"/>
        </w:rPr>
      </w:pPr>
    </w:p>
    <w:p w14:paraId="33C954E6" w14:textId="08AF029D" w:rsidR="008F0F64" w:rsidRDefault="008F0F64" w:rsidP="008457F6">
      <w:pPr>
        <w:spacing w:line="480" w:lineRule="auto"/>
        <w:rPr>
          <w:lang w:val="en-GB"/>
        </w:rPr>
      </w:pPr>
      <w:r w:rsidRPr="008F0F64">
        <w:rPr>
          <w:u w:val="single"/>
          <w:lang w:val="en-GB"/>
        </w:rPr>
        <w:t xml:space="preserve">Emerging adults </w:t>
      </w:r>
      <w:r w:rsidR="009253FB">
        <w:rPr>
          <w:u w:val="single"/>
          <w:lang w:val="en-GB"/>
        </w:rPr>
        <w:t>versus</w:t>
      </w:r>
      <w:r w:rsidRPr="008F0F64">
        <w:rPr>
          <w:u w:val="single"/>
          <w:lang w:val="en-GB"/>
        </w:rPr>
        <w:t xml:space="preserve"> </w:t>
      </w:r>
      <w:r w:rsidRPr="0020003E">
        <w:rPr>
          <w:strike/>
          <w:highlight w:val="yellow"/>
          <w:u w:val="single"/>
          <w:lang w:val="en-GB"/>
        </w:rPr>
        <w:t>older</w:t>
      </w:r>
      <w:r w:rsidRPr="008F0F64">
        <w:rPr>
          <w:u w:val="single"/>
          <w:lang w:val="en-GB"/>
        </w:rPr>
        <w:t xml:space="preserve"> adults</w:t>
      </w:r>
      <w:r w:rsidR="00F5689B">
        <w:rPr>
          <w:u w:val="single"/>
          <w:lang w:val="en-GB"/>
        </w:rPr>
        <w:t xml:space="preserve"> </w:t>
      </w:r>
      <w:r w:rsidR="00F5689B" w:rsidRPr="00F5689B">
        <w:rPr>
          <w:highlight w:val="yellow"/>
          <w:u w:val="single"/>
          <w:lang w:val="en-GB"/>
        </w:rPr>
        <w:t>&gt; 30 years of age</w:t>
      </w:r>
    </w:p>
    <w:p w14:paraId="0112F4B2" w14:textId="23E68AB7" w:rsidR="008D2AE3" w:rsidRDefault="00A84F86" w:rsidP="0004667D">
      <w:pPr>
        <w:spacing w:line="480" w:lineRule="auto"/>
        <w:rPr>
          <w:lang w:val="en-GB"/>
        </w:rPr>
      </w:pPr>
      <w:r>
        <w:rPr>
          <w:lang w:val="en-GB"/>
        </w:rPr>
        <w:t xml:space="preserve">There were no differences between the groups in the use of the </w:t>
      </w:r>
      <w:r w:rsidR="00BE5AFB">
        <w:rPr>
          <w:lang w:val="en-GB"/>
        </w:rPr>
        <w:t xml:space="preserve">insulin </w:t>
      </w:r>
      <w:r>
        <w:rPr>
          <w:lang w:val="en-GB"/>
        </w:rPr>
        <w:t xml:space="preserve">pump or in the experience of </w:t>
      </w:r>
      <w:r w:rsidR="00DB51A3">
        <w:rPr>
          <w:lang w:val="en-GB"/>
        </w:rPr>
        <w:t>hypoglycaemic events</w:t>
      </w:r>
      <w:r w:rsidR="00DB5FC6">
        <w:rPr>
          <w:lang w:val="en-GB"/>
        </w:rPr>
        <w:t xml:space="preserve"> (</w:t>
      </w:r>
      <w:r w:rsidR="008E31C0">
        <w:rPr>
          <w:lang w:val="en-GB"/>
        </w:rPr>
        <w:t>T</w:t>
      </w:r>
      <w:r w:rsidR="008457F6">
        <w:rPr>
          <w:lang w:val="en-GB"/>
        </w:rPr>
        <w:t>able 1,</w:t>
      </w:r>
      <w:r w:rsidR="00DB5FC6">
        <w:rPr>
          <w:lang w:val="en-GB"/>
        </w:rPr>
        <w:t xml:space="preserve"> all p values &gt; 0.05)</w:t>
      </w:r>
      <w:r>
        <w:rPr>
          <w:lang w:val="en-GB"/>
        </w:rPr>
        <w:t>. The emerging adult group had fewer diabetes complications (retinopathy, neuropathy, MI, sexual dysfunction)</w:t>
      </w:r>
      <w:r w:rsidR="00DB5FC6">
        <w:rPr>
          <w:lang w:val="en-GB"/>
        </w:rPr>
        <w:t>, all of which were mediated by duration of diabetes</w:t>
      </w:r>
      <w:r>
        <w:rPr>
          <w:lang w:val="en-GB"/>
        </w:rPr>
        <w:t>.</w:t>
      </w:r>
    </w:p>
    <w:p w14:paraId="792D38DB" w14:textId="77777777" w:rsidR="00A84F86" w:rsidRDefault="00A84F86" w:rsidP="0004667D">
      <w:pPr>
        <w:spacing w:line="480" w:lineRule="auto"/>
        <w:rPr>
          <w:lang w:val="en-GB"/>
        </w:rPr>
      </w:pPr>
    </w:p>
    <w:p w14:paraId="78205A82" w14:textId="3345A07D" w:rsidR="003668EA" w:rsidRDefault="00CC1796" w:rsidP="00E90D2D">
      <w:pPr>
        <w:spacing w:line="480" w:lineRule="auto"/>
        <w:rPr>
          <w:lang w:val="en-GB"/>
        </w:rPr>
      </w:pPr>
      <w:r w:rsidRPr="00EF5D44">
        <w:rPr>
          <w:highlight w:val="yellow"/>
          <w:lang w:val="en-GB"/>
        </w:rPr>
        <w:t xml:space="preserve">A multivariate analysis involving perceived health, quality of life, diabetes distress and empowerment was highly significant (Wilk’s Lambda = 9.16, p &lt; 0.001), justifying univariate </w:t>
      </w:r>
      <w:proofErr w:type="spellStart"/>
      <w:proofErr w:type="gramStart"/>
      <w:r w:rsidRPr="00EF5D44">
        <w:rPr>
          <w:highlight w:val="yellow"/>
          <w:lang w:val="en-GB"/>
        </w:rPr>
        <w:t>analyses</w:t>
      </w:r>
      <w:r>
        <w:rPr>
          <w:lang w:val="en-GB"/>
        </w:rPr>
        <w:t>.</w:t>
      </w:r>
      <w:r w:rsidR="009253FB">
        <w:rPr>
          <w:lang w:val="en-GB"/>
        </w:rPr>
        <w:t>Regarding</w:t>
      </w:r>
      <w:proofErr w:type="spellEnd"/>
      <w:proofErr w:type="gramEnd"/>
      <w:r w:rsidR="00A84F86">
        <w:rPr>
          <w:lang w:val="en-GB"/>
        </w:rPr>
        <w:t xml:space="preserve"> perceived health and general quality of life</w:t>
      </w:r>
      <w:r w:rsidR="00C039FD">
        <w:rPr>
          <w:lang w:val="en-GB"/>
        </w:rPr>
        <w:t>,</w:t>
      </w:r>
      <w:r w:rsidR="00A84F86">
        <w:rPr>
          <w:lang w:val="en-GB"/>
        </w:rPr>
        <w:t xml:space="preserve"> the</w:t>
      </w:r>
      <w:r w:rsidR="000E6651">
        <w:rPr>
          <w:lang w:val="en-GB"/>
        </w:rPr>
        <w:t xml:space="preserve"> </w:t>
      </w:r>
      <w:r w:rsidR="00E90D2D">
        <w:rPr>
          <w:lang w:val="en-GB"/>
        </w:rPr>
        <w:t xml:space="preserve">emerging adulthood </w:t>
      </w:r>
      <w:r w:rsidR="000420FA">
        <w:rPr>
          <w:lang w:val="en-GB"/>
        </w:rPr>
        <w:t xml:space="preserve">group </w:t>
      </w:r>
      <w:r w:rsidR="000420FA">
        <w:rPr>
          <w:lang w:val="en-GB"/>
        </w:rPr>
        <w:lastRenderedPageBreak/>
        <w:t>was</w:t>
      </w:r>
      <w:r w:rsidR="000E6651">
        <w:rPr>
          <w:lang w:val="en-GB"/>
        </w:rPr>
        <w:t xml:space="preserve"> </w:t>
      </w:r>
      <w:r w:rsidR="00A84F86" w:rsidRPr="00C71942">
        <w:rPr>
          <w:lang w:val="en-GB"/>
        </w:rPr>
        <w:t>happier</w:t>
      </w:r>
      <w:r w:rsidR="00A84F86">
        <w:rPr>
          <w:lang w:val="en-GB"/>
        </w:rPr>
        <w:t>.</w:t>
      </w:r>
      <w:r w:rsidR="0064068C">
        <w:rPr>
          <w:lang w:val="en-GB"/>
        </w:rPr>
        <w:t xml:space="preserve"> </w:t>
      </w:r>
      <w:r w:rsidR="00A84F86">
        <w:rPr>
          <w:lang w:val="en-GB"/>
        </w:rPr>
        <w:t xml:space="preserve">Significant differences occurred for </w:t>
      </w:r>
      <w:r w:rsidR="00A84F86" w:rsidRPr="00F565BB">
        <w:rPr>
          <w:strike/>
          <w:highlight w:val="yellow"/>
          <w:lang w:val="en-GB"/>
        </w:rPr>
        <w:t>all variables</w:t>
      </w:r>
      <w:r w:rsidR="00DB5FC6" w:rsidRPr="00F565BB">
        <w:rPr>
          <w:strike/>
          <w:highlight w:val="yellow"/>
          <w:lang w:val="en-GB"/>
        </w:rPr>
        <w:t>;</w:t>
      </w:r>
      <w:r w:rsidR="00DB5FC6">
        <w:rPr>
          <w:lang w:val="en-GB"/>
        </w:rPr>
        <w:t xml:space="preserve"> perceived health status, global quality</w:t>
      </w:r>
      <w:r w:rsidR="000420FA">
        <w:rPr>
          <w:lang w:val="en-GB"/>
        </w:rPr>
        <w:t xml:space="preserve"> of life,</w:t>
      </w:r>
      <w:r w:rsidR="00DB5FC6">
        <w:rPr>
          <w:lang w:val="en-GB"/>
        </w:rPr>
        <w:t xml:space="preserve"> well-b</w:t>
      </w:r>
      <w:r w:rsidR="000420FA">
        <w:rPr>
          <w:lang w:val="en-GB"/>
        </w:rPr>
        <w:t>eing and likely depression (</w:t>
      </w:r>
      <w:r w:rsidR="00DB5FC6">
        <w:rPr>
          <w:lang w:val="en-GB"/>
        </w:rPr>
        <w:t>p</w:t>
      </w:r>
      <w:r w:rsidR="000420FA">
        <w:rPr>
          <w:lang w:val="en-GB"/>
        </w:rPr>
        <w:t>’s</w:t>
      </w:r>
      <w:r w:rsidR="00DB5FC6">
        <w:rPr>
          <w:lang w:val="en-GB"/>
        </w:rPr>
        <w:t xml:space="preserve"> &lt; 0.05)</w:t>
      </w:r>
      <w:r w:rsidR="00A84F86">
        <w:rPr>
          <w:lang w:val="en-GB"/>
        </w:rPr>
        <w:t xml:space="preserve">. When diabetes distress was examined, the opposite </w:t>
      </w:r>
      <w:r w:rsidR="00C039FD">
        <w:rPr>
          <w:lang w:val="en-GB"/>
        </w:rPr>
        <w:t>was found</w:t>
      </w:r>
      <w:r w:rsidR="00A84F86">
        <w:rPr>
          <w:lang w:val="en-GB"/>
        </w:rPr>
        <w:t xml:space="preserve">. </w:t>
      </w:r>
      <w:r w:rsidR="00F5689B">
        <w:rPr>
          <w:highlight w:val="yellow"/>
          <w:lang w:val="en-GB"/>
        </w:rPr>
        <w:t>That is, with</w:t>
      </w:r>
      <w:r w:rsidR="00474B9B" w:rsidRPr="00474B9B">
        <w:rPr>
          <w:highlight w:val="yellow"/>
          <w:lang w:val="en-GB"/>
        </w:rPr>
        <w:t xml:space="preserve"> a disease-specific measure, t</w:t>
      </w:r>
      <w:r w:rsidR="000420FA" w:rsidRPr="00474B9B">
        <w:rPr>
          <w:highlight w:val="yellow"/>
          <w:lang w:val="en-GB"/>
        </w:rPr>
        <w:t>he</w:t>
      </w:r>
      <w:r w:rsidR="000420FA">
        <w:rPr>
          <w:lang w:val="en-GB"/>
        </w:rPr>
        <w:t xml:space="preserve"> </w:t>
      </w:r>
      <w:r w:rsidR="0020003E">
        <w:rPr>
          <w:lang w:val="en-GB"/>
        </w:rPr>
        <w:t>emerging adults</w:t>
      </w:r>
      <w:r w:rsidR="000420FA">
        <w:rPr>
          <w:lang w:val="en-GB"/>
        </w:rPr>
        <w:t xml:space="preserve"> </w:t>
      </w:r>
      <w:r w:rsidR="00A84F86">
        <w:rPr>
          <w:lang w:val="en-GB"/>
        </w:rPr>
        <w:t>reported significantly greater diabet</w:t>
      </w:r>
      <w:r w:rsidR="00DB5FC6">
        <w:rPr>
          <w:lang w:val="en-GB"/>
        </w:rPr>
        <w:t xml:space="preserve">es distress than </w:t>
      </w:r>
      <w:r w:rsidR="00DB5FC6" w:rsidRPr="00F565BB">
        <w:rPr>
          <w:strike/>
          <w:highlight w:val="yellow"/>
          <w:lang w:val="en-GB"/>
        </w:rPr>
        <w:t>the</w:t>
      </w:r>
      <w:r w:rsidR="00DB5FC6" w:rsidRPr="00F565BB">
        <w:rPr>
          <w:highlight w:val="yellow"/>
          <w:lang w:val="en-GB"/>
        </w:rPr>
        <w:t xml:space="preserve"> </w:t>
      </w:r>
      <w:r w:rsidR="00DB5FC6" w:rsidRPr="00F565BB">
        <w:rPr>
          <w:strike/>
          <w:highlight w:val="yellow"/>
          <w:lang w:val="en-GB"/>
        </w:rPr>
        <w:t>older</w:t>
      </w:r>
      <w:r w:rsidR="00DB5FC6">
        <w:rPr>
          <w:lang w:val="en-GB"/>
        </w:rPr>
        <w:t xml:space="preserve"> adults</w:t>
      </w:r>
      <w:r w:rsidR="00F565BB">
        <w:rPr>
          <w:lang w:val="en-GB"/>
        </w:rPr>
        <w:t xml:space="preserve"> </w:t>
      </w:r>
      <w:r w:rsidR="00F565BB" w:rsidRPr="00F565BB">
        <w:rPr>
          <w:highlight w:val="yellow"/>
          <w:lang w:val="en-GB"/>
        </w:rPr>
        <w:t>&gt; 30 years of age</w:t>
      </w:r>
      <w:r w:rsidR="00A84F86">
        <w:rPr>
          <w:lang w:val="en-GB"/>
        </w:rPr>
        <w:t xml:space="preserve">. </w:t>
      </w:r>
      <w:r w:rsidR="0020003E">
        <w:rPr>
          <w:lang w:val="en-GB"/>
        </w:rPr>
        <w:t>The emerging adult</w:t>
      </w:r>
      <w:r w:rsidR="00E90D2D">
        <w:rPr>
          <w:lang w:val="en-GB"/>
        </w:rPr>
        <w:t xml:space="preserve"> group </w:t>
      </w:r>
      <w:r w:rsidR="000E6651">
        <w:rPr>
          <w:lang w:val="en-GB"/>
        </w:rPr>
        <w:t>scored higher (more distress) on the total scale as well as</w:t>
      </w:r>
      <w:r w:rsidR="00F565BB">
        <w:rPr>
          <w:lang w:val="en-GB"/>
        </w:rPr>
        <w:t xml:space="preserve"> </w:t>
      </w:r>
      <w:r w:rsidR="00F565BB" w:rsidRPr="00F565BB">
        <w:rPr>
          <w:highlight w:val="yellow"/>
          <w:lang w:val="en-GB"/>
        </w:rPr>
        <w:t>on</w:t>
      </w:r>
      <w:r w:rsidR="000E6651">
        <w:rPr>
          <w:lang w:val="en-GB"/>
        </w:rPr>
        <w:t xml:space="preserve"> the percentage </w:t>
      </w:r>
      <w:r w:rsidR="00C039FD">
        <w:rPr>
          <w:lang w:val="en-GB"/>
        </w:rPr>
        <w:t>with</w:t>
      </w:r>
      <w:r w:rsidR="000E6651">
        <w:rPr>
          <w:lang w:val="en-GB"/>
        </w:rPr>
        <w:t>in the high distress group. Further</w:t>
      </w:r>
      <w:r w:rsidR="00C039FD">
        <w:rPr>
          <w:lang w:val="en-GB"/>
        </w:rPr>
        <w:t>more,</w:t>
      </w:r>
      <w:r w:rsidR="000E6651">
        <w:rPr>
          <w:lang w:val="en-GB"/>
        </w:rPr>
        <w:t xml:space="preserve"> </w:t>
      </w:r>
      <w:r w:rsidR="0081558A">
        <w:rPr>
          <w:lang w:val="en-GB"/>
        </w:rPr>
        <w:t>emerging adults were worse off</w:t>
      </w:r>
      <w:r w:rsidR="00AF1D9B">
        <w:rPr>
          <w:lang w:val="en-GB"/>
        </w:rPr>
        <w:t xml:space="preserve"> than </w:t>
      </w:r>
      <w:r w:rsidR="00AF1D9B" w:rsidRPr="0020003E">
        <w:rPr>
          <w:strike/>
          <w:highlight w:val="yellow"/>
          <w:lang w:val="en-GB"/>
        </w:rPr>
        <w:t>older</w:t>
      </w:r>
      <w:r w:rsidR="00AF1D9B">
        <w:rPr>
          <w:lang w:val="en-GB"/>
        </w:rPr>
        <w:t xml:space="preserve"> adults</w:t>
      </w:r>
      <w:r w:rsidR="00F5689B">
        <w:rPr>
          <w:lang w:val="en-GB"/>
        </w:rPr>
        <w:t xml:space="preserve"> </w:t>
      </w:r>
      <w:r w:rsidR="00F5689B" w:rsidRPr="00F5689B">
        <w:rPr>
          <w:highlight w:val="yellow"/>
          <w:lang w:val="en-GB"/>
        </w:rPr>
        <w:t>&gt; 30 years of age</w:t>
      </w:r>
      <w:r w:rsidR="00AF1D9B">
        <w:rPr>
          <w:lang w:val="en-GB"/>
        </w:rPr>
        <w:t xml:space="preserve"> </w:t>
      </w:r>
      <w:r w:rsidR="00F9505F">
        <w:rPr>
          <w:lang w:val="en-GB"/>
        </w:rPr>
        <w:t>regarding</w:t>
      </w:r>
      <w:r w:rsidR="000E6651">
        <w:rPr>
          <w:lang w:val="en-GB"/>
        </w:rPr>
        <w:t xml:space="preserve"> fear of living with diabetes, depress</w:t>
      </w:r>
      <w:r w:rsidR="00C039FD">
        <w:rPr>
          <w:lang w:val="en-GB"/>
        </w:rPr>
        <w:t>ive symptoms</w:t>
      </w:r>
      <w:r w:rsidR="000E6651">
        <w:rPr>
          <w:lang w:val="en-GB"/>
        </w:rPr>
        <w:t xml:space="preserve"> about diabetes, worr</w:t>
      </w:r>
      <w:r w:rsidR="00C039FD">
        <w:rPr>
          <w:lang w:val="en-GB"/>
        </w:rPr>
        <w:t>ies</w:t>
      </w:r>
      <w:r w:rsidR="000E6651">
        <w:rPr>
          <w:lang w:val="en-GB"/>
        </w:rPr>
        <w:t xml:space="preserve"> about the future</w:t>
      </w:r>
      <w:r w:rsidR="00F565BB">
        <w:rPr>
          <w:lang w:val="en-GB"/>
        </w:rPr>
        <w:t xml:space="preserve"> (p = 0.0</w:t>
      </w:r>
      <w:r w:rsidR="00F565BB" w:rsidRPr="00F565BB">
        <w:rPr>
          <w:highlight w:val="yellow"/>
          <w:lang w:val="en-GB"/>
        </w:rPr>
        <w:t>34</w:t>
      </w:r>
      <w:r w:rsidR="000340C4">
        <w:rPr>
          <w:lang w:val="en-GB"/>
        </w:rPr>
        <w:t>)</w:t>
      </w:r>
      <w:r w:rsidR="000E6651">
        <w:rPr>
          <w:lang w:val="en-GB"/>
        </w:rPr>
        <w:t xml:space="preserve">, and finding that diabetes takes up too much time. Additional distress items assessing feeling overwhelmed, anxious and scared also </w:t>
      </w:r>
      <w:r w:rsidR="00BE3349">
        <w:rPr>
          <w:lang w:val="en-GB"/>
        </w:rPr>
        <w:t xml:space="preserve">showed </w:t>
      </w:r>
      <w:r w:rsidR="00C039FD">
        <w:rPr>
          <w:lang w:val="en-GB"/>
        </w:rPr>
        <w:t xml:space="preserve">a </w:t>
      </w:r>
      <w:r w:rsidR="000E6651">
        <w:rPr>
          <w:lang w:val="en-GB"/>
        </w:rPr>
        <w:t>significant difference</w:t>
      </w:r>
      <w:r w:rsidR="00C039FD">
        <w:rPr>
          <w:lang w:val="en-GB"/>
        </w:rPr>
        <w:t xml:space="preserve"> between groups</w:t>
      </w:r>
      <w:r w:rsidR="000340C4">
        <w:rPr>
          <w:lang w:val="en-GB"/>
        </w:rPr>
        <w:t>,</w:t>
      </w:r>
      <w:r w:rsidR="006B514A">
        <w:rPr>
          <w:lang w:val="en-GB"/>
        </w:rPr>
        <w:t xml:space="preserve"> with </w:t>
      </w:r>
      <w:r w:rsidR="00E90D2D">
        <w:rPr>
          <w:lang w:val="en-GB"/>
        </w:rPr>
        <w:t xml:space="preserve">the emerging adulthood group </w:t>
      </w:r>
      <w:r w:rsidR="006B514A">
        <w:rPr>
          <w:lang w:val="en-GB"/>
        </w:rPr>
        <w:t>being more distressed</w:t>
      </w:r>
      <w:r w:rsidR="000E6651">
        <w:rPr>
          <w:lang w:val="en-GB"/>
        </w:rPr>
        <w:t xml:space="preserve">. </w:t>
      </w:r>
    </w:p>
    <w:p w14:paraId="1DFF9502" w14:textId="77777777" w:rsidR="003668EA" w:rsidRDefault="003668EA" w:rsidP="0004667D">
      <w:pPr>
        <w:spacing w:line="480" w:lineRule="auto"/>
        <w:rPr>
          <w:lang w:val="en-GB"/>
        </w:rPr>
      </w:pPr>
    </w:p>
    <w:p w14:paraId="2F69D6B5" w14:textId="3964252D" w:rsidR="00BE3349" w:rsidRDefault="00DB5FC6" w:rsidP="00E90D2D">
      <w:pPr>
        <w:spacing w:line="480" w:lineRule="auto"/>
        <w:rPr>
          <w:lang w:val="en-GB"/>
        </w:rPr>
      </w:pPr>
      <w:r>
        <w:rPr>
          <w:lang w:val="en-GB"/>
        </w:rPr>
        <w:t xml:space="preserve">Impact of diabetes on life roles and empowerment did not differ between groups. </w:t>
      </w:r>
      <w:r w:rsidR="000E6651">
        <w:rPr>
          <w:lang w:val="en-GB"/>
        </w:rPr>
        <w:t>In terms of self-management</w:t>
      </w:r>
      <w:r w:rsidR="00C039FD">
        <w:rPr>
          <w:lang w:val="en-GB"/>
        </w:rPr>
        <w:t>,</w:t>
      </w:r>
      <w:r w:rsidR="00EF5D44">
        <w:rPr>
          <w:lang w:val="en-GB"/>
        </w:rPr>
        <w:t xml:space="preserve"> </w:t>
      </w:r>
      <w:r w:rsidR="00EF5D44" w:rsidRPr="00EF5D44">
        <w:rPr>
          <w:highlight w:val="yellow"/>
          <w:lang w:val="en-GB"/>
        </w:rPr>
        <w:t xml:space="preserve">an initial multivariate analysis of variance on self-management behaviours </w:t>
      </w:r>
      <w:proofErr w:type="spellStart"/>
      <w:r w:rsidR="00EF5D44" w:rsidRPr="00EF5D44">
        <w:rPr>
          <w:highlight w:val="yellow"/>
          <w:lang w:val="en-GB"/>
        </w:rPr>
        <w:t>weas</w:t>
      </w:r>
      <w:proofErr w:type="spellEnd"/>
      <w:r w:rsidR="00EF5D44" w:rsidRPr="00EF5D44">
        <w:rPr>
          <w:highlight w:val="yellow"/>
          <w:lang w:val="en-GB"/>
        </w:rPr>
        <w:t xml:space="preserve"> significant (Wilk’s Lambda = 4.58, p &lt; 0.001)</w:t>
      </w:r>
      <w:r w:rsidR="00EF5D44">
        <w:rPr>
          <w:lang w:val="en-GB"/>
        </w:rPr>
        <w:t xml:space="preserve">. </w:t>
      </w:r>
      <w:r w:rsidR="00EF5D44" w:rsidRPr="00EF5D44">
        <w:rPr>
          <w:highlight w:val="yellow"/>
          <w:lang w:val="en-GB"/>
        </w:rPr>
        <w:t>Univariate analyses indicated that</w:t>
      </w:r>
      <w:r w:rsidR="000E6651">
        <w:rPr>
          <w:lang w:val="en-GB"/>
        </w:rPr>
        <w:t xml:space="preserve"> the </w:t>
      </w:r>
      <w:r w:rsidR="00EF5D44">
        <w:rPr>
          <w:lang w:val="en-GB"/>
        </w:rPr>
        <w:t>emerging adult</w:t>
      </w:r>
      <w:r w:rsidR="00E90D2D">
        <w:rPr>
          <w:lang w:val="en-GB"/>
        </w:rPr>
        <w:t xml:space="preserve"> </w:t>
      </w:r>
      <w:r w:rsidR="000E6651">
        <w:rPr>
          <w:lang w:val="en-GB"/>
        </w:rPr>
        <w:t>group scored lower on several self-management behaviours (healthy eating, self-testing, self-medic</w:t>
      </w:r>
      <w:r w:rsidR="00BE3349">
        <w:rPr>
          <w:lang w:val="en-GB"/>
        </w:rPr>
        <w:t xml:space="preserve">ating) and more emerging adults, compared to </w:t>
      </w:r>
      <w:r w:rsidR="00BE3349" w:rsidRPr="00252F3F">
        <w:rPr>
          <w:strike/>
          <w:highlight w:val="yellow"/>
          <w:lang w:val="en-GB"/>
        </w:rPr>
        <w:t>older</w:t>
      </w:r>
      <w:r w:rsidR="00BE3349">
        <w:rPr>
          <w:lang w:val="en-GB"/>
        </w:rPr>
        <w:t xml:space="preserve"> adults</w:t>
      </w:r>
      <w:r w:rsidR="00252F3F">
        <w:rPr>
          <w:lang w:val="en-GB"/>
        </w:rPr>
        <w:t xml:space="preserve"> </w:t>
      </w:r>
      <w:r w:rsidR="00252F3F" w:rsidRPr="00252F3F">
        <w:rPr>
          <w:highlight w:val="yellow"/>
          <w:lang w:val="en-GB"/>
        </w:rPr>
        <w:t>&gt; 30 years of age</w:t>
      </w:r>
      <w:r w:rsidR="00BE3349">
        <w:rPr>
          <w:lang w:val="en-GB"/>
        </w:rPr>
        <w:t xml:space="preserve">, saw the need to improve healthy eating, self-testing and taking medication. </w:t>
      </w:r>
    </w:p>
    <w:p w14:paraId="2E309D3A" w14:textId="77777777" w:rsidR="008F0F64" w:rsidRDefault="008F0F64" w:rsidP="0004667D">
      <w:pPr>
        <w:spacing w:line="480" w:lineRule="auto"/>
        <w:rPr>
          <w:lang w:val="en-GB"/>
        </w:rPr>
      </w:pPr>
    </w:p>
    <w:p w14:paraId="1A0C7A96" w14:textId="12D677D0" w:rsidR="008F0F64" w:rsidRDefault="00C71942" w:rsidP="00E90D2D">
      <w:pPr>
        <w:spacing w:line="480" w:lineRule="auto"/>
        <w:rPr>
          <w:lang w:val="en-GB"/>
        </w:rPr>
      </w:pPr>
      <w:r>
        <w:rPr>
          <w:lang w:val="en-GB"/>
        </w:rPr>
        <w:t>While participation rates for</w:t>
      </w:r>
      <w:r w:rsidR="008F0F64">
        <w:rPr>
          <w:lang w:val="en-GB"/>
        </w:rPr>
        <w:t xml:space="preserve"> </w:t>
      </w:r>
      <w:r w:rsidR="00752E9F">
        <w:rPr>
          <w:lang w:val="en-GB"/>
        </w:rPr>
        <w:t>one-</w:t>
      </w:r>
      <w:r w:rsidR="008F0F64">
        <w:rPr>
          <w:lang w:val="en-GB"/>
        </w:rPr>
        <w:t>on</w:t>
      </w:r>
      <w:r w:rsidR="00752E9F">
        <w:rPr>
          <w:lang w:val="en-GB"/>
        </w:rPr>
        <w:t>-</w:t>
      </w:r>
      <w:r w:rsidR="008F0F64">
        <w:rPr>
          <w:lang w:val="en-GB"/>
        </w:rPr>
        <w:t xml:space="preserve">one or group education was equal </w:t>
      </w:r>
      <w:r w:rsidR="00752E9F">
        <w:rPr>
          <w:lang w:val="en-GB"/>
        </w:rPr>
        <w:t xml:space="preserve">between </w:t>
      </w:r>
      <w:r w:rsidR="008F0F64">
        <w:rPr>
          <w:lang w:val="en-GB"/>
        </w:rPr>
        <w:t xml:space="preserve">the </w:t>
      </w:r>
      <w:r w:rsidR="00752E9F">
        <w:rPr>
          <w:lang w:val="en-GB"/>
        </w:rPr>
        <w:t xml:space="preserve">two </w:t>
      </w:r>
      <w:r w:rsidR="008F0F64">
        <w:rPr>
          <w:lang w:val="en-GB"/>
        </w:rPr>
        <w:t>groups</w:t>
      </w:r>
      <w:r w:rsidR="00752E9F">
        <w:rPr>
          <w:lang w:val="en-GB"/>
        </w:rPr>
        <w:t>,</w:t>
      </w:r>
      <w:r w:rsidR="008F0F64">
        <w:rPr>
          <w:lang w:val="en-GB"/>
        </w:rPr>
        <w:t xml:space="preserve"> the </w:t>
      </w:r>
      <w:r w:rsidR="00E90D2D">
        <w:rPr>
          <w:lang w:val="en-GB"/>
        </w:rPr>
        <w:t xml:space="preserve">emerging adulthood </w:t>
      </w:r>
      <w:r w:rsidR="00DB51A3">
        <w:rPr>
          <w:lang w:val="en-GB"/>
        </w:rPr>
        <w:t xml:space="preserve">group </w:t>
      </w:r>
      <w:r w:rsidR="008F0F64">
        <w:rPr>
          <w:lang w:val="en-GB"/>
        </w:rPr>
        <w:t xml:space="preserve">was more likely to seek education on the internet and </w:t>
      </w:r>
      <w:r w:rsidR="008F0F64">
        <w:rPr>
          <w:lang w:val="en-GB"/>
        </w:rPr>
        <w:lastRenderedPageBreak/>
        <w:t xml:space="preserve">also to </w:t>
      </w:r>
      <w:r w:rsidR="00DB51A3">
        <w:rPr>
          <w:lang w:val="en-GB"/>
        </w:rPr>
        <w:t>participate in</w:t>
      </w:r>
      <w:r w:rsidR="008F0F64">
        <w:rPr>
          <w:lang w:val="en-GB"/>
        </w:rPr>
        <w:t xml:space="preserve"> weight loss </w:t>
      </w:r>
      <w:r w:rsidR="00316191">
        <w:rPr>
          <w:lang w:val="en-GB"/>
        </w:rPr>
        <w:t>and/</w:t>
      </w:r>
      <w:r w:rsidR="008F0F64">
        <w:rPr>
          <w:lang w:val="en-GB"/>
        </w:rPr>
        <w:t xml:space="preserve">or motivation groups. </w:t>
      </w:r>
      <w:r w:rsidR="008F0F64" w:rsidRPr="00F5689B">
        <w:rPr>
          <w:strike/>
          <w:highlight w:val="yellow"/>
          <w:lang w:val="en-GB"/>
        </w:rPr>
        <w:t>The</w:t>
      </w:r>
      <w:r w:rsidR="008F0F64" w:rsidRPr="00EF58C3">
        <w:rPr>
          <w:highlight w:val="yellow"/>
          <w:lang w:val="en-GB"/>
        </w:rPr>
        <w:t xml:space="preserve"> </w:t>
      </w:r>
      <w:r w:rsidR="008F0F64" w:rsidRPr="00EF58C3">
        <w:rPr>
          <w:strike/>
          <w:highlight w:val="yellow"/>
          <w:lang w:val="en-GB"/>
        </w:rPr>
        <w:t>older</w:t>
      </w:r>
      <w:r w:rsidR="00F5689B">
        <w:rPr>
          <w:highlight w:val="yellow"/>
          <w:lang w:val="en-GB"/>
        </w:rPr>
        <w:t xml:space="preserve"> A</w:t>
      </w:r>
      <w:r w:rsidR="008F0F64" w:rsidRPr="00EF58C3">
        <w:rPr>
          <w:highlight w:val="yellow"/>
          <w:lang w:val="en-GB"/>
        </w:rPr>
        <w:t>dults</w:t>
      </w:r>
      <w:r w:rsidR="00F5689B">
        <w:rPr>
          <w:highlight w:val="yellow"/>
          <w:lang w:val="en-GB"/>
        </w:rPr>
        <w:t xml:space="preserve"> &gt; 30 years of age</w:t>
      </w:r>
      <w:r w:rsidR="008F0F64" w:rsidRPr="00EF58C3">
        <w:rPr>
          <w:highlight w:val="yellow"/>
          <w:lang w:val="en-GB"/>
        </w:rPr>
        <w:t xml:space="preserve"> were </w:t>
      </w:r>
      <w:r w:rsidR="00EF58C3" w:rsidRPr="00EF58C3">
        <w:rPr>
          <w:highlight w:val="yellow"/>
          <w:lang w:val="en-GB"/>
        </w:rPr>
        <w:t>less</w:t>
      </w:r>
      <w:r w:rsidR="008F0F64" w:rsidRPr="00EF58C3">
        <w:rPr>
          <w:highlight w:val="yellow"/>
          <w:lang w:val="en-GB"/>
        </w:rPr>
        <w:t xml:space="preserve"> likely to</w:t>
      </w:r>
      <w:r w:rsidR="0063237A">
        <w:rPr>
          <w:highlight w:val="yellow"/>
          <w:lang w:val="en-GB"/>
        </w:rPr>
        <w:t xml:space="preserve"> rely on</w:t>
      </w:r>
      <w:r w:rsidR="008F0F64" w:rsidRPr="00EF58C3">
        <w:rPr>
          <w:highlight w:val="yellow"/>
          <w:lang w:val="en-GB"/>
        </w:rPr>
        <w:t xml:space="preserve"> </w:t>
      </w:r>
      <w:r w:rsidR="00EF58C3" w:rsidRPr="00EF58C3">
        <w:rPr>
          <w:highlight w:val="yellow"/>
          <w:lang w:val="en-GB"/>
        </w:rPr>
        <w:t>any</w:t>
      </w:r>
      <w:r w:rsidR="008F0F64" w:rsidRPr="00EF58C3">
        <w:rPr>
          <w:highlight w:val="yellow"/>
          <w:lang w:val="en-GB"/>
        </w:rPr>
        <w:t xml:space="preserve"> </w:t>
      </w:r>
      <w:r w:rsidR="00DB51A3" w:rsidRPr="00EF58C3">
        <w:rPr>
          <w:highlight w:val="yellow"/>
          <w:lang w:val="en-GB"/>
        </w:rPr>
        <w:t>information</w:t>
      </w:r>
      <w:r w:rsidR="00EF58C3" w:rsidRPr="00EF58C3">
        <w:rPr>
          <w:highlight w:val="yellow"/>
          <w:lang w:val="en-GB"/>
        </w:rPr>
        <w:t>al</w:t>
      </w:r>
      <w:r w:rsidR="00DB51A3" w:rsidRPr="00EF58C3">
        <w:rPr>
          <w:highlight w:val="yellow"/>
          <w:lang w:val="en-GB"/>
        </w:rPr>
        <w:t xml:space="preserve"> </w:t>
      </w:r>
      <w:r w:rsidR="008F0F64" w:rsidRPr="00EF58C3">
        <w:rPr>
          <w:highlight w:val="yellow"/>
          <w:lang w:val="en-GB"/>
        </w:rPr>
        <w:t>resources</w:t>
      </w:r>
      <w:r w:rsidR="00EF58C3" w:rsidRPr="00EF58C3">
        <w:rPr>
          <w:highlight w:val="yellow"/>
          <w:lang w:val="en-GB"/>
        </w:rPr>
        <w:t xml:space="preserve"> than emerging adults</w:t>
      </w:r>
      <w:r w:rsidR="008F0F64" w:rsidRPr="00EF58C3">
        <w:rPr>
          <w:highlight w:val="yellow"/>
          <w:lang w:val="en-GB"/>
        </w:rPr>
        <w:t>.</w:t>
      </w:r>
      <w:r w:rsidR="008F0F64">
        <w:rPr>
          <w:lang w:val="en-GB"/>
        </w:rPr>
        <w:t xml:space="preserve"> </w:t>
      </w:r>
    </w:p>
    <w:p w14:paraId="752E6611" w14:textId="77777777" w:rsidR="008F0F64" w:rsidRDefault="008F0F64" w:rsidP="0004667D">
      <w:pPr>
        <w:spacing w:line="480" w:lineRule="auto"/>
        <w:rPr>
          <w:lang w:val="en-GB"/>
        </w:rPr>
      </w:pPr>
    </w:p>
    <w:p w14:paraId="7D77EF0C" w14:textId="4CC21DE2" w:rsidR="00047C0B" w:rsidRDefault="00EF5D44" w:rsidP="0004667D">
      <w:pPr>
        <w:spacing w:line="480" w:lineRule="auto"/>
        <w:rPr>
          <w:lang w:val="en-GB"/>
        </w:rPr>
      </w:pPr>
      <w:proofErr w:type="gramStart"/>
      <w:r w:rsidRPr="00EF5D44">
        <w:rPr>
          <w:highlight w:val="yellow"/>
          <w:lang w:val="en-GB"/>
        </w:rPr>
        <w:t>A  multivariate</w:t>
      </w:r>
      <w:proofErr w:type="gramEnd"/>
      <w:r w:rsidRPr="00EF5D44">
        <w:rPr>
          <w:highlight w:val="yellow"/>
          <w:lang w:val="en-GB"/>
        </w:rPr>
        <w:t xml:space="preserve"> analysis of the support measures (main support, PACIC, HCC) was significant (Wilk’s Lambda = 4.75, p = 0.003), justifying </w:t>
      </w:r>
      <w:proofErr w:type="spellStart"/>
      <w:r w:rsidRPr="00EF5D44">
        <w:rPr>
          <w:highlight w:val="yellow"/>
          <w:lang w:val="en-GB"/>
        </w:rPr>
        <w:t>univaritate</w:t>
      </w:r>
      <w:proofErr w:type="spellEnd"/>
      <w:r w:rsidRPr="00EF5D44">
        <w:rPr>
          <w:highlight w:val="yellow"/>
          <w:lang w:val="en-GB"/>
        </w:rPr>
        <w:t xml:space="preserve"> analyses</w:t>
      </w:r>
      <w:r>
        <w:rPr>
          <w:lang w:val="en-GB"/>
        </w:rPr>
        <w:t xml:space="preserve">. </w:t>
      </w:r>
      <w:r w:rsidR="008F0F64">
        <w:rPr>
          <w:lang w:val="en-GB"/>
        </w:rPr>
        <w:t xml:space="preserve">The emerging adults reported experiencing greater support from the main support person in their life. They also reported </w:t>
      </w:r>
      <w:r w:rsidR="005562A4">
        <w:rPr>
          <w:lang w:val="en-GB"/>
        </w:rPr>
        <w:t xml:space="preserve">receiving </w:t>
      </w:r>
      <w:r w:rsidR="008F0F64">
        <w:rPr>
          <w:lang w:val="en-GB"/>
        </w:rPr>
        <w:t>more person-</w:t>
      </w:r>
      <w:r w:rsidR="006E53E6">
        <w:rPr>
          <w:lang w:val="en-GB"/>
        </w:rPr>
        <w:t>centred</w:t>
      </w:r>
      <w:r w:rsidR="008F0F64">
        <w:rPr>
          <w:lang w:val="en-GB"/>
        </w:rPr>
        <w:t xml:space="preserve"> care, on both the PACIC and the HCC scales. There was no difference between groups in the experience of discrimination based on diabetes. </w:t>
      </w:r>
      <w:r w:rsidR="00DB51A3">
        <w:rPr>
          <w:lang w:val="en-GB"/>
        </w:rPr>
        <w:t>A</w:t>
      </w:r>
      <w:r w:rsidR="008F0F64">
        <w:rPr>
          <w:lang w:val="en-GB"/>
        </w:rPr>
        <w:t xml:space="preserve">lmost </w:t>
      </w:r>
      <w:r w:rsidR="00752E9F">
        <w:rPr>
          <w:lang w:val="en-GB"/>
        </w:rPr>
        <w:t>a third</w:t>
      </w:r>
      <w:r w:rsidR="008F0F64">
        <w:rPr>
          <w:lang w:val="en-GB"/>
        </w:rPr>
        <w:t xml:space="preserve"> of each group reported experiencing discrimination. </w:t>
      </w:r>
    </w:p>
    <w:p w14:paraId="18082BE8" w14:textId="5D91ED3D" w:rsidR="008F0F64" w:rsidRDefault="00047C0B" w:rsidP="0004667D">
      <w:pPr>
        <w:spacing w:line="480" w:lineRule="auto"/>
        <w:rPr>
          <w:lang w:val="en-GB"/>
        </w:rPr>
      </w:pPr>
      <w:r w:rsidRPr="00047C0B">
        <w:rPr>
          <w:u w:val="single"/>
          <w:lang w:val="en-GB"/>
        </w:rPr>
        <w:t>Early vs later phase of emerging adulthood</w:t>
      </w:r>
    </w:p>
    <w:p w14:paraId="13D5E5C4" w14:textId="7A7FECB8" w:rsidR="00E056E0" w:rsidRDefault="00316191" w:rsidP="00E90D2D">
      <w:pPr>
        <w:spacing w:line="480" w:lineRule="auto"/>
        <w:rPr>
          <w:lang w:val="en-GB"/>
        </w:rPr>
      </w:pPr>
      <w:r w:rsidRPr="00316191">
        <w:t>A similar analysis comparing those in the early phase of transition (18 – 24yrs) to those in the lat</w:t>
      </w:r>
      <w:r w:rsidR="000420FA">
        <w:t xml:space="preserve">er phase (25 – 30 </w:t>
      </w:r>
      <w:proofErr w:type="spellStart"/>
      <w:r w:rsidR="000420FA">
        <w:t>yrs</w:t>
      </w:r>
      <w:proofErr w:type="spellEnd"/>
      <w:r w:rsidR="000420FA">
        <w:t>; Table 2) revealed f</w:t>
      </w:r>
      <w:r w:rsidRPr="00316191">
        <w:t xml:space="preserve">ew differences with the exception of psychological and social factors. </w:t>
      </w:r>
      <w:r w:rsidR="00FB249B" w:rsidRPr="00FB249B">
        <w:rPr>
          <w:highlight w:val="yellow"/>
        </w:rPr>
        <w:t>A multivariate analysis of the psy</w:t>
      </w:r>
      <w:r w:rsidR="00252F3F">
        <w:rPr>
          <w:highlight w:val="yellow"/>
        </w:rPr>
        <w:t xml:space="preserve">chological </w:t>
      </w:r>
      <w:proofErr w:type="spellStart"/>
      <w:r w:rsidR="00252F3F">
        <w:rPr>
          <w:highlight w:val="yellow"/>
        </w:rPr>
        <w:t>facitrs</w:t>
      </w:r>
      <w:proofErr w:type="spellEnd"/>
      <w:r w:rsidR="00252F3F">
        <w:rPr>
          <w:highlight w:val="yellow"/>
        </w:rPr>
        <w:t xml:space="preserve"> (health status, quality of life, diabe</w:t>
      </w:r>
      <w:r w:rsidR="00FB249B" w:rsidRPr="00FB249B">
        <w:rPr>
          <w:highlight w:val="yellow"/>
        </w:rPr>
        <w:t>tes distress and empowerment was significant (Wilk’s Lambda = 2.63, p = 0.035)</w:t>
      </w:r>
      <w:r w:rsidR="00FB249B">
        <w:t>. T</w:t>
      </w:r>
      <w:r w:rsidRPr="00316191">
        <w:t xml:space="preserve">hose in the later phase of </w:t>
      </w:r>
      <w:r w:rsidR="00E90D2D">
        <w:rPr>
          <w:lang w:val="en-GB"/>
        </w:rPr>
        <w:t xml:space="preserve">emerging adulthood </w:t>
      </w:r>
      <w:r w:rsidRPr="00316191">
        <w:t xml:space="preserve">(25-30 </w:t>
      </w:r>
      <w:proofErr w:type="spellStart"/>
      <w:r w:rsidRPr="00316191">
        <w:t>yrs</w:t>
      </w:r>
      <w:proofErr w:type="spellEnd"/>
      <w:r w:rsidRPr="00316191">
        <w:t>) reported lower quality of life and greater diabetes distress. On the specific items of the distress scale later phase emerging adults reported greater fear of living with diabetes, feelings of depression, worry over the future,  feeling overwhelmed and trouble coping with complications. The only other measure that differed between phases of emerging adulthood was that those in the later phase reported fewer number of supportive people</w:t>
      </w:r>
      <w:r w:rsidR="00B616C9">
        <w:t xml:space="preserve"> and </w:t>
      </w:r>
      <w:r w:rsidR="00B616C9" w:rsidRPr="00B616C9">
        <w:rPr>
          <w:highlight w:val="yellow"/>
        </w:rPr>
        <w:t>slightly less support from the main person, however the multivariate analysis of support measures was not significant (Wilk’s Lambda = 1.40, ns)</w:t>
      </w:r>
      <w:r w:rsidRPr="00316191">
        <w:t xml:space="preserve">. </w:t>
      </w:r>
    </w:p>
    <w:p w14:paraId="3AAA4412" w14:textId="756BB3BA" w:rsidR="00A23F07" w:rsidRDefault="00DB51A3" w:rsidP="0004667D">
      <w:pPr>
        <w:spacing w:line="480" w:lineRule="auto"/>
        <w:rPr>
          <w:lang w:val="en-GB"/>
        </w:rPr>
      </w:pPr>
      <w:r>
        <w:rPr>
          <w:u w:val="single"/>
          <w:lang w:val="en-GB"/>
        </w:rPr>
        <w:t>Impact of e</w:t>
      </w:r>
      <w:r w:rsidR="00A23F07">
        <w:rPr>
          <w:u w:val="single"/>
          <w:lang w:val="en-GB"/>
        </w:rPr>
        <w:t>ducation</w:t>
      </w:r>
      <w:r w:rsidR="00CC6395">
        <w:rPr>
          <w:u w:val="single"/>
          <w:lang w:val="en-GB"/>
        </w:rPr>
        <w:t xml:space="preserve"> and discrimination</w:t>
      </w:r>
      <w:r w:rsidR="00A23F07">
        <w:rPr>
          <w:u w:val="single"/>
          <w:lang w:val="en-GB"/>
        </w:rPr>
        <w:t xml:space="preserve"> on Emerging Adults</w:t>
      </w:r>
    </w:p>
    <w:p w14:paraId="4C8D0091" w14:textId="15ABD5D5" w:rsidR="00A23F07" w:rsidRDefault="00A23F07" w:rsidP="0004667D">
      <w:pPr>
        <w:spacing w:line="480" w:lineRule="auto"/>
        <w:rPr>
          <w:lang w:val="en-GB"/>
        </w:rPr>
      </w:pPr>
      <w:r w:rsidRPr="00E056E0">
        <w:rPr>
          <w:lang w:val="en-GB"/>
        </w:rPr>
        <w:lastRenderedPageBreak/>
        <w:t xml:space="preserve">Table </w:t>
      </w:r>
      <w:r w:rsidR="00681BD7">
        <w:rPr>
          <w:lang w:val="en-GB"/>
        </w:rPr>
        <w:t>3</w:t>
      </w:r>
      <w:r w:rsidR="00DB51A3">
        <w:rPr>
          <w:lang w:val="en-GB"/>
        </w:rPr>
        <w:t xml:space="preserve"> shows that none</w:t>
      </w:r>
      <w:r>
        <w:rPr>
          <w:lang w:val="en-GB"/>
        </w:rPr>
        <w:t xml:space="preserve"> of the</w:t>
      </w:r>
      <w:r w:rsidR="00047C0B">
        <w:rPr>
          <w:lang w:val="en-GB"/>
        </w:rPr>
        <w:t xml:space="preserve"> education</w:t>
      </w:r>
      <w:r>
        <w:rPr>
          <w:lang w:val="en-GB"/>
        </w:rPr>
        <w:t xml:space="preserve"> interaction</w:t>
      </w:r>
      <w:r w:rsidR="00DB51A3">
        <w:rPr>
          <w:lang w:val="en-GB"/>
        </w:rPr>
        <w:t xml:space="preserve"> analyses </w:t>
      </w:r>
      <w:r>
        <w:rPr>
          <w:lang w:val="en-GB"/>
        </w:rPr>
        <w:t>were significant</w:t>
      </w:r>
      <w:r w:rsidR="00DB51A3">
        <w:rPr>
          <w:lang w:val="en-GB"/>
        </w:rPr>
        <w:t>,</w:t>
      </w:r>
      <w:r>
        <w:rPr>
          <w:lang w:val="en-GB"/>
        </w:rPr>
        <w:t xml:space="preserve"> indicating that neither group nor 1:1 education had a different</w:t>
      </w:r>
      <w:r w:rsidR="00047C0B">
        <w:rPr>
          <w:lang w:val="en-GB"/>
        </w:rPr>
        <w:t>ial</w:t>
      </w:r>
      <w:r>
        <w:rPr>
          <w:lang w:val="en-GB"/>
        </w:rPr>
        <w:t xml:space="preserve"> </w:t>
      </w:r>
      <w:r w:rsidR="003C088D">
        <w:rPr>
          <w:lang w:val="en-GB"/>
        </w:rPr>
        <w:t>impact on</w:t>
      </w:r>
      <w:r>
        <w:rPr>
          <w:lang w:val="en-GB"/>
        </w:rPr>
        <w:t xml:space="preserve"> emerging adults compared to </w:t>
      </w:r>
      <w:r w:rsidRPr="0020003E">
        <w:rPr>
          <w:strike/>
          <w:highlight w:val="yellow"/>
          <w:lang w:val="en-GB"/>
        </w:rPr>
        <w:t>older</w:t>
      </w:r>
      <w:r>
        <w:rPr>
          <w:lang w:val="en-GB"/>
        </w:rPr>
        <w:t xml:space="preserve"> adults</w:t>
      </w:r>
      <w:r w:rsidR="00F5689B">
        <w:rPr>
          <w:lang w:val="en-GB"/>
        </w:rPr>
        <w:t xml:space="preserve"> </w:t>
      </w:r>
      <w:r w:rsidR="00F5689B" w:rsidRPr="00F5689B">
        <w:rPr>
          <w:highlight w:val="yellow"/>
          <w:lang w:val="en-GB"/>
        </w:rPr>
        <w:t>&gt; 30 years of age</w:t>
      </w:r>
      <w:r>
        <w:rPr>
          <w:lang w:val="en-GB"/>
        </w:rPr>
        <w:t xml:space="preserve">. </w:t>
      </w:r>
      <w:r w:rsidR="00DB51A3">
        <w:rPr>
          <w:lang w:val="en-GB"/>
        </w:rPr>
        <w:t>T</w:t>
      </w:r>
      <w:r>
        <w:rPr>
          <w:lang w:val="en-GB"/>
        </w:rPr>
        <w:t>he result</w:t>
      </w:r>
      <w:r w:rsidR="00DB51A3">
        <w:rPr>
          <w:lang w:val="en-GB"/>
        </w:rPr>
        <w:t>s</w:t>
      </w:r>
      <w:r>
        <w:rPr>
          <w:lang w:val="en-GB"/>
        </w:rPr>
        <w:t xml:space="preserve"> show that </w:t>
      </w:r>
      <w:r w:rsidR="00752E9F">
        <w:rPr>
          <w:lang w:val="en-GB"/>
        </w:rPr>
        <w:t xml:space="preserve">both types of </w:t>
      </w:r>
      <w:r>
        <w:rPr>
          <w:lang w:val="en-GB"/>
        </w:rPr>
        <w:t xml:space="preserve">education </w:t>
      </w:r>
      <w:r w:rsidR="00DB51A3">
        <w:rPr>
          <w:lang w:val="en-GB"/>
        </w:rPr>
        <w:t xml:space="preserve">were associated with </w:t>
      </w:r>
      <w:r>
        <w:rPr>
          <w:lang w:val="en-GB"/>
        </w:rPr>
        <w:t xml:space="preserve">improved self-management and </w:t>
      </w:r>
      <w:r w:rsidR="00DB51A3">
        <w:rPr>
          <w:lang w:val="en-GB"/>
        </w:rPr>
        <w:t>better</w:t>
      </w:r>
      <w:r w:rsidR="00CC6395">
        <w:rPr>
          <w:lang w:val="en-GB"/>
        </w:rPr>
        <w:t xml:space="preserve"> psychosocial </w:t>
      </w:r>
      <w:r w:rsidR="00DB51A3">
        <w:rPr>
          <w:lang w:val="en-GB"/>
        </w:rPr>
        <w:t>health</w:t>
      </w:r>
      <w:r w:rsidR="009B33B5">
        <w:rPr>
          <w:lang w:val="en-GB"/>
        </w:rPr>
        <w:t xml:space="preserve"> for both emerging adults and adults</w:t>
      </w:r>
      <w:r w:rsidR="00CC6395">
        <w:rPr>
          <w:lang w:val="en-GB"/>
        </w:rPr>
        <w:t>.</w:t>
      </w:r>
    </w:p>
    <w:p w14:paraId="6900CD23" w14:textId="77777777" w:rsidR="00CC6395" w:rsidRDefault="00CC6395" w:rsidP="0004667D">
      <w:pPr>
        <w:spacing w:line="480" w:lineRule="auto"/>
        <w:rPr>
          <w:lang w:val="en-GB"/>
        </w:rPr>
      </w:pPr>
    </w:p>
    <w:p w14:paraId="672F7518" w14:textId="656F8150" w:rsidR="00CC6395" w:rsidRDefault="00CC6395" w:rsidP="0004667D">
      <w:pPr>
        <w:spacing w:line="480" w:lineRule="auto"/>
        <w:rPr>
          <w:lang w:val="en-GB"/>
        </w:rPr>
      </w:pPr>
      <w:r>
        <w:rPr>
          <w:lang w:val="en-GB"/>
        </w:rPr>
        <w:t>A similar analysis examining the experience of discrimination was conducted (</w:t>
      </w:r>
      <w:r w:rsidRPr="00E056E0">
        <w:rPr>
          <w:lang w:val="en-GB"/>
        </w:rPr>
        <w:t>Table</w:t>
      </w:r>
      <w:r w:rsidR="00681BD7">
        <w:rPr>
          <w:lang w:val="en-GB"/>
        </w:rPr>
        <w:t xml:space="preserve"> 4</w:t>
      </w:r>
      <w:r>
        <w:rPr>
          <w:lang w:val="en-GB"/>
        </w:rPr>
        <w:t>). Again</w:t>
      </w:r>
      <w:r w:rsidR="003C088D">
        <w:rPr>
          <w:lang w:val="en-GB"/>
        </w:rPr>
        <w:t>,</w:t>
      </w:r>
      <w:r>
        <w:rPr>
          <w:lang w:val="en-GB"/>
        </w:rPr>
        <w:t xml:space="preserve"> none of the interaction terms were significant</w:t>
      </w:r>
      <w:r w:rsidR="003C088D">
        <w:rPr>
          <w:lang w:val="en-GB"/>
        </w:rPr>
        <w:t xml:space="preserve"> indicating the experience of discrimination did not ha</w:t>
      </w:r>
      <w:r w:rsidR="003668EA">
        <w:rPr>
          <w:lang w:val="en-GB"/>
        </w:rPr>
        <w:t>v</w:t>
      </w:r>
      <w:r w:rsidR="003C088D">
        <w:rPr>
          <w:lang w:val="en-GB"/>
        </w:rPr>
        <w:t>e a different</w:t>
      </w:r>
      <w:r w:rsidR="003668EA">
        <w:rPr>
          <w:lang w:val="en-GB"/>
        </w:rPr>
        <w:t>ial</w:t>
      </w:r>
      <w:r w:rsidR="003C088D">
        <w:rPr>
          <w:lang w:val="en-GB"/>
        </w:rPr>
        <w:t xml:space="preserve"> impact on emerging adults compared to </w:t>
      </w:r>
      <w:r w:rsidR="003C088D" w:rsidRPr="0020003E">
        <w:rPr>
          <w:strike/>
          <w:highlight w:val="yellow"/>
          <w:lang w:val="en-GB"/>
        </w:rPr>
        <w:t>older</w:t>
      </w:r>
      <w:r w:rsidR="003C088D">
        <w:rPr>
          <w:lang w:val="en-GB"/>
        </w:rPr>
        <w:t xml:space="preserve"> </w:t>
      </w:r>
      <w:r w:rsidR="00047C0B">
        <w:rPr>
          <w:lang w:val="en-GB"/>
        </w:rPr>
        <w:t>adults</w:t>
      </w:r>
      <w:r w:rsidR="00F5689B">
        <w:rPr>
          <w:lang w:val="en-GB"/>
        </w:rPr>
        <w:t xml:space="preserve"> </w:t>
      </w:r>
      <w:r w:rsidR="00F5689B" w:rsidRPr="00F5689B">
        <w:rPr>
          <w:highlight w:val="yellow"/>
          <w:lang w:val="en-GB"/>
        </w:rPr>
        <w:t>&gt; 30 years of age</w:t>
      </w:r>
      <w:r w:rsidR="003C088D">
        <w:rPr>
          <w:lang w:val="en-GB"/>
        </w:rPr>
        <w:t>. H</w:t>
      </w:r>
      <w:r w:rsidR="00DB51A3">
        <w:rPr>
          <w:lang w:val="en-GB"/>
        </w:rPr>
        <w:t xml:space="preserve">owever, </w:t>
      </w:r>
      <w:r>
        <w:rPr>
          <w:lang w:val="en-GB"/>
        </w:rPr>
        <w:t>these data show that those reporting discrimination functioned more poorly on most measures of psychological functioning.</w:t>
      </w:r>
      <w:r w:rsidR="00DB51A3">
        <w:rPr>
          <w:lang w:val="en-GB"/>
        </w:rPr>
        <w:t xml:space="preserve"> </w:t>
      </w:r>
    </w:p>
    <w:p w14:paraId="61D1D9DF" w14:textId="77777777" w:rsidR="006E53E6" w:rsidRDefault="006E53E6" w:rsidP="0004667D">
      <w:pPr>
        <w:spacing w:line="480" w:lineRule="auto"/>
        <w:rPr>
          <w:lang w:val="en-GB"/>
        </w:rPr>
      </w:pPr>
    </w:p>
    <w:p w14:paraId="5FCE3568" w14:textId="49F4ECFA" w:rsidR="009F3824" w:rsidRPr="009B33B5" w:rsidRDefault="00C769A9" w:rsidP="0004667D">
      <w:pPr>
        <w:spacing w:line="480" w:lineRule="auto"/>
        <w:rPr>
          <w:u w:val="single"/>
          <w:lang w:val="en-GB"/>
        </w:rPr>
      </w:pPr>
      <w:r>
        <w:rPr>
          <w:u w:val="single"/>
          <w:lang w:val="en-GB"/>
        </w:rPr>
        <w:t>Regional</w:t>
      </w:r>
      <w:r w:rsidRPr="009B33B5">
        <w:rPr>
          <w:u w:val="single"/>
          <w:lang w:val="en-GB"/>
        </w:rPr>
        <w:t xml:space="preserve"> </w:t>
      </w:r>
      <w:r w:rsidR="00E056E0" w:rsidRPr="009B33B5">
        <w:rPr>
          <w:u w:val="single"/>
          <w:lang w:val="en-GB"/>
        </w:rPr>
        <w:t>T</w:t>
      </w:r>
      <w:r w:rsidR="006E53E6" w:rsidRPr="009B33B5">
        <w:rPr>
          <w:u w:val="single"/>
          <w:lang w:val="en-GB"/>
        </w:rPr>
        <w:t>rends</w:t>
      </w:r>
    </w:p>
    <w:p w14:paraId="707A5A65" w14:textId="0476ACE3" w:rsidR="006B77D2" w:rsidRDefault="00CD1D90" w:rsidP="00A455F5">
      <w:pPr>
        <w:spacing w:line="480" w:lineRule="auto"/>
      </w:pPr>
      <w:r>
        <w:t>Table 5</w:t>
      </w:r>
      <w:r w:rsidR="009F3824">
        <w:t xml:space="preserve"> </w:t>
      </w:r>
      <w:r w:rsidR="00E056E0">
        <w:t xml:space="preserve">shows the impact of </w:t>
      </w:r>
      <w:r w:rsidR="00CF4F7C">
        <w:t xml:space="preserve">region </w:t>
      </w:r>
      <w:r w:rsidR="009F3824">
        <w:t xml:space="preserve">and the interaction between </w:t>
      </w:r>
      <w:r w:rsidR="00A455F5">
        <w:rPr>
          <w:lang w:val="en-GB"/>
        </w:rPr>
        <w:t xml:space="preserve">emerging adulthood </w:t>
      </w:r>
      <w:r w:rsidR="009F3824">
        <w:t xml:space="preserve">and </w:t>
      </w:r>
      <w:r w:rsidR="00CF4F7C">
        <w:t xml:space="preserve">region </w:t>
      </w:r>
      <w:r w:rsidR="000420FA">
        <w:t>measured collected</w:t>
      </w:r>
      <w:r w:rsidR="00E056E0">
        <w:t>.</w:t>
      </w:r>
      <w:r w:rsidR="009F3824">
        <w:t xml:space="preserve"> </w:t>
      </w:r>
      <w:r w:rsidR="00E41FCF">
        <w:t xml:space="preserve">Only two </w:t>
      </w:r>
      <w:r w:rsidR="0053356B">
        <w:t>o</w:t>
      </w:r>
      <w:r w:rsidR="00E41FCF">
        <w:t xml:space="preserve">f the interaction effects were significant suggesting that </w:t>
      </w:r>
      <w:r w:rsidR="00E41FCF" w:rsidRPr="008B1BC0">
        <w:rPr>
          <w:strike/>
          <w:highlight w:val="yellow"/>
        </w:rPr>
        <w:t>any differences between</w:t>
      </w:r>
      <w:r w:rsidR="008B1BC0">
        <w:rPr>
          <w:strike/>
        </w:rPr>
        <w:t xml:space="preserve"> </w:t>
      </w:r>
      <w:r w:rsidR="008B1BC0" w:rsidRPr="008B1BC0">
        <w:rPr>
          <w:highlight w:val="yellow"/>
        </w:rPr>
        <w:t>the experience of</w:t>
      </w:r>
      <w:r w:rsidR="00E41FCF">
        <w:t xml:space="preserve"> emerging adults and adults</w:t>
      </w:r>
      <w:r w:rsidR="008B1BC0">
        <w:t xml:space="preserve"> </w:t>
      </w:r>
      <w:r w:rsidR="008B1BC0" w:rsidRPr="008B1BC0">
        <w:rPr>
          <w:highlight w:val="yellow"/>
        </w:rPr>
        <w:t xml:space="preserve">&gt; 30 years of age </w:t>
      </w:r>
      <w:proofErr w:type="gramStart"/>
      <w:r w:rsidR="008B1BC0" w:rsidRPr="008B1BC0">
        <w:rPr>
          <w:highlight w:val="yellow"/>
        </w:rPr>
        <w:t>do</w:t>
      </w:r>
      <w:r w:rsidR="008B1BC0">
        <w:t xml:space="preserve"> </w:t>
      </w:r>
      <w:r w:rsidR="00E41FCF">
        <w:t xml:space="preserve"> </w:t>
      </w:r>
      <w:r w:rsidR="00E41FCF" w:rsidRPr="008B1BC0">
        <w:rPr>
          <w:strike/>
          <w:highlight w:val="yellow"/>
        </w:rPr>
        <w:t>is</w:t>
      </w:r>
      <w:proofErr w:type="gramEnd"/>
      <w:r w:rsidR="00E41FCF" w:rsidRPr="008B1BC0">
        <w:rPr>
          <w:strike/>
        </w:rPr>
        <w:t xml:space="preserve"> </w:t>
      </w:r>
      <w:r w:rsidR="00E41FCF">
        <w:t xml:space="preserve">not </w:t>
      </w:r>
      <w:r w:rsidR="00E41FCF" w:rsidRPr="008B1BC0">
        <w:rPr>
          <w:strike/>
          <w:highlight w:val="yellow"/>
        </w:rPr>
        <w:t>different</w:t>
      </w:r>
      <w:r w:rsidR="00E41FCF">
        <w:t xml:space="preserve"> </w:t>
      </w:r>
      <w:r w:rsidR="008B1BC0">
        <w:t xml:space="preserve">differ </w:t>
      </w:r>
      <w:r w:rsidR="00E41FCF">
        <w:t xml:space="preserve">across regions. The exceptions were for self-testing blood glucose and overall well-being. Regarding self-testing blood glucose, emerging adults tested as </w:t>
      </w:r>
      <w:r w:rsidR="0053356B">
        <w:t>frequen</w:t>
      </w:r>
      <w:r w:rsidR="00E41FCF">
        <w:t>tly as adults</w:t>
      </w:r>
      <w:r w:rsidR="008B1BC0">
        <w:t xml:space="preserve"> </w:t>
      </w:r>
      <w:r w:rsidR="008B1BC0" w:rsidRPr="008B1BC0">
        <w:rPr>
          <w:highlight w:val="yellow"/>
        </w:rPr>
        <w:t>&gt; 30 years</w:t>
      </w:r>
      <w:r w:rsidR="00E41FCF">
        <w:t xml:space="preserve"> in Europe (5.4 versus 5.6</w:t>
      </w:r>
      <w:r w:rsidR="00585A10">
        <w:t xml:space="preserve"> days/week</w:t>
      </w:r>
      <w:r w:rsidR="00E41FCF">
        <w:t xml:space="preserve">) whereas emerging adults from Asia (3.6 versus 4.0) and North </w:t>
      </w:r>
      <w:r w:rsidR="008B1BC0">
        <w:t>America (4.1 versus 5.4) tested</w:t>
      </w:r>
      <w:r w:rsidR="00E41FCF">
        <w:t xml:space="preserve"> less frequently. </w:t>
      </w:r>
      <w:r w:rsidR="006B77D2">
        <w:t xml:space="preserve">Regarding </w:t>
      </w:r>
      <w:r w:rsidR="00E90D2D">
        <w:t>well</w:t>
      </w:r>
      <w:r w:rsidR="006B77D2">
        <w:t xml:space="preserve">-being, while emerging adults from Europe (58.4 versus 54.3) and North America (65.0 </w:t>
      </w:r>
      <w:r w:rsidR="00585A10">
        <w:t>v</w:t>
      </w:r>
      <w:r w:rsidR="006B77D2">
        <w:t>ersu</w:t>
      </w:r>
      <w:r w:rsidR="000420FA">
        <w:t xml:space="preserve">s 58.8) </w:t>
      </w:r>
      <w:r w:rsidR="000420FA">
        <w:lastRenderedPageBreak/>
        <w:t>reported higher well-bei</w:t>
      </w:r>
      <w:r w:rsidR="006B77D2">
        <w:t>ng, emerging adults from Asia (51.9 versus 58.8) reported lower well-being compared to adults</w:t>
      </w:r>
      <w:r w:rsidR="008B1BC0">
        <w:t xml:space="preserve"> </w:t>
      </w:r>
      <w:r w:rsidR="008B1BC0" w:rsidRPr="008B1BC0">
        <w:rPr>
          <w:highlight w:val="yellow"/>
        </w:rPr>
        <w:t>&gt; 30 years of age</w:t>
      </w:r>
      <w:r w:rsidR="006B77D2">
        <w:t xml:space="preserve">. </w:t>
      </w:r>
    </w:p>
    <w:p w14:paraId="6AF202AD" w14:textId="77777777" w:rsidR="006B77D2" w:rsidRDefault="006B77D2" w:rsidP="0004667D">
      <w:pPr>
        <w:spacing w:line="480" w:lineRule="auto"/>
      </w:pPr>
    </w:p>
    <w:p w14:paraId="0772EF98" w14:textId="10DC34FE" w:rsidR="006E53E6" w:rsidRPr="00B3430D" w:rsidRDefault="006B77D2" w:rsidP="0004667D">
      <w:pPr>
        <w:spacing w:line="480" w:lineRule="auto"/>
      </w:pPr>
      <w:r>
        <w:t>While few interaction effects were significant in this analysis there were strong regional differences overall. Regarding self-management behaviours Europeans reported being more active and more likely to test blood glucose as recommended than Asians</w:t>
      </w:r>
      <w:r w:rsidR="000420FA">
        <w:t xml:space="preserve"> or North Americans. North Americans</w:t>
      </w:r>
      <w:r>
        <w:t>, on the other hand, were more likely to report checking their feet and taking medication as prescribed than th</w:t>
      </w:r>
      <w:r w:rsidR="000420FA">
        <w:t>ose from Europe or Asia</w:t>
      </w:r>
      <w:r>
        <w:t xml:space="preserve">. Regarding psychological functioning, </w:t>
      </w:r>
      <w:r w:rsidR="00A50C9E">
        <w:t xml:space="preserve">Asians reported more diabetes distress (higher scores on the problem areas in diabetes scale and greater percentage with diabetes distress). Empowerment scores were lowest for Europeans compared to Asians or North Americans. North Americans scored highest on the patient centered communication scales, Europeans the lowest. Finally, Europeans reported higher rates of discrimination than those from Asia or North America.  </w:t>
      </w:r>
    </w:p>
    <w:p w14:paraId="2E7D1CB4" w14:textId="77777777" w:rsidR="009B33B5" w:rsidRDefault="009B33B5" w:rsidP="00AE4B69">
      <w:pPr>
        <w:spacing w:line="480" w:lineRule="auto"/>
        <w:jc w:val="center"/>
        <w:rPr>
          <w:lang w:val="en-GB"/>
        </w:rPr>
      </w:pPr>
    </w:p>
    <w:p w14:paraId="7E89C8F0" w14:textId="3313B4E7" w:rsidR="00240C79" w:rsidRPr="009B33B5" w:rsidRDefault="006E53E6" w:rsidP="00AE4B69">
      <w:pPr>
        <w:spacing w:line="480" w:lineRule="auto"/>
        <w:jc w:val="center"/>
        <w:rPr>
          <w:b/>
          <w:lang w:val="en-GB"/>
        </w:rPr>
      </w:pPr>
      <w:r w:rsidRPr="009B33B5">
        <w:rPr>
          <w:b/>
          <w:lang w:val="en-GB"/>
        </w:rPr>
        <w:t>Discussion</w:t>
      </w:r>
    </w:p>
    <w:p w14:paraId="2C4BC696" w14:textId="6E5D0D6B" w:rsidR="00D20D33" w:rsidRPr="00D20D33" w:rsidRDefault="00D20D33" w:rsidP="00D20D33">
      <w:pPr>
        <w:spacing w:line="480" w:lineRule="auto"/>
        <w:rPr>
          <w:lang w:val="en-GB"/>
        </w:rPr>
      </w:pPr>
      <w:r w:rsidRPr="00F07F81">
        <w:rPr>
          <w:highlight w:val="yellow"/>
          <w:lang w:val="en-GB"/>
        </w:rPr>
        <w:t>Type 1 diabetes is a burdensome disease, associated with a number of psychosocial challenges</w:t>
      </w:r>
      <w:r w:rsidR="0093009F" w:rsidRPr="00F07F81">
        <w:rPr>
          <w:highlight w:val="yellow"/>
          <w:lang w:val="en-GB"/>
        </w:rPr>
        <w:fldChar w:fldCharType="begin"/>
      </w:r>
      <w:r w:rsidR="0093009F" w:rsidRPr="00F07F81">
        <w:rPr>
          <w:highlight w:val="yellow"/>
          <w:lang w:val="en-GB"/>
        </w:rPr>
        <w:instrText xml:space="preserve"> ADDIN EN.CITE &lt;EndNote&gt;&lt;Cite&gt;&lt;Author&gt;Barnard&lt;/Author&gt;&lt;Year&gt;2012&lt;/Year&gt;&lt;RecNum&gt;4827&lt;/RecNum&gt;&lt;DisplayText&gt;(26)&lt;/DisplayText&gt;&lt;record&gt;&lt;rec-number&gt;4827&lt;/rec-number&gt;&lt;foreign-keys&gt;&lt;key app="EN" db-id="w5ss2tta3r9vvyea90upwr9e0s20w09tatx5" timestamp="1375984870"&gt;4827&lt;/key&gt;&lt;key app="ENWeb" db-id=""&gt;0&lt;/key&gt;&lt;/foreign-keys&gt;&lt;ref-type name="Journal Article"&gt;17&lt;/ref-type&gt;&lt;contributors&gt;&lt;authors&gt;&lt;author&gt;Barnard, K. D.&lt;/author&gt;&lt;author&gt;Peyrot, M.&lt;/author&gt;&lt;author&gt;Holt, R. I.&lt;/author&gt;&lt;/authors&gt;&lt;/contributors&gt;&lt;auth-address&gt;Human Development and Health Academic Unit, Faculty of Medicine, University of Southampton, UK.&lt;/auth-address&gt;&lt;titles&gt;&lt;title&gt;Psychosocial support for people with diabetes: past, present and future&lt;/title&gt;&lt;secondary-title&gt;Diabet Med&lt;/secondary-title&gt;&lt;alt-title&gt;Diabetic medicine : a journal of the British Diabetic Association&lt;/alt-title&gt;&lt;/titles&gt;&lt;periodical&gt;&lt;full-title&gt;Diabet Med&lt;/full-title&gt;&lt;/periodical&gt;&lt;pages&gt;1358-60&lt;/pages&gt;&lt;volume&gt;29&lt;/volume&gt;&lt;number&gt;11&lt;/number&gt;&lt;keywords&gt;&lt;keyword&gt;Diabetes Mellitus/epidemiology/*psychology/*therapy&lt;/keyword&gt;&lt;keyword&gt;Diabetes Mellitus, Type 1/psychology/therapy&lt;/keyword&gt;&lt;keyword&gt;Diabetes Mellitus, Type 2/psychology/therapy&lt;/keyword&gt;&lt;keyword&gt;Female&lt;/keyword&gt;&lt;keyword&gt;Great Britain/epidemiology&lt;/keyword&gt;&lt;keyword&gt;*Health Services Accessibility&lt;/keyword&gt;&lt;keyword&gt;Hemoglobin A, Glycosylated/metabolism&lt;/keyword&gt;&lt;keyword&gt;Humans&lt;/keyword&gt;&lt;keyword&gt;Male&lt;/keyword&gt;&lt;keyword&gt;Psychotherapy/*methods&lt;/keyword&gt;&lt;keyword&gt;Self Care/economics/*statistics &amp;amp; numerical data&lt;/keyword&gt;&lt;keyword&gt;*Social Support&lt;/keyword&gt;&lt;keyword&gt;Time Factors&lt;/keyword&gt;&lt;/keywords&gt;&lt;dates&gt;&lt;year&gt;2012&lt;/year&gt;&lt;pub-dates&gt;&lt;date&gt;Nov&lt;/date&gt;&lt;/pub-dates&gt;&lt;/dates&gt;&lt;isbn&gt;1464-5491 (Electronic)&amp;#xD;0742-3071 (Linking)&lt;/isbn&gt;&lt;accession-num&gt;22681530&lt;/accession-num&gt;&lt;urls&gt;&lt;related-urls&gt;&lt;url&gt;http://www.ncbi.nlm.nih.gov/pubmed/22681530&lt;/url&gt;&lt;/related-urls&gt;&lt;/urls&gt;&lt;electronic-resource-num&gt;10.1111/j.1464-5491.2012.03727.x&lt;/electronic-resource-num&gt;&lt;/record&gt;&lt;/Cite&gt;&lt;/EndNote&gt;</w:instrText>
      </w:r>
      <w:r w:rsidR="0093009F" w:rsidRPr="00F07F81">
        <w:rPr>
          <w:highlight w:val="yellow"/>
          <w:lang w:val="en-GB"/>
        </w:rPr>
        <w:fldChar w:fldCharType="separate"/>
      </w:r>
      <w:r w:rsidR="0093009F" w:rsidRPr="00F07F81">
        <w:rPr>
          <w:noProof/>
          <w:highlight w:val="yellow"/>
          <w:lang w:val="en-GB"/>
        </w:rPr>
        <w:t>(26)</w:t>
      </w:r>
      <w:r w:rsidR="0093009F" w:rsidRPr="00F07F81">
        <w:rPr>
          <w:highlight w:val="yellow"/>
          <w:lang w:val="en-GB"/>
        </w:rPr>
        <w:fldChar w:fldCharType="end"/>
      </w:r>
      <w:r w:rsidRPr="00F07F81">
        <w:rPr>
          <w:highlight w:val="yellow"/>
          <w:lang w:val="en-GB"/>
        </w:rPr>
        <w:t xml:space="preserve">. The emotional burden of diabetes has been recognized for some time, and screening for depression is </w:t>
      </w:r>
      <w:r w:rsidR="0063237A">
        <w:rPr>
          <w:highlight w:val="yellow"/>
          <w:lang w:val="en-GB"/>
        </w:rPr>
        <w:t xml:space="preserve">now </w:t>
      </w:r>
      <w:r w:rsidRPr="00F07F81">
        <w:rPr>
          <w:highlight w:val="yellow"/>
          <w:lang w:val="en-GB"/>
        </w:rPr>
        <w:t>a standard of care</w:t>
      </w:r>
      <w:r w:rsidR="0093009F" w:rsidRPr="00F07F81">
        <w:rPr>
          <w:highlight w:val="yellow"/>
          <w:lang w:val="en-GB"/>
        </w:rPr>
        <w:fldChar w:fldCharType="begin"/>
      </w:r>
      <w:r w:rsidR="0093009F" w:rsidRPr="00F07F81">
        <w:rPr>
          <w:highlight w:val="yellow"/>
          <w:lang w:val="en-GB"/>
        </w:rPr>
        <w:instrText xml:space="preserve"> ADDIN EN.CITE &lt;EndNote&gt;&lt;Cite&gt;&lt;Author&gt;Schram&lt;/Author&gt;&lt;Year&gt;2009&lt;/Year&gt;&lt;RecNum&gt;3793&lt;/RecNum&gt;&lt;DisplayText&gt;(27)&lt;/DisplayText&gt;&lt;record&gt;&lt;rec-number&gt;3793&lt;/rec-number&gt;&lt;foreign-keys&gt;&lt;key app="EN" db-id="0svt9aff7f2sw8ef2zkprptuexrd2exeawex" timestamp="1375183284"&gt;3793&lt;/key&gt;&lt;/foreign-keys&gt;&lt;ref-type name="Journal Article"&gt;17&lt;/ref-type&gt;&lt;contributors&gt;&lt;authors&gt;&lt;author&gt;Schram, M. T.&lt;/author&gt;&lt;author&gt;Baan, C. A.&lt;/author&gt;&lt;author&gt;Pouwer, F.&lt;/author&gt;&lt;/authors&gt;&lt;/contributors&gt;&lt;auth-address&gt;National Institute for Public Health and the Environment, Centre for Prevention and Health Services Research, Bilthoven, The Netherlands. m.schram@intmed.unimaas.nl&lt;/auth-address&gt;&lt;titles&gt;&lt;title&gt;Depression and quality of life in patients with diabetes: a systematic review from the European depression in diabetes (EDID) research consortium&lt;/title&gt;&lt;secondary-title&gt;Curr Diabetes Rev&lt;/secondary-title&gt;&lt;/titles&gt;&lt;periodical&gt;&lt;full-title&gt;Curr Diabetes Rev&lt;/full-title&gt;&lt;/periodical&gt;&lt;pages&gt;112-9&lt;/pages&gt;&lt;volume&gt;5&lt;/volume&gt;&lt;number&gt;2&lt;/number&gt;&lt;edition&gt;2009/05/16&lt;/edition&gt;&lt;keywords&gt;&lt;keyword&gt;Depression/*etiology&lt;/keyword&gt;&lt;keyword&gt;Diabetes Complications/*etiology&lt;/keyword&gt;&lt;keyword&gt;Diabetes Mellitus/*psychology&lt;/keyword&gt;&lt;keyword&gt;Humans&lt;/keyword&gt;&lt;keyword&gt;Quality of Life/*psychology&lt;/keyword&gt;&lt;/keywords&gt;&lt;dates&gt;&lt;year&gt;2009&lt;/year&gt;&lt;pub-dates&gt;&lt;date&gt;May&lt;/date&gt;&lt;/pub-dates&gt;&lt;/dates&gt;&lt;isbn&gt;1875-6417 (Electronic)&lt;/isbn&gt;&lt;accession-num&gt;19442096&lt;/accession-num&gt;&lt;urls&gt;&lt;related-urls&gt;&lt;url&gt;http://www.ncbi.nlm.nih.gov/entrez/query.fcgi?cmd=Retrieve&amp;amp;db=PubMed&amp;amp;dopt=Citation&amp;amp;list_uids=19442096&lt;/url&gt;&lt;/related-urls&gt;&lt;/urls&gt;&lt;custom2&gt;2764861&lt;/custom2&gt;&lt;language&gt;eng&lt;/language&gt;&lt;/record&gt;&lt;/Cite&gt;&lt;/EndNote&gt;</w:instrText>
      </w:r>
      <w:r w:rsidR="0093009F" w:rsidRPr="00F07F81">
        <w:rPr>
          <w:highlight w:val="yellow"/>
          <w:lang w:val="en-GB"/>
        </w:rPr>
        <w:fldChar w:fldCharType="separate"/>
      </w:r>
      <w:r w:rsidR="0093009F" w:rsidRPr="00F07F81">
        <w:rPr>
          <w:noProof/>
          <w:highlight w:val="yellow"/>
          <w:lang w:val="en-GB"/>
        </w:rPr>
        <w:t>(27)</w:t>
      </w:r>
      <w:r w:rsidR="0093009F" w:rsidRPr="00F07F81">
        <w:rPr>
          <w:highlight w:val="yellow"/>
          <w:lang w:val="en-GB"/>
        </w:rPr>
        <w:fldChar w:fldCharType="end"/>
      </w:r>
      <w:r w:rsidRPr="00F07F81">
        <w:rPr>
          <w:highlight w:val="yellow"/>
          <w:lang w:val="en-GB"/>
        </w:rPr>
        <w:t xml:space="preserve">. Recent literature has begun to understand the psychosocial burden of </w:t>
      </w:r>
      <w:r w:rsidR="00F5689B">
        <w:rPr>
          <w:highlight w:val="yellow"/>
          <w:lang w:val="en-GB"/>
        </w:rPr>
        <w:t>diabetes more thoroughly, with</w:t>
      </w:r>
      <w:r w:rsidRPr="00F07F81">
        <w:rPr>
          <w:highlight w:val="yellow"/>
          <w:lang w:val="en-GB"/>
        </w:rPr>
        <w:t xml:space="preserve"> recognition of diabetes-specific aspects of distress</w:t>
      </w:r>
      <w:r w:rsidR="0093009F" w:rsidRPr="00F07F81">
        <w:rPr>
          <w:highlight w:val="yellow"/>
          <w:lang w:val="en-GB"/>
        </w:rPr>
        <w:fldChar w:fldCharType="begin">
          <w:fldData xml:space="preserve">PEVuZE5vdGU+PENpdGU+PEF1dGhvcj5GaXNoZXI8L0F1dGhvcj48WWVhcj4yMDEwPC9ZZWFyPjxS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</w:fldData>
        </w:fldChar>
      </w:r>
      <w:r w:rsidR="0093009F" w:rsidRPr="00F07F81">
        <w:rPr>
          <w:highlight w:val="yellow"/>
          <w:lang w:val="en-GB"/>
        </w:rPr>
        <w:instrText xml:space="preserve"> ADDIN EN.CITE </w:instrText>
      </w:r>
      <w:r w:rsidR="0093009F" w:rsidRPr="00F07F81">
        <w:rPr>
          <w:highlight w:val="yellow"/>
          <w:lang w:val="en-GB"/>
        </w:rPr>
        <w:fldChar w:fldCharType="begin">
          <w:fldData xml:space="preserve">PEVuZE5vdGU+PENpdGU+PEF1dGhvcj5GaXNoZXI8L0F1dGhvcj48WWVhcj4yMDEwPC9ZZWFyPjxS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</w:fldData>
        </w:fldChar>
      </w:r>
      <w:r w:rsidR="0093009F" w:rsidRPr="00F07F81">
        <w:rPr>
          <w:highlight w:val="yellow"/>
          <w:lang w:val="en-GB"/>
        </w:rPr>
        <w:instrText xml:space="preserve"> ADDIN EN.CITE.DATA </w:instrText>
      </w:r>
      <w:r w:rsidR="0093009F" w:rsidRPr="00F07F81">
        <w:rPr>
          <w:highlight w:val="yellow"/>
          <w:lang w:val="en-GB"/>
        </w:rPr>
      </w:r>
      <w:r w:rsidR="0093009F" w:rsidRPr="00F07F81">
        <w:rPr>
          <w:highlight w:val="yellow"/>
          <w:lang w:val="en-GB"/>
        </w:rPr>
        <w:fldChar w:fldCharType="end"/>
      </w:r>
      <w:r w:rsidR="0093009F" w:rsidRPr="00F07F81">
        <w:rPr>
          <w:highlight w:val="yellow"/>
          <w:lang w:val="en-GB"/>
        </w:rPr>
      </w:r>
      <w:r w:rsidR="0093009F" w:rsidRPr="00F07F81">
        <w:rPr>
          <w:highlight w:val="yellow"/>
          <w:lang w:val="en-GB"/>
        </w:rPr>
        <w:fldChar w:fldCharType="separate"/>
      </w:r>
      <w:r w:rsidR="0093009F" w:rsidRPr="00F07F81">
        <w:rPr>
          <w:noProof/>
          <w:highlight w:val="yellow"/>
          <w:lang w:val="en-GB"/>
        </w:rPr>
        <w:t>(28)</w:t>
      </w:r>
      <w:r w:rsidR="0093009F" w:rsidRPr="00F07F81">
        <w:rPr>
          <w:highlight w:val="yellow"/>
          <w:lang w:val="en-GB"/>
        </w:rPr>
        <w:fldChar w:fldCharType="end"/>
      </w:r>
      <w:r w:rsidRPr="00F07F81">
        <w:rPr>
          <w:highlight w:val="yellow"/>
          <w:lang w:val="en-GB"/>
        </w:rPr>
        <w:t>. The concept of diabetes distress has been validated as separate from depression per se. In addition</w:t>
      </w:r>
      <w:r w:rsidR="00AE7C44">
        <w:rPr>
          <w:highlight w:val="yellow"/>
          <w:lang w:val="en-GB"/>
        </w:rPr>
        <w:t>,</w:t>
      </w:r>
      <w:r w:rsidRPr="00F07F81">
        <w:rPr>
          <w:highlight w:val="yellow"/>
          <w:lang w:val="en-GB"/>
        </w:rPr>
        <w:t xml:space="preserve"> recent literature is beginning to understand the psycholog</w:t>
      </w:r>
      <w:r w:rsidR="00F5689B">
        <w:rPr>
          <w:highlight w:val="yellow"/>
          <w:lang w:val="en-GB"/>
        </w:rPr>
        <w:t xml:space="preserve">ical burden of </w:t>
      </w:r>
      <w:proofErr w:type="spellStart"/>
      <w:r w:rsidR="00F5689B">
        <w:rPr>
          <w:highlight w:val="yellow"/>
          <w:lang w:val="en-GB"/>
        </w:rPr>
        <w:t>hypoglycemia</w:t>
      </w:r>
      <w:proofErr w:type="spellEnd"/>
      <w:r w:rsidR="00F5689B">
        <w:rPr>
          <w:highlight w:val="yellow"/>
          <w:lang w:val="en-GB"/>
        </w:rPr>
        <w:t xml:space="preserve"> </w:t>
      </w:r>
      <w:r w:rsidR="0093009F" w:rsidRPr="00F07F81">
        <w:rPr>
          <w:highlight w:val="yellow"/>
          <w:lang w:val="en-GB"/>
        </w:rPr>
        <w:fldChar w:fldCharType="begin">
          <w:fldData xml:space="preserve">PEVuZE5vdGU+PENpdGU+PEF1dGhvcj5WYWxsaXM8L0F1dGhvcj48WWVhcj4yMDE0PC9ZZWFyPjxS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</w:fldData>
        </w:fldChar>
      </w:r>
      <w:r w:rsidR="0093009F" w:rsidRPr="00F07F81">
        <w:rPr>
          <w:highlight w:val="yellow"/>
          <w:lang w:val="en-GB"/>
        </w:rPr>
        <w:instrText xml:space="preserve"> ADDIN EN.CITE </w:instrText>
      </w:r>
      <w:r w:rsidR="0093009F" w:rsidRPr="00F07F81">
        <w:rPr>
          <w:highlight w:val="yellow"/>
          <w:lang w:val="en-GB"/>
        </w:rPr>
        <w:fldChar w:fldCharType="begin">
          <w:fldData xml:space="preserve">PEVuZE5vdGU+PENpdGU+PEF1dGhvcj5WYWxsaXM8L0F1dGhvcj48WWVhcj4yMDE0PC9ZZWFyPjxS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</w:fldData>
        </w:fldChar>
      </w:r>
      <w:r w:rsidR="0093009F" w:rsidRPr="00F07F81">
        <w:rPr>
          <w:highlight w:val="yellow"/>
          <w:lang w:val="en-GB"/>
        </w:rPr>
        <w:instrText xml:space="preserve"> ADDIN EN.CITE.DATA </w:instrText>
      </w:r>
      <w:r w:rsidR="0093009F" w:rsidRPr="00F07F81">
        <w:rPr>
          <w:highlight w:val="yellow"/>
          <w:lang w:val="en-GB"/>
        </w:rPr>
      </w:r>
      <w:r w:rsidR="0093009F" w:rsidRPr="00F07F81">
        <w:rPr>
          <w:highlight w:val="yellow"/>
          <w:lang w:val="en-GB"/>
        </w:rPr>
        <w:fldChar w:fldCharType="end"/>
      </w:r>
      <w:r w:rsidR="0093009F" w:rsidRPr="00F07F81">
        <w:rPr>
          <w:highlight w:val="yellow"/>
          <w:lang w:val="en-GB"/>
        </w:rPr>
      </w:r>
      <w:r w:rsidR="0093009F" w:rsidRPr="00F07F81">
        <w:rPr>
          <w:highlight w:val="yellow"/>
          <w:lang w:val="en-GB"/>
        </w:rPr>
        <w:fldChar w:fldCharType="separate"/>
      </w:r>
      <w:r w:rsidR="0093009F" w:rsidRPr="00F07F81">
        <w:rPr>
          <w:noProof/>
          <w:highlight w:val="yellow"/>
          <w:lang w:val="en-GB"/>
        </w:rPr>
        <w:t>(29, 30)</w:t>
      </w:r>
      <w:r w:rsidR="0093009F" w:rsidRPr="00F07F81">
        <w:rPr>
          <w:highlight w:val="yellow"/>
          <w:lang w:val="en-GB"/>
        </w:rPr>
        <w:fldChar w:fldCharType="end"/>
      </w:r>
      <w:r w:rsidRPr="00F07F81">
        <w:rPr>
          <w:highlight w:val="yellow"/>
          <w:lang w:val="en-GB"/>
        </w:rPr>
        <w:t>,</w:t>
      </w:r>
      <w:r w:rsidR="0093009F" w:rsidRPr="00F07F81">
        <w:rPr>
          <w:highlight w:val="yellow"/>
          <w:lang w:val="en-GB"/>
        </w:rPr>
        <w:t xml:space="preserve"> another</w:t>
      </w:r>
      <w:r w:rsidRPr="00F07F81">
        <w:rPr>
          <w:highlight w:val="yellow"/>
          <w:lang w:val="en-GB"/>
        </w:rPr>
        <w:t xml:space="preserve"> disease-specific </w:t>
      </w:r>
      <w:proofErr w:type="gramStart"/>
      <w:r w:rsidRPr="00F07F81">
        <w:rPr>
          <w:highlight w:val="yellow"/>
          <w:lang w:val="en-GB"/>
        </w:rPr>
        <w:t>issue</w:t>
      </w:r>
      <w:r w:rsidR="00AE7C44">
        <w:rPr>
          <w:highlight w:val="yellow"/>
          <w:lang w:val="en-GB"/>
        </w:rPr>
        <w:t>s</w:t>
      </w:r>
      <w:proofErr w:type="gramEnd"/>
      <w:r w:rsidRPr="00F07F81">
        <w:rPr>
          <w:highlight w:val="yellow"/>
          <w:lang w:val="en-GB"/>
        </w:rPr>
        <w:t>. The DAWN</w:t>
      </w:r>
      <w:r w:rsidRPr="00F07F81">
        <w:rPr>
          <w:highlight w:val="yellow"/>
          <w:vertAlign w:val="superscript"/>
          <w:lang w:val="en-GB"/>
        </w:rPr>
        <w:t>2</w:t>
      </w:r>
      <w:r w:rsidRPr="00F07F81">
        <w:rPr>
          <w:highlight w:val="yellow"/>
          <w:lang w:val="en-GB"/>
        </w:rPr>
        <w:t xml:space="preserve"> </w:t>
      </w:r>
      <w:r w:rsidRPr="00F07F81">
        <w:rPr>
          <w:highlight w:val="yellow"/>
          <w:lang w:val="en-GB"/>
        </w:rPr>
        <w:lastRenderedPageBreak/>
        <w:t xml:space="preserve">study, the parent study for this paper, has tried to further this literature by assessing a large multinational sample on a host of diabetes related variables. </w:t>
      </w:r>
      <w:r w:rsidR="0093009F" w:rsidRPr="00F07F81">
        <w:rPr>
          <w:highlight w:val="yellow"/>
          <w:lang w:val="en-GB"/>
        </w:rPr>
        <w:t xml:space="preserve">This has provided the context for an examination of developmental issues in adjusting to </w:t>
      </w:r>
      <w:r w:rsidR="00AE7C44">
        <w:rPr>
          <w:highlight w:val="yellow"/>
          <w:lang w:val="en-GB"/>
        </w:rPr>
        <w:t xml:space="preserve">type 1 </w:t>
      </w:r>
      <w:r w:rsidR="0093009F" w:rsidRPr="00F07F81">
        <w:rPr>
          <w:highlight w:val="yellow"/>
          <w:lang w:val="en-GB"/>
        </w:rPr>
        <w:t>diabetes. A recognized issue in diabetes is the challenges associated with the transition from child to adulthood</w:t>
      </w:r>
      <w:r w:rsidR="0093009F" w:rsidRPr="00F07F81">
        <w:rPr>
          <w:highlight w:val="yellow"/>
          <w:lang w:val="en-GB"/>
        </w:rPr>
        <w:fldChar w:fldCharType="begin"/>
      </w:r>
      <w:r w:rsidR="0093009F" w:rsidRPr="00F07F81">
        <w:rPr>
          <w:highlight w:val="yellow"/>
          <w:lang w:val="en-GB"/>
        </w:rPr>
        <w:instrText xml:space="preserve"> ADDIN EN.CITE &lt;EndNote&gt;&lt;Cite&gt;&lt;Author&gt;Sheehan&lt;/Author&gt;&lt;Year&gt;2015&lt;/Year&gt;&lt;RecNum&gt;8186&lt;/RecNum&gt;&lt;DisplayText&gt;(4)&lt;/DisplayText&gt;&lt;record&gt;&lt;rec-number&gt;8186&lt;/rec-number&gt;&lt;foreign-keys&gt;&lt;key app="EN" db-id="w5ss2tta3r9vvyea90upwr9e0s20w09tatx5" timestamp="1468859400"&gt;8186&lt;/key&gt;&lt;/foreign-keys&gt;&lt;ref-type name="Journal Article"&gt;17&lt;/ref-type&gt;&lt;contributors&gt;&lt;authors&gt;&lt;author&gt;Sheehan, A. M.&lt;/author&gt;&lt;author&gt;While, A. E.&lt;/author&gt;&lt;author&gt;Coyne, I.&lt;/author&gt;&lt;/authors&gt;&lt;/contributors&gt;&lt;auth-address&gt;School of Nursing and Midwifery, Trinity College Dublin, Ireland.&lt;/auth-address&gt;&lt;titles&gt;&lt;title&gt;The experiences and impact of transition from child to adult healthcare services for young people with Type 1 diabetes: a systematic review&lt;/title&gt;&lt;secondary-title&gt;Diabet Med&lt;/secondary-title&gt;&lt;/titles&gt;&lt;periodical&gt;&lt;full-title&gt;Diabet Med&lt;/full-title&gt;&lt;/periodical&gt;&lt;pages&gt;440-58&lt;/pages&gt;&lt;volume&gt;32&lt;/volume&gt;&lt;number&gt;4&lt;/number&gt;&lt;keywords&gt;&lt;keyword&gt;Adolescent&lt;/keyword&gt;&lt;keyword&gt;Adult&lt;/keyword&gt;&lt;keyword&gt;Child&lt;/keyword&gt;&lt;keyword&gt;Diabetes Mellitus, Type 1/*therapy&lt;/keyword&gt;&lt;keyword&gt;Health Services Accessibility&lt;/keyword&gt;&lt;keyword&gt;Hemoglobin A, Glycosylated/metabolism&lt;/keyword&gt;&lt;keyword&gt;Hospitalization/statistics &amp;amp; numerical data&lt;/keyword&gt;&lt;keyword&gt;Humans&lt;/keyword&gt;&lt;keyword&gt;Patient Acceptance of Health Care/statistics &amp;amp; numerical data&lt;/keyword&gt;&lt;keyword&gt;Patient Outcome Assessment&lt;/keyword&gt;&lt;keyword&gt;Patient Satisfaction&lt;/keyword&gt;&lt;keyword&gt;Self Care&lt;/keyword&gt;&lt;keyword&gt;*Transition to Adult Care&lt;/keyword&gt;&lt;keyword&gt;Young Adult&lt;/keyword&gt;&lt;/keywords&gt;&lt;dates&gt;&lt;year&gt;2015&lt;/year&gt;&lt;pub-dates&gt;&lt;date&gt;Apr&lt;/date&gt;&lt;/pub-dates&gt;&lt;/dates&gt;&lt;isbn&gt;1464-5491 (Electronic)&amp;#xD;0742-3071 (Linking)&lt;/isbn&gt;&lt;accession-num&gt;25407592&lt;/accession-num&gt;&lt;urls&gt;&lt;related-urls&gt;&lt;url&gt;http://www.ncbi.nlm.nih.gov/pubmed/25407592&lt;/url&gt;&lt;/related-urls&gt;&lt;/urls&gt;&lt;electronic-resource-num&gt;10.1111/dme.12639&lt;/electronic-resource-num&gt;&lt;/record&gt;&lt;/Cite&gt;&lt;/EndNote&gt;</w:instrText>
      </w:r>
      <w:r w:rsidR="0093009F" w:rsidRPr="00F07F81">
        <w:rPr>
          <w:highlight w:val="yellow"/>
          <w:lang w:val="en-GB"/>
        </w:rPr>
        <w:fldChar w:fldCharType="separate"/>
      </w:r>
      <w:r w:rsidR="0093009F" w:rsidRPr="00F07F81">
        <w:rPr>
          <w:noProof/>
          <w:highlight w:val="yellow"/>
          <w:lang w:val="en-GB"/>
        </w:rPr>
        <w:t>(4)</w:t>
      </w:r>
      <w:r w:rsidR="0093009F" w:rsidRPr="00F07F81">
        <w:rPr>
          <w:highlight w:val="yellow"/>
          <w:lang w:val="en-GB"/>
        </w:rPr>
        <w:fldChar w:fldCharType="end"/>
      </w:r>
      <w:r w:rsidR="0093009F" w:rsidRPr="00F07F81">
        <w:rPr>
          <w:highlight w:val="yellow"/>
          <w:lang w:val="en-GB"/>
        </w:rPr>
        <w:t>. While this is clearly a worthwhile area of focus, challenges of moving into adulthood are made complex by the extended nature of adaptation in our current society. So once successfully transitioned from child to adult diabetes care there may be more to the story of adjustment. In this study we had access to a large sample of emerging adults with type 1 diabetes, who could be compared to their adult counterparts.</w:t>
      </w:r>
      <w:r w:rsidR="0093009F">
        <w:rPr>
          <w:lang w:val="en-GB"/>
        </w:rPr>
        <w:t xml:space="preserve"> </w:t>
      </w:r>
    </w:p>
    <w:p w14:paraId="58DD55C8" w14:textId="77777777" w:rsidR="00D20D33" w:rsidRDefault="00D20D33" w:rsidP="00DB6A6F">
      <w:pPr>
        <w:spacing w:line="480" w:lineRule="auto"/>
        <w:rPr>
          <w:lang w:val="en-GB"/>
        </w:rPr>
      </w:pPr>
    </w:p>
    <w:p w14:paraId="65DE3D99" w14:textId="02D8C2FA" w:rsidR="007C02C9" w:rsidRDefault="00240C79" w:rsidP="00DB6A6F">
      <w:pPr>
        <w:spacing w:line="480" w:lineRule="auto"/>
        <w:rPr>
          <w:lang w:val="en-GB"/>
        </w:rPr>
      </w:pPr>
      <w:r>
        <w:rPr>
          <w:lang w:val="en-GB"/>
        </w:rPr>
        <w:t>This stu</w:t>
      </w:r>
      <w:r w:rsidR="009B33B5">
        <w:rPr>
          <w:lang w:val="en-GB"/>
        </w:rPr>
        <w:t>dy found</w:t>
      </w:r>
      <w:r w:rsidR="007C02C9">
        <w:rPr>
          <w:lang w:val="en-GB"/>
        </w:rPr>
        <w:t xml:space="preserve"> that </w:t>
      </w:r>
      <w:r w:rsidR="00301B54">
        <w:rPr>
          <w:lang w:val="en-GB"/>
        </w:rPr>
        <w:t xml:space="preserve">emerging adults </w:t>
      </w:r>
      <w:r w:rsidR="007C02C9">
        <w:rPr>
          <w:lang w:val="en-GB"/>
        </w:rPr>
        <w:t xml:space="preserve">differ in interesting ways from </w:t>
      </w:r>
      <w:r w:rsidR="007C02C9" w:rsidRPr="0020003E">
        <w:rPr>
          <w:strike/>
          <w:highlight w:val="yellow"/>
          <w:lang w:val="en-GB"/>
        </w:rPr>
        <w:t>older</w:t>
      </w:r>
      <w:r w:rsidR="007C02C9">
        <w:rPr>
          <w:lang w:val="en-GB"/>
        </w:rPr>
        <w:t xml:space="preserve"> adults</w:t>
      </w:r>
      <w:r w:rsidR="00F5689B">
        <w:rPr>
          <w:lang w:val="en-GB"/>
        </w:rPr>
        <w:t xml:space="preserve"> </w:t>
      </w:r>
      <w:r w:rsidR="00F5689B" w:rsidRPr="00F5689B">
        <w:rPr>
          <w:highlight w:val="yellow"/>
          <w:lang w:val="en-GB"/>
        </w:rPr>
        <w:t>&gt; 30 years of age</w:t>
      </w:r>
      <w:r w:rsidR="007C02C9">
        <w:rPr>
          <w:lang w:val="en-GB"/>
        </w:rPr>
        <w:t xml:space="preserve"> with </w:t>
      </w:r>
      <w:r w:rsidR="00DB6A6F">
        <w:rPr>
          <w:lang w:val="en-GB"/>
        </w:rPr>
        <w:t>T1DM</w:t>
      </w:r>
      <w:r w:rsidR="007C02C9">
        <w:rPr>
          <w:lang w:val="en-GB"/>
        </w:rPr>
        <w:t xml:space="preserve">. First, </w:t>
      </w:r>
      <w:r w:rsidR="003668EA">
        <w:rPr>
          <w:lang w:val="en-GB"/>
        </w:rPr>
        <w:t>e</w:t>
      </w:r>
      <w:r w:rsidR="007C02C9">
        <w:rPr>
          <w:lang w:val="en-GB"/>
        </w:rPr>
        <w:t>merging adults e</w:t>
      </w:r>
      <w:r w:rsidR="003668EA">
        <w:rPr>
          <w:lang w:val="en-GB"/>
        </w:rPr>
        <w:t>xperience less burden</w:t>
      </w:r>
      <w:r w:rsidR="00DB6A6F">
        <w:rPr>
          <w:lang w:val="en-GB"/>
        </w:rPr>
        <w:t xml:space="preserve"> in regard to general happiness and quality of life</w:t>
      </w:r>
      <w:r w:rsidR="003668EA">
        <w:rPr>
          <w:lang w:val="en-GB"/>
        </w:rPr>
        <w:t xml:space="preserve">. They </w:t>
      </w:r>
      <w:r w:rsidR="007C02C9">
        <w:rPr>
          <w:lang w:val="en-GB"/>
        </w:rPr>
        <w:t xml:space="preserve">rate their health status as better, their overall quality of life </w:t>
      </w:r>
      <w:r w:rsidR="00417975">
        <w:rPr>
          <w:lang w:val="en-GB"/>
        </w:rPr>
        <w:t xml:space="preserve">and well-being </w:t>
      </w:r>
      <w:r w:rsidR="007C02C9">
        <w:rPr>
          <w:lang w:val="en-GB"/>
        </w:rPr>
        <w:t xml:space="preserve">as </w:t>
      </w:r>
      <w:r w:rsidR="000420FA">
        <w:rPr>
          <w:lang w:val="en-GB"/>
        </w:rPr>
        <w:t>higher</w:t>
      </w:r>
      <w:r w:rsidR="007C02C9">
        <w:rPr>
          <w:lang w:val="en-GB"/>
        </w:rPr>
        <w:t xml:space="preserve">, with fewer reporting likely depression. </w:t>
      </w:r>
      <w:r w:rsidR="003668EA">
        <w:rPr>
          <w:lang w:val="en-GB"/>
        </w:rPr>
        <w:t xml:space="preserve">In </w:t>
      </w:r>
      <w:r w:rsidR="000420FA">
        <w:rPr>
          <w:lang w:val="en-GB"/>
        </w:rPr>
        <w:t>contrast</w:t>
      </w:r>
      <w:r w:rsidR="003668EA">
        <w:rPr>
          <w:lang w:val="en-GB"/>
        </w:rPr>
        <w:t xml:space="preserve"> to this optimistic finding</w:t>
      </w:r>
      <w:r w:rsidR="00417975">
        <w:rPr>
          <w:lang w:val="en-GB"/>
        </w:rPr>
        <w:t>,</w:t>
      </w:r>
      <w:r w:rsidR="003668EA">
        <w:rPr>
          <w:lang w:val="en-GB"/>
        </w:rPr>
        <w:t xml:space="preserve"> </w:t>
      </w:r>
      <w:r w:rsidR="007C02C9">
        <w:rPr>
          <w:lang w:val="en-GB"/>
        </w:rPr>
        <w:t xml:space="preserve">the </w:t>
      </w:r>
      <w:r w:rsidR="003668EA">
        <w:rPr>
          <w:lang w:val="en-GB"/>
        </w:rPr>
        <w:t xml:space="preserve">disease-specific </w:t>
      </w:r>
      <w:r w:rsidR="007C02C9">
        <w:rPr>
          <w:lang w:val="en-GB"/>
        </w:rPr>
        <w:t xml:space="preserve">experience of living with diabetes is poorer for emerging adults compared to </w:t>
      </w:r>
      <w:r w:rsidR="007C02C9" w:rsidRPr="0020003E">
        <w:rPr>
          <w:strike/>
          <w:lang w:val="en-GB"/>
        </w:rPr>
        <w:t>older</w:t>
      </w:r>
      <w:r w:rsidR="007C02C9">
        <w:rPr>
          <w:lang w:val="en-GB"/>
        </w:rPr>
        <w:t xml:space="preserve"> adults</w:t>
      </w:r>
      <w:r w:rsidR="00AE7C44">
        <w:rPr>
          <w:lang w:val="en-GB"/>
        </w:rPr>
        <w:t xml:space="preserve"> </w:t>
      </w:r>
      <w:r w:rsidR="00AE7C44" w:rsidRPr="00AE7C44">
        <w:rPr>
          <w:highlight w:val="yellow"/>
          <w:lang w:val="en-GB"/>
        </w:rPr>
        <w:t>&gt; 30 years of age</w:t>
      </w:r>
      <w:r w:rsidR="007C02C9">
        <w:rPr>
          <w:lang w:val="en-GB"/>
        </w:rPr>
        <w:t xml:space="preserve">. Emerging adults report greater diabetes distress in general and also more emerging adults fall into the high distress category. Further, emerging adults score higher on virtually all of the items of the distress scale. </w:t>
      </w:r>
    </w:p>
    <w:p w14:paraId="538F8AB2" w14:textId="77777777" w:rsidR="00CF6FA5" w:rsidRDefault="00CF6FA5" w:rsidP="0004667D">
      <w:pPr>
        <w:spacing w:line="480" w:lineRule="auto"/>
        <w:rPr>
          <w:lang w:val="en-GB"/>
        </w:rPr>
      </w:pPr>
    </w:p>
    <w:p w14:paraId="44C8A701" w14:textId="50BCA319" w:rsidR="00CF6FA5" w:rsidRDefault="00CF6FA5" w:rsidP="00DB6A6F">
      <w:pPr>
        <w:spacing w:line="480" w:lineRule="auto"/>
        <w:rPr>
          <w:lang w:val="en-GB"/>
        </w:rPr>
      </w:pPr>
      <w:r>
        <w:rPr>
          <w:lang w:val="en-GB"/>
        </w:rPr>
        <w:t xml:space="preserve">The increased distress in living with </w:t>
      </w:r>
      <w:r w:rsidR="00DB6A6F">
        <w:rPr>
          <w:lang w:val="en-GB"/>
        </w:rPr>
        <w:t>T1DM</w:t>
      </w:r>
      <w:r>
        <w:rPr>
          <w:lang w:val="en-GB"/>
        </w:rPr>
        <w:t xml:space="preserve"> in the emerging adult group is even more of a concern in light of the fact that emerging adults report more support from their main support person and also report higher levels of positive patient-provider relationships than </w:t>
      </w:r>
      <w:r w:rsidRPr="0020003E">
        <w:rPr>
          <w:strike/>
          <w:highlight w:val="yellow"/>
          <w:lang w:val="en-GB"/>
        </w:rPr>
        <w:t>older</w:t>
      </w:r>
      <w:r>
        <w:rPr>
          <w:lang w:val="en-GB"/>
        </w:rPr>
        <w:t xml:space="preserve"> adults</w:t>
      </w:r>
      <w:r w:rsidR="00F5689B">
        <w:rPr>
          <w:lang w:val="en-GB"/>
        </w:rPr>
        <w:t xml:space="preserve"> </w:t>
      </w:r>
      <w:r w:rsidR="00F5689B" w:rsidRPr="00F5689B">
        <w:rPr>
          <w:highlight w:val="yellow"/>
          <w:lang w:val="en-GB"/>
        </w:rPr>
        <w:lastRenderedPageBreak/>
        <w:t>&gt; 30 years of age</w:t>
      </w:r>
      <w:r>
        <w:rPr>
          <w:lang w:val="en-GB"/>
        </w:rPr>
        <w:t xml:space="preserve">. This would suggest that diabetes distress stems from a psychological issue more so than from </w:t>
      </w:r>
      <w:r w:rsidR="00417975">
        <w:rPr>
          <w:lang w:val="en-GB"/>
        </w:rPr>
        <w:t xml:space="preserve">a lack of </w:t>
      </w:r>
      <w:r w:rsidR="00AE7C44" w:rsidRPr="00AE7C44">
        <w:rPr>
          <w:highlight w:val="yellow"/>
          <w:lang w:val="en-GB"/>
        </w:rPr>
        <w:t>helping</w:t>
      </w:r>
      <w:r w:rsidR="00AE7C44">
        <w:rPr>
          <w:lang w:val="en-GB"/>
        </w:rPr>
        <w:t xml:space="preserve"> </w:t>
      </w:r>
      <w:r>
        <w:rPr>
          <w:lang w:val="en-GB"/>
        </w:rPr>
        <w:t>relationship</w:t>
      </w:r>
      <w:r w:rsidR="00417975">
        <w:rPr>
          <w:lang w:val="en-GB"/>
        </w:rPr>
        <w:t xml:space="preserve">s or </w:t>
      </w:r>
      <w:r w:rsidR="009B33B5">
        <w:rPr>
          <w:lang w:val="en-GB"/>
        </w:rPr>
        <w:t>support</w:t>
      </w:r>
      <w:r>
        <w:rPr>
          <w:lang w:val="en-GB"/>
        </w:rPr>
        <w:t xml:space="preserve">. </w:t>
      </w:r>
    </w:p>
    <w:p w14:paraId="126D1087" w14:textId="77777777" w:rsidR="00CF6FA5" w:rsidRDefault="00CF6FA5" w:rsidP="0004667D">
      <w:pPr>
        <w:spacing w:line="480" w:lineRule="auto"/>
        <w:rPr>
          <w:lang w:val="en-GB"/>
        </w:rPr>
      </w:pPr>
    </w:p>
    <w:p w14:paraId="7D1FC688" w14:textId="1AC7851D" w:rsidR="00CF6FA5" w:rsidRDefault="00CF6FA5" w:rsidP="00DB6A6F">
      <w:pPr>
        <w:spacing w:line="480" w:lineRule="auto"/>
        <w:rPr>
          <w:lang w:val="en-GB"/>
        </w:rPr>
      </w:pPr>
      <w:r>
        <w:rPr>
          <w:lang w:val="en-GB"/>
        </w:rPr>
        <w:t>Our results are interesting in that</w:t>
      </w:r>
      <w:r w:rsidR="000F506E">
        <w:rPr>
          <w:lang w:val="en-GB"/>
        </w:rPr>
        <w:t xml:space="preserve"> they emphasize the importance of understanding the lived experience of diabetes specifically. I</w:t>
      </w:r>
      <w:r>
        <w:rPr>
          <w:lang w:val="en-GB"/>
        </w:rPr>
        <w:t xml:space="preserve">f one were not to assess diabetes specific distress the emerging adults would </w:t>
      </w:r>
      <w:r w:rsidR="00417975">
        <w:rPr>
          <w:lang w:val="en-GB"/>
        </w:rPr>
        <w:t>appear to be</w:t>
      </w:r>
      <w:r>
        <w:rPr>
          <w:lang w:val="en-GB"/>
        </w:rPr>
        <w:t xml:space="preserve"> do</w:t>
      </w:r>
      <w:r w:rsidR="00417975">
        <w:rPr>
          <w:lang w:val="en-GB"/>
        </w:rPr>
        <w:t>ing</w:t>
      </w:r>
      <w:r>
        <w:rPr>
          <w:lang w:val="en-GB"/>
        </w:rPr>
        <w:t xml:space="preserve"> better than </w:t>
      </w:r>
      <w:r w:rsidRPr="0020003E">
        <w:rPr>
          <w:strike/>
          <w:highlight w:val="yellow"/>
          <w:lang w:val="en-GB"/>
        </w:rPr>
        <w:t>older</w:t>
      </w:r>
      <w:r>
        <w:rPr>
          <w:lang w:val="en-GB"/>
        </w:rPr>
        <w:t xml:space="preserve"> adults</w:t>
      </w:r>
      <w:r w:rsidR="00F5689B">
        <w:rPr>
          <w:lang w:val="en-GB"/>
        </w:rPr>
        <w:t xml:space="preserve"> </w:t>
      </w:r>
      <w:r w:rsidR="00F5689B" w:rsidRPr="00F5689B">
        <w:rPr>
          <w:highlight w:val="yellow"/>
          <w:lang w:val="en-GB"/>
        </w:rPr>
        <w:t>&gt; 30 years of age</w:t>
      </w:r>
      <w:r>
        <w:rPr>
          <w:lang w:val="en-GB"/>
        </w:rPr>
        <w:t>. Instead</w:t>
      </w:r>
      <w:r w:rsidR="003668EA">
        <w:rPr>
          <w:lang w:val="en-GB"/>
        </w:rPr>
        <w:t>, the data suggest that emerging adults</w:t>
      </w:r>
      <w:r>
        <w:rPr>
          <w:lang w:val="en-GB"/>
        </w:rPr>
        <w:t xml:space="preserve"> need specific help in addressing the psychological burden</w:t>
      </w:r>
      <w:r w:rsidR="0043503C">
        <w:rPr>
          <w:lang w:val="en-GB"/>
        </w:rPr>
        <w:t xml:space="preserve"> of d</w:t>
      </w:r>
      <w:r w:rsidR="009B33B5">
        <w:rPr>
          <w:lang w:val="en-GB"/>
        </w:rPr>
        <w:t xml:space="preserve">iabetes. </w:t>
      </w:r>
      <w:r w:rsidR="00F07F81" w:rsidRPr="00F07F81">
        <w:rPr>
          <w:highlight w:val="yellow"/>
          <w:lang w:val="en-GB"/>
        </w:rPr>
        <w:t xml:space="preserve">This finding is consistent with the recent trend in the literature that validates the disease-specific aspects of diabetes as dominant vis a vis psychosocial impact </w:t>
      </w:r>
      <w:r w:rsidR="00F07F81" w:rsidRPr="00F07F81">
        <w:rPr>
          <w:highlight w:val="yellow"/>
          <w:lang w:val="en-GB"/>
        </w:rPr>
        <w:fldChar w:fldCharType="begin">
          <w:fldData xml:space="preserve">PEVuZE5vdGU+PENpdGU+PEF1dGhvcj5TcGVpZ2h0PC9BdXRob3I+PFllYXI+MjAwOTwvWWVhcj48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</w:fldData>
        </w:fldChar>
      </w:r>
      <w:r w:rsidR="00F07F81" w:rsidRPr="00F07F81">
        <w:rPr>
          <w:highlight w:val="yellow"/>
          <w:lang w:val="en-GB"/>
        </w:rPr>
        <w:instrText xml:space="preserve"> ADDIN EN.CITE </w:instrText>
      </w:r>
      <w:r w:rsidR="00F07F81" w:rsidRPr="00F07F81">
        <w:rPr>
          <w:highlight w:val="yellow"/>
          <w:lang w:val="en-GB"/>
        </w:rPr>
        <w:fldChar w:fldCharType="begin">
          <w:fldData xml:space="preserve">PEVuZE5vdGU+PENpdGU+PEF1dGhvcj5TcGVpZ2h0PC9BdXRob3I+PFllYXI+MjAwOTwvWWVhcj48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</w:fldData>
        </w:fldChar>
      </w:r>
      <w:r w:rsidR="00F07F81" w:rsidRPr="00F07F81">
        <w:rPr>
          <w:highlight w:val="yellow"/>
          <w:lang w:val="en-GB"/>
        </w:rPr>
        <w:instrText xml:space="preserve"> ADDIN EN.CITE.DATA </w:instrText>
      </w:r>
      <w:r w:rsidR="00F07F81" w:rsidRPr="00F07F81">
        <w:rPr>
          <w:highlight w:val="yellow"/>
          <w:lang w:val="en-GB"/>
        </w:rPr>
      </w:r>
      <w:r w:rsidR="00F07F81" w:rsidRPr="00F07F81">
        <w:rPr>
          <w:highlight w:val="yellow"/>
          <w:lang w:val="en-GB"/>
        </w:rPr>
        <w:fldChar w:fldCharType="end"/>
      </w:r>
      <w:r w:rsidR="00F07F81" w:rsidRPr="00F07F81">
        <w:rPr>
          <w:highlight w:val="yellow"/>
          <w:lang w:val="en-GB"/>
        </w:rPr>
      </w:r>
      <w:r w:rsidR="00F07F81" w:rsidRPr="00F07F81">
        <w:rPr>
          <w:highlight w:val="yellow"/>
          <w:lang w:val="en-GB"/>
        </w:rPr>
        <w:fldChar w:fldCharType="separate"/>
      </w:r>
      <w:r w:rsidR="00F07F81" w:rsidRPr="00F07F81">
        <w:rPr>
          <w:noProof/>
          <w:highlight w:val="yellow"/>
          <w:lang w:val="en-GB"/>
        </w:rPr>
        <w:t>(26, 31)</w:t>
      </w:r>
      <w:r w:rsidR="00F07F81" w:rsidRPr="00F07F81">
        <w:rPr>
          <w:highlight w:val="yellow"/>
          <w:lang w:val="en-GB"/>
        </w:rPr>
        <w:fldChar w:fldCharType="end"/>
      </w:r>
      <w:r w:rsidR="00F07F81" w:rsidRPr="00F07F81">
        <w:rPr>
          <w:highlight w:val="yellow"/>
          <w:lang w:val="en-GB"/>
        </w:rPr>
        <w:t>.</w:t>
      </w:r>
      <w:r w:rsidR="009B33B5" w:rsidRPr="00F07F81">
        <w:rPr>
          <w:highlight w:val="yellow"/>
          <w:lang w:val="en-GB"/>
        </w:rPr>
        <w:t>T</w:t>
      </w:r>
      <w:r w:rsidR="009B33B5">
        <w:rPr>
          <w:lang w:val="en-GB"/>
        </w:rPr>
        <w:t>hese results also rai</w:t>
      </w:r>
      <w:r w:rsidR="0043503C">
        <w:rPr>
          <w:lang w:val="en-GB"/>
        </w:rPr>
        <w:t xml:space="preserve">se the concern </w:t>
      </w:r>
      <w:r>
        <w:rPr>
          <w:lang w:val="en-GB"/>
        </w:rPr>
        <w:t xml:space="preserve">that if emerging adults were to avoid thinking about their diabetes they might </w:t>
      </w:r>
      <w:r w:rsidR="005562A4">
        <w:rPr>
          <w:lang w:val="en-GB"/>
        </w:rPr>
        <w:t xml:space="preserve">have </w:t>
      </w:r>
      <w:r>
        <w:rPr>
          <w:lang w:val="en-GB"/>
        </w:rPr>
        <w:t xml:space="preserve">an improved psychological experience. That is, life would be good; they would be happy and also happy with their care. </w:t>
      </w:r>
      <w:r w:rsidR="000420FA">
        <w:rPr>
          <w:lang w:val="en-GB"/>
        </w:rPr>
        <w:t>This challenges</w:t>
      </w:r>
      <w:r w:rsidR="0043503C">
        <w:rPr>
          <w:lang w:val="en-GB"/>
        </w:rPr>
        <w:t xml:space="preserve"> diabetes management because it implies that the emerging adult might experience diabetes self-management education as causing distress. This would certainly support the role of emotion management as standard care for the emerging adult. </w:t>
      </w:r>
    </w:p>
    <w:p w14:paraId="77C8E0A1" w14:textId="77777777" w:rsidR="0043503C" w:rsidRDefault="0043503C" w:rsidP="0004667D">
      <w:pPr>
        <w:spacing w:line="480" w:lineRule="auto"/>
        <w:rPr>
          <w:lang w:val="en-GB"/>
        </w:rPr>
      </w:pPr>
    </w:p>
    <w:p w14:paraId="6F75A1E0" w14:textId="2D8EB7FB" w:rsidR="00D84D99" w:rsidRDefault="00D84D99" w:rsidP="0004667D">
      <w:pPr>
        <w:spacing w:line="480" w:lineRule="auto"/>
        <w:rPr>
          <w:lang w:val="en-GB"/>
        </w:rPr>
      </w:pPr>
      <w:r>
        <w:rPr>
          <w:lang w:val="en-GB"/>
        </w:rPr>
        <w:t xml:space="preserve">In addition to the increased disease impact on quality of life for the emerging adults these individuals engaged </w:t>
      </w:r>
      <w:r w:rsidR="006B4F04">
        <w:rPr>
          <w:lang w:val="en-GB"/>
        </w:rPr>
        <w:t xml:space="preserve">less </w:t>
      </w:r>
      <w:r>
        <w:rPr>
          <w:lang w:val="en-GB"/>
        </w:rPr>
        <w:t xml:space="preserve">in self-care. Significant differences were found for healthy eating, self-monitoring and self-medication. Interestingly the emerging adults appear to be quite aware of these </w:t>
      </w:r>
      <w:r w:rsidR="00417975">
        <w:rPr>
          <w:lang w:val="en-GB"/>
        </w:rPr>
        <w:t>self</w:t>
      </w:r>
      <w:r>
        <w:rPr>
          <w:lang w:val="en-GB"/>
        </w:rPr>
        <w:t>-management deficits as more of them identified he</w:t>
      </w:r>
      <w:r w:rsidR="006B4F04">
        <w:rPr>
          <w:lang w:val="en-GB"/>
        </w:rPr>
        <w:t>a</w:t>
      </w:r>
      <w:r>
        <w:rPr>
          <w:lang w:val="en-GB"/>
        </w:rPr>
        <w:t>lthy e</w:t>
      </w:r>
      <w:r w:rsidR="006B4F04">
        <w:rPr>
          <w:lang w:val="en-GB"/>
        </w:rPr>
        <w:t>a</w:t>
      </w:r>
      <w:r>
        <w:rPr>
          <w:lang w:val="en-GB"/>
        </w:rPr>
        <w:t xml:space="preserve">ting, self-testing and medication adherence as areas </w:t>
      </w:r>
      <w:r w:rsidR="00417975">
        <w:rPr>
          <w:lang w:val="en-GB"/>
        </w:rPr>
        <w:t xml:space="preserve">where they were </w:t>
      </w:r>
      <w:r>
        <w:rPr>
          <w:lang w:val="en-GB"/>
        </w:rPr>
        <w:t xml:space="preserve">attempting to improve. </w:t>
      </w:r>
    </w:p>
    <w:p w14:paraId="0ED00DD5" w14:textId="77777777" w:rsidR="00D84D99" w:rsidRDefault="00D84D99" w:rsidP="0004667D">
      <w:pPr>
        <w:spacing w:line="480" w:lineRule="auto"/>
        <w:rPr>
          <w:lang w:val="en-GB"/>
        </w:rPr>
      </w:pPr>
    </w:p>
    <w:p w14:paraId="72AA2CFF" w14:textId="6FC9CB5A" w:rsidR="0043503C" w:rsidRDefault="0043503C" w:rsidP="0004667D">
      <w:pPr>
        <w:spacing w:line="480" w:lineRule="auto"/>
        <w:rPr>
          <w:lang w:val="en-GB"/>
        </w:rPr>
      </w:pPr>
      <w:r>
        <w:rPr>
          <w:lang w:val="en-GB"/>
        </w:rPr>
        <w:lastRenderedPageBreak/>
        <w:t>We conducted a</w:t>
      </w:r>
      <w:r w:rsidR="00AE7C44" w:rsidRPr="00AE7C44">
        <w:rPr>
          <w:highlight w:val="yellow"/>
          <w:lang w:val="en-GB"/>
        </w:rPr>
        <w:t>n</w:t>
      </w:r>
      <w:r w:rsidR="00AE7C44">
        <w:rPr>
          <w:lang w:val="en-GB"/>
        </w:rPr>
        <w:t xml:space="preserve"> </w:t>
      </w:r>
      <w:r w:rsidR="00AE7C44" w:rsidRPr="00AE7C44">
        <w:rPr>
          <w:highlight w:val="yellow"/>
          <w:lang w:val="en-GB"/>
        </w:rPr>
        <w:t>additional</w:t>
      </w:r>
      <w:r>
        <w:rPr>
          <w:lang w:val="en-GB"/>
        </w:rPr>
        <w:t xml:space="preserve"> </w:t>
      </w:r>
      <w:r w:rsidRPr="00AE7C44">
        <w:rPr>
          <w:strike/>
          <w:lang w:val="en-GB"/>
        </w:rPr>
        <w:t>secondary</w:t>
      </w:r>
      <w:r>
        <w:rPr>
          <w:lang w:val="en-GB"/>
        </w:rPr>
        <w:t xml:space="preserve"> analysis to compare the two phases of emerging adulthood</w:t>
      </w:r>
      <w:r w:rsidR="00F07F81">
        <w:rPr>
          <w:lang w:val="en-GB"/>
        </w:rPr>
        <w:t>, where</w:t>
      </w:r>
      <w:r>
        <w:rPr>
          <w:lang w:val="en-GB"/>
        </w:rPr>
        <w:t xml:space="preserve"> differences</w:t>
      </w:r>
      <w:r w:rsidR="000420FA">
        <w:rPr>
          <w:lang w:val="en-GB"/>
        </w:rPr>
        <w:t xml:space="preserve"> </w:t>
      </w:r>
      <w:proofErr w:type="gramStart"/>
      <w:r w:rsidR="000420FA">
        <w:rPr>
          <w:lang w:val="en-GB"/>
        </w:rPr>
        <w:t xml:space="preserve">occurred </w:t>
      </w:r>
      <w:r>
        <w:rPr>
          <w:lang w:val="en-GB"/>
        </w:rPr>
        <w:t xml:space="preserve"> </w:t>
      </w:r>
      <w:r w:rsidR="00417975">
        <w:rPr>
          <w:lang w:val="en-GB"/>
        </w:rPr>
        <w:t>in</w:t>
      </w:r>
      <w:proofErr w:type="gramEnd"/>
      <w:r w:rsidR="00417975">
        <w:rPr>
          <w:lang w:val="en-GB"/>
        </w:rPr>
        <w:t xml:space="preserve"> </w:t>
      </w:r>
      <w:r>
        <w:rPr>
          <w:lang w:val="en-GB"/>
        </w:rPr>
        <w:t xml:space="preserve">psychological and social factors. Those in the later phase of emerging adulthood were more negatively impacted by diabetes and had fewer support individuals. Those in </w:t>
      </w:r>
      <w:r w:rsidR="00417975">
        <w:rPr>
          <w:lang w:val="en-GB"/>
        </w:rPr>
        <w:t>this older</w:t>
      </w:r>
      <w:r>
        <w:rPr>
          <w:lang w:val="en-GB"/>
        </w:rPr>
        <w:t xml:space="preserve"> age range experienced lower quality of life as well as lower levels of well-being. They also experienced greater diabetes distress </w:t>
      </w:r>
      <w:r w:rsidR="00280FC5">
        <w:rPr>
          <w:lang w:val="en-GB"/>
        </w:rPr>
        <w:t>suggest</w:t>
      </w:r>
      <w:r w:rsidR="006623FB">
        <w:rPr>
          <w:lang w:val="en-GB"/>
        </w:rPr>
        <w:t>ing</w:t>
      </w:r>
      <w:r w:rsidR="00280FC5">
        <w:rPr>
          <w:lang w:val="en-GB"/>
        </w:rPr>
        <w:t xml:space="preserve"> that this later phase of development might be particularly difficult for coping with diabetes. Emotional management interventions targeted toward this specific group might be very valuable. </w:t>
      </w:r>
    </w:p>
    <w:p w14:paraId="3A767A90" w14:textId="77777777" w:rsidR="00280FC5" w:rsidRDefault="00280FC5" w:rsidP="0004667D">
      <w:pPr>
        <w:spacing w:line="480" w:lineRule="auto"/>
        <w:rPr>
          <w:lang w:val="en-GB"/>
        </w:rPr>
      </w:pPr>
    </w:p>
    <w:p w14:paraId="78E37F9F" w14:textId="1A1FA508" w:rsidR="00280FC5" w:rsidRDefault="00280FC5" w:rsidP="00DB6A6F">
      <w:pPr>
        <w:spacing w:line="480" w:lineRule="auto"/>
        <w:rPr>
          <w:lang w:val="en-GB"/>
        </w:rPr>
      </w:pPr>
      <w:r>
        <w:rPr>
          <w:lang w:val="en-GB"/>
        </w:rPr>
        <w:t xml:space="preserve">In addition to examining the differential features between emerging adults and </w:t>
      </w:r>
      <w:r w:rsidRPr="0020003E">
        <w:rPr>
          <w:strike/>
          <w:highlight w:val="yellow"/>
          <w:lang w:val="en-GB"/>
        </w:rPr>
        <w:t>older</w:t>
      </w:r>
      <w:r>
        <w:rPr>
          <w:lang w:val="en-GB"/>
        </w:rPr>
        <w:t xml:space="preserve"> adults</w:t>
      </w:r>
      <w:r w:rsidR="00F5689B">
        <w:rPr>
          <w:lang w:val="en-GB"/>
        </w:rPr>
        <w:t xml:space="preserve"> </w:t>
      </w:r>
      <w:r w:rsidR="00F5689B" w:rsidRPr="00F5689B">
        <w:rPr>
          <w:highlight w:val="yellow"/>
          <w:lang w:val="en-GB"/>
        </w:rPr>
        <w:t>&gt; 30 years of age</w:t>
      </w:r>
      <w:r>
        <w:rPr>
          <w:lang w:val="en-GB"/>
        </w:rPr>
        <w:t xml:space="preserve"> we were also interested in seeing whether diabetes education had a differential impact on </w:t>
      </w:r>
      <w:r w:rsidR="00DB6A6F">
        <w:rPr>
          <w:lang w:val="en-GB"/>
        </w:rPr>
        <w:t xml:space="preserve">emerging adulthood </w:t>
      </w:r>
      <w:r w:rsidR="006623FB">
        <w:rPr>
          <w:lang w:val="en-GB"/>
        </w:rPr>
        <w:t>and</w:t>
      </w:r>
      <w:r>
        <w:rPr>
          <w:lang w:val="en-GB"/>
        </w:rPr>
        <w:t xml:space="preserve"> if the experience of discrimination had</w:t>
      </w:r>
      <w:r w:rsidR="00DB6A6F">
        <w:rPr>
          <w:lang w:val="en-GB"/>
        </w:rPr>
        <w:t xml:space="preserve"> a</w:t>
      </w:r>
      <w:r>
        <w:rPr>
          <w:lang w:val="en-GB"/>
        </w:rPr>
        <w:t xml:space="preserve"> differential impact. Our results suggested that the benefits of education and the risks of experiencing discrimination had </w:t>
      </w:r>
      <w:proofErr w:type="gramStart"/>
      <w:r w:rsidR="00417975">
        <w:rPr>
          <w:lang w:val="en-GB"/>
        </w:rPr>
        <w:t xml:space="preserve">similar </w:t>
      </w:r>
      <w:r>
        <w:rPr>
          <w:lang w:val="en-GB"/>
        </w:rPr>
        <w:t xml:space="preserve"> effect</w:t>
      </w:r>
      <w:r w:rsidR="00417975">
        <w:rPr>
          <w:lang w:val="en-GB"/>
        </w:rPr>
        <w:t>s</w:t>
      </w:r>
      <w:proofErr w:type="gramEnd"/>
      <w:r>
        <w:rPr>
          <w:lang w:val="en-GB"/>
        </w:rPr>
        <w:t xml:space="preserve"> on emerging adults as </w:t>
      </w:r>
      <w:r w:rsidR="00417975">
        <w:rPr>
          <w:lang w:val="en-GB"/>
        </w:rPr>
        <w:t xml:space="preserve">they </w:t>
      </w:r>
      <w:r>
        <w:rPr>
          <w:lang w:val="en-GB"/>
        </w:rPr>
        <w:t xml:space="preserve">did on </w:t>
      </w:r>
      <w:r w:rsidRPr="0020003E">
        <w:rPr>
          <w:strike/>
          <w:highlight w:val="yellow"/>
          <w:lang w:val="en-GB"/>
        </w:rPr>
        <w:t>older</w:t>
      </w:r>
      <w:r>
        <w:rPr>
          <w:lang w:val="en-GB"/>
        </w:rPr>
        <w:t xml:space="preserve"> adults</w:t>
      </w:r>
      <w:r w:rsidR="00F5689B">
        <w:rPr>
          <w:lang w:val="en-GB"/>
        </w:rPr>
        <w:t xml:space="preserve"> </w:t>
      </w:r>
      <w:r w:rsidR="00F5689B" w:rsidRPr="00F5689B">
        <w:rPr>
          <w:highlight w:val="yellow"/>
          <w:lang w:val="en-GB"/>
        </w:rPr>
        <w:t>&gt; 30 years of age</w:t>
      </w:r>
      <w:r>
        <w:rPr>
          <w:lang w:val="en-GB"/>
        </w:rPr>
        <w:t xml:space="preserve"> living with </w:t>
      </w:r>
      <w:r w:rsidR="00DB6A6F">
        <w:rPr>
          <w:lang w:val="en-GB"/>
        </w:rPr>
        <w:t>T1DM</w:t>
      </w:r>
      <w:r>
        <w:rPr>
          <w:lang w:val="en-GB"/>
        </w:rPr>
        <w:t>.</w:t>
      </w:r>
      <w:r w:rsidR="00D84D99">
        <w:rPr>
          <w:lang w:val="en-GB"/>
        </w:rPr>
        <w:t xml:space="preserve"> For both groups participation in education is associated with </w:t>
      </w:r>
      <w:r w:rsidR="006623FB">
        <w:rPr>
          <w:lang w:val="en-GB"/>
        </w:rPr>
        <w:t>greater</w:t>
      </w:r>
      <w:r w:rsidR="006B4F04">
        <w:rPr>
          <w:lang w:val="en-GB"/>
        </w:rPr>
        <w:t xml:space="preserve"> </w:t>
      </w:r>
      <w:r w:rsidR="00D84D99">
        <w:rPr>
          <w:lang w:val="en-GB"/>
        </w:rPr>
        <w:t xml:space="preserve">self-management. </w:t>
      </w:r>
      <w:r w:rsidR="006B4F04">
        <w:rPr>
          <w:lang w:val="en-GB"/>
        </w:rPr>
        <w:t>E</w:t>
      </w:r>
      <w:r>
        <w:rPr>
          <w:lang w:val="en-GB"/>
        </w:rPr>
        <w:t xml:space="preserve">merging adults were more likely to pursue novel forms of diabetes education, </w:t>
      </w:r>
      <w:r w:rsidR="00417975">
        <w:rPr>
          <w:lang w:val="en-GB"/>
        </w:rPr>
        <w:t>such as</w:t>
      </w:r>
      <w:r>
        <w:rPr>
          <w:lang w:val="en-GB"/>
        </w:rPr>
        <w:t xml:space="preserve"> online education or motivational interventions. </w:t>
      </w:r>
      <w:r w:rsidR="00237700">
        <w:rPr>
          <w:lang w:val="en-GB"/>
        </w:rPr>
        <w:t>This</w:t>
      </w:r>
      <w:r w:rsidR="000340C4">
        <w:rPr>
          <w:lang w:val="en-GB"/>
        </w:rPr>
        <w:t xml:space="preserve"> is not surprising and</w:t>
      </w:r>
      <w:r w:rsidR="00237700">
        <w:rPr>
          <w:lang w:val="en-GB"/>
        </w:rPr>
        <w:t xml:space="preserve"> can be helpful to diabetes educators in that it might suppor</w:t>
      </w:r>
      <w:r w:rsidR="00222784">
        <w:rPr>
          <w:lang w:val="en-GB"/>
        </w:rPr>
        <w:t>t</w:t>
      </w:r>
      <w:r w:rsidR="00237700">
        <w:rPr>
          <w:lang w:val="en-GB"/>
        </w:rPr>
        <w:t xml:space="preserve"> the development of novel approaches to diabetes education; </w:t>
      </w:r>
      <w:r w:rsidR="00DB6A6F">
        <w:rPr>
          <w:lang w:val="en-GB"/>
        </w:rPr>
        <w:t xml:space="preserve">for example, </w:t>
      </w:r>
      <w:r w:rsidR="00237700">
        <w:rPr>
          <w:lang w:val="en-GB"/>
        </w:rPr>
        <w:t xml:space="preserve">approaches that might make better use of technology </w:t>
      </w:r>
      <w:r w:rsidR="00237700">
        <w:rPr>
          <w:lang w:val="en-GB"/>
        </w:rPr>
        <w:fldChar w:fldCharType="begin"/>
      </w:r>
      <w:r w:rsidR="00F07F81">
        <w:rPr>
          <w:lang w:val="en-GB"/>
        </w:rPr>
        <w:instrText xml:space="preserve"> ADDIN EN.CITE &lt;EndNote&gt;&lt;Cite&gt;&lt;Author&gt;Abidi&lt;/Author&gt;&lt;Year&gt;2014&lt;/Year&gt;&lt;RecNum&gt;6443&lt;/RecNum&gt;&lt;DisplayText&gt;(32)&lt;/DisplayText&gt;&lt;record&gt;&lt;rec-number&gt;6443&lt;/rec-number&gt;&lt;foreign-keys&gt;&lt;key app="EN" db-id="w5ss2tta3r9vvyea90upwr9e0s20w09tatx5" timestamp="1422283767"&gt;6443&lt;/key&gt;&lt;/foreign-keys&gt;&lt;ref-type name="Journal Article"&gt;17&lt;/ref-type&gt;&lt;contributors&gt;&lt;authors&gt;&lt;author&gt;Abidi, S.&lt;/author&gt;&lt;author&gt;Vallis, M.&lt;/author&gt;&lt;author&gt;Raza Abidi, S. S.&lt;/author&gt;&lt;author&gt;Piccinini-Vallis, H.&lt;/author&gt;&lt;author&gt;Imran, S. A.&lt;/author&gt;&lt;/authors&gt;&lt;/contributors&gt;&lt;auth-address&gt;Medical Informatics Program, Faculty of Medicine, Dalhousie University, Halifax, Nova Scotia, Canada. Electronic address: Samina.Abidi@Dal.ca.&amp;#xD;CDHA Behaviour-Change Institute, QEII Health Sciences Center, Halifax, Nova Scotia, Canada.&amp;#xD;NICHE Research Group, Faculty of Computer Science, Dalhousie University, Halifax, Nova Scotia, Canada.&amp;#xD;Department of Family Medicine, Faculty of Medicine, Dalhousie University, Halifax, Nova Scotia, Canada.&amp;#xD;Division of Endocrinology and Metabolism, Faculty of Medicine, Dalhousie University, Halifax, Nova Scotia, Canada.&lt;/auth-address&gt;&lt;titles&gt;&lt;title&gt;D-WISE: Diabetes Web-Centric Information and Support Environment: conceptual specification and proposed evaluation&lt;/title&gt;&lt;secondary-title&gt;Can J Diabetes&lt;/secondary-title&gt;&lt;alt-title&gt;Canadian journal of diabetes&lt;/alt-title&gt;&lt;/titles&gt;&lt;periodical&gt;&lt;full-title&gt;Can J Diabetes&lt;/full-title&gt;&lt;/periodical&gt;&lt;alt-periodical&gt;&lt;full-title&gt;Canadian Journal of Diabetes&lt;/full-title&gt;&lt;/alt-periodical&gt;&lt;pages&gt;205-11&lt;/pages&gt;&lt;volume&gt;38&lt;/volume&gt;&lt;number&gt;3&lt;/number&gt;&lt;dates&gt;&lt;year&gt;2014&lt;/year&gt;&lt;pub-dates&gt;&lt;date&gt;Jun&lt;/date&gt;&lt;/pub-dates&gt;&lt;/dates&gt;&lt;isbn&gt;2352-3840 (Electronic)&amp;#xD;1499-2671 (Linking)&lt;/isbn&gt;&lt;accession-num&gt;24909091&lt;/accession-num&gt;&lt;urls&gt;&lt;related-urls&gt;&lt;url&gt;http://www.ncbi.nlm.nih.gov/pubmed/24909091&lt;/url&gt;&lt;/related-urls&gt;&lt;/urls&gt;&lt;electronic-resource-num&gt;10.1016/j.jcjd.2014.03.006&lt;/electronic-resource-num&gt;&lt;/record&gt;&lt;/Cite&gt;&lt;/EndNote&gt;</w:instrText>
      </w:r>
      <w:r w:rsidR="00237700">
        <w:rPr>
          <w:lang w:val="en-GB"/>
        </w:rPr>
        <w:fldChar w:fldCharType="separate"/>
      </w:r>
      <w:r w:rsidR="00F07F81">
        <w:rPr>
          <w:noProof/>
          <w:lang w:val="en-GB"/>
        </w:rPr>
        <w:t>(32)</w:t>
      </w:r>
      <w:r w:rsidR="00237700">
        <w:rPr>
          <w:lang w:val="en-GB"/>
        </w:rPr>
        <w:fldChar w:fldCharType="end"/>
      </w:r>
      <w:r w:rsidR="00237700">
        <w:rPr>
          <w:lang w:val="en-GB"/>
        </w:rPr>
        <w:t>.</w:t>
      </w:r>
      <w:r w:rsidR="006623FB" w:rsidRPr="006623FB">
        <w:rPr>
          <w:lang w:val="en-GB"/>
        </w:rPr>
        <w:t xml:space="preserve"> </w:t>
      </w:r>
      <w:r w:rsidR="006623FB">
        <w:rPr>
          <w:lang w:val="en-GB"/>
        </w:rPr>
        <w:t>Furthermore, in both groups almost 30% reported to have been discriminated against due to their diabetes, which was associated with poorer psychosocial health.</w:t>
      </w:r>
    </w:p>
    <w:p w14:paraId="32A751E2" w14:textId="77777777" w:rsidR="00237700" w:rsidRDefault="00237700" w:rsidP="0004667D">
      <w:pPr>
        <w:spacing w:line="480" w:lineRule="auto"/>
        <w:rPr>
          <w:lang w:val="en-GB"/>
        </w:rPr>
      </w:pPr>
    </w:p>
    <w:p w14:paraId="1D7261B4" w14:textId="161B5113" w:rsidR="00FA0B02" w:rsidRDefault="00D84D99" w:rsidP="0004667D">
      <w:pPr>
        <w:spacing w:line="480" w:lineRule="auto"/>
        <w:rPr>
          <w:lang w:val="en-GB"/>
        </w:rPr>
      </w:pPr>
      <w:r>
        <w:rPr>
          <w:lang w:val="en-GB"/>
        </w:rPr>
        <w:lastRenderedPageBreak/>
        <w:t>Given that the DAWN2 study involved such a geographica</w:t>
      </w:r>
      <w:r w:rsidR="00222784">
        <w:rPr>
          <w:lang w:val="en-GB"/>
        </w:rPr>
        <w:t>lly broa</w:t>
      </w:r>
      <w:r>
        <w:rPr>
          <w:lang w:val="en-GB"/>
        </w:rPr>
        <w:t>d sur</w:t>
      </w:r>
      <w:r w:rsidR="00A50C9E">
        <w:rPr>
          <w:lang w:val="en-GB"/>
        </w:rPr>
        <w:t>vey</w:t>
      </w:r>
      <w:r w:rsidR="00DB6A6F">
        <w:rPr>
          <w:lang w:val="en-GB"/>
        </w:rPr>
        <w:t>,</w:t>
      </w:r>
      <w:r w:rsidR="00A50C9E">
        <w:rPr>
          <w:lang w:val="en-GB"/>
        </w:rPr>
        <w:t xml:space="preserve"> </w:t>
      </w:r>
      <w:r>
        <w:rPr>
          <w:lang w:val="en-GB"/>
        </w:rPr>
        <w:t xml:space="preserve">we conducted </w:t>
      </w:r>
      <w:proofErr w:type="gramStart"/>
      <w:r>
        <w:rPr>
          <w:lang w:val="en-GB"/>
        </w:rPr>
        <w:t>a</w:t>
      </w:r>
      <w:r w:rsidR="00644CD3" w:rsidRPr="00644CD3">
        <w:rPr>
          <w:highlight w:val="yellow"/>
          <w:lang w:val="en-GB"/>
        </w:rPr>
        <w:t>n</w:t>
      </w:r>
      <w:proofErr w:type="gramEnd"/>
      <w:r>
        <w:rPr>
          <w:lang w:val="en-GB"/>
        </w:rPr>
        <w:t xml:space="preserve"> </w:t>
      </w:r>
      <w:r w:rsidRPr="00644CD3">
        <w:rPr>
          <w:strike/>
          <w:highlight w:val="yellow"/>
          <w:lang w:val="en-GB"/>
        </w:rPr>
        <w:t>post hoc</w:t>
      </w:r>
      <w:r>
        <w:rPr>
          <w:lang w:val="en-GB"/>
        </w:rPr>
        <w:t xml:space="preserve"> exploratory analysis of the impact of geograp</w:t>
      </w:r>
      <w:r w:rsidR="00222784">
        <w:rPr>
          <w:lang w:val="en-GB"/>
        </w:rPr>
        <w:t>hical region. The results of the</w:t>
      </w:r>
      <w:r>
        <w:rPr>
          <w:lang w:val="en-GB"/>
        </w:rPr>
        <w:t>s</w:t>
      </w:r>
      <w:r w:rsidR="00222784">
        <w:rPr>
          <w:lang w:val="en-GB"/>
        </w:rPr>
        <w:t>e analyse</w:t>
      </w:r>
      <w:r>
        <w:rPr>
          <w:lang w:val="en-GB"/>
        </w:rPr>
        <w:t xml:space="preserve">s need to be considered tentative. </w:t>
      </w:r>
      <w:r w:rsidR="0063237A">
        <w:rPr>
          <w:highlight w:val="yellow"/>
          <w:lang w:val="en-GB"/>
        </w:rPr>
        <w:t>The r</w:t>
      </w:r>
      <w:r w:rsidR="00EB4CC9" w:rsidRPr="00EB4CC9">
        <w:rPr>
          <w:highlight w:val="yellow"/>
          <w:lang w:val="en-GB"/>
        </w:rPr>
        <w:t>esults indicated that</w:t>
      </w:r>
      <w:r w:rsidR="006623FB" w:rsidRPr="00EB4CC9">
        <w:rPr>
          <w:highlight w:val="yellow"/>
          <w:lang w:val="en-GB"/>
        </w:rPr>
        <w:t xml:space="preserve"> </w:t>
      </w:r>
      <w:r w:rsidR="00EB4CC9" w:rsidRPr="00EB4CC9">
        <w:rPr>
          <w:highlight w:val="yellow"/>
          <w:lang w:val="en-GB"/>
        </w:rPr>
        <w:t>geographical region</w:t>
      </w:r>
      <w:r w:rsidR="0053356B" w:rsidRPr="00EB4CC9">
        <w:rPr>
          <w:highlight w:val="yellow"/>
          <w:lang w:val="en-GB"/>
        </w:rPr>
        <w:t xml:space="preserve"> did not impact the </w:t>
      </w:r>
      <w:r w:rsidR="00F07F81">
        <w:rPr>
          <w:highlight w:val="yellow"/>
          <w:lang w:val="en-GB"/>
        </w:rPr>
        <w:t>experience of emerging adult</w:t>
      </w:r>
      <w:r w:rsidR="00EB4CC9" w:rsidRPr="00EB4CC9">
        <w:rPr>
          <w:highlight w:val="yellow"/>
          <w:lang w:val="en-GB"/>
        </w:rPr>
        <w:t>s</w:t>
      </w:r>
      <w:r w:rsidR="0063237A">
        <w:rPr>
          <w:highlight w:val="yellow"/>
          <w:lang w:val="en-GB"/>
        </w:rPr>
        <w:t xml:space="preserve"> for</w:t>
      </w:r>
      <w:r w:rsidR="00EB4CC9">
        <w:rPr>
          <w:highlight w:val="yellow"/>
          <w:lang w:val="en-GB"/>
        </w:rPr>
        <w:t xml:space="preserve"> most variables</w:t>
      </w:r>
      <w:r w:rsidR="0053356B">
        <w:rPr>
          <w:lang w:val="en-GB"/>
        </w:rPr>
        <w:t>. In Europe emerging adults tested blood glucose as frequently as adults, whereas they tested less</w:t>
      </w:r>
      <w:r w:rsidR="006623FB">
        <w:rPr>
          <w:lang w:val="en-GB"/>
        </w:rPr>
        <w:t xml:space="preserve"> frequently in the other regions</w:t>
      </w:r>
      <w:r w:rsidR="0053356B">
        <w:rPr>
          <w:lang w:val="en-GB"/>
        </w:rPr>
        <w:t xml:space="preserve">. As well, emerging adults reported lower levels of well-being in Asia, </w:t>
      </w:r>
      <w:proofErr w:type="spellStart"/>
      <w:r w:rsidR="0053356B">
        <w:rPr>
          <w:lang w:val="en-GB"/>
        </w:rPr>
        <w:t>wheresas</w:t>
      </w:r>
      <w:proofErr w:type="spellEnd"/>
      <w:r w:rsidR="0053356B">
        <w:rPr>
          <w:lang w:val="en-GB"/>
        </w:rPr>
        <w:t xml:space="preserve"> the opposite was true in Europe and North America. These regional differences in the impact of emerging adulthood on diabetes should be studied further. </w:t>
      </w:r>
      <w:r w:rsidR="00AE7C44" w:rsidRPr="00AE7C44">
        <w:rPr>
          <w:highlight w:val="yellow"/>
          <w:lang w:val="en-GB"/>
        </w:rPr>
        <w:t>Further</w:t>
      </w:r>
      <w:r w:rsidR="00AE7C44">
        <w:rPr>
          <w:lang w:val="en-GB"/>
        </w:rPr>
        <w:t>, o</w:t>
      </w:r>
      <w:r w:rsidR="0053356B">
        <w:rPr>
          <w:lang w:val="en-GB"/>
        </w:rPr>
        <w:t xml:space="preserve">ur </w:t>
      </w:r>
      <w:r w:rsidR="0053356B" w:rsidRPr="00644CD3">
        <w:rPr>
          <w:strike/>
          <w:highlight w:val="yellow"/>
          <w:lang w:val="en-GB"/>
        </w:rPr>
        <w:t>post hoc</w:t>
      </w:r>
      <w:r w:rsidR="0053356B" w:rsidRPr="00644CD3">
        <w:rPr>
          <w:strike/>
          <w:lang w:val="en-GB"/>
        </w:rPr>
        <w:t xml:space="preserve"> </w:t>
      </w:r>
      <w:r w:rsidR="0053356B" w:rsidRPr="00644CD3">
        <w:rPr>
          <w:strike/>
          <w:highlight w:val="yellow"/>
          <w:lang w:val="en-GB"/>
        </w:rPr>
        <w:t>analysis</w:t>
      </w:r>
      <w:r w:rsidR="0053356B">
        <w:rPr>
          <w:lang w:val="en-GB"/>
        </w:rPr>
        <w:t xml:space="preserve"> </w:t>
      </w:r>
      <w:r w:rsidR="00644CD3" w:rsidRPr="00644CD3">
        <w:rPr>
          <w:highlight w:val="yellow"/>
          <w:lang w:val="en-GB"/>
        </w:rPr>
        <w:t>analyses</w:t>
      </w:r>
      <w:r w:rsidR="00644CD3">
        <w:rPr>
          <w:lang w:val="en-GB"/>
        </w:rPr>
        <w:t xml:space="preserve"> </w:t>
      </w:r>
      <w:r w:rsidR="0053356B">
        <w:rPr>
          <w:lang w:val="en-GB"/>
        </w:rPr>
        <w:t>found strong regional differences overall. Europeans, relative to Asians and North Americans</w:t>
      </w:r>
      <w:r w:rsidR="00DB6A6F">
        <w:rPr>
          <w:lang w:val="en-GB"/>
        </w:rPr>
        <w:t>,</w:t>
      </w:r>
      <w:r w:rsidR="0053356B">
        <w:rPr>
          <w:lang w:val="en-GB"/>
        </w:rPr>
        <w:t xml:space="preserve"> were more active and more likely to test blood glucose as recommended whereas North Americans reported greater adherence to medication and feet checks. Further, Asians reported greater diabetes distress. Europeans reported more discrimination and less empowerment. North Americans reported higher levels of patient </w:t>
      </w:r>
      <w:proofErr w:type="spellStart"/>
      <w:r w:rsidR="0053356B">
        <w:rPr>
          <w:lang w:val="en-GB"/>
        </w:rPr>
        <w:t>centered</w:t>
      </w:r>
      <w:proofErr w:type="spellEnd"/>
      <w:r w:rsidR="0053356B">
        <w:rPr>
          <w:lang w:val="en-GB"/>
        </w:rPr>
        <w:t xml:space="preserve"> communication. </w:t>
      </w:r>
      <w:r w:rsidR="006623FB">
        <w:rPr>
          <w:lang w:val="en-GB"/>
        </w:rPr>
        <w:t>T</w:t>
      </w:r>
      <w:r w:rsidR="0053356B">
        <w:rPr>
          <w:lang w:val="en-GB"/>
        </w:rPr>
        <w:t xml:space="preserve">hese results support a more prospective examination of regional differences in the psychosocial aspects of diabetes. </w:t>
      </w:r>
    </w:p>
    <w:p w14:paraId="46BD0109" w14:textId="77777777" w:rsidR="0053356B" w:rsidRDefault="0053356B" w:rsidP="0004667D">
      <w:pPr>
        <w:spacing w:line="480" w:lineRule="auto"/>
        <w:rPr>
          <w:lang w:val="en-GB"/>
        </w:rPr>
      </w:pPr>
    </w:p>
    <w:p w14:paraId="4D98C3A7" w14:textId="7A6E56D7" w:rsidR="00FA0B02" w:rsidRDefault="006623FB" w:rsidP="00DB6A6F">
      <w:pPr>
        <w:spacing w:line="480" w:lineRule="auto"/>
        <w:rPr>
          <w:lang w:val="en-GB"/>
        </w:rPr>
      </w:pPr>
      <w:r>
        <w:rPr>
          <w:lang w:val="en-GB"/>
        </w:rPr>
        <w:t>Strengths of the study are its</w:t>
      </w:r>
      <w:r w:rsidR="006B4F04">
        <w:rPr>
          <w:lang w:val="en-GB"/>
        </w:rPr>
        <w:t xml:space="preserve"> multinational </w:t>
      </w:r>
      <w:r>
        <w:rPr>
          <w:lang w:val="en-GB"/>
        </w:rPr>
        <w:t>nature</w:t>
      </w:r>
      <w:r w:rsidR="006B4F04">
        <w:rPr>
          <w:lang w:val="en-GB"/>
        </w:rPr>
        <w:t xml:space="preserve"> and the sample size as well as the </w:t>
      </w:r>
      <w:r>
        <w:rPr>
          <w:lang w:val="en-GB"/>
        </w:rPr>
        <w:t xml:space="preserve">use of </w:t>
      </w:r>
      <w:r w:rsidR="006B4F04">
        <w:rPr>
          <w:lang w:val="en-GB"/>
        </w:rPr>
        <w:t xml:space="preserve">validated scales. </w:t>
      </w:r>
      <w:r>
        <w:rPr>
          <w:lang w:val="en-GB"/>
        </w:rPr>
        <w:t>L</w:t>
      </w:r>
      <w:r w:rsidR="00FA0B02">
        <w:rPr>
          <w:lang w:val="en-GB"/>
        </w:rPr>
        <w:t xml:space="preserve">imitations </w:t>
      </w:r>
      <w:r>
        <w:rPr>
          <w:lang w:val="en-GB"/>
        </w:rPr>
        <w:t>include that</w:t>
      </w:r>
      <w:r w:rsidR="00FA0B02">
        <w:rPr>
          <w:lang w:val="en-GB"/>
        </w:rPr>
        <w:t xml:space="preserve"> this is a post hoc analysis of a convenience sample. The intent of DAWN</w:t>
      </w:r>
      <w:r w:rsidR="00DB6A6F">
        <w:rPr>
          <w:lang w:val="en-GB"/>
        </w:rPr>
        <w:t>2</w:t>
      </w:r>
      <w:r w:rsidR="00FA0B02">
        <w:rPr>
          <w:lang w:val="en-GB"/>
        </w:rPr>
        <w:t xml:space="preserve"> was not to </w:t>
      </w:r>
      <w:r w:rsidR="0040368A">
        <w:rPr>
          <w:lang w:val="en-GB"/>
        </w:rPr>
        <w:t xml:space="preserve">compare emerging adults to </w:t>
      </w:r>
      <w:r w:rsidR="0040368A" w:rsidRPr="0020003E">
        <w:rPr>
          <w:strike/>
          <w:highlight w:val="yellow"/>
          <w:lang w:val="en-GB"/>
        </w:rPr>
        <w:t>older</w:t>
      </w:r>
      <w:r w:rsidR="0040368A">
        <w:rPr>
          <w:lang w:val="en-GB"/>
        </w:rPr>
        <w:t xml:space="preserve"> adu</w:t>
      </w:r>
      <w:r>
        <w:rPr>
          <w:lang w:val="en-GB"/>
        </w:rPr>
        <w:t>lts</w:t>
      </w:r>
      <w:r w:rsidR="00F5689B">
        <w:rPr>
          <w:lang w:val="en-GB"/>
        </w:rPr>
        <w:t xml:space="preserve"> </w:t>
      </w:r>
      <w:r w:rsidR="00F5689B" w:rsidRPr="00F5689B">
        <w:rPr>
          <w:highlight w:val="yellow"/>
          <w:lang w:val="en-GB"/>
        </w:rPr>
        <w:t>&gt; 30 years of age</w:t>
      </w:r>
      <w:r>
        <w:rPr>
          <w:lang w:val="en-GB"/>
        </w:rPr>
        <w:t xml:space="preserve"> with type 1 diabetes (o</w:t>
      </w:r>
      <w:r w:rsidR="0040368A">
        <w:rPr>
          <w:lang w:val="en-GB"/>
        </w:rPr>
        <w:t>nly 15.9% of the surveyed sample were living with type 1 diabetes</w:t>
      </w:r>
      <w:r>
        <w:rPr>
          <w:lang w:val="en-GB"/>
        </w:rPr>
        <w:t>)</w:t>
      </w:r>
      <w:r w:rsidR="0040368A">
        <w:rPr>
          <w:lang w:val="en-GB"/>
        </w:rPr>
        <w:t xml:space="preserve">. Follow up research should selectively recruit emerging adults with type 1 diabetes. </w:t>
      </w:r>
    </w:p>
    <w:p w14:paraId="220C8AEE" w14:textId="77777777" w:rsidR="00237700" w:rsidRDefault="00237700" w:rsidP="0004667D">
      <w:pPr>
        <w:spacing w:line="480" w:lineRule="auto"/>
        <w:rPr>
          <w:lang w:val="en-GB"/>
        </w:rPr>
      </w:pPr>
    </w:p>
    <w:p w14:paraId="383423BB" w14:textId="24DC2E0B" w:rsidR="00CF2A4E" w:rsidRDefault="00CF2A4E">
      <w:pPr>
        <w:rPr>
          <w:lang w:val="en-GB"/>
        </w:rPr>
      </w:pPr>
    </w:p>
    <w:p w14:paraId="2DDF1C23" w14:textId="77777777" w:rsidR="00397E50" w:rsidRDefault="00397E50"/>
    <w:p w14:paraId="3D26EF66" w14:textId="77777777" w:rsidR="00397E50" w:rsidRDefault="00397E50">
      <w:pPr>
        <w:rPr>
          <w:b/>
        </w:rPr>
      </w:pPr>
      <w:r>
        <w:rPr>
          <w:b/>
        </w:rPr>
        <w:lastRenderedPageBreak/>
        <w:br w:type="page"/>
      </w:r>
    </w:p>
    <w:p w14:paraId="4F133EAD" w14:textId="634730C5" w:rsidR="00CF2A4E" w:rsidRPr="00CF2A4E" w:rsidRDefault="00CF2A4E" w:rsidP="00CF2A4E">
      <w:pPr>
        <w:jc w:val="center"/>
        <w:rPr>
          <w:b/>
        </w:rPr>
      </w:pPr>
      <w:r w:rsidRPr="00CF2A4E">
        <w:rPr>
          <w:b/>
        </w:rPr>
        <w:lastRenderedPageBreak/>
        <w:t>Table 1</w:t>
      </w:r>
    </w:p>
    <w:p w14:paraId="30585801" w14:textId="2E9F288E" w:rsidR="00CF2A4E" w:rsidRPr="00CF2A4E" w:rsidRDefault="00CF2A4E" w:rsidP="00CF2A4E">
      <w:pPr>
        <w:jc w:val="center"/>
        <w:rPr>
          <w:b/>
        </w:rPr>
      </w:pPr>
      <w:r w:rsidRPr="00CF2A4E">
        <w:rPr>
          <w:b/>
        </w:rPr>
        <w:t>Comparison of Emerging Adults and Adults on DAWN2 Outcome Variables</w:t>
      </w:r>
    </w:p>
    <w:tbl>
      <w:tblPr>
        <w:tblStyle w:val="TableGrid"/>
        <w:tblW w:w="0" w:type="auto"/>
        <w:tblInd w:w="-289" w:type="dxa"/>
        <w:tblLook w:val="04A0" w:firstRow="1" w:lastRow="0" w:firstColumn="1" w:lastColumn="0" w:noHBand="0" w:noVBand="1"/>
      </w:tblPr>
      <w:tblGrid>
        <w:gridCol w:w="2152"/>
        <w:gridCol w:w="2648"/>
        <w:gridCol w:w="1863"/>
        <w:gridCol w:w="1567"/>
        <w:gridCol w:w="1409"/>
      </w:tblGrid>
      <w:tr w:rsidR="003E6CB9" w14:paraId="05DFC201" w14:textId="77777777" w:rsidTr="003E6CB9">
        <w:tc>
          <w:tcPr>
            <w:tcW w:w="4800" w:type="dxa"/>
            <w:gridSpan w:val="2"/>
          </w:tcPr>
          <w:p w14:paraId="558551DE" w14:textId="77777777" w:rsidR="00662414" w:rsidRDefault="00662414" w:rsidP="00662414">
            <w:pPr>
              <w:jc w:val="center"/>
            </w:pPr>
          </w:p>
        </w:tc>
        <w:tc>
          <w:tcPr>
            <w:tcW w:w="1863" w:type="dxa"/>
          </w:tcPr>
          <w:p w14:paraId="76A28544" w14:textId="77777777" w:rsidR="00662414" w:rsidRPr="005C536E" w:rsidRDefault="00662414" w:rsidP="00662414">
            <w:pPr>
              <w:rPr>
                <w:b/>
              </w:rPr>
            </w:pPr>
            <w:r w:rsidRPr="005C536E">
              <w:rPr>
                <w:b/>
              </w:rPr>
              <w:t>Emerging Adults</w:t>
            </w:r>
          </w:p>
          <w:p w14:paraId="53DF76D1" w14:textId="417C2D53" w:rsidR="006A4A05" w:rsidRPr="005C536E" w:rsidRDefault="006A4A05" w:rsidP="00662414">
            <w:pPr>
              <w:rPr>
                <w:b/>
              </w:rPr>
            </w:pPr>
            <w:r w:rsidRPr="005C536E">
              <w:rPr>
                <w:b/>
              </w:rPr>
              <w:t xml:space="preserve">          (</w:t>
            </w:r>
            <w:r w:rsidR="00DB6A6F">
              <w:rPr>
                <w:b/>
              </w:rPr>
              <w:t>N=</w:t>
            </w:r>
            <w:r w:rsidRPr="005C536E">
              <w:rPr>
                <w:b/>
              </w:rPr>
              <w:t>308)</w:t>
            </w:r>
          </w:p>
        </w:tc>
        <w:tc>
          <w:tcPr>
            <w:tcW w:w="1567" w:type="dxa"/>
          </w:tcPr>
          <w:p w14:paraId="3EDE062B" w14:textId="77777777" w:rsidR="00662414" w:rsidRPr="005C536E" w:rsidRDefault="00662414" w:rsidP="00662414">
            <w:pPr>
              <w:jc w:val="center"/>
              <w:rPr>
                <w:b/>
              </w:rPr>
            </w:pPr>
            <w:r w:rsidRPr="005C536E">
              <w:rPr>
                <w:b/>
              </w:rPr>
              <w:t>Adults</w:t>
            </w:r>
          </w:p>
          <w:p w14:paraId="669F7C15" w14:textId="53E394FB" w:rsidR="006A4A05" w:rsidRPr="005C536E" w:rsidRDefault="006A4A05" w:rsidP="00662414">
            <w:pPr>
              <w:jc w:val="center"/>
              <w:rPr>
                <w:b/>
              </w:rPr>
            </w:pPr>
            <w:r w:rsidRPr="005C536E">
              <w:rPr>
                <w:b/>
              </w:rPr>
              <w:t>(</w:t>
            </w:r>
            <w:r w:rsidR="00DB6A6F">
              <w:rPr>
                <w:b/>
              </w:rPr>
              <w:t>N=</w:t>
            </w:r>
            <w:r w:rsidRPr="005C536E">
              <w:rPr>
                <w:b/>
              </w:rPr>
              <w:t>1060)</w:t>
            </w:r>
          </w:p>
        </w:tc>
        <w:tc>
          <w:tcPr>
            <w:tcW w:w="1409" w:type="dxa"/>
          </w:tcPr>
          <w:p w14:paraId="0F681104" w14:textId="77777777" w:rsidR="006A4A05" w:rsidRPr="005C536E" w:rsidRDefault="006A4A05" w:rsidP="00662414">
            <w:pPr>
              <w:jc w:val="center"/>
              <w:rPr>
                <w:b/>
              </w:rPr>
            </w:pPr>
          </w:p>
          <w:p w14:paraId="266182B3" w14:textId="13D67820" w:rsidR="00662414" w:rsidRPr="005C536E" w:rsidRDefault="00662414" w:rsidP="00662414">
            <w:pPr>
              <w:jc w:val="center"/>
              <w:rPr>
                <w:b/>
              </w:rPr>
            </w:pPr>
          </w:p>
        </w:tc>
      </w:tr>
      <w:tr w:rsidR="002B54B3" w14:paraId="2ACEAE2D" w14:textId="77777777" w:rsidTr="003E6CB9">
        <w:tc>
          <w:tcPr>
            <w:tcW w:w="2152" w:type="dxa"/>
            <w:vMerge w:val="restart"/>
          </w:tcPr>
          <w:p w14:paraId="2224B3E9" w14:textId="77777777" w:rsidR="002B54B3" w:rsidRPr="00397E50" w:rsidRDefault="002B54B3">
            <w:pPr>
              <w:rPr>
                <w:b/>
                <w:highlight w:val="yellow"/>
              </w:rPr>
            </w:pPr>
          </w:p>
          <w:p w14:paraId="7516ADE2" w14:textId="77777777" w:rsidR="002B54B3" w:rsidRPr="00397E50" w:rsidRDefault="002B54B3">
            <w:pPr>
              <w:rPr>
                <w:b/>
                <w:highlight w:val="yellow"/>
              </w:rPr>
            </w:pPr>
          </w:p>
          <w:p w14:paraId="0219B8CE" w14:textId="77777777" w:rsidR="002B54B3" w:rsidRPr="00397E50" w:rsidRDefault="002B54B3">
            <w:pPr>
              <w:rPr>
                <w:b/>
                <w:highlight w:val="yellow"/>
              </w:rPr>
            </w:pPr>
          </w:p>
          <w:p w14:paraId="0C979B81" w14:textId="5F0F34CD" w:rsidR="002B54B3" w:rsidRPr="00397E50" w:rsidRDefault="002B54B3">
            <w:pPr>
              <w:rPr>
                <w:b/>
                <w:highlight w:val="yellow"/>
              </w:rPr>
            </w:pPr>
            <w:r w:rsidRPr="00397E50">
              <w:rPr>
                <w:b/>
                <w:highlight w:val="yellow"/>
              </w:rPr>
              <w:t>Demographics</w:t>
            </w:r>
          </w:p>
        </w:tc>
        <w:tc>
          <w:tcPr>
            <w:tcW w:w="2648" w:type="dxa"/>
          </w:tcPr>
          <w:p w14:paraId="2F355B16" w14:textId="65698512" w:rsidR="002B54B3" w:rsidRPr="00397E50" w:rsidRDefault="002B54B3" w:rsidP="005C536E">
            <w:pPr>
              <w:jc w:val="right"/>
              <w:rPr>
                <w:highlight w:val="yellow"/>
              </w:rPr>
            </w:pPr>
            <w:r w:rsidRPr="00397E50">
              <w:rPr>
                <w:highlight w:val="yellow"/>
              </w:rPr>
              <w:t>Male</w:t>
            </w:r>
          </w:p>
        </w:tc>
        <w:tc>
          <w:tcPr>
            <w:tcW w:w="1863" w:type="dxa"/>
          </w:tcPr>
          <w:p w14:paraId="2CF42FD0" w14:textId="70844034" w:rsidR="002B54B3" w:rsidRPr="00397E50" w:rsidRDefault="002B54B3" w:rsidP="00255415">
            <w:pPr>
              <w:jc w:val="center"/>
              <w:rPr>
                <w:highlight w:val="yellow"/>
              </w:rPr>
            </w:pPr>
            <w:r w:rsidRPr="00397E50">
              <w:rPr>
                <w:highlight w:val="yellow"/>
              </w:rPr>
              <w:t>48.7% (150)</w:t>
            </w:r>
          </w:p>
        </w:tc>
        <w:tc>
          <w:tcPr>
            <w:tcW w:w="1567" w:type="dxa"/>
          </w:tcPr>
          <w:p w14:paraId="2EDB09B8" w14:textId="1CA00999" w:rsidR="002B54B3" w:rsidRPr="00397E50" w:rsidRDefault="002B54B3" w:rsidP="00255415">
            <w:pPr>
              <w:jc w:val="center"/>
              <w:rPr>
                <w:highlight w:val="yellow"/>
              </w:rPr>
            </w:pPr>
            <w:r w:rsidRPr="00397E50">
              <w:rPr>
                <w:highlight w:val="yellow"/>
              </w:rPr>
              <w:t>47.6% (501)</w:t>
            </w:r>
          </w:p>
        </w:tc>
        <w:tc>
          <w:tcPr>
            <w:tcW w:w="1409" w:type="dxa"/>
          </w:tcPr>
          <w:p w14:paraId="24109271" w14:textId="77777777" w:rsidR="002B54B3" w:rsidRPr="00A1775B" w:rsidRDefault="002B54B3" w:rsidP="00255415">
            <w:pPr>
              <w:jc w:val="center"/>
            </w:pPr>
          </w:p>
        </w:tc>
      </w:tr>
      <w:tr w:rsidR="002B54B3" w14:paraId="6580B548" w14:textId="77777777" w:rsidTr="002B54B3">
        <w:trPr>
          <w:trHeight w:val="325"/>
        </w:trPr>
        <w:tc>
          <w:tcPr>
            <w:tcW w:w="2152" w:type="dxa"/>
            <w:vMerge/>
          </w:tcPr>
          <w:p w14:paraId="01EF6251" w14:textId="77777777" w:rsidR="002B54B3" w:rsidRPr="00397E50" w:rsidRDefault="002B54B3">
            <w:pPr>
              <w:rPr>
                <w:b/>
                <w:highlight w:val="yellow"/>
              </w:rPr>
            </w:pPr>
          </w:p>
        </w:tc>
        <w:tc>
          <w:tcPr>
            <w:tcW w:w="2648" w:type="dxa"/>
          </w:tcPr>
          <w:p w14:paraId="579B5D58" w14:textId="1C22F342" w:rsidR="002B54B3" w:rsidRPr="00397E50" w:rsidRDefault="002B54B3" w:rsidP="005C536E">
            <w:pPr>
              <w:jc w:val="right"/>
              <w:rPr>
                <w:highlight w:val="yellow"/>
              </w:rPr>
            </w:pPr>
            <w:r w:rsidRPr="00397E50">
              <w:rPr>
                <w:highlight w:val="yellow"/>
              </w:rPr>
              <w:t>Female</w:t>
            </w:r>
          </w:p>
        </w:tc>
        <w:tc>
          <w:tcPr>
            <w:tcW w:w="1863" w:type="dxa"/>
          </w:tcPr>
          <w:p w14:paraId="7E58E158" w14:textId="429CEC0D" w:rsidR="002B54B3" w:rsidRPr="00397E50" w:rsidRDefault="002B54B3" w:rsidP="00255415">
            <w:pPr>
              <w:jc w:val="center"/>
              <w:rPr>
                <w:highlight w:val="yellow"/>
              </w:rPr>
            </w:pPr>
            <w:r w:rsidRPr="00397E50">
              <w:rPr>
                <w:highlight w:val="yellow"/>
              </w:rPr>
              <w:t>51.3% (158)</w:t>
            </w:r>
          </w:p>
        </w:tc>
        <w:tc>
          <w:tcPr>
            <w:tcW w:w="1567" w:type="dxa"/>
          </w:tcPr>
          <w:p w14:paraId="32C9DEC9" w14:textId="191894C7" w:rsidR="002B54B3" w:rsidRPr="00397E50" w:rsidRDefault="002B54B3" w:rsidP="00255415">
            <w:pPr>
              <w:jc w:val="center"/>
              <w:rPr>
                <w:highlight w:val="yellow"/>
              </w:rPr>
            </w:pPr>
            <w:r w:rsidRPr="00397E50">
              <w:rPr>
                <w:highlight w:val="yellow"/>
              </w:rPr>
              <w:t>52.45% (559)</w:t>
            </w:r>
          </w:p>
        </w:tc>
        <w:tc>
          <w:tcPr>
            <w:tcW w:w="1409" w:type="dxa"/>
          </w:tcPr>
          <w:p w14:paraId="05749B91" w14:textId="77777777" w:rsidR="002B54B3" w:rsidRPr="00A1775B" w:rsidRDefault="002B54B3" w:rsidP="00255415">
            <w:pPr>
              <w:jc w:val="center"/>
            </w:pPr>
          </w:p>
        </w:tc>
      </w:tr>
      <w:tr w:rsidR="002B54B3" w14:paraId="798968B5" w14:textId="77777777" w:rsidTr="002B54B3">
        <w:trPr>
          <w:trHeight w:val="325"/>
        </w:trPr>
        <w:tc>
          <w:tcPr>
            <w:tcW w:w="2152" w:type="dxa"/>
            <w:vMerge/>
          </w:tcPr>
          <w:p w14:paraId="42D389DD" w14:textId="77777777" w:rsidR="002B54B3" w:rsidRPr="00397E50" w:rsidRDefault="002B54B3">
            <w:pPr>
              <w:rPr>
                <w:b/>
                <w:highlight w:val="yellow"/>
              </w:rPr>
            </w:pPr>
          </w:p>
        </w:tc>
        <w:tc>
          <w:tcPr>
            <w:tcW w:w="2648" w:type="dxa"/>
          </w:tcPr>
          <w:p w14:paraId="485CB52E" w14:textId="77777777" w:rsidR="002B54B3" w:rsidRPr="00397E50" w:rsidRDefault="002B54B3" w:rsidP="005C536E">
            <w:pPr>
              <w:jc w:val="right"/>
              <w:rPr>
                <w:highlight w:val="yellow"/>
              </w:rPr>
            </w:pPr>
          </w:p>
        </w:tc>
        <w:tc>
          <w:tcPr>
            <w:tcW w:w="1863" w:type="dxa"/>
          </w:tcPr>
          <w:p w14:paraId="279F9402" w14:textId="77777777" w:rsidR="002B54B3" w:rsidRPr="00397E50" w:rsidRDefault="002B54B3" w:rsidP="00255415">
            <w:pPr>
              <w:jc w:val="center"/>
              <w:rPr>
                <w:highlight w:val="yellow"/>
              </w:rPr>
            </w:pPr>
          </w:p>
        </w:tc>
        <w:tc>
          <w:tcPr>
            <w:tcW w:w="1567" w:type="dxa"/>
          </w:tcPr>
          <w:p w14:paraId="2FFDD297" w14:textId="77777777" w:rsidR="002B54B3" w:rsidRPr="00397E50" w:rsidRDefault="002B54B3" w:rsidP="00255415">
            <w:pPr>
              <w:jc w:val="center"/>
              <w:rPr>
                <w:highlight w:val="yellow"/>
              </w:rPr>
            </w:pPr>
          </w:p>
        </w:tc>
        <w:tc>
          <w:tcPr>
            <w:tcW w:w="1409" w:type="dxa"/>
          </w:tcPr>
          <w:p w14:paraId="3784B7BC" w14:textId="77777777" w:rsidR="002B54B3" w:rsidRPr="00A1775B" w:rsidRDefault="002B54B3" w:rsidP="00255415">
            <w:pPr>
              <w:jc w:val="center"/>
            </w:pPr>
          </w:p>
        </w:tc>
      </w:tr>
      <w:tr w:rsidR="002B54B3" w14:paraId="5B7B282E" w14:textId="77777777" w:rsidTr="002B54B3">
        <w:trPr>
          <w:trHeight w:val="325"/>
        </w:trPr>
        <w:tc>
          <w:tcPr>
            <w:tcW w:w="2152" w:type="dxa"/>
            <w:vMerge/>
          </w:tcPr>
          <w:p w14:paraId="7BB10970" w14:textId="77777777" w:rsidR="002B54B3" w:rsidRPr="00397E50" w:rsidRDefault="002B54B3">
            <w:pPr>
              <w:rPr>
                <w:b/>
                <w:highlight w:val="yellow"/>
              </w:rPr>
            </w:pPr>
          </w:p>
        </w:tc>
        <w:tc>
          <w:tcPr>
            <w:tcW w:w="2648" w:type="dxa"/>
          </w:tcPr>
          <w:p w14:paraId="51C41981" w14:textId="03DAFE27" w:rsidR="002B54B3" w:rsidRPr="00397E50" w:rsidRDefault="002B54B3" w:rsidP="005C536E">
            <w:pPr>
              <w:jc w:val="right"/>
              <w:rPr>
                <w:highlight w:val="yellow"/>
              </w:rPr>
            </w:pPr>
            <w:r w:rsidRPr="00397E50">
              <w:rPr>
                <w:highlight w:val="yellow"/>
              </w:rPr>
              <w:t>Current Age</w:t>
            </w:r>
          </w:p>
        </w:tc>
        <w:tc>
          <w:tcPr>
            <w:tcW w:w="1863" w:type="dxa"/>
          </w:tcPr>
          <w:p w14:paraId="6B13419A" w14:textId="0EB6DD69" w:rsidR="002B54B3" w:rsidRPr="00397E50" w:rsidRDefault="002B54B3" w:rsidP="00255415">
            <w:pPr>
              <w:jc w:val="center"/>
              <w:rPr>
                <w:highlight w:val="yellow"/>
              </w:rPr>
            </w:pPr>
            <w:r w:rsidRPr="00397E50">
              <w:rPr>
                <w:highlight w:val="yellow"/>
              </w:rPr>
              <w:t>24.97 (3.60)</w:t>
            </w:r>
          </w:p>
        </w:tc>
        <w:tc>
          <w:tcPr>
            <w:tcW w:w="1567" w:type="dxa"/>
          </w:tcPr>
          <w:p w14:paraId="5CC8A5AF" w14:textId="1858BC12" w:rsidR="002B54B3" w:rsidRPr="00397E50" w:rsidRDefault="002B54B3" w:rsidP="00255415">
            <w:pPr>
              <w:jc w:val="center"/>
              <w:rPr>
                <w:highlight w:val="yellow"/>
              </w:rPr>
            </w:pPr>
            <w:r w:rsidRPr="00397E50">
              <w:rPr>
                <w:highlight w:val="yellow"/>
              </w:rPr>
              <w:t>47.66 (11.350</w:t>
            </w:r>
          </w:p>
        </w:tc>
        <w:tc>
          <w:tcPr>
            <w:tcW w:w="1409" w:type="dxa"/>
          </w:tcPr>
          <w:p w14:paraId="1889046A" w14:textId="77777777" w:rsidR="002B54B3" w:rsidRPr="00A1775B" w:rsidRDefault="002B54B3" w:rsidP="00255415">
            <w:pPr>
              <w:jc w:val="center"/>
            </w:pPr>
          </w:p>
        </w:tc>
      </w:tr>
      <w:tr w:rsidR="002B54B3" w14:paraId="094E3EB8" w14:textId="77777777" w:rsidTr="002B54B3">
        <w:trPr>
          <w:trHeight w:val="325"/>
        </w:trPr>
        <w:tc>
          <w:tcPr>
            <w:tcW w:w="2152" w:type="dxa"/>
            <w:vMerge/>
          </w:tcPr>
          <w:p w14:paraId="61B5DEAE" w14:textId="77777777" w:rsidR="002B54B3" w:rsidRPr="00397E50" w:rsidRDefault="002B54B3">
            <w:pPr>
              <w:rPr>
                <w:b/>
                <w:highlight w:val="yellow"/>
              </w:rPr>
            </w:pPr>
          </w:p>
        </w:tc>
        <w:tc>
          <w:tcPr>
            <w:tcW w:w="2648" w:type="dxa"/>
          </w:tcPr>
          <w:p w14:paraId="192C9F7E" w14:textId="31C88B7E" w:rsidR="002B54B3" w:rsidRPr="00397E50" w:rsidRDefault="002B54B3" w:rsidP="005C536E">
            <w:pPr>
              <w:jc w:val="right"/>
              <w:rPr>
                <w:highlight w:val="yellow"/>
              </w:rPr>
            </w:pPr>
            <w:r w:rsidRPr="00397E50">
              <w:rPr>
                <w:highlight w:val="yellow"/>
              </w:rPr>
              <w:t>Age at diagnosis</w:t>
            </w:r>
          </w:p>
        </w:tc>
        <w:tc>
          <w:tcPr>
            <w:tcW w:w="1863" w:type="dxa"/>
          </w:tcPr>
          <w:p w14:paraId="5FEF55ED" w14:textId="1F33B77D" w:rsidR="002B54B3" w:rsidRPr="00397E50" w:rsidRDefault="002B54B3" w:rsidP="00255415">
            <w:pPr>
              <w:jc w:val="center"/>
              <w:rPr>
                <w:highlight w:val="yellow"/>
              </w:rPr>
            </w:pPr>
            <w:r w:rsidRPr="00397E50">
              <w:rPr>
                <w:highlight w:val="yellow"/>
              </w:rPr>
              <w:t>17.05 (6.57)</w:t>
            </w:r>
          </w:p>
        </w:tc>
        <w:tc>
          <w:tcPr>
            <w:tcW w:w="1567" w:type="dxa"/>
          </w:tcPr>
          <w:p w14:paraId="7BC044ED" w14:textId="1E12EBB0" w:rsidR="002B54B3" w:rsidRPr="00397E50" w:rsidRDefault="002B54B3" w:rsidP="00255415">
            <w:pPr>
              <w:jc w:val="center"/>
              <w:rPr>
                <w:highlight w:val="yellow"/>
              </w:rPr>
            </w:pPr>
            <w:r w:rsidRPr="00397E50">
              <w:rPr>
                <w:highlight w:val="yellow"/>
              </w:rPr>
              <w:t>20.25 (7.79)</w:t>
            </w:r>
          </w:p>
        </w:tc>
        <w:tc>
          <w:tcPr>
            <w:tcW w:w="1409" w:type="dxa"/>
          </w:tcPr>
          <w:p w14:paraId="1A214484" w14:textId="77777777" w:rsidR="002B54B3" w:rsidRPr="00A1775B" w:rsidRDefault="002B54B3" w:rsidP="00255415">
            <w:pPr>
              <w:jc w:val="center"/>
            </w:pPr>
          </w:p>
        </w:tc>
      </w:tr>
      <w:tr w:rsidR="002B54B3" w14:paraId="515C94FF" w14:textId="77777777" w:rsidTr="002B54B3">
        <w:trPr>
          <w:trHeight w:val="325"/>
        </w:trPr>
        <w:tc>
          <w:tcPr>
            <w:tcW w:w="2152" w:type="dxa"/>
            <w:vMerge/>
          </w:tcPr>
          <w:p w14:paraId="101DF4B3" w14:textId="77777777" w:rsidR="002B54B3" w:rsidRPr="00397E50" w:rsidRDefault="002B54B3">
            <w:pPr>
              <w:rPr>
                <w:b/>
                <w:highlight w:val="yellow"/>
              </w:rPr>
            </w:pPr>
          </w:p>
        </w:tc>
        <w:tc>
          <w:tcPr>
            <w:tcW w:w="2648" w:type="dxa"/>
          </w:tcPr>
          <w:p w14:paraId="684143AD" w14:textId="759C1C1D" w:rsidR="002B54B3" w:rsidRPr="00397E50" w:rsidRDefault="002B54B3" w:rsidP="005C536E">
            <w:pPr>
              <w:jc w:val="right"/>
              <w:rPr>
                <w:highlight w:val="yellow"/>
              </w:rPr>
            </w:pPr>
            <w:r w:rsidRPr="00397E50">
              <w:rPr>
                <w:highlight w:val="yellow"/>
              </w:rPr>
              <w:t>Duration of Diabetes</w:t>
            </w:r>
          </w:p>
        </w:tc>
        <w:tc>
          <w:tcPr>
            <w:tcW w:w="1863" w:type="dxa"/>
          </w:tcPr>
          <w:p w14:paraId="2ACE3D15" w14:textId="5A032739" w:rsidR="002B54B3" w:rsidRPr="00397E50" w:rsidRDefault="002B54B3" w:rsidP="002B54B3">
            <w:pPr>
              <w:jc w:val="center"/>
              <w:rPr>
                <w:highlight w:val="yellow"/>
              </w:rPr>
            </w:pPr>
            <w:r w:rsidRPr="00397E50">
              <w:rPr>
                <w:highlight w:val="yellow"/>
              </w:rPr>
              <w:t>7.94 (6.30)</w:t>
            </w:r>
          </w:p>
        </w:tc>
        <w:tc>
          <w:tcPr>
            <w:tcW w:w="1567" w:type="dxa"/>
          </w:tcPr>
          <w:p w14:paraId="450A246C" w14:textId="67BC0BD2" w:rsidR="002B54B3" w:rsidRPr="00397E50" w:rsidRDefault="002B54B3" w:rsidP="00255415">
            <w:pPr>
              <w:jc w:val="center"/>
              <w:rPr>
                <w:highlight w:val="yellow"/>
              </w:rPr>
            </w:pPr>
            <w:r w:rsidRPr="00397E50">
              <w:rPr>
                <w:highlight w:val="yellow"/>
              </w:rPr>
              <w:t>27.42 (13.38)</w:t>
            </w:r>
          </w:p>
        </w:tc>
        <w:tc>
          <w:tcPr>
            <w:tcW w:w="1409" w:type="dxa"/>
          </w:tcPr>
          <w:p w14:paraId="31241C40" w14:textId="77777777" w:rsidR="002B54B3" w:rsidRPr="00A1775B" w:rsidRDefault="002B54B3" w:rsidP="00255415">
            <w:pPr>
              <w:jc w:val="center"/>
            </w:pPr>
          </w:p>
        </w:tc>
      </w:tr>
      <w:tr w:rsidR="002B54B3" w14:paraId="3655A11B" w14:textId="77777777" w:rsidTr="00CC3ACE">
        <w:trPr>
          <w:trHeight w:val="325"/>
        </w:trPr>
        <w:tc>
          <w:tcPr>
            <w:tcW w:w="2152" w:type="dxa"/>
            <w:vMerge/>
          </w:tcPr>
          <w:p w14:paraId="2F5E26AA" w14:textId="77777777" w:rsidR="002B54B3" w:rsidRPr="005C536E" w:rsidRDefault="002B54B3">
            <w:pPr>
              <w:rPr>
                <w:b/>
              </w:rPr>
            </w:pPr>
          </w:p>
        </w:tc>
        <w:tc>
          <w:tcPr>
            <w:tcW w:w="2648" w:type="dxa"/>
          </w:tcPr>
          <w:p w14:paraId="49FE24BE" w14:textId="77777777" w:rsidR="002B54B3" w:rsidRDefault="002B54B3" w:rsidP="005C536E">
            <w:pPr>
              <w:jc w:val="right"/>
            </w:pPr>
          </w:p>
        </w:tc>
        <w:tc>
          <w:tcPr>
            <w:tcW w:w="1863" w:type="dxa"/>
          </w:tcPr>
          <w:p w14:paraId="35D476D3" w14:textId="77777777" w:rsidR="002B54B3" w:rsidRDefault="002B54B3" w:rsidP="00255415">
            <w:pPr>
              <w:jc w:val="center"/>
            </w:pPr>
          </w:p>
        </w:tc>
        <w:tc>
          <w:tcPr>
            <w:tcW w:w="1567" w:type="dxa"/>
          </w:tcPr>
          <w:p w14:paraId="32DF4269" w14:textId="77777777" w:rsidR="002B54B3" w:rsidRDefault="002B54B3" w:rsidP="00255415">
            <w:pPr>
              <w:jc w:val="center"/>
            </w:pPr>
          </w:p>
        </w:tc>
        <w:tc>
          <w:tcPr>
            <w:tcW w:w="1409" w:type="dxa"/>
          </w:tcPr>
          <w:p w14:paraId="3A03941B" w14:textId="77777777" w:rsidR="002B54B3" w:rsidRPr="00A1775B" w:rsidRDefault="002B54B3" w:rsidP="00255415">
            <w:pPr>
              <w:jc w:val="center"/>
            </w:pPr>
          </w:p>
        </w:tc>
      </w:tr>
      <w:tr w:rsidR="003E6CB9" w14:paraId="7B05F822" w14:textId="77777777" w:rsidTr="003E6CB9">
        <w:tc>
          <w:tcPr>
            <w:tcW w:w="2152" w:type="dxa"/>
          </w:tcPr>
          <w:p w14:paraId="742263F2" w14:textId="77777777" w:rsidR="006A4A05" w:rsidRPr="005C536E" w:rsidRDefault="006A4A05">
            <w:pPr>
              <w:rPr>
                <w:b/>
              </w:rPr>
            </w:pPr>
            <w:r w:rsidRPr="005C536E">
              <w:rPr>
                <w:b/>
              </w:rPr>
              <w:t xml:space="preserve">Pump </w:t>
            </w:r>
            <w:proofErr w:type="spellStart"/>
            <w:r w:rsidRPr="005C536E">
              <w:rPr>
                <w:b/>
              </w:rPr>
              <w:t>Useage</w:t>
            </w:r>
            <w:proofErr w:type="spellEnd"/>
          </w:p>
        </w:tc>
        <w:tc>
          <w:tcPr>
            <w:tcW w:w="2648" w:type="dxa"/>
          </w:tcPr>
          <w:p w14:paraId="666134F8" w14:textId="77777777" w:rsidR="006A4A05" w:rsidRDefault="006A4A05" w:rsidP="005C536E">
            <w:pPr>
              <w:jc w:val="right"/>
            </w:pPr>
            <w:r>
              <w:t>%</w:t>
            </w:r>
          </w:p>
        </w:tc>
        <w:tc>
          <w:tcPr>
            <w:tcW w:w="1863" w:type="dxa"/>
          </w:tcPr>
          <w:p w14:paraId="3A3A0A40" w14:textId="13747772" w:rsidR="006A4A05" w:rsidRDefault="002A509F" w:rsidP="00255415">
            <w:pPr>
              <w:jc w:val="center"/>
            </w:pPr>
            <w:r>
              <w:t>13.3</w:t>
            </w:r>
            <w:r w:rsidRPr="00397E50">
              <w:rPr>
                <w:highlight w:val="yellow"/>
              </w:rPr>
              <w:t>%</w:t>
            </w:r>
            <w:r w:rsidR="00870F45" w:rsidRPr="00397E50">
              <w:rPr>
                <w:highlight w:val="yellow"/>
              </w:rPr>
              <w:t xml:space="preserve"> (41)</w:t>
            </w:r>
          </w:p>
        </w:tc>
        <w:tc>
          <w:tcPr>
            <w:tcW w:w="1567" w:type="dxa"/>
          </w:tcPr>
          <w:p w14:paraId="5FA81243" w14:textId="13F6AC9D" w:rsidR="006A4A05" w:rsidRDefault="005C536E" w:rsidP="00255415">
            <w:pPr>
              <w:jc w:val="center"/>
            </w:pPr>
            <w:r>
              <w:t>16.7</w:t>
            </w:r>
            <w:r w:rsidR="002A509F">
              <w:t>%</w:t>
            </w:r>
            <w:r w:rsidR="00870F45">
              <w:t xml:space="preserve"> </w:t>
            </w:r>
            <w:r w:rsidR="00870F45" w:rsidRPr="00397E50">
              <w:rPr>
                <w:highlight w:val="yellow"/>
              </w:rPr>
              <w:t>(177)</w:t>
            </w:r>
          </w:p>
        </w:tc>
        <w:tc>
          <w:tcPr>
            <w:tcW w:w="1409" w:type="dxa"/>
          </w:tcPr>
          <w:p w14:paraId="4DD18C73" w14:textId="77777777" w:rsidR="006A4A05" w:rsidRDefault="005C1DC3" w:rsidP="00255415">
            <w:pPr>
              <w:jc w:val="center"/>
            </w:pPr>
            <w:r w:rsidRPr="00A1775B">
              <w:sym w:font="Symbol" w:char="F043"/>
            </w:r>
            <w:r w:rsidRPr="00A1775B">
              <w:rPr>
                <w:vertAlign w:val="superscript"/>
              </w:rPr>
              <w:t>2</w:t>
            </w:r>
            <w:r w:rsidRPr="00A1775B">
              <w:t xml:space="preserve"> = ns</w:t>
            </w:r>
          </w:p>
        </w:tc>
      </w:tr>
      <w:tr w:rsidR="005C536E" w14:paraId="4D7C25A2" w14:textId="77777777" w:rsidTr="00FF4C98">
        <w:tc>
          <w:tcPr>
            <w:tcW w:w="8230" w:type="dxa"/>
            <w:gridSpan w:val="4"/>
          </w:tcPr>
          <w:p w14:paraId="7614BDAE" w14:textId="77777777" w:rsidR="005C536E" w:rsidRDefault="005C536E" w:rsidP="00255415">
            <w:pPr>
              <w:jc w:val="center"/>
            </w:pPr>
          </w:p>
        </w:tc>
        <w:tc>
          <w:tcPr>
            <w:tcW w:w="1409" w:type="dxa"/>
          </w:tcPr>
          <w:p w14:paraId="14BDB958" w14:textId="77777777" w:rsidR="005C536E" w:rsidRDefault="005C536E" w:rsidP="00255415">
            <w:pPr>
              <w:jc w:val="center"/>
            </w:pPr>
          </w:p>
        </w:tc>
      </w:tr>
      <w:tr w:rsidR="003E6CB9" w14:paraId="6A515968" w14:textId="77777777" w:rsidTr="003E6CB9">
        <w:tc>
          <w:tcPr>
            <w:tcW w:w="2152" w:type="dxa"/>
            <w:vMerge w:val="restart"/>
          </w:tcPr>
          <w:p w14:paraId="2EBC8853" w14:textId="77777777" w:rsidR="00A1775B" w:rsidRDefault="00A1775B"/>
          <w:p w14:paraId="11C6B524" w14:textId="77777777" w:rsidR="00A1775B" w:rsidRDefault="00A1775B"/>
          <w:p w14:paraId="0F1FE984" w14:textId="77777777" w:rsidR="00A1775B" w:rsidRDefault="00A1775B"/>
          <w:p w14:paraId="564E32B6" w14:textId="77777777" w:rsidR="00A1775B" w:rsidRPr="005C536E" w:rsidRDefault="00A1775B">
            <w:pPr>
              <w:rPr>
                <w:b/>
              </w:rPr>
            </w:pPr>
            <w:r w:rsidRPr="005C536E">
              <w:rPr>
                <w:b/>
              </w:rPr>
              <w:t>Frequency of Lows</w:t>
            </w:r>
          </w:p>
        </w:tc>
        <w:tc>
          <w:tcPr>
            <w:tcW w:w="2648" w:type="dxa"/>
          </w:tcPr>
          <w:p w14:paraId="10FC4E15" w14:textId="77777777" w:rsidR="00A1775B" w:rsidRDefault="00A1775B" w:rsidP="00A1775B">
            <w:pPr>
              <w:jc w:val="right"/>
            </w:pPr>
            <w:r>
              <w:t>% 1/day</w:t>
            </w:r>
          </w:p>
        </w:tc>
        <w:tc>
          <w:tcPr>
            <w:tcW w:w="1863" w:type="dxa"/>
          </w:tcPr>
          <w:p w14:paraId="3A4C2690" w14:textId="3770DB0F" w:rsidR="00A1775B" w:rsidRDefault="00A1775B" w:rsidP="00255415">
            <w:pPr>
              <w:jc w:val="center"/>
            </w:pPr>
            <w:r>
              <w:t>5.7</w:t>
            </w:r>
            <w:r w:rsidR="00870F45" w:rsidRPr="00397E50">
              <w:rPr>
                <w:highlight w:val="yellow"/>
              </w:rPr>
              <w:t>% (18)</w:t>
            </w:r>
          </w:p>
        </w:tc>
        <w:tc>
          <w:tcPr>
            <w:tcW w:w="1567" w:type="dxa"/>
          </w:tcPr>
          <w:p w14:paraId="16703F3A" w14:textId="0634087D" w:rsidR="00A1775B" w:rsidRDefault="00A1775B" w:rsidP="00255415">
            <w:pPr>
              <w:jc w:val="center"/>
            </w:pPr>
            <w:r>
              <w:t>5.3</w:t>
            </w:r>
            <w:r w:rsidR="00870F45" w:rsidRPr="00397E50">
              <w:rPr>
                <w:highlight w:val="yellow"/>
              </w:rPr>
              <w:t>% (56)</w:t>
            </w:r>
          </w:p>
        </w:tc>
        <w:tc>
          <w:tcPr>
            <w:tcW w:w="1409" w:type="dxa"/>
            <w:vMerge w:val="restart"/>
          </w:tcPr>
          <w:p w14:paraId="6B365089" w14:textId="77777777" w:rsidR="00A1775B" w:rsidRDefault="00A1775B" w:rsidP="00255415">
            <w:pPr>
              <w:jc w:val="center"/>
            </w:pPr>
          </w:p>
          <w:p w14:paraId="1DBC8804" w14:textId="77777777" w:rsidR="00A1775B" w:rsidRPr="00A1775B" w:rsidRDefault="00A1775B" w:rsidP="00255415">
            <w:pPr>
              <w:jc w:val="center"/>
            </w:pPr>
          </w:p>
          <w:p w14:paraId="64BAB8D3" w14:textId="77777777" w:rsidR="00A1775B" w:rsidRPr="00A1775B" w:rsidRDefault="00A1775B" w:rsidP="00255415">
            <w:pPr>
              <w:jc w:val="center"/>
              <w:rPr>
                <w:vertAlign w:val="superscript"/>
              </w:rPr>
            </w:pPr>
            <w:r w:rsidRPr="00A1775B">
              <w:sym w:font="Symbol" w:char="F043"/>
            </w:r>
            <w:r w:rsidRPr="00A1775B">
              <w:rPr>
                <w:vertAlign w:val="superscript"/>
              </w:rPr>
              <w:t>2</w:t>
            </w:r>
            <w:r w:rsidRPr="00A1775B">
              <w:t xml:space="preserve"> = ns</w:t>
            </w:r>
          </w:p>
        </w:tc>
      </w:tr>
      <w:tr w:rsidR="003E6CB9" w14:paraId="0F4596EF" w14:textId="77777777" w:rsidTr="003E6CB9">
        <w:tc>
          <w:tcPr>
            <w:tcW w:w="2152" w:type="dxa"/>
            <w:vMerge/>
          </w:tcPr>
          <w:p w14:paraId="4DDFD40E" w14:textId="77777777" w:rsidR="00A1775B" w:rsidRDefault="00A1775B"/>
        </w:tc>
        <w:tc>
          <w:tcPr>
            <w:tcW w:w="2648" w:type="dxa"/>
          </w:tcPr>
          <w:p w14:paraId="1ED6FECB" w14:textId="77777777" w:rsidR="00A1775B" w:rsidRDefault="00A1775B" w:rsidP="00A1775B">
            <w:pPr>
              <w:jc w:val="right"/>
            </w:pPr>
            <w:r>
              <w:t>% 1/week</w:t>
            </w:r>
          </w:p>
        </w:tc>
        <w:tc>
          <w:tcPr>
            <w:tcW w:w="1863" w:type="dxa"/>
          </w:tcPr>
          <w:p w14:paraId="38F98631" w14:textId="6BFF297E" w:rsidR="00A1775B" w:rsidRDefault="00A1775B" w:rsidP="00255415">
            <w:pPr>
              <w:jc w:val="center"/>
            </w:pPr>
            <w:r>
              <w:t>24.0</w:t>
            </w:r>
            <w:r w:rsidR="00870F45" w:rsidRPr="00397E50">
              <w:rPr>
                <w:highlight w:val="yellow"/>
              </w:rPr>
              <w:t>% (74)</w:t>
            </w:r>
          </w:p>
        </w:tc>
        <w:tc>
          <w:tcPr>
            <w:tcW w:w="1567" w:type="dxa"/>
          </w:tcPr>
          <w:p w14:paraId="579DD479" w14:textId="77759F93" w:rsidR="00A1775B" w:rsidRDefault="00A1775B" w:rsidP="00255415">
            <w:pPr>
              <w:jc w:val="center"/>
            </w:pPr>
            <w:r>
              <w:t>21.2</w:t>
            </w:r>
            <w:r w:rsidR="00870F45" w:rsidRPr="00397E50">
              <w:rPr>
                <w:highlight w:val="yellow"/>
              </w:rPr>
              <w:t>% (225)</w:t>
            </w:r>
          </w:p>
        </w:tc>
        <w:tc>
          <w:tcPr>
            <w:tcW w:w="1409" w:type="dxa"/>
            <w:vMerge/>
          </w:tcPr>
          <w:p w14:paraId="5CED1B85" w14:textId="77777777" w:rsidR="00A1775B" w:rsidRDefault="00A1775B" w:rsidP="00255415">
            <w:pPr>
              <w:jc w:val="center"/>
            </w:pPr>
          </w:p>
        </w:tc>
      </w:tr>
      <w:tr w:rsidR="003E6CB9" w14:paraId="1FDAF4DC" w14:textId="77777777" w:rsidTr="003E6CB9">
        <w:tc>
          <w:tcPr>
            <w:tcW w:w="2152" w:type="dxa"/>
            <w:vMerge/>
          </w:tcPr>
          <w:p w14:paraId="7BBC0B96" w14:textId="77777777" w:rsidR="00A1775B" w:rsidRDefault="00A1775B"/>
        </w:tc>
        <w:tc>
          <w:tcPr>
            <w:tcW w:w="2648" w:type="dxa"/>
          </w:tcPr>
          <w:p w14:paraId="7815859B" w14:textId="77777777" w:rsidR="00A1775B" w:rsidRDefault="00A1775B" w:rsidP="00A1775B">
            <w:pPr>
              <w:jc w:val="right"/>
            </w:pPr>
            <w:r>
              <w:t>% several/month</w:t>
            </w:r>
          </w:p>
        </w:tc>
        <w:tc>
          <w:tcPr>
            <w:tcW w:w="1863" w:type="dxa"/>
          </w:tcPr>
          <w:p w14:paraId="6CB37EEC" w14:textId="36E7B153" w:rsidR="00A1775B" w:rsidRDefault="00A1775B" w:rsidP="00255415">
            <w:pPr>
              <w:jc w:val="center"/>
            </w:pPr>
            <w:r>
              <w:t>24.7</w:t>
            </w:r>
            <w:r w:rsidR="00870F45" w:rsidRPr="00397E50">
              <w:rPr>
                <w:highlight w:val="yellow"/>
              </w:rPr>
              <w:t>% (76)</w:t>
            </w:r>
          </w:p>
        </w:tc>
        <w:tc>
          <w:tcPr>
            <w:tcW w:w="1567" w:type="dxa"/>
          </w:tcPr>
          <w:p w14:paraId="3D190810" w14:textId="28F13BAD" w:rsidR="00A1775B" w:rsidRDefault="00A1775B" w:rsidP="00255415">
            <w:pPr>
              <w:jc w:val="center"/>
            </w:pPr>
            <w:r>
              <w:t>26.6</w:t>
            </w:r>
            <w:r w:rsidR="00870F45" w:rsidRPr="00397E50">
              <w:rPr>
                <w:highlight w:val="yellow"/>
              </w:rPr>
              <w:t>% (282)</w:t>
            </w:r>
          </w:p>
        </w:tc>
        <w:tc>
          <w:tcPr>
            <w:tcW w:w="1409" w:type="dxa"/>
            <w:vMerge/>
          </w:tcPr>
          <w:p w14:paraId="0457300C" w14:textId="77777777" w:rsidR="00A1775B" w:rsidRDefault="00A1775B" w:rsidP="00255415">
            <w:pPr>
              <w:jc w:val="center"/>
            </w:pPr>
          </w:p>
        </w:tc>
      </w:tr>
      <w:tr w:rsidR="003E6CB9" w14:paraId="71F50861" w14:textId="77777777" w:rsidTr="003E6CB9">
        <w:tc>
          <w:tcPr>
            <w:tcW w:w="2152" w:type="dxa"/>
            <w:vMerge/>
          </w:tcPr>
          <w:p w14:paraId="2DF04DC0" w14:textId="77777777" w:rsidR="00A1775B" w:rsidRDefault="00A1775B"/>
        </w:tc>
        <w:tc>
          <w:tcPr>
            <w:tcW w:w="2648" w:type="dxa"/>
          </w:tcPr>
          <w:p w14:paraId="76E39092" w14:textId="77777777" w:rsidR="00A1775B" w:rsidRDefault="00A1775B" w:rsidP="00A1775B">
            <w:pPr>
              <w:jc w:val="right"/>
            </w:pPr>
            <w:r>
              <w:t>% 1/month</w:t>
            </w:r>
          </w:p>
        </w:tc>
        <w:tc>
          <w:tcPr>
            <w:tcW w:w="1863" w:type="dxa"/>
          </w:tcPr>
          <w:p w14:paraId="132E185E" w14:textId="579BB7D0" w:rsidR="00A1775B" w:rsidRDefault="00A1775B" w:rsidP="00255415">
            <w:pPr>
              <w:jc w:val="center"/>
            </w:pPr>
            <w:r>
              <w:t>17.3</w:t>
            </w:r>
            <w:r w:rsidR="00870F45" w:rsidRPr="00397E50">
              <w:rPr>
                <w:highlight w:val="yellow"/>
              </w:rPr>
              <w:t>% (53)</w:t>
            </w:r>
          </w:p>
        </w:tc>
        <w:tc>
          <w:tcPr>
            <w:tcW w:w="1567" w:type="dxa"/>
          </w:tcPr>
          <w:p w14:paraId="6A699434" w14:textId="75F93E80" w:rsidR="00A1775B" w:rsidRDefault="00A1775B" w:rsidP="00255415">
            <w:pPr>
              <w:jc w:val="center"/>
            </w:pPr>
            <w:r>
              <w:t>14.6</w:t>
            </w:r>
            <w:r w:rsidR="00870F45" w:rsidRPr="00397E50">
              <w:rPr>
                <w:highlight w:val="yellow"/>
              </w:rPr>
              <w:t>% (</w:t>
            </w:r>
            <w:r w:rsidR="003E7756" w:rsidRPr="00397E50">
              <w:rPr>
                <w:highlight w:val="yellow"/>
              </w:rPr>
              <w:t>155)</w:t>
            </w:r>
          </w:p>
        </w:tc>
        <w:tc>
          <w:tcPr>
            <w:tcW w:w="1409" w:type="dxa"/>
            <w:vMerge/>
          </w:tcPr>
          <w:p w14:paraId="6F6788B9" w14:textId="77777777" w:rsidR="00A1775B" w:rsidRDefault="00A1775B" w:rsidP="00255415">
            <w:pPr>
              <w:jc w:val="center"/>
            </w:pPr>
          </w:p>
        </w:tc>
      </w:tr>
      <w:tr w:rsidR="003E6CB9" w14:paraId="396A0230" w14:textId="77777777" w:rsidTr="003E6CB9">
        <w:tc>
          <w:tcPr>
            <w:tcW w:w="2152" w:type="dxa"/>
            <w:vMerge/>
          </w:tcPr>
          <w:p w14:paraId="604F7616" w14:textId="77777777" w:rsidR="00A1775B" w:rsidRDefault="00A1775B"/>
        </w:tc>
        <w:tc>
          <w:tcPr>
            <w:tcW w:w="2648" w:type="dxa"/>
          </w:tcPr>
          <w:p w14:paraId="637205C7" w14:textId="77777777" w:rsidR="00A1775B" w:rsidRDefault="00A1775B" w:rsidP="00A1775B">
            <w:pPr>
              <w:jc w:val="right"/>
            </w:pPr>
            <w:r>
              <w:t>% &lt; 1/month</w:t>
            </w:r>
          </w:p>
        </w:tc>
        <w:tc>
          <w:tcPr>
            <w:tcW w:w="1863" w:type="dxa"/>
          </w:tcPr>
          <w:p w14:paraId="285490B1" w14:textId="16FAD03E" w:rsidR="00A1775B" w:rsidRDefault="00A1775B" w:rsidP="00255415">
            <w:pPr>
              <w:jc w:val="center"/>
            </w:pPr>
            <w:r>
              <w:t>19.3</w:t>
            </w:r>
            <w:r w:rsidR="00870F45" w:rsidRPr="00397E50">
              <w:rPr>
                <w:highlight w:val="yellow"/>
              </w:rPr>
              <w:t>% (59)</w:t>
            </w:r>
          </w:p>
        </w:tc>
        <w:tc>
          <w:tcPr>
            <w:tcW w:w="1567" w:type="dxa"/>
          </w:tcPr>
          <w:p w14:paraId="4F3F9145" w14:textId="47A0B171" w:rsidR="00A1775B" w:rsidRDefault="00A1775B" w:rsidP="00255415">
            <w:pPr>
              <w:jc w:val="center"/>
            </w:pPr>
            <w:r>
              <w:t>20.4</w:t>
            </w:r>
            <w:r w:rsidR="003E7756" w:rsidRPr="00397E50">
              <w:rPr>
                <w:highlight w:val="yellow"/>
              </w:rPr>
              <w:t>% (216)</w:t>
            </w:r>
          </w:p>
        </w:tc>
        <w:tc>
          <w:tcPr>
            <w:tcW w:w="1409" w:type="dxa"/>
            <w:vMerge/>
          </w:tcPr>
          <w:p w14:paraId="54B4DC08" w14:textId="77777777" w:rsidR="00A1775B" w:rsidRDefault="00A1775B" w:rsidP="00255415">
            <w:pPr>
              <w:jc w:val="center"/>
            </w:pPr>
          </w:p>
        </w:tc>
      </w:tr>
      <w:tr w:rsidR="003E6CB9" w14:paraId="64B9165C" w14:textId="77777777" w:rsidTr="003E6CB9">
        <w:tc>
          <w:tcPr>
            <w:tcW w:w="2152" w:type="dxa"/>
            <w:vMerge/>
          </w:tcPr>
          <w:p w14:paraId="32E2B8C4" w14:textId="77777777" w:rsidR="00A1775B" w:rsidRDefault="00A1775B"/>
        </w:tc>
        <w:tc>
          <w:tcPr>
            <w:tcW w:w="2648" w:type="dxa"/>
          </w:tcPr>
          <w:p w14:paraId="3ED6FC10" w14:textId="77777777" w:rsidR="00A1775B" w:rsidRDefault="00A1775B" w:rsidP="00A1775B">
            <w:pPr>
              <w:jc w:val="right"/>
            </w:pPr>
            <w:r>
              <w:t>% 0 in past year</w:t>
            </w:r>
          </w:p>
        </w:tc>
        <w:tc>
          <w:tcPr>
            <w:tcW w:w="1863" w:type="dxa"/>
          </w:tcPr>
          <w:p w14:paraId="5890C8E1" w14:textId="4522F467" w:rsidR="00A1775B" w:rsidRDefault="00A1775B" w:rsidP="00255415">
            <w:pPr>
              <w:jc w:val="center"/>
            </w:pPr>
            <w:r>
              <w:t>9.0</w:t>
            </w:r>
            <w:r w:rsidR="00870F45" w:rsidRPr="00397E50">
              <w:rPr>
                <w:highlight w:val="yellow"/>
              </w:rPr>
              <w:t>% (28)</w:t>
            </w:r>
          </w:p>
        </w:tc>
        <w:tc>
          <w:tcPr>
            <w:tcW w:w="1567" w:type="dxa"/>
          </w:tcPr>
          <w:p w14:paraId="45773C20" w14:textId="2FDF08E1" w:rsidR="00A1775B" w:rsidRDefault="00A1775B" w:rsidP="00255415">
            <w:pPr>
              <w:jc w:val="center"/>
            </w:pPr>
            <w:r>
              <w:t>11.8</w:t>
            </w:r>
            <w:r w:rsidR="003E7756" w:rsidRPr="00397E50">
              <w:rPr>
                <w:highlight w:val="yellow"/>
              </w:rPr>
              <w:t>% (125)</w:t>
            </w:r>
          </w:p>
        </w:tc>
        <w:tc>
          <w:tcPr>
            <w:tcW w:w="1409" w:type="dxa"/>
            <w:vMerge/>
          </w:tcPr>
          <w:p w14:paraId="0A4A700B" w14:textId="77777777" w:rsidR="00A1775B" w:rsidRDefault="00A1775B" w:rsidP="00255415">
            <w:pPr>
              <w:jc w:val="center"/>
            </w:pPr>
          </w:p>
        </w:tc>
      </w:tr>
      <w:tr w:rsidR="003E6CB9" w14:paraId="63655FA0" w14:textId="77777777" w:rsidTr="003E6CB9">
        <w:tc>
          <w:tcPr>
            <w:tcW w:w="2152" w:type="dxa"/>
            <w:vMerge/>
          </w:tcPr>
          <w:p w14:paraId="2B9BA263" w14:textId="77777777" w:rsidR="00A1775B" w:rsidRDefault="00A1775B"/>
        </w:tc>
        <w:tc>
          <w:tcPr>
            <w:tcW w:w="2648" w:type="dxa"/>
          </w:tcPr>
          <w:p w14:paraId="0CB17713" w14:textId="77777777" w:rsidR="00A1775B" w:rsidRDefault="00A1775B">
            <w:r>
              <w:t># severe hypos reported</w:t>
            </w:r>
          </w:p>
        </w:tc>
        <w:tc>
          <w:tcPr>
            <w:tcW w:w="1863" w:type="dxa"/>
          </w:tcPr>
          <w:p w14:paraId="0F31D5D8" w14:textId="77777777" w:rsidR="00A1775B" w:rsidRDefault="005C1DC3" w:rsidP="00255415">
            <w:pPr>
              <w:jc w:val="center"/>
            </w:pPr>
            <w:r>
              <w:t>3.03 (6.38)</w:t>
            </w:r>
          </w:p>
        </w:tc>
        <w:tc>
          <w:tcPr>
            <w:tcW w:w="1567" w:type="dxa"/>
          </w:tcPr>
          <w:p w14:paraId="05E56CF4" w14:textId="77777777" w:rsidR="00A1775B" w:rsidRDefault="005C1DC3" w:rsidP="00255415">
            <w:pPr>
              <w:jc w:val="center"/>
            </w:pPr>
            <w:r>
              <w:t>2.82 (6.53)</w:t>
            </w:r>
          </w:p>
        </w:tc>
        <w:tc>
          <w:tcPr>
            <w:tcW w:w="1409" w:type="dxa"/>
          </w:tcPr>
          <w:p w14:paraId="4D9189EE" w14:textId="77777777" w:rsidR="00A1775B" w:rsidRDefault="005C1DC3" w:rsidP="00255415">
            <w:pPr>
              <w:jc w:val="center"/>
            </w:pPr>
            <w:r>
              <w:t>t = ns</w:t>
            </w:r>
          </w:p>
        </w:tc>
      </w:tr>
      <w:tr w:rsidR="005C536E" w14:paraId="636E6ECB" w14:textId="77777777" w:rsidTr="00FF4C98">
        <w:tc>
          <w:tcPr>
            <w:tcW w:w="8230" w:type="dxa"/>
            <w:gridSpan w:val="4"/>
          </w:tcPr>
          <w:p w14:paraId="45DDD586" w14:textId="77777777" w:rsidR="005C536E" w:rsidRDefault="005C536E" w:rsidP="00255415">
            <w:pPr>
              <w:jc w:val="center"/>
            </w:pPr>
          </w:p>
        </w:tc>
        <w:tc>
          <w:tcPr>
            <w:tcW w:w="1409" w:type="dxa"/>
          </w:tcPr>
          <w:p w14:paraId="6A553F68" w14:textId="77777777" w:rsidR="005C536E" w:rsidRDefault="005C536E" w:rsidP="00255415">
            <w:pPr>
              <w:jc w:val="center"/>
            </w:pPr>
          </w:p>
        </w:tc>
      </w:tr>
      <w:tr w:rsidR="00556C8B" w14:paraId="11F157E2" w14:textId="77777777" w:rsidTr="003E6CB9">
        <w:tc>
          <w:tcPr>
            <w:tcW w:w="2152" w:type="dxa"/>
            <w:vMerge w:val="restart"/>
          </w:tcPr>
          <w:p w14:paraId="1E9D3ECF" w14:textId="77777777" w:rsidR="00556C8B" w:rsidRDefault="00556C8B"/>
          <w:p w14:paraId="5D03DCF2" w14:textId="77777777" w:rsidR="00556C8B" w:rsidRDefault="00556C8B"/>
          <w:p w14:paraId="78400E3F" w14:textId="77777777" w:rsidR="00556C8B" w:rsidRDefault="00556C8B">
            <w:r>
              <w:t>Comorbidities/</w:t>
            </w:r>
          </w:p>
          <w:p w14:paraId="4EDAD4F8" w14:textId="0C61962A" w:rsidR="00556C8B" w:rsidRDefault="00A115CF">
            <w:r>
              <w:t>Complications</w:t>
            </w:r>
          </w:p>
          <w:p w14:paraId="4C6F7B06" w14:textId="3EBBFEEA" w:rsidR="00A115CF" w:rsidRPr="00A115CF" w:rsidRDefault="00A115CF" w:rsidP="00DB6A6F">
            <w:pPr>
              <w:rPr>
                <w:b/>
                <w:i/>
              </w:rPr>
            </w:pPr>
            <w:r w:rsidRPr="00A115CF">
              <w:rPr>
                <w:b/>
                <w:i/>
                <w:sz w:val="21"/>
              </w:rPr>
              <w:t xml:space="preserve">Note: in all cases relationship disappeared when </w:t>
            </w:r>
            <w:r w:rsidR="00DB6A6F">
              <w:rPr>
                <w:b/>
                <w:i/>
                <w:sz w:val="21"/>
              </w:rPr>
              <w:t xml:space="preserve">adjustment was made for </w:t>
            </w:r>
            <w:r w:rsidRPr="00A115CF">
              <w:rPr>
                <w:b/>
                <w:i/>
                <w:sz w:val="21"/>
              </w:rPr>
              <w:t>diabetes duration</w:t>
            </w:r>
          </w:p>
        </w:tc>
        <w:tc>
          <w:tcPr>
            <w:tcW w:w="2648" w:type="dxa"/>
          </w:tcPr>
          <w:p w14:paraId="6BCF83FF" w14:textId="77777777" w:rsidR="00556C8B" w:rsidRDefault="00556C8B">
            <w:r>
              <w:t>% Stroke</w:t>
            </w:r>
          </w:p>
        </w:tc>
        <w:tc>
          <w:tcPr>
            <w:tcW w:w="1863" w:type="dxa"/>
          </w:tcPr>
          <w:p w14:paraId="1307C048" w14:textId="210B30B2" w:rsidR="00556C8B" w:rsidRDefault="00556C8B" w:rsidP="00255415">
            <w:pPr>
              <w:jc w:val="center"/>
            </w:pPr>
            <w:r>
              <w:t>5.2%</w:t>
            </w:r>
            <w:r w:rsidR="003E7756">
              <w:t xml:space="preserve"> </w:t>
            </w:r>
            <w:r w:rsidR="003E7756" w:rsidRPr="00397E50">
              <w:rPr>
                <w:highlight w:val="yellow"/>
              </w:rPr>
              <w:t>(16)</w:t>
            </w:r>
          </w:p>
        </w:tc>
        <w:tc>
          <w:tcPr>
            <w:tcW w:w="1567" w:type="dxa"/>
          </w:tcPr>
          <w:p w14:paraId="2B683A56" w14:textId="50F75996" w:rsidR="00556C8B" w:rsidRDefault="00556C8B" w:rsidP="00255415">
            <w:pPr>
              <w:jc w:val="center"/>
            </w:pPr>
            <w:r>
              <w:t>8.1%</w:t>
            </w:r>
            <w:r w:rsidR="003E7756">
              <w:t xml:space="preserve"> </w:t>
            </w:r>
            <w:r w:rsidR="003E7756" w:rsidRPr="00397E50">
              <w:rPr>
                <w:highlight w:val="yellow"/>
              </w:rPr>
              <w:t>(86)</w:t>
            </w:r>
          </w:p>
        </w:tc>
        <w:tc>
          <w:tcPr>
            <w:tcW w:w="1409" w:type="dxa"/>
          </w:tcPr>
          <w:p w14:paraId="5892C736" w14:textId="77777777" w:rsidR="00556C8B" w:rsidRDefault="00556C8B" w:rsidP="00255415">
            <w:pPr>
              <w:jc w:val="center"/>
            </w:pPr>
            <w:r w:rsidRPr="00A1775B">
              <w:sym w:font="Symbol" w:char="F043"/>
            </w:r>
            <w:r w:rsidRPr="00A1775B">
              <w:rPr>
                <w:vertAlign w:val="superscript"/>
              </w:rPr>
              <w:t>2</w:t>
            </w:r>
            <w:r w:rsidRPr="00A1775B">
              <w:t xml:space="preserve"> = ns</w:t>
            </w:r>
          </w:p>
        </w:tc>
      </w:tr>
      <w:tr w:rsidR="00556C8B" w14:paraId="0D410869" w14:textId="77777777" w:rsidTr="003E6CB9">
        <w:tc>
          <w:tcPr>
            <w:tcW w:w="2152" w:type="dxa"/>
            <w:vMerge/>
          </w:tcPr>
          <w:p w14:paraId="72C536D7" w14:textId="77777777" w:rsidR="00556C8B" w:rsidRDefault="00556C8B"/>
        </w:tc>
        <w:tc>
          <w:tcPr>
            <w:tcW w:w="2648" w:type="dxa"/>
          </w:tcPr>
          <w:p w14:paraId="12D5C9B9" w14:textId="77777777" w:rsidR="00556C8B" w:rsidRDefault="00556C8B" w:rsidP="00683347">
            <w:r>
              <w:t>% Delayed healing</w:t>
            </w:r>
          </w:p>
        </w:tc>
        <w:tc>
          <w:tcPr>
            <w:tcW w:w="1863" w:type="dxa"/>
          </w:tcPr>
          <w:p w14:paraId="2EA87C2D" w14:textId="65661C2B" w:rsidR="00556C8B" w:rsidRDefault="00556C8B" w:rsidP="00255415">
            <w:pPr>
              <w:jc w:val="center"/>
            </w:pPr>
            <w:r>
              <w:t>12.0%</w:t>
            </w:r>
            <w:r w:rsidR="003E7756">
              <w:t xml:space="preserve"> </w:t>
            </w:r>
            <w:r w:rsidR="003E7756" w:rsidRPr="00397E50">
              <w:rPr>
                <w:highlight w:val="yellow"/>
              </w:rPr>
              <w:t>(25)</w:t>
            </w:r>
          </w:p>
        </w:tc>
        <w:tc>
          <w:tcPr>
            <w:tcW w:w="1567" w:type="dxa"/>
          </w:tcPr>
          <w:p w14:paraId="10B08625" w14:textId="655A34BB" w:rsidR="00556C8B" w:rsidRDefault="00556C8B" w:rsidP="00255415">
            <w:pPr>
              <w:jc w:val="center"/>
            </w:pPr>
            <w:r>
              <w:t>13.5%</w:t>
            </w:r>
            <w:r w:rsidR="003E7756">
              <w:t xml:space="preserve"> </w:t>
            </w:r>
            <w:r w:rsidR="003E7756" w:rsidRPr="00397E50">
              <w:rPr>
                <w:highlight w:val="yellow"/>
              </w:rPr>
              <w:t>(143)</w:t>
            </w:r>
          </w:p>
        </w:tc>
        <w:tc>
          <w:tcPr>
            <w:tcW w:w="1409" w:type="dxa"/>
          </w:tcPr>
          <w:p w14:paraId="5F16EAF8" w14:textId="77777777" w:rsidR="00556C8B" w:rsidRDefault="00556C8B" w:rsidP="00255415">
            <w:pPr>
              <w:jc w:val="center"/>
            </w:pPr>
            <w:r w:rsidRPr="00A1775B">
              <w:sym w:font="Symbol" w:char="F043"/>
            </w:r>
            <w:r w:rsidRPr="00A1775B">
              <w:rPr>
                <w:vertAlign w:val="superscript"/>
              </w:rPr>
              <w:t>2</w:t>
            </w:r>
            <w:r w:rsidRPr="00A1775B">
              <w:t xml:space="preserve"> = ns</w:t>
            </w:r>
          </w:p>
        </w:tc>
      </w:tr>
      <w:tr w:rsidR="00556C8B" w14:paraId="32D691AF" w14:textId="77777777" w:rsidTr="003E6CB9">
        <w:tc>
          <w:tcPr>
            <w:tcW w:w="2152" w:type="dxa"/>
            <w:vMerge/>
          </w:tcPr>
          <w:p w14:paraId="12EC4F3B" w14:textId="77777777" w:rsidR="00556C8B" w:rsidRDefault="00556C8B"/>
        </w:tc>
        <w:tc>
          <w:tcPr>
            <w:tcW w:w="2648" w:type="dxa"/>
          </w:tcPr>
          <w:p w14:paraId="0EA84EEC" w14:textId="77777777" w:rsidR="00556C8B" w:rsidRDefault="00556C8B">
            <w:r>
              <w:t>% Amputation</w:t>
            </w:r>
          </w:p>
        </w:tc>
        <w:tc>
          <w:tcPr>
            <w:tcW w:w="1863" w:type="dxa"/>
          </w:tcPr>
          <w:p w14:paraId="69E867F5" w14:textId="4DF6CC90" w:rsidR="00556C8B" w:rsidRDefault="00556C8B" w:rsidP="00255415">
            <w:pPr>
              <w:jc w:val="center"/>
            </w:pPr>
            <w:r>
              <w:t>1.3%</w:t>
            </w:r>
            <w:r w:rsidR="003E7756">
              <w:t xml:space="preserve"> </w:t>
            </w:r>
            <w:r w:rsidR="003E7756" w:rsidRPr="00397E50">
              <w:rPr>
                <w:highlight w:val="yellow"/>
              </w:rPr>
              <w:t>(4)</w:t>
            </w:r>
          </w:p>
        </w:tc>
        <w:tc>
          <w:tcPr>
            <w:tcW w:w="1567" w:type="dxa"/>
          </w:tcPr>
          <w:p w14:paraId="13E91300" w14:textId="2AAA83DA" w:rsidR="00556C8B" w:rsidRDefault="00556C8B" w:rsidP="00255415">
            <w:pPr>
              <w:jc w:val="center"/>
            </w:pPr>
            <w:r>
              <w:t>2.1%</w:t>
            </w:r>
            <w:r w:rsidR="003E7756">
              <w:t xml:space="preserve"> </w:t>
            </w:r>
            <w:r w:rsidR="003E7756" w:rsidRPr="00397E50">
              <w:rPr>
                <w:highlight w:val="yellow"/>
              </w:rPr>
              <w:t>(22)</w:t>
            </w:r>
          </w:p>
        </w:tc>
        <w:tc>
          <w:tcPr>
            <w:tcW w:w="1409" w:type="dxa"/>
          </w:tcPr>
          <w:p w14:paraId="6F8A972D" w14:textId="77777777" w:rsidR="00556C8B" w:rsidRDefault="00556C8B" w:rsidP="00255415">
            <w:pPr>
              <w:jc w:val="center"/>
            </w:pPr>
            <w:r w:rsidRPr="00A1775B">
              <w:sym w:font="Symbol" w:char="F043"/>
            </w:r>
            <w:r w:rsidRPr="00A1775B">
              <w:rPr>
                <w:vertAlign w:val="superscript"/>
              </w:rPr>
              <w:t>2</w:t>
            </w:r>
            <w:r w:rsidRPr="00A1775B">
              <w:t xml:space="preserve"> = ns</w:t>
            </w:r>
          </w:p>
        </w:tc>
      </w:tr>
      <w:tr w:rsidR="00556C8B" w14:paraId="3DADED17" w14:textId="77777777" w:rsidTr="005C536E">
        <w:trPr>
          <w:trHeight w:val="269"/>
        </w:trPr>
        <w:tc>
          <w:tcPr>
            <w:tcW w:w="2152" w:type="dxa"/>
            <w:vMerge/>
          </w:tcPr>
          <w:p w14:paraId="6C9FB59F" w14:textId="77777777" w:rsidR="00556C8B" w:rsidRDefault="00556C8B"/>
        </w:tc>
        <w:tc>
          <w:tcPr>
            <w:tcW w:w="2648" w:type="dxa"/>
          </w:tcPr>
          <w:p w14:paraId="460786CD" w14:textId="77777777" w:rsidR="00556C8B" w:rsidRDefault="00556C8B">
            <w:r>
              <w:t>% Nephropathy</w:t>
            </w:r>
          </w:p>
        </w:tc>
        <w:tc>
          <w:tcPr>
            <w:tcW w:w="1863" w:type="dxa"/>
          </w:tcPr>
          <w:p w14:paraId="29CB51FF" w14:textId="4103D19D" w:rsidR="00556C8B" w:rsidRDefault="00556C8B" w:rsidP="00255415">
            <w:pPr>
              <w:jc w:val="center"/>
            </w:pPr>
            <w:r>
              <w:t>11.4%</w:t>
            </w:r>
            <w:r w:rsidR="003E7756">
              <w:t xml:space="preserve"> </w:t>
            </w:r>
            <w:r w:rsidR="003E7756" w:rsidRPr="00397E50">
              <w:rPr>
                <w:highlight w:val="yellow"/>
              </w:rPr>
              <w:t>(24)</w:t>
            </w:r>
          </w:p>
        </w:tc>
        <w:tc>
          <w:tcPr>
            <w:tcW w:w="1567" w:type="dxa"/>
          </w:tcPr>
          <w:p w14:paraId="78157036" w14:textId="3F585464" w:rsidR="00556C8B" w:rsidRDefault="00556C8B" w:rsidP="00255415">
            <w:pPr>
              <w:jc w:val="center"/>
            </w:pPr>
            <w:r>
              <w:t>12.7%</w:t>
            </w:r>
            <w:r w:rsidR="003E7756">
              <w:t xml:space="preserve"> </w:t>
            </w:r>
            <w:r w:rsidR="003E7756" w:rsidRPr="00397E50">
              <w:rPr>
                <w:highlight w:val="yellow"/>
              </w:rPr>
              <w:t>(135)</w:t>
            </w:r>
          </w:p>
        </w:tc>
        <w:tc>
          <w:tcPr>
            <w:tcW w:w="1409" w:type="dxa"/>
          </w:tcPr>
          <w:p w14:paraId="697EB9E1" w14:textId="77777777" w:rsidR="00556C8B" w:rsidRDefault="00556C8B" w:rsidP="00255415">
            <w:pPr>
              <w:jc w:val="center"/>
            </w:pPr>
            <w:r w:rsidRPr="00A1775B">
              <w:sym w:font="Symbol" w:char="F043"/>
            </w:r>
            <w:r w:rsidRPr="00A1775B">
              <w:rPr>
                <w:vertAlign w:val="superscript"/>
              </w:rPr>
              <w:t>2</w:t>
            </w:r>
            <w:r w:rsidRPr="00A1775B">
              <w:t xml:space="preserve"> = ns</w:t>
            </w:r>
          </w:p>
        </w:tc>
      </w:tr>
      <w:tr w:rsidR="00556C8B" w14:paraId="1DB17C18" w14:textId="77777777" w:rsidTr="003E6CB9">
        <w:tc>
          <w:tcPr>
            <w:tcW w:w="2152" w:type="dxa"/>
            <w:vMerge/>
          </w:tcPr>
          <w:p w14:paraId="546D6AF7" w14:textId="77777777" w:rsidR="00556C8B" w:rsidRDefault="00556C8B"/>
        </w:tc>
        <w:tc>
          <w:tcPr>
            <w:tcW w:w="2648" w:type="dxa"/>
          </w:tcPr>
          <w:p w14:paraId="04AD56E2" w14:textId="77777777" w:rsidR="00556C8B" w:rsidRPr="00556C8B" w:rsidRDefault="00556C8B">
            <w:pPr>
              <w:rPr>
                <w:b/>
              </w:rPr>
            </w:pPr>
            <w:r w:rsidRPr="00556C8B">
              <w:rPr>
                <w:b/>
              </w:rPr>
              <w:t>% Retinopathy</w:t>
            </w:r>
          </w:p>
        </w:tc>
        <w:tc>
          <w:tcPr>
            <w:tcW w:w="1863" w:type="dxa"/>
          </w:tcPr>
          <w:p w14:paraId="08EAC4B7" w14:textId="2DC86A3E" w:rsidR="00556C8B" w:rsidRPr="00556C8B" w:rsidRDefault="00556C8B" w:rsidP="00255415">
            <w:pPr>
              <w:jc w:val="center"/>
              <w:rPr>
                <w:b/>
              </w:rPr>
            </w:pPr>
            <w:r w:rsidRPr="00556C8B">
              <w:rPr>
                <w:b/>
              </w:rPr>
              <w:t>21.1%</w:t>
            </w:r>
            <w:r w:rsidR="003E7756">
              <w:rPr>
                <w:b/>
              </w:rPr>
              <w:t xml:space="preserve"> </w:t>
            </w:r>
            <w:r w:rsidR="003E7756" w:rsidRPr="00397E50">
              <w:rPr>
                <w:b/>
                <w:highlight w:val="yellow"/>
              </w:rPr>
              <w:t>(65)</w:t>
            </w:r>
          </w:p>
        </w:tc>
        <w:tc>
          <w:tcPr>
            <w:tcW w:w="1567" w:type="dxa"/>
          </w:tcPr>
          <w:p w14:paraId="31896531" w14:textId="24455FD9" w:rsidR="00556C8B" w:rsidRPr="00556C8B" w:rsidRDefault="00556C8B" w:rsidP="00255415">
            <w:pPr>
              <w:jc w:val="center"/>
              <w:rPr>
                <w:b/>
              </w:rPr>
            </w:pPr>
            <w:r w:rsidRPr="00556C8B">
              <w:rPr>
                <w:b/>
              </w:rPr>
              <w:t>35.9%</w:t>
            </w:r>
            <w:r w:rsidR="003E7756">
              <w:rPr>
                <w:b/>
              </w:rPr>
              <w:t xml:space="preserve"> </w:t>
            </w:r>
            <w:r w:rsidR="003E7756" w:rsidRPr="00397E50">
              <w:rPr>
                <w:b/>
                <w:highlight w:val="yellow"/>
              </w:rPr>
              <w:t>(380)</w:t>
            </w:r>
          </w:p>
        </w:tc>
        <w:tc>
          <w:tcPr>
            <w:tcW w:w="1409" w:type="dxa"/>
          </w:tcPr>
          <w:p w14:paraId="7EFBD1ED" w14:textId="77777777" w:rsidR="00556C8B" w:rsidRPr="00556C8B" w:rsidRDefault="00556C8B" w:rsidP="00255415">
            <w:pPr>
              <w:jc w:val="center"/>
              <w:rPr>
                <w:b/>
              </w:rPr>
            </w:pPr>
            <w:r w:rsidRPr="00556C8B">
              <w:rPr>
                <w:b/>
              </w:rPr>
              <w:t>p &lt; 0.001</w:t>
            </w:r>
          </w:p>
        </w:tc>
      </w:tr>
      <w:tr w:rsidR="00556C8B" w14:paraId="7B4901E9" w14:textId="77777777" w:rsidTr="003E6CB9">
        <w:tc>
          <w:tcPr>
            <w:tcW w:w="2152" w:type="dxa"/>
            <w:vMerge/>
          </w:tcPr>
          <w:p w14:paraId="3CF25619" w14:textId="77777777" w:rsidR="00556C8B" w:rsidRDefault="00556C8B"/>
        </w:tc>
        <w:tc>
          <w:tcPr>
            <w:tcW w:w="2648" w:type="dxa"/>
          </w:tcPr>
          <w:p w14:paraId="37DDCB75" w14:textId="77777777" w:rsidR="00556C8B" w:rsidRPr="00556C8B" w:rsidRDefault="00556C8B">
            <w:pPr>
              <w:rPr>
                <w:b/>
              </w:rPr>
            </w:pPr>
            <w:r w:rsidRPr="00556C8B">
              <w:rPr>
                <w:b/>
              </w:rPr>
              <w:t>%  Neuropathy</w:t>
            </w:r>
          </w:p>
        </w:tc>
        <w:tc>
          <w:tcPr>
            <w:tcW w:w="1863" w:type="dxa"/>
          </w:tcPr>
          <w:p w14:paraId="52D32131" w14:textId="1C23026A" w:rsidR="00556C8B" w:rsidRPr="00556C8B" w:rsidRDefault="00556C8B" w:rsidP="00255415">
            <w:pPr>
              <w:jc w:val="center"/>
              <w:rPr>
                <w:b/>
              </w:rPr>
            </w:pPr>
            <w:r w:rsidRPr="00556C8B">
              <w:rPr>
                <w:b/>
              </w:rPr>
              <w:t>11.0%</w:t>
            </w:r>
            <w:r w:rsidR="003E7756">
              <w:rPr>
                <w:b/>
              </w:rPr>
              <w:t xml:space="preserve"> </w:t>
            </w:r>
            <w:r w:rsidR="003E7756" w:rsidRPr="00397E50">
              <w:rPr>
                <w:b/>
                <w:highlight w:val="yellow"/>
              </w:rPr>
              <w:t>(34)</w:t>
            </w:r>
          </w:p>
        </w:tc>
        <w:tc>
          <w:tcPr>
            <w:tcW w:w="1567" w:type="dxa"/>
          </w:tcPr>
          <w:p w14:paraId="08AD3EE7" w14:textId="047394F5" w:rsidR="00556C8B" w:rsidRPr="00556C8B" w:rsidRDefault="00556C8B" w:rsidP="00255415">
            <w:pPr>
              <w:jc w:val="center"/>
              <w:rPr>
                <w:b/>
              </w:rPr>
            </w:pPr>
            <w:r w:rsidRPr="00556C8B">
              <w:rPr>
                <w:b/>
              </w:rPr>
              <w:t>19.8%</w:t>
            </w:r>
            <w:r w:rsidR="003E7756">
              <w:rPr>
                <w:b/>
              </w:rPr>
              <w:t xml:space="preserve"> </w:t>
            </w:r>
            <w:r w:rsidR="003E7756" w:rsidRPr="00397E50">
              <w:rPr>
                <w:b/>
                <w:highlight w:val="yellow"/>
              </w:rPr>
              <w:t>(210)</w:t>
            </w:r>
          </w:p>
        </w:tc>
        <w:tc>
          <w:tcPr>
            <w:tcW w:w="1409" w:type="dxa"/>
          </w:tcPr>
          <w:p w14:paraId="7952DF2F" w14:textId="77777777" w:rsidR="00556C8B" w:rsidRPr="00556C8B" w:rsidRDefault="00556C8B" w:rsidP="00255415">
            <w:pPr>
              <w:jc w:val="center"/>
              <w:rPr>
                <w:b/>
              </w:rPr>
            </w:pPr>
            <w:r w:rsidRPr="00556C8B">
              <w:rPr>
                <w:b/>
              </w:rPr>
              <w:t>p &lt; 0.001</w:t>
            </w:r>
          </w:p>
        </w:tc>
      </w:tr>
      <w:tr w:rsidR="00556C8B" w14:paraId="537FA0E0" w14:textId="77777777" w:rsidTr="003E6CB9">
        <w:tc>
          <w:tcPr>
            <w:tcW w:w="2152" w:type="dxa"/>
            <w:vMerge/>
          </w:tcPr>
          <w:p w14:paraId="3ADB40F4" w14:textId="77777777" w:rsidR="00556C8B" w:rsidRDefault="00556C8B"/>
        </w:tc>
        <w:tc>
          <w:tcPr>
            <w:tcW w:w="2648" w:type="dxa"/>
          </w:tcPr>
          <w:p w14:paraId="0857AD7B" w14:textId="77777777" w:rsidR="00556C8B" w:rsidRPr="00397E50" w:rsidRDefault="00556C8B">
            <w:r w:rsidRPr="00397E50">
              <w:t>% Sexual dysfunction</w:t>
            </w:r>
          </w:p>
        </w:tc>
        <w:tc>
          <w:tcPr>
            <w:tcW w:w="1863" w:type="dxa"/>
          </w:tcPr>
          <w:p w14:paraId="26A6FD2F" w14:textId="66FABF70" w:rsidR="00556C8B" w:rsidRPr="00397E50" w:rsidRDefault="00556C8B" w:rsidP="00255415">
            <w:pPr>
              <w:jc w:val="center"/>
            </w:pPr>
            <w:r w:rsidRPr="00397E50">
              <w:t>9.4%</w:t>
            </w:r>
            <w:r w:rsidR="003E7756" w:rsidRPr="00397E50">
              <w:t xml:space="preserve"> </w:t>
            </w:r>
            <w:r w:rsidR="003E7756" w:rsidRPr="00397E50">
              <w:rPr>
                <w:highlight w:val="yellow"/>
              </w:rPr>
              <w:t>(29)</w:t>
            </w:r>
          </w:p>
        </w:tc>
        <w:tc>
          <w:tcPr>
            <w:tcW w:w="1567" w:type="dxa"/>
          </w:tcPr>
          <w:p w14:paraId="6F4BC212" w14:textId="0F9529A1" w:rsidR="00556C8B" w:rsidRPr="00397E50" w:rsidRDefault="00556C8B" w:rsidP="00255415">
            <w:pPr>
              <w:jc w:val="center"/>
            </w:pPr>
            <w:r w:rsidRPr="00397E50">
              <w:t>14.9%</w:t>
            </w:r>
            <w:r w:rsidR="003E7756" w:rsidRPr="00397E50">
              <w:t xml:space="preserve"> </w:t>
            </w:r>
            <w:r w:rsidR="003E7756" w:rsidRPr="00397E50">
              <w:rPr>
                <w:highlight w:val="yellow"/>
              </w:rPr>
              <w:t>(158)</w:t>
            </w:r>
          </w:p>
        </w:tc>
        <w:tc>
          <w:tcPr>
            <w:tcW w:w="1409" w:type="dxa"/>
          </w:tcPr>
          <w:p w14:paraId="4861301D" w14:textId="77777777" w:rsidR="00556C8B" w:rsidRPr="00397E50" w:rsidRDefault="00556C8B" w:rsidP="00255415">
            <w:pPr>
              <w:jc w:val="center"/>
            </w:pPr>
            <w:r w:rsidRPr="00397E50">
              <w:t>p = 0.014</w:t>
            </w:r>
          </w:p>
        </w:tc>
      </w:tr>
      <w:tr w:rsidR="00556C8B" w14:paraId="4578E088" w14:textId="77777777" w:rsidTr="003E6CB9">
        <w:tc>
          <w:tcPr>
            <w:tcW w:w="2152" w:type="dxa"/>
            <w:vMerge/>
          </w:tcPr>
          <w:p w14:paraId="624B9122" w14:textId="77777777" w:rsidR="00556C8B" w:rsidRDefault="00556C8B"/>
        </w:tc>
        <w:tc>
          <w:tcPr>
            <w:tcW w:w="2648" w:type="dxa"/>
          </w:tcPr>
          <w:p w14:paraId="080BA470" w14:textId="77777777" w:rsidR="00556C8B" w:rsidRPr="00556C8B" w:rsidRDefault="00556C8B">
            <w:pPr>
              <w:rPr>
                <w:b/>
              </w:rPr>
            </w:pPr>
            <w:r w:rsidRPr="00556C8B">
              <w:rPr>
                <w:b/>
              </w:rPr>
              <w:t>% MI</w:t>
            </w:r>
          </w:p>
        </w:tc>
        <w:tc>
          <w:tcPr>
            <w:tcW w:w="1863" w:type="dxa"/>
          </w:tcPr>
          <w:p w14:paraId="41B0236C" w14:textId="59A531BE" w:rsidR="00556C8B" w:rsidRPr="00556C8B" w:rsidRDefault="00556C8B" w:rsidP="00255415">
            <w:pPr>
              <w:jc w:val="center"/>
              <w:rPr>
                <w:b/>
              </w:rPr>
            </w:pPr>
            <w:r w:rsidRPr="00556C8B">
              <w:rPr>
                <w:b/>
              </w:rPr>
              <w:t>3.6%</w:t>
            </w:r>
            <w:r w:rsidR="003E7756">
              <w:rPr>
                <w:b/>
              </w:rPr>
              <w:t xml:space="preserve"> </w:t>
            </w:r>
            <w:r w:rsidR="003E7756" w:rsidRPr="00397E50">
              <w:rPr>
                <w:b/>
                <w:highlight w:val="yellow"/>
              </w:rPr>
              <w:t>(11)</w:t>
            </w:r>
          </w:p>
        </w:tc>
        <w:tc>
          <w:tcPr>
            <w:tcW w:w="1567" w:type="dxa"/>
          </w:tcPr>
          <w:p w14:paraId="1D4BABB2" w14:textId="35C1E8B6" w:rsidR="00556C8B" w:rsidRPr="00556C8B" w:rsidRDefault="00556C8B" w:rsidP="00255415">
            <w:pPr>
              <w:jc w:val="center"/>
              <w:rPr>
                <w:b/>
              </w:rPr>
            </w:pPr>
            <w:r w:rsidRPr="00556C8B">
              <w:rPr>
                <w:b/>
              </w:rPr>
              <w:t>12.9%</w:t>
            </w:r>
            <w:r w:rsidR="003E7756">
              <w:rPr>
                <w:b/>
              </w:rPr>
              <w:t xml:space="preserve"> </w:t>
            </w:r>
            <w:r w:rsidR="003E7756" w:rsidRPr="00397E50">
              <w:rPr>
                <w:b/>
                <w:highlight w:val="yellow"/>
              </w:rPr>
              <w:t>(137)</w:t>
            </w:r>
          </w:p>
        </w:tc>
        <w:tc>
          <w:tcPr>
            <w:tcW w:w="1409" w:type="dxa"/>
          </w:tcPr>
          <w:p w14:paraId="7B068DBF" w14:textId="77777777" w:rsidR="00556C8B" w:rsidRPr="00556C8B" w:rsidRDefault="00556C8B" w:rsidP="00255415">
            <w:pPr>
              <w:jc w:val="center"/>
              <w:rPr>
                <w:b/>
              </w:rPr>
            </w:pPr>
            <w:r w:rsidRPr="00556C8B">
              <w:rPr>
                <w:b/>
              </w:rPr>
              <w:t>p &lt; 0.001</w:t>
            </w:r>
          </w:p>
        </w:tc>
      </w:tr>
      <w:tr w:rsidR="00556C8B" w14:paraId="3E117203" w14:textId="77777777" w:rsidTr="003E6CB9">
        <w:tc>
          <w:tcPr>
            <w:tcW w:w="2152" w:type="dxa"/>
            <w:vMerge/>
          </w:tcPr>
          <w:p w14:paraId="494A9CE5" w14:textId="77777777" w:rsidR="00556C8B" w:rsidRDefault="00556C8B"/>
        </w:tc>
        <w:tc>
          <w:tcPr>
            <w:tcW w:w="2648" w:type="dxa"/>
          </w:tcPr>
          <w:p w14:paraId="4E71CEB6" w14:textId="77777777" w:rsidR="00556C8B" w:rsidRDefault="00556C8B">
            <w:r>
              <w:t>% Depression</w:t>
            </w:r>
          </w:p>
        </w:tc>
        <w:tc>
          <w:tcPr>
            <w:tcW w:w="1863" w:type="dxa"/>
          </w:tcPr>
          <w:p w14:paraId="7F140DEE" w14:textId="064F2C60" w:rsidR="00556C8B" w:rsidRDefault="00556C8B" w:rsidP="00255415">
            <w:pPr>
              <w:jc w:val="center"/>
            </w:pPr>
            <w:r>
              <w:t>32.1%</w:t>
            </w:r>
            <w:r w:rsidR="003E7756">
              <w:t xml:space="preserve"> </w:t>
            </w:r>
            <w:r w:rsidR="003E7756" w:rsidRPr="00397E50">
              <w:rPr>
                <w:highlight w:val="yellow"/>
              </w:rPr>
              <w:t>(102)</w:t>
            </w:r>
          </w:p>
        </w:tc>
        <w:tc>
          <w:tcPr>
            <w:tcW w:w="1567" w:type="dxa"/>
          </w:tcPr>
          <w:p w14:paraId="3F67604B" w14:textId="1F1A7AA4" w:rsidR="00556C8B" w:rsidRDefault="00556C8B" w:rsidP="00255415">
            <w:pPr>
              <w:jc w:val="center"/>
            </w:pPr>
            <w:r>
              <w:t>32.0%</w:t>
            </w:r>
            <w:r w:rsidR="003E7756">
              <w:t xml:space="preserve"> </w:t>
            </w:r>
            <w:r w:rsidR="003E7756" w:rsidRPr="00397E50">
              <w:rPr>
                <w:highlight w:val="yellow"/>
              </w:rPr>
              <w:t>(339)</w:t>
            </w:r>
          </w:p>
        </w:tc>
        <w:tc>
          <w:tcPr>
            <w:tcW w:w="1409" w:type="dxa"/>
          </w:tcPr>
          <w:p w14:paraId="7BE5E865" w14:textId="77777777" w:rsidR="00556C8B" w:rsidRDefault="00556C8B" w:rsidP="00255415">
            <w:pPr>
              <w:jc w:val="center"/>
            </w:pPr>
            <w:r w:rsidRPr="00A1775B">
              <w:sym w:font="Symbol" w:char="F043"/>
            </w:r>
            <w:r w:rsidRPr="00A1775B">
              <w:rPr>
                <w:vertAlign w:val="superscript"/>
              </w:rPr>
              <w:t>2</w:t>
            </w:r>
            <w:r w:rsidRPr="00A1775B">
              <w:t xml:space="preserve"> = ns</w:t>
            </w:r>
          </w:p>
        </w:tc>
      </w:tr>
      <w:tr w:rsidR="005C536E" w14:paraId="24D95D19" w14:textId="77777777" w:rsidTr="00FF4C98">
        <w:tc>
          <w:tcPr>
            <w:tcW w:w="9639" w:type="dxa"/>
            <w:gridSpan w:val="5"/>
          </w:tcPr>
          <w:p w14:paraId="55D699DB" w14:textId="77777777" w:rsidR="005C536E" w:rsidRDefault="005C536E" w:rsidP="00255415">
            <w:pPr>
              <w:jc w:val="center"/>
            </w:pPr>
          </w:p>
        </w:tc>
      </w:tr>
      <w:tr w:rsidR="00556C8B" w14:paraId="2A66AD5D" w14:textId="77777777" w:rsidTr="003E6CB9">
        <w:tc>
          <w:tcPr>
            <w:tcW w:w="2152" w:type="dxa"/>
          </w:tcPr>
          <w:p w14:paraId="41D54932" w14:textId="77777777" w:rsidR="00556C8B" w:rsidRDefault="00556C8B">
            <w:r>
              <w:t>Health Status</w:t>
            </w:r>
          </w:p>
        </w:tc>
        <w:tc>
          <w:tcPr>
            <w:tcW w:w="2648" w:type="dxa"/>
          </w:tcPr>
          <w:p w14:paraId="2E65D716" w14:textId="76946F92" w:rsidR="00556C8B" w:rsidRPr="00B5693B" w:rsidRDefault="00556C8B" w:rsidP="00A115CF">
            <w:pPr>
              <w:rPr>
                <w:b/>
                <w:vertAlign w:val="superscript"/>
              </w:rPr>
            </w:pPr>
            <w:r w:rsidRPr="00556C8B">
              <w:rPr>
                <w:b/>
              </w:rPr>
              <w:t>EQ-5D VA</w:t>
            </w:r>
            <w:r w:rsidR="009D71BA">
              <w:rPr>
                <w:b/>
              </w:rPr>
              <w:t>S</w:t>
            </w:r>
            <w:r w:rsidR="00B5693B" w:rsidRPr="00397E50">
              <w:rPr>
                <w:b/>
                <w:highlight w:val="yellow"/>
                <w:vertAlign w:val="superscript"/>
              </w:rPr>
              <w:t>1</w:t>
            </w:r>
          </w:p>
        </w:tc>
        <w:tc>
          <w:tcPr>
            <w:tcW w:w="1863" w:type="dxa"/>
          </w:tcPr>
          <w:p w14:paraId="13F92B41" w14:textId="77777777" w:rsidR="00556C8B" w:rsidRPr="00556C8B" w:rsidRDefault="00556C8B" w:rsidP="00255415">
            <w:pPr>
              <w:jc w:val="center"/>
              <w:rPr>
                <w:b/>
              </w:rPr>
            </w:pPr>
            <w:r w:rsidRPr="00556C8B">
              <w:rPr>
                <w:b/>
              </w:rPr>
              <w:t>72.80 (17.89)</w:t>
            </w:r>
          </w:p>
        </w:tc>
        <w:tc>
          <w:tcPr>
            <w:tcW w:w="1567" w:type="dxa"/>
          </w:tcPr>
          <w:p w14:paraId="58FD224C" w14:textId="77777777" w:rsidR="00556C8B" w:rsidRPr="00556C8B" w:rsidRDefault="00556C8B" w:rsidP="00255415">
            <w:pPr>
              <w:jc w:val="center"/>
              <w:rPr>
                <w:b/>
              </w:rPr>
            </w:pPr>
            <w:r w:rsidRPr="00556C8B">
              <w:rPr>
                <w:b/>
              </w:rPr>
              <w:t>68.18(18.68)</w:t>
            </w:r>
          </w:p>
        </w:tc>
        <w:tc>
          <w:tcPr>
            <w:tcW w:w="1409" w:type="dxa"/>
          </w:tcPr>
          <w:p w14:paraId="0219949B" w14:textId="77777777" w:rsidR="00556C8B" w:rsidRPr="00556C8B" w:rsidRDefault="00556C8B" w:rsidP="00255415">
            <w:pPr>
              <w:jc w:val="center"/>
              <w:rPr>
                <w:b/>
              </w:rPr>
            </w:pPr>
            <w:r w:rsidRPr="00556C8B">
              <w:rPr>
                <w:b/>
              </w:rPr>
              <w:t>p &lt; 0.001</w:t>
            </w:r>
          </w:p>
        </w:tc>
      </w:tr>
      <w:tr w:rsidR="005C536E" w14:paraId="5ED4B20B" w14:textId="77777777" w:rsidTr="00FF4C98">
        <w:tc>
          <w:tcPr>
            <w:tcW w:w="9639" w:type="dxa"/>
            <w:gridSpan w:val="5"/>
          </w:tcPr>
          <w:p w14:paraId="2D8EEADB" w14:textId="77777777" w:rsidR="005C536E" w:rsidRPr="00556C8B" w:rsidRDefault="005C536E" w:rsidP="00255415">
            <w:pPr>
              <w:jc w:val="center"/>
              <w:rPr>
                <w:b/>
              </w:rPr>
            </w:pPr>
          </w:p>
        </w:tc>
      </w:tr>
      <w:tr w:rsidR="00556C8B" w14:paraId="0D0F890B" w14:textId="77777777" w:rsidTr="003E6CB9">
        <w:tc>
          <w:tcPr>
            <w:tcW w:w="2152" w:type="dxa"/>
            <w:vMerge w:val="restart"/>
          </w:tcPr>
          <w:p w14:paraId="20BF2BB6" w14:textId="77777777" w:rsidR="00556C8B" w:rsidRDefault="00556C8B"/>
          <w:p w14:paraId="60FCA52E" w14:textId="77777777" w:rsidR="00556C8B" w:rsidRDefault="00556C8B">
            <w:r>
              <w:t>GLOBAL QOL</w:t>
            </w:r>
          </w:p>
          <w:p w14:paraId="5759BB2A" w14:textId="77777777" w:rsidR="00556C8B" w:rsidRDefault="00556C8B">
            <w:r>
              <w:t>(WHO-QOL-</w:t>
            </w:r>
            <w:proofErr w:type="spellStart"/>
            <w:r>
              <w:t>Bref</w:t>
            </w:r>
            <w:proofErr w:type="spellEnd"/>
            <w:r>
              <w:t>)</w:t>
            </w:r>
          </w:p>
        </w:tc>
        <w:tc>
          <w:tcPr>
            <w:tcW w:w="2648" w:type="dxa"/>
          </w:tcPr>
          <w:p w14:paraId="286E11DA" w14:textId="31D89342" w:rsidR="00556C8B" w:rsidRPr="00397E50" w:rsidRDefault="00556C8B" w:rsidP="00A115CF">
            <w:pPr>
              <w:rPr>
                <w:vertAlign w:val="superscript"/>
              </w:rPr>
            </w:pPr>
            <w:r w:rsidRPr="00397E50">
              <w:t>Total Score</w:t>
            </w:r>
            <w:r w:rsidR="005123F2" w:rsidRPr="00397E50">
              <w:rPr>
                <w:highlight w:val="yellow"/>
                <w:vertAlign w:val="superscript"/>
              </w:rPr>
              <w:t>1</w:t>
            </w:r>
          </w:p>
        </w:tc>
        <w:tc>
          <w:tcPr>
            <w:tcW w:w="1863" w:type="dxa"/>
          </w:tcPr>
          <w:p w14:paraId="21AF98A3" w14:textId="77777777" w:rsidR="00556C8B" w:rsidRPr="00397E50" w:rsidRDefault="00556C8B" w:rsidP="00255415">
            <w:pPr>
              <w:jc w:val="center"/>
            </w:pPr>
            <w:r w:rsidRPr="00397E50">
              <w:t>3.44 (0.83)</w:t>
            </w:r>
          </w:p>
        </w:tc>
        <w:tc>
          <w:tcPr>
            <w:tcW w:w="1567" w:type="dxa"/>
          </w:tcPr>
          <w:p w14:paraId="687F60C8" w14:textId="77777777" w:rsidR="00556C8B" w:rsidRPr="00397E50" w:rsidRDefault="00556C8B" w:rsidP="00255415">
            <w:pPr>
              <w:jc w:val="center"/>
            </w:pPr>
            <w:r w:rsidRPr="00397E50">
              <w:t>3.30 (0.86)</w:t>
            </w:r>
          </w:p>
        </w:tc>
        <w:tc>
          <w:tcPr>
            <w:tcW w:w="1409" w:type="dxa"/>
          </w:tcPr>
          <w:p w14:paraId="79B0C201" w14:textId="25CB1082" w:rsidR="00556C8B" w:rsidRPr="005123F2" w:rsidRDefault="00556C8B" w:rsidP="00255415">
            <w:pPr>
              <w:jc w:val="center"/>
              <w:rPr>
                <w:b/>
              </w:rPr>
            </w:pPr>
            <w:r w:rsidRPr="005123F2">
              <w:rPr>
                <w:b/>
              </w:rPr>
              <w:t xml:space="preserve">p </w:t>
            </w:r>
            <w:r w:rsidRPr="00397E50">
              <w:rPr>
                <w:b/>
                <w:highlight w:val="yellow"/>
              </w:rPr>
              <w:t xml:space="preserve">= </w:t>
            </w:r>
            <w:r w:rsidR="005123F2" w:rsidRPr="00397E50">
              <w:rPr>
                <w:b/>
                <w:highlight w:val="yellow"/>
              </w:rPr>
              <w:t>0.005</w:t>
            </w:r>
          </w:p>
        </w:tc>
      </w:tr>
      <w:tr w:rsidR="003E6CB9" w14:paraId="5B5D82B4" w14:textId="77777777" w:rsidTr="003E6CB9">
        <w:tc>
          <w:tcPr>
            <w:tcW w:w="2152" w:type="dxa"/>
            <w:vMerge/>
          </w:tcPr>
          <w:p w14:paraId="28091508" w14:textId="77777777" w:rsidR="00662414" w:rsidRDefault="00662414"/>
        </w:tc>
        <w:tc>
          <w:tcPr>
            <w:tcW w:w="2648" w:type="dxa"/>
          </w:tcPr>
          <w:p w14:paraId="2FCA2E4C" w14:textId="77777777" w:rsidR="00662414" w:rsidRPr="00397E50" w:rsidRDefault="00662414">
            <w:r w:rsidRPr="00397E50">
              <w:t xml:space="preserve">% Poor/Very Poor </w:t>
            </w:r>
            <w:proofErr w:type="spellStart"/>
            <w:r w:rsidRPr="00397E50">
              <w:t>QoL</w:t>
            </w:r>
            <w:proofErr w:type="spellEnd"/>
          </w:p>
          <w:p w14:paraId="7F78A9EC" w14:textId="65A9A54E" w:rsidR="00111E98" w:rsidRPr="00CE31C8" w:rsidRDefault="00111E98" w:rsidP="00111E98">
            <w:pPr>
              <w:rPr>
                <w:b/>
              </w:rPr>
            </w:pPr>
            <w:r w:rsidRPr="00CE31C8">
              <w:rPr>
                <w:b/>
              </w:rPr>
              <w:t xml:space="preserve">% </w:t>
            </w:r>
            <w:r>
              <w:rPr>
                <w:b/>
              </w:rPr>
              <w:t>Good</w:t>
            </w:r>
            <w:r w:rsidRPr="00CE31C8">
              <w:rPr>
                <w:b/>
              </w:rPr>
              <w:t xml:space="preserve">/Very </w:t>
            </w:r>
            <w:r>
              <w:rPr>
                <w:b/>
              </w:rPr>
              <w:t>Good</w:t>
            </w:r>
            <w:r w:rsidRPr="00CE31C8">
              <w:rPr>
                <w:b/>
              </w:rPr>
              <w:t xml:space="preserve"> </w:t>
            </w:r>
            <w:proofErr w:type="spellStart"/>
            <w:r w:rsidRPr="00CE31C8">
              <w:rPr>
                <w:b/>
              </w:rPr>
              <w:t>QoL</w:t>
            </w:r>
            <w:proofErr w:type="spellEnd"/>
          </w:p>
        </w:tc>
        <w:tc>
          <w:tcPr>
            <w:tcW w:w="1863" w:type="dxa"/>
          </w:tcPr>
          <w:p w14:paraId="3837927A" w14:textId="08E16CB2" w:rsidR="00662414" w:rsidRPr="00397E50" w:rsidRDefault="00CE31C8" w:rsidP="00255415">
            <w:pPr>
              <w:jc w:val="center"/>
            </w:pPr>
            <w:r w:rsidRPr="00397E50">
              <w:t>10.1%</w:t>
            </w:r>
            <w:r w:rsidR="003E7756">
              <w:t xml:space="preserve"> </w:t>
            </w:r>
            <w:r w:rsidR="003E7756" w:rsidRPr="00397E50">
              <w:rPr>
                <w:highlight w:val="yellow"/>
              </w:rPr>
              <w:t>(31)</w:t>
            </w:r>
          </w:p>
          <w:p w14:paraId="531BB0A7" w14:textId="69199501" w:rsidR="00111E98" w:rsidRPr="00CE31C8" w:rsidRDefault="00111E98" w:rsidP="00255415">
            <w:pPr>
              <w:jc w:val="center"/>
              <w:rPr>
                <w:b/>
              </w:rPr>
            </w:pPr>
            <w:r>
              <w:rPr>
                <w:b/>
              </w:rPr>
              <w:t>49.7%</w:t>
            </w:r>
            <w:r w:rsidR="003E7756">
              <w:rPr>
                <w:b/>
              </w:rPr>
              <w:t xml:space="preserve"> </w:t>
            </w:r>
            <w:r w:rsidR="003E7756" w:rsidRPr="00397E50">
              <w:rPr>
                <w:b/>
                <w:highlight w:val="yellow"/>
              </w:rPr>
              <w:t>(153)</w:t>
            </w:r>
          </w:p>
        </w:tc>
        <w:tc>
          <w:tcPr>
            <w:tcW w:w="1567" w:type="dxa"/>
          </w:tcPr>
          <w:p w14:paraId="2E722034" w14:textId="6C2D5990" w:rsidR="00662414" w:rsidRPr="00397E50" w:rsidRDefault="00CE31C8" w:rsidP="00255415">
            <w:pPr>
              <w:jc w:val="center"/>
            </w:pPr>
            <w:r w:rsidRPr="00397E50">
              <w:t>14.5%</w:t>
            </w:r>
            <w:r w:rsidR="00F33B80">
              <w:t xml:space="preserve"> </w:t>
            </w:r>
            <w:r w:rsidR="00F33B80" w:rsidRPr="00397E50">
              <w:rPr>
                <w:highlight w:val="yellow"/>
              </w:rPr>
              <w:t>(154)</w:t>
            </w:r>
          </w:p>
          <w:p w14:paraId="6854E27D" w14:textId="07AA07DC" w:rsidR="00111E98" w:rsidRPr="00CE31C8" w:rsidRDefault="00111E98" w:rsidP="00255415">
            <w:pPr>
              <w:jc w:val="center"/>
              <w:rPr>
                <w:b/>
              </w:rPr>
            </w:pPr>
            <w:r>
              <w:rPr>
                <w:b/>
              </w:rPr>
              <w:t>40.2%</w:t>
            </w:r>
            <w:r w:rsidR="00F33B80">
              <w:rPr>
                <w:b/>
              </w:rPr>
              <w:t xml:space="preserve"> </w:t>
            </w:r>
            <w:r w:rsidR="00F33B80" w:rsidRPr="00397E50">
              <w:rPr>
                <w:b/>
                <w:highlight w:val="yellow"/>
              </w:rPr>
              <w:t>(414)</w:t>
            </w:r>
          </w:p>
        </w:tc>
        <w:tc>
          <w:tcPr>
            <w:tcW w:w="1409" w:type="dxa"/>
          </w:tcPr>
          <w:p w14:paraId="209311B5" w14:textId="77777777" w:rsidR="00662414" w:rsidRPr="00397E50" w:rsidRDefault="00111E98" w:rsidP="00255415">
            <w:pPr>
              <w:jc w:val="center"/>
            </w:pPr>
            <w:r w:rsidRPr="00397E50">
              <w:t xml:space="preserve">p </w:t>
            </w:r>
            <w:r w:rsidR="00CE31C8" w:rsidRPr="00397E50">
              <w:t>= 0.044</w:t>
            </w:r>
          </w:p>
          <w:p w14:paraId="1B81BDDD" w14:textId="451B0F11" w:rsidR="00111E98" w:rsidRPr="00CE31C8" w:rsidRDefault="00111E98" w:rsidP="00255415">
            <w:pPr>
              <w:jc w:val="center"/>
              <w:rPr>
                <w:b/>
              </w:rPr>
            </w:pPr>
            <w:r>
              <w:rPr>
                <w:b/>
              </w:rPr>
              <w:t>p = 0.003</w:t>
            </w:r>
          </w:p>
        </w:tc>
      </w:tr>
      <w:tr w:rsidR="005C536E" w14:paraId="2D9905AA" w14:textId="77777777" w:rsidTr="00FF4C98">
        <w:tc>
          <w:tcPr>
            <w:tcW w:w="9639" w:type="dxa"/>
            <w:gridSpan w:val="5"/>
          </w:tcPr>
          <w:p w14:paraId="06EF839E" w14:textId="77777777" w:rsidR="005C536E" w:rsidRDefault="005C536E" w:rsidP="00255415">
            <w:pPr>
              <w:jc w:val="center"/>
            </w:pPr>
          </w:p>
        </w:tc>
      </w:tr>
      <w:tr w:rsidR="003E6CB9" w14:paraId="0F3EECA3" w14:textId="77777777" w:rsidTr="003E6CB9">
        <w:tc>
          <w:tcPr>
            <w:tcW w:w="2152" w:type="dxa"/>
            <w:vMerge w:val="restart"/>
          </w:tcPr>
          <w:p w14:paraId="627B0640" w14:textId="77777777" w:rsidR="00662414" w:rsidRDefault="00662414">
            <w:r>
              <w:t>Well-Being</w:t>
            </w:r>
          </w:p>
          <w:p w14:paraId="24ABA7A2" w14:textId="77777777" w:rsidR="00662414" w:rsidRDefault="00662414">
            <w:r>
              <w:t>(WHO-5)</w:t>
            </w:r>
          </w:p>
        </w:tc>
        <w:tc>
          <w:tcPr>
            <w:tcW w:w="2648" w:type="dxa"/>
          </w:tcPr>
          <w:p w14:paraId="684AB848" w14:textId="05C1C69A" w:rsidR="00662414" w:rsidRPr="00397E50" w:rsidRDefault="00662414">
            <w:pPr>
              <w:rPr>
                <w:vertAlign w:val="superscript"/>
              </w:rPr>
            </w:pPr>
            <w:r w:rsidRPr="00397E50">
              <w:t>Total Score</w:t>
            </w:r>
            <w:r w:rsidR="005123F2" w:rsidRPr="00397E50">
              <w:rPr>
                <w:highlight w:val="yellow"/>
                <w:vertAlign w:val="superscript"/>
              </w:rPr>
              <w:t>1</w:t>
            </w:r>
          </w:p>
        </w:tc>
        <w:tc>
          <w:tcPr>
            <w:tcW w:w="1863" w:type="dxa"/>
          </w:tcPr>
          <w:p w14:paraId="158C9879" w14:textId="77777777" w:rsidR="00662414" w:rsidRPr="00397E50" w:rsidRDefault="00683347" w:rsidP="00255415">
            <w:pPr>
              <w:jc w:val="center"/>
            </w:pPr>
            <w:r w:rsidRPr="00397E50">
              <w:t>58.19</w:t>
            </w:r>
          </w:p>
        </w:tc>
        <w:tc>
          <w:tcPr>
            <w:tcW w:w="1567" w:type="dxa"/>
          </w:tcPr>
          <w:p w14:paraId="4DC2062A" w14:textId="77777777" w:rsidR="00662414" w:rsidRPr="00397E50" w:rsidRDefault="00683347" w:rsidP="00255415">
            <w:pPr>
              <w:jc w:val="center"/>
            </w:pPr>
            <w:r w:rsidRPr="00397E50">
              <w:t>55.45</w:t>
            </w:r>
          </w:p>
        </w:tc>
        <w:tc>
          <w:tcPr>
            <w:tcW w:w="1409" w:type="dxa"/>
          </w:tcPr>
          <w:p w14:paraId="2773598B" w14:textId="7A451D7F" w:rsidR="00662414" w:rsidRPr="00397E50" w:rsidRDefault="005123F2" w:rsidP="00255415">
            <w:pPr>
              <w:jc w:val="center"/>
            </w:pPr>
            <w:r w:rsidRPr="00397E50">
              <w:rPr>
                <w:highlight w:val="yellow"/>
              </w:rPr>
              <w:t>ns</w:t>
            </w:r>
          </w:p>
        </w:tc>
      </w:tr>
      <w:tr w:rsidR="003E6CB9" w14:paraId="66ADD723" w14:textId="77777777" w:rsidTr="003E6CB9">
        <w:trPr>
          <w:trHeight w:val="325"/>
        </w:trPr>
        <w:tc>
          <w:tcPr>
            <w:tcW w:w="2152" w:type="dxa"/>
            <w:vMerge/>
          </w:tcPr>
          <w:p w14:paraId="7C08D319" w14:textId="77777777" w:rsidR="00662414" w:rsidRDefault="00662414"/>
        </w:tc>
        <w:tc>
          <w:tcPr>
            <w:tcW w:w="2648" w:type="dxa"/>
          </w:tcPr>
          <w:p w14:paraId="79975486" w14:textId="77777777" w:rsidR="00662414" w:rsidRPr="00556C8B" w:rsidRDefault="00662414">
            <w:pPr>
              <w:rPr>
                <w:b/>
              </w:rPr>
            </w:pPr>
            <w:r w:rsidRPr="00556C8B">
              <w:rPr>
                <w:b/>
              </w:rPr>
              <w:t>% Likely Depression</w:t>
            </w:r>
          </w:p>
        </w:tc>
        <w:tc>
          <w:tcPr>
            <w:tcW w:w="1863" w:type="dxa"/>
          </w:tcPr>
          <w:p w14:paraId="3D928EFE" w14:textId="6846F4FF" w:rsidR="00662414" w:rsidRPr="00556C8B" w:rsidRDefault="00683347" w:rsidP="00255415">
            <w:pPr>
              <w:jc w:val="center"/>
              <w:rPr>
                <w:b/>
              </w:rPr>
            </w:pPr>
            <w:r w:rsidRPr="00556C8B">
              <w:rPr>
                <w:b/>
              </w:rPr>
              <w:t>9.1%</w:t>
            </w:r>
            <w:r w:rsidR="00F33B80">
              <w:rPr>
                <w:b/>
              </w:rPr>
              <w:t xml:space="preserve"> </w:t>
            </w:r>
            <w:r w:rsidR="00F33B80" w:rsidRPr="00397E50">
              <w:rPr>
                <w:b/>
                <w:highlight w:val="yellow"/>
              </w:rPr>
              <w:t>(28)</w:t>
            </w:r>
          </w:p>
        </w:tc>
        <w:tc>
          <w:tcPr>
            <w:tcW w:w="1567" w:type="dxa"/>
          </w:tcPr>
          <w:p w14:paraId="3A8478EC" w14:textId="487361C6" w:rsidR="00662414" w:rsidRPr="00556C8B" w:rsidRDefault="00683347" w:rsidP="00255415">
            <w:pPr>
              <w:jc w:val="center"/>
              <w:rPr>
                <w:b/>
              </w:rPr>
            </w:pPr>
            <w:r w:rsidRPr="00556C8B">
              <w:rPr>
                <w:b/>
              </w:rPr>
              <w:t>14.9%</w:t>
            </w:r>
            <w:r w:rsidR="00F33B80">
              <w:rPr>
                <w:b/>
              </w:rPr>
              <w:t xml:space="preserve"> </w:t>
            </w:r>
            <w:r w:rsidR="00F33B80" w:rsidRPr="00397E50">
              <w:rPr>
                <w:b/>
                <w:highlight w:val="yellow"/>
              </w:rPr>
              <w:t>(158)</w:t>
            </w:r>
          </w:p>
        </w:tc>
        <w:tc>
          <w:tcPr>
            <w:tcW w:w="1409" w:type="dxa"/>
          </w:tcPr>
          <w:p w14:paraId="071FB6A0" w14:textId="77777777" w:rsidR="00662414" w:rsidRPr="00556C8B" w:rsidRDefault="00683347" w:rsidP="00255415">
            <w:pPr>
              <w:jc w:val="center"/>
              <w:rPr>
                <w:b/>
              </w:rPr>
            </w:pPr>
            <w:r w:rsidRPr="00556C8B">
              <w:rPr>
                <w:b/>
              </w:rPr>
              <w:t>p = 0.009</w:t>
            </w:r>
          </w:p>
        </w:tc>
      </w:tr>
      <w:tr w:rsidR="005C536E" w14:paraId="71B6A211" w14:textId="77777777" w:rsidTr="00FF4C98">
        <w:tc>
          <w:tcPr>
            <w:tcW w:w="9639" w:type="dxa"/>
            <w:gridSpan w:val="5"/>
          </w:tcPr>
          <w:p w14:paraId="17F6CA2B" w14:textId="77777777" w:rsidR="005C536E" w:rsidRDefault="005C536E" w:rsidP="00255415">
            <w:pPr>
              <w:jc w:val="center"/>
            </w:pPr>
          </w:p>
        </w:tc>
      </w:tr>
      <w:tr w:rsidR="005C536E" w14:paraId="2DF1AB97" w14:textId="77777777" w:rsidTr="003E6CB9">
        <w:tc>
          <w:tcPr>
            <w:tcW w:w="2152" w:type="dxa"/>
            <w:vMerge w:val="restart"/>
          </w:tcPr>
          <w:p w14:paraId="06746D33" w14:textId="77777777" w:rsidR="005C536E" w:rsidRDefault="005C536E">
            <w:r>
              <w:t>Diabetes Distress</w:t>
            </w:r>
          </w:p>
          <w:p w14:paraId="3B8DFD4B" w14:textId="77777777" w:rsidR="005C536E" w:rsidRDefault="005C536E">
            <w:r>
              <w:lastRenderedPageBreak/>
              <w:t>(PAID-5)</w:t>
            </w:r>
          </w:p>
        </w:tc>
        <w:tc>
          <w:tcPr>
            <w:tcW w:w="2648" w:type="dxa"/>
          </w:tcPr>
          <w:p w14:paraId="513AEFD3" w14:textId="7903C3A0" w:rsidR="005C536E" w:rsidRPr="00397E50" w:rsidRDefault="005C536E" w:rsidP="00511C92">
            <w:pPr>
              <w:jc w:val="center"/>
              <w:rPr>
                <w:b/>
                <w:vertAlign w:val="superscript"/>
              </w:rPr>
            </w:pPr>
            <w:r w:rsidRPr="00556C8B">
              <w:rPr>
                <w:b/>
              </w:rPr>
              <w:lastRenderedPageBreak/>
              <w:t>Total Score</w:t>
            </w:r>
            <w:r w:rsidR="001E6DCA" w:rsidRPr="00397E50">
              <w:rPr>
                <w:b/>
                <w:highlight w:val="yellow"/>
                <w:vertAlign w:val="superscript"/>
              </w:rPr>
              <w:t>1</w:t>
            </w:r>
          </w:p>
        </w:tc>
        <w:tc>
          <w:tcPr>
            <w:tcW w:w="1863" w:type="dxa"/>
          </w:tcPr>
          <w:p w14:paraId="5D0F59BA" w14:textId="77777777" w:rsidR="005C536E" w:rsidRPr="00556C8B" w:rsidRDefault="005C536E" w:rsidP="00255415">
            <w:pPr>
              <w:jc w:val="center"/>
              <w:rPr>
                <w:b/>
              </w:rPr>
            </w:pPr>
            <w:r w:rsidRPr="00556C8B">
              <w:rPr>
                <w:b/>
              </w:rPr>
              <w:t>44.14 (24.73)</w:t>
            </w:r>
          </w:p>
        </w:tc>
        <w:tc>
          <w:tcPr>
            <w:tcW w:w="1567" w:type="dxa"/>
          </w:tcPr>
          <w:p w14:paraId="30F219E0" w14:textId="77777777" w:rsidR="005C536E" w:rsidRPr="00556C8B" w:rsidRDefault="005C536E" w:rsidP="00255415">
            <w:pPr>
              <w:jc w:val="center"/>
              <w:rPr>
                <w:b/>
              </w:rPr>
            </w:pPr>
            <w:r w:rsidRPr="00556C8B">
              <w:rPr>
                <w:b/>
              </w:rPr>
              <w:t>38.86 (24.67)</w:t>
            </w:r>
          </w:p>
        </w:tc>
        <w:tc>
          <w:tcPr>
            <w:tcW w:w="1409" w:type="dxa"/>
          </w:tcPr>
          <w:p w14:paraId="52D77007" w14:textId="48897BE9" w:rsidR="005C536E" w:rsidRPr="00556C8B" w:rsidRDefault="001E6DCA" w:rsidP="00255415">
            <w:pPr>
              <w:jc w:val="center"/>
              <w:rPr>
                <w:b/>
              </w:rPr>
            </w:pPr>
            <w:r w:rsidRPr="00397E50">
              <w:rPr>
                <w:b/>
                <w:highlight w:val="yellow"/>
              </w:rPr>
              <w:t>p</w:t>
            </w:r>
            <w:r w:rsidR="005C536E" w:rsidRPr="00556C8B">
              <w:rPr>
                <w:b/>
              </w:rPr>
              <w:t xml:space="preserve"> = 0.001</w:t>
            </w:r>
          </w:p>
        </w:tc>
      </w:tr>
      <w:tr w:rsidR="005C536E" w14:paraId="3B74C387" w14:textId="77777777" w:rsidTr="003E6CB9">
        <w:tc>
          <w:tcPr>
            <w:tcW w:w="2152" w:type="dxa"/>
            <w:vMerge/>
          </w:tcPr>
          <w:p w14:paraId="2B507AAD" w14:textId="77777777" w:rsidR="005C536E" w:rsidRDefault="005C536E"/>
        </w:tc>
        <w:tc>
          <w:tcPr>
            <w:tcW w:w="2648" w:type="dxa"/>
          </w:tcPr>
          <w:p w14:paraId="497F08E0" w14:textId="77777777" w:rsidR="005C536E" w:rsidRPr="00556C8B" w:rsidRDefault="005C536E" w:rsidP="00511C92">
            <w:pPr>
              <w:jc w:val="center"/>
              <w:rPr>
                <w:b/>
              </w:rPr>
            </w:pPr>
            <w:r w:rsidRPr="00556C8B">
              <w:rPr>
                <w:b/>
              </w:rPr>
              <w:t>% Distressed</w:t>
            </w:r>
          </w:p>
        </w:tc>
        <w:tc>
          <w:tcPr>
            <w:tcW w:w="1863" w:type="dxa"/>
          </w:tcPr>
          <w:p w14:paraId="298464E6" w14:textId="2300190F" w:rsidR="005C536E" w:rsidRPr="00556C8B" w:rsidRDefault="005C536E" w:rsidP="00255415">
            <w:pPr>
              <w:jc w:val="center"/>
              <w:rPr>
                <w:b/>
              </w:rPr>
            </w:pPr>
            <w:r w:rsidRPr="00556C8B">
              <w:rPr>
                <w:b/>
              </w:rPr>
              <w:t>60.1%</w:t>
            </w:r>
            <w:r w:rsidR="00F33B80">
              <w:rPr>
                <w:b/>
              </w:rPr>
              <w:t xml:space="preserve"> </w:t>
            </w:r>
            <w:r w:rsidR="00F33B80" w:rsidRPr="00397E50">
              <w:rPr>
                <w:b/>
                <w:highlight w:val="yellow"/>
              </w:rPr>
              <w:t>(185)</w:t>
            </w:r>
          </w:p>
        </w:tc>
        <w:tc>
          <w:tcPr>
            <w:tcW w:w="1567" w:type="dxa"/>
          </w:tcPr>
          <w:p w14:paraId="571F9821" w14:textId="2E3517A4" w:rsidR="005C536E" w:rsidRPr="00556C8B" w:rsidRDefault="005C536E" w:rsidP="00255415">
            <w:pPr>
              <w:jc w:val="center"/>
              <w:rPr>
                <w:b/>
              </w:rPr>
            </w:pPr>
            <w:r w:rsidRPr="00556C8B">
              <w:rPr>
                <w:b/>
              </w:rPr>
              <w:t>50.8%</w:t>
            </w:r>
            <w:r w:rsidR="00F33B80">
              <w:rPr>
                <w:b/>
              </w:rPr>
              <w:t xml:space="preserve"> </w:t>
            </w:r>
            <w:r w:rsidR="00F33B80" w:rsidRPr="00397E50">
              <w:rPr>
                <w:b/>
                <w:highlight w:val="yellow"/>
              </w:rPr>
              <w:t>(538</w:t>
            </w:r>
            <w:r w:rsidR="00912EAE" w:rsidRPr="00912EAE">
              <w:rPr>
                <w:b/>
                <w:highlight w:val="yellow"/>
              </w:rPr>
              <w:t>)</w:t>
            </w:r>
          </w:p>
        </w:tc>
        <w:tc>
          <w:tcPr>
            <w:tcW w:w="1409" w:type="dxa"/>
          </w:tcPr>
          <w:p w14:paraId="721C1C40" w14:textId="77777777" w:rsidR="005C536E" w:rsidRPr="00556C8B" w:rsidRDefault="005C536E" w:rsidP="00255415">
            <w:pPr>
              <w:jc w:val="center"/>
              <w:rPr>
                <w:b/>
              </w:rPr>
            </w:pPr>
            <w:r w:rsidRPr="00556C8B">
              <w:rPr>
                <w:b/>
              </w:rPr>
              <w:t>p = 0.004</w:t>
            </w:r>
          </w:p>
        </w:tc>
      </w:tr>
      <w:tr w:rsidR="005C536E" w14:paraId="4F611EBA" w14:textId="77777777" w:rsidTr="00FF4C98">
        <w:tc>
          <w:tcPr>
            <w:tcW w:w="2152" w:type="dxa"/>
            <w:vMerge/>
          </w:tcPr>
          <w:p w14:paraId="097DEAB0" w14:textId="77777777" w:rsidR="005C536E" w:rsidRDefault="005C536E"/>
        </w:tc>
        <w:tc>
          <w:tcPr>
            <w:tcW w:w="7487" w:type="dxa"/>
            <w:gridSpan w:val="4"/>
          </w:tcPr>
          <w:p w14:paraId="3D3C5A4D" w14:textId="7B47F170" w:rsidR="005C536E" w:rsidRPr="00255415" w:rsidRDefault="005C536E">
            <w:pPr>
              <w:rPr>
                <w:b/>
              </w:rPr>
            </w:pPr>
            <w:r w:rsidRPr="00255415">
              <w:rPr>
                <w:b/>
              </w:rPr>
              <w:t>PAID Item Scores</w:t>
            </w:r>
          </w:p>
        </w:tc>
      </w:tr>
      <w:tr w:rsidR="005C536E" w14:paraId="0805C5B4" w14:textId="77777777" w:rsidTr="003E6CB9">
        <w:tc>
          <w:tcPr>
            <w:tcW w:w="2152" w:type="dxa"/>
            <w:vMerge/>
          </w:tcPr>
          <w:p w14:paraId="5BE4AED8" w14:textId="77777777" w:rsidR="005C536E" w:rsidRDefault="005C536E"/>
        </w:tc>
        <w:tc>
          <w:tcPr>
            <w:tcW w:w="2648" w:type="dxa"/>
          </w:tcPr>
          <w:p w14:paraId="6F14762C" w14:textId="5A093A36" w:rsidR="005C536E" w:rsidRPr="00397E50" w:rsidRDefault="005C536E" w:rsidP="00054AF6">
            <w:pPr>
              <w:jc w:val="right"/>
              <w:rPr>
                <w:b/>
                <w:vertAlign w:val="superscript"/>
              </w:rPr>
            </w:pPr>
            <w:r w:rsidRPr="00556C8B">
              <w:rPr>
                <w:b/>
              </w:rPr>
              <w:t xml:space="preserve">Scared living with </w:t>
            </w:r>
            <w:r w:rsidR="00054AF6">
              <w:rPr>
                <w:b/>
              </w:rPr>
              <w:t>DM</w:t>
            </w:r>
            <w:r w:rsidR="001E6DCA" w:rsidRPr="00397E50">
              <w:rPr>
                <w:b/>
                <w:highlight w:val="yellow"/>
                <w:vertAlign w:val="superscript"/>
              </w:rPr>
              <w:t>1</w:t>
            </w:r>
          </w:p>
        </w:tc>
        <w:tc>
          <w:tcPr>
            <w:tcW w:w="1863" w:type="dxa"/>
          </w:tcPr>
          <w:p w14:paraId="7F0670CA" w14:textId="77777777" w:rsidR="005C536E" w:rsidRPr="00556C8B" w:rsidRDefault="005C536E" w:rsidP="00255415">
            <w:pPr>
              <w:jc w:val="center"/>
              <w:rPr>
                <w:b/>
              </w:rPr>
            </w:pPr>
            <w:r w:rsidRPr="00556C8B">
              <w:rPr>
                <w:b/>
              </w:rPr>
              <w:t>2.6 (1.15)</w:t>
            </w:r>
          </w:p>
        </w:tc>
        <w:tc>
          <w:tcPr>
            <w:tcW w:w="1567" w:type="dxa"/>
          </w:tcPr>
          <w:p w14:paraId="3521EA7F" w14:textId="77777777" w:rsidR="005C536E" w:rsidRPr="00556C8B" w:rsidRDefault="005C536E" w:rsidP="00255415">
            <w:pPr>
              <w:jc w:val="center"/>
              <w:rPr>
                <w:b/>
              </w:rPr>
            </w:pPr>
            <w:r w:rsidRPr="00556C8B">
              <w:rPr>
                <w:b/>
              </w:rPr>
              <w:t>2.34 (1.17)</w:t>
            </w:r>
          </w:p>
        </w:tc>
        <w:tc>
          <w:tcPr>
            <w:tcW w:w="1409" w:type="dxa"/>
          </w:tcPr>
          <w:p w14:paraId="712DE060" w14:textId="4A667853" w:rsidR="005C536E" w:rsidRPr="00556C8B" w:rsidRDefault="001E6DCA" w:rsidP="00255415">
            <w:pPr>
              <w:jc w:val="center"/>
              <w:rPr>
                <w:b/>
              </w:rPr>
            </w:pPr>
            <w:r w:rsidRPr="00397E50">
              <w:rPr>
                <w:b/>
                <w:highlight w:val="yellow"/>
              </w:rPr>
              <w:t>p</w:t>
            </w:r>
            <w:r w:rsidR="005C536E" w:rsidRPr="00397E50">
              <w:rPr>
                <w:b/>
                <w:highlight w:val="yellow"/>
              </w:rPr>
              <w:t xml:space="preserve"> </w:t>
            </w:r>
            <w:r w:rsidRPr="00397E50">
              <w:rPr>
                <w:b/>
                <w:highlight w:val="yellow"/>
              </w:rPr>
              <w:t>&lt;</w:t>
            </w:r>
            <w:r w:rsidR="005C536E" w:rsidRPr="00556C8B">
              <w:rPr>
                <w:b/>
              </w:rPr>
              <w:t xml:space="preserve"> 0.001</w:t>
            </w:r>
          </w:p>
        </w:tc>
      </w:tr>
      <w:tr w:rsidR="005C536E" w14:paraId="50EA206B" w14:textId="77777777" w:rsidTr="00397E50">
        <w:trPr>
          <w:trHeight w:val="353"/>
        </w:trPr>
        <w:tc>
          <w:tcPr>
            <w:tcW w:w="2152" w:type="dxa"/>
            <w:vMerge/>
          </w:tcPr>
          <w:p w14:paraId="607E438F" w14:textId="77777777" w:rsidR="005C536E" w:rsidRDefault="005C536E"/>
        </w:tc>
        <w:tc>
          <w:tcPr>
            <w:tcW w:w="2648" w:type="dxa"/>
          </w:tcPr>
          <w:p w14:paraId="66F2B57D" w14:textId="2F0B1092" w:rsidR="005C536E" w:rsidRPr="00397E50" w:rsidRDefault="005C536E" w:rsidP="001B0495">
            <w:pPr>
              <w:jc w:val="right"/>
              <w:rPr>
                <w:b/>
                <w:vertAlign w:val="superscript"/>
              </w:rPr>
            </w:pPr>
            <w:r w:rsidRPr="00556C8B">
              <w:rPr>
                <w:b/>
              </w:rPr>
              <w:t>Depressed</w:t>
            </w:r>
            <w:r w:rsidR="001E6DCA" w:rsidRPr="00397E50">
              <w:rPr>
                <w:b/>
                <w:highlight w:val="yellow"/>
                <w:vertAlign w:val="superscript"/>
              </w:rPr>
              <w:t>1</w:t>
            </w:r>
          </w:p>
        </w:tc>
        <w:tc>
          <w:tcPr>
            <w:tcW w:w="1863" w:type="dxa"/>
          </w:tcPr>
          <w:p w14:paraId="082975DF" w14:textId="77777777" w:rsidR="005C536E" w:rsidRPr="00556C8B" w:rsidRDefault="005C536E" w:rsidP="00255415">
            <w:pPr>
              <w:jc w:val="center"/>
              <w:rPr>
                <w:b/>
              </w:rPr>
            </w:pPr>
            <w:r w:rsidRPr="00556C8B">
              <w:rPr>
                <w:b/>
              </w:rPr>
              <w:t>2.66 (1.20)</w:t>
            </w:r>
          </w:p>
        </w:tc>
        <w:tc>
          <w:tcPr>
            <w:tcW w:w="1567" w:type="dxa"/>
          </w:tcPr>
          <w:p w14:paraId="399BB059" w14:textId="77777777" w:rsidR="005C536E" w:rsidRPr="00556C8B" w:rsidRDefault="005C536E" w:rsidP="00255415">
            <w:pPr>
              <w:jc w:val="center"/>
              <w:rPr>
                <w:b/>
              </w:rPr>
            </w:pPr>
            <w:r w:rsidRPr="00556C8B">
              <w:rPr>
                <w:b/>
              </w:rPr>
              <w:t>2.33 (1.19)</w:t>
            </w:r>
          </w:p>
        </w:tc>
        <w:tc>
          <w:tcPr>
            <w:tcW w:w="1409" w:type="dxa"/>
          </w:tcPr>
          <w:p w14:paraId="24C912FC" w14:textId="5822DA33" w:rsidR="005C536E" w:rsidRPr="00556C8B" w:rsidRDefault="001E6DCA" w:rsidP="00255415">
            <w:pPr>
              <w:jc w:val="center"/>
              <w:rPr>
                <w:b/>
              </w:rPr>
            </w:pPr>
            <w:r w:rsidRPr="00397E50">
              <w:rPr>
                <w:b/>
                <w:highlight w:val="yellow"/>
              </w:rPr>
              <w:t>p</w:t>
            </w:r>
            <w:r w:rsidR="005C536E" w:rsidRPr="00556C8B">
              <w:rPr>
                <w:b/>
              </w:rPr>
              <w:t xml:space="preserve"> &lt; 0.001</w:t>
            </w:r>
          </w:p>
        </w:tc>
      </w:tr>
      <w:tr w:rsidR="005C536E" w14:paraId="64DCEC70" w14:textId="77777777" w:rsidTr="003E6CB9">
        <w:tc>
          <w:tcPr>
            <w:tcW w:w="2152" w:type="dxa"/>
            <w:vMerge/>
          </w:tcPr>
          <w:p w14:paraId="40EA7EAA" w14:textId="77777777" w:rsidR="005C536E" w:rsidRDefault="005C536E"/>
        </w:tc>
        <w:tc>
          <w:tcPr>
            <w:tcW w:w="2648" w:type="dxa"/>
          </w:tcPr>
          <w:p w14:paraId="7F0A18C5" w14:textId="56877A8B" w:rsidR="005C536E" w:rsidRPr="00397E50" w:rsidRDefault="005C536E" w:rsidP="001B0495">
            <w:pPr>
              <w:jc w:val="right"/>
              <w:rPr>
                <w:vertAlign w:val="superscript"/>
              </w:rPr>
            </w:pPr>
            <w:r w:rsidRPr="00397E50">
              <w:t>Worrying re future</w:t>
            </w:r>
            <w:r w:rsidR="001E6DCA" w:rsidRPr="00397E50">
              <w:rPr>
                <w:highlight w:val="yellow"/>
                <w:vertAlign w:val="superscript"/>
              </w:rPr>
              <w:t>1</w:t>
            </w:r>
          </w:p>
        </w:tc>
        <w:tc>
          <w:tcPr>
            <w:tcW w:w="1863" w:type="dxa"/>
          </w:tcPr>
          <w:p w14:paraId="416535AD" w14:textId="77777777" w:rsidR="005C536E" w:rsidRPr="00397E50" w:rsidRDefault="005C536E" w:rsidP="00255415">
            <w:pPr>
              <w:jc w:val="center"/>
            </w:pPr>
            <w:r w:rsidRPr="00397E50">
              <w:t>3.15 (1.17)</w:t>
            </w:r>
          </w:p>
        </w:tc>
        <w:tc>
          <w:tcPr>
            <w:tcW w:w="1567" w:type="dxa"/>
          </w:tcPr>
          <w:p w14:paraId="62C90E47" w14:textId="77777777" w:rsidR="005C536E" w:rsidRPr="00397E50" w:rsidRDefault="005C536E" w:rsidP="00255415">
            <w:pPr>
              <w:jc w:val="center"/>
            </w:pPr>
            <w:r w:rsidRPr="00397E50">
              <w:t>3.00 (1.18)</w:t>
            </w:r>
          </w:p>
        </w:tc>
        <w:tc>
          <w:tcPr>
            <w:tcW w:w="1409" w:type="dxa"/>
          </w:tcPr>
          <w:p w14:paraId="5635B13A" w14:textId="0FF77EAE" w:rsidR="005C536E" w:rsidRPr="00397E50" w:rsidRDefault="001E6DCA" w:rsidP="00255415">
            <w:pPr>
              <w:jc w:val="center"/>
            </w:pPr>
            <w:r w:rsidRPr="00397E50">
              <w:rPr>
                <w:highlight w:val="yellow"/>
              </w:rPr>
              <w:t>p</w:t>
            </w:r>
            <w:r w:rsidR="005C536E" w:rsidRPr="00397E50">
              <w:t xml:space="preserve"> = 0.0</w:t>
            </w:r>
            <w:r w:rsidRPr="00397E50">
              <w:rPr>
                <w:highlight w:val="yellow"/>
              </w:rPr>
              <w:t>34</w:t>
            </w:r>
          </w:p>
        </w:tc>
      </w:tr>
      <w:tr w:rsidR="005C536E" w14:paraId="09141853" w14:textId="77777777" w:rsidTr="005C536E">
        <w:tc>
          <w:tcPr>
            <w:tcW w:w="2152" w:type="dxa"/>
            <w:vMerge/>
            <w:tcBorders>
              <w:bottom w:val="nil"/>
            </w:tcBorders>
          </w:tcPr>
          <w:p w14:paraId="0A6773E2" w14:textId="77777777" w:rsidR="005C536E" w:rsidRDefault="005C536E"/>
        </w:tc>
        <w:tc>
          <w:tcPr>
            <w:tcW w:w="2648" w:type="dxa"/>
          </w:tcPr>
          <w:p w14:paraId="3DD56DDB" w14:textId="24C3807A" w:rsidR="005C536E" w:rsidRPr="00397E50" w:rsidRDefault="005C536E" w:rsidP="001B0495">
            <w:pPr>
              <w:jc w:val="right"/>
              <w:rPr>
                <w:b/>
                <w:vertAlign w:val="superscript"/>
              </w:rPr>
            </w:pPr>
            <w:r w:rsidRPr="00556C8B">
              <w:rPr>
                <w:b/>
              </w:rPr>
              <w:t>Takes up too much</w:t>
            </w:r>
            <w:r w:rsidR="001E6DCA">
              <w:rPr>
                <w:b/>
              </w:rPr>
              <w:t xml:space="preserve"> </w:t>
            </w:r>
            <w:r w:rsidRPr="00556C8B">
              <w:rPr>
                <w:b/>
              </w:rPr>
              <w:t>time</w:t>
            </w:r>
            <w:r w:rsidR="001E6DCA" w:rsidRPr="00397E50">
              <w:rPr>
                <w:b/>
                <w:highlight w:val="yellow"/>
                <w:vertAlign w:val="superscript"/>
              </w:rPr>
              <w:t>1</w:t>
            </w:r>
          </w:p>
        </w:tc>
        <w:tc>
          <w:tcPr>
            <w:tcW w:w="1863" w:type="dxa"/>
          </w:tcPr>
          <w:p w14:paraId="3FE452B6" w14:textId="77777777" w:rsidR="005C536E" w:rsidRPr="00556C8B" w:rsidRDefault="005C536E" w:rsidP="00255415">
            <w:pPr>
              <w:jc w:val="center"/>
              <w:rPr>
                <w:b/>
              </w:rPr>
            </w:pPr>
            <w:r w:rsidRPr="00556C8B">
              <w:rPr>
                <w:b/>
              </w:rPr>
              <w:t>2.77 (1.18)</w:t>
            </w:r>
          </w:p>
        </w:tc>
        <w:tc>
          <w:tcPr>
            <w:tcW w:w="1567" w:type="dxa"/>
          </w:tcPr>
          <w:p w14:paraId="3545D607" w14:textId="77777777" w:rsidR="005C536E" w:rsidRPr="00556C8B" w:rsidRDefault="005C536E" w:rsidP="00255415">
            <w:pPr>
              <w:jc w:val="center"/>
              <w:rPr>
                <w:b/>
              </w:rPr>
            </w:pPr>
            <w:r w:rsidRPr="00556C8B">
              <w:rPr>
                <w:b/>
              </w:rPr>
              <w:t>2.50 (1.19)</w:t>
            </w:r>
          </w:p>
        </w:tc>
        <w:tc>
          <w:tcPr>
            <w:tcW w:w="1409" w:type="dxa"/>
          </w:tcPr>
          <w:p w14:paraId="53309013" w14:textId="7B2482B0" w:rsidR="005C536E" w:rsidRPr="00556C8B" w:rsidRDefault="001E6DCA" w:rsidP="00255415">
            <w:pPr>
              <w:jc w:val="center"/>
              <w:rPr>
                <w:b/>
              </w:rPr>
            </w:pPr>
            <w:r w:rsidRPr="00397E50">
              <w:rPr>
                <w:b/>
                <w:highlight w:val="yellow"/>
              </w:rPr>
              <w:t>p</w:t>
            </w:r>
            <w:r w:rsidR="005C536E" w:rsidRPr="00556C8B">
              <w:rPr>
                <w:b/>
              </w:rPr>
              <w:t xml:space="preserve"> = 0.001</w:t>
            </w:r>
          </w:p>
        </w:tc>
      </w:tr>
      <w:tr w:rsidR="005C536E" w14:paraId="1D0FD949" w14:textId="77777777" w:rsidTr="005C536E">
        <w:tc>
          <w:tcPr>
            <w:tcW w:w="2152" w:type="dxa"/>
            <w:vMerge/>
            <w:tcBorders>
              <w:top w:val="nil"/>
              <w:bottom w:val="nil"/>
            </w:tcBorders>
          </w:tcPr>
          <w:p w14:paraId="62F5DF73" w14:textId="77777777" w:rsidR="005C536E" w:rsidRDefault="005C536E"/>
        </w:tc>
        <w:tc>
          <w:tcPr>
            <w:tcW w:w="2648" w:type="dxa"/>
            <w:tcBorders>
              <w:top w:val="nil"/>
            </w:tcBorders>
          </w:tcPr>
          <w:p w14:paraId="0D8A1A91" w14:textId="0D85D11A" w:rsidR="005C536E" w:rsidRPr="00397E50" w:rsidRDefault="005C536E" w:rsidP="001B0495">
            <w:pPr>
              <w:jc w:val="right"/>
              <w:rPr>
                <w:vertAlign w:val="superscript"/>
              </w:rPr>
            </w:pPr>
            <w:r>
              <w:t>Coping with compl</w:t>
            </w:r>
            <w:r w:rsidR="00295301">
              <w:t>ications</w:t>
            </w:r>
            <w:r w:rsidR="001E6DCA" w:rsidRPr="00397E50">
              <w:rPr>
                <w:highlight w:val="yellow"/>
                <w:vertAlign w:val="superscript"/>
              </w:rPr>
              <w:t>1</w:t>
            </w:r>
          </w:p>
        </w:tc>
        <w:tc>
          <w:tcPr>
            <w:tcW w:w="1863" w:type="dxa"/>
            <w:tcBorders>
              <w:top w:val="nil"/>
            </w:tcBorders>
          </w:tcPr>
          <w:p w14:paraId="0629F3B6" w14:textId="77777777" w:rsidR="005C536E" w:rsidRDefault="005C536E" w:rsidP="00255415">
            <w:pPr>
              <w:jc w:val="center"/>
            </w:pPr>
            <w:r>
              <w:t>2.66 (1.21)</w:t>
            </w:r>
          </w:p>
        </w:tc>
        <w:tc>
          <w:tcPr>
            <w:tcW w:w="1567" w:type="dxa"/>
            <w:tcBorders>
              <w:top w:val="nil"/>
            </w:tcBorders>
          </w:tcPr>
          <w:p w14:paraId="12774817" w14:textId="77777777" w:rsidR="005C536E" w:rsidRDefault="005C536E" w:rsidP="00255415">
            <w:pPr>
              <w:jc w:val="center"/>
            </w:pPr>
            <w:r>
              <w:t>2.61 (1.20)</w:t>
            </w:r>
          </w:p>
        </w:tc>
        <w:tc>
          <w:tcPr>
            <w:tcW w:w="1409" w:type="dxa"/>
            <w:tcBorders>
              <w:top w:val="nil"/>
            </w:tcBorders>
          </w:tcPr>
          <w:p w14:paraId="05154BF6" w14:textId="42B686E2" w:rsidR="005C536E" w:rsidRDefault="005C536E" w:rsidP="001E6DCA">
            <w:pPr>
              <w:jc w:val="center"/>
            </w:pPr>
            <w:r>
              <w:t xml:space="preserve"> ns</w:t>
            </w:r>
          </w:p>
        </w:tc>
      </w:tr>
      <w:tr w:rsidR="00255415" w14:paraId="0AAC67CE" w14:textId="77777777" w:rsidTr="00FF4C98">
        <w:tc>
          <w:tcPr>
            <w:tcW w:w="2152" w:type="dxa"/>
            <w:vMerge w:val="restart"/>
            <w:tcBorders>
              <w:top w:val="nil"/>
            </w:tcBorders>
          </w:tcPr>
          <w:p w14:paraId="040F92D9" w14:textId="77777777" w:rsidR="00255415" w:rsidRDefault="00255415"/>
        </w:tc>
        <w:tc>
          <w:tcPr>
            <w:tcW w:w="7487" w:type="dxa"/>
            <w:gridSpan w:val="4"/>
          </w:tcPr>
          <w:p w14:paraId="20C6EE30" w14:textId="615E95CF" w:rsidR="00255415" w:rsidRDefault="00255415">
            <w:r w:rsidRPr="00255415">
              <w:rPr>
                <w:b/>
              </w:rPr>
              <w:t>Extra Items</w:t>
            </w:r>
          </w:p>
        </w:tc>
      </w:tr>
      <w:tr w:rsidR="005C536E" w14:paraId="260923AA" w14:textId="77777777" w:rsidTr="003E6CB9">
        <w:tc>
          <w:tcPr>
            <w:tcW w:w="2152" w:type="dxa"/>
            <w:vMerge/>
          </w:tcPr>
          <w:p w14:paraId="1316FE70" w14:textId="77777777" w:rsidR="005C536E" w:rsidRDefault="005C536E"/>
        </w:tc>
        <w:tc>
          <w:tcPr>
            <w:tcW w:w="2648" w:type="dxa"/>
          </w:tcPr>
          <w:p w14:paraId="742BD5CB" w14:textId="3FAC9A54" w:rsidR="005C536E" w:rsidRPr="00397E50" w:rsidRDefault="005C536E" w:rsidP="001B0495">
            <w:pPr>
              <w:jc w:val="right"/>
              <w:rPr>
                <w:vertAlign w:val="superscript"/>
              </w:rPr>
            </w:pPr>
            <w:r w:rsidRPr="00397E50">
              <w:t>Overwhelmed</w:t>
            </w:r>
            <w:r w:rsidR="001E6DCA" w:rsidRPr="00397E50">
              <w:rPr>
                <w:highlight w:val="yellow"/>
                <w:vertAlign w:val="superscript"/>
              </w:rPr>
              <w:t>1</w:t>
            </w:r>
          </w:p>
        </w:tc>
        <w:tc>
          <w:tcPr>
            <w:tcW w:w="1863" w:type="dxa"/>
          </w:tcPr>
          <w:p w14:paraId="50B5B50C" w14:textId="77777777" w:rsidR="005C536E" w:rsidRPr="00397E50" w:rsidRDefault="005C536E" w:rsidP="00255415">
            <w:pPr>
              <w:jc w:val="center"/>
            </w:pPr>
            <w:r w:rsidRPr="00397E50">
              <w:t>2.58 (1.21)</w:t>
            </w:r>
          </w:p>
        </w:tc>
        <w:tc>
          <w:tcPr>
            <w:tcW w:w="1567" w:type="dxa"/>
          </w:tcPr>
          <w:p w14:paraId="65EF6134" w14:textId="77777777" w:rsidR="005C536E" w:rsidRPr="00397E50" w:rsidRDefault="005C536E" w:rsidP="00255415">
            <w:pPr>
              <w:jc w:val="center"/>
            </w:pPr>
            <w:r w:rsidRPr="00397E50">
              <w:t>2.39 (1.20)</w:t>
            </w:r>
          </w:p>
        </w:tc>
        <w:tc>
          <w:tcPr>
            <w:tcW w:w="1409" w:type="dxa"/>
          </w:tcPr>
          <w:p w14:paraId="2B70EB8C" w14:textId="073198FC" w:rsidR="005C536E" w:rsidRPr="00397E50" w:rsidRDefault="001E6DCA" w:rsidP="00255415">
            <w:pPr>
              <w:jc w:val="center"/>
            </w:pPr>
            <w:r w:rsidRPr="00397E50">
              <w:rPr>
                <w:highlight w:val="yellow"/>
              </w:rPr>
              <w:t>p</w:t>
            </w:r>
            <w:r w:rsidR="005C536E" w:rsidRPr="00397E50">
              <w:t xml:space="preserve"> = 0.01</w:t>
            </w:r>
            <w:r w:rsidRPr="00397E50">
              <w:rPr>
                <w:highlight w:val="yellow"/>
              </w:rPr>
              <w:t>2</w:t>
            </w:r>
          </w:p>
        </w:tc>
      </w:tr>
      <w:tr w:rsidR="005C536E" w14:paraId="7960E3AB" w14:textId="77777777" w:rsidTr="003E6CB9">
        <w:tc>
          <w:tcPr>
            <w:tcW w:w="2152" w:type="dxa"/>
            <w:vMerge/>
          </w:tcPr>
          <w:p w14:paraId="47AA0760" w14:textId="77777777" w:rsidR="005C536E" w:rsidRDefault="005C536E"/>
        </w:tc>
        <w:tc>
          <w:tcPr>
            <w:tcW w:w="2648" w:type="dxa"/>
          </w:tcPr>
          <w:p w14:paraId="60E9C6D0" w14:textId="5BA96008" w:rsidR="005C536E" w:rsidRPr="00397E50" w:rsidRDefault="005C536E" w:rsidP="001B0495">
            <w:pPr>
              <w:jc w:val="right"/>
              <w:rPr>
                <w:b/>
                <w:vertAlign w:val="superscript"/>
              </w:rPr>
            </w:pPr>
            <w:r w:rsidRPr="00556C8B">
              <w:rPr>
                <w:b/>
              </w:rPr>
              <w:t>Anxious and Guilty</w:t>
            </w:r>
            <w:r w:rsidR="001E6DCA" w:rsidRPr="00397E50">
              <w:rPr>
                <w:b/>
                <w:highlight w:val="yellow"/>
                <w:vertAlign w:val="superscript"/>
              </w:rPr>
              <w:t>1</w:t>
            </w:r>
          </w:p>
        </w:tc>
        <w:tc>
          <w:tcPr>
            <w:tcW w:w="1863" w:type="dxa"/>
          </w:tcPr>
          <w:p w14:paraId="037D0AB5" w14:textId="77777777" w:rsidR="005C536E" w:rsidRPr="00556C8B" w:rsidRDefault="005C536E" w:rsidP="00255415">
            <w:pPr>
              <w:jc w:val="center"/>
              <w:rPr>
                <w:b/>
              </w:rPr>
            </w:pPr>
            <w:r w:rsidRPr="00556C8B">
              <w:rPr>
                <w:b/>
              </w:rPr>
              <w:t>2.78 (1.23)</w:t>
            </w:r>
          </w:p>
        </w:tc>
        <w:tc>
          <w:tcPr>
            <w:tcW w:w="1567" w:type="dxa"/>
          </w:tcPr>
          <w:p w14:paraId="6F107FDE" w14:textId="77777777" w:rsidR="005C536E" w:rsidRPr="00556C8B" w:rsidRDefault="005C536E" w:rsidP="00255415">
            <w:pPr>
              <w:jc w:val="center"/>
              <w:rPr>
                <w:b/>
              </w:rPr>
            </w:pPr>
            <w:r w:rsidRPr="00556C8B">
              <w:rPr>
                <w:b/>
              </w:rPr>
              <w:t>2.51 (1.19)</w:t>
            </w:r>
          </w:p>
        </w:tc>
        <w:tc>
          <w:tcPr>
            <w:tcW w:w="1409" w:type="dxa"/>
          </w:tcPr>
          <w:p w14:paraId="670657BD" w14:textId="14C6AE20" w:rsidR="005C536E" w:rsidRPr="00556C8B" w:rsidRDefault="001E6DCA" w:rsidP="00255415">
            <w:pPr>
              <w:jc w:val="center"/>
              <w:rPr>
                <w:b/>
              </w:rPr>
            </w:pPr>
            <w:r w:rsidRPr="00397E50">
              <w:rPr>
                <w:b/>
                <w:highlight w:val="yellow"/>
              </w:rPr>
              <w:t>p</w:t>
            </w:r>
            <w:r w:rsidR="005C536E" w:rsidRPr="00556C8B">
              <w:rPr>
                <w:b/>
              </w:rPr>
              <w:t xml:space="preserve"> = 0.001</w:t>
            </w:r>
          </w:p>
        </w:tc>
      </w:tr>
      <w:tr w:rsidR="005C536E" w14:paraId="219A6C90" w14:textId="77777777" w:rsidTr="00FF4C98">
        <w:tc>
          <w:tcPr>
            <w:tcW w:w="9639" w:type="dxa"/>
            <w:gridSpan w:val="5"/>
          </w:tcPr>
          <w:p w14:paraId="44418BBB" w14:textId="77777777" w:rsidR="005C536E" w:rsidRDefault="005C536E"/>
        </w:tc>
      </w:tr>
      <w:tr w:rsidR="00255415" w14:paraId="41C122D5" w14:textId="77777777" w:rsidTr="00FF4C98">
        <w:tc>
          <w:tcPr>
            <w:tcW w:w="2152" w:type="dxa"/>
            <w:vMerge w:val="restart"/>
          </w:tcPr>
          <w:p w14:paraId="3C438BCE" w14:textId="77777777" w:rsidR="00255415" w:rsidRDefault="00255415"/>
          <w:p w14:paraId="06574038" w14:textId="77777777" w:rsidR="00255415" w:rsidRDefault="00255415"/>
          <w:p w14:paraId="5C476AC6" w14:textId="77777777" w:rsidR="00255415" w:rsidRDefault="00255415"/>
          <w:p w14:paraId="3AD8243E" w14:textId="77777777" w:rsidR="00255415" w:rsidRPr="00C24CE3" w:rsidRDefault="00255415">
            <w:r>
              <w:t>Diabetes</w:t>
            </w:r>
            <w:r>
              <w:rPr>
                <w:i/>
              </w:rPr>
              <w:t xml:space="preserve"> </w:t>
            </w:r>
            <w:r>
              <w:t>Impact</w:t>
            </w:r>
          </w:p>
        </w:tc>
        <w:tc>
          <w:tcPr>
            <w:tcW w:w="7487" w:type="dxa"/>
            <w:gridSpan w:val="4"/>
          </w:tcPr>
          <w:p w14:paraId="3FB299C0" w14:textId="3901FCC0" w:rsidR="00255415" w:rsidRDefault="00255415">
            <w:r w:rsidRPr="00255415">
              <w:rPr>
                <w:b/>
              </w:rPr>
              <w:t>Total Score</w:t>
            </w:r>
          </w:p>
        </w:tc>
      </w:tr>
      <w:tr w:rsidR="005C536E" w14:paraId="46AEB634" w14:textId="77777777" w:rsidTr="003E6CB9">
        <w:tc>
          <w:tcPr>
            <w:tcW w:w="2152" w:type="dxa"/>
            <w:vMerge/>
          </w:tcPr>
          <w:p w14:paraId="2962152E" w14:textId="77777777" w:rsidR="005C536E" w:rsidRDefault="005C536E"/>
        </w:tc>
        <w:tc>
          <w:tcPr>
            <w:tcW w:w="2648" w:type="dxa"/>
          </w:tcPr>
          <w:p w14:paraId="32D34A59" w14:textId="0B053517" w:rsidR="005C536E" w:rsidRPr="00397E50" w:rsidRDefault="005C536E" w:rsidP="00683347">
            <w:pPr>
              <w:jc w:val="right"/>
              <w:rPr>
                <w:vertAlign w:val="superscript"/>
              </w:rPr>
            </w:pPr>
            <w:r>
              <w:t>Health impact</w:t>
            </w:r>
            <w:r w:rsidR="00B754E1" w:rsidRPr="00397E50">
              <w:rPr>
                <w:highlight w:val="yellow"/>
                <w:vertAlign w:val="superscript"/>
              </w:rPr>
              <w:t>1</w:t>
            </w:r>
          </w:p>
        </w:tc>
        <w:tc>
          <w:tcPr>
            <w:tcW w:w="1863" w:type="dxa"/>
          </w:tcPr>
          <w:p w14:paraId="6ED7FA7E" w14:textId="77777777" w:rsidR="005C536E" w:rsidRDefault="005C536E" w:rsidP="00255415">
            <w:pPr>
              <w:jc w:val="center"/>
            </w:pPr>
            <w:r>
              <w:t>3.22 (1.19)</w:t>
            </w:r>
          </w:p>
        </w:tc>
        <w:tc>
          <w:tcPr>
            <w:tcW w:w="1567" w:type="dxa"/>
          </w:tcPr>
          <w:p w14:paraId="6EB19C85" w14:textId="77777777" w:rsidR="005C536E" w:rsidRDefault="005C536E" w:rsidP="00255415">
            <w:pPr>
              <w:jc w:val="center"/>
            </w:pPr>
            <w:r>
              <w:t>3.33 (4.32)</w:t>
            </w:r>
          </w:p>
        </w:tc>
        <w:tc>
          <w:tcPr>
            <w:tcW w:w="1409" w:type="dxa"/>
          </w:tcPr>
          <w:p w14:paraId="2ECE981F" w14:textId="2512CC68" w:rsidR="005C536E" w:rsidRDefault="005C536E" w:rsidP="00255415">
            <w:pPr>
              <w:jc w:val="center"/>
            </w:pPr>
            <w:r>
              <w:t>ns</w:t>
            </w:r>
          </w:p>
        </w:tc>
      </w:tr>
      <w:tr w:rsidR="005C536E" w14:paraId="1B3107EF" w14:textId="77777777" w:rsidTr="003E6CB9">
        <w:tc>
          <w:tcPr>
            <w:tcW w:w="2152" w:type="dxa"/>
            <w:vMerge/>
          </w:tcPr>
          <w:p w14:paraId="3790B3AB" w14:textId="77777777" w:rsidR="005C536E" w:rsidRDefault="005C536E"/>
        </w:tc>
        <w:tc>
          <w:tcPr>
            <w:tcW w:w="2648" w:type="dxa"/>
          </w:tcPr>
          <w:p w14:paraId="45498B9A" w14:textId="61D258BE" w:rsidR="005C536E" w:rsidRPr="00397E50" w:rsidRDefault="00295301" w:rsidP="00683347">
            <w:pPr>
              <w:jc w:val="right"/>
              <w:rPr>
                <w:vertAlign w:val="superscript"/>
              </w:rPr>
            </w:pPr>
            <w:r>
              <w:t xml:space="preserve">Financial </w:t>
            </w:r>
            <w:r w:rsidR="005C536E">
              <w:t>impact</w:t>
            </w:r>
            <w:r w:rsidR="00B754E1" w:rsidRPr="00397E50">
              <w:rPr>
                <w:highlight w:val="yellow"/>
                <w:vertAlign w:val="superscript"/>
              </w:rPr>
              <w:t>1</w:t>
            </w:r>
          </w:p>
        </w:tc>
        <w:tc>
          <w:tcPr>
            <w:tcW w:w="1863" w:type="dxa"/>
          </w:tcPr>
          <w:p w14:paraId="317D5CAD" w14:textId="77777777" w:rsidR="005C536E" w:rsidRDefault="005C536E" w:rsidP="00255415">
            <w:pPr>
              <w:jc w:val="center"/>
            </w:pPr>
            <w:r>
              <w:t>3.53 (1.19)</w:t>
            </w:r>
          </w:p>
        </w:tc>
        <w:tc>
          <w:tcPr>
            <w:tcW w:w="1567" w:type="dxa"/>
          </w:tcPr>
          <w:p w14:paraId="3159287F" w14:textId="77777777" w:rsidR="005C536E" w:rsidRDefault="005C536E" w:rsidP="00255415">
            <w:pPr>
              <w:jc w:val="center"/>
            </w:pPr>
            <w:r>
              <w:t>3.42 (3.20)</w:t>
            </w:r>
          </w:p>
        </w:tc>
        <w:tc>
          <w:tcPr>
            <w:tcW w:w="1409" w:type="dxa"/>
          </w:tcPr>
          <w:p w14:paraId="44736D33" w14:textId="5D386FE5" w:rsidR="005C536E" w:rsidRDefault="005C536E" w:rsidP="00255415">
            <w:pPr>
              <w:jc w:val="center"/>
            </w:pPr>
            <w:r>
              <w:t>ns</w:t>
            </w:r>
          </w:p>
        </w:tc>
      </w:tr>
      <w:tr w:rsidR="005C536E" w14:paraId="144AE464" w14:textId="77777777" w:rsidTr="003E6CB9">
        <w:tc>
          <w:tcPr>
            <w:tcW w:w="2152" w:type="dxa"/>
            <w:vMerge/>
          </w:tcPr>
          <w:p w14:paraId="430A1D76" w14:textId="77777777" w:rsidR="005C536E" w:rsidRDefault="005C536E"/>
        </w:tc>
        <w:tc>
          <w:tcPr>
            <w:tcW w:w="2648" w:type="dxa"/>
          </w:tcPr>
          <w:p w14:paraId="76191633" w14:textId="5DA3635D" w:rsidR="005C536E" w:rsidRPr="00397E50" w:rsidRDefault="005C536E" w:rsidP="00683347">
            <w:pPr>
              <w:jc w:val="right"/>
              <w:rPr>
                <w:vertAlign w:val="superscript"/>
              </w:rPr>
            </w:pPr>
            <w:r>
              <w:t>Relations impact</w:t>
            </w:r>
            <w:r w:rsidR="00B754E1" w:rsidRPr="00397E50">
              <w:rPr>
                <w:highlight w:val="yellow"/>
                <w:vertAlign w:val="superscript"/>
              </w:rPr>
              <w:t>1</w:t>
            </w:r>
          </w:p>
        </w:tc>
        <w:tc>
          <w:tcPr>
            <w:tcW w:w="1863" w:type="dxa"/>
          </w:tcPr>
          <w:p w14:paraId="3B7596AB" w14:textId="77777777" w:rsidR="005C536E" w:rsidRDefault="005C536E" w:rsidP="00255415">
            <w:pPr>
              <w:jc w:val="center"/>
            </w:pPr>
            <w:r>
              <w:t>4.11 (1.20)</w:t>
            </w:r>
          </w:p>
        </w:tc>
        <w:tc>
          <w:tcPr>
            <w:tcW w:w="1567" w:type="dxa"/>
          </w:tcPr>
          <w:p w14:paraId="2921E694" w14:textId="77777777" w:rsidR="005C536E" w:rsidRDefault="005C536E" w:rsidP="00255415">
            <w:pPr>
              <w:jc w:val="center"/>
            </w:pPr>
            <w:r>
              <w:t>4.08 (4.30)</w:t>
            </w:r>
          </w:p>
        </w:tc>
        <w:tc>
          <w:tcPr>
            <w:tcW w:w="1409" w:type="dxa"/>
          </w:tcPr>
          <w:p w14:paraId="1497880C" w14:textId="59299448" w:rsidR="005C536E" w:rsidRDefault="005C536E" w:rsidP="00255415">
            <w:pPr>
              <w:jc w:val="center"/>
            </w:pPr>
            <w:r>
              <w:t>ns</w:t>
            </w:r>
          </w:p>
        </w:tc>
      </w:tr>
      <w:tr w:rsidR="005C536E" w14:paraId="5FF5050A" w14:textId="77777777" w:rsidTr="003E6CB9">
        <w:tc>
          <w:tcPr>
            <w:tcW w:w="2152" w:type="dxa"/>
            <w:vMerge/>
          </w:tcPr>
          <w:p w14:paraId="1828945E" w14:textId="77777777" w:rsidR="005C536E" w:rsidRDefault="005C536E"/>
        </w:tc>
        <w:tc>
          <w:tcPr>
            <w:tcW w:w="2648" w:type="dxa"/>
          </w:tcPr>
          <w:p w14:paraId="67D08AED" w14:textId="6027C7AA" w:rsidR="005C536E" w:rsidRPr="00397E50" w:rsidRDefault="005C536E" w:rsidP="00683347">
            <w:pPr>
              <w:jc w:val="right"/>
              <w:rPr>
                <w:vertAlign w:val="superscript"/>
              </w:rPr>
            </w:pPr>
            <w:r>
              <w:t>Leisure impact</w:t>
            </w:r>
            <w:r w:rsidR="00B754E1" w:rsidRPr="00397E50">
              <w:rPr>
                <w:highlight w:val="yellow"/>
                <w:vertAlign w:val="superscript"/>
              </w:rPr>
              <w:t>1</w:t>
            </w:r>
          </w:p>
        </w:tc>
        <w:tc>
          <w:tcPr>
            <w:tcW w:w="1863" w:type="dxa"/>
          </w:tcPr>
          <w:p w14:paraId="466E8974" w14:textId="77777777" w:rsidR="005C536E" w:rsidRDefault="005C536E" w:rsidP="00255415">
            <w:pPr>
              <w:jc w:val="center"/>
            </w:pPr>
            <w:r>
              <w:t>3.69 (1.18)</w:t>
            </w:r>
          </w:p>
        </w:tc>
        <w:tc>
          <w:tcPr>
            <w:tcW w:w="1567" w:type="dxa"/>
          </w:tcPr>
          <w:p w14:paraId="199BFB70" w14:textId="77777777" w:rsidR="005C536E" w:rsidRDefault="005C536E" w:rsidP="00255415">
            <w:pPr>
              <w:jc w:val="center"/>
            </w:pPr>
            <w:r>
              <w:t>3.64 (3.16)</w:t>
            </w:r>
          </w:p>
        </w:tc>
        <w:tc>
          <w:tcPr>
            <w:tcW w:w="1409" w:type="dxa"/>
          </w:tcPr>
          <w:p w14:paraId="1009B86E" w14:textId="2B2A842B" w:rsidR="005C536E" w:rsidRDefault="005C536E" w:rsidP="00255415">
            <w:pPr>
              <w:jc w:val="center"/>
            </w:pPr>
            <w:r>
              <w:t>ns</w:t>
            </w:r>
          </w:p>
        </w:tc>
      </w:tr>
      <w:tr w:rsidR="005C536E" w14:paraId="5B63BD3D" w14:textId="77777777" w:rsidTr="003E6CB9">
        <w:tc>
          <w:tcPr>
            <w:tcW w:w="2152" w:type="dxa"/>
            <w:vMerge/>
          </w:tcPr>
          <w:p w14:paraId="55CF297F" w14:textId="77777777" w:rsidR="005C536E" w:rsidRDefault="005C536E"/>
        </w:tc>
        <w:tc>
          <w:tcPr>
            <w:tcW w:w="2648" w:type="dxa"/>
          </w:tcPr>
          <w:p w14:paraId="0777D750" w14:textId="7123BFA3" w:rsidR="005C536E" w:rsidRPr="00397E50" w:rsidRDefault="005C536E" w:rsidP="00683347">
            <w:pPr>
              <w:jc w:val="right"/>
              <w:rPr>
                <w:vertAlign w:val="superscript"/>
              </w:rPr>
            </w:pPr>
            <w:r>
              <w:t>Work impact</w:t>
            </w:r>
            <w:r w:rsidR="00B754E1" w:rsidRPr="00397E50">
              <w:rPr>
                <w:highlight w:val="yellow"/>
                <w:vertAlign w:val="superscript"/>
              </w:rPr>
              <w:t>1</w:t>
            </w:r>
          </w:p>
        </w:tc>
        <w:tc>
          <w:tcPr>
            <w:tcW w:w="1863" w:type="dxa"/>
          </w:tcPr>
          <w:p w14:paraId="1B8BDA4D" w14:textId="7BE09541" w:rsidR="005C536E" w:rsidRDefault="00440097" w:rsidP="00255415">
            <w:pPr>
              <w:jc w:val="center"/>
            </w:pPr>
            <w:r>
              <w:t>3.68 (1.20</w:t>
            </w:r>
            <w:r w:rsidR="005C536E">
              <w:t>)</w:t>
            </w:r>
          </w:p>
        </w:tc>
        <w:tc>
          <w:tcPr>
            <w:tcW w:w="1567" w:type="dxa"/>
          </w:tcPr>
          <w:p w14:paraId="5F428553" w14:textId="6B46B288" w:rsidR="005C536E" w:rsidRDefault="00440097" w:rsidP="00255415">
            <w:pPr>
              <w:jc w:val="center"/>
            </w:pPr>
            <w:r>
              <w:t>3.56 (1.26</w:t>
            </w:r>
            <w:r w:rsidR="005C536E">
              <w:t>)</w:t>
            </w:r>
          </w:p>
        </w:tc>
        <w:tc>
          <w:tcPr>
            <w:tcW w:w="1409" w:type="dxa"/>
          </w:tcPr>
          <w:p w14:paraId="1601BAB0" w14:textId="191D42AF" w:rsidR="005C536E" w:rsidRDefault="005C536E" w:rsidP="00255415">
            <w:pPr>
              <w:jc w:val="center"/>
            </w:pPr>
            <w:r>
              <w:t>ns</w:t>
            </w:r>
          </w:p>
        </w:tc>
      </w:tr>
      <w:tr w:rsidR="005C536E" w14:paraId="5ACD00B7" w14:textId="77777777" w:rsidTr="003E6CB9">
        <w:tc>
          <w:tcPr>
            <w:tcW w:w="2152" w:type="dxa"/>
            <w:vMerge/>
          </w:tcPr>
          <w:p w14:paraId="1C5FBC0E" w14:textId="77777777" w:rsidR="005C536E" w:rsidRDefault="005C536E"/>
        </w:tc>
        <w:tc>
          <w:tcPr>
            <w:tcW w:w="2648" w:type="dxa"/>
          </w:tcPr>
          <w:p w14:paraId="1FBE3855" w14:textId="037BCC3A" w:rsidR="005C536E" w:rsidRPr="00397E50" w:rsidRDefault="005C536E" w:rsidP="00683347">
            <w:pPr>
              <w:jc w:val="right"/>
              <w:rPr>
                <w:vertAlign w:val="superscript"/>
              </w:rPr>
            </w:pPr>
            <w:r>
              <w:t>Emotion impact</w:t>
            </w:r>
            <w:r w:rsidR="00B754E1" w:rsidRPr="00397E50">
              <w:rPr>
                <w:highlight w:val="yellow"/>
                <w:vertAlign w:val="superscript"/>
              </w:rPr>
              <w:t>1</w:t>
            </w:r>
          </w:p>
        </w:tc>
        <w:tc>
          <w:tcPr>
            <w:tcW w:w="1863" w:type="dxa"/>
          </w:tcPr>
          <w:p w14:paraId="5F83E726" w14:textId="7134D144" w:rsidR="005C536E" w:rsidRDefault="00440097" w:rsidP="00255415">
            <w:pPr>
              <w:jc w:val="center"/>
            </w:pPr>
            <w:r>
              <w:t>3.47 (1.26</w:t>
            </w:r>
            <w:r w:rsidR="005C536E">
              <w:t>)</w:t>
            </w:r>
          </w:p>
        </w:tc>
        <w:tc>
          <w:tcPr>
            <w:tcW w:w="1567" w:type="dxa"/>
          </w:tcPr>
          <w:p w14:paraId="62478793" w14:textId="69770321" w:rsidR="005C536E" w:rsidRDefault="00440097" w:rsidP="00255415">
            <w:pPr>
              <w:jc w:val="center"/>
            </w:pPr>
            <w:r>
              <w:t>3.42 (1.26</w:t>
            </w:r>
            <w:r w:rsidR="005C536E">
              <w:t>)</w:t>
            </w:r>
          </w:p>
        </w:tc>
        <w:tc>
          <w:tcPr>
            <w:tcW w:w="1409" w:type="dxa"/>
          </w:tcPr>
          <w:p w14:paraId="6D290C62" w14:textId="1293FDFB" w:rsidR="005C536E" w:rsidRDefault="005C536E" w:rsidP="001E6DCA">
            <w:pPr>
              <w:jc w:val="center"/>
            </w:pPr>
            <w:r>
              <w:t>ns</w:t>
            </w:r>
          </w:p>
        </w:tc>
      </w:tr>
      <w:tr w:rsidR="00255415" w14:paraId="0DDDBB6A" w14:textId="77777777" w:rsidTr="00FF4C98">
        <w:tc>
          <w:tcPr>
            <w:tcW w:w="2152" w:type="dxa"/>
            <w:vMerge/>
          </w:tcPr>
          <w:p w14:paraId="05A142BA" w14:textId="77777777" w:rsidR="00255415" w:rsidRDefault="00255415"/>
        </w:tc>
        <w:tc>
          <w:tcPr>
            <w:tcW w:w="7487" w:type="dxa"/>
            <w:gridSpan w:val="4"/>
          </w:tcPr>
          <w:p w14:paraId="016153EF" w14:textId="61A4C6A3" w:rsidR="00255415" w:rsidRDefault="00255415">
            <w:r w:rsidRPr="00255415">
              <w:rPr>
                <w:b/>
              </w:rPr>
              <w:t>% Negative Impact</w:t>
            </w:r>
          </w:p>
        </w:tc>
      </w:tr>
      <w:tr w:rsidR="005C536E" w14:paraId="0BAA0C10" w14:textId="77777777" w:rsidTr="003E6CB9">
        <w:tc>
          <w:tcPr>
            <w:tcW w:w="2152" w:type="dxa"/>
            <w:vMerge/>
          </w:tcPr>
          <w:p w14:paraId="0E6B7ED8" w14:textId="77777777" w:rsidR="005C536E" w:rsidRDefault="005C536E"/>
        </w:tc>
        <w:tc>
          <w:tcPr>
            <w:tcW w:w="2648" w:type="dxa"/>
          </w:tcPr>
          <w:p w14:paraId="4CEDDF53" w14:textId="77777777" w:rsidR="005C536E" w:rsidRDefault="005C536E" w:rsidP="001B0495">
            <w:pPr>
              <w:jc w:val="right"/>
            </w:pPr>
            <w:r>
              <w:t>Health</w:t>
            </w:r>
          </w:p>
        </w:tc>
        <w:tc>
          <w:tcPr>
            <w:tcW w:w="1863" w:type="dxa"/>
          </w:tcPr>
          <w:p w14:paraId="5C9D53D9" w14:textId="482219F9" w:rsidR="005C536E" w:rsidRDefault="005C536E" w:rsidP="00255415">
            <w:pPr>
              <w:jc w:val="center"/>
            </w:pPr>
            <w:r>
              <w:t>68.2%</w:t>
            </w:r>
            <w:r w:rsidR="00F33B80">
              <w:t xml:space="preserve"> </w:t>
            </w:r>
            <w:r w:rsidR="00F33B80" w:rsidRPr="00397E50">
              <w:rPr>
                <w:highlight w:val="yellow"/>
              </w:rPr>
              <w:t>(210)</w:t>
            </w:r>
          </w:p>
        </w:tc>
        <w:tc>
          <w:tcPr>
            <w:tcW w:w="1567" w:type="dxa"/>
          </w:tcPr>
          <w:p w14:paraId="1AA68227" w14:textId="03D087F8" w:rsidR="005C536E" w:rsidRDefault="005C536E" w:rsidP="00255415">
            <w:pPr>
              <w:jc w:val="center"/>
            </w:pPr>
            <w:r>
              <w:t>68.2%</w:t>
            </w:r>
            <w:r w:rsidR="00F33B80">
              <w:t xml:space="preserve"> </w:t>
            </w:r>
            <w:r w:rsidR="00F33B80" w:rsidRPr="00397E50">
              <w:rPr>
                <w:highlight w:val="yellow"/>
              </w:rPr>
              <w:t>(723)</w:t>
            </w:r>
          </w:p>
        </w:tc>
        <w:tc>
          <w:tcPr>
            <w:tcW w:w="1409" w:type="dxa"/>
          </w:tcPr>
          <w:p w14:paraId="00DBCF3D"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35E01D2F" w14:textId="77777777" w:rsidTr="003E6CB9">
        <w:tc>
          <w:tcPr>
            <w:tcW w:w="2152" w:type="dxa"/>
            <w:vMerge/>
          </w:tcPr>
          <w:p w14:paraId="159D7E6F" w14:textId="77777777" w:rsidR="005C536E" w:rsidRDefault="005C536E"/>
        </w:tc>
        <w:tc>
          <w:tcPr>
            <w:tcW w:w="2648" w:type="dxa"/>
          </w:tcPr>
          <w:p w14:paraId="56082547" w14:textId="77777777" w:rsidR="005C536E" w:rsidRDefault="005C536E" w:rsidP="001B0495">
            <w:pPr>
              <w:jc w:val="right"/>
            </w:pPr>
            <w:r>
              <w:t>Finances</w:t>
            </w:r>
          </w:p>
        </w:tc>
        <w:tc>
          <w:tcPr>
            <w:tcW w:w="1863" w:type="dxa"/>
          </w:tcPr>
          <w:p w14:paraId="118AF8CA" w14:textId="57F61B96" w:rsidR="005C536E" w:rsidRDefault="005C536E" w:rsidP="00255415">
            <w:pPr>
              <w:jc w:val="center"/>
            </w:pPr>
            <w:r>
              <w:t>45.4%</w:t>
            </w:r>
            <w:r w:rsidR="00F33B80">
              <w:t xml:space="preserve"> </w:t>
            </w:r>
            <w:r w:rsidR="00F33B80" w:rsidRPr="00397E50">
              <w:rPr>
                <w:highlight w:val="yellow"/>
              </w:rPr>
              <w:t>(140)</w:t>
            </w:r>
          </w:p>
        </w:tc>
        <w:tc>
          <w:tcPr>
            <w:tcW w:w="1567" w:type="dxa"/>
          </w:tcPr>
          <w:p w14:paraId="1B770D0A" w14:textId="79F4BF8F" w:rsidR="005C536E" w:rsidRDefault="005C536E" w:rsidP="00255415">
            <w:pPr>
              <w:jc w:val="center"/>
            </w:pPr>
            <w:r>
              <w:t>49.4%</w:t>
            </w:r>
            <w:r w:rsidR="00F33B80">
              <w:t xml:space="preserve"> </w:t>
            </w:r>
            <w:r w:rsidR="00F33B80" w:rsidRPr="00397E50">
              <w:rPr>
                <w:highlight w:val="yellow"/>
              </w:rPr>
              <w:t>(524)</w:t>
            </w:r>
          </w:p>
        </w:tc>
        <w:tc>
          <w:tcPr>
            <w:tcW w:w="1409" w:type="dxa"/>
          </w:tcPr>
          <w:p w14:paraId="413C0031"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50203718" w14:textId="77777777" w:rsidTr="003E6CB9">
        <w:tc>
          <w:tcPr>
            <w:tcW w:w="2152" w:type="dxa"/>
            <w:vMerge/>
          </w:tcPr>
          <w:p w14:paraId="71CC758E" w14:textId="77777777" w:rsidR="005C536E" w:rsidRDefault="005C536E"/>
        </w:tc>
        <w:tc>
          <w:tcPr>
            <w:tcW w:w="2648" w:type="dxa"/>
          </w:tcPr>
          <w:p w14:paraId="4BC6AE7D" w14:textId="77777777" w:rsidR="005C536E" w:rsidRDefault="005C536E" w:rsidP="001B0495">
            <w:pPr>
              <w:jc w:val="right"/>
            </w:pPr>
            <w:r>
              <w:t>Relationships</w:t>
            </w:r>
          </w:p>
        </w:tc>
        <w:tc>
          <w:tcPr>
            <w:tcW w:w="1863" w:type="dxa"/>
          </w:tcPr>
          <w:p w14:paraId="2020CC73" w14:textId="00403ECE" w:rsidR="005C536E" w:rsidRDefault="005C536E" w:rsidP="00255415">
            <w:pPr>
              <w:jc w:val="center"/>
            </w:pPr>
            <w:r>
              <w:t>24.4%</w:t>
            </w:r>
            <w:r w:rsidR="00F33B80">
              <w:t xml:space="preserve"> </w:t>
            </w:r>
            <w:r w:rsidR="00F33B80" w:rsidRPr="00397E50">
              <w:rPr>
                <w:highlight w:val="yellow"/>
              </w:rPr>
              <w:t>(75)</w:t>
            </w:r>
          </w:p>
        </w:tc>
        <w:tc>
          <w:tcPr>
            <w:tcW w:w="1567" w:type="dxa"/>
          </w:tcPr>
          <w:p w14:paraId="255025DB" w14:textId="22A9B834" w:rsidR="005C536E" w:rsidRDefault="005C536E" w:rsidP="00255415">
            <w:pPr>
              <w:jc w:val="center"/>
            </w:pPr>
            <w:r>
              <w:t>26.9%</w:t>
            </w:r>
            <w:r w:rsidR="00F33B80">
              <w:t xml:space="preserve"> </w:t>
            </w:r>
            <w:r w:rsidR="00F33B80" w:rsidRPr="00397E50">
              <w:rPr>
                <w:highlight w:val="yellow"/>
              </w:rPr>
              <w:t>(285)</w:t>
            </w:r>
          </w:p>
        </w:tc>
        <w:tc>
          <w:tcPr>
            <w:tcW w:w="1409" w:type="dxa"/>
          </w:tcPr>
          <w:p w14:paraId="0EC90061"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06E4FAF1" w14:textId="77777777" w:rsidTr="003E6CB9">
        <w:tc>
          <w:tcPr>
            <w:tcW w:w="2152" w:type="dxa"/>
            <w:vMerge/>
          </w:tcPr>
          <w:p w14:paraId="7EEE73D9" w14:textId="77777777" w:rsidR="005C536E" w:rsidRDefault="005C536E"/>
        </w:tc>
        <w:tc>
          <w:tcPr>
            <w:tcW w:w="2648" w:type="dxa"/>
          </w:tcPr>
          <w:p w14:paraId="1CDF4DC3" w14:textId="77777777" w:rsidR="005C536E" w:rsidRDefault="005C536E" w:rsidP="001B0495">
            <w:pPr>
              <w:jc w:val="right"/>
            </w:pPr>
            <w:r>
              <w:t>Leisure</w:t>
            </w:r>
          </w:p>
        </w:tc>
        <w:tc>
          <w:tcPr>
            <w:tcW w:w="1863" w:type="dxa"/>
          </w:tcPr>
          <w:p w14:paraId="3DB6E41E" w14:textId="5B51A4F7" w:rsidR="005C536E" w:rsidRDefault="005C536E" w:rsidP="00255415">
            <w:pPr>
              <w:jc w:val="center"/>
            </w:pPr>
            <w:r>
              <w:t>42.9%</w:t>
            </w:r>
            <w:r w:rsidR="00F33B80">
              <w:t xml:space="preserve"> </w:t>
            </w:r>
            <w:r w:rsidR="00F33B80" w:rsidRPr="00397E50">
              <w:rPr>
                <w:highlight w:val="yellow"/>
              </w:rPr>
              <w:t>(132)</w:t>
            </w:r>
          </w:p>
        </w:tc>
        <w:tc>
          <w:tcPr>
            <w:tcW w:w="1567" w:type="dxa"/>
          </w:tcPr>
          <w:p w14:paraId="2C5A282B" w14:textId="13AD7129" w:rsidR="005C536E" w:rsidRDefault="005C536E" w:rsidP="00255415">
            <w:pPr>
              <w:jc w:val="center"/>
            </w:pPr>
            <w:r>
              <w:t>47.2%</w:t>
            </w:r>
            <w:r w:rsidR="00F33B80">
              <w:t xml:space="preserve"> </w:t>
            </w:r>
            <w:r w:rsidR="00F33B80" w:rsidRPr="00397E50">
              <w:rPr>
                <w:highlight w:val="yellow"/>
              </w:rPr>
              <w:t>(500)</w:t>
            </w:r>
          </w:p>
        </w:tc>
        <w:tc>
          <w:tcPr>
            <w:tcW w:w="1409" w:type="dxa"/>
          </w:tcPr>
          <w:p w14:paraId="19C3C839"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0B129DA0" w14:textId="77777777" w:rsidTr="003E6CB9">
        <w:trPr>
          <w:trHeight w:val="312"/>
        </w:trPr>
        <w:tc>
          <w:tcPr>
            <w:tcW w:w="2152" w:type="dxa"/>
            <w:vMerge/>
          </w:tcPr>
          <w:p w14:paraId="197BA6ED" w14:textId="77777777" w:rsidR="005C536E" w:rsidRDefault="005C536E"/>
        </w:tc>
        <w:tc>
          <w:tcPr>
            <w:tcW w:w="2648" w:type="dxa"/>
          </w:tcPr>
          <w:p w14:paraId="37BF8E7E" w14:textId="77777777" w:rsidR="005C536E" w:rsidRDefault="005C536E" w:rsidP="001B0495">
            <w:pPr>
              <w:jc w:val="right"/>
            </w:pPr>
            <w:r>
              <w:t>Work/Study</w:t>
            </w:r>
          </w:p>
        </w:tc>
        <w:tc>
          <w:tcPr>
            <w:tcW w:w="1863" w:type="dxa"/>
          </w:tcPr>
          <w:p w14:paraId="4ACA3AAF" w14:textId="105E5AEC" w:rsidR="005C536E" w:rsidRDefault="005C536E" w:rsidP="00255415">
            <w:pPr>
              <w:jc w:val="center"/>
            </w:pPr>
            <w:r>
              <w:t>40.3%</w:t>
            </w:r>
            <w:r w:rsidR="00F33B80">
              <w:t xml:space="preserve"> </w:t>
            </w:r>
            <w:r w:rsidR="00F33B80" w:rsidRPr="00397E50">
              <w:rPr>
                <w:highlight w:val="yellow"/>
              </w:rPr>
              <w:t>(124)</w:t>
            </w:r>
          </w:p>
        </w:tc>
        <w:tc>
          <w:tcPr>
            <w:tcW w:w="1567" w:type="dxa"/>
          </w:tcPr>
          <w:p w14:paraId="4B3A2D48" w14:textId="79F382D7" w:rsidR="005C536E" w:rsidRDefault="005C536E" w:rsidP="00255415">
            <w:pPr>
              <w:jc w:val="center"/>
            </w:pPr>
            <w:r>
              <w:t>39.1%</w:t>
            </w:r>
            <w:r w:rsidR="00F33B80">
              <w:t xml:space="preserve"> </w:t>
            </w:r>
            <w:r w:rsidR="00F33B80" w:rsidRPr="00397E50">
              <w:rPr>
                <w:highlight w:val="yellow"/>
              </w:rPr>
              <w:t>(414)</w:t>
            </w:r>
          </w:p>
        </w:tc>
        <w:tc>
          <w:tcPr>
            <w:tcW w:w="1409" w:type="dxa"/>
          </w:tcPr>
          <w:p w14:paraId="11E7F79B"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116866C1" w14:textId="77777777" w:rsidTr="003E6CB9">
        <w:tc>
          <w:tcPr>
            <w:tcW w:w="2152" w:type="dxa"/>
            <w:vMerge/>
          </w:tcPr>
          <w:p w14:paraId="6435ABF6" w14:textId="77777777" w:rsidR="005C536E" w:rsidRDefault="005C536E"/>
        </w:tc>
        <w:tc>
          <w:tcPr>
            <w:tcW w:w="2648" w:type="dxa"/>
          </w:tcPr>
          <w:p w14:paraId="7A12D5FA" w14:textId="77777777" w:rsidR="005C536E" w:rsidRDefault="005C536E" w:rsidP="001B0495">
            <w:pPr>
              <w:jc w:val="right"/>
            </w:pPr>
            <w:r>
              <w:t>Emotions</w:t>
            </w:r>
          </w:p>
        </w:tc>
        <w:tc>
          <w:tcPr>
            <w:tcW w:w="1863" w:type="dxa"/>
          </w:tcPr>
          <w:p w14:paraId="3FA7E150" w14:textId="430A0540" w:rsidR="005C536E" w:rsidRDefault="005C536E" w:rsidP="00255415">
            <w:pPr>
              <w:jc w:val="center"/>
            </w:pPr>
            <w:r>
              <w:t>53.6%</w:t>
            </w:r>
            <w:r w:rsidR="00F33B80">
              <w:t xml:space="preserve"> </w:t>
            </w:r>
            <w:r w:rsidR="00F33B80" w:rsidRPr="00397E50">
              <w:rPr>
                <w:highlight w:val="yellow"/>
              </w:rPr>
              <w:t>(165)</w:t>
            </w:r>
          </w:p>
        </w:tc>
        <w:tc>
          <w:tcPr>
            <w:tcW w:w="1567" w:type="dxa"/>
          </w:tcPr>
          <w:p w14:paraId="267B9FE4" w14:textId="60A11328" w:rsidR="005C536E" w:rsidRDefault="005C536E" w:rsidP="00255415">
            <w:pPr>
              <w:jc w:val="center"/>
            </w:pPr>
            <w:r>
              <w:t>53.0%</w:t>
            </w:r>
            <w:r w:rsidR="00F33B80">
              <w:t xml:space="preserve"> </w:t>
            </w:r>
            <w:r w:rsidR="00F33B80" w:rsidRPr="00397E50">
              <w:rPr>
                <w:highlight w:val="yellow"/>
              </w:rPr>
              <w:t>(562)</w:t>
            </w:r>
          </w:p>
        </w:tc>
        <w:tc>
          <w:tcPr>
            <w:tcW w:w="1409" w:type="dxa"/>
          </w:tcPr>
          <w:p w14:paraId="6FB1C1E5"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4F0BCF69" w14:textId="77777777" w:rsidTr="005C536E">
        <w:tc>
          <w:tcPr>
            <w:tcW w:w="8230" w:type="dxa"/>
            <w:gridSpan w:val="4"/>
            <w:tcBorders>
              <w:right w:val="nil"/>
            </w:tcBorders>
          </w:tcPr>
          <w:p w14:paraId="315792B9" w14:textId="77777777" w:rsidR="005C536E" w:rsidRDefault="005C536E"/>
        </w:tc>
        <w:tc>
          <w:tcPr>
            <w:tcW w:w="1409" w:type="dxa"/>
            <w:tcBorders>
              <w:left w:val="nil"/>
            </w:tcBorders>
          </w:tcPr>
          <w:p w14:paraId="07A48EED" w14:textId="77777777" w:rsidR="005C536E" w:rsidRDefault="005C536E"/>
        </w:tc>
      </w:tr>
      <w:tr w:rsidR="003E6CB9" w14:paraId="372D5B12" w14:textId="77777777" w:rsidTr="003E6CB9">
        <w:tc>
          <w:tcPr>
            <w:tcW w:w="2152" w:type="dxa"/>
          </w:tcPr>
          <w:p w14:paraId="1320BEE9" w14:textId="3F5671DC" w:rsidR="00C24CE3" w:rsidRPr="00397E50" w:rsidRDefault="00C24CE3">
            <w:pPr>
              <w:rPr>
                <w:b/>
                <w:vertAlign w:val="superscript"/>
              </w:rPr>
            </w:pPr>
            <w:r w:rsidRPr="00397E50">
              <w:rPr>
                <w:b/>
              </w:rPr>
              <w:t>Empowerment</w:t>
            </w:r>
            <w:r w:rsidR="00B754E1" w:rsidRPr="00397E50">
              <w:rPr>
                <w:b/>
                <w:vertAlign w:val="superscript"/>
              </w:rPr>
              <w:t>1</w:t>
            </w:r>
          </w:p>
        </w:tc>
        <w:tc>
          <w:tcPr>
            <w:tcW w:w="2648" w:type="dxa"/>
          </w:tcPr>
          <w:p w14:paraId="6A489EA6" w14:textId="77777777" w:rsidR="00C24CE3" w:rsidRDefault="00C24CE3"/>
        </w:tc>
        <w:tc>
          <w:tcPr>
            <w:tcW w:w="1863" w:type="dxa"/>
          </w:tcPr>
          <w:p w14:paraId="7EFB345F" w14:textId="77777777" w:rsidR="00C24CE3" w:rsidRPr="00397E50" w:rsidRDefault="00F37049" w:rsidP="00255415">
            <w:pPr>
              <w:jc w:val="center"/>
              <w:rPr>
                <w:b/>
              </w:rPr>
            </w:pPr>
            <w:r w:rsidRPr="00397E50">
              <w:rPr>
                <w:b/>
              </w:rPr>
              <w:t>45.47 (18.89)</w:t>
            </w:r>
          </w:p>
        </w:tc>
        <w:tc>
          <w:tcPr>
            <w:tcW w:w="1567" w:type="dxa"/>
          </w:tcPr>
          <w:p w14:paraId="06151A33" w14:textId="77777777" w:rsidR="00C24CE3" w:rsidRPr="00397E50" w:rsidRDefault="00F37049" w:rsidP="00255415">
            <w:pPr>
              <w:jc w:val="center"/>
              <w:rPr>
                <w:b/>
              </w:rPr>
            </w:pPr>
            <w:r w:rsidRPr="00397E50">
              <w:rPr>
                <w:b/>
              </w:rPr>
              <w:t>43.00 (20.84)</w:t>
            </w:r>
          </w:p>
        </w:tc>
        <w:tc>
          <w:tcPr>
            <w:tcW w:w="1409" w:type="dxa"/>
          </w:tcPr>
          <w:p w14:paraId="729AC967" w14:textId="116721A0" w:rsidR="00C24CE3" w:rsidRPr="00397E50" w:rsidRDefault="00B754E1" w:rsidP="00255415">
            <w:pPr>
              <w:jc w:val="center"/>
              <w:rPr>
                <w:b/>
              </w:rPr>
            </w:pPr>
            <w:r w:rsidRPr="00397E50">
              <w:rPr>
                <w:b/>
                <w:highlight w:val="yellow"/>
              </w:rPr>
              <w:t>p &lt; 006</w:t>
            </w:r>
          </w:p>
        </w:tc>
      </w:tr>
      <w:tr w:rsidR="005C536E" w14:paraId="551176C0" w14:textId="77777777" w:rsidTr="00FF4C98">
        <w:tc>
          <w:tcPr>
            <w:tcW w:w="9639" w:type="dxa"/>
            <w:gridSpan w:val="5"/>
          </w:tcPr>
          <w:p w14:paraId="14351FCB" w14:textId="77777777" w:rsidR="005C536E" w:rsidRDefault="005C536E"/>
        </w:tc>
      </w:tr>
      <w:tr w:rsidR="003E6CB9" w14:paraId="326A6678" w14:textId="77777777" w:rsidTr="003E6CB9">
        <w:tc>
          <w:tcPr>
            <w:tcW w:w="2152" w:type="dxa"/>
            <w:vMerge w:val="restart"/>
          </w:tcPr>
          <w:p w14:paraId="1A0592F2" w14:textId="77777777" w:rsidR="00F37049" w:rsidRDefault="00F37049"/>
          <w:p w14:paraId="62E316AB" w14:textId="77777777" w:rsidR="00F37049" w:rsidRDefault="00F37049"/>
          <w:p w14:paraId="3CE98646" w14:textId="77777777" w:rsidR="00F37049" w:rsidRDefault="00F37049" w:rsidP="00A115CF"/>
          <w:p w14:paraId="65D0F156" w14:textId="77777777" w:rsidR="00F37049" w:rsidRDefault="00F37049" w:rsidP="00A115CF"/>
          <w:p w14:paraId="1BC75C24" w14:textId="77777777" w:rsidR="00F37049" w:rsidRDefault="00F37049" w:rsidP="00A115CF"/>
          <w:p w14:paraId="4A269A22" w14:textId="77777777" w:rsidR="00F37049" w:rsidRDefault="00F37049" w:rsidP="00A115CF"/>
          <w:p w14:paraId="45F3E803" w14:textId="77777777" w:rsidR="00F37049" w:rsidRDefault="00F37049" w:rsidP="00A115CF">
            <w:r>
              <w:t>Self-Management</w:t>
            </w:r>
          </w:p>
        </w:tc>
        <w:tc>
          <w:tcPr>
            <w:tcW w:w="2648" w:type="dxa"/>
          </w:tcPr>
          <w:p w14:paraId="391896E1" w14:textId="7E545F7A" w:rsidR="00F37049" w:rsidRPr="00397E50" w:rsidRDefault="00F37049" w:rsidP="00F37049">
            <w:pPr>
              <w:jc w:val="right"/>
              <w:rPr>
                <w:b/>
                <w:vertAlign w:val="superscript"/>
              </w:rPr>
            </w:pPr>
            <w:r w:rsidRPr="00556C8B">
              <w:rPr>
                <w:b/>
              </w:rPr>
              <w:t>Healthy meal plan</w:t>
            </w:r>
            <w:r w:rsidR="00B754E1" w:rsidRPr="00397E50">
              <w:rPr>
                <w:b/>
                <w:highlight w:val="yellow"/>
                <w:vertAlign w:val="superscript"/>
              </w:rPr>
              <w:t>1</w:t>
            </w:r>
          </w:p>
        </w:tc>
        <w:tc>
          <w:tcPr>
            <w:tcW w:w="1863" w:type="dxa"/>
          </w:tcPr>
          <w:p w14:paraId="7F60FCC4" w14:textId="77777777" w:rsidR="00F37049" w:rsidRPr="00556C8B" w:rsidRDefault="00F37049" w:rsidP="00255415">
            <w:pPr>
              <w:jc w:val="center"/>
              <w:rPr>
                <w:b/>
              </w:rPr>
            </w:pPr>
            <w:r w:rsidRPr="00556C8B">
              <w:rPr>
                <w:b/>
              </w:rPr>
              <w:t>4.61 (2.31)</w:t>
            </w:r>
          </w:p>
        </w:tc>
        <w:tc>
          <w:tcPr>
            <w:tcW w:w="1567" w:type="dxa"/>
          </w:tcPr>
          <w:p w14:paraId="46CDF2E6" w14:textId="77777777" w:rsidR="00F37049" w:rsidRPr="00556C8B" w:rsidRDefault="00F37049" w:rsidP="00255415">
            <w:pPr>
              <w:jc w:val="center"/>
              <w:rPr>
                <w:b/>
              </w:rPr>
            </w:pPr>
            <w:r w:rsidRPr="00556C8B">
              <w:rPr>
                <w:b/>
              </w:rPr>
              <w:t>5.03 (2.23)</w:t>
            </w:r>
          </w:p>
        </w:tc>
        <w:tc>
          <w:tcPr>
            <w:tcW w:w="1409" w:type="dxa"/>
          </w:tcPr>
          <w:p w14:paraId="65EC3998" w14:textId="596B9A39" w:rsidR="00F37049" w:rsidRPr="00556C8B" w:rsidRDefault="001E6DCA" w:rsidP="00255415">
            <w:pPr>
              <w:jc w:val="center"/>
              <w:rPr>
                <w:b/>
              </w:rPr>
            </w:pPr>
            <w:r w:rsidRPr="00397E50">
              <w:rPr>
                <w:b/>
                <w:highlight w:val="yellow"/>
              </w:rPr>
              <w:t>p</w:t>
            </w:r>
            <w:r w:rsidR="00F37049" w:rsidRPr="00556C8B">
              <w:rPr>
                <w:b/>
              </w:rPr>
              <w:t xml:space="preserve"> = 0.00</w:t>
            </w:r>
            <w:r w:rsidR="00B754E1" w:rsidRPr="00397E50">
              <w:rPr>
                <w:b/>
                <w:highlight w:val="yellow"/>
              </w:rPr>
              <w:t>2</w:t>
            </w:r>
          </w:p>
        </w:tc>
      </w:tr>
      <w:tr w:rsidR="003E6CB9" w14:paraId="72AD019C" w14:textId="77777777" w:rsidTr="003E6CB9">
        <w:trPr>
          <w:trHeight w:val="339"/>
        </w:trPr>
        <w:tc>
          <w:tcPr>
            <w:tcW w:w="2152" w:type="dxa"/>
            <w:vMerge/>
          </w:tcPr>
          <w:p w14:paraId="36E9D2CD" w14:textId="77777777" w:rsidR="00F37049" w:rsidRDefault="00F37049"/>
        </w:tc>
        <w:tc>
          <w:tcPr>
            <w:tcW w:w="2648" w:type="dxa"/>
          </w:tcPr>
          <w:p w14:paraId="4348C7B5" w14:textId="05DFCEC0" w:rsidR="00F37049" w:rsidRPr="00397E50" w:rsidRDefault="00F37049" w:rsidP="00F37049">
            <w:pPr>
              <w:jc w:val="right"/>
              <w:rPr>
                <w:vertAlign w:val="superscript"/>
              </w:rPr>
            </w:pPr>
            <w:r>
              <w:t>Activity</w:t>
            </w:r>
            <w:r w:rsidR="00B754E1" w:rsidRPr="00397E50">
              <w:rPr>
                <w:highlight w:val="yellow"/>
                <w:vertAlign w:val="superscript"/>
              </w:rPr>
              <w:t>1</w:t>
            </w:r>
          </w:p>
        </w:tc>
        <w:tc>
          <w:tcPr>
            <w:tcW w:w="1863" w:type="dxa"/>
          </w:tcPr>
          <w:p w14:paraId="5A223E4C" w14:textId="77777777" w:rsidR="00F37049" w:rsidRDefault="00F37049" w:rsidP="00255415">
            <w:pPr>
              <w:jc w:val="center"/>
            </w:pPr>
            <w:r>
              <w:t>3.72 (2.27)</w:t>
            </w:r>
          </w:p>
        </w:tc>
        <w:tc>
          <w:tcPr>
            <w:tcW w:w="1567" w:type="dxa"/>
          </w:tcPr>
          <w:p w14:paraId="6EBCD7C0" w14:textId="77777777" w:rsidR="00F37049" w:rsidRDefault="00F37049" w:rsidP="00255415">
            <w:pPr>
              <w:jc w:val="center"/>
            </w:pPr>
            <w:r>
              <w:t>3.61 (2.52)</w:t>
            </w:r>
          </w:p>
        </w:tc>
        <w:tc>
          <w:tcPr>
            <w:tcW w:w="1409" w:type="dxa"/>
          </w:tcPr>
          <w:p w14:paraId="5DADE167" w14:textId="1008616A" w:rsidR="00F37049" w:rsidRDefault="00F37049" w:rsidP="00255415">
            <w:pPr>
              <w:jc w:val="center"/>
            </w:pPr>
            <w:r>
              <w:t>ns</w:t>
            </w:r>
          </w:p>
        </w:tc>
      </w:tr>
      <w:tr w:rsidR="003E6CB9" w14:paraId="005E0B52" w14:textId="77777777" w:rsidTr="003E6CB9">
        <w:tc>
          <w:tcPr>
            <w:tcW w:w="2152" w:type="dxa"/>
            <w:vMerge/>
          </w:tcPr>
          <w:p w14:paraId="7223ABAA" w14:textId="77777777" w:rsidR="00F37049" w:rsidRDefault="00F37049"/>
        </w:tc>
        <w:tc>
          <w:tcPr>
            <w:tcW w:w="2648" w:type="dxa"/>
          </w:tcPr>
          <w:p w14:paraId="5D7D8B79" w14:textId="760B3FF0" w:rsidR="00F37049" w:rsidRPr="00397E50" w:rsidRDefault="00F37049" w:rsidP="00F37049">
            <w:pPr>
              <w:jc w:val="right"/>
              <w:rPr>
                <w:b/>
                <w:vertAlign w:val="superscript"/>
              </w:rPr>
            </w:pPr>
            <w:r w:rsidRPr="00F01B7A">
              <w:rPr>
                <w:b/>
              </w:rPr>
              <w:t>Self-Testing</w:t>
            </w:r>
            <w:r w:rsidR="00B754E1" w:rsidRPr="00397E50">
              <w:rPr>
                <w:b/>
                <w:highlight w:val="yellow"/>
                <w:vertAlign w:val="superscript"/>
              </w:rPr>
              <w:t>1</w:t>
            </w:r>
          </w:p>
        </w:tc>
        <w:tc>
          <w:tcPr>
            <w:tcW w:w="1863" w:type="dxa"/>
          </w:tcPr>
          <w:p w14:paraId="345C7E65" w14:textId="77777777" w:rsidR="00F37049" w:rsidRPr="00F01B7A" w:rsidRDefault="00F37049" w:rsidP="00255415">
            <w:pPr>
              <w:jc w:val="center"/>
              <w:rPr>
                <w:b/>
              </w:rPr>
            </w:pPr>
            <w:r w:rsidRPr="00F01B7A">
              <w:rPr>
                <w:b/>
              </w:rPr>
              <w:t>4.79 (2.38)</w:t>
            </w:r>
          </w:p>
        </w:tc>
        <w:tc>
          <w:tcPr>
            <w:tcW w:w="1567" w:type="dxa"/>
          </w:tcPr>
          <w:p w14:paraId="5B69AF92" w14:textId="77777777" w:rsidR="00F37049" w:rsidRPr="00F01B7A" w:rsidRDefault="00F37049" w:rsidP="00255415">
            <w:pPr>
              <w:jc w:val="center"/>
              <w:rPr>
                <w:b/>
              </w:rPr>
            </w:pPr>
            <w:r w:rsidRPr="00F01B7A">
              <w:rPr>
                <w:b/>
              </w:rPr>
              <w:t>5.11 (2.44)</w:t>
            </w:r>
          </w:p>
        </w:tc>
        <w:tc>
          <w:tcPr>
            <w:tcW w:w="1409" w:type="dxa"/>
          </w:tcPr>
          <w:p w14:paraId="00816DCD" w14:textId="589BD6F1" w:rsidR="00F37049" w:rsidRPr="00F01B7A" w:rsidRDefault="001E6DCA" w:rsidP="001E6DCA">
            <w:pPr>
              <w:jc w:val="center"/>
              <w:rPr>
                <w:b/>
              </w:rPr>
            </w:pPr>
            <w:r w:rsidRPr="00397E50">
              <w:rPr>
                <w:b/>
                <w:highlight w:val="yellow"/>
              </w:rPr>
              <w:t>p</w:t>
            </w:r>
            <w:r w:rsidR="00F37049" w:rsidRPr="00F01B7A">
              <w:rPr>
                <w:b/>
              </w:rPr>
              <w:t>= 0.</w:t>
            </w:r>
            <w:r w:rsidR="00F01B7A" w:rsidRPr="00397E50">
              <w:rPr>
                <w:b/>
                <w:highlight w:val="yellow"/>
              </w:rPr>
              <w:t>007</w:t>
            </w:r>
          </w:p>
        </w:tc>
      </w:tr>
      <w:tr w:rsidR="003E6CB9" w14:paraId="7110C5F3" w14:textId="77777777" w:rsidTr="003E6CB9">
        <w:tc>
          <w:tcPr>
            <w:tcW w:w="2152" w:type="dxa"/>
            <w:vMerge/>
          </w:tcPr>
          <w:p w14:paraId="32E504F5" w14:textId="77777777" w:rsidR="00F37049" w:rsidRDefault="00F37049"/>
        </w:tc>
        <w:tc>
          <w:tcPr>
            <w:tcW w:w="2648" w:type="dxa"/>
          </w:tcPr>
          <w:p w14:paraId="16FC0AE0" w14:textId="28A0D020" w:rsidR="00F37049" w:rsidRPr="00397E50" w:rsidRDefault="00F37049" w:rsidP="00F37049">
            <w:pPr>
              <w:jc w:val="right"/>
              <w:rPr>
                <w:vertAlign w:val="superscript"/>
              </w:rPr>
            </w:pPr>
            <w:r>
              <w:t>Self-Test as recommend</w:t>
            </w:r>
            <w:r w:rsidR="00B754E1" w:rsidRPr="00397E50">
              <w:rPr>
                <w:highlight w:val="yellow"/>
                <w:vertAlign w:val="superscript"/>
              </w:rPr>
              <w:t>1</w:t>
            </w:r>
          </w:p>
        </w:tc>
        <w:tc>
          <w:tcPr>
            <w:tcW w:w="1863" w:type="dxa"/>
          </w:tcPr>
          <w:p w14:paraId="5E39F59C" w14:textId="77777777" w:rsidR="00F37049" w:rsidRDefault="00F37049" w:rsidP="00255415">
            <w:pPr>
              <w:jc w:val="center"/>
            </w:pPr>
            <w:r>
              <w:t>4.56 (2.42)</w:t>
            </w:r>
          </w:p>
        </w:tc>
        <w:tc>
          <w:tcPr>
            <w:tcW w:w="1567" w:type="dxa"/>
          </w:tcPr>
          <w:p w14:paraId="70905163" w14:textId="77777777" w:rsidR="00F37049" w:rsidRDefault="00F37049" w:rsidP="00255415">
            <w:pPr>
              <w:jc w:val="center"/>
            </w:pPr>
            <w:r>
              <w:t>4.79 (2.58)</w:t>
            </w:r>
          </w:p>
        </w:tc>
        <w:tc>
          <w:tcPr>
            <w:tcW w:w="1409" w:type="dxa"/>
          </w:tcPr>
          <w:p w14:paraId="6B8F3C7F" w14:textId="0A8F4781" w:rsidR="00F37049" w:rsidRDefault="00F01B7A" w:rsidP="00255415">
            <w:pPr>
              <w:jc w:val="center"/>
            </w:pPr>
            <w:r w:rsidRPr="00397E50">
              <w:rPr>
                <w:highlight w:val="yellow"/>
              </w:rPr>
              <w:t>P = 033</w:t>
            </w:r>
          </w:p>
        </w:tc>
      </w:tr>
      <w:tr w:rsidR="003E6CB9" w14:paraId="64354524" w14:textId="77777777" w:rsidTr="003E6CB9">
        <w:tc>
          <w:tcPr>
            <w:tcW w:w="2152" w:type="dxa"/>
            <w:vMerge/>
          </w:tcPr>
          <w:p w14:paraId="2B86F82F" w14:textId="77777777" w:rsidR="00F37049" w:rsidRDefault="00F37049"/>
        </w:tc>
        <w:tc>
          <w:tcPr>
            <w:tcW w:w="2648" w:type="dxa"/>
          </w:tcPr>
          <w:p w14:paraId="73EBF51E" w14:textId="3C5D31DE" w:rsidR="00F37049" w:rsidRPr="00397E50" w:rsidRDefault="00F37049" w:rsidP="00F37049">
            <w:pPr>
              <w:jc w:val="right"/>
              <w:rPr>
                <w:vertAlign w:val="superscript"/>
              </w:rPr>
            </w:pPr>
            <w:r>
              <w:t>Check feet</w:t>
            </w:r>
            <w:r w:rsidR="00B754E1" w:rsidRPr="00397E50">
              <w:rPr>
                <w:highlight w:val="yellow"/>
                <w:vertAlign w:val="superscript"/>
              </w:rPr>
              <w:t>1</w:t>
            </w:r>
          </w:p>
        </w:tc>
        <w:tc>
          <w:tcPr>
            <w:tcW w:w="1863" w:type="dxa"/>
          </w:tcPr>
          <w:p w14:paraId="3E277C21" w14:textId="77777777" w:rsidR="00F37049" w:rsidRDefault="00F37049" w:rsidP="00255415">
            <w:pPr>
              <w:jc w:val="center"/>
            </w:pPr>
            <w:r>
              <w:t>3.52 (2.60)</w:t>
            </w:r>
          </w:p>
        </w:tc>
        <w:tc>
          <w:tcPr>
            <w:tcW w:w="1567" w:type="dxa"/>
          </w:tcPr>
          <w:p w14:paraId="0BD1DE20" w14:textId="77777777" w:rsidR="00F37049" w:rsidRDefault="00F37049" w:rsidP="00255415">
            <w:pPr>
              <w:jc w:val="center"/>
            </w:pPr>
            <w:r>
              <w:t>3.80 (2.80)</w:t>
            </w:r>
          </w:p>
        </w:tc>
        <w:tc>
          <w:tcPr>
            <w:tcW w:w="1409" w:type="dxa"/>
          </w:tcPr>
          <w:p w14:paraId="0D4326D4" w14:textId="35B6CA0D" w:rsidR="00F37049" w:rsidRDefault="00F37049" w:rsidP="00255415">
            <w:pPr>
              <w:jc w:val="center"/>
            </w:pPr>
            <w:r>
              <w:t>ns</w:t>
            </w:r>
          </w:p>
        </w:tc>
      </w:tr>
      <w:tr w:rsidR="003E6CB9" w14:paraId="1E4DC7C6" w14:textId="77777777" w:rsidTr="003E6CB9">
        <w:tc>
          <w:tcPr>
            <w:tcW w:w="2152" w:type="dxa"/>
            <w:vMerge/>
          </w:tcPr>
          <w:p w14:paraId="6AAA63C5" w14:textId="77777777" w:rsidR="00F37049" w:rsidRDefault="00F37049"/>
        </w:tc>
        <w:tc>
          <w:tcPr>
            <w:tcW w:w="2648" w:type="dxa"/>
          </w:tcPr>
          <w:p w14:paraId="25C279C6" w14:textId="5E4EEE1C" w:rsidR="00F37049" w:rsidRPr="00397E50" w:rsidRDefault="00F37049" w:rsidP="00F37049">
            <w:pPr>
              <w:jc w:val="right"/>
              <w:rPr>
                <w:b/>
                <w:vertAlign w:val="superscript"/>
              </w:rPr>
            </w:pPr>
            <w:r w:rsidRPr="00556C8B">
              <w:rPr>
                <w:b/>
              </w:rPr>
              <w:t>Self-Medicate</w:t>
            </w:r>
            <w:r w:rsidR="00B754E1" w:rsidRPr="00397E50">
              <w:rPr>
                <w:b/>
                <w:highlight w:val="yellow"/>
                <w:vertAlign w:val="superscript"/>
              </w:rPr>
              <w:t>1</w:t>
            </w:r>
          </w:p>
        </w:tc>
        <w:tc>
          <w:tcPr>
            <w:tcW w:w="1863" w:type="dxa"/>
          </w:tcPr>
          <w:p w14:paraId="30C6686A" w14:textId="77777777" w:rsidR="00F37049" w:rsidRPr="00556C8B" w:rsidRDefault="00F37049" w:rsidP="00255415">
            <w:pPr>
              <w:jc w:val="center"/>
              <w:rPr>
                <w:b/>
              </w:rPr>
            </w:pPr>
            <w:r w:rsidRPr="00556C8B">
              <w:rPr>
                <w:b/>
              </w:rPr>
              <w:t>5.54 (2.08)</w:t>
            </w:r>
          </w:p>
        </w:tc>
        <w:tc>
          <w:tcPr>
            <w:tcW w:w="1567" w:type="dxa"/>
          </w:tcPr>
          <w:p w14:paraId="46A068EC" w14:textId="77777777" w:rsidR="00F37049" w:rsidRPr="00556C8B" w:rsidRDefault="00F37049" w:rsidP="00255415">
            <w:pPr>
              <w:jc w:val="center"/>
              <w:rPr>
                <w:b/>
              </w:rPr>
            </w:pPr>
            <w:r w:rsidRPr="00556C8B">
              <w:rPr>
                <w:b/>
              </w:rPr>
              <w:t>6.09 (1.75)</w:t>
            </w:r>
          </w:p>
        </w:tc>
        <w:tc>
          <w:tcPr>
            <w:tcW w:w="1409" w:type="dxa"/>
          </w:tcPr>
          <w:p w14:paraId="12E60B57" w14:textId="40721250" w:rsidR="00F37049" w:rsidRPr="00556C8B" w:rsidRDefault="001E6DCA" w:rsidP="00255415">
            <w:pPr>
              <w:jc w:val="center"/>
              <w:rPr>
                <w:b/>
              </w:rPr>
            </w:pPr>
            <w:r w:rsidRPr="00397E50">
              <w:rPr>
                <w:b/>
                <w:highlight w:val="yellow"/>
              </w:rPr>
              <w:t>p</w:t>
            </w:r>
            <w:r w:rsidR="00F37049" w:rsidRPr="00556C8B">
              <w:rPr>
                <w:b/>
              </w:rPr>
              <w:t xml:space="preserve"> &lt; 0.001</w:t>
            </w:r>
          </w:p>
        </w:tc>
      </w:tr>
      <w:tr w:rsidR="005C536E" w14:paraId="3DC98E64" w14:textId="77777777" w:rsidTr="00FF4C98">
        <w:tc>
          <w:tcPr>
            <w:tcW w:w="2152" w:type="dxa"/>
            <w:vMerge/>
          </w:tcPr>
          <w:p w14:paraId="28F5AF21" w14:textId="77777777" w:rsidR="005C536E" w:rsidRDefault="005C536E"/>
        </w:tc>
        <w:tc>
          <w:tcPr>
            <w:tcW w:w="7487" w:type="dxa"/>
            <w:gridSpan w:val="4"/>
          </w:tcPr>
          <w:p w14:paraId="4B0945DA" w14:textId="1A9C8367" w:rsidR="005C536E" w:rsidRDefault="005C536E">
            <w:r>
              <w:t>Areas trying to improve</w:t>
            </w:r>
          </w:p>
        </w:tc>
      </w:tr>
      <w:tr w:rsidR="003E6CB9" w14:paraId="161EBF93" w14:textId="77777777" w:rsidTr="003E6CB9">
        <w:tc>
          <w:tcPr>
            <w:tcW w:w="2152" w:type="dxa"/>
            <w:vMerge/>
          </w:tcPr>
          <w:p w14:paraId="78687621" w14:textId="77777777" w:rsidR="00F37049" w:rsidRDefault="00F37049"/>
        </w:tc>
        <w:tc>
          <w:tcPr>
            <w:tcW w:w="2648" w:type="dxa"/>
          </w:tcPr>
          <w:p w14:paraId="5A88CE17" w14:textId="77777777" w:rsidR="00F37049" w:rsidRPr="00556C8B" w:rsidRDefault="00F37049" w:rsidP="00F37049">
            <w:pPr>
              <w:jc w:val="right"/>
              <w:rPr>
                <w:b/>
              </w:rPr>
            </w:pPr>
            <w:r w:rsidRPr="00556C8B">
              <w:rPr>
                <w:b/>
              </w:rPr>
              <w:t>Eating healthy</w:t>
            </w:r>
          </w:p>
        </w:tc>
        <w:tc>
          <w:tcPr>
            <w:tcW w:w="1863" w:type="dxa"/>
          </w:tcPr>
          <w:p w14:paraId="4D573D2B" w14:textId="0484E2CA" w:rsidR="00F37049" w:rsidRPr="00556C8B" w:rsidRDefault="003E6CB9" w:rsidP="00255415">
            <w:pPr>
              <w:jc w:val="center"/>
              <w:rPr>
                <w:b/>
              </w:rPr>
            </w:pPr>
            <w:r w:rsidRPr="00556C8B">
              <w:rPr>
                <w:b/>
              </w:rPr>
              <w:t>72.7%</w:t>
            </w:r>
            <w:r w:rsidR="00F33B80">
              <w:rPr>
                <w:b/>
              </w:rPr>
              <w:t xml:space="preserve"> </w:t>
            </w:r>
            <w:r w:rsidR="00F33B80" w:rsidRPr="00397E50">
              <w:rPr>
                <w:b/>
                <w:highlight w:val="yellow"/>
              </w:rPr>
              <w:t>(224</w:t>
            </w:r>
            <w:r w:rsidR="00F33B80">
              <w:rPr>
                <w:b/>
              </w:rPr>
              <w:t>)</w:t>
            </w:r>
          </w:p>
        </w:tc>
        <w:tc>
          <w:tcPr>
            <w:tcW w:w="1567" w:type="dxa"/>
          </w:tcPr>
          <w:p w14:paraId="26D27B48" w14:textId="44DA53C3" w:rsidR="00F37049" w:rsidRPr="00556C8B" w:rsidRDefault="003E6CB9" w:rsidP="00255415">
            <w:pPr>
              <w:jc w:val="center"/>
              <w:rPr>
                <w:b/>
              </w:rPr>
            </w:pPr>
            <w:r w:rsidRPr="00556C8B">
              <w:rPr>
                <w:b/>
              </w:rPr>
              <w:t>63.5%</w:t>
            </w:r>
            <w:r w:rsidR="00F33B80">
              <w:rPr>
                <w:b/>
              </w:rPr>
              <w:t xml:space="preserve"> </w:t>
            </w:r>
            <w:r w:rsidR="00F33B80" w:rsidRPr="00397E50">
              <w:rPr>
                <w:b/>
                <w:highlight w:val="yellow"/>
              </w:rPr>
              <w:t>(662)</w:t>
            </w:r>
          </w:p>
        </w:tc>
        <w:tc>
          <w:tcPr>
            <w:tcW w:w="1409" w:type="dxa"/>
          </w:tcPr>
          <w:p w14:paraId="73D038C4" w14:textId="77777777" w:rsidR="00F37049" w:rsidRPr="00556C8B" w:rsidRDefault="003E6CB9" w:rsidP="00255415">
            <w:pPr>
              <w:jc w:val="center"/>
              <w:rPr>
                <w:b/>
              </w:rPr>
            </w:pPr>
            <w:r w:rsidRPr="00556C8B">
              <w:rPr>
                <w:b/>
              </w:rPr>
              <w:sym w:font="Symbol" w:char="F043"/>
            </w:r>
            <w:r w:rsidRPr="00556C8B">
              <w:rPr>
                <w:b/>
                <w:vertAlign w:val="superscript"/>
              </w:rPr>
              <w:t>2</w:t>
            </w:r>
            <w:r w:rsidRPr="00556C8B">
              <w:rPr>
                <w:b/>
              </w:rPr>
              <w:t xml:space="preserve"> = 0.003</w:t>
            </w:r>
          </w:p>
        </w:tc>
      </w:tr>
      <w:tr w:rsidR="003E6CB9" w14:paraId="5AB5423D" w14:textId="77777777" w:rsidTr="003E6CB9">
        <w:tc>
          <w:tcPr>
            <w:tcW w:w="2152" w:type="dxa"/>
            <w:vMerge/>
          </w:tcPr>
          <w:p w14:paraId="34A8345C" w14:textId="77777777" w:rsidR="00F37049" w:rsidRDefault="00F37049"/>
        </w:tc>
        <w:tc>
          <w:tcPr>
            <w:tcW w:w="2648" w:type="dxa"/>
          </w:tcPr>
          <w:p w14:paraId="33ED6B9D" w14:textId="77777777" w:rsidR="00F37049" w:rsidRDefault="00F37049" w:rsidP="00F37049">
            <w:pPr>
              <w:jc w:val="right"/>
            </w:pPr>
            <w:r>
              <w:t>Being active</w:t>
            </w:r>
          </w:p>
        </w:tc>
        <w:tc>
          <w:tcPr>
            <w:tcW w:w="1863" w:type="dxa"/>
          </w:tcPr>
          <w:p w14:paraId="364636BC" w14:textId="5CA32712" w:rsidR="00F37049" w:rsidRDefault="003E6CB9" w:rsidP="00255415">
            <w:pPr>
              <w:jc w:val="center"/>
            </w:pPr>
            <w:r>
              <w:t>64.3%</w:t>
            </w:r>
            <w:r w:rsidR="00F33B80">
              <w:t xml:space="preserve"> </w:t>
            </w:r>
            <w:r w:rsidR="00F33B80" w:rsidRPr="00397E50">
              <w:rPr>
                <w:highlight w:val="yellow"/>
              </w:rPr>
              <w:t>(198)</w:t>
            </w:r>
          </w:p>
        </w:tc>
        <w:tc>
          <w:tcPr>
            <w:tcW w:w="1567" w:type="dxa"/>
          </w:tcPr>
          <w:p w14:paraId="3EAE95D3" w14:textId="55AF7FAE" w:rsidR="00F37049" w:rsidRDefault="003E6CB9" w:rsidP="00255415">
            <w:pPr>
              <w:jc w:val="center"/>
            </w:pPr>
            <w:r>
              <w:t>59.1%</w:t>
            </w:r>
            <w:r w:rsidR="00F33B80">
              <w:t xml:space="preserve"> </w:t>
            </w:r>
            <w:r w:rsidR="00F33B80" w:rsidRPr="00397E50">
              <w:rPr>
                <w:highlight w:val="yellow"/>
              </w:rPr>
              <w:t>(626)</w:t>
            </w:r>
          </w:p>
        </w:tc>
        <w:tc>
          <w:tcPr>
            <w:tcW w:w="1409" w:type="dxa"/>
          </w:tcPr>
          <w:p w14:paraId="4AB69D16" w14:textId="77777777" w:rsidR="00F37049" w:rsidRDefault="003E6CB9" w:rsidP="00255415">
            <w:pPr>
              <w:jc w:val="center"/>
            </w:pPr>
            <w:r w:rsidRPr="00A1775B">
              <w:sym w:font="Symbol" w:char="F043"/>
            </w:r>
            <w:r w:rsidRPr="00A1775B">
              <w:rPr>
                <w:vertAlign w:val="superscript"/>
              </w:rPr>
              <w:t>2</w:t>
            </w:r>
            <w:r w:rsidRPr="00A1775B">
              <w:t xml:space="preserve"> = ns</w:t>
            </w:r>
          </w:p>
        </w:tc>
      </w:tr>
      <w:tr w:rsidR="003E6CB9" w14:paraId="427F7CF1" w14:textId="77777777" w:rsidTr="003E6CB9">
        <w:tc>
          <w:tcPr>
            <w:tcW w:w="2152" w:type="dxa"/>
            <w:vMerge/>
          </w:tcPr>
          <w:p w14:paraId="76BAF18D" w14:textId="77777777" w:rsidR="00F37049" w:rsidRDefault="00F37049"/>
        </w:tc>
        <w:tc>
          <w:tcPr>
            <w:tcW w:w="2648" w:type="dxa"/>
          </w:tcPr>
          <w:p w14:paraId="7CD1B4CA" w14:textId="77777777" w:rsidR="00F37049" w:rsidRPr="00556C8B" w:rsidRDefault="00F37049" w:rsidP="00F37049">
            <w:pPr>
              <w:jc w:val="right"/>
              <w:rPr>
                <w:b/>
              </w:rPr>
            </w:pPr>
            <w:r w:rsidRPr="00556C8B">
              <w:rPr>
                <w:b/>
              </w:rPr>
              <w:t>Taking medication</w:t>
            </w:r>
          </w:p>
        </w:tc>
        <w:tc>
          <w:tcPr>
            <w:tcW w:w="1863" w:type="dxa"/>
          </w:tcPr>
          <w:p w14:paraId="1411B248" w14:textId="0FED7569" w:rsidR="00F37049" w:rsidRPr="00556C8B" w:rsidRDefault="003E6CB9" w:rsidP="00255415">
            <w:pPr>
              <w:jc w:val="center"/>
              <w:rPr>
                <w:b/>
              </w:rPr>
            </w:pPr>
            <w:r w:rsidRPr="00556C8B">
              <w:rPr>
                <w:b/>
              </w:rPr>
              <w:t>44.3%</w:t>
            </w:r>
            <w:r w:rsidR="00F33B80">
              <w:rPr>
                <w:b/>
              </w:rPr>
              <w:t xml:space="preserve"> </w:t>
            </w:r>
            <w:r w:rsidR="00F33B80" w:rsidRPr="00397E50">
              <w:rPr>
                <w:b/>
                <w:highlight w:val="yellow"/>
              </w:rPr>
              <w:t>(136)</w:t>
            </w:r>
          </w:p>
        </w:tc>
        <w:tc>
          <w:tcPr>
            <w:tcW w:w="1567" w:type="dxa"/>
          </w:tcPr>
          <w:p w14:paraId="05F1223E" w14:textId="76A0A2F9" w:rsidR="00F37049" w:rsidRPr="00556C8B" w:rsidRDefault="003E6CB9" w:rsidP="00255415">
            <w:pPr>
              <w:jc w:val="center"/>
              <w:rPr>
                <w:b/>
              </w:rPr>
            </w:pPr>
            <w:r w:rsidRPr="00556C8B">
              <w:rPr>
                <w:b/>
              </w:rPr>
              <w:t>35.8%</w:t>
            </w:r>
            <w:r w:rsidR="00F33B80">
              <w:rPr>
                <w:b/>
              </w:rPr>
              <w:t xml:space="preserve"> </w:t>
            </w:r>
            <w:r w:rsidR="00F33B80" w:rsidRPr="00397E50">
              <w:rPr>
                <w:b/>
                <w:highlight w:val="yellow"/>
              </w:rPr>
              <w:t>(379)</w:t>
            </w:r>
          </w:p>
        </w:tc>
        <w:tc>
          <w:tcPr>
            <w:tcW w:w="1409" w:type="dxa"/>
          </w:tcPr>
          <w:p w14:paraId="0EBB4CD7" w14:textId="77777777" w:rsidR="00F37049" w:rsidRPr="00556C8B" w:rsidRDefault="003E6CB9" w:rsidP="00255415">
            <w:pPr>
              <w:jc w:val="center"/>
              <w:rPr>
                <w:b/>
              </w:rPr>
            </w:pPr>
            <w:r w:rsidRPr="00556C8B">
              <w:rPr>
                <w:b/>
              </w:rPr>
              <w:sym w:font="Symbol" w:char="F043"/>
            </w:r>
            <w:r w:rsidRPr="00556C8B">
              <w:rPr>
                <w:b/>
                <w:vertAlign w:val="superscript"/>
              </w:rPr>
              <w:t>2</w:t>
            </w:r>
            <w:r w:rsidRPr="00556C8B">
              <w:rPr>
                <w:b/>
              </w:rPr>
              <w:t xml:space="preserve"> = 0.006</w:t>
            </w:r>
          </w:p>
        </w:tc>
      </w:tr>
      <w:tr w:rsidR="003E6CB9" w14:paraId="2F56BFDD" w14:textId="77777777" w:rsidTr="003E6CB9">
        <w:tc>
          <w:tcPr>
            <w:tcW w:w="2152" w:type="dxa"/>
            <w:vMerge/>
          </w:tcPr>
          <w:p w14:paraId="2FE9032B" w14:textId="77777777" w:rsidR="00F37049" w:rsidRDefault="00F37049"/>
        </w:tc>
        <w:tc>
          <w:tcPr>
            <w:tcW w:w="2648" w:type="dxa"/>
          </w:tcPr>
          <w:p w14:paraId="192B4564" w14:textId="73BE5B58" w:rsidR="00F37049" w:rsidRPr="00397E50" w:rsidRDefault="00F37049" w:rsidP="00A455F5">
            <w:pPr>
              <w:jc w:val="right"/>
            </w:pPr>
            <w:r w:rsidRPr="00397E50">
              <w:t xml:space="preserve">Testing </w:t>
            </w:r>
            <w:r w:rsidR="00A455F5" w:rsidRPr="00397E50">
              <w:t>blood glucose</w:t>
            </w:r>
          </w:p>
        </w:tc>
        <w:tc>
          <w:tcPr>
            <w:tcW w:w="1863" w:type="dxa"/>
          </w:tcPr>
          <w:p w14:paraId="2C11CCB8" w14:textId="524DC8F9" w:rsidR="00F37049" w:rsidRPr="00397E50" w:rsidRDefault="003E6CB9" w:rsidP="00255415">
            <w:pPr>
              <w:jc w:val="center"/>
            </w:pPr>
            <w:r w:rsidRPr="00397E50">
              <w:t>50.0%</w:t>
            </w:r>
            <w:r w:rsidR="00F33B80">
              <w:t xml:space="preserve"> </w:t>
            </w:r>
            <w:r w:rsidR="00F33B80" w:rsidRPr="00397E50">
              <w:rPr>
                <w:highlight w:val="yellow"/>
              </w:rPr>
              <w:t>(154)</w:t>
            </w:r>
          </w:p>
        </w:tc>
        <w:tc>
          <w:tcPr>
            <w:tcW w:w="1567" w:type="dxa"/>
          </w:tcPr>
          <w:p w14:paraId="41E77BF2" w14:textId="549E39D4" w:rsidR="00F37049" w:rsidRPr="00397E50" w:rsidRDefault="003E6CB9" w:rsidP="00255415">
            <w:pPr>
              <w:jc w:val="center"/>
            </w:pPr>
            <w:r w:rsidRPr="00397E50">
              <w:t>42.4%</w:t>
            </w:r>
            <w:r w:rsidR="00F33B80">
              <w:t xml:space="preserve"> </w:t>
            </w:r>
            <w:r w:rsidR="00F33B80" w:rsidRPr="00397E50">
              <w:rPr>
                <w:highlight w:val="yellow"/>
              </w:rPr>
              <w:t>(449)</w:t>
            </w:r>
          </w:p>
        </w:tc>
        <w:tc>
          <w:tcPr>
            <w:tcW w:w="1409" w:type="dxa"/>
          </w:tcPr>
          <w:p w14:paraId="688AC93B" w14:textId="77777777" w:rsidR="00F37049" w:rsidRPr="00397E50" w:rsidRDefault="003E6CB9" w:rsidP="00255415">
            <w:pPr>
              <w:jc w:val="center"/>
            </w:pPr>
            <w:r w:rsidRPr="00397E50">
              <w:sym w:font="Symbol" w:char="F043"/>
            </w:r>
            <w:r w:rsidRPr="00397E50">
              <w:rPr>
                <w:vertAlign w:val="superscript"/>
              </w:rPr>
              <w:t>2</w:t>
            </w:r>
            <w:r w:rsidRPr="00397E50">
              <w:t xml:space="preserve"> = 0.017</w:t>
            </w:r>
          </w:p>
        </w:tc>
      </w:tr>
      <w:tr w:rsidR="003E6CB9" w14:paraId="4421C900" w14:textId="77777777" w:rsidTr="003E6CB9">
        <w:tc>
          <w:tcPr>
            <w:tcW w:w="2152" w:type="dxa"/>
            <w:vMerge/>
          </w:tcPr>
          <w:p w14:paraId="2E0B5C8D" w14:textId="77777777" w:rsidR="00F37049" w:rsidRDefault="00F37049"/>
        </w:tc>
        <w:tc>
          <w:tcPr>
            <w:tcW w:w="2648" w:type="dxa"/>
          </w:tcPr>
          <w:p w14:paraId="04EA49D8" w14:textId="77777777" w:rsidR="00F37049" w:rsidRDefault="00F37049" w:rsidP="00F37049">
            <w:pPr>
              <w:jc w:val="right"/>
            </w:pPr>
            <w:r>
              <w:t>Dealing with emotions</w:t>
            </w:r>
          </w:p>
        </w:tc>
        <w:tc>
          <w:tcPr>
            <w:tcW w:w="1863" w:type="dxa"/>
          </w:tcPr>
          <w:p w14:paraId="2B1F94EC" w14:textId="2144D6D5" w:rsidR="00F37049" w:rsidRDefault="003E6CB9" w:rsidP="00255415">
            <w:pPr>
              <w:jc w:val="center"/>
            </w:pPr>
            <w:r>
              <w:t>37.7%</w:t>
            </w:r>
            <w:r w:rsidR="00F33B80">
              <w:t xml:space="preserve"> </w:t>
            </w:r>
            <w:r w:rsidR="00F33B80" w:rsidRPr="00397E50">
              <w:rPr>
                <w:highlight w:val="yellow"/>
              </w:rPr>
              <w:t>(116)</w:t>
            </w:r>
          </w:p>
        </w:tc>
        <w:tc>
          <w:tcPr>
            <w:tcW w:w="1567" w:type="dxa"/>
          </w:tcPr>
          <w:p w14:paraId="75A0F713" w14:textId="4B5E04D4" w:rsidR="00F37049" w:rsidRDefault="003E6CB9" w:rsidP="00255415">
            <w:pPr>
              <w:jc w:val="center"/>
            </w:pPr>
            <w:r>
              <w:t>35.4%</w:t>
            </w:r>
            <w:r w:rsidR="00F33B80">
              <w:t xml:space="preserve"> </w:t>
            </w:r>
            <w:r w:rsidR="00F33B80" w:rsidRPr="00397E50">
              <w:rPr>
                <w:highlight w:val="yellow"/>
              </w:rPr>
              <w:t>(365)</w:t>
            </w:r>
          </w:p>
        </w:tc>
        <w:tc>
          <w:tcPr>
            <w:tcW w:w="1409" w:type="dxa"/>
          </w:tcPr>
          <w:p w14:paraId="3B338FD6" w14:textId="77777777" w:rsidR="00F37049" w:rsidRDefault="003E6CB9" w:rsidP="00255415">
            <w:pPr>
              <w:jc w:val="center"/>
            </w:pPr>
            <w:r w:rsidRPr="00A1775B">
              <w:sym w:font="Symbol" w:char="F043"/>
            </w:r>
            <w:r w:rsidRPr="00A1775B">
              <w:rPr>
                <w:vertAlign w:val="superscript"/>
              </w:rPr>
              <w:t>2</w:t>
            </w:r>
            <w:r w:rsidRPr="00A1775B">
              <w:t xml:space="preserve"> = ns</w:t>
            </w:r>
          </w:p>
        </w:tc>
      </w:tr>
      <w:tr w:rsidR="003E6CB9" w14:paraId="400BA850" w14:textId="77777777" w:rsidTr="003E6CB9">
        <w:tc>
          <w:tcPr>
            <w:tcW w:w="2152" w:type="dxa"/>
            <w:vMerge/>
          </w:tcPr>
          <w:p w14:paraId="5F28F10C" w14:textId="77777777" w:rsidR="00F37049" w:rsidRDefault="00F37049"/>
        </w:tc>
        <w:tc>
          <w:tcPr>
            <w:tcW w:w="2648" w:type="dxa"/>
          </w:tcPr>
          <w:p w14:paraId="40B4305A" w14:textId="77777777" w:rsidR="00F37049" w:rsidRDefault="00F37049" w:rsidP="00F37049">
            <w:pPr>
              <w:jc w:val="right"/>
            </w:pPr>
            <w:r>
              <w:t>Maintaining weight</w:t>
            </w:r>
          </w:p>
        </w:tc>
        <w:tc>
          <w:tcPr>
            <w:tcW w:w="1863" w:type="dxa"/>
          </w:tcPr>
          <w:p w14:paraId="5BAFC21D" w14:textId="2F32582F" w:rsidR="00F37049" w:rsidRDefault="003E6CB9" w:rsidP="00255415">
            <w:pPr>
              <w:jc w:val="center"/>
            </w:pPr>
            <w:r>
              <w:t>53.6%</w:t>
            </w:r>
            <w:r w:rsidR="00F33B80">
              <w:t xml:space="preserve"> </w:t>
            </w:r>
            <w:r w:rsidR="00F33B80" w:rsidRPr="00397E50">
              <w:rPr>
                <w:highlight w:val="yellow"/>
              </w:rPr>
              <w:t>(165)</w:t>
            </w:r>
          </w:p>
        </w:tc>
        <w:tc>
          <w:tcPr>
            <w:tcW w:w="1567" w:type="dxa"/>
          </w:tcPr>
          <w:p w14:paraId="00B6AF13" w14:textId="0012DEDB" w:rsidR="00F37049" w:rsidRDefault="003E6CB9" w:rsidP="00255415">
            <w:pPr>
              <w:jc w:val="center"/>
            </w:pPr>
            <w:r>
              <w:t>53.2%</w:t>
            </w:r>
            <w:r w:rsidR="00F33B80">
              <w:t xml:space="preserve"> </w:t>
            </w:r>
            <w:r w:rsidR="00F33B80" w:rsidRPr="00397E50">
              <w:rPr>
                <w:highlight w:val="yellow"/>
              </w:rPr>
              <w:t>(564)</w:t>
            </w:r>
          </w:p>
        </w:tc>
        <w:tc>
          <w:tcPr>
            <w:tcW w:w="1409" w:type="dxa"/>
          </w:tcPr>
          <w:p w14:paraId="7B672BE3" w14:textId="77777777" w:rsidR="00F37049" w:rsidRDefault="003E6CB9" w:rsidP="00255415">
            <w:pPr>
              <w:jc w:val="center"/>
            </w:pPr>
            <w:r w:rsidRPr="00A1775B">
              <w:sym w:font="Symbol" w:char="F043"/>
            </w:r>
            <w:r w:rsidRPr="00A1775B">
              <w:rPr>
                <w:vertAlign w:val="superscript"/>
              </w:rPr>
              <w:t>2</w:t>
            </w:r>
            <w:r w:rsidRPr="00A1775B">
              <w:t xml:space="preserve"> = ns</w:t>
            </w:r>
          </w:p>
        </w:tc>
      </w:tr>
      <w:tr w:rsidR="003E6CB9" w14:paraId="52B90005" w14:textId="77777777" w:rsidTr="003E6CB9">
        <w:tc>
          <w:tcPr>
            <w:tcW w:w="2152" w:type="dxa"/>
            <w:vMerge/>
          </w:tcPr>
          <w:p w14:paraId="1A44EC64" w14:textId="77777777" w:rsidR="00F37049" w:rsidRDefault="00F37049"/>
        </w:tc>
        <w:tc>
          <w:tcPr>
            <w:tcW w:w="2648" w:type="dxa"/>
          </w:tcPr>
          <w:p w14:paraId="612D7E4F" w14:textId="68C32432" w:rsidR="00F37049" w:rsidRDefault="00A455F5" w:rsidP="00F37049">
            <w:pPr>
              <w:jc w:val="right"/>
            </w:pPr>
            <w:r>
              <w:t xml:space="preserve">Blood glucose </w:t>
            </w:r>
            <w:r w:rsidR="00F37049">
              <w:t>Control</w:t>
            </w:r>
          </w:p>
        </w:tc>
        <w:tc>
          <w:tcPr>
            <w:tcW w:w="1863" w:type="dxa"/>
          </w:tcPr>
          <w:p w14:paraId="29538F91" w14:textId="77C4AB58" w:rsidR="00F37049" w:rsidRDefault="003E6CB9" w:rsidP="00255415">
            <w:pPr>
              <w:jc w:val="center"/>
            </w:pPr>
            <w:r>
              <w:t>51.3%</w:t>
            </w:r>
            <w:r w:rsidR="00F33B80">
              <w:t xml:space="preserve"> </w:t>
            </w:r>
            <w:r w:rsidR="00F33B80" w:rsidRPr="00397E50">
              <w:rPr>
                <w:highlight w:val="yellow"/>
              </w:rPr>
              <w:t>(158)</w:t>
            </w:r>
          </w:p>
        </w:tc>
        <w:tc>
          <w:tcPr>
            <w:tcW w:w="1567" w:type="dxa"/>
          </w:tcPr>
          <w:p w14:paraId="05B7729D" w14:textId="121F8D32" w:rsidR="00F37049" w:rsidRDefault="003E6CB9" w:rsidP="00255415">
            <w:pPr>
              <w:jc w:val="center"/>
            </w:pPr>
            <w:r>
              <w:t>51.7%</w:t>
            </w:r>
            <w:r w:rsidR="00F33B80">
              <w:t xml:space="preserve"> </w:t>
            </w:r>
            <w:r w:rsidR="00F33B80" w:rsidRPr="00397E50">
              <w:rPr>
                <w:highlight w:val="yellow"/>
              </w:rPr>
              <w:t>(548)</w:t>
            </w:r>
          </w:p>
        </w:tc>
        <w:tc>
          <w:tcPr>
            <w:tcW w:w="1409" w:type="dxa"/>
          </w:tcPr>
          <w:p w14:paraId="69B4A8B4" w14:textId="77777777" w:rsidR="00F37049" w:rsidRDefault="003E6CB9" w:rsidP="00255415">
            <w:pPr>
              <w:jc w:val="center"/>
            </w:pPr>
            <w:r w:rsidRPr="00A1775B">
              <w:sym w:font="Symbol" w:char="F043"/>
            </w:r>
            <w:r w:rsidRPr="00A1775B">
              <w:rPr>
                <w:vertAlign w:val="superscript"/>
              </w:rPr>
              <w:t>2</w:t>
            </w:r>
            <w:r w:rsidRPr="00A1775B">
              <w:t xml:space="preserve"> = ns</w:t>
            </w:r>
          </w:p>
        </w:tc>
      </w:tr>
      <w:tr w:rsidR="003E6CB9" w14:paraId="5ABA56BC" w14:textId="77777777" w:rsidTr="003E6CB9">
        <w:tc>
          <w:tcPr>
            <w:tcW w:w="2152" w:type="dxa"/>
            <w:vMerge/>
          </w:tcPr>
          <w:p w14:paraId="1E42989C" w14:textId="77777777" w:rsidR="00F37049" w:rsidRDefault="00F37049"/>
        </w:tc>
        <w:tc>
          <w:tcPr>
            <w:tcW w:w="2648" w:type="dxa"/>
          </w:tcPr>
          <w:p w14:paraId="7BE55583" w14:textId="77777777" w:rsidR="00F37049" w:rsidRPr="00397E50" w:rsidRDefault="00F37049" w:rsidP="00F37049">
            <w:pPr>
              <w:jc w:val="right"/>
            </w:pPr>
            <w:r w:rsidRPr="00397E50">
              <w:t>None of these</w:t>
            </w:r>
          </w:p>
        </w:tc>
        <w:tc>
          <w:tcPr>
            <w:tcW w:w="1863" w:type="dxa"/>
          </w:tcPr>
          <w:p w14:paraId="280E6F50" w14:textId="27646920" w:rsidR="00F37049" w:rsidRPr="00397E50" w:rsidRDefault="003E6CB9" w:rsidP="00255415">
            <w:pPr>
              <w:jc w:val="center"/>
            </w:pPr>
            <w:r w:rsidRPr="00397E50">
              <w:t>3.6%</w:t>
            </w:r>
            <w:r w:rsidR="00F33B80">
              <w:t xml:space="preserve"> </w:t>
            </w:r>
            <w:r w:rsidR="00F33B80" w:rsidRPr="00397E50">
              <w:rPr>
                <w:highlight w:val="yellow"/>
              </w:rPr>
              <w:t>(11)</w:t>
            </w:r>
          </w:p>
        </w:tc>
        <w:tc>
          <w:tcPr>
            <w:tcW w:w="1567" w:type="dxa"/>
          </w:tcPr>
          <w:p w14:paraId="4CD1191E" w14:textId="7A6440DF" w:rsidR="00F37049" w:rsidRPr="00397E50" w:rsidRDefault="003E6CB9" w:rsidP="00255415">
            <w:pPr>
              <w:jc w:val="center"/>
            </w:pPr>
            <w:r w:rsidRPr="00397E50">
              <w:t>6.8%</w:t>
            </w:r>
            <w:r w:rsidR="00F33B80">
              <w:t xml:space="preserve"> </w:t>
            </w:r>
            <w:r w:rsidR="00F33B80" w:rsidRPr="00397E50">
              <w:rPr>
                <w:highlight w:val="yellow"/>
              </w:rPr>
              <w:t>(72)</w:t>
            </w:r>
          </w:p>
        </w:tc>
        <w:tc>
          <w:tcPr>
            <w:tcW w:w="1409" w:type="dxa"/>
          </w:tcPr>
          <w:p w14:paraId="0CBD7190" w14:textId="77777777" w:rsidR="00F37049" w:rsidRPr="00397E50" w:rsidRDefault="003E6CB9" w:rsidP="00255415">
            <w:pPr>
              <w:jc w:val="center"/>
            </w:pPr>
            <w:r w:rsidRPr="00397E50">
              <w:sym w:font="Symbol" w:char="F043"/>
            </w:r>
            <w:r w:rsidRPr="00397E50">
              <w:rPr>
                <w:vertAlign w:val="superscript"/>
              </w:rPr>
              <w:t>2</w:t>
            </w:r>
            <w:r w:rsidRPr="00397E50">
              <w:t xml:space="preserve"> = 0.037</w:t>
            </w:r>
          </w:p>
        </w:tc>
      </w:tr>
      <w:tr w:rsidR="005C536E" w14:paraId="71F6F3FC" w14:textId="77777777" w:rsidTr="00FF4C98">
        <w:tc>
          <w:tcPr>
            <w:tcW w:w="9639" w:type="dxa"/>
            <w:gridSpan w:val="5"/>
          </w:tcPr>
          <w:p w14:paraId="77CF9794" w14:textId="77777777" w:rsidR="005C536E" w:rsidRDefault="005C536E"/>
        </w:tc>
      </w:tr>
      <w:tr w:rsidR="003E6CB9" w14:paraId="00C3A31F" w14:textId="77777777" w:rsidTr="00255415">
        <w:tc>
          <w:tcPr>
            <w:tcW w:w="2152" w:type="dxa"/>
            <w:vMerge w:val="restart"/>
            <w:tcBorders>
              <w:bottom w:val="nil"/>
            </w:tcBorders>
          </w:tcPr>
          <w:p w14:paraId="29FB080E" w14:textId="77777777" w:rsidR="006A4A05" w:rsidRDefault="006A4A05"/>
          <w:p w14:paraId="1C4593F2" w14:textId="77777777" w:rsidR="006A4A05" w:rsidRDefault="006A4A05">
            <w:r>
              <w:t>Support</w:t>
            </w:r>
          </w:p>
        </w:tc>
        <w:tc>
          <w:tcPr>
            <w:tcW w:w="2648" w:type="dxa"/>
          </w:tcPr>
          <w:p w14:paraId="34495C5E" w14:textId="5158E2C8" w:rsidR="006A4A05" w:rsidRPr="00397E50" w:rsidRDefault="006A4A05">
            <w:pPr>
              <w:rPr>
                <w:b/>
                <w:vertAlign w:val="superscript"/>
              </w:rPr>
            </w:pPr>
            <w:r w:rsidRPr="00564EED">
              <w:rPr>
                <w:b/>
              </w:rPr>
              <w:t>Main Person</w:t>
            </w:r>
            <w:r w:rsidR="00770F15" w:rsidRPr="00397E50">
              <w:rPr>
                <w:b/>
                <w:highlight w:val="yellow"/>
                <w:vertAlign w:val="superscript"/>
              </w:rPr>
              <w:t>1</w:t>
            </w:r>
          </w:p>
        </w:tc>
        <w:tc>
          <w:tcPr>
            <w:tcW w:w="1863" w:type="dxa"/>
          </w:tcPr>
          <w:p w14:paraId="7D69577D" w14:textId="77777777" w:rsidR="006A4A05" w:rsidRPr="00564EED" w:rsidRDefault="003E6CB9" w:rsidP="00255415">
            <w:pPr>
              <w:jc w:val="center"/>
              <w:rPr>
                <w:b/>
              </w:rPr>
            </w:pPr>
            <w:r w:rsidRPr="00564EED">
              <w:rPr>
                <w:b/>
              </w:rPr>
              <w:t>62.94 (21.05)</w:t>
            </w:r>
          </w:p>
        </w:tc>
        <w:tc>
          <w:tcPr>
            <w:tcW w:w="1567" w:type="dxa"/>
          </w:tcPr>
          <w:p w14:paraId="4D4E5257" w14:textId="77777777" w:rsidR="006A4A05" w:rsidRPr="00564EED" w:rsidRDefault="003E6CB9" w:rsidP="00255415">
            <w:pPr>
              <w:jc w:val="center"/>
              <w:rPr>
                <w:b/>
              </w:rPr>
            </w:pPr>
            <w:r w:rsidRPr="00564EED">
              <w:rPr>
                <w:b/>
              </w:rPr>
              <w:t>59.77 (22.44)</w:t>
            </w:r>
          </w:p>
        </w:tc>
        <w:tc>
          <w:tcPr>
            <w:tcW w:w="1409" w:type="dxa"/>
          </w:tcPr>
          <w:p w14:paraId="50B9BE3A" w14:textId="121687F9" w:rsidR="006A4A05" w:rsidRPr="00564EED" w:rsidRDefault="001E6DCA" w:rsidP="00255415">
            <w:pPr>
              <w:jc w:val="center"/>
              <w:rPr>
                <w:b/>
              </w:rPr>
            </w:pPr>
            <w:r w:rsidRPr="00397E50">
              <w:rPr>
                <w:b/>
                <w:highlight w:val="yellow"/>
              </w:rPr>
              <w:t>p</w:t>
            </w:r>
            <w:r w:rsidR="003E6CB9" w:rsidRPr="00397E50">
              <w:rPr>
                <w:b/>
                <w:highlight w:val="yellow"/>
              </w:rPr>
              <w:t xml:space="preserve"> </w:t>
            </w:r>
            <w:r w:rsidR="00770F15" w:rsidRPr="00397E50">
              <w:rPr>
                <w:b/>
                <w:highlight w:val="yellow"/>
              </w:rPr>
              <w:t>&lt;</w:t>
            </w:r>
            <w:r w:rsidR="003E6CB9" w:rsidRPr="00564EED">
              <w:rPr>
                <w:b/>
              </w:rPr>
              <w:t xml:space="preserve"> 0.0</w:t>
            </w:r>
            <w:r w:rsidR="00770F15" w:rsidRPr="00397E50">
              <w:rPr>
                <w:b/>
              </w:rPr>
              <w:t>0</w:t>
            </w:r>
            <w:r w:rsidR="003E6CB9" w:rsidRPr="00564EED">
              <w:rPr>
                <w:b/>
              </w:rPr>
              <w:t>0</w:t>
            </w:r>
          </w:p>
        </w:tc>
      </w:tr>
      <w:tr w:rsidR="003E6CB9" w14:paraId="6A5123C2" w14:textId="77777777" w:rsidTr="00255415">
        <w:tc>
          <w:tcPr>
            <w:tcW w:w="2152" w:type="dxa"/>
            <w:vMerge/>
            <w:tcBorders>
              <w:bottom w:val="nil"/>
            </w:tcBorders>
          </w:tcPr>
          <w:p w14:paraId="6C558CE3" w14:textId="77777777" w:rsidR="003E6CB9" w:rsidRDefault="003E6CB9"/>
        </w:tc>
        <w:tc>
          <w:tcPr>
            <w:tcW w:w="2648" w:type="dxa"/>
          </w:tcPr>
          <w:p w14:paraId="290ADC40" w14:textId="1C5A7C81" w:rsidR="003E6CB9" w:rsidRPr="00397E50" w:rsidRDefault="003E6CB9">
            <w:pPr>
              <w:rPr>
                <w:b/>
                <w:vertAlign w:val="superscript"/>
              </w:rPr>
            </w:pPr>
            <w:r w:rsidRPr="00397E50">
              <w:rPr>
                <w:b/>
              </w:rPr>
              <w:t>How many people?</w:t>
            </w:r>
            <w:r w:rsidR="00564EED" w:rsidRPr="00397E50">
              <w:rPr>
                <w:b/>
                <w:highlight w:val="yellow"/>
                <w:vertAlign w:val="superscript"/>
              </w:rPr>
              <w:t>1</w:t>
            </w:r>
          </w:p>
        </w:tc>
        <w:tc>
          <w:tcPr>
            <w:tcW w:w="1863" w:type="dxa"/>
          </w:tcPr>
          <w:p w14:paraId="20B044F7" w14:textId="77777777" w:rsidR="003E6CB9" w:rsidRPr="00397E50" w:rsidRDefault="003E6CB9" w:rsidP="00255415">
            <w:pPr>
              <w:jc w:val="center"/>
              <w:rPr>
                <w:b/>
              </w:rPr>
            </w:pPr>
            <w:r w:rsidRPr="00397E50">
              <w:rPr>
                <w:b/>
              </w:rPr>
              <w:t>5.38 (10.02)</w:t>
            </w:r>
          </w:p>
        </w:tc>
        <w:tc>
          <w:tcPr>
            <w:tcW w:w="1567" w:type="dxa"/>
          </w:tcPr>
          <w:p w14:paraId="255276AC" w14:textId="77777777" w:rsidR="003E6CB9" w:rsidRPr="00397E50" w:rsidRDefault="003E6CB9" w:rsidP="00255415">
            <w:pPr>
              <w:jc w:val="center"/>
              <w:rPr>
                <w:b/>
              </w:rPr>
            </w:pPr>
            <w:r w:rsidRPr="00397E50">
              <w:rPr>
                <w:b/>
              </w:rPr>
              <w:t>4.37 (7.41)</w:t>
            </w:r>
          </w:p>
        </w:tc>
        <w:tc>
          <w:tcPr>
            <w:tcW w:w="1409" w:type="dxa"/>
          </w:tcPr>
          <w:p w14:paraId="679F6E23" w14:textId="788A4896" w:rsidR="003E6CB9" w:rsidRPr="00397E50" w:rsidRDefault="00564EED" w:rsidP="00255415">
            <w:pPr>
              <w:jc w:val="center"/>
              <w:rPr>
                <w:b/>
              </w:rPr>
            </w:pPr>
            <w:r w:rsidRPr="00397E50">
              <w:rPr>
                <w:b/>
                <w:highlight w:val="yellow"/>
              </w:rPr>
              <w:t>P = 0.004</w:t>
            </w:r>
          </w:p>
        </w:tc>
      </w:tr>
      <w:tr w:rsidR="003E6CB9" w14:paraId="31473FD3" w14:textId="77777777" w:rsidTr="00255415">
        <w:tc>
          <w:tcPr>
            <w:tcW w:w="2152" w:type="dxa"/>
            <w:vMerge/>
            <w:tcBorders>
              <w:bottom w:val="nil"/>
            </w:tcBorders>
          </w:tcPr>
          <w:p w14:paraId="45D5AAA9" w14:textId="77777777" w:rsidR="006A4A05" w:rsidRDefault="006A4A05"/>
        </w:tc>
        <w:tc>
          <w:tcPr>
            <w:tcW w:w="2648" w:type="dxa"/>
          </w:tcPr>
          <w:p w14:paraId="3100DF6D" w14:textId="37A8E3CF" w:rsidR="006A4A05" w:rsidRPr="00397E50" w:rsidRDefault="006A4A05">
            <w:pPr>
              <w:rPr>
                <w:vertAlign w:val="superscript"/>
              </w:rPr>
            </w:pPr>
            <w:r>
              <w:t>Overall Support</w:t>
            </w:r>
            <w:r w:rsidR="00F01B7A" w:rsidRPr="00397E50">
              <w:rPr>
                <w:highlight w:val="yellow"/>
                <w:vertAlign w:val="superscript"/>
              </w:rPr>
              <w:t>1</w:t>
            </w:r>
          </w:p>
        </w:tc>
        <w:tc>
          <w:tcPr>
            <w:tcW w:w="1863" w:type="dxa"/>
          </w:tcPr>
          <w:p w14:paraId="09881DC3" w14:textId="77777777" w:rsidR="006A4A05" w:rsidRDefault="003E6CB9" w:rsidP="00255415">
            <w:pPr>
              <w:jc w:val="center"/>
            </w:pPr>
            <w:r>
              <w:t>28.57 (33.63)</w:t>
            </w:r>
          </w:p>
        </w:tc>
        <w:tc>
          <w:tcPr>
            <w:tcW w:w="1567" w:type="dxa"/>
          </w:tcPr>
          <w:p w14:paraId="45EA680E" w14:textId="77777777" w:rsidR="006A4A05" w:rsidRDefault="003E6CB9" w:rsidP="00255415">
            <w:pPr>
              <w:jc w:val="center"/>
            </w:pPr>
            <w:r>
              <w:t>19.44 (31.57)</w:t>
            </w:r>
          </w:p>
        </w:tc>
        <w:tc>
          <w:tcPr>
            <w:tcW w:w="1409" w:type="dxa"/>
          </w:tcPr>
          <w:p w14:paraId="4CA6ACFD" w14:textId="6C0F9A13" w:rsidR="006A4A05" w:rsidRDefault="00556C8B" w:rsidP="00255415">
            <w:pPr>
              <w:jc w:val="center"/>
            </w:pPr>
            <w:r>
              <w:t>ns</w:t>
            </w:r>
          </w:p>
        </w:tc>
      </w:tr>
      <w:tr w:rsidR="005C536E" w14:paraId="44159900" w14:textId="77777777" w:rsidTr="00FF4C98">
        <w:tc>
          <w:tcPr>
            <w:tcW w:w="9639" w:type="dxa"/>
            <w:gridSpan w:val="5"/>
          </w:tcPr>
          <w:p w14:paraId="09D4CEFE" w14:textId="77777777" w:rsidR="005C536E" w:rsidRDefault="005C536E"/>
        </w:tc>
      </w:tr>
      <w:tr w:rsidR="003E6CB9" w14:paraId="4B8B48ED" w14:textId="77777777" w:rsidTr="003E6CB9">
        <w:tc>
          <w:tcPr>
            <w:tcW w:w="2152" w:type="dxa"/>
            <w:vMerge w:val="restart"/>
          </w:tcPr>
          <w:p w14:paraId="64CCE1B7" w14:textId="77777777" w:rsidR="006A4A05" w:rsidRDefault="006A4A05">
            <w:r>
              <w:t>Person-Centered Care</w:t>
            </w:r>
          </w:p>
        </w:tc>
        <w:tc>
          <w:tcPr>
            <w:tcW w:w="2648" w:type="dxa"/>
          </w:tcPr>
          <w:p w14:paraId="22FC1A53" w14:textId="4D98F032" w:rsidR="006A4A05" w:rsidRPr="00397E50" w:rsidRDefault="006A4A05">
            <w:pPr>
              <w:rPr>
                <w:b/>
                <w:vertAlign w:val="superscript"/>
              </w:rPr>
            </w:pPr>
            <w:r w:rsidRPr="00556C8B">
              <w:rPr>
                <w:b/>
              </w:rPr>
              <w:t>PACIC total</w:t>
            </w:r>
            <w:r w:rsidR="00564EED" w:rsidRPr="00397E50">
              <w:rPr>
                <w:b/>
                <w:highlight w:val="yellow"/>
                <w:vertAlign w:val="superscript"/>
              </w:rPr>
              <w:t>1</w:t>
            </w:r>
          </w:p>
        </w:tc>
        <w:tc>
          <w:tcPr>
            <w:tcW w:w="1863" w:type="dxa"/>
          </w:tcPr>
          <w:p w14:paraId="3C8AAAC2" w14:textId="77777777" w:rsidR="006A4A05" w:rsidRPr="00556C8B" w:rsidRDefault="00556C8B" w:rsidP="00255415">
            <w:pPr>
              <w:jc w:val="center"/>
              <w:rPr>
                <w:b/>
              </w:rPr>
            </w:pPr>
            <w:r w:rsidRPr="00556C8B">
              <w:rPr>
                <w:b/>
              </w:rPr>
              <w:t>47.42(22.54)</w:t>
            </w:r>
          </w:p>
        </w:tc>
        <w:tc>
          <w:tcPr>
            <w:tcW w:w="1567" w:type="dxa"/>
          </w:tcPr>
          <w:p w14:paraId="2EC5AEB1" w14:textId="77777777" w:rsidR="006A4A05" w:rsidRPr="00556C8B" w:rsidRDefault="00556C8B" w:rsidP="00255415">
            <w:pPr>
              <w:jc w:val="center"/>
              <w:rPr>
                <w:b/>
              </w:rPr>
            </w:pPr>
            <w:r w:rsidRPr="00556C8B">
              <w:rPr>
                <w:b/>
              </w:rPr>
              <w:t>40.11 (23.42)</w:t>
            </w:r>
          </w:p>
        </w:tc>
        <w:tc>
          <w:tcPr>
            <w:tcW w:w="1409" w:type="dxa"/>
          </w:tcPr>
          <w:p w14:paraId="70CB8A73" w14:textId="2D96C736" w:rsidR="006A4A05" w:rsidRPr="00556C8B" w:rsidRDefault="001E6DCA" w:rsidP="00255415">
            <w:pPr>
              <w:jc w:val="center"/>
              <w:rPr>
                <w:b/>
              </w:rPr>
            </w:pPr>
            <w:r w:rsidRPr="00397E50">
              <w:rPr>
                <w:b/>
                <w:highlight w:val="yellow"/>
              </w:rPr>
              <w:t>p</w:t>
            </w:r>
            <w:r w:rsidR="00556C8B" w:rsidRPr="00556C8B">
              <w:rPr>
                <w:b/>
              </w:rPr>
              <w:t xml:space="preserve"> &lt; 0.001</w:t>
            </w:r>
          </w:p>
        </w:tc>
      </w:tr>
      <w:tr w:rsidR="003E6CB9" w14:paraId="1737C02C" w14:textId="77777777" w:rsidTr="003E6CB9">
        <w:tc>
          <w:tcPr>
            <w:tcW w:w="2152" w:type="dxa"/>
            <w:vMerge/>
          </w:tcPr>
          <w:p w14:paraId="39797C59" w14:textId="77777777" w:rsidR="006A4A05" w:rsidRDefault="006A4A05"/>
        </w:tc>
        <w:tc>
          <w:tcPr>
            <w:tcW w:w="2648" w:type="dxa"/>
          </w:tcPr>
          <w:p w14:paraId="04A42A6B" w14:textId="62E308B9" w:rsidR="006A4A05" w:rsidRPr="00397E50" w:rsidRDefault="006A4A05">
            <w:pPr>
              <w:rPr>
                <w:b/>
                <w:vertAlign w:val="superscript"/>
              </w:rPr>
            </w:pPr>
            <w:r w:rsidRPr="00556C8B">
              <w:rPr>
                <w:b/>
              </w:rPr>
              <w:t>Healthcare Climate</w:t>
            </w:r>
            <w:r w:rsidR="00564EED" w:rsidRPr="00397E50">
              <w:rPr>
                <w:b/>
                <w:highlight w:val="yellow"/>
                <w:vertAlign w:val="superscript"/>
              </w:rPr>
              <w:t>1</w:t>
            </w:r>
          </w:p>
        </w:tc>
        <w:tc>
          <w:tcPr>
            <w:tcW w:w="1863" w:type="dxa"/>
          </w:tcPr>
          <w:p w14:paraId="28FBF44F" w14:textId="77777777" w:rsidR="006A4A05" w:rsidRPr="00556C8B" w:rsidRDefault="00556C8B" w:rsidP="00255415">
            <w:pPr>
              <w:jc w:val="center"/>
              <w:rPr>
                <w:b/>
              </w:rPr>
            </w:pPr>
            <w:r w:rsidRPr="00556C8B">
              <w:rPr>
                <w:b/>
              </w:rPr>
              <w:t>54.04 (25.39)</w:t>
            </w:r>
          </w:p>
        </w:tc>
        <w:tc>
          <w:tcPr>
            <w:tcW w:w="1567" w:type="dxa"/>
          </w:tcPr>
          <w:p w14:paraId="64D83F55" w14:textId="77777777" w:rsidR="006A4A05" w:rsidRPr="00556C8B" w:rsidRDefault="00556C8B" w:rsidP="00255415">
            <w:pPr>
              <w:jc w:val="center"/>
              <w:rPr>
                <w:b/>
              </w:rPr>
            </w:pPr>
            <w:r w:rsidRPr="00556C8B">
              <w:rPr>
                <w:b/>
              </w:rPr>
              <w:t>49.88 (28.38)</w:t>
            </w:r>
          </w:p>
        </w:tc>
        <w:tc>
          <w:tcPr>
            <w:tcW w:w="1409" w:type="dxa"/>
          </w:tcPr>
          <w:p w14:paraId="57028867" w14:textId="1F0751A2" w:rsidR="006A4A05" w:rsidRPr="00556C8B" w:rsidRDefault="001E6DCA" w:rsidP="00564EED">
            <w:pPr>
              <w:jc w:val="center"/>
              <w:rPr>
                <w:b/>
              </w:rPr>
            </w:pPr>
            <w:r w:rsidRPr="00397E50">
              <w:rPr>
                <w:b/>
                <w:highlight w:val="yellow"/>
              </w:rPr>
              <w:t>p</w:t>
            </w:r>
            <w:r w:rsidR="00556C8B" w:rsidRPr="00397E50">
              <w:rPr>
                <w:b/>
                <w:highlight w:val="yellow"/>
              </w:rPr>
              <w:t xml:space="preserve"> </w:t>
            </w:r>
            <w:r w:rsidR="00564EED" w:rsidRPr="00397E50">
              <w:rPr>
                <w:b/>
                <w:highlight w:val="yellow"/>
              </w:rPr>
              <w:t>&lt; 0.001</w:t>
            </w:r>
          </w:p>
        </w:tc>
      </w:tr>
      <w:tr w:rsidR="005C536E" w14:paraId="087B4471" w14:textId="77777777" w:rsidTr="00FF4C98">
        <w:tc>
          <w:tcPr>
            <w:tcW w:w="9639" w:type="dxa"/>
            <w:gridSpan w:val="5"/>
            <w:tcBorders>
              <w:top w:val="nil"/>
            </w:tcBorders>
          </w:tcPr>
          <w:p w14:paraId="0A841737" w14:textId="77777777" w:rsidR="005C536E" w:rsidRDefault="005C536E"/>
        </w:tc>
      </w:tr>
      <w:tr w:rsidR="005C536E" w14:paraId="37B79F4B" w14:textId="77777777" w:rsidTr="003E6CB9">
        <w:tc>
          <w:tcPr>
            <w:tcW w:w="2152" w:type="dxa"/>
            <w:vMerge w:val="restart"/>
          </w:tcPr>
          <w:p w14:paraId="395B2A2E" w14:textId="77777777" w:rsidR="00255415" w:rsidRDefault="00255415"/>
          <w:p w14:paraId="796DFB74" w14:textId="77777777" w:rsidR="00255415" w:rsidRDefault="00255415"/>
          <w:p w14:paraId="0B547BB1" w14:textId="77777777" w:rsidR="00255415" w:rsidRDefault="00255415"/>
          <w:p w14:paraId="4319F42A" w14:textId="77777777" w:rsidR="00255415" w:rsidRDefault="00255415"/>
          <w:p w14:paraId="55B8D84E" w14:textId="77777777" w:rsidR="00255415" w:rsidRDefault="00255415"/>
          <w:p w14:paraId="2F4F1B81" w14:textId="77777777" w:rsidR="00255415" w:rsidRDefault="00255415"/>
          <w:p w14:paraId="7BFD6403" w14:textId="77777777" w:rsidR="005C536E" w:rsidRDefault="005C536E">
            <w:r>
              <w:t>Diabetes Education</w:t>
            </w:r>
          </w:p>
        </w:tc>
        <w:tc>
          <w:tcPr>
            <w:tcW w:w="2648" w:type="dxa"/>
          </w:tcPr>
          <w:p w14:paraId="42F2B370" w14:textId="77777777" w:rsidR="005C536E" w:rsidRPr="00255415" w:rsidRDefault="005C536E">
            <w:pPr>
              <w:rPr>
                <w:b/>
              </w:rPr>
            </w:pPr>
            <w:r w:rsidRPr="00255415">
              <w:rPr>
                <w:b/>
              </w:rPr>
              <w:t>Participating</w:t>
            </w:r>
          </w:p>
        </w:tc>
        <w:tc>
          <w:tcPr>
            <w:tcW w:w="1863" w:type="dxa"/>
          </w:tcPr>
          <w:p w14:paraId="73DA9C56" w14:textId="77777777" w:rsidR="005C536E" w:rsidRDefault="005C536E"/>
        </w:tc>
        <w:tc>
          <w:tcPr>
            <w:tcW w:w="1567" w:type="dxa"/>
          </w:tcPr>
          <w:p w14:paraId="24AC887A" w14:textId="77777777" w:rsidR="005C536E" w:rsidRDefault="005C536E"/>
        </w:tc>
        <w:tc>
          <w:tcPr>
            <w:tcW w:w="1409" w:type="dxa"/>
          </w:tcPr>
          <w:p w14:paraId="09FC8644" w14:textId="77777777" w:rsidR="005C536E" w:rsidRDefault="005C536E"/>
        </w:tc>
      </w:tr>
      <w:tr w:rsidR="005C536E" w14:paraId="6EE173A8" w14:textId="77777777" w:rsidTr="003E6CB9">
        <w:tc>
          <w:tcPr>
            <w:tcW w:w="2152" w:type="dxa"/>
            <w:vMerge/>
          </w:tcPr>
          <w:p w14:paraId="1A66C9C1" w14:textId="77777777" w:rsidR="005C536E" w:rsidRDefault="005C536E"/>
        </w:tc>
        <w:tc>
          <w:tcPr>
            <w:tcW w:w="2648" w:type="dxa"/>
          </w:tcPr>
          <w:p w14:paraId="7456ABDB" w14:textId="77777777" w:rsidR="005C536E" w:rsidRDefault="005C536E" w:rsidP="00556C8B">
            <w:pPr>
              <w:jc w:val="right"/>
            </w:pPr>
            <w:r>
              <w:t>1:1</w:t>
            </w:r>
          </w:p>
        </w:tc>
        <w:tc>
          <w:tcPr>
            <w:tcW w:w="1863" w:type="dxa"/>
          </w:tcPr>
          <w:p w14:paraId="3C0BD9FC" w14:textId="486DD320" w:rsidR="005C536E" w:rsidRDefault="005C536E" w:rsidP="00255415">
            <w:pPr>
              <w:jc w:val="center"/>
            </w:pPr>
            <w:r>
              <w:t>56.7%</w:t>
            </w:r>
            <w:r w:rsidR="00F33B80">
              <w:t xml:space="preserve"> </w:t>
            </w:r>
            <w:r w:rsidR="00F33B80" w:rsidRPr="00397E50">
              <w:rPr>
                <w:highlight w:val="yellow"/>
              </w:rPr>
              <w:t>(175)</w:t>
            </w:r>
          </w:p>
        </w:tc>
        <w:tc>
          <w:tcPr>
            <w:tcW w:w="1567" w:type="dxa"/>
          </w:tcPr>
          <w:p w14:paraId="2DB661E7" w14:textId="1A27E1E1" w:rsidR="005C536E" w:rsidRDefault="005C536E" w:rsidP="00255415">
            <w:pPr>
              <w:jc w:val="center"/>
            </w:pPr>
            <w:r>
              <w:t>49.9%</w:t>
            </w:r>
            <w:r w:rsidR="00626C6F">
              <w:t xml:space="preserve"> </w:t>
            </w:r>
            <w:r w:rsidR="00626C6F" w:rsidRPr="00397E50">
              <w:rPr>
                <w:highlight w:val="yellow"/>
              </w:rPr>
              <w:t>(529)</w:t>
            </w:r>
          </w:p>
        </w:tc>
        <w:tc>
          <w:tcPr>
            <w:tcW w:w="1409" w:type="dxa"/>
          </w:tcPr>
          <w:p w14:paraId="48D6AE17"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4C6E9518" w14:textId="77777777" w:rsidTr="003E6CB9">
        <w:tc>
          <w:tcPr>
            <w:tcW w:w="2152" w:type="dxa"/>
            <w:vMerge/>
          </w:tcPr>
          <w:p w14:paraId="5A1EE2ED" w14:textId="77777777" w:rsidR="005C536E" w:rsidRDefault="005C536E"/>
        </w:tc>
        <w:tc>
          <w:tcPr>
            <w:tcW w:w="2648" w:type="dxa"/>
          </w:tcPr>
          <w:p w14:paraId="6DF47157" w14:textId="77777777" w:rsidR="005C536E" w:rsidRDefault="005C536E" w:rsidP="00556C8B">
            <w:pPr>
              <w:jc w:val="right"/>
            </w:pPr>
            <w:r>
              <w:t>Groups</w:t>
            </w:r>
          </w:p>
        </w:tc>
        <w:tc>
          <w:tcPr>
            <w:tcW w:w="1863" w:type="dxa"/>
          </w:tcPr>
          <w:p w14:paraId="55AD0F3D" w14:textId="363BA5B9" w:rsidR="005C536E" w:rsidRDefault="005C536E" w:rsidP="00255415">
            <w:pPr>
              <w:jc w:val="center"/>
            </w:pPr>
            <w:r>
              <w:t>40.0%</w:t>
            </w:r>
            <w:r w:rsidR="00F33B80">
              <w:t xml:space="preserve"> </w:t>
            </w:r>
            <w:r w:rsidR="00F33B80" w:rsidRPr="00397E50">
              <w:rPr>
                <w:highlight w:val="yellow"/>
              </w:rPr>
              <w:t>(123)</w:t>
            </w:r>
          </w:p>
        </w:tc>
        <w:tc>
          <w:tcPr>
            <w:tcW w:w="1567" w:type="dxa"/>
          </w:tcPr>
          <w:p w14:paraId="6B2E8215" w14:textId="4FC4228D" w:rsidR="005C536E" w:rsidRDefault="005C536E" w:rsidP="00255415">
            <w:pPr>
              <w:jc w:val="center"/>
            </w:pPr>
            <w:r>
              <w:t>39.3%</w:t>
            </w:r>
            <w:r w:rsidR="00626C6F">
              <w:t xml:space="preserve"> </w:t>
            </w:r>
            <w:r w:rsidR="00626C6F" w:rsidRPr="00397E50">
              <w:rPr>
                <w:highlight w:val="yellow"/>
              </w:rPr>
              <w:t>(417)</w:t>
            </w:r>
          </w:p>
        </w:tc>
        <w:tc>
          <w:tcPr>
            <w:tcW w:w="1409" w:type="dxa"/>
          </w:tcPr>
          <w:p w14:paraId="7241412F" w14:textId="77777777" w:rsidR="005C536E" w:rsidRDefault="005C536E" w:rsidP="00255415">
            <w:pPr>
              <w:jc w:val="center"/>
            </w:pPr>
            <w:r w:rsidRPr="00A1775B">
              <w:sym w:font="Symbol" w:char="F043"/>
            </w:r>
            <w:r w:rsidRPr="00A1775B">
              <w:rPr>
                <w:vertAlign w:val="superscript"/>
              </w:rPr>
              <w:t>2</w:t>
            </w:r>
            <w:r w:rsidRPr="00A1775B">
              <w:t xml:space="preserve"> = ns</w:t>
            </w:r>
          </w:p>
        </w:tc>
      </w:tr>
      <w:tr w:rsidR="005C536E" w14:paraId="3FE4428C" w14:textId="77777777" w:rsidTr="003E6CB9">
        <w:tc>
          <w:tcPr>
            <w:tcW w:w="2152" w:type="dxa"/>
            <w:vMerge/>
          </w:tcPr>
          <w:p w14:paraId="495A9EA6" w14:textId="77777777" w:rsidR="005C536E" w:rsidRDefault="005C536E"/>
        </w:tc>
        <w:tc>
          <w:tcPr>
            <w:tcW w:w="2648" w:type="dxa"/>
          </w:tcPr>
          <w:p w14:paraId="3485137B" w14:textId="77777777" w:rsidR="005C536E" w:rsidRPr="00556C8B" w:rsidRDefault="005C536E" w:rsidP="00556C8B">
            <w:pPr>
              <w:jc w:val="right"/>
              <w:rPr>
                <w:b/>
              </w:rPr>
            </w:pPr>
            <w:r w:rsidRPr="00556C8B">
              <w:rPr>
                <w:b/>
              </w:rPr>
              <w:t>Internet</w:t>
            </w:r>
          </w:p>
        </w:tc>
        <w:tc>
          <w:tcPr>
            <w:tcW w:w="1863" w:type="dxa"/>
          </w:tcPr>
          <w:p w14:paraId="704932F7" w14:textId="0F58356D" w:rsidR="005C536E" w:rsidRPr="00556C8B" w:rsidRDefault="005C536E" w:rsidP="00255415">
            <w:pPr>
              <w:jc w:val="center"/>
              <w:rPr>
                <w:b/>
              </w:rPr>
            </w:pPr>
            <w:r w:rsidRPr="00556C8B">
              <w:rPr>
                <w:b/>
              </w:rPr>
              <w:t>44.0%</w:t>
            </w:r>
            <w:r w:rsidR="00F33B80">
              <w:rPr>
                <w:b/>
              </w:rPr>
              <w:t xml:space="preserve"> </w:t>
            </w:r>
            <w:r w:rsidR="00F33B80" w:rsidRPr="00397E50">
              <w:rPr>
                <w:b/>
                <w:highlight w:val="yellow"/>
              </w:rPr>
              <w:t>(</w:t>
            </w:r>
            <w:r w:rsidR="00626C6F" w:rsidRPr="00397E50">
              <w:rPr>
                <w:b/>
                <w:highlight w:val="yellow"/>
              </w:rPr>
              <w:t>135)</w:t>
            </w:r>
          </w:p>
        </w:tc>
        <w:tc>
          <w:tcPr>
            <w:tcW w:w="1567" w:type="dxa"/>
          </w:tcPr>
          <w:p w14:paraId="43353367" w14:textId="359B7ED2" w:rsidR="005C536E" w:rsidRPr="00556C8B" w:rsidRDefault="005C536E" w:rsidP="00255415">
            <w:pPr>
              <w:jc w:val="center"/>
              <w:rPr>
                <w:b/>
              </w:rPr>
            </w:pPr>
            <w:r w:rsidRPr="00556C8B">
              <w:rPr>
                <w:b/>
              </w:rPr>
              <w:t>26.9%</w:t>
            </w:r>
            <w:r w:rsidR="00626C6F">
              <w:rPr>
                <w:b/>
              </w:rPr>
              <w:t xml:space="preserve"> </w:t>
            </w:r>
            <w:r w:rsidR="00626C6F" w:rsidRPr="00397E50">
              <w:rPr>
                <w:b/>
                <w:highlight w:val="yellow"/>
              </w:rPr>
              <w:t>(285)</w:t>
            </w:r>
          </w:p>
        </w:tc>
        <w:tc>
          <w:tcPr>
            <w:tcW w:w="1409" w:type="dxa"/>
          </w:tcPr>
          <w:p w14:paraId="6B01D20E" w14:textId="77777777" w:rsidR="005C536E" w:rsidRPr="00556C8B" w:rsidRDefault="005C536E" w:rsidP="00255415">
            <w:pPr>
              <w:jc w:val="center"/>
              <w:rPr>
                <w:b/>
              </w:rPr>
            </w:pPr>
            <w:r w:rsidRPr="00556C8B">
              <w:rPr>
                <w:b/>
              </w:rPr>
              <w:sym w:font="Symbol" w:char="F043"/>
            </w:r>
            <w:r w:rsidRPr="00556C8B">
              <w:rPr>
                <w:b/>
                <w:vertAlign w:val="superscript"/>
              </w:rPr>
              <w:t>2</w:t>
            </w:r>
            <w:r w:rsidRPr="00556C8B">
              <w:rPr>
                <w:b/>
              </w:rPr>
              <w:t xml:space="preserve"> &lt; 0.001</w:t>
            </w:r>
          </w:p>
        </w:tc>
      </w:tr>
      <w:tr w:rsidR="005C536E" w14:paraId="7D9F5CC9" w14:textId="77777777" w:rsidTr="009D2D26">
        <w:trPr>
          <w:trHeight w:val="311"/>
        </w:trPr>
        <w:tc>
          <w:tcPr>
            <w:tcW w:w="2152" w:type="dxa"/>
            <w:vMerge/>
          </w:tcPr>
          <w:p w14:paraId="32D9B839" w14:textId="77777777" w:rsidR="005C536E" w:rsidRDefault="005C536E"/>
        </w:tc>
        <w:tc>
          <w:tcPr>
            <w:tcW w:w="2648" w:type="dxa"/>
          </w:tcPr>
          <w:p w14:paraId="657D217F" w14:textId="77777777" w:rsidR="005C536E" w:rsidRPr="00556C8B" w:rsidRDefault="005C536E" w:rsidP="00556C8B">
            <w:pPr>
              <w:jc w:val="right"/>
              <w:rPr>
                <w:b/>
              </w:rPr>
            </w:pPr>
            <w:r w:rsidRPr="00556C8B">
              <w:rPr>
                <w:b/>
              </w:rPr>
              <w:t>Weight loss group</w:t>
            </w:r>
          </w:p>
        </w:tc>
        <w:tc>
          <w:tcPr>
            <w:tcW w:w="1863" w:type="dxa"/>
          </w:tcPr>
          <w:p w14:paraId="0C7AE739" w14:textId="41AA7818" w:rsidR="005C536E" w:rsidRPr="00556C8B" w:rsidRDefault="005C536E" w:rsidP="00255415">
            <w:pPr>
              <w:jc w:val="center"/>
              <w:rPr>
                <w:b/>
              </w:rPr>
            </w:pPr>
            <w:r w:rsidRPr="00556C8B">
              <w:rPr>
                <w:b/>
              </w:rPr>
              <w:t>47.3%</w:t>
            </w:r>
            <w:r w:rsidR="00626C6F">
              <w:rPr>
                <w:b/>
              </w:rPr>
              <w:t xml:space="preserve"> </w:t>
            </w:r>
            <w:r w:rsidR="00626C6F" w:rsidRPr="00397E50">
              <w:rPr>
                <w:b/>
                <w:highlight w:val="yellow"/>
              </w:rPr>
              <w:t>(146)</w:t>
            </w:r>
          </w:p>
        </w:tc>
        <w:tc>
          <w:tcPr>
            <w:tcW w:w="1567" w:type="dxa"/>
          </w:tcPr>
          <w:p w14:paraId="62052044" w14:textId="0B20E89D" w:rsidR="005C536E" w:rsidRPr="00556C8B" w:rsidRDefault="005C536E" w:rsidP="00255415">
            <w:pPr>
              <w:jc w:val="center"/>
              <w:rPr>
                <w:b/>
              </w:rPr>
            </w:pPr>
            <w:r w:rsidRPr="00556C8B">
              <w:rPr>
                <w:b/>
              </w:rPr>
              <w:t>30.5%</w:t>
            </w:r>
            <w:r w:rsidR="00626C6F">
              <w:rPr>
                <w:b/>
              </w:rPr>
              <w:t xml:space="preserve"> </w:t>
            </w:r>
            <w:r w:rsidR="00626C6F" w:rsidRPr="00397E50">
              <w:rPr>
                <w:b/>
                <w:highlight w:val="yellow"/>
              </w:rPr>
              <w:t>(323)</w:t>
            </w:r>
          </w:p>
        </w:tc>
        <w:tc>
          <w:tcPr>
            <w:tcW w:w="1409" w:type="dxa"/>
          </w:tcPr>
          <w:p w14:paraId="79B3B122" w14:textId="77777777" w:rsidR="005C536E" w:rsidRPr="00556C8B" w:rsidRDefault="005C536E" w:rsidP="00255415">
            <w:pPr>
              <w:jc w:val="center"/>
              <w:rPr>
                <w:b/>
              </w:rPr>
            </w:pPr>
            <w:r w:rsidRPr="00556C8B">
              <w:rPr>
                <w:b/>
              </w:rPr>
              <w:sym w:font="Symbol" w:char="F043"/>
            </w:r>
            <w:r w:rsidRPr="00556C8B">
              <w:rPr>
                <w:b/>
                <w:vertAlign w:val="superscript"/>
              </w:rPr>
              <w:t>2</w:t>
            </w:r>
            <w:r w:rsidRPr="00556C8B">
              <w:rPr>
                <w:b/>
              </w:rPr>
              <w:t xml:space="preserve"> &lt; 0.001</w:t>
            </w:r>
          </w:p>
        </w:tc>
      </w:tr>
      <w:tr w:rsidR="005C536E" w14:paraId="349EDE39" w14:textId="77777777" w:rsidTr="003E6CB9">
        <w:tc>
          <w:tcPr>
            <w:tcW w:w="2152" w:type="dxa"/>
            <w:vMerge/>
          </w:tcPr>
          <w:p w14:paraId="65B77989" w14:textId="77777777" w:rsidR="005C536E" w:rsidRDefault="005C536E"/>
        </w:tc>
        <w:tc>
          <w:tcPr>
            <w:tcW w:w="2648" w:type="dxa"/>
          </w:tcPr>
          <w:p w14:paraId="4ABE79F9" w14:textId="77777777" w:rsidR="005C536E" w:rsidRPr="00556C8B" w:rsidRDefault="005C536E" w:rsidP="00556C8B">
            <w:pPr>
              <w:jc w:val="right"/>
              <w:rPr>
                <w:b/>
              </w:rPr>
            </w:pPr>
            <w:r w:rsidRPr="00556C8B">
              <w:rPr>
                <w:b/>
              </w:rPr>
              <w:t>Motivation group</w:t>
            </w:r>
          </w:p>
        </w:tc>
        <w:tc>
          <w:tcPr>
            <w:tcW w:w="1863" w:type="dxa"/>
          </w:tcPr>
          <w:p w14:paraId="085A334E" w14:textId="57CD2D98" w:rsidR="005C536E" w:rsidRPr="00556C8B" w:rsidRDefault="005C536E" w:rsidP="00255415">
            <w:pPr>
              <w:jc w:val="center"/>
              <w:rPr>
                <w:b/>
              </w:rPr>
            </w:pPr>
            <w:r w:rsidRPr="00556C8B">
              <w:rPr>
                <w:b/>
              </w:rPr>
              <w:t>27.3%</w:t>
            </w:r>
            <w:r w:rsidR="00626C6F">
              <w:rPr>
                <w:b/>
              </w:rPr>
              <w:t xml:space="preserve"> </w:t>
            </w:r>
            <w:r w:rsidR="00626C6F" w:rsidRPr="00397E50">
              <w:rPr>
                <w:b/>
                <w:highlight w:val="yellow"/>
              </w:rPr>
              <w:t>(84)</w:t>
            </w:r>
          </w:p>
        </w:tc>
        <w:tc>
          <w:tcPr>
            <w:tcW w:w="1567" w:type="dxa"/>
          </w:tcPr>
          <w:p w14:paraId="076EF5C1" w14:textId="2AB27B9A" w:rsidR="005C536E" w:rsidRPr="00556C8B" w:rsidRDefault="005C536E" w:rsidP="00255415">
            <w:pPr>
              <w:jc w:val="center"/>
              <w:rPr>
                <w:b/>
              </w:rPr>
            </w:pPr>
            <w:r w:rsidRPr="00556C8B">
              <w:rPr>
                <w:b/>
              </w:rPr>
              <w:t>2.9%</w:t>
            </w:r>
            <w:r w:rsidR="00626C6F">
              <w:rPr>
                <w:b/>
              </w:rPr>
              <w:t xml:space="preserve"> </w:t>
            </w:r>
            <w:r w:rsidR="00626C6F" w:rsidRPr="00397E50">
              <w:rPr>
                <w:b/>
                <w:highlight w:val="yellow"/>
              </w:rPr>
              <w:t>(31)</w:t>
            </w:r>
          </w:p>
        </w:tc>
        <w:tc>
          <w:tcPr>
            <w:tcW w:w="1409" w:type="dxa"/>
          </w:tcPr>
          <w:p w14:paraId="46D6AC5A" w14:textId="77777777" w:rsidR="005C536E" w:rsidRPr="00556C8B" w:rsidRDefault="005C536E" w:rsidP="00255415">
            <w:pPr>
              <w:jc w:val="center"/>
              <w:rPr>
                <w:b/>
              </w:rPr>
            </w:pPr>
            <w:r w:rsidRPr="00556C8B">
              <w:rPr>
                <w:b/>
              </w:rPr>
              <w:sym w:font="Symbol" w:char="F043"/>
            </w:r>
            <w:r w:rsidRPr="00556C8B">
              <w:rPr>
                <w:b/>
                <w:vertAlign w:val="superscript"/>
              </w:rPr>
              <w:t>2</w:t>
            </w:r>
            <w:r w:rsidRPr="00556C8B">
              <w:rPr>
                <w:b/>
              </w:rPr>
              <w:t xml:space="preserve"> = 0.002</w:t>
            </w:r>
          </w:p>
        </w:tc>
      </w:tr>
      <w:tr w:rsidR="005C536E" w14:paraId="6836FFDE" w14:textId="77777777" w:rsidTr="003E6CB9">
        <w:tc>
          <w:tcPr>
            <w:tcW w:w="2152" w:type="dxa"/>
            <w:vMerge/>
          </w:tcPr>
          <w:p w14:paraId="4DC00F44" w14:textId="77777777" w:rsidR="005C536E" w:rsidRDefault="005C536E"/>
        </w:tc>
        <w:tc>
          <w:tcPr>
            <w:tcW w:w="2648" w:type="dxa"/>
          </w:tcPr>
          <w:p w14:paraId="5C168662" w14:textId="77777777" w:rsidR="005C536E" w:rsidRDefault="005C536E"/>
        </w:tc>
        <w:tc>
          <w:tcPr>
            <w:tcW w:w="1863" w:type="dxa"/>
          </w:tcPr>
          <w:p w14:paraId="672E3FE8" w14:textId="77777777" w:rsidR="005C536E" w:rsidRDefault="005C536E"/>
        </w:tc>
        <w:tc>
          <w:tcPr>
            <w:tcW w:w="1567" w:type="dxa"/>
          </w:tcPr>
          <w:p w14:paraId="74568D1B" w14:textId="77777777" w:rsidR="005C536E" w:rsidRDefault="005C536E"/>
        </w:tc>
        <w:tc>
          <w:tcPr>
            <w:tcW w:w="1409" w:type="dxa"/>
          </w:tcPr>
          <w:p w14:paraId="37703F3E" w14:textId="77777777" w:rsidR="005C536E" w:rsidRPr="00A1775B" w:rsidRDefault="005C536E"/>
        </w:tc>
      </w:tr>
      <w:tr w:rsidR="005C536E" w14:paraId="6A644C62" w14:textId="77777777" w:rsidTr="003E6CB9">
        <w:tc>
          <w:tcPr>
            <w:tcW w:w="2152" w:type="dxa"/>
            <w:vMerge/>
          </w:tcPr>
          <w:p w14:paraId="2102D964" w14:textId="77777777" w:rsidR="005C536E" w:rsidRDefault="005C536E"/>
        </w:tc>
        <w:tc>
          <w:tcPr>
            <w:tcW w:w="2648" w:type="dxa"/>
          </w:tcPr>
          <w:p w14:paraId="055AA0D5" w14:textId="77777777" w:rsidR="005C536E" w:rsidRPr="00255415" w:rsidRDefault="005C536E">
            <w:pPr>
              <w:rPr>
                <w:b/>
              </w:rPr>
            </w:pPr>
            <w:r w:rsidRPr="00255415">
              <w:rPr>
                <w:b/>
              </w:rPr>
              <w:t>Value</w:t>
            </w:r>
          </w:p>
        </w:tc>
        <w:tc>
          <w:tcPr>
            <w:tcW w:w="1863" w:type="dxa"/>
          </w:tcPr>
          <w:p w14:paraId="00D8B425" w14:textId="77777777" w:rsidR="005C536E" w:rsidRDefault="005C536E"/>
        </w:tc>
        <w:tc>
          <w:tcPr>
            <w:tcW w:w="1567" w:type="dxa"/>
          </w:tcPr>
          <w:p w14:paraId="14839BBA" w14:textId="77777777" w:rsidR="005C536E" w:rsidRDefault="005C536E"/>
        </w:tc>
        <w:tc>
          <w:tcPr>
            <w:tcW w:w="1409" w:type="dxa"/>
          </w:tcPr>
          <w:p w14:paraId="17F9EF76" w14:textId="77777777" w:rsidR="005C536E" w:rsidRDefault="005C536E"/>
        </w:tc>
      </w:tr>
      <w:tr w:rsidR="005C536E" w14:paraId="25C82D27" w14:textId="77777777" w:rsidTr="003E6CB9">
        <w:tc>
          <w:tcPr>
            <w:tcW w:w="2152" w:type="dxa"/>
            <w:vMerge/>
          </w:tcPr>
          <w:p w14:paraId="24D32AE0" w14:textId="77777777" w:rsidR="005C536E" w:rsidRDefault="005C536E"/>
        </w:tc>
        <w:tc>
          <w:tcPr>
            <w:tcW w:w="2648" w:type="dxa"/>
          </w:tcPr>
          <w:p w14:paraId="5420984F" w14:textId="3AD291D3" w:rsidR="005C536E" w:rsidRPr="00397E50" w:rsidRDefault="005C536E" w:rsidP="00556C8B">
            <w:pPr>
              <w:jc w:val="right"/>
              <w:rPr>
                <w:b/>
                <w:vertAlign w:val="superscript"/>
              </w:rPr>
            </w:pPr>
            <w:r w:rsidRPr="00397E50">
              <w:rPr>
                <w:b/>
              </w:rPr>
              <w:t>1:1</w:t>
            </w:r>
            <w:r w:rsidR="00564EED" w:rsidRPr="00397E50">
              <w:rPr>
                <w:b/>
                <w:highlight w:val="yellow"/>
                <w:vertAlign w:val="superscript"/>
              </w:rPr>
              <w:t>1</w:t>
            </w:r>
          </w:p>
        </w:tc>
        <w:tc>
          <w:tcPr>
            <w:tcW w:w="1863" w:type="dxa"/>
          </w:tcPr>
          <w:p w14:paraId="017FECBD" w14:textId="77777777" w:rsidR="005C536E" w:rsidRPr="00397E50" w:rsidRDefault="005C536E" w:rsidP="00255415">
            <w:pPr>
              <w:jc w:val="center"/>
              <w:rPr>
                <w:b/>
              </w:rPr>
            </w:pPr>
            <w:r w:rsidRPr="00397E50">
              <w:rPr>
                <w:b/>
              </w:rPr>
              <w:t>3.63 (1.24)</w:t>
            </w:r>
          </w:p>
        </w:tc>
        <w:tc>
          <w:tcPr>
            <w:tcW w:w="1567" w:type="dxa"/>
          </w:tcPr>
          <w:p w14:paraId="23A9C091" w14:textId="77777777" w:rsidR="005C536E" w:rsidRPr="00397E50" w:rsidRDefault="005C536E" w:rsidP="00255415">
            <w:pPr>
              <w:jc w:val="center"/>
              <w:rPr>
                <w:b/>
              </w:rPr>
            </w:pPr>
            <w:r w:rsidRPr="00397E50">
              <w:rPr>
                <w:b/>
              </w:rPr>
              <w:t>3.79 (1.20)</w:t>
            </w:r>
          </w:p>
        </w:tc>
        <w:tc>
          <w:tcPr>
            <w:tcW w:w="1409" w:type="dxa"/>
          </w:tcPr>
          <w:p w14:paraId="424D2D1B" w14:textId="27A88DC2" w:rsidR="005C536E" w:rsidRPr="00397E50" w:rsidRDefault="00564EED" w:rsidP="00255415">
            <w:pPr>
              <w:jc w:val="center"/>
              <w:rPr>
                <w:b/>
              </w:rPr>
            </w:pPr>
            <w:r w:rsidRPr="00397E50">
              <w:rPr>
                <w:b/>
                <w:highlight w:val="yellow"/>
              </w:rPr>
              <w:t>P &lt; 0.001</w:t>
            </w:r>
          </w:p>
        </w:tc>
      </w:tr>
      <w:tr w:rsidR="005C536E" w14:paraId="7BE880E1" w14:textId="77777777" w:rsidTr="003E6CB9">
        <w:tc>
          <w:tcPr>
            <w:tcW w:w="2152" w:type="dxa"/>
            <w:vMerge/>
          </w:tcPr>
          <w:p w14:paraId="0B790624" w14:textId="77777777" w:rsidR="005C536E" w:rsidRDefault="005C536E"/>
        </w:tc>
        <w:tc>
          <w:tcPr>
            <w:tcW w:w="2648" w:type="dxa"/>
          </w:tcPr>
          <w:p w14:paraId="3CED45CE" w14:textId="77DDD89F" w:rsidR="005C536E" w:rsidRPr="00397E50" w:rsidRDefault="005C536E" w:rsidP="00556C8B">
            <w:pPr>
              <w:jc w:val="right"/>
              <w:rPr>
                <w:vertAlign w:val="superscript"/>
              </w:rPr>
            </w:pPr>
            <w:r>
              <w:t>Groups</w:t>
            </w:r>
            <w:r w:rsidR="00564EED" w:rsidRPr="00397E50">
              <w:rPr>
                <w:highlight w:val="yellow"/>
                <w:vertAlign w:val="superscript"/>
              </w:rPr>
              <w:t>1</w:t>
            </w:r>
          </w:p>
        </w:tc>
        <w:tc>
          <w:tcPr>
            <w:tcW w:w="1863" w:type="dxa"/>
          </w:tcPr>
          <w:p w14:paraId="759BC88C" w14:textId="77777777" w:rsidR="005C536E" w:rsidRDefault="005C536E" w:rsidP="00255415">
            <w:pPr>
              <w:jc w:val="center"/>
            </w:pPr>
            <w:r>
              <w:t>3.71 (1.14)</w:t>
            </w:r>
          </w:p>
        </w:tc>
        <w:tc>
          <w:tcPr>
            <w:tcW w:w="1567" w:type="dxa"/>
          </w:tcPr>
          <w:p w14:paraId="7469A575" w14:textId="77777777" w:rsidR="005C536E" w:rsidRDefault="005C536E" w:rsidP="00255415">
            <w:pPr>
              <w:jc w:val="center"/>
            </w:pPr>
            <w:r>
              <w:t>3.67 (1.24)</w:t>
            </w:r>
          </w:p>
        </w:tc>
        <w:tc>
          <w:tcPr>
            <w:tcW w:w="1409" w:type="dxa"/>
          </w:tcPr>
          <w:p w14:paraId="13FD6A6D" w14:textId="0853113D" w:rsidR="005C536E" w:rsidRDefault="005C536E" w:rsidP="00255415">
            <w:pPr>
              <w:jc w:val="center"/>
            </w:pPr>
            <w:r>
              <w:t>ns</w:t>
            </w:r>
          </w:p>
        </w:tc>
      </w:tr>
      <w:tr w:rsidR="005C536E" w14:paraId="45A2A6D5" w14:textId="77777777" w:rsidTr="003E6CB9">
        <w:tc>
          <w:tcPr>
            <w:tcW w:w="2152" w:type="dxa"/>
            <w:vMerge/>
          </w:tcPr>
          <w:p w14:paraId="21A53B2A" w14:textId="77777777" w:rsidR="005C536E" w:rsidRDefault="005C536E"/>
        </w:tc>
        <w:tc>
          <w:tcPr>
            <w:tcW w:w="2648" w:type="dxa"/>
          </w:tcPr>
          <w:p w14:paraId="5ADB84CF" w14:textId="14CC508A" w:rsidR="005C536E" w:rsidRPr="00397E50" w:rsidRDefault="005C536E" w:rsidP="00556C8B">
            <w:pPr>
              <w:jc w:val="right"/>
              <w:rPr>
                <w:vertAlign w:val="superscript"/>
              </w:rPr>
            </w:pPr>
            <w:r>
              <w:t>Internet</w:t>
            </w:r>
            <w:r w:rsidR="00564EED" w:rsidRPr="00397E50">
              <w:rPr>
                <w:highlight w:val="yellow"/>
                <w:vertAlign w:val="superscript"/>
              </w:rPr>
              <w:t>1</w:t>
            </w:r>
          </w:p>
        </w:tc>
        <w:tc>
          <w:tcPr>
            <w:tcW w:w="1863" w:type="dxa"/>
          </w:tcPr>
          <w:p w14:paraId="3282EF23" w14:textId="77777777" w:rsidR="005C536E" w:rsidRDefault="005C536E" w:rsidP="00255415">
            <w:pPr>
              <w:jc w:val="center"/>
            </w:pPr>
            <w:r>
              <w:t>3.67 (1.06)</w:t>
            </w:r>
          </w:p>
        </w:tc>
        <w:tc>
          <w:tcPr>
            <w:tcW w:w="1567" w:type="dxa"/>
          </w:tcPr>
          <w:p w14:paraId="641CE7CE" w14:textId="77777777" w:rsidR="005C536E" w:rsidRDefault="005C536E" w:rsidP="00255415">
            <w:pPr>
              <w:jc w:val="center"/>
            </w:pPr>
            <w:r>
              <w:t>3.68 (1.00)</w:t>
            </w:r>
          </w:p>
        </w:tc>
        <w:tc>
          <w:tcPr>
            <w:tcW w:w="1409" w:type="dxa"/>
          </w:tcPr>
          <w:p w14:paraId="43F5BEB9" w14:textId="75C908C1" w:rsidR="005C536E" w:rsidRDefault="005C536E" w:rsidP="00255415">
            <w:pPr>
              <w:jc w:val="center"/>
            </w:pPr>
            <w:r>
              <w:t>ns</w:t>
            </w:r>
          </w:p>
        </w:tc>
      </w:tr>
      <w:tr w:rsidR="005C536E" w14:paraId="1F33D6FD" w14:textId="77777777" w:rsidTr="003E6CB9">
        <w:tc>
          <w:tcPr>
            <w:tcW w:w="2152" w:type="dxa"/>
            <w:vMerge/>
          </w:tcPr>
          <w:p w14:paraId="0BE71B3D" w14:textId="77777777" w:rsidR="005C536E" w:rsidRDefault="005C536E"/>
        </w:tc>
        <w:tc>
          <w:tcPr>
            <w:tcW w:w="2648" w:type="dxa"/>
          </w:tcPr>
          <w:p w14:paraId="3C0CAF2E" w14:textId="7D3A6C83" w:rsidR="005C536E" w:rsidRPr="00397E50" w:rsidRDefault="005C536E" w:rsidP="00556C8B">
            <w:pPr>
              <w:jc w:val="right"/>
              <w:rPr>
                <w:vertAlign w:val="superscript"/>
              </w:rPr>
            </w:pPr>
            <w:r>
              <w:t>Weight loss group</w:t>
            </w:r>
            <w:r w:rsidR="00564EED" w:rsidRPr="00397E50">
              <w:rPr>
                <w:highlight w:val="yellow"/>
                <w:vertAlign w:val="superscript"/>
              </w:rPr>
              <w:t>1</w:t>
            </w:r>
          </w:p>
        </w:tc>
        <w:tc>
          <w:tcPr>
            <w:tcW w:w="1863" w:type="dxa"/>
          </w:tcPr>
          <w:p w14:paraId="4DA93E25" w14:textId="77777777" w:rsidR="005C536E" w:rsidRDefault="005C536E" w:rsidP="00255415">
            <w:pPr>
              <w:jc w:val="center"/>
            </w:pPr>
            <w:r>
              <w:t>3.83 (1.08)</w:t>
            </w:r>
          </w:p>
        </w:tc>
        <w:tc>
          <w:tcPr>
            <w:tcW w:w="1567" w:type="dxa"/>
          </w:tcPr>
          <w:p w14:paraId="70C1E163" w14:textId="77777777" w:rsidR="005C536E" w:rsidRDefault="005C536E" w:rsidP="00255415">
            <w:pPr>
              <w:jc w:val="center"/>
            </w:pPr>
            <w:r>
              <w:t>3.68 (1.20)</w:t>
            </w:r>
          </w:p>
        </w:tc>
        <w:tc>
          <w:tcPr>
            <w:tcW w:w="1409" w:type="dxa"/>
          </w:tcPr>
          <w:p w14:paraId="58F08BE6" w14:textId="3C61CBC6" w:rsidR="005C536E" w:rsidRDefault="005C536E" w:rsidP="00255415">
            <w:pPr>
              <w:jc w:val="center"/>
            </w:pPr>
            <w:r>
              <w:t>ns</w:t>
            </w:r>
          </w:p>
        </w:tc>
      </w:tr>
      <w:tr w:rsidR="005C536E" w14:paraId="60CF7FD9" w14:textId="77777777" w:rsidTr="003E6CB9">
        <w:tc>
          <w:tcPr>
            <w:tcW w:w="2152" w:type="dxa"/>
            <w:vMerge/>
          </w:tcPr>
          <w:p w14:paraId="22CB78FC" w14:textId="77777777" w:rsidR="005C536E" w:rsidRDefault="005C536E"/>
        </w:tc>
        <w:tc>
          <w:tcPr>
            <w:tcW w:w="2648" w:type="dxa"/>
          </w:tcPr>
          <w:p w14:paraId="72ED238D" w14:textId="4561C823" w:rsidR="005C536E" w:rsidRPr="00397E50" w:rsidRDefault="005C536E" w:rsidP="00556C8B">
            <w:pPr>
              <w:jc w:val="right"/>
              <w:rPr>
                <w:vertAlign w:val="superscript"/>
              </w:rPr>
            </w:pPr>
            <w:r>
              <w:t>Motivation group</w:t>
            </w:r>
            <w:r w:rsidR="00564EED" w:rsidRPr="00397E50">
              <w:rPr>
                <w:highlight w:val="yellow"/>
                <w:vertAlign w:val="superscript"/>
              </w:rPr>
              <w:t>1</w:t>
            </w:r>
          </w:p>
        </w:tc>
        <w:tc>
          <w:tcPr>
            <w:tcW w:w="1863" w:type="dxa"/>
          </w:tcPr>
          <w:p w14:paraId="0E79C76B" w14:textId="77777777" w:rsidR="005C536E" w:rsidRDefault="005C536E" w:rsidP="00255415">
            <w:pPr>
              <w:jc w:val="center"/>
            </w:pPr>
            <w:r>
              <w:t>2.33 (1.53)</w:t>
            </w:r>
          </w:p>
        </w:tc>
        <w:tc>
          <w:tcPr>
            <w:tcW w:w="1567" w:type="dxa"/>
          </w:tcPr>
          <w:p w14:paraId="70E41CA0" w14:textId="77777777" w:rsidR="005C536E" w:rsidRDefault="005C536E" w:rsidP="00255415">
            <w:pPr>
              <w:jc w:val="center"/>
            </w:pPr>
            <w:r>
              <w:t>1.50 (0.71)</w:t>
            </w:r>
          </w:p>
        </w:tc>
        <w:tc>
          <w:tcPr>
            <w:tcW w:w="1409" w:type="dxa"/>
          </w:tcPr>
          <w:p w14:paraId="7A2B0E46" w14:textId="0ED347EB" w:rsidR="005C536E" w:rsidRDefault="005C536E" w:rsidP="00255415">
            <w:pPr>
              <w:jc w:val="center"/>
            </w:pPr>
            <w:r>
              <w:t>ns</w:t>
            </w:r>
          </w:p>
        </w:tc>
      </w:tr>
      <w:tr w:rsidR="00255415" w14:paraId="6E362D31" w14:textId="77777777" w:rsidTr="00FF4C98">
        <w:tc>
          <w:tcPr>
            <w:tcW w:w="9639" w:type="dxa"/>
            <w:gridSpan w:val="5"/>
          </w:tcPr>
          <w:p w14:paraId="453A720D" w14:textId="77777777" w:rsidR="00255415" w:rsidRDefault="00255415"/>
        </w:tc>
      </w:tr>
      <w:tr w:rsidR="003E6CB9" w14:paraId="01C5403F" w14:textId="77777777" w:rsidTr="003E6CB9">
        <w:tc>
          <w:tcPr>
            <w:tcW w:w="2152" w:type="dxa"/>
          </w:tcPr>
          <w:p w14:paraId="2F70B427" w14:textId="77777777" w:rsidR="006A4A05" w:rsidRDefault="006A4A05">
            <w:r>
              <w:t>Don’t rely on resources</w:t>
            </w:r>
          </w:p>
        </w:tc>
        <w:tc>
          <w:tcPr>
            <w:tcW w:w="2648" w:type="dxa"/>
          </w:tcPr>
          <w:p w14:paraId="11BBFFAE" w14:textId="75775855" w:rsidR="006A4A05" w:rsidRPr="00556C8B" w:rsidRDefault="006A4A05">
            <w:pPr>
              <w:rPr>
                <w:b/>
              </w:rPr>
            </w:pPr>
          </w:p>
        </w:tc>
        <w:tc>
          <w:tcPr>
            <w:tcW w:w="1863" w:type="dxa"/>
          </w:tcPr>
          <w:p w14:paraId="744C82EF" w14:textId="7391DAE5" w:rsidR="006A4A05" w:rsidRPr="00556C8B" w:rsidRDefault="00556C8B" w:rsidP="00255415">
            <w:pPr>
              <w:jc w:val="center"/>
              <w:rPr>
                <w:b/>
              </w:rPr>
            </w:pPr>
            <w:r w:rsidRPr="00556C8B">
              <w:rPr>
                <w:b/>
              </w:rPr>
              <w:t>19.8</w:t>
            </w:r>
            <w:r w:rsidRPr="00397E50">
              <w:rPr>
                <w:b/>
                <w:highlight w:val="yellow"/>
              </w:rPr>
              <w:t>%</w:t>
            </w:r>
            <w:r w:rsidR="00626C6F" w:rsidRPr="00397E50">
              <w:rPr>
                <w:b/>
                <w:highlight w:val="yellow"/>
              </w:rPr>
              <w:t xml:space="preserve"> (61)</w:t>
            </w:r>
          </w:p>
        </w:tc>
        <w:tc>
          <w:tcPr>
            <w:tcW w:w="1567" w:type="dxa"/>
          </w:tcPr>
          <w:p w14:paraId="36480B07" w14:textId="0DA04EF5" w:rsidR="006A4A05" w:rsidRPr="00556C8B" w:rsidRDefault="00556C8B" w:rsidP="00255415">
            <w:pPr>
              <w:jc w:val="center"/>
              <w:rPr>
                <w:b/>
              </w:rPr>
            </w:pPr>
            <w:r w:rsidRPr="00556C8B">
              <w:rPr>
                <w:b/>
              </w:rPr>
              <w:t>29.0%</w:t>
            </w:r>
            <w:r w:rsidR="00626C6F">
              <w:rPr>
                <w:b/>
              </w:rPr>
              <w:t xml:space="preserve"> </w:t>
            </w:r>
            <w:r w:rsidR="00626C6F" w:rsidRPr="00397E50">
              <w:rPr>
                <w:b/>
                <w:highlight w:val="yellow"/>
              </w:rPr>
              <w:t>(307)</w:t>
            </w:r>
          </w:p>
        </w:tc>
        <w:tc>
          <w:tcPr>
            <w:tcW w:w="1409" w:type="dxa"/>
          </w:tcPr>
          <w:p w14:paraId="04DBDD4B" w14:textId="77777777" w:rsidR="006A4A05" w:rsidRPr="00556C8B" w:rsidRDefault="00556C8B" w:rsidP="00255415">
            <w:pPr>
              <w:jc w:val="center"/>
              <w:rPr>
                <w:b/>
              </w:rPr>
            </w:pPr>
            <w:r w:rsidRPr="00556C8B">
              <w:rPr>
                <w:b/>
              </w:rPr>
              <w:sym w:font="Symbol" w:char="F043"/>
            </w:r>
            <w:r w:rsidRPr="00556C8B">
              <w:rPr>
                <w:b/>
                <w:vertAlign w:val="superscript"/>
              </w:rPr>
              <w:t>2</w:t>
            </w:r>
            <w:r w:rsidRPr="00556C8B">
              <w:rPr>
                <w:b/>
              </w:rPr>
              <w:t xml:space="preserve"> = 0.001</w:t>
            </w:r>
          </w:p>
        </w:tc>
      </w:tr>
      <w:tr w:rsidR="00255415" w14:paraId="2B73590C" w14:textId="77777777" w:rsidTr="00FF4C98">
        <w:tc>
          <w:tcPr>
            <w:tcW w:w="9639" w:type="dxa"/>
            <w:gridSpan w:val="5"/>
          </w:tcPr>
          <w:p w14:paraId="5781D91F" w14:textId="77777777" w:rsidR="00255415" w:rsidRDefault="00255415" w:rsidP="00255415">
            <w:pPr>
              <w:jc w:val="center"/>
            </w:pPr>
          </w:p>
        </w:tc>
      </w:tr>
      <w:tr w:rsidR="003E6CB9" w14:paraId="01B7E56B" w14:textId="77777777" w:rsidTr="003E6CB9">
        <w:trPr>
          <w:trHeight w:val="283"/>
        </w:trPr>
        <w:tc>
          <w:tcPr>
            <w:tcW w:w="2152" w:type="dxa"/>
          </w:tcPr>
          <w:p w14:paraId="032BF296" w14:textId="77777777" w:rsidR="006A4A05" w:rsidRDefault="006A4A05">
            <w:r>
              <w:t>Discrimination</w:t>
            </w:r>
          </w:p>
        </w:tc>
        <w:tc>
          <w:tcPr>
            <w:tcW w:w="2648" w:type="dxa"/>
          </w:tcPr>
          <w:p w14:paraId="48061412" w14:textId="77777777" w:rsidR="006A4A05" w:rsidRDefault="006A4A05">
            <w:r>
              <w:t>% experienced</w:t>
            </w:r>
          </w:p>
        </w:tc>
        <w:tc>
          <w:tcPr>
            <w:tcW w:w="1863" w:type="dxa"/>
          </w:tcPr>
          <w:p w14:paraId="2C3CDD7F" w14:textId="15BC9AAD" w:rsidR="006A4A05" w:rsidRDefault="00556C8B" w:rsidP="00255415">
            <w:pPr>
              <w:jc w:val="center"/>
            </w:pPr>
            <w:r>
              <w:t>29.2%</w:t>
            </w:r>
            <w:r w:rsidR="00626C6F">
              <w:t xml:space="preserve"> </w:t>
            </w:r>
            <w:r w:rsidR="00626C6F" w:rsidRPr="00397E50">
              <w:rPr>
                <w:highlight w:val="yellow"/>
              </w:rPr>
              <w:t>(90)</w:t>
            </w:r>
          </w:p>
        </w:tc>
        <w:tc>
          <w:tcPr>
            <w:tcW w:w="1567" w:type="dxa"/>
          </w:tcPr>
          <w:p w14:paraId="360A0B48" w14:textId="2B44692A" w:rsidR="006A4A05" w:rsidRDefault="00556C8B" w:rsidP="00255415">
            <w:pPr>
              <w:jc w:val="center"/>
            </w:pPr>
            <w:r>
              <w:t>28.8%</w:t>
            </w:r>
            <w:r w:rsidR="00626C6F">
              <w:t xml:space="preserve"> </w:t>
            </w:r>
            <w:r w:rsidR="00626C6F" w:rsidRPr="00397E50">
              <w:rPr>
                <w:highlight w:val="yellow"/>
              </w:rPr>
              <w:t>(305)</w:t>
            </w:r>
          </w:p>
        </w:tc>
        <w:tc>
          <w:tcPr>
            <w:tcW w:w="1409" w:type="dxa"/>
          </w:tcPr>
          <w:p w14:paraId="3A5FA133" w14:textId="77777777" w:rsidR="006A4A05" w:rsidRDefault="00556C8B" w:rsidP="00255415">
            <w:pPr>
              <w:jc w:val="center"/>
            </w:pPr>
            <w:r w:rsidRPr="00A1775B">
              <w:sym w:font="Symbol" w:char="F043"/>
            </w:r>
            <w:r w:rsidRPr="00A1775B">
              <w:rPr>
                <w:vertAlign w:val="superscript"/>
              </w:rPr>
              <w:t>2</w:t>
            </w:r>
            <w:r w:rsidRPr="00A1775B">
              <w:t xml:space="preserve"> = ns</w:t>
            </w:r>
          </w:p>
        </w:tc>
      </w:tr>
    </w:tbl>
    <w:p w14:paraId="06E8DCB7" w14:textId="77777777" w:rsidR="00A115CF" w:rsidRDefault="00A115CF"/>
    <w:p w14:paraId="62CD07AE" w14:textId="378920D6" w:rsidR="00CF4F7C" w:rsidRDefault="00B5693B">
      <w:r w:rsidRPr="00397E50">
        <w:rPr>
          <w:highlight w:val="yellow"/>
        </w:rPr>
        <w:t xml:space="preserve">1 </w:t>
      </w:r>
      <w:r w:rsidRPr="00397E50">
        <w:rPr>
          <w:rFonts w:ascii="Helvetica" w:eastAsia="Helvetica" w:hAnsi="Helvetica" w:cs="Helvetica"/>
          <w:highlight w:val="yellow"/>
        </w:rPr>
        <w:t>–</w:t>
      </w:r>
      <w:r w:rsidRPr="00397E50">
        <w:rPr>
          <w:highlight w:val="yellow"/>
        </w:rPr>
        <w:t xml:space="preserve"> Data not normally distributed, Mann-Whitney Nonparametric analysis used.</w:t>
      </w:r>
      <w:r w:rsidR="00255415">
        <w:br w:type="page"/>
      </w:r>
    </w:p>
    <w:p w14:paraId="48872C9C" w14:textId="77777777" w:rsidR="00CF4F7C" w:rsidRPr="00CF2A4E" w:rsidRDefault="00CF4F7C" w:rsidP="00CF4F7C">
      <w:pPr>
        <w:jc w:val="center"/>
        <w:rPr>
          <w:b/>
        </w:rPr>
      </w:pPr>
      <w:r w:rsidRPr="00CF2A4E">
        <w:rPr>
          <w:b/>
        </w:rPr>
        <w:lastRenderedPageBreak/>
        <w:t>Table 2</w:t>
      </w:r>
    </w:p>
    <w:p w14:paraId="04C733D1" w14:textId="77777777" w:rsidR="00CF4F7C" w:rsidRPr="00255415" w:rsidRDefault="00CF4F7C" w:rsidP="00CF4F7C">
      <w:pPr>
        <w:jc w:val="center"/>
        <w:rPr>
          <w:b/>
        </w:rPr>
      </w:pPr>
      <w:r w:rsidRPr="00CF2A4E">
        <w:rPr>
          <w:b/>
        </w:rPr>
        <w:t>Difference Between 18-24 and 25-30 Emerging Adults</w:t>
      </w:r>
    </w:p>
    <w:tbl>
      <w:tblPr>
        <w:tblStyle w:val="TableGrid"/>
        <w:tblW w:w="0" w:type="auto"/>
        <w:tblInd w:w="-289" w:type="dxa"/>
        <w:tblLook w:val="04A0" w:firstRow="1" w:lastRow="0" w:firstColumn="1" w:lastColumn="0" w:noHBand="0" w:noVBand="1"/>
      </w:tblPr>
      <w:tblGrid>
        <w:gridCol w:w="2152"/>
        <w:gridCol w:w="2648"/>
        <w:gridCol w:w="1863"/>
        <w:gridCol w:w="1567"/>
        <w:gridCol w:w="1409"/>
      </w:tblGrid>
      <w:tr w:rsidR="00CF4F7C" w14:paraId="6665C1EB" w14:textId="77777777" w:rsidTr="00CF4F7C">
        <w:tc>
          <w:tcPr>
            <w:tcW w:w="4800" w:type="dxa"/>
            <w:gridSpan w:val="2"/>
          </w:tcPr>
          <w:p w14:paraId="691B95EA" w14:textId="77777777" w:rsidR="00CF4F7C" w:rsidRDefault="00CF4F7C" w:rsidP="00CF4F7C">
            <w:pPr>
              <w:jc w:val="center"/>
            </w:pPr>
          </w:p>
        </w:tc>
        <w:tc>
          <w:tcPr>
            <w:tcW w:w="1863" w:type="dxa"/>
          </w:tcPr>
          <w:p w14:paraId="62532CAA" w14:textId="77777777" w:rsidR="00CF4F7C" w:rsidRPr="00255415" w:rsidRDefault="00CF4F7C" w:rsidP="00CF4F7C">
            <w:pPr>
              <w:jc w:val="center"/>
              <w:rPr>
                <w:b/>
              </w:rPr>
            </w:pPr>
            <w:r w:rsidRPr="00255415">
              <w:rPr>
                <w:b/>
              </w:rPr>
              <w:t>Emerging Adults</w:t>
            </w:r>
          </w:p>
          <w:p w14:paraId="44133A3C" w14:textId="77777777" w:rsidR="00CF4F7C" w:rsidRDefault="00CF4F7C" w:rsidP="00CF4F7C">
            <w:pPr>
              <w:jc w:val="center"/>
              <w:rPr>
                <w:b/>
              </w:rPr>
            </w:pPr>
            <w:r>
              <w:rPr>
                <w:b/>
              </w:rPr>
              <w:t>(</w:t>
            </w:r>
            <w:r w:rsidRPr="00255415">
              <w:rPr>
                <w:b/>
              </w:rPr>
              <w:t xml:space="preserve">18 </w:t>
            </w:r>
            <w:r>
              <w:rPr>
                <w:b/>
              </w:rPr>
              <w:t>–</w:t>
            </w:r>
            <w:r w:rsidRPr="00255415">
              <w:rPr>
                <w:b/>
              </w:rPr>
              <w:t xml:space="preserve"> 24</w:t>
            </w:r>
            <w:r w:rsidR="00A455F5">
              <w:rPr>
                <w:b/>
              </w:rPr>
              <w:t xml:space="preserve"> years</w:t>
            </w:r>
            <w:r>
              <w:rPr>
                <w:b/>
              </w:rPr>
              <w:t>)</w:t>
            </w:r>
          </w:p>
          <w:p w14:paraId="2BE55CDC" w14:textId="30ADDCE6" w:rsidR="00E20CC3" w:rsidRPr="00255415" w:rsidRDefault="00E20CC3" w:rsidP="00CF4F7C">
            <w:pPr>
              <w:jc w:val="center"/>
              <w:rPr>
                <w:b/>
              </w:rPr>
            </w:pPr>
            <w:r w:rsidRPr="00397E50">
              <w:rPr>
                <w:b/>
                <w:highlight w:val="yellow"/>
              </w:rPr>
              <w:t>N = 139</w:t>
            </w:r>
          </w:p>
        </w:tc>
        <w:tc>
          <w:tcPr>
            <w:tcW w:w="1567" w:type="dxa"/>
          </w:tcPr>
          <w:p w14:paraId="190039E0" w14:textId="77777777" w:rsidR="00CF4F7C" w:rsidRDefault="00CF4F7C" w:rsidP="00CF4F7C">
            <w:pPr>
              <w:jc w:val="center"/>
              <w:rPr>
                <w:b/>
              </w:rPr>
            </w:pPr>
            <w:r>
              <w:rPr>
                <w:b/>
              </w:rPr>
              <w:t>Emerging Adults</w:t>
            </w:r>
            <w:r w:rsidR="00A455F5">
              <w:rPr>
                <w:b/>
              </w:rPr>
              <w:t xml:space="preserve"> </w:t>
            </w:r>
            <w:r>
              <w:rPr>
                <w:b/>
              </w:rPr>
              <w:t>(</w:t>
            </w:r>
            <w:r w:rsidRPr="00255415">
              <w:rPr>
                <w:b/>
              </w:rPr>
              <w:t>25-30</w:t>
            </w:r>
            <w:r w:rsidR="00A455F5">
              <w:rPr>
                <w:b/>
              </w:rPr>
              <w:t xml:space="preserve"> years</w:t>
            </w:r>
            <w:r>
              <w:rPr>
                <w:b/>
              </w:rPr>
              <w:t>)</w:t>
            </w:r>
          </w:p>
          <w:p w14:paraId="19283B5E" w14:textId="38B90371" w:rsidR="00E20CC3" w:rsidRPr="00255415" w:rsidRDefault="00E20CC3" w:rsidP="00CF4F7C">
            <w:pPr>
              <w:jc w:val="center"/>
              <w:rPr>
                <w:b/>
              </w:rPr>
            </w:pPr>
            <w:r w:rsidRPr="00397E50">
              <w:rPr>
                <w:b/>
                <w:highlight w:val="yellow"/>
              </w:rPr>
              <w:t>N = 169</w:t>
            </w:r>
          </w:p>
        </w:tc>
        <w:tc>
          <w:tcPr>
            <w:tcW w:w="1409" w:type="dxa"/>
          </w:tcPr>
          <w:p w14:paraId="377A37A7" w14:textId="77777777" w:rsidR="00CF4F7C" w:rsidRPr="00255415" w:rsidRDefault="00CF4F7C" w:rsidP="00CF4F7C">
            <w:pPr>
              <w:jc w:val="center"/>
              <w:rPr>
                <w:b/>
              </w:rPr>
            </w:pPr>
          </w:p>
          <w:p w14:paraId="66B5C57A" w14:textId="77777777" w:rsidR="00CF4F7C" w:rsidRPr="00255415" w:rsidRDefault="00CF4F7C" w:rsidP="00CF4F7C">
            <w:pPr>
              <w:jc w:val="center"/>
              <w:rPr>
                <w:b/>
              </w:rPr>
            </w:pPr>
            <w:r w:rsidRPr="00255415">
              <w:rPr>
                <w:b/>
              </w:rPr>
              <w:t>p-value</w:t>
            </w:r>
          </w:p>
        </w:tc>
      </w:tr>
      <w:tr w:rsidR="00CF4F7C" w14:paraId="4497B5AD" w14:textId="77777777" w:rsidTr="00CF4F7C">
        <w:tc>
          <w:tcPr>
            <w:tcW w:w="2152" w:type="dxa"/>
          </w:tcPr>
          <w:p w14:paraId="68CD4416" w14:textId="77777777" w:rsidR="00CF4F7C" w:rsidRPr="005C536E" w:rsidRDefault="00CF4F7C" w:rsidP="00CF4F7C">
            <w:pPr>
              <w:rPr>
                <w:b/>
              </w:rPr>
            </w:pPr>
            <w:r w:rsidRPr="005C536E">
              <w:rPr>
                <w:b/>
              </w:rPr>
              <w:t xml:space="preserve">Pump </w:t>
            </w:r>
            <w:proofErr w:type="spellStart"/>
            <w:r w:rsidRPr="005C536E">
              <w:rPr>
                <w:b/>
              </w:rPr>
              <w:t>Useage</w:t>
            </w:r>
            <w:proofErr w:type="spellEnd"/>
          </w:p>
        </w:tc>
        <w:tc>
          <w:tcPr>
            <w:tcW w:w="2648" w:type="dxa"/>
          </w:tcPr>
          <w:p w14:paraId="25B9F987" w14:textId="77777777" w:rsidR="00CF4F7C" w:rsidRDefault="00CF4F7C" w:rsidP="00CF4F7C">
            <w:pPr>
              <w:jc w:val="right"/>
            </w:pPr>
            <w:r>
              <w:t>%</w:t>
            </w:r>
          </w:p>
        </w:tc>
        <w:tc>
          <w:tcPr>
            <w:tcW w:w="1863" w:type="dxa"/>
          </w:tcPr>
          <w:p w14:paraId="6AA67B58" w14:textId="3E619D0B" w:rsidR="00CF4F7C" w:rsidRDefault="00CF4F7C" w:rsidP="00CF4F7C">
            <w:pPr>
              <w:jc w:val="center"/>
            </w:pPr>
            <w:r>
              <w:t>15.8%</w:t>
            </w:r>
            <w:r w:rsidR="00E20CC3">
              <w:t xml:space="preserve"> </w:t>
            </w:r>
            <w:r w:rsidR="00E20CC3" w:rsidRPr="00397E50">
              <w:rPr>
                <w:highlight w:val="yellow"/>
              </w:rPr>
              <w:t>(22)</w:t>
            </w:r>
          </w:p>
        </w:tc>
        <w:tc>
          <w:tcPr>
            <w:tcW w:w="1567" w:type="dxa"/>
          </w:tcPr>
          <w:p w14:paraId="0FD6CDDE" w14:textId="69532A5D" w:rsidR="00CF4F7C" w:rsidRDefault="00CF4F7C" w:rsidP="00CF4F7C">
            <w:pPr>
              <w:jc w:val="center"/>
            </w:pPr>
            <w:r>
              <w:t>11.2%</w:t>
            </w:r>
            <w:r w:rsidR="00E20CC3">
              <w:t xml:space="preserve"> </w:t>
            </w:r>
            <w:r w:rsidR="00E20CC3" w:rsidRPr="00397E50">
              <w:rPr>
                <w:highlight w:val="yellow"/>
              </w:rPr>
              <w:t>(19)</w:t>
            </w:r>
          </w:p>
        </w:tc>
        <w:tc>
          <w:tcPr>
            <w:tcW w:w="1409" w:type="dxa"/>
          </w:tcPr>
          <w:p w14:paraId="3EA46A88"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5ACE815A" w14:textId="77777777" w:rsidTr="00CF4F7C">
        <w:tc>
          <w:tcPr>
            <w:tcW w:w="8230" w:type="dxa"/>
            <w:gridSpan w:val="4"/>
          </w:tcPr>
          <w:p w14:paraId="0B2198A0" w14:textId="77777777" w:rsidR="00CF4F7C" w:rsidRDefault="00CF4F7C" w:rsidP="00CF4F7C">
            <w:pPr>
              <w:jc w:val="center"/>
            </w:pPr>
          </w:p>
        </w:tc>
        <w:tc>
          <w:tcPr>
            <w:tcW w:w="1409" w:type="dxa"/>
          </w:tcPr>
          <w:p w14:paraId="22E8DF62" w14:textId="77777777" w:rsidR="00CF4F7C" w:rsidRDefault="00CF4F7C" w:rsidP="00CF4F7C">
            <w:pPr>
              <w:jc w:val="center"/>
            </w:pPr>
          </w:p>
        </w:tc>
      </w:tr>
      <w:tr w:rsidR="00CF4F7C" w14:paraId="75BAD9C4" w14:textId="77777777" w:rsidTr="00CF4F7C">
        <w:tc>
          <w:tcPr>
            <w:tcW w:w="2152" w:type="dxa"/>
            <w:vMerge w:val="restart"/>
          </w:tcPr>
          <w:p w14:paraId="3F452FDD" w14:textId="77777777" w:rsidR="00CF4F7C" w:rsidRDefault="00CF4F7C" w:rsidP="00CF4F7C"/>
          <w:p w14:paraId="5C4A06C7" w14:textId="77777777" w:rsidR="00CF4F7C" w:rsidRDefault="00CF4F7C" w:rsidP="00CF4F7C"/>
          <w:p w14:paraId="1EF2E3CD" w14:textId="77777777" w:rsidR="00CF4F7C" w:rsidRDefault="00CF4F7C" w:rsidP="00CF4F7C"/>
          <w:p w14:paraId="6719EB57" w14:textId="77777777" w:rsidR="00CF4F7C" w:rsidRPr="005C536E" w:rsidRDefault="00CF4F7C" w:rsidP="00CF4F7C">
            <w:pPr>
              <w:rPr>
                <w:b/>
              </w:rPr>
            </w:pPr>
            <w:r w:rsidRPr="005C536E">
              <w:rPr>
                <w:b/>
              </w:rPr>
              <w:t>Frequency of Lows</w:t>
            </w:r>
          </w:p>
        </w:tc>
        <w:tc>
          <w:tcPr>
            <w:tcW w:w="2648" w:type="dxa"/>
          </w:tcPr>
          <w:p w14:paraId="68664776" w14:textId="77777777" w:rsidR="00CF4F7C" w:rsidRDefault="00CF4F7C" w:rsidP="00CF4F7C">
            <w:pPr>
              <w:jc w:val="right"/>
            </w:pPr>
            <w:r>
              <w:t>% 1/day</w:t>
            </w:r>
          </w:p>
        </w:tc>
        <w:tc>
          <w:tcPr>
            <w:tcW w:w="1863" w:type="dxa"/>
          </w:tcPr>
          <w:p w14:paraId="36D0786C" w14:textId="1186A24F" w:rsidR="00CF4F7C" w:rsidRDefault="00CF4F7C" w:rsidP="00CF4F7C">
            <w:pPr>
              <w:jc w:val="center"/>
            </w:pPr>
            <w:r>
              <w:t>6.6</w:t>
            </w:r>
            <w:r w:rsidR="00E20CC3" w:rsidRPr="00397E50">
              <w:rPr>
                <w:highlight w:val="yellow"/>
              </w:rPr>
              <w:t>% (9)</w:t>
            </w:r>
          </w:p>
        </w:tc>
        <w:tc>
          <w:tcPr>
            <w:tcW w:w="1567" w:type="dxa"/>
          </w:tcPr>
          <w:p w14:paraId="76A8990E" w14:textId="588256AD" w:rsidR="00CF4F7C" w:rsidRDefault="00CF4F7C" w:rsidP="00CF4F7C">
            <w:pPr>
              <w:jc w:val="center"/>
            </w:pPr>
            <w:r>
              <w:t>4.9</w:t>
            </w:r>
            <w:r w:rsidR="00E20CC3" w:rsidRPr="00397E50">
              <w:rPr>
                <w:highlight w:val="yellow"/>
              </w:rPr>
              <w:t>% (8)</w:t>
            </w:r>
          </w:p>
        </w:tc>
        <w:tc>
          <w:tcPr>
            <w:tcW w:w="1409" w:type="dxa"/>
            <w:vMerge w:val="restart"/>
          </w:tcPr>
          <w:p w14:paraId="3D04956A" w14:textId="77777777" w:rsidR="00CF4F7C" w:rsidRDefault="00CF4F7C" w:rsidP="00CF4F7C">
            <w:pPr>
              <w:jc w:val="center"/>
            </w:pPr>
          </w:p>
          <w:p w14:paraId="73E4C990" w14:textId="77777777" w:rsidR="00CF4F7C" w:rsidRPr="00A1775B" w:rsidRDefault="00CF4F7C" w:rsidP="00CF4F7C">
            <w:pPr>
              <w:jc w:val="center"/>
            </w:pPr>
          </w:p>
          <w:p w14:paraId="2B159326" w14:textId="77777777" w:rsidR="00CF4F7C" w:rsidRPr="00A1775B" w:rsidRDefault="00CF4F7C" w:rsidP="00CF4F7C">
            <w:pPr>
              <w:jc w:val="center"/>
              <w:rPr>
                <w:vertAlign w:val="superscript"/>
              </w:rPr>
            </w:pPr>
            <w:r w:rsidRPr="00A1775B">
              <w:sym w:font="Symbol" w:char="F043"/>
            </w:r>
            <w:r w:rsidRPr="00A1775B">
              <w:rPr>
                <w:vertAlign w:val="superscript"/>
              </w:rPr>
              <w:t>2</w:t>
            </w:r>
            <w:r w:rsidRPr="00A1775B">
              <w:t xml:space="preserve"> = ns</w:t>
            </w:r>
          </w:p>
        </w:tc>
      </w:tr>
      <w:tr w:rsidR="00CF4F7C" w14:paraId="0A4C45D2" w14:textId="77777777" w:rsidTr="00CF4F7C">
        <w:tc>
          <w:tcPr>
            <w:tcW w:w="2152" w:type="dxa"/>
            <w:vMerge/>
          </w:tcPr>
          <w:p w14:paraId="1C41208D" w14:textId="77777777" w:rsidR="00CF4F7C" w:rsidRDefault="00CF4F7C" w:rsidP="00CF4F7C"/>
        </w:tc>
        <w:tc>
          <w:tcPr>
            <w:tcW w:w="2648" w:type="dxa"/>
          </w:tcPr>
          <w:p w14:paraId="098A8DE1" w14:textId="77777777" w:rsidR="00CF4F7C" w:rsidRDefault="00CF4F7C" w:rsidP="00CF4F7C">
            <w:pPr>
              <w:jc w:val="right"/>
            </w:pPr>
            <w:r>
              <w:t>% 1/week</w:t>
            </w:r>
          </w:p>
        </w:tc>
        <w:tc>
          <w:tcPr>
            <w:tcW w:w="1863" w:type="dxa"/>
          </w:tcPr>
          <w:p w14:paraId="23719D3F" w14:textId="4C8E010C" w:rsidR="00CF4F7C" w:rsidRDefault="00CF4F7C" w:rsidP="00CF4F7C">
            <w:pPr>
              <w:jc w:val="center"/>
            </w:pPr>
            <w:r>
              <w:t>27.0</w:t>
            </w:r>
            <w:r w:rsidR="00E20CC3" w:rsidRPr="00397E50">
              <w:rPr>
                <w:highlight w:val="yellow"/>
              </w:rPr>
              <w:t>% (38)</w:t>
            </w:r>
          </w:p>
        </w:tc>
        <w:tc>
          <w:tcPr>
            <w:tcW w:w="1567" w:type="dxa"/>
          </w:tcPr>
          <w:p w14:paraId="58AA4FAE" w14:textId="4CC6FDF8" w:rsidR="00CF4F7C" w:rsidRDefault="00CF4F7C" w:rsidP="00CF4F7C">
            <w:pPr>
              <w:jc w:val="center"/>
            </w:pPr>
            <w:r>
              <w:t>21.5</w:t>
            </w:r>
            <w:r w:rsidR="00E20CC3" w:rsidRPr="00397E50">
              <w:rPr>
                <w:highlight w:val="yellow"/>
              </w:rPr>
              <w:t>% (36)</w:t>
            </w:r>
          </w:p>
        </w:tc>
        <w:tc>
          <w:tcPr>
            <w:tcW w:w="1409" w:type="dxa"/>
            <w:vMerge/>
          </w:tcPr>
          <w:p w14:paraId="18BF9F3A" w14:textId="77777777" w:rsidR="00CF4F7C" w:rsidRDefault="00CF4F7C" w:rsidP="00CF4F7C">
            <w:pPr>
              <w:jc w:val="center"/>
            </w:pPr>
          </w:p>
        </w:tc>
      </w:tr>
      <w:tr w:rsidR="00CF4F7C" w14:paraId="65DFE377" w14:textId="77777777" w:rsidTr="00CF4F7C">
        <w:tc>
          <w:tcPr>
            <w:tcW w:w="2152" w:type="dxa"/>
            <w:vMerge/>
          </w:tcPr>
          <w:p w14:paraId="2B1F4349" w14:textId="77777777" w:rsidR="00CF4F7C" w:rsidRDefault="00CF4F7C" w:rsidP="00CF4F7C"/>
        </w:tc>
        <w:tc>
          <w:tcPr>
            <w:tcW w:w="2648" w:type="dxa"/>
          </w:tcPr>
          <w:p w14:paraId="6965119F" w14:textId="77777777" w:rsidR="00CF4F7C" w:rsidRDefault="00CF4F7C" w:rsidP="00CF4F7C">
            <w:pPr>
              <w:jc w:val="right"/>
            </w:pPr>
            <w:r>
              <w:t>% several/month</w:t>
            </w:r>
          </w:p>
        </w:tc>
        <w:tc>
          <w:tcPr>
            <w:tcW w:w="1863" w:type="dxa"/>
          </w:tcPr>
          <w:p w14:paraId="6561F340" w14:textId="5129E0AF" w:rsidR="00CF4F7C" w:rsidRDefault="00CF4F7C" w:rsidP="00CF4F7C">
            <w:pPr>
              <w:jc w:val="center"/>
            </w:pPr>
            <w:r>
              <w:t>24.1</w:t>
            </w:r>
            <w:r w:rsidR="00E20CC3" w:rsidRPr="00397E50">
              <w:rPr>
                <w:highlight w:val="yellow"/>
              </w:rPr>
              <w:t>% (33)</w:t>
            </w:r>
          </w:p>
        </w:tc>
        <w:tc>
          <w:tcPr>
            <w:tcW w:w="1567" w:type="dxa"/>
          </w:tcPr>
          <w:p w14:paraId="79BDCD11" w14:textId="43AFB992" w:rsidR="00CF4F7C" w:rsidRDefault="00CF4F7C" w:rsidP="00CF4F7C">
            <w:pPr>
              <w:jc w:val="center"/>
            </w:pPr>
            <w:r>
              <w:t>25.2</w:t>
            </w:r>
            <w:r w:rsidR="00E20CC3" w:rsidRPr="00397E50">
              <w:rPr>
                <w:highlight w:val="yellow"/>
              </w:rPr>
              <w:t>% (43)</w:t>
            </w:r>
          </w:p>
        </w:tc>
        <w:tc>
          <w:tcPr>
            <w:tcW w:w="1409" w:type="dxa"/>
            <w:vMerge/>
          </w:tcPr>
          <w:p w14:paraId="0170F7D2" w14:textId="77777777" w:rsidR="00CF4F7C" w:rsidRDefault="00CF4F7C" w:rsidP="00CF4F7C">
            <w:pPr>
              <w:jc w:val="center"/>
            </w:pPr>
          </w:p>
        </w:tc>
      </w:tr>
      <w:tr w:rsidR="00CF4F7C" w14:paraId="6C93820B" w14:textId="77777777" w:rsidTr="00CF4F7C">
        <w:tc>
          <w:tcPr>
            <w:tcW w:w="2152" w:type="dxa"/>
            <w:vMerge/>
          </w:tcPr>
          <w:p w14:paraId="59264491" w14:textId="77777777" w:rsidR="00CF4F7C" w:rsidRDefault="00CF4F7C" w:rsidP="00CF4F7C"/>
        </w:tc>
        <w:tc>
          <w:tcPr>
            <w:tcW w:w="2648" w:type="dxa"/>
          </w:tcPr>
          <w:p w14:paraId="2C21490A" w14:textId="77777777" w:rsidR="00CF4F7C" w:rsidRDefault="00CF4F7C" w:rsidP="00CF4F7C">
            <w:pPr>
              <w:jc w:val="right"/>
            </w:pPr>
            <w:r>
              <w:t>% 1/month</w:t>
            </w:r>
          </w:p>
        </w:tc>
        <w:tc>
          <w:tcPr>
            <w:tcW w:w="1863" w:type="dxa"/>
          </w:tcPr>
          <w:p w14:paraId="13FBE0B9" w14:textId="0B73020B" w:rsidR="00CF4F7C" w:rsidRDefault="00CF4F7C" w:rsidP="00CF4F7C">
            <w:pPr>
              <w:jc w:val="center"/>
            </w:pPr>
            <w:r>
              <w:t>15.3</w:t>
            </w:r>
            <w:r w:rsidR="00E20CC3" w:rsidRPr="00397E50">
              <w:rPr>
                <w:highlight w:val="yellow"/>
              </w:rPr>
              <w:t>% (26)</w:t>
            </w:r>
          </w:p>
        </w:tc>
        <w:tc>
          <w:tcPr>
            <w:tcW w:w="1567" w:type="dxa"/>
          </w:tcPr>
          <w:p w14:paraId="40E8D5C0" w14:textId="483626BA" w:rsidR="00CF4F7C" w:rsidRDefault="00CF4F7C" w:rsidP="00CF4F7C">
            <w:pPr>
              <w:jc w:val="center"/>
            </w:pPr>
            <w:r>
              <w:t>19.0</w:t>
            </w:r>
            <w:r w:rsidR="00E20CC3" w:rsidRPr="00397E50">
              <w:rPr>
                <w:highlight w:val="yellow"/>
              </w:rPr>
              <w:t>% (32)</w:t>
            </w:r>
          </w:p>
        </w:tc>
        <w:tc>
          <w:tcPr>
            <w:tcW w:w="1409" w:type="dxa"/>
            <w:vMerge/>
          </w:tcPr>
          <w:p w14:paraId="3F5CF799" w14:textId="77777777" w:rsidR="00CF4F7C" w:rsidRDefault="00CF4F7C" w:rsidP="00CF4F7C">
            <w:pPr>
              <w:jc w:val="center"/>
            </w:pPr>
          </w:p>
        </w:tc>
      </w:tr>
      <w:tr w:rsidR="00CF4F7C" w14:paraId="14D3EB98" w14:textId="77777777" w:rsidTr="00CF4F7C">
        <w:tc>
          <w:tcPr>
            <w:tcW w:w="2152" w:type="dxa"/>
            <w:vMerge/>
          </w:tcPr>
          <w:p w14:paraId="71F0DB8D" w14:textId="77777777" w:rsidR="00CF4F7C" w:rsidRDefault="00CF4F7C" w:rsidP="00CF4F7C"/>
        </w:tc>
        <w:tc>
          <w:tcPr>
            <w:tcW w:w="2648" w:type="dxa"/>
          </w:tcPr>
          <w:p w14:paraId="40239E4B" w14:textId="77777777" w:rsidR="00CF4F7C" w:rsidRDefault="00CF4F7C" w:rsidP="00CF4F7C">
            <w:pPr>
              <w:jc w:val="right"/>
            </w:pPr>
            <w:r>
              <w:t>% &lt; 1/month</w:t>
            </w:r>
          </w:p>
        </w:tc>
        <w:tc>
          <w:tcPr>
            <w:tcW w:w="1863" w:type="dxa"/>
          </w:tcPr>
          <w:p w14:paraId="317C76A4" w14:textId="0D1CF785" w:rsidR="00CF4F7C" w:rsidRDefault="00CF4F7C" w:rsidP="00CF4F7C">
            <w:pPr>
              <w:jc w:val="center"/>
            </w:pPr>
            <w:r>
              <w:t>16.8</w:t>
            </w:r>
            <w:r w:rsidR="00E20CC3" w:rsidRPr="00397E50">
              <w:rPr>
                <w:highlight w:val="yellow"/>
              </w:rPr>
              <w:t>% (23)</w:t>
            </w:r>
          </w:p>
        </w:tc>
        <w:tc>
          <w:tcPr>
            <w:tcW w:w="1567" w:type="dxa"/>
          </w:tcPr>
          <w:p w14:paraId="0EE051CA" w14:textId="47DC3837" w:rsidR="00CF4F7C" w:rsidRDefault="00CF4F7C" w:rsidP="00CF4F7C">
            <w:pPr>
              <w:jc w:val="center"/>
            </w:pPr>
            <w:r>
              <w:t>21.5</w:t>
            </w:r>
            <w:r w:rsidR="00E20CC3" w:rsidRPr="00397E50">
              <w:rPr>
                <w:highlight w:val="yellow"/>
              </w:rPr>
              <w:t>% (36)</w:t>
            </w:r>
          </w:p>
        </w:tc>
        <w:tc>
          <w:tcPr>
            <w:tcW w:w="1409" w:type="dxa"/>
            <w:vMerge/>
          </w:tcPr>
          <w:p w14:paraId="4EAE6E8D" w14:textId="77777777" w:rsidR="00CF4F7C" w:rsidRDefault="00CF4F7C" w:rsidP="00CF4F7C">
            <w:pPr>
              <w:jc w:val="center"/>
            </w:pPr>
          </w:p>
        </w:tc>
      </w:tr>
      <w:tr w:rsidR="00CF4F7C" w14:paraId="4CC7C788" w14:textId="77777777" w:rsidTr="00CF4F7C">
        <w:tc>
          <w:tcPr>
            <w:tcW w:w="2152" w:type="dxa"/>
            <w:vMerge/>
          </w:tcPr>
          <w:p w14:paraId="2101EDED" w14:textId="77777777" w:rsidR="00CF4F7C" w:rsidRDefault="00CF4F7C" w:rsidP="00CF4F7C"/>
        </w:tc>
        <w:tc>
          <w:tcPr>
            <w:tcW w:w="2648" w:type="dxa"/>
          </w:tcPr>
          <w:p w14:paraId="6211706B" w14:textId="77777777" w:rsidR="00CF4F7C" w:rsidRDefault="00CF4F7C" w:rsidP="00CF4F7C">
            <w:pPr>
              <w:jc w:val="right"/>
            </w:pPr>
            <w:r>
              <w:t>% 0 in past year</w:t>
            </w:r>
          </w:p>
        </w:tc>
        <w:tc>
          <w:tcPr>
            <w:tcW w:w="1863" w:type="dxa"/>
          </w:tcPr>
          <w:p w14:paraId="5212921C" w14:textId="3501C036" w:rsidR="00CF4F7C" w:rsidRDefault="00CF4F7C" w:rsidP="00CF4F7C">
            <w:pPr>
              <w:jc w:val="center"/>
            </w:pPr>
            <w:r>
              <w:t>10.2</w:t>
            </w:r>
            <w:r w:rsidR="00E20CC3" w:rsidRPr="00397E50">
              <w:rPr>
                <w:highlight w:val="yellow"/>
              </w:rPr>
              <w:t>% (14)</w:t>
            </w:r>
          </w:p>
        </w:tc>
        <w:tc>
          <w:tcPr>
            <w:tcW w:w="1567" w:type="dxa"/>
          </w:tcPr>
          <w:p w14:paraId="2D7C22D3" w14:textId="77D8DE27" w:rsidR="00CF4F7C" w:rsidRDefault="00CF4F7C" w:rsidP="00CF4F7C">
            <w:pPr>
              <w:jc w:val="center"/>
            </w:pPr>
            <w:r>
              <w:t>8.0</w:t>
            </w:r>
            <w:r w:rsidR="00E20CC3" w:rsidRPr="00397E50">
              <w:rPr>
                <w:highlight w:val="yellow"/>
              </w:rPr>
              <w:t>% (14)</w:t>
            </w:r>
          </w:p>
        </w:tc>
        <w:tc>
          <w:tcPr>
            <w:tcW w:w="1409" w:type="dxa"/>
            <w:vMerge/>
          </w:tcPr>
          <w:p w14:paraId="0E50CCA6" w14:textId="77777777" w:rsidR="00CF4F7C" w:rsidRDefault="00CF4F7C" w:rsidP="00CF4F7C">
            <w:pPr>
              <w:jc w:val="center"/>
            </w:pPr>
          </w:p>
        </w:tc>
      </w:tr>
      <w:tr w:rsidR="00CF4F7C" w14:paraId="05BFA3D2" w14:textId="77777777" w:rsidTr="00CF4F7C">
        <w:tc>
          <w:tcPr>
            <w:tcW w:w="2152" w:type="dxa"/>
            <w:vMerge/>
          </w:tcPr>
          <w:p w14:paraId="273E9455" w14:textId="77777777" w:rsidR="00CF4F7C" w:rsidRDefault="00CF4F7C" w:rsidP="00CF4F7C"/>
        </w:tc>
        <w:tc>
          <w:tcPr>
            <w:tcW w:w="2648" w:type="dxa"/>
          </w:tcPr>
          <w:p w14:paraId="26CD583F" w14:textId="77777777" w:rsidR="00CF4F7C" w:rsidRDefault="00CF4F7C" w:rsidP="00CF4F7C">
            <w:r>
              <w:t># severe hypos reported</w:t>
            </w:r>
          </w:p>
        </w:tc>
        <w:tc>
          <w:tcPr>
            <w:tcW w:w="1863" w:type="dxa"/>
          </w:tcPr>
          <w:p w14:paraId="2EBF3AC9" w14:textId="77777777" w:rsidR="00CF4F7C" w:rsidRDefault="00CF4F7C" w:rsidP="00CF4F7C">
            <w:pPr>
              <w:jc w:val="center"/>
            </w:pPr>
            <w:r>
              <w:t>3.13 (6.59)</w:t>
            </w:r>
          </w:p>
        </w:tc>
        <w:tc>
          <w:tcPr>
            <w:tcW w:w="1567" w:type="dxa"/>
          </w:tcPr>
          <w:p w14:paraId="793EF8F3" w14:textId="77777777" w:rsidR="00CF4F7C" w:rsidRDefault="00CF4F7C" w:rsidP="00CF4F7C">
            <w:pPr>
              <w:jc w:val="center"/>
            </w:pPr>
            <w:r>
              <w:t>2.93(6.21)</w:t>
            </w:r>
          </w:p>
        </w:tc>
        <w:tc>
          <w:tcPr>
            <w:tcW w:w="1409" w:type="dxa"/>
          </w:tcPr>
          <w:p w14:paraId="7FE16A80" w14:textId="5A7AC5CE" w:rsidR="00CF4F7C" w:rsidRDefault="00CF4F7C" w:rsidP="00CF4F7C">
            <w:pPr>
              <w:jc w:val="center"/>
            </w:pPr>
            <w:r>
              <w:t>ns</w:t>
            </w:r>
          </w:p>
        </w:tc>
      </w:tr>
      <w:tr w:rsidR="00CF4F7C" w14:paraId="0054D623" w14:textId="77777777" w:rsidTr="00CF4F7C">
        <w:tc>
          <w:tcPr>
            <w:tcW w:w="8230" w:type="dxa"/>
            <w:gridSpan w:val="4"/>
          </w:tcPr>
          <w:p w14:paraId="23FC5162" w14:textId="77777777" w:rsidR="00CF4F7C" w:rsidRDefault="00CF4F7C" w:rsidP="00CF4F7C">
            <w:pPr>
              <w:jc w:val="center"/>
            </w:pPr>
          </w:p>
        </w:tc>
        <w:tc>
          <w:tcPr>
            <w:tcW w:w="1409" w:type="dxa"/>
          </w:tcPr>
          <w:p w14:paraId="21CAE8E1" w14:textId="77777777" w:rsidR="00CF4F7C" w:rsidRDefault="00CF4F7C" w:rsidP="00CF4F7C">
            <w:pPr>
              <w:jc w:val="center"/>
            </w:pPr>
          </w:p>
        </w:tc>
      </w:tr>
      <w:tr w:rsidR="00CF4F7C" w14:paraId="22EC8B47" w14:textId="77777777" w:rsidTr="00CF4F7C">
        <w:tc>
          <w:tcPr>
            <w:tcW w:w="2152" w:type="dxa"/>
            <w:vMerge w:val="restart"/>
          </w:tcPr>
          <w:p w14:paraId="51A79A63" w14:textId="77777777" w:rsidR="00CF4F7C" w:rsidRDefault="00CF4F7C" w:rsidP="00CF4F7C"/>
          <w:p w14:paraId="25DA9F1C" w14:textId="77777777" w:rsidR="00CF4F7C" w:rsidRDefault="00CF4F7C" w:rsidP="00CF4F7C"/>
          <w:p w14:paraId="4F16C08D" w14:textId="77777777" w:rsidR="00CF4F7C" w:rsidRDefault="00CF4F7C" w:rsidP="00CF4F7C">
            <w:r>
              <w:t>Comorbidities/</w:t>
            </w:r>
          </w:p>
          <w:p w14:paraId="36E5B0B9" w14:textId="77777777" w:rsidR="00CF4F7C" w:rsidRDefault="00CF4F7C" w:rsidP="00CF4F7C">
            <w:r>
              <w:t>Complications</w:t>
            </w:r>
          </w:p>
          <w:p w14:paraId="24B97855" w14:textId="77777777" w:rsidR="00CF4F7C" w:rsidRPr="00A115CF" w:rsidRDefault="00CF4F7C" w:rsidP="00CF4F7C">
            <w:pPr>
              <w:rPr>
                <w:b/>
                <w:i/>
              </w:rPr>
            </w:pPr>
          </w:p>
        </w:tc>
        <w:tc>
          <w:tcPr>
            <w:tcW w:w="2648" w:type="dxa"/>
          </w:tcPr>
          <w:p w14:paraId="7A4A2786" w14:textId="77777777" w:rsidR="00CF4F7C" w:rsidRDefault="00CF4F7C" w:rsidP="00CF4F7C">
            <w:r>
              <w:t>% Stroke</w:t>
            </w:r>
          </w:p>
        </w:tc>
        <w:tc>
          <w:tcPr>
            <w:tcW w:w="1863" w:type="dxa"/>
          </w:tcPr>
          <w:p w14:paraId="09DB26EF" w14:textId="7AF68E78" w:rsidR="00CF4F7C" w:rsidRDefault="00CF4F7C" w:rsidP="00CF4F7C">
            <w:pPr>
              <w:jc w:val="center"/>
            </w:pPr>
            <w:r>
              <w:t>6.5</w:t>
            </w:r>
            <w:r w:rsidRPr="00397E50">
              <w:rPr>
                <w:highlight w:val="yellow"/>
              </w:rPr>
              <w:t>%</w:t>
            </w:r>
            <w:r w:rsidR="00E20CC3" w:rsidRPr="00397E50">
              <w:rPr>
                <w:highlight w:val="yellow"/>
              </w:rPr>
              <w:t xml:space="preserve"> (</w:t>
            </w:r>
            <w:r w:rsidR="00CC3ACE" w:rsidRPr="00397E50">
              <w:rPr>
                <w:highlight w:val="yellow"/>
              </w:rPr>
              <w:t>9)</w:t>
            </w:r>
          </w:p>
        </w:tc>
        <w:tc>
          <w:tcPr>
            <w:tcW w:w="1567" w:type="dxa"/>
          </w:tcPr>
          <w:p w14:paraId="37715DFD" w14:textId="187C40ED" w:rsidR="00CF4F7C" w:rsidRDefault="00CF4F7C" w:rsidP="00CF4F7C">
            <w:pPr>
              <w:jc w:val="center"/>
            </w:pPr>
            <w:r>
              <w:t>4.1%</w:t>
            </w:r>
            <w:r w:rsidR="00CC3ACE">
              <w:t xml:space="preserve"> </w:t>
            </w:r>
            <w:r w:rsidR="00CC3ACE" w:rsidRPr="00397E50">
              <w:rPr>
                <w:highlight w:val="yellow"/>
              </w:rPr>
              <w:t>(7)</w:t>
            </w:r>
          </w:p>
        </w:tc>
        <w:tc>
          <w:tcPr>
            <w:tcW w:w="1409" w:type="dxa"/>
          </w:tcPr>
          <w:p w14:paraId="132F9179"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32218750" w14:textId="77777777" w:rsidTr="00CF4F7C">
        <w:tc>
          <w:tcPr>
            <w:tcW w:w="2152" w:type="dxa"/>
            <w:vMerge/>
          </w:tcPr>
          <w:p w14:paraId="67A7DEBC" w14:textId="77777777" w:rsidR="00CF4F7C" w:rsidRDefault="00CF4F7C" w:rsidP="00CF4F7C"/>
        </w:tc>
        <w:tc>
          <w:tcPr>
            <w:tcW w:w="2648" w:type="dxa"/>
          </w:tcPr>
          <w:p w14:paraId="2E18B820" w14:textId="77777777" w:rsidR="00CF4F7C" w:rsidRDefault="00CF4F7C" w:rsidP="00CF4F7C">
            <w:r>
              <w:t>% Delayed healing</w:t>
            </w:r>
          </w:p>
        </w:tc>
        <w:tc>
          <w:tcPr>
            <w:tcW w:w="1863" w:type="dxa"/>
          </w:tcPr>
          <w:p w14:paraId="055C77B3" w14:textId="1C3127F9" w:rsidR="00CF4F7C" w:rsidRDefault="00CF4F7C" w:rsidP="00CF4F7C">
            <w:pPr>
              <w:jc w:val="center"/>
            </w:pPr>
            <w:r>
              <w:t>15.8%</w:t>
            </w:r>
            <w:r w:rsidR="00CC3ACE">
              <w:t xml:space="preserve"> </w:t>
            </w:r>
            <w:r w:rsidR="00CC3ACE" w:rsidRPr="00397E50">
              <w:rPr>
                <w:highlight w:val="yellow"/>
              </w:rPr>
              <w:t>(22</w:t>
            </w:r>
            <w:r w:rsidR="00467B6D" w:rsidRPr="00397E50">
              <w:rPr>
                <w:highlight w:val="yellow"/>
              </w:rPr>
              <w:t>)</w:t>
            </w:r>
          </w:p>
        </w:tc>
        <w:tc>
          <w:tcPr>
            <w:tcW w:w="1567" w:type="dxa"/>
          </w:tcPr>
          <w:p w14:paraId="4768B9DC" w14:textId="187040D5" w:rsidR="00CF4F7C" w:rsidRDefault="00CF4F7C" w:rsidP="00CF4F7C">
            <w:pPr>
              <w:jc w:val="center"/>
            </w:pPr>
            <w:r>
              <w:t>8.9%</w:t>
            </w:r>
            <w:r w:rsidR="00CC3ACE">
              <w:t xml:space="preserve"> </w:t>
            </w:r>
            <w:r w:rsidR="00CC3ACE" w:rsidRPr="00397E50">
              <w:rPr>
                <w:highlight w:val="yellow"/>
              </w:rPr>
              <w:t>(15)</w:t>
            </w:r>
          </w:p>
        </w:tc>
        <w:tc>
          <w:tcPr>
            <w:tcW w:w="1409" w:type="dxa"/>
          </w:tcPr>
          <w:p w14:paraId="17AF10BB" w14:textId="0616CFC3" w:rsidR="00CF4F7C" w:rsidRDefault="00CF4F7C" w:rsidP="00CF4F7C">
            <w:pPr>
              <w:jc w:val="center"/>
            </w:pPr>
            <w:r w:rsidRPr="00A1775B">
              <w:sym w:font="Symbol" w:char="F043"/>
            </w:r>
            <w:r w:rsidRPr="00A1775B">
              <w:rPr>
                <w:vertAlign w:val="superscript"/>
              </w:rPr>
              <w:t>2</w:t>
            </w:r>
            <w:r w:rsidRPr="00A1775B">
              <w:t xml:space="preserve"> </w:t>
            </w:r>
            <w:r>
              <w:t>p = 0.</w:t>
            </w:r>
            <w:r w:rsidR="00FB249B">
              <w:t>0</w:t>
            </w:r>
            <w:r>
              <w:t>62</w:t>
            </w:r>
          </w:p>
        </w:tc>
      </w:tr>
      <w:tr w:rsidR="00CF4F7C" w14:paraId="6A06BF2C" w14:textId="77777777" w:rsidTr="00CF4F7C">
        <w:tc>
          <w:tcPr>
            <w:tcW w:w="2152" w:type="dxa"/>
            <w:vMerge/>
          </w:tcPr>
          <w:p w14:paraId="4B50D670" w14:textId="77777777" w:rsidR="00CF4F7C" w:rsidRDefault="00CF4F7C" w:rsidP="00CF4F7C"/>
        </w:tc>
        <w:tc>
          <w:tcPr>
            <w:tcW w:w="2648" w:type="dxa"/>
          </w:tcPr>
          <w:p w14:paraId="773F6060" w14:textId="77777777" w:rsidR="00CF4F7C" w:rsidRDefault="00CF4F7C" w:rsidP="00CF4F7C">
            <w:r>
              <w:t>% Amputation</w:t>
            </w:r>
          </w:p>
        </w:tc>
        <w:tc>
          <w:tcPr>
            <w:tcW w:w="1863" w:type="dxa"/>
          </w:tcPr>
          <w:p w14:paraId="55612CF9" w14:textId="20DC9163" w:rsidR="00CF4F7C" w:rsidRDefault="00CF4F7C" w:rsidP="00CF4F7C">
            <w:pPr>
              <w:jc w:val="center"/>
            </w:pPr>
            <w:r>
              <w:t>0.7%</w:t>
            </w:r>
            <w:r w:rsidR="00CC3ACE">
              <w:t xml:space="preserve"> </w:t>
            </w:r>
            <w:r w:rsidR="00CC3ACE" w:rsidRPr="00397E50">
              <w:rPr>
                <w:highlight w:val="yellow"/>
              </w:rPr>
              <w:t>(1)</w:t>
            </w:r>
          </w:p>
        </w:tc>
        <w:tc>
          <w:tcPr>
            <w:tcW w:w="1567" w:type="dxa"/>
          </w:tcPr>
          <w:p w14:paraId="0C072E18" w14:textId="72DE2450" w:rsidR="00CF4F7C" w:rsidRDefault="00CF4F7C" w:rsidP="00CF4F7C">
            <w:pPr>
              <w:jc w:val="center"/>
            </w:pPr>
            <w:r>
              <w:t>1.8%</w:t>
            </w:r>
            <w:r w:rsidR="00CC3ACE">
              <w:t xml:space="preserve"> </w:t>
            </w:r>
            <w:r w:rsidR="00CC3ACE" w:rsidRPr="00397E50">
              <w:rPr>
                <w:highlight w:val="yellow"/>
              </w:rPr>
              <w:t>(3)</w:t>
            </w:r>
          </w:p>
        </w:tc>
        <w:tc>
          <w:tcPr>
            <w:tcW w:w="1409" w:type="dxa"/>
          </w:tcPr>
          <w:p w14:paraId="0A7FF5D6"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71063510" w14:textId="77777777" w:rsidTr="00CF4F7C">
        <w:trPr>
          <w:trHeight w:val="269"/>
        </w:trPr>
        <w:tc>
          <w:tcPr>
            <w:tcW w:w="2152" w:type="dxa"/>
            <w:vMerge/>
          </w:tcPr>
          <w:p w14:paraId="1FE0F02D" w14:textId="77777777" w:rsidR="00CF4F7C" w:rsidRDefault="00CF4F7C" w:rsidP="00CF4F7C"/>
        </w:tc>
        <w:tc>
          <w:tcPr>
            <w:tcW w:w="2648" w:type="dxa"/>
          </w:tcPr>
          <w:p w14:paraId="136AA520" w14:textId="77777777" w:rsidR="00CF4F7C" w:rsidRDefault="00CF4F7C" w:rsidP="00CF4F7C">
            <w:r>
              <w:t>% Nephropathy</w:t>
            </w:r>
          </w:p>
        </w:tc>
        <w:tc>
          <w:tcPr>
            <w:tcW w:w="1863" w:type="dxa"/>
          </w:tcPr>
          <w:p w14:paraId="7D4D67A1" w14:textId="38C49DB9" w:rsidR="00CF4F7C" w:rsidRDefault="00CF4F7C" w:rsidP="00CF4F7C">
            <w:pPr>
              <w:jc w:val="center"/>
            </w:pPr>
            <w:r>
              <w:t>10.1%</w:t>
            </w:r>
            <w:r w:rsidR="00CC3ACE">
              <w:t xml:space="preserve"> </w:t>
            </w:r>
            <w:r w:rsidR="00CC3ACE" w:rsidRPr="00397E50">
              <w:rPr>
                <w:highlight w:val="yellow"/>
              </w:rPr>
              <w:t>(14)</w:t>
            </w:r>
          </w:p>
        </w:tc>
        <w:tc>
          <w:tcPr>
            <w:tcW w:w="1567" w:type="dxa"/>
          </w:tcPr>
          <w:p w14:paraId="1D8D95BC" w14:textId="03092A83" w:rsidR="00CF4F7C" w:rsidRDefault="00CF4F7C" w:rsidP="00CF4F7C">
            <w:pPr>
              <w:jc w:val="center"/>
            </w:pPr>
            <w:r>
              <w:t>12.4%</w:t>
            </w:r>
            <w:r w:rsidR="00CC3ACE">
              <w:t xml:space="preserve"> </w:t>
            </w:r>
            <w:r w:rsidR="00CC3ACE" w:rsidRPr="00397E50">
              <w:rPr>
                <w:highlight w:val="yellow"/>
              </w:rPr>
              <w:t>(21)</w:t>
            </w:r>
          </w:p>
        </w:tc>
        <w:tc>
          <w:tcPr>
            <w:tcW w:w="1409" w:type="dxa"/>
          </w:tcPr>
          <w:p w14:paraId="5BB605B7"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03C9A3D1" w14:textId="77777777" w:rsidTr="00CF4F7C">
        <w:tc>
          <w:tcPr>
            <w:tcW w:w="2152" w:type="dxa"/>
            <w:vMerge/>
          </w:tcPr>
          <w:p w14:paraId="162EA31F" w14:textId="77777777" w:rsidR="00CF4F7C" w:rsidRDefault="00CF4F7C" w:rsidP="00CF4F7C"/>
        </w:tc>
        <w:tc>
          <w:tcPr>
            <w:tcW w:w="2648" w:type="dxa"/>
          </w:tcPr>
          <w:p w14:paraId="16349CED" w14:textId="77777777" w:rsidR="00CF4F7C" w:rsidRPr="009A1E6A" w:rsidRDefault="00CF4F7C" w:rsidP="00CF4F7C">
            <w:r w:rsidRPr="009A1E6A">
              <w:t>% Retinopathy</w:t>
            </w:r>
          </w:p>
        </w:tc>
        <w:tc>
          <w:tcPr>
            <w:tcW w:w="1863" w:type="dxa"/>
          </w:tcPr>
          <w:p w14:paraId="7B750091" w14:textId="75802ACB" w:rsidR="00CF4F7C" w:rsidRPr="009A1E6A" w:rsidRDefault="00CF4F7C" w:rsidP="00CF4F7C">
            <w:pPr>
              <w:jc w:val="center"/>
            </w:pPr>
            <w:r w:rsidRPr="009A1E6A">
              <w:t>24.5%</w:t>
            </w:r>
            <w:r w:rsidR="00CC3ACE">
              <w:t xml:space="preserve"> </w:t>
            </w:r>
            <w:r w:rsidR="00CC3ACE" w:rsidRPr="00397E50">
              <w:rPr>
                <w:highlight w:val="yellow"/>
              </w:rPr>
              <w:t>(34)</w:t>
            </w:r>
          </w:p>
        </w:tc>
        <w:tc>
          <w:tcPr>
            <w:tcW w:w="1567" w:type="dxa"/>
          </w:tcPr>
          <w:p w14:paraId="52A3BE06" w14:textId="3BBBA10F" w:rsidR="00CF4F7C" w:rsidRPr="009A1E6A" w:rsidRDefault="00CF4F7C" w:rsidP="00CF4F7C">
            <w:pPr>
              <w:jc w:val="center"/>
            </w:pPr>
            <w:r w:rsidRPr="009A1E6A">
              <w:t>18.3%</w:t>
            </w:r>
            <w:r w:rsidR="00CC3ACE">
              <w:t xml:space="preserve"> </w:t>
            </w:r>
            <w:r w:rsidR="00CC3ACE" w:rsidRPr="00397E50">
              <w:rPr>
                <w:highlight w:val="yellow"/>
              </w:rPr>
              <w:t>(31)</w:t>
            </w:r>
          </w:p>
        </w:tc>
        <w:tc>
          <w:tcPr>
            <w:tcW w:w="1409" w:type="dxa"/>
          </w:tcPr>
          <w:p w14:paraId="6EBDD60D" w14:textId="77777777" w:rsidR="00CF4F7C" w:rsidRPr="009A1E6A" w:rsidRDefault="00CF4F7C" w:rsidP="00CF4F7C">
            <w:pPr>
              <w:jc w:val="center"/>
            </w:pPr>
            <w:r w:rsidRPr="00A1775B">
              <w:sym w:font="Symbol" w:char="F043"/>
            </w:r>
            <w:r w:rsidRPr="00A1775B">
              <w:rPr>
                <w:vertAlign w:val="superscript"/>
              </w:rPr>
              <w:t>2</w:t>
            </w:r>
            <w:r w:rsidRPr="00A1775B">
              <w:t xml:space="preserve"> = ns</w:t>
            </w:r>
          </w:p>
        </w:tc>
      </w:tr>
      <w:tr w:rsidR="00CF4F7C" w14:paraId="7C7DEE3F" w14:textId="77777777" w:rsidTr="00CF4F7C">
        <w:tc>
          <w:tcPr>
            <w:tcW w:w="2152" w:type="dxa"/>
            <w:vMerge/>
          </w:tcPr>
          <w:p w14:paraId="699E3C66" w14:textId="77777777" w:rsidR="00CF4F7C" w:rsidRDefault="00CF4F7C" w:rsidP="00CF4F7C"/>
        </w:tc>
        <w:tc>
          <w:tcPr>
            <w:tcW w:w="2648" w:type="dxa"/>
          </w:tcPr>
          <w:p w14:paraId="76800D16" w14:textId="77777777" w:rsidR="00CF4F7C" w:rsidRPr="009A1E6A" w:rsidRDefault="00CF4F7C" w:rsidP="00CF4F7C">
            <w:r w:rsidRPr="009A1E6A">
              <w:t>%  Neuropathy</w:t>
            </w:r>
          </w:p>
        </w:tc>
        <w:tc>
          <w:tcPr>
            <w:tcW w:w="1863" w:type="dxa"/>
          </w:tcPr>
          <w:p w14:paraId="298304BF" w14:textId="349C991F" w:rsidR="00CF4F7C" w:rsidRPr="009A1E6A" w:rsidRDefault="00CF4F7C" w:rsidP="00CF4F7C">
            <w:pPr>
              <w:jc w:val="center"/>
            </w:pPr>
            <w:r w:rsidRPr="009A1E6A">
              <w:t>8.6%</w:t>
            </w:r>
            <w:r w:rsidR="00CC3ACE">
              <w:t xml:space="preserve"> </w:t>
            </w:r>
            <w:r w:rsidR="00CC3ACE" w:rsidRPr="00397E50">
              <w:rPr>
                <w:highlight w:val="yellow"/>
              </w:rPr>
              <w:t>(12)</w:t>
            </w:r>
          </w:p>
        </w:tc>
        <w:tc>
          <w:tcPr>
            <w:tcW w:w="1567" w:type="dxa"/>
          </w:tcPr>
          <w:p w14:paraId="2259E1B0" w14:textId="38C58064" w:rsidR="00CF4F7C" w:rsidRPr="009A1E6A" w:rsidRDefault="00CF4F7C" w:rsidP="00CF4F7C">
            <w:pPr>
              <w:jc w:val="center"/>
            </w:pPr>
            <w:r w:rsidRPr="009A1E6A">
              <w:t>13.0%</w:t>
            </w:r>
            <w:r w:rsidR="00CC3ACE">
              <w:t xml:space="preserve"> </w:t>
            </w:r>
            <w:r w:rsidR="00CC3ACE" w:rsidRPr="00397E50">
              <w:rPr>
                <w:highlight w:val="yellow"/>
              </w:rPr>
              <w:t>(22)</w:t>
            </w:r>
          </w:p>
        </w:tc>
        <w:tc>
          <w:tcPr>
            <w:tcW w:w="1409" w:type="dxa"/>
          </w:tcPr>
          <w:p w14:paraId="6D33EFA8" w14:textId="77777777" w:rsidR="00CF4F7C" w:rsidRPr="00556C8B" w:rsidRDefault="00CF4F7C" w:rsidP="00CF4F7C">
            <w:pPr>
              <w:jc w:val="center"/>
              <w:rPr>
                <w:b/>
              </w:rPr>
            </w:pPr>
            <w:r w:rsidRPr="00A1775B">
              <w:sym w:font="Symbol" w:char="F043"/>
            </w:r>
            <w:r w:rsidRPr="00A1775B">
              <w:rPr>
                <w:vertAlign w:val="superscript"/>
              </w:rPr>
              <w:t>2</w:t>
            </w:r>
            <w:r w:rsidRPr="00A1775B">
              <w:t xml:space="preserve"> = ns</w:t>
            </w:r>
          </w:p>
        </w:tc>
      </w:tr>
      <w:tr w:rsidR="00CF4F7C" w14:paraId="0F10C350" w14:textId="77777777" w:rsidTr="00CF4F7C">
        <w:tc>
          <w:tcPr>
            <w:tcW w:w="2152" w:type="dxa"/>
            <w:vMerge/>
          </w:tcPr>
          <w:p w14:paraId="0629EE96" w14:textId="77777777" w:rsidR="00CF4F7C" w:rsidRDefault="00CF4F7C" w:rsidP="00CF4F7C"/>
        </w:tc>
        <w:tc>
          <w:tcPr>
            <w:tcW w:w="2648" w:type="dxa"/>
          </w:tcPr>
          <w:p w14:paraId="11B2A22C" w14:textId="77777777" w:rsidR="00CF4F7C" w:rsidRPr="009A1E6A" w:rsidRDefault="00CF4F7C" w:rsidP="00CF4F7C">
            <w:r w:rsidRPr="009A1E6A">
              <w:t>% Sexual dysfunction</w:t>
            </w:r>
          </w:p>
        </w:tc>
        <w:tc>
          <w:tcPr>
            <w:tcW w:w="1863" w:type="dxa"/>
          </w:tcPr>
          <w:p w14:paraId="0D0435DF" w14:textId="51A2C180" w:rsidR="00CF4F7C" w:rsidRPr="009A1E6A" w:rsidRDefault="00CF4F7C" w:rsidP="00CF4F7C">
            <w:pPr>
              <w:jc w:val="center"/>
            </w:pPr>
            <w:r w:rsidRPr="009A1E6A">
              <w:t>9.4%</w:t>
            </w:r>
            <w:r w:rsidR="00CC3ACE">
              <w:t xml:space="preserve"> </w:t>
            </w:r>
            <w:r w:rsidR="00CC3ACE" w:rsidRPr="00397E50">
              <w:rPr>
                <w:highlight w:val="yellow"/>
              </w:rPr>
              <w:t>(13)</w:t>
            </w:r>
          </w:p>
        </w:tc>
        <w:tc>
          <w:tcPr>
            <w:tcW w:w="1567" w:type="dxa"/>
          </w:tcPr>
          <w:p w14:paraId="75937537" w14:textId="7C3FDD9B" w:rsidR="00CF4F7C" w:rsidRPr="009A1E6A" w:rsidRDefault="00CF4F7C" w:rsidP="00CF4F7C">
            <w:pPr>
              <w:jc w:val="center"/>
            </w:pPr>
            <w:r w:rsidRPr="009A1E6A">
              <w:t>9.5%</w:t>
            </w:r>
            <w:r w:rsidR="00CC3ACE">
              <w:t xml:space="preserve"> </w:t>
            </w:r>
            <w:r w:rsidR="00CC3ACE" w:rsidRPr="00397E50">
              <w:rPr>
                <w:highlight w:val="yellow"/>
              </w:rPr>
              <w:t>(16)</w:t>
            </w:r>
          </w:p>
        </w:tc>
        <w:tc>
          <w:tcPr>
            <w:tcW w:w="1409" w:type="dxa"/>
          </w:tcPr>
          <w:p w14:paraId="3504AA94" w14:textId="77777777" w:rsidR="00CF4F7C" w:rsidRPr="009A1E6A" w:rsidRDefault="00CF4F7C" w:rsidP="00CF4F7C">
            <w:pPr>
              <w:jc w:val="center"/>
            </w:pPr>
            <w:r w:rsidRPr="00A1775B">
              <w:sym w:font="Symbol" w:char="F043"/>
            </w:r>
            <w:r w:rsidRPr="00A1775B">
              <w:rPr>
                <w:vertAlign w:val="superscript"/>
              </w:rPr>
              <w:t>2</w:t>
            </w:r>
            <w:r w:rsidRPr="00A1775B">
              <w:t xml:space="preserve"> = ns</w:t>
            </w:r>
          </w:p>
        </w:tc>
      </w:tr>
      <w:tr w:rsidR="00CF4F7C" w14:paraId="26FC9B69" w14:textId="77777777" w:rsidTr="00CF4F7C">
        <w:tc>
          <w:tcPr>
            <w:tcW w:w="2152" w:type="dxa"/>
            <w:vMerge/>
          </w:tcPr>
          <w:p w14:paraId="11219BD9" w14:textId="77777777" w:rsidR="00CF4F7C" w:rsidRDefault="00CF4F7C" w:rsidP="00CF4F7C"/>
        </w:tc>
        <w:tc>
          <w:tcPr>
            <w:tcW w:w="2648" w:type="dxa"/>
          </w:tcPr>
          <w:p w14:paraId="516487C2" w14:textId="77777777" w:rsidR="00CF4F7C" w:rsidRPr="009A1E6A" w:rsidRDefault="00CF4F7C" w:rsidP="00CF4F7C">
            <w:r w:rsidRPr="009A1E6A">
              <w:t>% MI</w:t>
            </w:r>
          </w:p>
        </w:tc>
        <w:tc>
          <w:tcPr>
            <w:tcW w:w="1863" w:type="dxa"/>
          </w:tcPr>
          <w:p w14:paraId="18B8F299" w14:textId="5C3EAF50" w:rsidR="00CF4F7C" w:rsidRPr="009A1E6A" w:rsidRDefault="00CF4F7C" w:rsidP="00CF4F7C">
            <w:pPr>
              <w:jc w:val="center"/>
            </w:pPr>
            <w:r w:rsidRPr="009A1E6A">
              <w:t>2.2</w:t>
            </w:r>
            <w:r w:rsidRPr="00397E50">
              <w:rPr>
                <w:highlight w:val="yellow"/>
              </w:rPr>
              <w:t>%</w:t>
            </w:r>
            <w:r w:rsidR="00CC3ACE" w:rsidRPr="00397E50">
              <w:rPr>
                <w:highlight w:val="yellow"/>
              </w:rPr>
              <w:t xml:space="preserve"> (3)</w:t>
            </w:r>
          </w:p>
        </w:tc>
        <w:tc>
          <w:tcPr>
            <w:tcW w:w="1567" w:type="dxa"/>
          </w:tcPr>
          <w:p w14:paraId="0A3F9840" w14:textId="5B833277" w:rsidR="00CF4F7C" w:rsidRPr="009A1E6A" w:rsidRDefault="00CF4F7C" w:rsidP="00CF4F7C">
            <w:pPr>
              <w:jc w:val="center"/>
            </w:pPr>
            <w:r w:rsidRPr="009A1E6A">
              <w:t>4.7%</w:t>
            </w:r>
            <w:r w:rsidR="00CC3ACE">
              <w:t xml:space="preserve"> </w:t>
            </w:r>
            <w:r w:rsidR="00CC3ACE" w:rsidRPr="00397E50">
              <w:rPr>
                <w:highlight w:val="yellow"/>
              </w:rPr>
              <w:t>(8)</w:t>
            </w:r>
          </w:p>
        </w:tc>
        <w:tc>
          <w:tcPr>
            <w:tcW w:w="1409" w:type="dxa"/>
          </w:tcPr>
          <w:p w14:paraId="44C0795C" w14:textId="77777777" w:rsidR="00CF4F7C" w:rsidRPr="00556C8B" w:rsidRDefault="00CF4F7C" w:rsidP="00CF4F7C">
            <w:pPr>
              <w:jc w:val="center"/>
              <w:rPr>
                <w:b/>
              </w:rPr>
            </w:pPr>
            <w:r w:rsidRPr="00A1775B">
              <w:sym w:font="Symbol" w:char="F043"/>
            </w:r>
            <w:r w:rsidRPr="00A1775B">
              <w:rPr>
                <w:vertAlign w:val="superscript"/>
              </w:rPr>
              <w:t>2</w:t>
            </w:r>
            <w:r w:rsidRPr="00A1775B">
              <w:t xml:space="preserve"> = ns</w:t>
            </w:r>
          </w:p>
        </w:tc>
      </w:tr>
      <w:tr w:rsidR="00CF4F7C" w14:paraId="42F7B10F" w14:textId="77777777" w:rsidTr="00CF4F7C">
        <w:tc>
          <w:tcPr>
            <w:tcW w:w="2152" w:type="dxa"/>
            <w:vMerge/>
          </w:tcPr>
          <w:p w14:paraId="43E2CE95" w14:textId="77777777" w:rsidR="00CF4F7C" w:rsidRDefault="00CF4F7C" w:rsidP="00CF4F7C"/>
        </w:tc>
        <w:tc>
          <w:tcPr>
            <w:tcW w:w="2648" w:type="dxa"/>
          </w:tcPr>
          <w:p w14:paraId="6F1BEFE2" w14:textId="77777777" w:rsidR="00CF4F7C" w:rsidRDefault="00CF4F7C" w:rsidP="00CF4F7C">
            <w:r>
              <w:t>% Depression</w:t>
            </w:r>
          </w:p>
        </w:tc>
        <w:tc>
          <w:tcPr>
            <w:tcW w:w="1863" w:type="dxa"/>
          </w:tcPr>
          <w:p w14:paraId="1DCEB56D" w14:textId="1E086127" w:rsidR="00CF4F7C" w:rsidRDefault="00CF4F7C" w:rsidP="00CF4F7C">
            <w:pPr>
              <w:jc w:val="center"/>
            </w:pPr>
            <w:r>
              <w:t>28.1%</w:t>
            </w:r>
            <w:r w:rsidR="00CC3ACE">
              <w:t xml:space="preserve"> </w:t>
            </w:r>
            <w:r w:rsidR="00CC3ACE" w:rsidRPr="00397E50">
              <w:rPr>
                <w:highlight w:val="yellow"/>
              </w:rPr>
              <w:t>(39)</w:t>
            </w:r>
          </w:p>
        </w:tc>
        <w:tc>
          <w:tcPr>
            <w:tcW w:w="1567" w:type="dxa"/>
          </w:tcPr>
          <w:p w14:paraId="1E12E80C" w14:textId="316D9522" w:rsidR="00CF4F7C" w:rsidRDefault="00CF4F7C" w:rsidP="00CF4F7C">
            <w:pPr>
              <w:jc w:val="center"/>
            </w:pPr>
            <w:r>
              <w:t>35.5%</w:t>
            </w:r>
            <w:r w:rsidR="00CC3ACE">
              <w:t xml:space="preserve"> </w:t>
            </w:r>
            <w:r w:rsidR="00CC3ACE" w:rsidRPr="00397E50">
              <w:rPr>
                <w:highlight w:val="yellow"/>
              </w:rPr>
              <w:t>(60)</w:t>
            </w:r>
          </w:p>
        </w:tc>
        <w:tc>
          <w:tcPr>
            <w:tcW w:w="1409" w:type="dxa"/>
          </w:tcPr>
          <w:p w14:paraId="565CD8D8"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2C2970CF" w14:textId="77777777" w:rsidTr="00CF4F7C">
        <w:tc>
          <w:tcPr>
            <w:tcW w:w="9639" w:type="dxa"/>
            <w:gridSpan w:val="5"/>
          </w:tcPr>
          <w:p w14:paraId="33505714" w14:textId="77777777" w:rsidR="00CF4F7C" w:rsidRDefault="00CF4F7C" w:rsidP="00CF4F7C">
            <w:pPr>
              <w:jc w:val="center"/>
            </w:pPr>
          </w:p>
        </w:tc>
      </w:tr>
      <w:tr w:rsidR="00CF4F7C" w14:paraId="58AE27F5" w14:textId="77777777" w:rsidTr="00CF4F7C">
        <w:tc>
          <w:tcPr>
            <w:tcW w:w="2152" w:type="dxa"/>
          </w:tcPr>
          <w:p w14:paraId="4CD9872C" w14:textId="77777777" w:rsidR="00CF4F7C" w:rsidRDefault="00CF4F7C" w:rsidP="00CF4F7C">
            <w:r>
              <w:t>Health Status</w:t>
            </w:r>
          </w:p>
        </w:tc>
        <w:tc>
          <w:tcPr>
            <w:tcW w:w="2648" w:type="dxa"/>
          </w:tcPr>
          <w:p w14:paraId="502371E2" w14:textId="195BA32B" w:rsidR="00CF4F7C" w:rsidRPr="00397E50" w:rsidRDefault="00CF4F7C" w:rsidP="00CF4F7C">
            <w:pPr>
              <w:rPr>
                <w:vertAlign w:val="superscript"/>
              </w:rPr>
            </w:pPr>
            <w:r w:rsidRPr="0065058E">
              <w:t>EQ-5D VAS</w:t>
            </w:r>
            <w:r w:rsidR="00AE6F82" w:rsidRPr="00397E50">
              <w:rPr>
                <w:highlight w:val="yellow"/>
                <w:vertAlign w:val="superscript"/>
              </w:rPr>
              <w:t>1</w:t>
            </w:r>
          </w:p>
        </w:tc>
        <w:tc>
          <w:tcPr>
            <w:tcW w:w="1863" w:type="dxa"/>
          </w:tcPr>
          <w:p w14:paraId="7AD4CF34" w14:textId="77777777" w:rsidR="00CF4F7C" w:rsidRPr="0065058E" w:rsidRDefault="00CF4F7C" w:rsidP="00CF4F7C">
            <w:pPr>
              <w:jc w:val="center"/>
            </w:pPr>
            <w:r w:rsidRPr="0065058E">
              <w:t>74.29 (16.56)</w:t>
            </w:r>
          </w:p>
        </w:tc>
        <w:tc>
          <w:tcPr>
            <w:tcW w:w="1567" w:type="dxa"/>
          </w:tcPr>
          <w:p w14:paraId="511DF181" w14:textId="77777777" w:rsidR="00CF4F7C" w:rsidRPr="0065058E" w:rsidRDefault="00CF4F7C" w:rsidP="00CF4F7C">
            <w:pPr>
              <w:jc w:val="center"/>
            </w:pPr>
            <w:r w:rsidRPr="0065058E">
              <w:t>71.56(18.87)</w:t>
            </w:r>
          </w:p>
        </w:tc>
        <w:tc>
          <w:tcPr>
            <w:tcW w:w="1409" w:type="dxa"/>
          </w:tcPr>
          <w:p w14:paraId="04C6C632" w14:textId="33035BF5" w:rsidR="00CF4F7C" w:rsidRPr="0065058E" w:rsidRDefault="0065058E" w:rsidP="0065058E">
            <w:pPr>
              <w:jc w:val="center"/>
            </w:pPr>
            <w:r w:rsidRPr="00397E50">
              <w:rPr>
                <w:highlight w:val="yellow"/>
              </w:rPr>
              <w:t>ns</w:t>
            </w:r>
          </w:p>
        </w:tc>
      </w:tr>
      <w:tr w:rsidR="00CF4F7C" w14:paraId="23CB6281" w14:textId="77777777" w:rsidTr="00CF4F7C">
        <w:tc>
          <w:tcPr>
            <w:tcW w:w="9639" w:type="dxa"/>
            <w:gridSpan w:val="5"/>
          </w:tcPr>
          <w:p w14:paraId="2C3FB9E5" w14:textId="77777777" w:rsidR="00CF4F7C" w:rsidRPr="00556C8B" w:rsidRDefault="00CF4F7C" w:rsidP="00CF4F7C">
            <w:pPr>
              <w:jc w:val="center"/>
              <w:rPr>
                <w:b/>
              </w:rPr>
            </w:pPr>
          </w:p>
        </w:tc>
      </w:tr>
      <w:tr w:rsidR="00CF4F7C" w14:paraId="08C04887" w14:textId="77777777" w:rsidTr="00CF4F7C">
        <w:tc>
          <w:tcPr>
            <w:tcW w:w="2152" w:type="dxa"/>
            <w:vMerge w:val="restart"/>
          </w:tcPr>
          <w:p w14:paraId="4C8EC04F" w14:textId="77777777" w:rsidR="00CF4F7C" w:rsidRDefault="00CF4F7C" w:rsidP="00CF4F7C"/>
          <w:p w14:paraId="1B74818D" w14:textId="77777777" w:rsidR="00CF4F7C" w:rsidRDefault="00CF4F7C" w:rsidP="00CF4F7C">
            <w:r>
              <w:t>GLOBAL QOL</w:t>
            </w:r>
          </w:p>
          <w:p w14:paraId="5F9AB272" w14:textId="77777777" w:rsidR="00CF4F7C" w:rsidRDefault="00CF4F7C" w:rsidP="00CF4F7C">
            <w:r>
              <w:t>(WHO-QOL-</w:t>
            </w:r>
            <w:proofErr w:type="spellStart"/>
            <w:r>
              <w:t>Bref</w:t>
            </w:r>
            <w:proofErr w:type="spellEnd"/>
            <w:r>
              <w:t>)</w:t>
            </w:r>
          </w:p>
        </w:tc>
        <w:tc>
          <w:tcPr>
            <w:tcW w:w="2648" w:type="dxa"/>
          </w:tcPr>
          <w:p w14:paraId="4CBCB068" w14:textId="190C498B" w:rsidR="00CF4F7C" w:rsidRPr="00397E50" w:rsidRDefault="00CF4F7C" w:rsidP="00CF4F7C">
            <w:pPr>
              <w:rPr>
                <w:b/>
                <w:vertAlign w:val="superscript"/>
              </w:rPr>
            </w:pPr>
            <w:r w:rsidRPr="00AE6F82">
              <w:rPr>
                <w:b/>
              </w:rPr>
              <w:t>Total Score</w:t>
            </w:r>
            <w:r w:rsidR="00AE6F82" w:rsidRPr="00397E50">
              <w:rPr>
                <w:b/>
                <w:highlight w:val="yellow"/>
                <w:vertAlign w:val="superscript"/>
              </w:rPr>
              <w:t>1</w:t>
            </w:r>
          </w:p>
        </w:tc>
        <w:tc>
          <w:tcPr>
            <w:tcW w:w="1863" w:type="dxa"/>
          </w:tcPr>
          <w:p w14:paraId="7DC85C52" w14:textId="77777777" w:rsidR="00CF4F7C" w:rsidRPr="00AE6F82" w:rsidRDefault="00CF4F7C" w:rsidP="00CF4F7C">
            <w:pPr>
              <w:jc w:val="center"/>
              <w:rPr>
                <w:b/>
              </w:rPr>
            </w:pPr>
            <w:r w:rsidRPr="00AE6F82">
              <w:rPr>
                <w:b/>
              </w:rPr>
              <w:t>3.54 (0.81)</w:t>
            </w:r>
          </w:p>
        </w:tc>
        <w:tc>
          <w:tcPr>
            <w:tcW w:w="1567" w:type="dxa"/>
          </w:tcPr>
          <w:p w14:paraId="0A8AAE21" w14:textId="77777777" w:rsidR="00CF4F7C" w:rsidRPr="0065058E" w:rsidRDefault="00CF4F7C" w:rsidP="00CF4F7C">
            <w:pPr>
              <w:jc w:val="center"/>
              <w:rPr>
                <w:b/>
              </w:rPr>
            </w:pPr>
            <w:r w:rsidRPr="0065058E">
              <w:rPr>
                <w:b/>
              </w:rPr>
              <w:t>3.35 (0.83)</w:t>
            </w:r>
          </w:p>
        </w:tc>
        <w:tc>
          <w:tcPr>
            <w:tcW w:w="1409" w:type="dxa"/>
          </w:tcPr>
          <w:p w14:paraId="0546D0AE" w14:textId="22EBA3F7" w:rsidR="00CF4F7C" w:rsidRPr="0065058E" w:rsidRDefault="00CF4F7C" w:rsidP="00CF4F7C">
            <w:pPr>
              <w:jc w:val="center"/>
              <w:rPr>
                <w:b/>
              </w:rPr>
            </w:pPr>
            <w:r w:rsidRPr="0065058E">
              <w:rPr>
                <w:b/>
              </w:rPr>
              <w:t>p = 0.0</w:t>
            </w:r>
            <w:r w:rsidR="0065058E" w:rsidRPr="00397E50">
              <w:rPr>
                <w:b/>
                <w:highlight w:val="yellow"/>
              </w:rPr>
              <w:t>33</w:t>
            </w:r>
          </w:p>
        </w:tc>
      </w:tr>
      <w:tr w:rsidR="00CF4F7C" w14:paraId="64080A3B" w14:textId="77777777" w:rsidTr="00CF4F7C">
        <w:tc>
          <w:tcPr>
            <w:tcW w:w="2152" w:type="dxa"/>
            <w:vMerge/>
          </w:tcPr>
          <w:p w14:paraId="53AB280D" w14:textId="77777777" w:rsidR="00CF4F7C" w:rsidRDefault="00CF4F7C" w:rsidP="00CF4F7C"/>
        </w:tc>
        <w:tc>
          <w:tcPr>
            <w:tcW w:w="2648" w:type="dxa"/>
          </w:tcPr>
          <w:p w14:paraId="682C5FB9" w14:textId="77777777" w:rsidR="00CF4F7C" w:rsidRPr="00FF4C98" w:rsidRDefault="00CF4F7C" w:rsidP="00CF4F7C">
            <w:r w:rsidRPr="00FF4C98">
              <w:t xml:space="preserve">% Poor/Very Poor </w:t>
            </w:r>
            <w:proofErr w:type="spellStart"/>
            <w:r w:rsidRPr="00FF4C98">
              <w:t>QoL</w:t>
            </w:r>
            <w:proofErr w:type="spellEnd"/>
          </w:p>
          <w:p w14:paraId="096136B8" w14:textId="77777777" w:rsidR="00CF4F7C" w:rsidRPr="00CE31C8" w:rsidRDefault="00CF4F7C" w:rsidP="00CF4F7C">
            <w:pPr>
              <w:rPr>
                <w:b/>
              </w:rPr>
            </w:pPr>
            <w:r w:rsidRPr="00CE31C8">
              <w:rPr>
                <w:b/>
              </w:rPr>
              <w:t xml:space="preserve">% </w:t>
            </w:r>
            <w:r>
              <w:rPr>
                <w:b/>
              </w:rPr>
              <w:t>Good</w:t>
            </w:r>
            <w:r w:rsidRPr="00CE31C8">
              <w:rPr>
                <w:b/>
              </w:rPr>
              <w:t xml:space="preserve">/Very </w:t>
            </w:r>
            <w:r>
              <w:rPr>
                <w:b/>
              </w:rPr>
              <w:t>Good</w:t>
            </w:r>
            <w:r w:rsidRPr="00CE31C8">
              <w:rPr>
                <w:b/>
              </w:rPr>
              <w:t xml:space="preserve"> </w:t>
            </w:r>
            <w:proofErr w:type="spellStart"/>
            <w:r w:rsidRPr="00CE31C8">
              <w:rPr>
                <w:b/>
              </w:rPr>
              <w:t>QoL</w:t>
            </w:r>
            <w:proofErr w:type="spellEnd"/>
          </w:p>
        </w:tc>
        <w:tc>
          <w:tcPr>
            <w:tcW w:w="1863" w:type="dxa"/>
          </w:tcPr>
          <w:p w14:paraId="717CE3A4" w14:textId="573339EB" w:rsidR="00CF4F7C" w:rsidRPr="00FF4C98" w:rsidRDefault="00CF4F7C" w:rsidP="00CF4F7C">
            <w:pPr>
              <w:jc w:val="center"/>
            </w:pPr>
            <w:r w:rsidRPr="00FF4C98">
              <w:t>7.9%</w:t>
            </w:r>
            <w:r w:rsidR="00CC3ACE">
              <w:t xml:space="preserve"> </w:t>
            </w:r>
            <w:r w:rsidR="00CC3ACE" w:rsidRPr="00397E50">
              <w:rPr>
                <w:highlight w:val="yellow"/>
              </w:rPr>
              <w:t>(11)</w:t>
            </w:r>
          </w:p>
          <w:p w14:paraId="5F3610A0" w14:textId="45837AE9" w:rsidR="00CF4F7C" w:rsidRPr="00CE31C8" w:rsidRDefault="00CF4F7C" w:rsidP="00CF4F7C">
            <w:pPr>
              <w:jc w:val="center"/>
              <w:rPr>
                <w:b/>
              </w:rPr>
            </w:pPr>
            <w:r>
              <w:rPr>
                <w:b/>
              </w:rPr>
              <w:t>56.1</w:t>
            </w:r>
            <w:r w:rsidRPr="00397E50">
              <w:rPr>
                <w:b/>
                <w:highlight w:val="yellow"/>
              </w:rPr>
              <w:t>%</w:t>
            </w:r>
            <w:r w:rsidR="00CC3ACE" w:rsidRPr="00397E50">
              <w:rPr>
                <w:b/>
                <w:highlight w:val="yellow"/>
              </w:rPr>
              <w:t xml:space="preserve"> (78)</w:t>
            </w:r>
          </w:p>
        </w:tc>
        <w:tc>
          <w:tcPr>
            <w:tcW w:w="1567" w:type="dxa"/>
          </w:tcPr>
          <w:p w14:paraId="3828A251" w14:textId="2207E332" w:rsidR="00CF4F7C" w:rsidRPr="00FF4C98" w:rsidRDefault="00CF4F7C" w:rsidP="00CF4F7C">
            <w:pPr>
              <w:jc w:val="center"/>
            </w:pPr>
            <w:r w:rsidRPr="00FF4C98">
              <w:t>11.8%</w:t>
            </w:r>
            <w:r w:rsidR="00CC3ACE">
              <w:t xml:space="preserve"> </w:t>
            </w:r>
            <w:r w:rsidR="00CC3ACE" w:rsidRPr="00397E50">
              <w:rPr>
                <w:highlight w:val="yellow"/>
              </w:rPr>
              <w:t>(20)</w:t>
            </w:r>
          </w:p>
          <w:p w14:paraId="09E7CF40" w14:textId="403BF373" w:rsidR="00CF4F7C" w:rsidRPr="00CE31C8" w:rsidRDefault="00CF4F7C" w:rsidP="00CF4F7C">
            <w:pPr>
              <w:jc w:val="center"/>
              <w:rPr>
                <w:b/>
              </w:rPr>
            </w:pPr>
            <w:r>
              <w:rPr>
                <w:b/>
              </w:rPr>
              <w:t>44.4%</w:t>
            </w:r>
            <w:r w:rsidR="00CC3ACE">
              <w:rPr>
                <w:b/>
              </w:rPr>
              <w:t xml:space="preserve"> </w:t>
            </w:r>
            <w:r w:rsidR="00CC3ACE" w:rsidRPr="00397E50">
              <w:rPr>
                <w:b/>
                <w:highlight w:val="yellow"/>
              </w:rPr>
              <w:t>(75)</w:t>
            </w:r>
          </w:p>
        </w:tc>
        <w:tc>
          <w:tcPr>
            <w:tcW w:w="1409" w:type="dxa"/>
          </w:tcPr>
          <w:p w14:paraId="1D068B37" w14:textId="77777777" w:rsidR="00CF4F7C" w:rsidRPr="00FF4C98" w:rsidRDefault="00CF4F7C" w:rsidP="00CF4F7C">
            <w:pPr>
              <w:jc w:val="center"/>
            </w:pPr>
            <w:r w:rsidRPr="00FF4C98">
              <w:t>ns</w:t>
            </w:r>
          </w:p>
          <w:p w14:paraId="1F1782F7" w14:textId="77777777" w:rsidR="00CF4F7C" w:rsidRPr="00CE31C8" w:rsidRDefault="00CF4F7C" w:rsidP="00CF4F7C">
            <w:pPr>
              <w:jc w:val="center"/>
              <w:rPr>
                <w:b/>
              </w:rPr>
            </w:pPr>
            <w:r>
              <w:rPr>
                <w:b/>
              </w:rPr>
              <w:t>p = 0.040</w:t>
            </w:r>
          </w:p>
        </w:tc>
      </w:tr>
      <w:tr w:rsidR="00CF4F7C" w14:paraId="1C8E37F9" w14:textId="77777777" w:rsidTr="00CF4F7C">
        <w:tc>
          <w:tcPr>
            <w:tcW w:w="9639" w:type="dxa"/>
            <w:gridSpan w:val="5"/>
          </w:tcPr>
          <w:p w14:paraId="237D64BC" w14:textId="77777777" w:rsidR="00CF4F7C" w:rsidRDefault="00CF4F7C" w:rsidP="00CF4F7C">
            <w:pPr>
              <w:jc w:val="center"/>
            </w:pPr>
          </w:p>
        </w:tc>
      </w:tr>
      <w:tr w:rsidR="00CF4F7C" w14:paraId="18025A58" w14:textId="77777777" w:rsidTr="00CF4F7C">
        <w:tc>
          <w:tcPr>
            <w:tcW w:w="2152" w:type="dxa"/>
            <w:vMerge w:val="restart"/>
          </w:tcPr>
          <w:p w14:paraId="1705FD5D" w14:textId="77777777" w:rsidR="00CF4F7C" w:rsidRDefault="00CF4F7C" w:rsidP="00CF4F7C">
            <w:r>
              <w:t>Well-Being</w:t>
            </w:r>
          </w:p>
          <w:p w14:paraId="5BD58B36" w14:textId="77777777" w:rsidR="00CF4F7C" w:rsidRDefault="00CF4F7C" w:rsidP="00CF4F7C">
            <w:r>
              <w:t>(WHO-5)</w:t>
            </w:r>
          </w:p>
        </w:tc>
        <w:tc>
          <w:tcPr>
            <w:tcW w:w="2648" w:type="dxa"/>
          </w:tcPr>
          <w:p w14:paraId="2A4A79D3" w14:textId="51455BFC" w:rsidR="00CF4F7C" w:rsidRPr="00397E50" w:rsidRDefault="00CF4F7C" w:rsidP="00CF4F7C">
            <w:pPr>
              <w:rPr>
                <w:vertAlign w:val="superscript"/>
              </w:rPr>
            </w:pPr>
            <w:r w:rsidRPr="00397E50">
              <w:t>Total Score</w:t>
            </w:r>
            <w:r w:rsidR="00AE6F82" w:rsidRPr="00397E50">
              <w:rPr>
                <w:highlight w:val="yellow"/>
                <w:vertAlign w:val="superscript"/>
              </w:rPr>
              <w:t>1</w:t>
            </w:r>
          </w:p>
        </w:tc>
        <w:tc>
          <w:tcPr>
            <w:tcW w:w="1863" w:type="dxa"/>
          </w:tcPr>
          <w:p w14:paraId="06305A04" w14:textId="77777777" w:rsidR="00CF4F7C" w:rsidRPr="00397E50" w:rsidRDefault="00CF4F7C" w:rsidP="00CF4F7C">
            <w:pPr>
              <w:jc w:val="center"/>
            </w:pPr>
            <w:r w:rsidRPr="00397E50">
              <w:t>60.49 (20.64)</w:t>
            </w:r>
          </w:p>
        </w:tc>
        <w:tc>
          <w:tcPr>
            <w:tcW w:w="1567" w:type="dxa"/>
          </w:tcPr>
          <w:p w14:paraId="07F9EE13" w14:textId="77777777" w:rsidR="00CF4F7C" w:rsidRPr="00397E50" w:rsidRDefault="00CF4F7C" w:rsidP="00CF4F7C">
            <w:pPr>
              <w:jc w:val="center"/>
            </w:pPr>
            <w:r w:rsidRPr="00397E50">
              <w:t>56.31 (19.15)</w:t>
            </w:r>
          </w:p>
        </w:tc>
        <w:tc>
          <w:tcPr>
            <w:tcW w:w="1409" w:type="dxa"/>
          </w:tcPr>
          <w:p w14:paraId="1A2EFF3C" w14:textId="44FE0C07" w:rsidR="00CF4F7C" w:rsidRPr="00397E50" w:rsidRDefault="0065058E" w:rsidP="00AE6F82">
            <w:pPr>
              <w:jc w:val="center"/>
            </w:pPr>
            <w:r w:rsidRPr="00397E50">
              <w:rPr>
                <w:highlight w:val="yellow"/>
              </w:rPr>
              <w:t>ns</w:t>
            </w:r>
          </w:p>
        </w:tc>
      </w:tr>
      <w:tr w:rsidR="00CF4F7C" w14:paraId="6A74EFAA" w14:textId="77777777" w:rsidTr="00CF4F7C">
        <w:trPr>
          <w:trHeight w:val="325"/>
        </w:trPr>
        <w:tc>
          <w:tcPr>
            <w:tcW w:w="2152" w:type="dxa"/>
            <w:vMerge/>
          </w:tcPr>
          <w:p w14:paraId="2D50A8A1" w14:textId="77777777" w:rsidR="00CF4F7C" w:rsidRDefault="00CF4F7C" w:rsidP="00CF4F7C"/>
        </w:tc>
        <w:tc>
          <w:tcPr>
            <w:tcW w:w="2648" w:type="dxa"/>
          </w:tcPr>
          <w:p w14:paraId="0A61E6FB" w14:textId="77777777" w:rsidR="00CF4F7C" w:rsidRPr="00FF4C98" w:rsidRDefault="00CF4F7C" w:rsidP="00CF4F7C">
            <w:r w:rsidRPr="00FF4C98">
              <w:t>% Likely Depression</w:t>
            </w:r>
          </w:p>
        </w:tc>
        <w:tc>
          <w:tcPr>
            <w:tcW w:w="1863" w:type="dxa"/>
          </w:tcPr>
          <w:p w14:paraId="68E6F164" w14:textId="6B6806DD" w:rsidR="00CF4F7C" w:rsidRPr="00FF4C98" w:rsidRDefault="00CF4F7C" w:rsidP="00CF4F7C">
            <w:pPr>
              <w:jc w:val="center"/>
            </w:pPr>
            <w:r w:rsidRPr="00FF4C98">
              <w:t>7.2%</w:t>
            </w:r>
            <w:r w:rsidR="00CC3ACE">
              <w:t xml:space="preserve"> </w:t>
            </w:r>
            <w:r w:rsidR="00CC3ACE" w:rsidRPr="00397E50">
              <w:rPr>
                <w:highlight w:val="yellow"/>
              </w:rPr>
              <w:t>(10)</w:t>
            </w:r>
          </w:p>
        </w:tc>
        <w:tc>
          <w:tcPr>
            <w:tcW w:w="1567" w:type="dxa"/>
          </w:tcPr>
          <w:p w14:paraId="7EC76ABB" w14:textId="6B6352A5" w:rsidR="00CF4F7C" w:rsidRPr="00FF4C98" w:rsidRDefault="00CF4F7C" w:rsidP="00CF4F7C">
            <w:pPr>
              <w:jc w:val="center"/>
            </w:pPr>
            <w:r w:rsidRPr="00FF4C98">
              <w:t>10.7%</w:t>
            </w:r>
            <w:r w:rsidR="00CC3ACE">
              <w:t xml:space="preserve"> </w:t>
            </w:r>
            <w:r w:rsidR="00CC3ACE" w:rsidRPr="00397E50">
              <w:rPr>
                <w:highlight w:val="yellow"/>
              </w:rPr>
              <w:t>(18)</w:t>
            </w:r>
          </w:p>
        </w:tc>
        <w:tc>
          <w:tcPr>
            <w:tcW w:w="1409" w:type="dxa"/>
          </w:tcPr>
          <w:p w14:paraId="43568D3B" w14:textId="77777777" w:rsidR="00CF4F7C" w:rsidRPr="00FF4C98" w:rsidRDefault="00CF4F7C" w:rsidP="00CF4F7C">
            <w:pPr>
              <w:jc w:val="center"/>
            </w:pPr>
            <w:r w:rsidRPr="00FF4C98">
              <w:t>ns</w:t>
            </w:r>
          </w:p>
        </w:tc>
      </w:tr>
      <w:tr w:rsidR="00CF4F7C" w14:paraId="689DF3F6" w14:textId="77777777" w:rsidTr="00CF4F7C">
        <w:tc>
          <w:tcPr>
            <w:tcW w:w="9639" w:type="dxa"/>
            <w:gridSpan w:val="5"/>
          </w:tcPr>
          <w:p w14:paraId="231B47CB" w14:textId="77777777" w:rsidR="00CF4F7C" w:rsidRDefault="00CF4F7C" w:rsidP="00CF4F7C">
            <w:pPr>
              <w:jc w:val="center"/>
            </w:pPr>
          </w:p>
        </w:tc>
      </w:tr>
      <w:tr w:rsidR="00CF4F7C" w14:paraId="0C3A6B7E" w14:textId="77777777" w:rsidTr="00CF4F7C">
        <w:tc>
          <w:tcPr>
            <w:tcW w:w="2152" w:type="dxa"/>
            <w:vMerge w:val="restart"/>
          </w:tcPr>
          <w:p w14:paraId="0EA50D92" w14:textId="77777777" w:rsidR="00CF4F7C" w:rsidRDefault="00CF4F7C" w:rsidP="00CF4F7C">
            <w:r>
              <w:t>Diabetes Distress</w:t>
            </w:r>
          </w:p>
          <w:p w14:paraId="6D064E69" w14:textId="77777777" w:rsidR="00CF4F7C" w:rsidRDefault="00CF4F7C" w:rsidP="00CF4F7C">
            <w:r>
              <w:t>(PAID-5)</w:t>
            </w:r>
          </w:p>
        </w:tc>
        <w:tc>
          <w:tcPr>
            <w:tcW w:w="2648" w:type="dxa"/>
          </w:tcPr>
          <w:p w14:paraId="25FB1113" w14:textId="3E9647C6" w:rsidR="00CF4F7C" w:rsidRPr="00397E50" w:rsidRDefault="00CF4F7C" w:rsidP="00CF4F7C">
            <w:pPr>
              <w:jc w:val="center"/>
              <w:rPr>
                <w:b/>
                <w:vertAlign w:val="superscript"/>
              </w:rPr>
            </w:pPr>
            <w:r w:rsidRPr="00556C8B">
              <w:rPr>
                <w:b/>
              </w:rPr>
              <w:t>Total Score</w:t>
            </w:r>
            <w:r w:rsidR="0065058E" w:rsidRPr="00397E50">
              <w:rPr>
                <w:b/>
                <w:highlight w:val="yellow"/>
                <w:vertAlign w:val="superscript"/>
              </w:rPr>
              <w:t>1</w:t>
            </w:r>
          </w:p>
        </w:tc>
        <w:tc>
          <w:tcPr>
            <w:tcW w:w="1863" w:type="dxa"/>
          </w:tcPr>
          <w:p w14:paraId="2BCAD45B" w14:textId="77777777" w:rsidR="00CF4F7C" w:rsidRPr="00556C8B" w:rsidRDefault="00CF4F7C" w:rsidP="00CF4F7C">
            <w:pPr>
              <w:jc w:val="center"/>
              <w:rPr>
                <w:b/>
              </w:rPr>
            </w:pPr>
            <w:r>
              <w:rPr>
                <w:b/>
              </w:rPr>
              <w:t>40.14 (25.12</w:t>
            </w:r>
            <w:r w:rsidRPr="00556C8B">
              <w:rPr>
                <w:b/>
              </w:rPr>
              <w:t>)</w:t>
            </w:r>
          </w:p>
        </w:tc>
        <w:tc>
          <w:tcPr>
            <w:tcW w:w="1567" w:type="dxa"/>
          </w:tcPr>
          <w:p w14:paraId="1F41615B" w14:textId="77777777" w:rsidR="00CF4F7C" w:rsidRPr="00556C8B" w:rsidRDefault="00CF4F7C" w:rsidP="00CF4F7C">
            <w:pPr>
              <w:jc w:val="center"/>
              <w:rPr>
                <w:b/>
              </w:rPr>
            </w:pPr>
            <w:r>
              <w:rPr>
                <w:b/>
              </w:rPr>
              <w:t>47.43 (23.99</w:t>
            </w:r>
            <w:r w:rsidRPr="00556C8B">
              <w:rPr>
                <w:b/>
              </w:rPr>
              <w:t>)</w:t>
            </w:r>
          </w:p>
        </w:tc>
        <w:tc>
          <w:tcPr>
            <w:tcW w:w="1409" w:type="dxa"/>
          </w:tcPr>
          <w:p w14:paraId="2A409FAD" w14:textId="61204574" w:rsidR="00CF4F7C" w:rsidRPr="00556C8B" w:rsidRDefault="00CF4F7C" w:rsidP="00CF4F7C">
            <w:pPr>
              <w:jc w:val="center"/>
              <w:rPr>
                <w:b/>
              </w:rPr>
            </w:pPr>
            <w:r>
              <w:rPr>
                <w:b/>
              </w:rPr>
              <w:t>p</w:t>
            </w:r>
            <w:r w:rsidRPr="00556C8B">
              <w:rPr>
                <w:b/>
              </w:rPr>
              <w:t xml:space="preserve"> = 0.0</w:t>
            </w:r>
            <w:r>
              <w:rPr>
                <w:b/>
              </w:rPr>
              <w:t>1</w:t>
            </w:r>
            <w:r w:rsidR="0065058E" w:rsidRPr="00397E50">
              <w:rPr>
                <w:b/>
                <w:highlight w:val="yellow"/>
              </w:rPr>
              <w:t>7</w:t>
            </w:r>
          </w:p>
        </w:tc>
      </w:tr>
      <w:tr w:rsidR="00CF4F7C" w14:paraId="742EFC2F" w14:textId="77777777" w:rsidTr="00CF4F7C">
        <w:tc>
          <w:tcPr>
            <w:tcW w:w="2152" w:type="dxa"/>
            <w:vMerge/>
          </w:tcPr>
          <w:p w14:paraId="383A8ABA" w14:textId="77777777" w:rsidR="00CF4F7C" w:rsidRDefault="00CF4F7C" w:rsidP="00CF4F7C"/>
        </w:tc>
        <w:tc>
          <w:tcPr>
            <w:tcW w:w="2648" w:type="dxa"/>
          </w:tcPr>
          <w:p w14:paraId="38E8E620" w14:textId="77777777" w:rsidR="00CF4F7C" w:rsidRPr="00556C8B" w:rsidRDefault="00CF4F7C" w:rsidP="00CF4F7C">
            <w:pPr>
              <w:jc w:val="center"/>
              <w:rPr>
                <w:b/>
              </w:rPr>
            </w:pPr>
            <w:r w:rsidRPr="00556C8B">
              <w:rPr>
                <w:b/>
              </w:rPr>
              <w:t>% Distressed</w:t>
            </w:r>
          </w:p>
        </w:tc>
        <w:tc>
          <w:tcPr>
            <w:tcW w:w="1863" w:type="dxa"/>
          </w:tcPr>
          <w:p w14:paraId="59D12A52" w14:textId="3DA1E2F1" w:rsidR="00CF4F7C" w:rsidRPr="00556C8B" w:rsidRDefault="00CF4F7C" w:rsidP="00CF4F7C">
            <w:pPr>
              <w:jc w:val="center"/>
              <w:rPr>
                <w:b/>
              </w:rPr>
            </w:pPr>
            <w:r>
              <w:rPr>
                <w:b/>
              </w:rPr>
              <w:t>51.1</w:t>
            </w:r>
            <w:r w:rsidRPr="00556C8B">
              <w:rPr>
                <w:b/>
              </w:rPr>
              <w:t>%</w:t>
            </w:r>
            <w:r w:rsidR="00CC3ACE">
              <w:rPr>
                <w:b/>
              </w:rPr>
              <w:t xml:space="preserve"> </w:t>
            </w:r>
            <w:r w:rsidR="00CC3ACE" w:rsidRPr="00397E50">
              <w:rPr>
                <w:b/>
                <w:highlight w:val="yellow"/>
              </w:rPr>
              <w:t>(71)</w:t>
            </w:r>
          </w:p>
        </w:tc>
        <w:tc>
          <w:tcPr>
            <w:tcW w:w="1567" w:type="dxa"/>
          </w:tcPr>
          <w:p w14:paraId="48517DAE" w14:textId="48A57822" w:rsidR="00CF4F7C" w:rsidRPr="00556C8B" w:rsidRDefault="00CF4F7C" w:rsidP="00CF4F7C">
            <w:pPr>
              <w:jc w:val="center"/>
              <w:rPr>
                <w:b/>
              </w:rPr>
            </w:pPr>
            <w:r>
              <w:rPr>
                <w:b/>
              </w:rPr>
              <w:t>67.5</w:t>
            </w:r>
            <w:r w:rsidRPr="00556C8B">
              <w:rPr>
                <w:b/>
              </w:rPr>
              <w:t>%</w:t>
            </w:r>
            <w:r w:rsidR="00CC3ACE">
              <w:rPr>
                <w:b/>
              </w:rPr>
              <w:t xml:space="preserve"> </w:t>
            </w:r>
            <w:r w:rsidR="00CC3ACE" w:rsidRPr="00397E50">
              <w:rPr>
                <w:b/>
                <w:highlight w:val="yellow"/>
              </w:rPr>
              <w:t>(114)</w:t>
            </w:r>
          </w:p>
        </w:tc>
        <w:tc>
          <w:tcPr>
            <w:tcW w:w="1409" w:type="dxa"/>
          </w:tcPr>
          <w:p w14:paraId="794F59A5" w14:textId="77777777" w:rsidR="00CF4F7C" w:rsidRPr="00556C8B" w:rsidRDefault="00CF4F7C" w:rsidP="00CF4F7C">
            <w:pPr>
              <w:jc w:val="center"/>
              <w:rPr>
                <w:b/>
              </w:rPr>
            </w:pPr>
            <w:r w:rsidRPr="00556C8B">
              <w:rPr>
                <w:b/>
              </w:rPr>
              <w:t>p = 0.00</w:t>
            </w:r>
            <w:r>
              <w:rPr>
                <w:b/>
              </w:rPr>
              <w:t>3</w:t>
            </w:r>
          </w:p>
        </w:tc>
      </w:tr>
      <w:tr w:rsidR="00CF4F7C" w14:paraId="3090DFAD" w14:textId="77777777" w:rsidTr="00CF4F7C">
        <w:tc>
          <w:tcPr>
            <w:tcW w:w="2152" w:type="dxa"/>
            <w:vMerge/>
          </w:tcPr>
          <w:p w14:paraId="498D90FB" w14:textId="77777777" w:rsidR="00CF4F7C" w:rsidRDefault="00CF4F7C" w:rsidP="00CF4F7C"/>
        </w:tc>
        <w:tc>
          <w:tcPr>
            <w:tcW w:w="7487" w:type="dxa"/>
            <w:gridSpan w:val="4"/>
          </w:tcPr>
          <w:p w14:paraId="56FFDB67" w14:textId="77777777" w:rsidR="00CF4F7C" w:rsidRPr="00255415" w:rsidRDefault="00CF4F7C" w:rsidP="00CF4F7C">
            <w:pPr>
              <w:rPr>
                <w:b/>
              </w:rPr>
            </w:pPr>
            <w:r w:rsidRPr="00255415">
              <w:rPr>
                <w:b/>
              </w:rPr>
              <w:t>PAID Item Scores</w:t>
            </w:r>
          </w:p>
        </w:tc>
      </w:tr>
      <w:tr w:rsidR="00CF4F7C" w14:paraId="24FE160F" w14:textId="77777777" w:rsidTr="00CF4F7C">
        <w:tc>
          <w:tcPr>
            <w:tcW w:w="2152" w:type="dxa"/>
            <w:vMerge/>
          </w:tcPr>
          <w:p w14:paraId="40E1C0D8" w14:textId="77777777" w:rsidR="00CF4F7C" w:rsidRDefault="00CF4F7C" w:rsidP="00CF4F7C"/>
        </w:tc>
        <w:tc>
          <w:tcPr>
            <w:tcW w:w="2648" w:type="dxa"/>
          </w:tcPr>
          <w:p w14:paraId="2FB005DF" w14:textId="064DC2D7" w:rsidR="00CF4F7C" w:rsidRPr="00397E50" w:rsidRDefault="00CF4F7C" w:rsidP="00CF4F7C">
            <w:pPr>
              <w:jc w:val="right"/>
              <w:rPr>
                <w:b/>
                <w:vertAlign w:val="superscript"/>
              </w:rPr>
            </w:pPr>
            <w:r w:rsidRPr="00556C8B">
              <w:rPr>
                <w:b/>
              </w:rPr>
              <w:t>Scared living with Diab</w:t>
            </w:r>
            <w:r w:rsidR="00C57FED" w:rsidRPr="00397E50">
              <w:rPr>
                <w:b/>
                <w:highlight w:val="yellow"/>
                <w:vertAlign w:val="superscript"/>
              </w:rPr>
              <w:t>1</w:t>
            </w:r>
          </w:p>
        </w:tc>
        <w:tc>
          <w:tcPr>
            <w:tcW w:w="1863" w:type="dxa"/>
          </w:tcPr>
          <w:p w14:paraId="0EDE08F7" w14:textId="77777777" w:rsidR="00CF4F7C" w:rsidRPr="00556C8B" w:rsidRDefault="00CF4F7C" w:rsidP="00CF4F7C">
            <w:pPr>
              <w:jc w:val="center"/>
              <w:rPr>
                <w:b/>
              </w:rPr>
            </w:pPr>
            <w:r w:rsidRPr="00556C8B">
              <w:rPr>
                <w:b/>
              </w:rPr>
              <w:t>2.</w:t>
            </w:r>
            <w:r>
              <w:rPr>
                <w:b/>
              </w:rPr>
              <w:t>40 (1.16</w:t>
            </w:r>
            <w:r w:rsidRPr="00556C8B">
              <w:rPr>
                <w:b/>
              </w:rPr>
              <w:t>)</w:t>
            </w:r>
          </w:p>
        </w:tc>
        <w:tc>
          <w:tcPr>
            <w:tcW w:w="1567" w:type="dxa"/>
          </w:tcPr>
          <w:p w14:paraId="770AB41C" w14:textId="77777777" w:rsidR="00CF4F7C" w:rsidRPr="00556C8B" w:rsidRDefault="00CF4F7C" w:rsidP="00CF4F7C">
            <w:pPr>
              <w:jc w:val="center"/>
              <w:rPr>
                <w:b/>
              </w:rPr>
            </w:pPr>
            <w:r w:rsidRPr="00556C8B">
              <w:rPr>
                <w:b/>
              </w:rPr>
              <w:t>2</w:t>
            </w:r>
            <w:r>
              <w:rPr>
                <w:b/>
              </w:rPr>
              <w:t>.76 (1.11</w:t>
            </w:r>
            <w:r w:rsidRPr="00556C8B">
              <w:rPr>
                <w:b/>
              </w:rPr>
              <w:t>)</w:t>
            </w:r>
          </w:p>
        </w:tc>
        <w:tc>
          <w:tcPr>
            <w:tcW w:w="1409" w:type="dxa"/>
          </w:tcPr>
          <w:p w14:paraId="70AC81D7" w14:textId="77777777" w:rsidR="00CF4F7C" w:rsidRPr="00556C8B" w:rsidRDefault="00CF4F7C" w:rsidP="00CF4F7C">
            <w:pPr>
              <w:jc w:val="center"/>
              <w:rPr>
                <w:b/>
              </w:rPr>
            </w:pPr>
            <w:r>
              <w:rPr>
                <w:b/>
              </w:rPr>
              <w:t>p</w:t>
            </w:r>
            <w:r w:rsidRPr="00556C8B">
              <w:rPr>
                <w:b/>
              </w:rPr>
              <w:t xml:space="preserve"> = 0.00</w:t>
            </w:r>
            <w:r>
              <w:rPr>
                <w:b/>
              </w:rPr>
              <w:t>6</w:t>
            </w:r>
          </w:p>
        </w:tc>
      </w:tr>
      <w:tr w:rsidR="00CF4F7C" w14:paraId="57341169" w14:textId="77777777" w:rsidTr="00CF4F7C">
        <w:tc>
          <w:tcPr>
            <w:tcW w:w="2152" w:type="dxa"/>
            <w:vMerge/>
          </w:tcPr>
          <w:p w14:paraId="42A10827" w14:textId="77777777" w:rsidR="00CF4F7C" w:rsidRDefault="00CF4F7C" w:rsidP="00CF4F7C"/>
        </w:tc>
        <w:tc>
          <w:tcPr>
            <w:tcW w:w="2648" w:type="dxa"/>
          </w:tcPr>
          <w:p w14:paraId="36C29DAE" w14:textId="70385997" w:rsidR="00CF4F7C" w:rsidRPr="00397E50" w:rsidRDefault="00CF4F7C" w:rsidP="00CF4F7C">
            <w:pPr>
              <w:jc w:val="right"/>
              <w:rPr>
                <w:b/>
                <w:vertAlign w:val="superscript"/>
              </w:rPr>
            </w:pPr>
            <w:r w:rsidRPr="00556C8B">
              <w:rPr>
                <w:b/>
              </w:rPr>
              <w:t>Depressed</w:t>
            </w:r>
            <w:r w:rsidR="00C57FED" w:rsidRPr="00397E50">
              <w:rPr>
                <w:b/>
                <w:highlight w:val="yellow"/>
                <w:vertAlign w:val="superscript"/>
              </w:rPr>
              <w:t>1</w:t>
            </w:r>
          </w:p>
        </w:tc>
        <w:tc>
          <w:tcPr>
            <w:tcW w:w="1863" w:type="dxa"/>
          </w:tcPr>
          <w:p w14:paraId="6327EA0F" w14:textId="77777777" w:rsidR="00CF4F7C" w:rsidRPr="00556C8B" w:rsidRDefault="00CF4F7C" w:rsidP="00CF4F7C">
            <w:pPr>
              <w:jc w:val="center"/>
              <w:rPr>
                <w:b/>
              </w:rPr>
            </w:pPr>
            <w:r>
              <w:rPr>
                <w:b/>
              </w:rPr>
              <w:t>2.50</w:t>
            </w:r>
            <w:r w:rsidRPr="00556C8B">
              <w:rPr>
                <w:b/>
              </w:rPr>
              <w:t xml:space="preserve"> (</w:t>
            </w:r>
            <w:r>
              <w:rPr>
                <w:b/>
              </w:rPr>
              <w:t>1.19</w:t>
            </w:r>
            <w:r w:rsidRPr="00556C8B">
              <w:rPr>
                <w:b/>
              </w:rPr>
              <w:t>)</w:t>
            </w:r>
          </w:p>
        </w:tc>
        <w:tc>
          <w:tcPr>
            <w:tcW w:w="1567" w:type="dxa"/>
          </w:tcPr>
          <w:p w14:paraId="0D4B3717" w14:textId="77777777" w:rsidR="00CF4F7C" w:rsidRPr="00556C8B" w:rsidRDefault="00CF4F7C" w:rsidP="00CF4F7C">
            <w:pPr>
              <w:jc w:val="center"/>
              <w:rPr>
                <w:b/>
              </w:rPr>
            </w:pPr>
            <w:r>
              <w:rPr>
                <w:b/>
              </w:rPr>
              <w:t>2.79</w:t>
            </w:r>
            <w:r w:rsidRPr="00556C8B">
              <w:rPr>
                <w:b/>
              </w:rPr>
              <w:t xml:space="preserve"> (1.19)</w:t>
            </w:r>
          </w:p>
        </w:tc>
        <w:tc>
          <w:tcPr>
            <w:tcW w:w="1409" w:type="dxa"/>
          </w:tcPr>
          <w:p w14:paraId="198D2794" w14:textId="2E1555F9" w:rsidR="00CF4F7C" w:rsidRPr="00556C8B" w:rsidRDefault="00CF4F7C" w:rsidP="00CF4F7C">
            <w:pPr>
              <w:jc w:val="center"/>
              <w:rPr>
                <w:b/>
              </w:rPr>
            </w:pPr>
            <w:r>
              <w:rPr>
                <w:b/>
              </w:rPr>
              <w:t>p =</w:t>
            </w:r>
            <w:r w:rsidRPr="00556C8B">
              <w:rPr>
                <w:b/>
              </w:rPr>
              <w:t xml:space="preserve"> 0.0</w:t>
            </w:r>
            <w:r>
              <w:rPr>
                <w:b/>
              </w:rPr>
              <w:t>3</w:t>
            </w:r>
            <w:r w:rsidR="00C57FED" w:rsidRPr="00397E50">
              <w:rPr>
                <w:b/>
                <w:highlight w:val="yellow"/>
              </w:rPr>
              <w:t>5</w:t>
            </w:r>
          </w:p>
        </w:tc>
      </w:tr>
      <w:tr w:rsidR="00CF4F7C" w14:paraId="6AA864F5" w14:textId="77777777" w:rsidTr="00CF4F7C">
        <w:tc>
          <w:tcPr>
            <w:tcW w:w="2152" w:type="dxa"/>
            <w:vMerge/>
          </w:tcPr>
          <w:p w14:paraId="038CCF47" w14:textId="77777777" w:rsidR="00CF4F7C" w:rsidRDefault="00CF4F7C" w:rsidP="00CF4F7C"/>
        </w:tc>
        <w:tc>
          <w:tcPr>
            <w:tcW w:w="2648" w:type="dxa"/>
          </w:tcPr>
          <w:p w14:paraId="4BF87A02" w14:textId="3CD1EB7E" w:rsidR="00CF4F7C" w:rsidRPr="00397E50" w:rsidRDefault="00CF4F7C" w:rsidP="00CF4F7C">
            <w:pPr>
              <w:jc w:val="right"/>
              <w:rPr>
                <w:b/>
                <w:vertAlign w:val="superscript"/>
              </w:rPr>
            </w:pPr>
            <w:r w:rsidRPr="00556C8B">
              <w:rPr>
                <w:b/>
              </w:rPr>
              <w:t>Worrying re future</w:t>
            </w:r>
            <w:r w:rsidR="00C57FED" w:rsidRPr="00397E50">
              <w:rPr>
                <w:b/>
                <w:highlight w:val="yellow"/>
                <w:vertAlign w:val="superscript"/>
              </w:rPr>
              <w:t>1</w:t>
            </w:r>
          </w:p>
        </w:tc>
        <w:tc>
          <w:tcPr>
            <w:tcW w:w="1863" w:type="dxa"/>
          </w:tcPr>
          <w:p w14:paraId="166D86CE" w14:textId="77777777" w:rsidR="00CF4F7C" w:rsidRPr="00556C8B" w:rsidRDefault="00CF4F7C" w:rsidP="00CF4F7C">
            <w:pPr>
              <w:jc w:val="center"/>
              <w:rPr>
                <w:b/>
              </w:rPr>
            </w:pPr>
            <w:r>
              <w:rPr>
                <w:b/>
              </w:rPr>
              <w:t>3.00 (1.22</w:t>
            </w:r>
            <w:r w:rsidRPr="00556C8B">
              <w:rPr>
                <w:b/>
              </w:rPr>
              <w:t>)</w:t>
            </w:r>
          </w:p>
        </w:tc>
        <w:tc>
          <w:tcPr>
            <w:tcW w:w="1567" w:type="dxa"/>
          </w:tcPr>
          <w:p w14:paraId="02D94BC8" w14:textId="77777777" w:rsidR="00CF4F7C" w:rsidRPr="00556C8B" w:rsidRDefault="00CF4F7C" w:rsidP="00CF4F7C">
            <w:pPr>
              <w:jc w:val="center"/>
              <w:rPr>
                <w:b/>
              </w:rPr>
            </w:pPr>
            <w:r>
              <w:rPr>
                <w:b/>
              </w:rPr>
              <w:t>3.27 (1.11</w:t>
            </w:r>
            <w:r w:rsidRPr="00556C8B">
              <w:rPr>
                <w:b/>
              </w:rPr>
              <w:t>)</w:t>
            </w:r>
          </w:p>
        </w:tc>
        <w:tc>
          <w:tcPr>
            <w:tcW w:w="1409" w:type="dxa"/>
          </w:tcPr>
          <w:p w14:paraId="653CDAF2" w14:textId="038FFB57" w:rsidR="00CF4F7C" w:rsidRPr="00556C8B" w:rsidRDefault="00CF4F7C" w:rsidP="00CF4F7C">
            <w:pPr>
              <w:jc w:val="center"/>
              <w:rPr>
                <w:b/>
              </w:rPr>
            </w:pPr>
            <w:r>
              <w:rPr>
                <w:b/>
              </w:rPr>
              <w:t>p</w:t>
            </w:r>
            <w:r w:rsidRPr="00556C8B">
              <w:rPr>
                <w:b/>
              </w:rPr>
              <w:t xml:space="preserve"> = 0.0</w:t>
            </w:r>
            <w:r>
              <w:rPr>
                <w:b/>
              </w:rPr>
              <w:t>4</w:t>
            </w:r>
            <w:r w:rsidR="00C57FED" w:rsidRPr="00397E50">
              <w:rPr>
                <w:b/>
                <w:highlight w:val="yellow"/>
              </w:rPr>
              <w:t>4</w:t>
            </w:r>
          </w:p>
        </w:tc>
      </w:tr>
      <w:tr w:rsidR="00CF4F7C" w14:paraId="74E74A14" w14:textId="77777777" w:rsidTr="00CF4F7C">
        <w:tc>
          <w:tcPr>
            <w:tcW w:w="2152" w:type="dxa"/>
            <w:vMerge/>
            <w:tcBorders>
              <w:bottom w:val="nil"/>
            </w:tcBorders>
          </w:tcPr>
          <w:p w14:paraId="59360330" w14:textId="77777777" w:rsidR="00CF4F7C" w:rsidRDefault="00CF4F7C" w:rsidP="00CF4F7C"/>
        </w:tc>
        <w:tc>
          <w:tcPr>
            <w:tcW w:w="2648" w:type="dxa"/>
          </w:tcPr>
          <w:p w14:paraId="08252FC4" w14:textId="5C442181" w:rsidR="00CF4F7C" w:rsidRPr="00397E50" w:rsidRDefault="00CF4F7C" w:rsidP="00CF4F7C">
            <w:pPr>
              <w:jc w:val="right"/>
              <w:rPr>
                <w:vertAlign w:val="superscript"/>
              </w:rPr>
            </w:pPr>
            <w:r w:rsidRPr="00DD3568">
              <w:t>Takes up too much time</w:t>
            </w:r>
            <w:r w:rsidR="00C57FED" w:rsidRPr="00397E50">
              <w:rPr>
                <w:highlight w:val="yellow"/>
                <w:vertAlign w:val="superscript"/>
              </w:rPr>
              <w:t>1</w:t>
            </w:r>
          </w:p>
        </w:tc>
        <w:tc>
          <w:tcPr>
            <w:tcW w:w="1863" w:type="dxa"/>
          </w:tcPr>
          <w:p w14:paraId="15A63830" w14:textId="77777777" w:rsidR="00CF4F7C" w:rsidRPr="00DD3568" w:rsidRDefault="00CF4F7C" w:rsidP="00CF4F7C">
            <w:pPr>
              <w:jc w:val="center"/>
            </w:pPr>
            <w:r w:rsidRPr="00DD3568">
              <w:t>2.65 (1.23)</w:t>
            </w:r>
          </w:p>
        </w:tc>
        <w:tc>
          <w:tcPr>
            <w:tcW w:w="1567" w:type="dxa"/>
          </w:tcPr>
          <w:p w14:paraId="24C655F1" w14:textId="77777777" w:rsidR="00CF4F7C" w:rsidRPr="00DD3568" w:rsidRDefault="00CF4F7C" w:rsidP="00CF4F7C">
            <w:pPr>
              <w:jc w:val="center"/>
            </w:pPr>
            <w:r w:rsidRPr="00DD3568">
              <w:t>2.86 (1.14)</w:t>
            </w:r>
          </w:p>
        </w:tc>
        <w:tc>
          <w:tcPr>
            <w:tcW w:w="1409" w:type="dxa"/>
          </w:tcPr>
          <w:p w14:paraId="67DBC37C" w14:textId="77777777" w:rsidR="00CF4F7C" w:rsidRPr="00DD3568" w:rsidRDefault="00CF4F7C" w:rsidP="00CF4F7C">
            <w:pPr>
              <w:jc w:val="center"/>
            </w:pPr>
            <w:r w:rsidRPr="00DD3568">
              <w:t>ns</w:t>
            </w:r>
          </w:p>
        </w:tc>
      </w:tr>
      <w:tr w:rsidR="00CF4F7C" w14:paraId="2BEC02CD" w14:textId="77777777" w:rsidTr="00CF4F7C">
        <w:tc>
          <w:tcPr>
            <w:tcW w:w="2152" w:type="dxa"/>
            <w:vMerge/>
            <w:tcBorders>
              <w:top w:val="nil"/>
              <w:bottom w:val="nil"/>
            </w:tcBorders>
          </w:tcPr>
          <w:p w14:paraId="6811DFE4" w14:textId="77777777" w:rsidR="00CF4F7C" w:rsidRDefault="00CF4F7C" w:rsidP="00CF4F7C"/>
        </w:tc>
        <w:tc>
          <w:tcPr>
            <w:tcW w:w="2648" w:type="dxa"/>
            <w:tcBorders>
              <w:top w:val="nil"/>
            </w:tcBorders>
          </w:tcPr>
          <w:p w14:paraId="10C72D22" w14:textId="3CC63ECF" w:rsidR="00CF4F7C" w:rsidRPr="00397E50" w:rsidRDefault="00CF4F7C" w:rsidP="00295301">
            <w:pPr>
              <w:jc w:val="right"/>
              <w:rPr>
                <w:b/>
                <w:vertAlign w:val="superscript"/>
              </w:rPr>
            </w:pPr>
            <w:r w:rsidRPr="00DD3568">
              <w:rPr>
                <w:b/>
              </w:rPr>
              <w:t xml:space="preserve">Coping with </w:t>
            </w:r>
            <w:r w:rsidR="00295301">
              <w:rPr>
                <w:b/>
              </w:rPr>
              <w:t>complications</w:t>
            </w:r>
            <w:r w:rsidR="00C57FED" w:rsidRPr="00397E50">
              <w:rPr>
                <w:b/>
                <w:highlight w:val="yellow"/>
                <w:vertAlign w:val="superscript"/>
              </w:rPr>
              <w:t>1</w:t>
            </w:r>
          </w:p>
        </w:tc>
        <w:tc>
          <w:tcPr>
            <w:tcW w:w="1863" w:type="dxa"/>
            <w:tcBorders>
              <w:top w:val="nil"/>
            </w:tcBorders>
          </w:tcPr>
          <w:p w14:paraId="441B3C21" w14:textId="77777777" w:rsidR="00CF4F7C" w:rsidRPr="00DD3568" w:rsidRDefault="00CF4F7C" w:rsidP="00CF4F7C">
            <w:pPr>
              <w:jc w:val="center"/>
              <w:rPr>
                <w:b/>
              </w:rPr>
            </w:pPr>
            <w:r w:rsidRPr="00DD3568">
              <w:rPr>
                <w:b/>
              </w:rPr>
              <w:t>2.48 (1.24)</w:t>
            </w:r>
          </w:p>
        </w:tc>
        <w:tc>
          <w:tcPr>
            <w:tcW w:w="1567" w:type="dxa"/>
            <w:tcBorders>
              <w:top w:val="nil"/>
            </w:tcBorders>
          </w:tcPr>
          <w:p w14:paraId="63DEA277" w14:textId="77777777" w:rsidR="00CF4F7C" w:rsidRPr="00DD3568" w:rsidRDefault="00CF4F7C" w:rsidP="00CF4F7C">
            <w:pPr>
              <w:jc w:val="center"/>
              <w:rPr>
                <w:b/>
              </w:rPr>
            </w:pPr>
            <w:r w:rsidRPr="00DD3568">
              <w:rPr>
                <w:b/>
              </w:rPr>
              <w:t>2.80 (1.19)</w:t>
            </w:r>
          </w:p>
        </w:tc>
        <w:tc>
          <w:tcPr>
            <w:tcW w:w="1409" w:type="dxa"/>
            <w:tcBorders>
              <w:top w:val="nil"/>
            </w:tcBorders>
          </w:tcPr>
          <w:p w14:paraId="6F0B9F52" w14:textId="45A9EFD4" w:rsidR="00CF4F7C" w:rsidRPr="00DD3568" w:rsidRDefault="00CF4F7C" w:rsidP="00CF4F7C">
            <w:pPr>
              <w:jc w:val="center"/>
              <w:rPr>
                <w:b/>
              </w:rPr>
            </w:pPr>
            <w:r>
              <w:rPr>
                <w:b/>
              </w:rPr>
              <w:t>p = 0.0</w:t>
            </w:r>
            <w:r w:rsidR="00C57FED" w:rsidRPr="00397E50">
              <w:rPr>
                <w:b/>
                <w:highlight w:val="yellow"/>
              </w:rPr>
              <w:t>14</w:t>
            </w:r>
            <w:r>
              <w:rPr>
                <w:b/>
              </w:rPr>
              <w:t xml:space="preserve"> </w:t>
            </w:r>
          </w:p>
        </w:tc>
      </w:tr>
      <w:tr w:rsidR="00CF4F7C" w14:paraId="6705BAE0" w14:textId="77777777" w:rsidTr="00CF4F7C">
        <w:tc>
          <w:tcPr>
            <w:tcW w:w="2152" w:type="dxa"/>
            <w:vMerge w:val="restart"/>
            <w:tcBorders>
              <w:top w:val="nil"/>
            </w:tcBorders>
          </w:tcPr>
          <w:p w14:paraId="18344F9C" w14:textId="77777777" w:rsidR="00CF4F7C" w:rsidRDefault="00CF4F7C" w:rsidP="00CF4F7C"/>
        </w:tc>
        <w:tc>
          <w:tcPr>
            <w:tcW w:w="7487" w:type="dxa"/>
            <w:gridSpan w:val="4"/>
          </w:tcPr>
          <w:p w14:paraId="29DEE50C" w14:textId="77777777" w:rsidR="00CF4F7C" w:rsidRDefault="00CF4F7C" w:rsidP="00CF4F7C">
            <w:r w:rsidRPr="00255415">
              <w:rPr>
                <w:b/>
              </w:rPr>
              <w:t>Extra Items</w:t>
            </w:r>
          </w:p>
        </w:tc>
      </w:tr>
      <w:tr w:rsidR="00CF4F7C" w14:paraId="2F19C1D8" w14:textId="77777777" w:rsidTr="00CF4F7C">
        <w:tc>
          <w:tcPr>
            <w:tcW w:w="2152" w:type="dxa"/>
            <w:vMerge/>
          </w:tcPr>
          <w:p w14:paraId="61DF0215" w14:textId="77777777" w:rsidR="00CF4F7C" w:rsidRDefault="00CF4F7C" w:rsidP="00CF4F7C"/>
        </w:tc>
        <w:tc>
          <w:tcPr>
            <w:tcW w:w="2648" w:type="dxa"/>
          </w:tcPr>
          <w:p w14:paraId="435FD03F" w14:textId="1C646916" w:rsidR="00CF4F7C" w:rsidRPr="00397E50" w:rsidRDefault="00CF4F7C" w:rsidP="00CF4F7C">
            <w:pPr>
              <w:jc w:val="right"/>
              <w:rPr>
                <w:b/>
                <w:vertAlign w:val="superscript"/>
              </w:rPr>
            </w:pPr>
            <w:r w:rsidRPr="00556C8B">
              <w:rPr>
                <w:b/>
              </w:rPr>
              <w:t>Overwhelmed</w:t>
            </w:r>
            <w:r w:rsidR="00C57FED" w:rsidRPr="00397E50">
              <w:rPr>
                <w:b/>
                <w:highlight w:val="yellow"/>
                <w:vertAlign w:val="superscript"/>
              </w:rPr>
              <w:t>1</w:t>
            </w:r>
          </w:p>
        </w:tc>
        <w:tc>
          <w:tcPr>
            <w:tcW w:w="1863" w:type="dxa"/>
          </w:tcPr>
          <w:p w14:paraId="4DC4DAF3" w14:textId="77777777" w:rsidR="00CF4F7C" w:rsidRPr="00556C8B" w:rsidRDefault="00CF4F7C" w:rsidP="00CF4F7C">
            <w:pPr>
              <w:jc w:val="center"/>
              <w:rPr>
                <w:b/>
              </w:rPr>
            </w:pPr>
            <w:r>
              <w:rPr>
                <w:b/>
              </w:rPr>
              <w:t>2.42 (1.16</w:t>
            </w:r>
            <w:r w:rsidRPr="00556C8B">
              <w:rPr>
                <w:b/>
              </w:rPr>
              <w:t>)</w:t>
            </w:r>
          </w:p>
        </w:tc>
        <w:tc>
          <w:tcPr>
            <w:tcW w:w="1567" w:type="dxa"/>
          </w:tcPr>
          <w:p w14:paraId="141082DB" w14:textId="77777777" w:rsidR="00CF4F7C" w:rsidRPr="00556C8B" w:rsidRDefault="00CF4F7C" w:rsidP="00CF4F7C">
            <w:pPr>
              <w:jc w:val="center"/>
              <w:rPr>
                <w:b/>
              </w:rPr>
            </w:pPr>
            <w:r>
              <w:rPr>
                <w:b/>
              </w:rPr>
              <w:t>2.71 (1.23</w:t>
            </w:r>
            <w:r w:rsidRPr="00556C8B">
              <w:rPr>
                <w:b/>
              </w:rPr>
              <w:t>)</w:t>
            </w:r>
          </w:p>
        </w:tc>
        <w:tc>
          <w:tcPr>
            <w:tcW w:w="1409" w:type="dxa"/>
          </w:tcPr>
          <w:p w14:paraId="5878D895" w14:textId="23626CD6" w:rsidR="00CF4F7C" w:rsidRPr="00556C8B" w:rsidRDefault="00CF4F7C" w:rsidP="00CF4F7C">
            <w:pPr>
              <w:jc w:val="center"/>
              <w:rPr>
                <w:b/>
              </w:rPr>
            </w:pPr>
            <w:r>
              <w:rPr>
                <w:b/>
              </w:rPr>
              <w:t>p = 0.0</w:t>
            </w:r>
            <w:r w:rsidR="00C57FED" w:rsidRPr="00397E50">
              <w:rPr>
                <w:b/>
                <w:highlight w:val="yellow"/>
              </w:rPr>
              <w:t>47</w:t>
            </w:r>
          </w:p>
        </w:tc>
      </w:tr>
      <w:tr w:rsidR="00CF4F7C" w14:paraId="502D026C" w14:textId="77777777" w:rsidTr="00CF4F7C">
        <w:tc>
          <w:tcPr>
            <w:tcW w:w="2152" w:type="dxa"/>
            <w:vMerge/>
          </w:tcPr>
          <w:p w14:paraId="0A2E3CA9" w14:textId="77777777" w:rsidR="00CF4F7C" w:rsidRDefault="00CF4F7C" w:rsidP="00CF4F7C"/>
        </w:tc>
        <w:tc>
          <w:tcPr>
            <w:tcW w:w="2648" w:type="dxa"/>
          </w:tcPr>
          <w:p w14:paraId="2AD9D3EC" w14:textId="53203B52" w:rsidR="00CF4F7C" w:rsidRPr="00397E50" w:rsidRDefault="00CF4F7C" w:rsidP="00CF4F7C">
            <w:pPr>
              <w:jc w:val="right"/>
              <w:rPr>
                <w:vertAlign w:val="superscript"/>
              </w:rPr>
            </w:pPr>
            <w:r w:rsidRPr="00DD3568">
              <w:t>Anxious and Guilty</w:t>
            </w:r>
            <w:r w:rsidR="00C57FED" w:rsidRPr="00397E50">
              <w:rPr>
                <w:highlight w:val="yellow"/>
                <w:vertAlign w:val="superscript"/>
              </w:rPr>
              <w:t>1</w:t>
            </w:r>
          </w:p>
        </w:tc>
        <w:tc>
          <w:tcPr>
            <w:tcW w:w="1863" w:type="dxa"/>
          </w:tcPr>
          <w:p w14:paraId="01A3C4E1" w14:textId="77777777" w:rsidR="00CF4F7C" w:rsidRPr="00DD3568" w:rsidRDefault="00CF4F7C" w:rsidP="00CF4F7C">
            <w:pPr>
              <w:jc w:val="center"/>
            </w:pPr>
            <w:r w:rsidRPr="00DD3568">
              <w:t>2.63 (1.21)</w:t>
            </w:r>
          </w:p>
        </w:tc>
        <w:tc>
          <w:tcPr>
            <w:tcW w:w="1567" w:type="dxa"/>
          </w:tcPr>
          <w:p w14:paraId="02C48B70" w14:textId="77777777" w:rsidR="00CF4F7C" w:rsidRPr="00DD3568" w:rsidRDefault="00CF4F7C" w:rsidP="00CF4F7C">
            <w:pPr>
              <w:jc w:val="center"/>
            </w:pPr>
            <w:r w:rsidRPr="00DD3568">
              <w:t>2.90 (1.23)</w:t>
            </w:r>
          </w:p>
        </w:tc>
        <w:tc>
          <w:tcPr>
            <w:tcW w:w="1409" w:type="dxa"/>
          </w:tcPr>
          <w:p w14:paraId="4925F4CC" w14:textId="11F618E6" w:rsidR="00CF4F7C" w:rsidRPr="00DD3568" w:rsidRDefault="00CF4F7C" w:rsidP="00CF4F7C">
            <w:pPr>
              <w:jc w:val="center"/>
            </w:pPr>
            <w:r>
              <w:t>p</w:t>
            </w:r>
            <w:r w:rsidRPr="00DD3568">
              <w:t xml:space="preserve"> = 0.0</w:t>
            </w:r>
            <w:r w:rsidR="00C57FED" w:rsidRPr="00397E50">
              <w:rPr>
                <w:highlight w:val="yellow"/>
              </w:rPr>
              <w:t>73</w:t>
            </w:r>
          </w:p>
        </w:tc>
      </w:tr>
      <w:tr w:rsidR="00CF4F7C" w14:paraId="6F32C80A" w14:textId="77777777" w:rsidTr="00CF4F7C">
        <w:tc>
          <w:tcPr>
            <w:tcW w:w="9639" w:type="dxa"/>
            <w:gridSpan w:val="5"/>
          </w:tcPr>
          <w:p w14:paraId="69C2BF53" w14:textId="77777777" w:rsidR="00CF4F7C" w:rsidRDefault="00CF4F7C" w:rsidP="00CF4F7C"/>
        </w:tc>
      </w:tr>
      <w:tr w:rsidR="00CF4F7C" w14:paraId="132E1C2F" w14:textId="77777777" w:rsidTr="00CF4F7C">
        <w:tc>
          <w:tcPr>
            <w:tcW w:w="2152" w:type="dxa"/>
            <w:vMerge w:val="restart"/>
          </w:tcPr>
          <w:p w14:paraId="0A310F43" w14:textId="77777777" w:rsidR="00CF4F7C" w:rsidRDefault="00CF4F7C" w:rsidP="00CF4F7C"/>
          <w:p w14:paraId="172338E9" w14:textId="77777777" w:rsidR="00CF4F7C" w:rsidRDefault="00CF4F7C" w:rsidP="00CF4F7C"/>
          <w:p w14:paraId="3D4B05A2" w14:textId="77777777" w:rsidR="00CF4F7C" w:rsidRDefault="00CF4F7C" w:rsidP="00CF4F7C"/>
          <w:p w14:paraId="0223DA2B" w14:textId="77777777" w:rsidR="00CF4F7C" w:rsidRPr="00C24CE3" w:rsidRDefault="00CF4F7C" w:rsidP="00CF4F7C">
            <w:r>
              <w:t>Diabetes</w:t>
            </w:r>
            <w:r>
              <w:rPr>
                <w:i/>
              </w:rPr>
              <w:t xml:space="preserve"> </w:t>
            </w:r>
            <w:r>
              <w:t>Impact</w:t>
            </w:r>
          </w:p>
        </w:tc>
        <w:tc>
          <w:tcPr>
            <w:tcW w:w="7487" w:type="dxa"/>
            <w:gridSpan w:val="4"/>
          </w:tcPr>
          <w:p w14:paraId="34754D95" w14:textId="77777777" w:rsidR="00CF4F7C" w:rsidRDefault="00CF4F7C" w:rsidP="00CF4F7C">
            <w:r w:rsidRPr="00255415">
              <w:rPr>
                <w:b/>
              </w:rPr>
              <w:t>Total Score</w:t>
            </w:r>
          </w:p>
        </w:tc>
      </w:tr>
      <w:tr w:rsidR="00CF4F7C" w14:paraId="00CC7C81" w14:textId="77777777" w:rsidTr="00CF4F7C">
        <w:tc>
          <w:tcPr>
            <w:tcW w:w="2152" w:type="dxa"/>
            <w:vMerge/>
          </w:tcPr>
          <w:p w14:paraId="6AFBF364" w14:textId="77777777" w:rsidR="00CF4F7C" w:rsidRDefault="00CF4F7C" w:rsidP="00CF4F7C"/>
        </w:tc>
        <w:tc>
          <w:tcPr>
            <w:tcW w:w="2648" w:type="dxa"/>
          </w:tcPr>
          <w:p w14:paraId="5EB525A2" w14:textId="169099D3" w:rsidR="00CF4F7C" w:rsidRPr="00397E50" w:rsidRDefault="00CF4F7C" w:rsidP="00CF4F7C">
            <w:pPr>
              <w:jc w:val="right"/>
              <w:rPr>
                <w:vertAlign w:val="superscript"/>
              </w:rPr>
            </w:pPr>
            <w:r>
              <w:t>Health impact</w:t>
            </w:r>
            <w:r w:rsidR="00C57FED" w:rsidRPr="00397E50">
              <w:rPr>
                <w:highlight w:val="yellow"/>
                <w:vertAlign w:val="superscript"/>
              </w:rPr>
              <w:t>1</w:t>
            </w:r>
          </w:p>
        </w:tc>
        <w:tc>
          <w:tcPr>
            <w:tcW w:w="1863" w:type="dxa"/>
          </w:tcPr>
          <w:p w14:paraId="66719DAD" w14:textId="77777777" w:rsidR="00CF4F7C" w:rsidRDefault="00CF4F7C" w:rsidP="00CF4F7C">
            <w:pPr>
              <w:jc w:val="center"/>
            </w:pPr>
            <w:r>
              <w:t>3.18 (1.18)</w:t>
            </w:r>
          </w:p>
        </w:tc>
        <w:tc>
          <w:tcPr>
            <w:tcW w:w="1567" w:type="dxa"/>
          </w:tcPr>
          <w:p w14:paraId="2FBAF048" w14:textId="77777777" w:rsidR="00CF4F7C" w:rsidRDefault="00CF4F7C" w:rsidP="00CF4F7C">
            <w:pPr>
              <w:jc w:val="center"/>
            </w:pPr>
            <w:r>
              <w:t>3.24 (1.21)</w:t>
            </w:r>
          </w:p>
        </w:tc>
        <w:tc>
          <w:tcPr>
            <w:tcW w:w="1409" w:type="dxa"/>
          </w:tcPr>
          <w:p w14:paraId="31A0CC5B" w14:textId="77777777" w:rsidR="00CF4F7C" w:rsidRDefault="00CF4F7C" w:rsidP="00CF4F7C">
            <w:pPr>
              <w:jc w:val="center"/>
            </w:pPr>
            <w:r>
              <w:t>ns</w:t>
            </w:r>
          </w:p>
        </w:tc>
      </w:tr>
      <w:tr w:rsidR="00CF4F7C" w14:paraId="746A4B30" w14:textId="77777777" w:rsidTr="00CF4F7C">
        <w:tc>
          <w:tcPr>
            <w:tcW w:w="2152" w:type="dxa"/>
            <w:vMerge/>
          </w:tcPr>
          <w:p w14:paraId="3FD1123E" w14:textId="77777777" w:rsidR="00CF4F7C" w:rsidRDefault="00CF4F7C" w:rsidP="00CF4F7C"/>
        </w:tc>
        <w:tc>
          <w:tcPr>
            <w:tcW w:w="2648" w:type="dxa"/>
          </w:tcPr>
          <w:p w14:paraId="52B5A2E6" w14:textId="4469EFBF" w:rsidR="00CF4F7C" w:rsidRPr="00397E50" w:rsidRDefault="00295301" w:rsidP="00CF4F7C">
            <w:pPr>
              <w:jc w:val="right"/>
              <w:rPr>
                <w:vertAlign w:val="superscript"/>
              </w:rPr>
            </w:pPr>
            <w:r>
              <w:t xml:space="preserve">Financial  </w:t>
            </w:r>
            <w:r w:rsidR="00CF4F7C">
              <w:t>impact</w:t>
            </w:r>
            <w:r w:rsidR="00C57FED" w:rsidRPr="00397E50">
              <w:rPr>
                <w:highlight w:val="yellow"/>
                <w:vertAlign w:val="superscript"/>
              </w:rPr>
              <w:t>1</w:t>
            </w:r>
          </w:p>
        </w:tc>
        <w:tc>
          <w:tcPr>
            <w:tcW w:w="1863" w:type="dxa"/>
          </w:tcPr>
          <w:p w14:paraId="1D3736B6" w14:textId="77777777" w:rsidR="00CF4F7C" w:rsidRDefault="00CF4F7C" w:rsidP="00CF4F7C">
            <w:pPr>
              <w:jc w:val="center"/>
            </w:pPr>
            <w:r>
              <w:t>3.53 (1.14)</w:t>
            </w:r>
          </w:p>
        </w:tc>
        <w:tc>
          <w:tcPr>
            <w:tcW w:w="1567" w:type="dxa"/>
          </w:tcPr>
          <w:p w14:paraId="6A3A9FD5" w14:textId="77777777" w:rsidR="00CF4F7C" w:rsidRDefault="00CF4F7C" w:rsidP="00CF4F7C">
            <w:pPr>
              <w:jc w:val="center"/>
            </w:pPr>
            <w:r>
              <w:t>3.53 (1.23)</w:t>
            </w:r>
          </w:p>
        </w:tc>
        <w:tc>
          <w:tcPr>
            <w:tcW w:w="1409" w:type="dxa"/>
          </w:tcPr>
          <w:p w14:paraId="6612A5AA" w14:textId="77777777" w:rsidR="00CF4F7C" w:rsidRDefault="00CF4F7C" w:rsidP="00CF4F7C">
            <w:pPr>
              <w:jc w:val="center"/>
            </w:pPr>
            <w:r>
              <w:t>ns</w:t>
            </w:r>
          </w:p>
        </w:tc>
      </w:tr>
      <w:tr w:rsidR="00CF4F7C" w14:paraId="4DD3A763" w14:textId="77777777" w:rsidTr="00CF4F7C">
        <w:tc>
          <w:tcPr>
            <w:tcW w:w="2152" w:type="dxa"/>
            <w:vMerge/>
          </w:tcPr>
          <w:p w14:paraId="2CD367E0" w14:textId="77777777" w:rsidR="00CF4F7C" w:rsidRDefault="00CF4F7C" w:rsidP="00CF4F7C"/>
        </w:tc>
        <w:tc>
          <w:tcPr>
            <w:tcW w:w="2648" w:type="dxa"/>
          </w:tcPr>
          <w:p w14:paraId="4544C488" w14:textId="2F1F3FCA" w:rsidR="00CF4F7C" w:rsidRPr="00397E50" w:rsidRDefault="00CF4F7C" w:rsidP="00CF4F7C">
            <w:pPr>
              <w:jc w:val="right"/>
              <w:rPr>
                <w:vertAlign w:val="superscript"/>
              </w:rPr>
            </w:pPr>
            <w:r>
              <w:t>Relations impact</w:t>
            </w:r>
            <w:r w:rsidR="00C57FED" w:rsidRPr="00397E50">
              <w:rPr>
                <w:highlight w:val="yellow"/>
                <w:vertAlign w:val="superscript"/>
              </w:rPr>
              <w:t>1</w:t>
            </w:r>
          </w:p>
        </w:tc>
        <w:tc>
          <w:tcPr>
            <w:tcW w:w="1863" w:type="dxa"/>
          </w:tcPr>
          <w:p w14:paraId="7A346C2C" w14:textId="77777777" w:rsidR="00CF4F7C" w:rsidRDefault="00CF4F7C" w:rsidP="00CF4F7C">
            <w:pPr>
              <w:jc w:val="center"/>
            </w:pPr>
            <w:r>
              <w:t>4.12 (1.24)</w:t>
            </w:r>
          </w:p>
        </w:tc>
        <w:tc>
          <w:tcPr>
            <w:tcW w:w="1567" w:type="dxa"/>
          </w:tcPr>
          <w:p w14:paraId="4826BADC" w14:textId="77777777" w:rsidR="00CF4F7C" w:rsidRDefault="00CF4F7C" w:rsidP="00CF4F7C">
            <w:pPr>
              <w:jc w:val="center"/>
            </w:pPr>
            <w:r>
              <w:t>4.11 (1.17)</w:t>
            </w:r>
          </w:p>
        </w:tc>
        <w:tc>
          <w:tcPr>
            <w:tcW w:w="1409" w:type="dxa"/>
          </w:tcPr>
          <w:p w14:paraId="10DB72E6" w14:textId="77777777" w:rsidR="00CF4F7C" w:rsidRDefault="00CF4F7C" w:rsidP="00CF4F7C">
            <w:pPr>
              <w:jc w:val="center"/>
            </w:pPr>
            <w:r>
              <w:t>ns</w:t>
            </w:r>
          </w:p>
        </w:tc>
      </w:tr>
      <w:tr w:rsidR="00CF4F7C" w14:paraId="4696FBDE" w14:textId="77777777" w:rsidTr="00CF4F7C">
        <w:tc>
          <w:tcPr>
            <w:tcW w:w="2152" w:type="dxa"/>
            <w:vMerge/>
          </w:tcPr>
          <w:p w14:paraId="4BC965E5" w14:textId="77777777" w:rsidR="00CF4F7C" w:rsidRDefault="00CF4F7C" w:rsidP="00CF4F7C"/>
        </w:tc>
        <w:tc>
          <w:tcPr>
            <w:tcW w:w="2648" w:type="dxa"/>
          </w:tcPr>
          <w:p w14:paraId="0856CF5F" w14:textId="5CDEF435" w:rsidR="00CF4F7C" w:rsidRPr="00397E50" w:rsidRDefault="00CF4F7C" w:rsidP="00CF4F7C">
            <w:pPr>
              <w:jc w:val="right"/>
              <w:rPr>
                <w:vertAlign w:val="superscript"/>
              </w:rPr>
            </w:pPr>
            <w:r>
              <w:t>Leisure impact</w:t>
            </w:r>
            <w:r w:rsidR="00C57FED" w:rsidRPr="00397E50">
              <w:rPr>
                <w:highlight w:val="yellow"/>
                <w:vertAlign w:val="superscript"/>
              </w:rPr>
              <w:t>1</w:t>
            </w:r>
          </w:p>
        </w:tc>
        <w:tc>
          <w:tcPr>
            <w:tcW w:w="1863" w:type="dxa"/>
          </w:tcPr>
          <w:p w14:paraId="055E2670" w14:textId="77777777" w:rsidR="00CF4F7C" w:rsidRDefault="00CF4F7C" w:rsidP="00CF4F7C">
            <w:pPr>
              <w:jc w:val="center"/>
            </w:pPr>
            <w:r>
              <w:t>3.62 (1.24)</w:t>
            </w:r>
          </w:p>
        </w:tc>
        <w:tc>
          <w:tcPr>
            <w:tcW w:w="1567" w:type="dxa"/>
          </w:tcPr>
          <w:p w14:paraId="07F54FA3" w14:textId="77777777" w:rsidR="00CF4F7C" w:rsidRDefault="00CF4F7C" w:rsidP="00CF4F7C">
            <w:pPr>
              <w:jc w:val="center"/>
            </w:pPr>
            <w:r>
              <w:t>3.74 (1.12)</w:t>
            </w:r>
          </w:p>
        </w:tc>
        <w:tc>
          <w:tcPr>
            <w:tcW w:w="1409" w:type="dxa"/>
          </w:tcPr>
          <w:p w14:paraId="68FCD57D" w14:textId="77777777" w:rsidR="00CF4F7C" w:rsidRDefault="00CF4F7C" w:rsidP="00CF4F7C">
            <w:pPr>
              <w:jc w:val="center"/>
            </w:pPr>
            <w:r>
              <w:t>ns</w:t>
            </w:r>
          </w:p>
        </w:tc>
      </w:tr>
      <w:tr w:rsidR="00CF4F7C" w14:paraId="253FC9F9" w14:textId="77777777" w:rsidTr="00CF4F7C">
        <w:tc>
          <w:tcPr>
            <w:tcW w:w="2152" w:type="dxa"/>
            <w:vMerge/>
          </w:tcPr>
          <w:p w14:paraId="29495D39" w14:textId="77777777" w:rsidR="00CF4F7C" w:rsidRDefault="00CF4F7C" w:rsidP="00CF4F7C"/>
        </w:tc>
        <w:tc>
          <w:tcPr>
            <w:tcW w:w="2648" w:type="dxa"/>
          </w:tcPr>
          <w:p w14:paraId="7E8A2AEC" w14:textId="704B8E8F" w:rsidR="00CF4F7C" w:rsidRPr="00397E50" w:rsidRDefault="00CF4F7C" w:rsidP="00CF4F7C">
            <w:pPr>
              <w:jc w:val="right"/>
              <w:rPr>
                <w:vertAlign w:val="superscript"/>
              </w:rPr>
            </w:pPr>
            <w:r>
              <w:t>Work impact</w:t>
            </w:r>
            <w:r w:rsidR="00C57FED" w:rsidRPr="00397E50">
              <w:rPr>
                <w:highlight w:val="yellow"/>
                <w:vertAlign w:val="superscript"/>
              </w:rPr>
              <w:t>1</w:t>
            </w:r>
          </w:p>
        </w:tc>
        <w:tc>
          <w:tcPr>
            <w:tcW w:w="1863" w:type="dxa"/>
          </w:tcPr>
          <w:p w14:paraId="159D8A0F" w14:textId="77777777" w:rsidR="00CF4F7C" w:rsidRDefault="00CF4F7C" w:rsidP="00CF4F7C">
            <w:pPr>
              <w:jc w:val="center"/>
            </w:pPr>
            <w:r>
              <w:t>3.59 (1.20)</w:t>
            </w:r>
          </w:p>
        </w:tc>
        <w:tc>
          <w:tcPr>
            <w:tcW w:w="1567" w:type="dxa"/>
          </w:tcPr>
          <w:p w14:paraId="57C631B2" w14:textId="77777777" w:rsidR="00CF4F7C" w:rsidRDefault="00CF4F7C" w:rsidP="00CF4F7C">
            <w:pPr>
              <w:jc w:val="center"/>
            </w:pPr>
            <w:r>
              <w:t>3.75 (1.19)</w:t>
            </w:r>
          </w:p>
        </w:tc>
        <w:tc>
          <w:tcPr>
            <w:tcW w:w="1409" w:type="dxa"/>
          </w:tcPr>
          <w:p w14:paraId="696D681B" w14:textId="77777777" w:rsidR="00CF4F7C" w:rsidRDefault="00CF4F7C" w:rsidP="00CF4F7C">
            <w:pPr>
              <w:jc w:val="center"/>
            </w:pPr>
            <w:r>
              <w:t>ns</w:t>
            </w:r>
          </w:p>
        </w:tc>
      </w:tr>
      <w:tr w:rsidR="00CF4F7C" w14:paraId="480397D7" w14:textId="77777777" w:rsidTr="00CF4F7C">
        <w:tc>
          <w:tcPr>
            <w:tcW w:w="2152" w:type="dxa"/>
            <w:vMerge/>
          </w:tcPr>
          <w:p w14:paraId="1B341A18" w14:textId="77777777" w:rsidR="00CF4F7C" w:rsidRDefault="00CF4F7C" w:rsidP="00CF4F7C"/>
        </w:tc>
        <w:tc>
          <w:tcPr>
            <w:tcW w:w="2648" w:type="dxa"/>
          </w:tcPr>
          <w:p w14:paraId="38D9CCE2" w14:textId="1DA90713" w:rsidR="00CF4F7C" w:rsidRPr="00397E50" w:rsidRDefault="00CF4F7C" w:rsidP="00CF4F7C">
            <w:pPr>
              <w:jc w:val="right"/>
              <w:rPr>
                <w:vertAlign w:val="superscript"/>
              </w:rPr>
            </w:pPr>
            <w:r>
              <w:t>Emotion impact</w:t>
            </w:r>
            <w:r w:rsidR="00C57FED" w:rsidRPr="00397E50">
              <w:rPr>
                <w:highlight w:val="yellow"/>
                <w:vertAlign w:val="superscript"/>
              </w:rPr>
              <w:t>1</w:t>
            </w:r>
          </w:p>
        </w:tc>
        <w:tc>
          <w:tcPr>
            <w:tcW w:w="1863" w:type="dxa"/>
          </w:tcPr>
          <w:p w14:paraId="1695BC7E" w14:textId="77777777" w:rsidR="00CF4F7C" w:rsidRDefault="00CF4F7C" w:rsidP="00CF4F7C">
            <w:pPr>
              <w:jc w:val="center"/>
            </w:pPr>
            <w:r>
              <w:t>3.46 (1.26)</w:t>
            </w:r>
          </w:p>
        </w:tc>
        <w:tc>
          <w:tcPr>
            <w:tcW w:w="1567" w:type="dxa"/>
          </w:tcPr>
          <w:p w14:paraId="096CDEB5" w14:textId="77777777" w:rsidR="00CF4F7C" w:rsidRDefault="00CF4F7C" w:rsidP="00CF4F7C">
            <w:pPr>
              <w:jc w:val="center"/>
            </w:pPr>
            <w:r>
              <w:t>3.47 (1.26)</w:t>
            </w:r>
          </w:p>
        </w:tc>
        <w:tc>
          <w:tcPr>
            <w:tcW w:w="1409" w:type="dxa"/>
          </w:tcPr>
          <w:p w14:paraId="30A86A52" w14:textId="77777777" w:rsidR="00CF4F7C" w:rsidRDefault="00CF4F7C" w:rsidP="00CF4F7C">
            <w:pPr>
              <w:jc w:val="center"/>
            </w:pPr>
            <w:r>
              <w:t>ns</w:t>
            </w:r>
          </w:p>
        </w:tc>
      </w:tr>
      <w:tr w:rsidR="00CF4F7C" w14:paraId="487E9A6F" w14:textId="77777777" w:rsidTr="00CF4F7C">
        <w:tc>
          <w:tcPr>
            <w:tcW w:w="2152" w:type="dxa"/>
            <w:vMerge/>
          </w:tcPr>
          <w:p w14:paraId="4CE4FAF5" w14:textId="77777777" w:rsidR="00CF4F7C" w:rsidRDefault="00CF4F7C" w:rsidP="00CF4F7C"/>
        </w:tc>
        <w:tc>
          <w:tcPr>
            <w:tcW w:w="7487" w:type="dxa"/>
            <w:gridSpan w:val="4"/>
          </w:tcPr>
          <w:p w14:paraId="077C5968" w14:textId="77777777" w:rsidR="00CF4F7C" w:rsidRDefault="00CF4F7C" w:rsidP="00CF4F7C">
            <w:r w:rsidRPr="00255415">
              <w:rPr>
                <w:b/>
              </w:rPr>
              <w:t>% Negative Impact</w:t>
            </w:r>
          </w:p>
        </w:tc>
      </w:tr>
      <w:tr w:rsidR="00CF4F7C" w14:paraId="6BEDD4D0" w14:textId="77777777" w:rsidTr="00CF4F7C">
        <w:tc>
          <w:tcPr>
            <w:tcW w:w="2152" w:type="dxa"/>
            <w:vMerge/>
          </w:tcPr>
          <w:p w14:paraId="3BF7823F" w14:textId="77777777" w:rsidR="00CF4F7C" w:rsidRDefault="00CF4F7C" w:rsidP="00CF4F7C"/>
        </w:tc>
        <w:tc>
          <w:tcPr>
            <w:tcW w:w="2648" w:type="dxa"/>
          </w:tcPr>
          <w:p w14:paraId="214C7046" w14:textId="77777777" w:rsidR="00CF4F7C" w:rsidRDefault="00CF4F7C" w:rsidP="00CF4F7C">
            <w:pPr>
              <w:jc w:val="right"/>
            </w:pPr>
            <w:r>
              <w:t>Health</w:t>
            </w:r>
          </w:p>
        </w:tc>
        <w:tc>
          <w:tcPr>
            <w:tcW w:w="1863" w:type="dxa"/>
          </w:tcPr>
          <w:p w14:paraId="0C7BE88D" w14:textId="1AE9E4C6" w:rsidR="00CF4F7C" w:rsidRDefault="00CF4F7C" w:rsidP="00CF4F7C">
            <w:pPr>
              <w:jc w:val="center"/>
            </w:pPr>
            <w:r>
              <w:t>69.1%</w:t>
            </w:r>
            <w:r w:rsidR="00CC3ACE">
              <w:t xml:space="preserve"> </w:t>
            </w:r>
            <w:r w:rsidR="00CC3ACE" w:rsidRPr="00397E50">
              <w:rPr>
                <w:highlight w:val="yellow"/>
              </w:rPr>
              <w:t>(96)</w:t>
            </w:r>
          </w:p>
        </w:tc>
        <w:tc>
          <w:tcPr>
            <w:tcW w:w="1567" w:type="dxa"/>
          </w:tcPr>
          <w:p w14:paraId="089528C4" w14:textId="63263429" w:rsidR="00CF4F7C" w:rsidRDefault="00CF4F7C" w:rsidP="00CF4F7C">
            <w:pPr>
              <w:jc w:val="center"/>
            </w:pPr>
            <w:r>
              <w:t>67.5%</w:t>
            </w:r>
            <w:r w:rsidR="00CC3ACE">
              <w:t xml:space="preserve"> </w:t>
            </w:r>
            <w:r w:rsidR="00CC3ACE" w:rsidRPr="00397E50">
              <w:rPr>
                <w:highlight w:val="yellow"/>
              </w:rPr>
              <w:t>(114)</w:t>
            </w:r>
          </w:p>
        </w:tc>
        <w:tc>
          <w:tcPr>
            <w:tcW w:w="1409" w:type="dxa"/>
          </w:tcPr>
          <w:p w14:paraId="5D499BE0"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245135D2" w14:textId="77777777" w:rsidTr="00CF4F7C">
        <w:tc>
          <w:tcPr>
            <w:tcW w:w="2152" w:type="dxa"/>
            <w:vMerge/>
          </w:tcPr>
          <w:p w14:paraId="1E0A13BE" w14:textId="77777777" w:rsidR="00CF4F7C" w:rsidRDefault="00CF4F7C" w:rsidP="00CF4F7C"/>
        </w:tc>
        <w:tc>
          <w:tcPr>
            <w:tcW w:w="2648" w:type="dxa"/>
          </w:tcPr>
          <w:p w14:paraId="03A43452" w14:textId="77777777" w:rsidR="00CF4F7C" w:rsidRDefault="00CF4F7C" w:rsidP="00CF4F7C">
            <w:pPr>
              <w:jc w:val="right"/>
            </w:pPr>
            <w:r>
              <w:t>Finances</w:t>
            </w:r>
          </w:p>
        </w:tc>
        <w:tc>
          <w:tcPr>
            <w:tcW w:w="1863" w:type="dxa"/>
          </w:tcPr>
          <w:p w14:paraId="4D77EE87" w14:textId="6D7F2E0B" w:rsidR="00CF4F7C" w:rsidRDefault="00CF4F7C" w:rsidP="00CF4F7C">
            <w:pPr>
              <w:jc w:val="center"/>
            </w:pPr>
            <w:r>
              <w:t>44.6%</w:t>
            </w:r>
            <w:r w:rsidR="00CC3ACE">
              <w:t xml:space="preserve"> </w:t>
            </w:r>
            <w:r w:rsidR="00CC3ACE" w:rsidRPr="00397E50">
              <w:rPr>
                <w:highlight w:val="yellow"/>
              </w:rPr>
              <w:t>(62)</w:t>
            </w:r>
          </w:p>
        </w:tc>
        <w:tc>
          <w:tcPr>
            <w:tcW w:w="1567" w:type="dxa"/>
          </w:tcPr>
          <w:p w14:paraId="0D06887D" w14:textId="429E0848" w:rsidR="00CF4F7C" w:rsidRDefault="00CF4F7C" w:rsidP="00CF4F7C">
            <w:pPr>
              <w:jc w:val="center"/>
            </w:pPr>
            <w:r>
              <w:t>46.2%</w:t>
            </w:r>
            <w:r w:rsidR="00CC3ACE">
              <w:t xml:space="preserve"> </w:t>
            </w:r>
            <w:r w:rsidR="00CC3ACE" w:rsidRPr="00397E50">
              <w:rPr>
                <w:highlight w:val="yellow"/>
              </w:rPr>
              <w:t>(78)</w:t>
            </w:r>
          </w:p>
        </w:tc>
        <w:tc>
          <w:tcPr>
            <w:tcW w:w="1409" w:type="dxa"/>
          </w:tcPr>
          <w:p w14:paraId="4EAED5E9"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3F4EF2E6" w14:textId="77777777" w:rsidTr="00CF4F7C">
        <w:tc>
          <w:tcPr>
            <w:tcW w:w="2152" w:type="dxa"/>
            <w:vMerge/>
          </w:tcPr>
          <w:p w14:paraId="5A8A7B86" w14:textId="77777777" w:rsidR="00CF4F7C" w:rsidRDefault="00CF4F7C" w:rsidP="00CF4F7C"/>
        </w:tc>
        <w:tc>
          <w:tcPr>
            <w:tcW w:w="2648" w:type="dxa"/>
          </w:tcPr>
          <w:p w14:paraId="0DB1B367" w14:textId="77777777" w:rsidR="00CF4F7C" w:rsidRDefault="00CF4F7C" w:rsidP="00CF4F7C">
            <w:pPr>
              <w:jc w:val="right"/>
            </w:pPr>
            <w:r>
              <w:t>Relationships</w:t>
            </w:r>
          </w:p>
        </w:tc>
        <w:tc>
          <w:tcPr>
            <w:tcW w:w="1863" w:type="dxa"/>
          </w:tcPr>
          <w:p w14:paraId="753C2339" w14:textId="7F40C94E" w:rsidR="00CF4F7C" w:rsidRDefault="00CF4F7C" w:rsidP="00CF4F7C">
            <w:pPr>
              <w:jc w:val="center"/>
            </w:pPr>
            <w:r>
              <w:t>26.6%</w:t>
            </w:r>
            <w:r w:rsidR="00CC3ACE">
              <w:t xml:space="preserve"> </w:t>
            </w:r>
            <w:r w:rsidR="00CC3ACE" w:rsidRPr="00397E50">
              <w:rPr>
                <w:highlight w:val="yellow"/>
              </w:rPr>
              <w:t>(37)</w:t>
            </w:r>
          </w:p>
        </w:tc>
        <w:tc>
          <w:tcPr>
            <w:tcW w:w="1567" w:type="dxa"/>
          </w:tcPr>
          <w:p w14:paraId="1F203360" w14:textId="27F7CEF0" w:rsidR="00CF4F7C" w:rsidRDefault="00CF4F7C" w:rsidP="00CF4F7C">
            <w:pPr>
              <w:jc w:val="center"/>
            </w:pPr>
            <w:r>
              <w:t>22.5%</w:t>
            </w:r>
            <w:r w:rsidR="00CC3ACE">
              <w:t xml:space="preserve"> </w:t>
            </w:r>
            <w:r w:rsidR="00CC3ACE" w:rsidRPr="00397E50">
              <w:rPr>
                <w:highlight w:val="yellow"/>
              </w:rPr>
              <w:t>(38)</w:t>
            </w:r>
          </w:p>
        </w:tc>
        <w:tc>
          <w:tcPr>
            <w:tcW w:w="1409" w:type="dxa"/>
          </w:tcPr>
          <w:p w14:paraId="315FB27B"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2E9B581B" w14:textId="77777777" w:rsidTr="00CF4F7C">
        <w:tc>
          <w:tcPr>
            <w:tcW w:w="2152" w:type="dxa"/>
            <w:vMerge/>
          </w:tcPr>
          <w:p w14:paraId="52C92FB4" w14:textId="77777777" w:rsidR="00CF4F7C" w:rsidRDefault="00CF4F7C" w:rsidP="00CF4F7C"/>
        </w:tc>
        <w:tc>
          <w:tcPr>
            <w:tcW w:w="2648" w:type="dxa"/>
          </w:tcPr>
          <w:p w14:paraId="0B37F78B" w14:textId="77777777" w:rsidR="00CF4F7C" w:rsidRDefault="00CF4F7C" w:rsidP="00CF4F7C">
            <w:pPr>
              <w:jc w:val="right"/>
            </w:pPr>
            <w:r>
              <w:t>Leisure</w:t>
            </w:r>
          </w:p>
        </w:tc>
        <w:tc>
          <w:tcPr>
            <w:tcW w:w="1863" w:type="dxa"/>
          </w:tcPr>
          <w:p w14:paraId="7D20393A" w14:textId="2D37EACC" w:rsidR="00CF4F7C" w:rsidRDefault="00CF4F7C" w:rsidP="00CF4F7C">
            <w:pPr>
              <w:jc w:val="center"/>
            </w:pPr>
            <w:r>
              <w:t>43.2%</w:t>
            </w:r>
            <w:r w:rsidR="00CC3ACE">
              <w:t xml:space="preserve"> </w:t>
            </w:r>
            <w:r w:rsidR="00CC3ACE" w:rsidRPr="00397E50">
              <w:rPr>
                <w:highlight w:val="yellow"/>
              </w:rPr>
              <w:t>(60)</w:t>
            </w:r>
          </w:p>
        </w:tc>
        <w:tc>
          <w:tcPr>
            <w:tcW w:w="1567" w:type="dxa"/>
          </w:tcPr>
          <w:p w14:paraId="58406CF1" w14:textId="5FE17A9E" w:rsidR="00CF4F7C" w:rsidRDefault="00CF4F7C" w:rsidP="00CF4F7C">
            <w:pPr>
              <w:jc w:val="center"/>
            </w:pPr>
            <w:r>
              <w:t>42.6%</w:t>
            </w:r>
            <w:r w:rsidR="00CC3ACE">
              <w:t xml:space="preserve"> </w:t>
            </w:r>
            <w:r w:rsidR="00CC3ACE" w:rsidRPr="00397E50">
              <w:rPr>
                <w:highlight w:val="yellow"/>
              </w:rPr>
              <w:t>(72)</w:t>
            </w:r>
          </w:p>
        </w:tc>
        <w:tc>
          <w:tcPr>
            <w:tcW w:w="1409" w:type="dxa"/>
          </w:tcPr>
          <w:p w14:paraId="3AA03198"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45780A74" w14:textId="77777777" w:rsidTr="00CF4F7C">
        <w:trPr>
          <w:trHeight w:val="312"/>
        </w:trPr>
        <w:tc>
          <w:tcPr>
            <w:tcW w:w="2152" w:type="dxa"/>
            <w:vMerge/>
          </w:tcPr>
          <w:p w14:paraId="188FCD04" w14:textId="77777777" w:rsidR="00CF4F7C" w:rsidRDefault="00CF4F7C" w:rsidP="00CF4F7C"/>
        </w:tc>
        <w:tc>
          <w:tcPr>
            <w:tcW w:w="2648" w:type="dxa"/>
          </w:tcPr>
          <w:p w14:paraId="5FB8D7AF" w14:textId="77777777" w:rsidR="00CF4F7C" w:rsidRDefault="00CF4F7C" w:rsidP="00CF4F7C">
            <w:pPr>
              <w:jc w:val="right"/>
            </w:pPr>
            <w:r>
              <w:t>Work/Study</w:t>
            </w:r>
          </w:p>
        </w:tc>
        <w:tc>
          <w:tcPr>
            <w:tcW w:w="1863" w:type="dxa"/>
          </w:tcPr>
          <w:p w14:paraId="51374E7B" w14:textId="5AA33F94" w:rsidR="00CF4F7C" w:rsidRDefault="00CF4F7C" w:rsidP="00CF4F7C">
            <w:pPr>
              <w:jc w:val="center"/>
            </w:pPr>
            <w:r>
              <w:t>43.9%</w:t>
            </w:r>
            <w:r w:rsidR="00CC3ACE">
              <w:t xml:space="preserve"> </w:t>
            </w:r>
            <w:r w:rsidR="00CC3ACE" w:rsidRPr="00397E50">
              <w:rPr>
                <w:highlight w:val="yellow"/>
              </w:rPr>
              <w:t>(61)</w:t>
            </w:r>
          </w:p>
        </w:tc>
        <w:tc>
          <w:tcPr>
            <w:tcW w:w="1567" w:type="dxa"/>
          </w:tcPr>
          <w:p w14:paraId="51CAB2D4" w14:textId="07C7E8FE" w:rsidR="00CF4F7C" w:rsidRDefault="00CF4F7C" w:rsidP="00CF4F7C">
            <w:pPr>
              <w:jc w:val="center"/>
            </w:pPr>
            <w:r>
              <w:t>37.3%</w:t>
            </w:r>
            <w:r w:rsidR="00CC3ACE">
              <w:t xml:space="preserve"> </w:t>
            </w:r>
            <w:r w:rsidR="00CC3ACE" w:rsidRPr="00397E50">
              <w:rPr>
                <w:highlight w:val="yellow"/>
              </w:rPr>
              <w:t>(63)</w:t>
            </w:r>
          </w:p>
        </w:tc>
        <w:tc>
          <w:tcPr>
            <w:tcW w:w="1409" w:type="dxa"/>
          </w:tcPr>
          <w:p w14:paraId="683B494D"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7526C9E8" w14:textId="77777777" w:rsidTr="00CF4F7C">
        <w:tc>
          <w:tcPr>
            <w:tcW w:w="2152" w:type="dxa"/>
            <w:vMerge/>
          </w:tcPr>
          <w:p w14:paraId="2935EB2B" w14:textId="77777777" w:rsidR="00CF4F7C" w:rsidRDefault="00CF4F7C" w:rsidP="00CF4F7C"/>
        </w:tc>
        <w:tc>
          <w:tcPr>
            <w:tcW w:w="2648" w:type="dxa"/>
          </w:tcPr>
          <w:p w14:paraId="148BA119" w14:textId="77777777" w:rsidR="00CF4F7C" w:rsidRDefault="00CF4F7C" w:rsidP="00CF4F7C">
            <w:pPr>
              <w:jc w:val="right"/>
            </w:pPr>
            <w:r>
              <w:t>Emotions</w:t>
            </w:r>
          </w:p>
        </w:tc>
        <w:tc>
          <w:tcPr>
            <w:tcW w:w="1863" w:type="dxa"/>
          </w:tcPr>
          <w:p w14:paraId="4BAFF2B4" w14:textId="5DE94224" w:rsidR="00CF4F7C" w:rsidRDefault="00CF4F7C" w:rsidP="00CF4F7C">
            <w:pPr>
              <w:jc w:val="center"/>
            </w:pPr>
            <w:r>
              <w:t>53.2</w:t>
            </w:r>
            <w:r w:rsidRPr="00397E50">
              <w:rPr>
                <w:highlight w:val="yellow"/>
              </w:rPr>
              <w:t>%</w:t>
            </w:r>
            <w:r w:rsidR="00CC3ACE" w:rsidRPr="00397E50">
              <w:rPr>
                <w:highlight w:val="yellow"/>
              </w:rPr>
              <w:t xml:space="preserve"> (74)</w:t>
            </w:r>
          </w:p>
        </w:tc>
        <w:tc>
          <w:tcPr>
            <w:tcW w:w="1567" w:type="dxa"/>
          </w:tcPr>
          <w:p w14:paraId="37FECD31" w14:textId="42A91498" w:rsidR="00CF4F7C" w:rsidRDefault="00CF4F7C" w:rsidP="00CF4F7C">
            <w:pPr>
              <w:jc w:val="center"/>
            </w:pPr>
            <w:r>
              <w:t>53.8%</w:t>
            </w:r>
            <w:r w:rsidR="00CC3ACE">
              <w:t xml:space="preserve"> </w:t>
            </w:r>
            <w:r w:rsidR="00CC3ACE" w:rsidRPr="00397E50">
              <w:rPr>
                <w:highlight w:val="yellow"/>
              </w:rPr>
              <w:t>(91)</w:t>
            </w:r>
          </w:p>
        </w:tc>
        <w:tc>
          <w:tcPr>
            <w:tcW w:w="1409" w:type="dxa"/>
          </w:tcPr>
          <w:p w14:paraId="4512968F"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1D5B03A5" w14:textId="77777777" w:rsidTr="00CF4F7C">
        <w:tc>
          <w:tcPr>
            <w:tcW w:w="8230" w:type="dxa"/>
            <w:gridSpan w:val="4"/>
            <w:tcBorders>
              <w:right w:val="nil"/>
            </w:tcBorders>
          </w:tcPr>
          <w:p w14:paraId="6C1CC0F0" w14:textId="77777777" w:rsidR="00CF4F7C" w:rsidRDefault="00CF4F7C" w:rsidP="00CF4F7C"/>
        </w:tc>
        <w:tc>
          <w:tcPr>
            <w:tcW w:w="1409" w:type="dxa"/>
            <w:tcBorders>
              <w:left w:val="nil"/>
            </w:tcBorders>
          </w:tcPr>
          <w:p w14:paraId="2622BA8A" w14:textId="77777777" w:rsidR="00CF4F7C" w:rsidRDefault="00CF4F7C" w:rsidP="00CF4F7C"/>
        </w:tc>
      </w:tr>
      <w:tr w:rsidR="00CF4F7C" w14:paraId="33083389" w14:textId="77777777" w:rsidTr="00CF4F7C">
        <w:tc>
          <w:tcPr>
            <w:tcW w:w="2152" w:type="dxa"/>
          </w:tcPr>
          <w:p w14:paraId="47A79DAB" w14:textId="77777777" w:rsidR="00CF4F7C" w:rsidRDefault="00CF4F7C" w:rsidP="00CF4F7C">
            <w:r>
              <w:t>Empowerment</w:t>
            </w:r>
          </w:p>
        </w:tc>
        <w:tc>
          <w:tcPr>
            <w:tcW w:w="2648" w:type="dxa"/>
          </w:tcPr>
          <w:p w14:paraId="045882F7" w14:textId="77777777" w:rsidR="00CF4F7C" w:rsidRDefault="00CF4F7C" w:rsidP="00CF4F7C"/>
        </w:tc>
        <w:tc>
          <w:tcPr>
            <w:tcW w:w="1863" w:type="dxa"/>
          </w:tcPr>
          <w:p w14:paraId="52A4E90A" w14:textId="77777777" w:rsidR="00CF4F7C" w:rsidRDefault="00CF4F7C" w:rsidP="00CF4F7C">
            <w:pPr>
              <w:jc w:val="center"/>
            </w:pPr>
            <w:r>
              <w:t>45.04 (19.34)</w:t>
            </w:r>
          </w:p>
        </w:tc>
        <w:tc>
          <w:tcPr>
            <w:tcW w:w="1567" w:type="dxa"/>
          </w:tcPr>
          <w:p w14:paraId="1B8CFE06" w14:textId="77777777" w:rsidR="00CF4F7C" w:rsidRDefault="00CF4F7C" w:rsidP="00CF4F7C">
            <w:pPr>
              <w:jc w:val="center"/>
            </w:pPr>
            <w:r>
              <w:t>45.84 (18.56)</w:t>
            </w:r>
          </w:p>
        </w:tc>
        <w:tc>
          <w:tcPr>
            <w:tcW w:w="1409" w:type="dxa"/>
          </w:tcPr>
          <w:p w14:paraId="0AF9FA69" w14:textId="77777777" w:rsidR="00CF4F7C" w:rsidRDefault="00CF4F7C" w:rsidP="00CF4F7C">
            <w:pPr>
              <w:jc w:val="center"/>
            </w:pPr>
            <w:r>
              <w:t>t = ns</w:t>
            </w:r>
          </w:p>
        </w:tc>
      </w:tr>
      <w:tr w:rsidR="00CF4F7C" w14:paraId="14ADB246" w14:textId="77777777" w:rsidTr="00CF4F7C">
        <w:tc>
          <w:tcPr>
            <w:tcW w:w="9639" w:type="dxa"/>
            <w:gridSpan w:val="5"/>
          </w:tcPr>
          <w:p w14:paraId="5CADDABF" w14:textId="77777777" w:rsidR="00CF4F7C" w:rsidRDefault="00CF4F7C" w:rsidP="00CF4F7C"/>
        </w:tc>
      </w:tr>
      <w:tr w:rsidR="00CF4F7C" w14:paraId="47E9F82B" w14:textId="77777777" w:rsidTr="00CF4F7C">
        <w:tc>
          <w:tcPr>
            <w:tcW w:w="2152" w:type="dxa"/>
            <w:vMerge w:val="restart"/>
          </w:tcPr>
          <w:p w14:paraId="669CD595" w14:textId="77777777" w:rsidR="00CF4F7C" w:rsidRDefault="00CF4F7C" w:rsidP="00CF4F7C"/>
          <w:p w14:paraId="29BAB123" w14:textId="77777777" w:rsidR="00CF4F7C" w:rsidRDefault="00CF4F7C" w:rsidP="00CF4F7C"/>
          <w:p w14:paraId="7A2A56CA" w14:textId="77777777" w:rsidR="00CF4F7C" w:rsidRDefault="00CF4F7C" w:rsidP="00CF4F7C"/>
          <w:p w14:paraId="455083BC" w14:textId="77777777" w:rsidR="00CF4F7C" w:rsidRDefault="00CF4F7C" w:rsidP="00CF4F7C"/>
          <w:p w14:paraId="3CDAA2FB" w14:textId="77777777" w:rsidR="00CF4F7C" w:rsidRDefault="00CF4F7C" w:rsidP="00CF4F7C"/>
          <w:p w14:paraId="2AAB4F4D" w14:textId="77777777" w:rsidR="00CF4F7C" w:rsidRDefault="00CF4F7C" w:rsidP="00CF4F7C"/>
          <w:p w14:paraId="090E07D4" w14:textId="77777777" w:rsidR="00CF4F7C" w:rsidRDefault="00CF4F7C" w:rsidP="00CF4F7C">
            <w:r>
              <w:t>Self-Management</w:t>
            </w:r>
          </w:p>
        </w:tc>
        <w:tc>
          <w:tcPr>
            <w:tcW w:w="2648" w:type="dxa"/>
          </w:tcPr>
          <w:p w14:paraId="7A4F1519" w14:textId="16B5D134" w:rsidR="00CF4F7C" w:rsidRPr="00397E50" w:rsidRDefault="00CF4F7C" w:rsidP="00CF4F7C">
            <w:pPr>
              <w:jc w:val="right"/>
              <w:rPr>
                <w:vertAlign w:val="superscript"/>
              </w:rPr>
            </w:pPr>
            <w:r w:rsidRPr="00440097">
              <w:t>Healthy meal plan</w:t>
            </w:r>
            <w:r w:rsidR="00AA1248" w:rsidRPr="00397E50">
              <w:rPr>
                <w:highlight w:val="yellow"/>
                <w:vertAlign w:val="superscript"/>
              </w:rPr>
              <w:t>1</w:t>
            </w:r>
          </w:p>
        </w:tc>
        <w:tc>
          <w:tcPr>
            <w:tcW w:w="1863" w:type="dxa"/>
          </w:tcPr>
          <w:p w14:paraId="46E94C0E" w14:textId="77777777" w:rsidR="00CF4F7C" w:rsidRPr="00440097" w:rsidRDefault="00CF4F7C" w:rsidP="00CF4F7C">
            <w:pPr>
              <w:jc w:val="center"/>
            </w:pPr>
            <w:r>
              <w:t>4.69</w:t>
            </w:r>
            <w:r w:rsidRPr="00440097">
              <w:t xml:space="preserve"> (2.31)</w:t>
            </w:r>
          </w:p>
        </w:tc>
        <w:tc>
          <w:tcPr>
            <w:tcW w:w="1567" w:type="dxa"/>
          </w:tcPr>
          <w:p w14:paraId="7F17852E" w14:textId="77777777" w:rsidR="00CF4F7C" w:rsidRPr="00440097" w:rsidRDefault="00CF4F7C" w:rsidP="00CF4F7C">
            <w:pPr>
              <w:jc w:val="center"/>
            </w:pPr>
            <w:r>
              <w:t>4.55 (2.32</w:t>
            </w:r>
            <w:r w:rsidRPr="00440097">
              <w:t>)</w:t>
            </w:r>
          </w:p>
        </w:tc>
        <w:tc>
          <w:tcPr>
            <w:tcW w:w="1409" w:type="dxa"/>
          </w:tcPr>
          <w:p w14:paraId="445D3C95" w14:textId="77777777" w:rsidR="00CF4F7C" w:rsidRPr="00440097" w:rsidRDefault="00CF4F7C" w:rsidP="00CF4F7C">
            <w:pPr>
              <w:jc w:val="center"/>
            </w:pPr>
            <w:r w:rsidRPr="00440097">
              <w:t>t = ns</w:t>
            </w:r>
          </w:p>
        </w:tc>
      </w:tr>
      <w:tr w:rsidR="00CF4F7C" w14:paraId="43F83DF6" w14:textId="77777777" w:rsidTr="00CF4F7C">
        <w:trPr>
          <w:trHeight w:val="339"/>
        </w:trPr>
        <w:tc>
          <w:tcPr>
            <w:tcW w:w="2152" w:type="dxa"/>
            <w:vMerge/>
          </w:tcPr>
          <w:p w14:paraId="75E273DE" w14:textId="77777777" w:rsidR="00CF4F7C" w:rsidRDefault="00CF4F7C" w:rsidP="00CF4F7C"/>
        </w:tc>
        <w:tc>
          <w:tcPr>
            <w:tcW w:w="2648" w:type="dxa"/>
          </w:tcPr>
          <w:p w14:paraId="0B83FB38" w14:textId="58277016" w:rsidR="00CF4F7C" w:rsidRPr="00397E50" w:rsidRDefault="00CF4F7C" w:rsidP="00CF4F7C">
            <w:pPr>
              <w:jc w:val="right"/>
              <w:rPr>
                <w:vertAlign w:val="superscript"/>
              </w:rPr>
            </w:pPr>
            <w:r w:rsidRPr="00440097">
              <w:t>Activity</w:t>
            </w:r>
            <w:r w:rsidR="00AA1248" w:rsidRPr="00397E50">
              <w:rPr>
                <w:highlight w:val="yellow"/>
                <w:vertAlign w:val="superscript"/>
              </w:rPr>
              <w:t>1</w:t>
            </w:r>
          </w:p>
        </w:tc>
        <w:tc>
          <w:tcPr>
            <w:tcW w:w="1863" w:type="dxa"/>
          </w:tcPr>
          <w:p w14:paraId="614958A7" w14:textId="77777777" w:rsidR="00CF4F7C" w:rsidRPr="00440097" w:rsidRDefault="00CF4F7C" w:rsidP="00CF4F7C">
            <w:pPr>
              <w:jc w:val="center"/>
            </w:pPr>
            <w:r>
              <w:t>3.94 (2.28</w:t>
            </w:r>
            <w:r w:rsidRPr="00440097">
              <w:t>)</w:t>
            </w:r>
          </w:p>
        </w:tc>
        <w:tc>
          <w:tcPr>
            <w:tcW w:w="1567" w:type="dxa"/>
          </w:tcPr>
          <w:p w14:paraId="55DAD92E" w14:textId="77777777" w:rsidR="00CF4F7C" w:rsidRPr="00440097" w:rsidRDefault="00CF4F7C" w:rsidP="00CF4F7C">
            <w:pPr>
              <w:jc w:val="center"/>
            </w:pPr>
            <w:r>
              <w:t>3.54 (2.26</w:t>
            </w:r>
            <w:r w:rsidRPr="00440097">
              <w:t>)</w:t>
            </w:r>
          </w:p>
        </w:tc>
        <w:tc>
          <w:tcPr>
            <w:tcW w:w="1409" w:type="dxa"/>
          </w:tcPr>
          <w:p w14:paraId="47CAA3BC" w14:textId="77777777" w:rsidR="00CF4F7C" w:rsidRPr="00440097" w:rsidRDefault="00CF4F7C" w:rsidP="00CF4F7C">
            <w:pPr>
              <w:jc w:val="center"/>
            </w:pPr>
            <w:r w:rsidRPr="00440097">
              <w:t>t = ns</w:t>
            </w:r>
          </w:p>
        </w:tc>
      </w:tr>
      <w:tr w:rsidR="00CF4F7C" w14:paraId="75432AA8" w14:textId="77777777" w:rsidTr="00CF4F7C">
        <w:tc>
          <w:tcPr>
            <w:tcW w:w="2152" w:type="dxa"/>
            <w:vMerge/>
          </w:tcPr>
          <w:p w14:paraId="256DD7F7" w14:textId="77777777" w:rsidR="00CF4F7C" w:rsidRDefault="00CF4F7C" w:rsidP="00CF4F7C"/>
        </w:tc>
        <w:tc>
          <w:tcPr>
            <w:tcW w:w="2648" w:type="dxa"/>
          </w:tcPr>
          <w:p w14:paraId="0202F128" w14:textId="7C03DEAB" w:rsidR="00CF4F7C" w:rsidRPr="00397E50" w:rsidRDefault="00CF4F7C" w:rsidP="00CF4F7C">
            <w:pPr>
              <w:jc w:val="right"/>
              <w:rPr>
                <w:vertAlign w:val="superscript"/>
              </w:rPr>
            </w:pPr>
            <w:r w:rsidRPr="00440097">
              <w:t>Self-Testing</w:t>
            </w:r>
            <w:r w:rsidR="00AA1248" w:rsidRPr="00397E50">
              <w:rPr>
                <w:highlight w:val="yellow"/>
                <w:vertAlign w:val="superscript"/>
              </w:rPr>
              <w:t>1</w:t>
            </w:r>
          </w:p>
        </w:tc>
        <w:tc>
          <w:tcPr>
            <w:tcW w:w="1863" w:type="dxa"/>
          </w:tcPr>
          <w:p w14:paraId="45EA3784" w14:textId="77777777" w:rsidR="00CF4F7C" w:rsidRPr="00440097" w:rsidRDefault="00CF4F7C" w:rsidP="00CF4F7C">
            <w:pPr>
              <w:jc w:val="center"/>
            </w:pPr>
            <w:r>
              <w:t>4.92 (2.35</w:t>
            </w:r>
            <w:r w:rsidRPr="00440097">
              <w:t>)</w:t>
            </w:r>
          </w:p>
        </w:tc>
        <w:tc>
          <w:tcPr>
            <w:tcW w:w="1567" w:type="dxa"/>
          </w:tcPr>
          <w:p w14:paraId="45608E55" w14:textId="77777777" w:rsidR="00CF4F7C" w:rsidRPr="00440097" w:rsidRDefault="00CF4F7C" w:rsidP="00CF4F7C">
            <w:pPr>
              <w:jc w:val="center"/>
            </w:pPr>
            <w:r>
              <w:t>4.68 (2.39</w:t>
            </w:r>
            <w:r w:rsidRPr="00440097">
              <w:t>)</w:t>
            </w:r>
          </w:p>
        </w:tc>
        <w:tc>
          <w:tcPr>
            <w:tcW w:w="1409" w:type="dxa"/>
          </w:tcPr>
          <w:p w14:paraId="24413962" w14:textId="77777777" w:rsidR="00CF4F7C" w:rsidRPr="00440097" w:rsidRDefault="00CF4F7C" w:rsidP="00CF4F7C">
            <w:pPr>
              <w:jc w:val="center"/>
            </w:pPr>
            <w:r w:rsidRPr="00440097">
              <w:t>t = ns</w:t>
            </w:r>
          </w:p>
        </w:tc>
      </w:tr>
      <w:tr w:rsidR="00CF4F7C" w14:paraId="5EB0773E" w14:textId="77777777" w:rsidTr="00CF4F7C">
        <w:tc>
          <w:tcPr>
            <w:tcW w:w="2152" w:type="dxa"/>
            <w:vMerge/>
          </w:tcPr>
          <w:p w14:paraId="2CC868DE" w14:textId="77777777" w:rsidR="00CF4F7C" w:rsidRDefault="00CF4F7C" w:rsidP="00CF4F7C"/>
        </w:tc>
        <w:tc>
          <w:tcPr>
            <w:tcW w:w="2648" w:type="dxa"/>
          </w:tcPr>
          <w:p w14:paraId="1F6BCD9D" w14:textId="3B824ECA" w:rsidR="00CF4F7C" w:rsidRPr="00397E50" w:rsidRDefault="00CF4F7C" w:rsidP="00CF4F7C">
            <w:pPr>
              <w:jc w:val="right"/>
              <w:rPr>
                <w:vertAlign w:val="superscript"/>
              </w:rPr>
            </w:pPr>
            <w:r w:rsidRPr="00440097">
              <w:t>Self-Test as recommend</w:t>
            </w:r>
            <w:r w:rsidR="00AA1248" w:rsidRPr="00397E50">
              <w:rPr>
                <w:highlight w:val="yellow"/>
                <w:vertAlign w:val="superscript"/>
              </w:rPr>
              <w:t>1</w:t>
            </w:r>
          </w:p>
        </w:tc>
        <w:tc>
          <w:tcPr>
            <w:tcW w:w="1863" w:type="dxa"/>
          </w:tcPr>
          <w:p w14:paraId="05BBC606" w14:textId="77777777" w:rsidR="00CF4F7C" w:rsidRPr="00440097" w:rsidRDefault="00CF4F7C" w:rsidP="00CF4F7C">
            <w:pPr>
              <w:jc w:val="center"/>
            </w:pPr>
            <w:r>
              <w:t>4.58 (2.46</w:t>
            </w:r>
            <w:r w:rsidRPr="00440097">
              <w:t>)</w:t>
            </w:r>
          </w:p>
        </w:tc>
        <w:tc>
          <w:tcPr>
            <w:tcW w:w="1567" w:type="dxa"/>
          </w:tcPr>
          <w:p w14:paraId="0FA87A52" w14:textId="77777777" w:rsidR="00CF4F7C" w:rsidRPr="00440097" w:rsidRDefault="00CF4F7C" w:rsidP="00CF4F7C">
            <w:pPr>
              <w:jc w:val="center"/>
            </w:pPr>
            <w:r>
              <w:t>4.54 (2.40</w:t>
            </w:r>
            <w:r w:rsidRPr="00440097">
              <w:t>)</w:t>
            </w:r>
          </w:p>
        </w:tc>
        <w:tc>
          <w:tcPr>
            <w:tcW w:w="1409" w:type="dxa"/>
          </w:tcPr>
          <w:p w14:paraId="4D6960B9" w14:textId="77777777" w:rsidR="00CF4F7C" w:rsidRPr="00440097" w:rsidRDefault="00CF4F7C" w:rsidP="00CF4F7C">
            <w:pPr>
              <w:jc w:val="center"/>
            </w:pPr>
            <w:r w:rsidRPr="00440097">
              <w:t>t = ns</w:t>
            </w:r>
          </w:p>
        </w:tc>
      </w:tr>
      <w:tr w:rsidR="00CF4F7C" w14:paraId="0A4E0D12" w14:textId="77777777" w:rsidTr="00CF4F7C">
        <w:tc>
          <w:tcPr>
            <w:tcW w:w="2152" w:type="dxa"/>
            <w:vMerge/>
          </w:tcPr>
          <w:p w14:paraId="32DB5DCA" w14:textId="77777777" w:rsidR="00CF4F7C" w:rsidRDefault="00CF4F7C" w:rsidP="00CF4F7C"/>
        </w:tc>
        <w:tc>
          <w:tcPr>
            <w:tcW w:w="2648" w:type="dxa"/>
          </w:tcPr>
          <w:p w14:paraId="24A9E72D" w14:textId="11158137" w:rsidR="00CF4F7C" w:rsidRPr="00397E50" w:rsidRDefault="00CF4F7C" w:rsidP="00CF4F7C">
            <w:pPr>
              <w:jc w:val="right"/>
              <w:rPr>
                <w:vertAlign w:val="superscript"/>
              </w:rPr>
            </w:pPr>
            <w:r w:rsidRPr="00440097">
              <w:t>Check feet</w:t>
            </w:r>
            <w:r w:rsidR="00AA1248" w:rsidRPr="00397E50">
              <w:rPr>
                <w:highlight w:val="yellow"/>
                <w:vertAlign w:val="superscript"/>
              </w:rPr>
              <w:t>1</w:t>
            </w:r>
          </w:p>
        </w:tc>
        <w:tc>
          <w:tcPr>
            <w:tcW w:w="1863" w:type="dxa"/>
          </w:tcPr>
          <w:p w14:paraId="25166631" w14:textId="77777777" w:rsidR="00CF4F7C" w:rsidRPr="00440097" w:rsidRDefault="00CF4F7C" w:rsidP="00CF4F7C">
            <w:pPr>
              <w:jc w:val="center"/>
            </w:pPr>
            <w:r>
              <w:t>3.73 (2.68</w:t>
            </w:r>
            <w:r w:rsidRPr="00440097">
              <w:t>)</w:t>
            </w:r>
          </w:p>
        </w:tc>
        <w:tc>
          <w:tcPr>
            <w:tcW w:w="1567" w:type="dxa"/>
          </w:tcPr>
          <w:p w14:paraId="675B2C28" w14:textId="77777777" w:rsidR="00CF4F7C" w:rsidRPr="00440097" w:rsidRDefault="00CF4F7C" w:rsidP="00CF4F7C">
            <w:pPr>
              <w:jc w:val="center"/>
            </w:pPr>
            <w:r>
              <w:t>3.34 (2.52</w:t>
            </w:r>
            <w:r w:rsidRPr="00440097">
              <w:t>)</w:t>
            </w:r>
          </w:p>
        </w:tc>
        <w:tc>
          <w:tcPr>
            <w:tcW w:w="1409" w:type="dxa"/>
          </w:tcPr>
          <w:p w14:paraId="2FB9E9E0" w14:textId="77777777" w:rsidR="00CF4F7C" w:rsidRPr="00440097" w:rsidRDefault="00CF4F7C" w:rsidP="00CF4F7C">
            <w:pPr>
              <w:jc w:val="center"/>
            </w:pPr>
            <w:r w:rsidRPr="00440097">
              <w:t>t = ns</w:t>
            </w:r>
          </w:p>
        </w:tc>
      </w:tr>
      <w:tr w:rsidR="00CF4F7C" w14:paraId="2D1CD713" w14:textId="77777777" w:rsidTr="00CF4F7C">
        <w:tc>
          <w:tcPr>
            <w:tcW w:w="2152" w:type="dxa"/>
            <w:vMerge/>
          </w:tcPr>
          <w:p w14:paraId="6F582515" w14:textId="77777777" w:rsidR="00CF4F7C" w:rsidRDefault="00CF4F7C" w:rsidP="00CF4F7C"/>
        </w:tc>
        <w:tc>
          <w:tcPr>
            <w:tcW w:w="2648" w:type="dxa"/>
          </w:tcPr>
          <w:p w14:paraId="239383A7" w14:textId="010AC8B1" w:rsidR="00CF4F7C" w:rsidRPr="00397E50" w:rsidRDefault="00CF4F7C" w:rsidP="00CF4F7C">
            <w:pPr>
              <w:jc w:val="right"/>
              <w:rPr>
                <w:vertAlign w:val="superscript"/>
              </w:rPr>
            </w:pPr>
            <w:r w:rsidRPr="00440097">
              <w:t>Self-Medicate</w:t>
            </w:r>
            <w:r w:rsidR="00AA1248" w:rsidRPr="00397E50">
              <w:rPr>
                <w:highlight w:val="yellow"/>
                <w:vertAlign w:val="superscript"/>
              </w:rPr>
              <w:t>1</w:t>
            </w:r>
          </w:p>
        </w:tc>
        <w:tc>
          <w:tcPr>
            <w:tcW w:w="1863" w:type="dxa"/>
          </w:tcPr>
          <w:p w14:paraId="6D2E5C3B" w14:textId="77777777" w:rsidR="00CF4F7C" w:rsidRPr="00440097" w:rsidRDefault="00CF4F7C" w:rsidP="00CF4F7C">
            <w:pPr>
              <w:jc w:val="center"/>
            </w:pPr>
            <w:r>
              <w:t>5.64 (2.06</w:t>
            </w:r>
            <w:r w:rsidRPr="00440097">
              <w:t>)</w:t>
            </w:r>
          </w:p>
        </w:tc>
        <w:tc>
          <w:tcPr>
            <w:tcW w:w="1567" w:type="dxa"/>
          </w:tcPr>
          <w:p w14:paraId="269536FA" w14:textId="77777777" w:rsidR="00CF4F7C" w:rsidRPr="00440097" w:rsidRDefault="00CF4F7C" w:rsidP="00CF4F7C">
            <w:pPr>
              <w:jc w:val="center"/>
            </w:pPr>
            <w:r>
              <w:t>5.46 (2.10</w:t>
            </w:r>
            <w:r w:rsidRPr="00440097">
              <w:t>)</w:t>
            </w:r>
          </w:p>
        </w:tc>
        <w:tc>
          <w:tcPr>
            <w:tcW w:w="1409" w:type="dxa"/>
          </w:tcPr>
          <w:p w14:paraId="456ACBE5" w14:textId="77777777" w:rsidR="00CF4F7C" w:rsidRPr="00440097" w:rsidRDefault="00CF4F7C" w:rsidP="00CF4F7C">
            <w:pPr>
              <w:jc w:val="center"/>
            </w:pPr>
            <w:r w:rsidRPr="00440097">
              <w:t>t = ns</w:t>
            </w:r>
          </w:p>
        </w:tc>
      </w:tr>
      <w:tr w:rsidR="00CF4F7C" w14:paraId="50C0CA75" w14:textId="77777777" w:rsidTr="00CF4F7C">
        <w:tc>
          <w:tcPr>
            <w:tcW w:w="2152" w:type="dxa"/>
            <w:vMerge/>
          </w:tcPr>
          <w:p w14:paraId="4673C74C" w14:textId="77777777" w:rsidR="00CF4F7C" w:rsidRDefault="00CF4F7C" w:rsidP="00CF4F7C"/>
        </w:tc>
        <w:tc>
          <w:tcPr>
            <w:tcW w:w="7487" w:type="dxa"/>
            <w:gridSpan w:val="4"/>
          </w:tcPr>
          <w:p w14:paraId="62B18ED1" w14:textId="77777777" w:rsidR="00CF4F7C" w:rsidRDefault="00CF4F7C" w:rsidP="00CF4F7C">
            <w:r>
              <w:t>Areas trying to improve</w:t>
            </w:r>
          </w:p>
        </w:tc>
      </w:tr>
      <w:tr w:rsidR="00CF4F7C" w14:paraId="4C50464E" w14:textId="77777777" w:rsidTr="00CF4F7C">
        <w:tc>
          <w:tcPr>
            <w:tcW w:w="2152" w:type="dxa"/>
            <w:vMerge/>
          </w:tcPr>
          <w:p w14:paraId="0F23BEE0" w14:textId="77777777" w:rsidR="00CF4F7C" w:rsidRDefault="00CF4F7C" w:rsidP="00CF4F7C"/>
        </w:tc>
        <w:tc>
          <w:tcPr>
            <w:tcW w:w="2648" w:type="dxa"/>
          </w:tcPr>
          <w:p w14:paraId="695E5F14" w14:textId="77777777" w:rsidR="00CF4F7C" w:rsidRPr="00734763" w:rsidRDefault="00CF4F7C" w:rsidP="00CF4F7C">
            <w:pPr>
              <w:jc w:val="right"/>
            </w:pPr>
            <w:r w:rsidRPr="00734763">
              <w:t>Eating healthy</w:t>
            </w:r>
          </w:p>
        </w:tc>
        <w:tc>
          <w:tcPr>
            <w:tcW w:w="1863" w:type="dxa"/>
          </w:tcPr>
          <w:p w14:paraId="64727BF3" w14:textId="3F712184" w:rsidR="00CF4F7C" w:rsidRPr="00734763" w:rsidRDefault="00CF4F7C" w:rsidP="00CF4F7C">
            <w:pPr>
              <w:jc w:val="center"/>
            </w:pPr>
            <w:r w:rsidRPr="00734763">
              <w:t>69.1%</w:t>
            </w:r>
            <w:r w:rsidR="00CC3ACE">
              <w:t xml:space="preserve"> </w:t>
            </w:r>
            <w:r w:rsidR="00CC3ACE" w:rsidRPr="00397E50">
              <w:rPr>
                <w:highlight w:val="yellow"/>
              </w:rPr>
              <w:t>(96)</w:t>
            </w:r>
          </w:p>
        </w:tc>
        <w:tc>
          <w:tcPr>
            <w:tcW w:w="1567" w:type="dxa"/>
          </w:tcPr>
          <w:p w14:paraId="1709F285" w14:textId="741C2B55" w:rsidR="00CF4F7C" w:rsidRPr="00734763" w:rsidRDefault="00CF4F7C" w:rsidP="00CF4F7C">
            <w:pPr>
              <w:jc w:val="center"/>
            </w:pPr>
            <w:r w:rsidRPr="00734763">
              <w:t>75.7%</w:t>
            </w:r>
            <w:r w:rsidR="00CC3ACE">
              <w:t xml:space="preserve"> </w:t>
            </w:r>
            <w:r w:rsidR="00CC3ACE" w:rsidRPr="00397E50">
              <w:rPr>
                <w:highlight w:val="yellow"/>
              </w:rPr>
              <w:t>(128)</w:t>
            </w:r>
          </w:p>
        </w:tc>
        <w:tc>
          <w:tcPr>
            <w:tcW w:w="1409" w:type="dxa"/>
          </w:tcPr>
          <w:p w14:paraId="73A9989A" w14:textId="77777777" w:rsidR="00CF4F7C" w:rsidRPr="00734763" w:rsidRDefault="00CF4F7C" w:rsidP="00CF4F7C">
            <w:pPr>
              <w:jc w:val="center"/>
            </w:pPr>
            <w:r w:rsidRPr="00734763">
              <w:sym w:font="Symbol" w:char="F043"/>
            </w:r>
            <w:r w:rsidRPr="00734763">
              <w:rPr>
                <w:vertAlign w:val="superscript"/>
              </w:rPr>
              <w:t>2</w:t>
            </w:r>
            <w:r w:rsidRPr="00734763">
              <w:t xml:space="preserve"> = ns</w:t>
            </w:r>
          </w:p>
        </w:tc>
      </w:tr>
      <w:tr w:rsidR="00CF4F7C" w14:paraId="6BA178B4" w14:textId="77777777" w:rsidTr="00CF4F7C">
        <w:tc>
          <w:tcPr>
            <w:tcW w:w="2152" w:type="dxa"/>
            <w:vMerge/>
          </w:tcPr>
          <w:p w14:paraId="3EA5E9A4" w14:textId="77777777" w:rsidR="00CF4F7C" w:rsidRDefault="00CF4F7C" w:rsidP="00CF4F7C"/>
        </w:tc>
        <w:tc>
          <w:tcPr>
            <w:tcW w:w="2648" w:type="dxa"/>
          </w:tcPr>
          <w:p w14:paraId="7E01011B" w14:textId="77777777" w:rsidR="00CF4F7C" w:rsidRPr="00734763" w:rsidRDefault="00CF4F7C" w:rsidP="00CF4F7C">
            <w:pPr>
              <w:jc w:val="right"/>
            </w:pPr>
            <w:r w:rsidRPr="00734763">
              <w:t>Being active</w:t>
            </w:r>
          </w:p>
        </w:tc>
        <w:tc>
          <w:tcPr>
            <w:tcW w:w="1863" w:type="dxa"/>
          </w:tcPr>
          <w:p w14:paraId="0794626C" w14:textId="6F025017" w:rsidR="00CF4F7C" w:rsidRPr="00734763" w:rsidRDefault="00CF4F7C" w:rsidP="00CF4F7C">
            <w:pPr>
              <w:jc w:val="center"/>
            </w:pPr>
            <w:r w:rsidRPr="00734763">
              <w:t>64.0%</w:t>
            </w:r>
            <w:r w:rsidR="00CC3ACE">
              <w:t xml:space="preserve"> </w:t>
            </w:r>
            <w:r w:rsidR="00CC3ACE" w:rsidRPr="00397E50">
              <w:rPr>
                <w:highlight w:val="yellow"/>
              </w:rPr>
              <w:t>(89)</w:t>
            </w:r>
          </w:p>
        </w:tc>
        <w:tc>
          <w:tcPr>
            <w:tcW w:w="1567" w:type="dxa"/>
          </w:tcPr>
          <w:p w14:paraId="62907537" w14:textId="2FA3A0CC" w:rsidR="00CF4F7C" w:rsidRPr="00734763" w:rsidRDefault="00CF4F7C" w:rsidP="00CF4F7C">
            <w:pPr>
              <w:jc w:val="center"/>
            </w:pPr>
            <w:r w:rsidRPr="00734763">
              <w:t>64.5%</w:t>
            </w:r>
            <w:r w:rsidR="00CC3ACE">
              <w:t xml:space="preserve"> </w:t>
            </w:r>
            <w:r w:rsidR="00CC3ACE" w:rsidRPr="00397E50">
              <w:rPr>
                <w:highlight w:val="yellow"/>
              </w:rPr>
              <w:t>(109)</w:t>
            </w:r>
          </w:p>
        </w:tc>
        <w:tc>
          <w:tcPr>
            <w:tcW w:w="1409" w:type="dxa"/>
          </w:tcPr>
          <w:p w14:paraId="5AEDB0B8" w14:textId="77777777" w:rsidR="00CF4F7C" w:rsidRPr="00734763" w:rsidRDefault="00CF4F7C" w:rsidP="00CF4F7C">
            <w:pPr>
              <w:jc w:val="center"/>
            </w:pPr>
            <w:r w:rsidRPr="00734763">
              <w:sym w:font="Symbol" w:char="F043"/>
            </w:r>
            <w:r w:rsidRPr="00734763">
              <w:rPr>
                <w:vertAlign w:val="superscript"/>
              </w:rPr>
              <w:t>2</w:t>
            </w:r>
            <w:r w:rsidRPr="00734763">
              <w:t xml:space="preserve"> = ns</w:t>
            </w:r>
          </w:p>
        </w:tc>
      </w:tr>
      <w:tr w:rsidR="00CF4F7C" w14:paraId="351EFF1A" w14:textId="77777777" w:rsidTr="00CF4F7C">
        <w:tc>
          <w:tcPr>
            <w:tcW w:w="2152" w:type="dxa"/>
            <w:vMerge/>
          </w:tcPr>
          <w:p w14:paraId="2CA086E1" w14:textId="77777777" w:rsidR="00CF4F7C" w:rsidRDefault="00CF4F7C" w:rsidP="00CF4F7C"/>
        </w:tc>
        <w:tc>
          <w:tcPr>
            <w:tcW w:w="2648" w:type="dxa"/>
          </w:tcPr>
          <w:p w14:paraId="25633863" w14:textId="77777777" w:rsidR="00CF4F7C" w:rsidRPr="00734763" w:rsidRDefault="00CF4F7C" w:rsidP="00CF4F7C">
            <w:pPr>
              <w:jc w:val="right"/>
            </w:pPr>
            <w:r w:rsidRPr="00734763">
              <w:t>Taking medication</w:t>
            </w:r>
          </w:p>
        </w:tc>
        <w:tc>
          <w:tcPr>
            <w:tcW w:w="1863" w:type="dxa"/>
          </w:tcPr>
          <w:p w14:paraId="6A76EEDA" w14:textId="587C5E7D" w:rsidR="00CF4F7C" w:rsidRPr="00734763" w:rsidRDefault="00CF4F7C" w:rsidP="00CF4F7C">
            <w:pPr>
              <w:jc w:val="center"/>
            </w:pPr>
            <w:r w:rsidRPr="00734763">
              <w:t>41.0%</w:t>
            </w:r>
            <w:r w:rsidR="00CC3ACE">
              <w:t xml:space="preserve"> </w:t>
            </w:r>
            <w:r w:rsidR="00CC3ACE" w:rsidRPr="00397E50">
              <w:rPr>
                <w:highlight w:val="yellow"/>
              </w:rPr>
              <w:t>(57)</w:t>
            </w:r>
          </w:p>
        </w:tc>
        <w:tc>
          <w:tcPr>
            <w:tcW w:w="1567" w:type="dxa"/>
          </w:tcPr>
          <w:p w14:paraId="6FB60692" w14:textId="4252C8F3" w:rsidR="00CF4F7C" w:rsidRPr="00734763" w:rsidRDefault="00CF4F7C" w:rsidP="00CF4F7C">
            <w:pPr>
              <w:jc w:val="center"/>
            </w:pPr>
            <w:r w:rsidRPr="00734763">
              <w:t>47.3%</w:t>
            </w:r>
            <w:r w:rsidR="00CC3ACE">
              <w:t xml:space="preserve"> </w:t>
            </w:r>
            <w:r w:rsidR="00CC3ACE" w:rsidRPr="00397E50">
              <w:rPr>
                <w:highlight w:val="yellow"/>
              </w:rPr>
              <w:t>(80)</w:t>
            </w:r>
          </w:p>
        </w:tc>
        <w:tc>
          <w:tcPr>
            <w:tcW w:w="1409" w:type="dxa"/>
          </w:tcPr>
          <w:p w14:paraId="35270607" w14:textId="77777777" w:rsidR="00CF4F7C" w:rsidRPr="00734763" w:rsidRDefault="00CF4F7C" w:rsidP="00CF4F7C">
            <w:pPr>
              <w:jc w:val="center"/>
            </w:pPr>
            <w:r w:rsidRPr="00734763">
              <w:sym w:font="Symbol" w:char="F043"/>
            </w:r>
            <w:r w:rsidRPr="00734763">
              <w:rPr>
                <w:vertAlign w:val="superscript"/>
              </w:rPr>
              <w:t>2</w:t>
            </w:r>
            <w:r w:rsidRPr="00734763">
              <w:t xml:space="preserve"> = ns</w:t>
            </w:r>
          </w:p>
        </w:tc>
      </w:tr>
      <w:tr w:rsidR="00CF4F7C" w14:paraId="2865C339" w14:textId="77777777" w:rsidTr="00CF4F7C">
        <w:tc>
          <w:tcPr>
            <w:tcW w:w="2152" w:type="dxa"/>
            <w:vMerge/>
          </w:tcPr>
          <w:p w14:paraId="012D6A02" w14:textId="77777777" w:rsidR="00CF4F7C" w:rsidRDefault="00CF4F7C" w:rsidP="00CF4F7C"/>
        </w:tc>
        <w:tc>
          <w:tcPr>
            <w:tcW w:w="2648" w:type="dxa"/>
          </w:tcPr>
          <w:p w14:paraId="46486EDF" w14:textId="49D86219" w:rsidR="00CF4F7C" w:rsidRPr="00734763" w:rsidRDefault="00CF4F7C" w:rsidP="00A455F5">
            <w:pPr>
              <w:jc w:val="right"/>
            </w:pPr>
            <w:r w:rsidRPr="00734763">
              <w:t xml:space="preserve">Testing </w:t>
            </w:r>
            <w:r w:rsidR="00A455F5">
              <w:t>blood glucose</w:t>
            </w:r>
          </w:p>
        </w:tc>
        <w:tc>
          <w:tcPr>
            <w:tcW w:w="1863" w:type="dxa"/>
          </w:tcPr>
          <w:p w14:paraId="63D237EE" w14:textId="08EF17F1" w:rsidR="00CF4F7C" w:rsidRPr="00734763" w:rsidRDefault="00CF4F7C" w:rsidP="00CF4F7C">
            <w:pPr>
              <w:jc w:val="center"/>
            </w:pPr>
            <w:r w:rsidRPr="00734763">
              <w:t>44.6%</w:t>
            </w:r>
            <w:r w:rsidR="00CC3ACE">
              <w:t xml:space="preserve"> </w:t>
            </w:r>
            <w:r w:rsidR="00CC3ACE" w:rsidRPr="00397E50">
              <w:rPr>
                <w:highlight w:val="yellow"/>
              </w:rPr>
              <w:t>(62)</w:t>
            </w:r>
          </w:p>
        </w:tc>
        <w:tc>
          <w:tcPr>
            <w:tcW w:w="1567" w:type="dxa"/>
          </w:tcPr>
          <w:p w14:paraId="12B87F61" w14:textId="42C2DA06" w:rsidR="00CF4F7C" w:rsidRPr="00734763" w:rsidRDefault="00CF4F7C" w:rsidP="00CF4F7C">
            <w:pPr>
              <w:jc w:val="center"/>
            </w:pPr>
            <w:r w:rsidRPr="00734763">
              <w:t>54.4%</w:t>
            </w:r>
            <w:r w:rsidR="00CC3ACE">
              <w:t xml:space="preserve"> </w:t>
            </w:r>
            <w:r w:rsidR="00CC3ACE" w:rsidRPr="00397E50">
              <w:rPr>
                <w:highlight w:val="yellow"/>
              </w:rPr>
              <w:t>(92)</w:t>
            </w:r>
          </w:p>
        </w:tc>
        <w:tc>
          <w:tcPr>
            <w:tcW w:w="1409" w:type="dxa"/>
          </w:tcPr>
          <w:p w14:paraId="4AFB5E84" w14:textId="77777777" w:rsidR="00CF4F7C" w:rsidRPr="00734763" w:rsidRDefault="00CF4F7C" w:rsidP="00CF4F7C">
            <w:pPr>
              <w:jc w:val="center"/>
            </w:pPr>
            <w:r w:rsidRPr="00734763">
              <w:sym w:font="Symbol" w:char="F043"/>
            </w:r>
            <w:r w:rsidRPr="00734763">
              <w:rPr>
                <w:vertAlign w:val="superscript"/>
              </w:rPr>
              <w:t>2</w:t>
            </w:r>
            <w:r w:rsidRPr="00734763">
              <w:t xml:space="preserve"> = 0.086</w:t>
            </w:r>
          </w:p>
        </w:tc>
      </w:tr>
      <w:tr w:rsidR="00CF4F7C" w14:paraId="7AE41B89" w14:textId="77777777" w:rsidTr="00CF4F7C">
        <w:tc>
          <w:tcPr>
            <w:tcW w:w="2152" w:type="dxa"/>
            <w:vMerge/>
          </w:tcPr>
          <w:p w14:paraId="62FF304E" w14:textId="77777777" w:rsidR="00CF4F7C" w:rsidRDefault="00CF4F7C" w:rsidP="00CF4F7C"/>
        </w:tc>
        <w:tc>
          <w:tcPr>
            <w:tcW w:w="2648" w:type="dxa"/>
          </w:tcPr>
          <w:p w14:paraId="72ED0EED" w14:textId="77777777" w:rsidR="00CF4F7C" w:rsidRDefault="00CF4F7C" w:rsidP="00CF4F7C">
            <w:pPr>
              <w:jc w:val="right"/>
            </w:pPr>
            <w:r>
              <w:t>Dealing with emotions</w:t>
            </w:r>
          </w:p>
        </w:tc>
        <w:tc>
          <w:tcPr>
            <w:tcW w:w="1863" w:type="dxa"/>
          </w:tcPr>
          <w:p w14:paraId="0B629E33" w14:textId="0B368963" w:rsidR="00CF4F7C" w:rsidRDefault="00CF4F7C" w:rsidP="00CF4F7C">
            <w:pPr>
              <w:jc w:val="center"/>
            </w:pPr>
            <w:r>
              <w:t>33.1%</w:t>
            </w:r>
            <w:r w:rsidR="00CC3ACE">
              <w:t xml:space="preserve"> </w:t>
            </w:r>
            <w:r w:rsidR="00CC3ACE" w:rsidRPr="00397E50">
              <w:rPr>
                <w:highlight w:val="yellow"/>
              </w:rPr>
              <w:t>(46)</w:t>
            </w:r>
          </w:p>
        </w:tc>
        <w:tc>
          <w:tcPr>
            <w:tcW w:w="1567" w:type="dxa"/>
          </w:tcPr>
          <w:p w14:paraId="615BC6FE" w14:textId="78A95797" w:rsidR="00CF4F7C" w:rsidRDefault="00CF4F7C" w:rsidP="00CF4F7C">
            <w:pPr>
              <w:jc w:val="center"/>
            </w:pPr>
            <w:r>
              <w:t>41.4%</w:t>
            </w:r>
            <w:r w:rsidR="00CC3ACE">
              <w:t xml:space="preserve"> </w:t>
            </w:r>
            <w:r w:rsidR="00CC3ACE" w:rsidRPr="00397E50">
              <w:rPr>
                <w:highlight w:val="yellow"/>
              </w:rPr>
              <w:t>(70)</w:t>
            </w:r>
          </w:p>
        </w:tc>
        <w:tc>
          <w:tcPr>
            <w:tcW w:w="1409" w:type="dxa"/>
          </w:tcPr>
          <w:p w14:paraId="18EDEE85"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067FA6BA" w14:textId="77777777" w:rsidTr="00CF4F7C">
        <w:tc>
          <w:tcPr>
            <w:tcW w:w="2152" w:type="dxa"/>
            <w:vMerge/>
          </w:tcPr>
          <w:p w14:paraId="1C0151F4" w14:textId="77777777" w:rsidR="00CF4F7C" w:rsidRDefault="00CF4F7C" w:rsidP="00CF4F7C"/>
        </w:tc>
        <w:tc>
          <w:tcPr>
            <w:tcW w:w="2648" w:type="dxa"/>
          </w:tcPr>
          <w:p w14:paraId="79B1C8CA" w14:textId="77777777" w:rsidR="00CF4F7C" w:rsidRDefault="00CF4F7C" w:rsidP="00CF4F7C">
            <w:pPr>
              <w:jc w:val="right"/>
            </w:pPr>
            <w:r>
              <w:t>Maintaining weight</w:t>
            </w:r>
          </w:p>
        </w:tc>
        <w:tc>
          <w:tcPr>
            <w:tcW w:w="1863" w:type="dxa"/>
          </w:tcPr>
          <w:p w14:paraId="3470F4B4" w14:textId="206E4F6A" w:rsidR="00CF4F7C" w:rsidRDefault="00CF4F7C" w:rsidP="00CF4F7C">
            <w:pPr>
              <w:jc w:val="center"/>
            </w:pPr>
            <w:r>
              <w:t>52.5%</w:t>
            </w:r>
            <w:r w:rsidR="00CC3ACE">
              <w:t xml:space="preserve"> </w:t>
            </w:r>
            <w:r w:rsidR="00CC3ACE" w:rsidRPr="00397E50">
              <w:rPr>
                <w:highlight w:val="yellow"/>
              </w:rPr>
              <w:t>(73)</w:t>
            </w:r>
          </w:p>
        </w:tc>
        <w:tc>
          <w:tcPr>
            <w:tcW w:w="1567" w:type="dxa"/>
          </w:tcPr>
          <w:p w14:paraId="6C687907" w14:textId="657EB576" w:rsidR="00CF4F7C" w:rsidRDefault="00CF4F7C" w:rsidP="00CF4F7C">
            <w:pPr>
              <w:jc w:val="center"/>
            </w:pPr>
            <w:r>
              <w:t>54.4%</w:t>
            </w:r>
            <w:r w:rsidR="00CC3ACE">
              <w:t xml:space="preserve"> </w:t>
            </w:r>
            <w:r w:rsidR="00CC3ACE" w:rsidRPr="00397E50">
              <w:rPr>
                <w:highlight w:val="yellow"/>
              </w:rPr>
              <w:t>(92)</w:t>
            </w:r>
          </w:p>
        </w:tc>
        <w:tc>
          <w:tcPr>
            <w:tcW w:w="1409" w:type="dxa"/>
          </w:tcPr>
          <w:p w14:paraId="7EF7E100"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601FD6E4" w14:textId="77777777" w:rsidTr="00CF4F7C">
        <w:tc>
          <w:tcPr>
            <w:tcW w:w="2152" w:type="dxa"/>
            <w:vMerge/>
          </w:tcPr>
          <w:p w14:paraId="6A2BEC6F" w14:textId="77777777" w:rsidR="00CF4F7C" w:rsidRDefault="00CF4F7C" w:rsidP="00CF4F7C"/>
        </w:tc>
        <w:tc>
          <w:tcPr>
            <w:tcW w:w="2648" w:type="dxa"/>
          </w:tcPr>
          <w:p w14:paraId="321A4760" w14:textId="0D38327A" w:rsidR="00CF4F7C" w:rsidRDefault="00A455F5" w:rsidP="00CF4F7C">
            <w:pPr>
              <w:jc w:val="right"/>
            </w:pPr>
            <w:r>
              <w:t xml:space="preserve">Blood glucose </w:t>
            </w:r>
            <w:r w:rsidR="00CF4F7C">
              <w:t>Control</w:t>
            </w:r>
          </w:p>
        </w:tc>
        <w:tc>
          <w:tcPr>
            <w:tcW w:w="1863" w:type="dxa"/>
          </w:tcPr>
          <w:p w14:paraId="3530FAAD" w14:textId="20C883C3" w:rsidR="00CF4F7C" w:rsidRDefault="00CF4F7C" w:rsidP="00CF4F7C">
            <w:pPr>
              <w:jc w:val="center"/>
            </w:pPr>
            <w:r>
              <w:t>51.1%</w:t>
            </w:r>
            <w:r w:rsidR="00CC3ACE">
              <w:t xml:space="preserve"> (</w:t>
            </w:r>
            <w:r w:rsidR="00CC3ACE" w:rsidRPr="00397E50">
              <w:rPr>
                <w:highlight w:val="yellow"/>
              </w:rPr>
              <w:t>71)</w:t>
            </w:r>
          </w:p>
        </w:tc>
        <w:tc>
          <w:tcPr>
            <w:tcW w:w="1567" w:type="dxa"/>
          </w:tcPr>
          <w:p w14:paraId="330D9FA8" w14:textId="68F8496F" w:rsidR="00CF4F7C" w:rsidRDefault="00CF4F7C" w:rsidP="00CF4F7C">
            <w:pPr>
              <w:jc w:val="center"/>
            </w:pPr>
            <w:r>
              <w:t>51.5%</w:t>
            </w:r>
            <w:r w:rsidR="00CC3ACE">
              <w:t xml:space="preserve"> </w:t>
            </w:r>
            <w:r w:rsidR="00CC3ACE" w:rsidRPr="00397E50">
              <w:rPr>
                <w:highlight w:val="yellow"/>
              </w:rPr>
              <w:t>(87)</w:t>
            </w:r>
          </w:p>
        </w:tc>
        <w:tc>
          <w:tcPr>
            <w:tcW w:w="1409" w:type="dxa"/>
          </w:tcPr>
          <w:p w14:paraId="2CB2BD95"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415BC663" w14:textId="77777777" w:rsidTr="00CF4F7C">
        <w:tc>
          <w:tcPr>
            <w:tcW w:w="2152" w:type="dxa"/>
            <w:vMerge/>
          </w:tcPr>
          <w:p w14:paraId="4083D9E5" w14:textId="77777777" w:rsidR="00CF4F7C" w:rsidRDefault="00CF4F7C" w:rsidP="00CF4F7C"/>
        </w:tc>
        <w:tc>
          <w:tcPr>
            <w:tcW w:w="2648" w:type="dxa"/>
          </w:tcPr>
          <w:p w14:paraId="1D4B03B4" w14:textId="77777777" w:rsidR="00CF4F7C" w:rsidRPr="00734763" w:rsidRDefault="00CF4F7C" w:rsidP="00CF4F7C">
            <w:pPr>
              <w:jc w:val="right"/>
            </w:pPr>
            <w:r w:rsidRPr="00734763">
              <w:t>None of these</w:t>
            </w:r>
          </w:p>
        </w:tc>
        <w:tc>
          <w:tcPr>
            <w:tcW w:w="1863" w:type="dxa"/>
          </w:tcPr>
          <w:p w14:paraId="61D9DE3D" w14:textId="2A10D883" w:rsidR="00CF4F7C" w:rsidRPr="00734763" w:rsidRDefault="00CF4F7C" w:rsidP="00CF4F7C">
            <w:pPr>
              <w:jc w:val="center"/>
            </w:pPr>
            <w:r w:rsidRPr="00734763">
              <w:t>4.3</w:t>
            </w:r>
            <w:r w:rsidRPr="00397E50">
              <w:rPr>
                <w:highlight w:val="yellow"/>
              </w:rPr>
              <w:t>%</w:t>
            </w:r>
            <w:r w:rsidR="00CC3ACE" w:rsidRPr="00397E50">
              <w:rPr>
                <w:highlight w:val="yellow"/>
              </w:rPr>
              <w:t xml:space="preserve"> (6)</w:t>
            </w:r>
          </w:p>
        </w:tc>
        <w:tc>
          <w:tcPr>
            <w:tcW w:w="1567" w:type="dxa"/>
          </w:tcPr>
          <w:p w14:paraId="7E2FBFCB" w14:textId="6F24F9FE" w:rsidR="00CF4F7C" w:rsidRPr="00734763" w:rsidRDefault="00CF4F7C" w:rsidP="00CF4F7C">
            <w:pPr>
              <w:jc w:val="center"/>
            </w:pPr>
            <w:r w:rsidRPr="00734763">
              <w:t>3.0%</w:t>
            </w:r>
            <w:r w:rsidR="00CC3ACE">
              <w:t xml:space="preserve"> </w:t>
            </w:r>
            <w:r w:rsidR="00CC3ACE" w:rsidRPr="00397E50">
              <w:rPr>
                <w:highlight w:val="yellow"/>
              </w:rPr>
              <w:t>(5)</w:t>
            </w:r>
          </w:p>
        </w:tc>
        <w:tc>
          <w:tcPr>
            <w:tcW w:w="1409" w:type="dxa"/>
          </w:tcPr>
          <w:p w14:paraId="08DDD5B2" w14:textId="77777777" w:rsidR="00CF4F7C" w:rsidRPr="00734763" w:rsidRDefault="00CF4F7C" w:rsidP="00CF4F7C">
            <w:pPr>
              <w:jc w:val="center"/>
            </w:pPr>
            <w:r w:rsidRPr="00734763">
              <w:sym w:font="Symbol" w:char="F043"/>
            </w:r>
            <w:r w:rsidRPr="00734763">
              <w:rPr>
                <w:vertAlign w:val="superscript"/>
              </w:rPr>
              <w:t>2</w:t>
            </w:r>
            <w:r w:rsidRPr="00734763">
              <w:t xml:space="preserve"> = 0.037</w:t>
            </w:r>
          </w:p>
        </w:tc>
      </w:tr>
      <w:tr w:rsidR="00CF4F7C" w14:paraId="5993BA7C" w14:textId="77777777" w:rsidTr="00CF4F7C">
        <w:tc>
          <w:tcPr>
            <w:tcW w:w="9639" w:type="dxa"/>
            <w:gridSpan w:val="5"/>
          </w:tcPr>
          <w:p w14:paraId="78D68AB2" w14:textId="77777777" w:rsidR="00CF4F7C" w:rsidRDefault="00CF4F7C" w:rsidP="00CF4F7C"/>
        </w:tc>
      </w:tr>
      <w:tr w:rsidR="00CF4F7C" w14:paraId="0753ACB1" w14:textId="77777777" w:rsidTr="00CF4F7C">
        <w:tc>
          <w:tcPr>
            <w:tcW w:w="2152" w:type="dxa"/>
            <w:vMerge w:val="restart"/>
            <w:tcBorders>
              <w:bottom w:val="nil"/>
            </w:tcBorders>
          </w:tcPr>
          <w:p w14:paraId="13660F93" w14:textId="77777777" w:rsidR="00CF4F7C" w:rsidRDefault="00CF4F7C" w:rsidP="00CF4F7C"/>
          <w:p w14:paraId="4D703CCA" w14:textId="77777777" w:rsidR="00CF4F7C" w:rsidRDefault="00CF4F7C" w:rsidP="00CF4F7C">
            <w:r>
              <w:t>Support</w:t>
            </w:r>
          </w:p>
        </w:tc>
        <w:tc>
          <w:tcPr>
            <w:tcW w:w="2648" w:type="dxa"/>
          </w:tcPr>
          <w:p w14:paraId="65D8E8AC" w14:textId="78968196" w:rsidR="00CF4F7C" w:rsidRPr="00397E50" w:rsidRDefault="00CF4F7C" w:rsidP="00CF4F7C">
            <w:pPr>
              <w:rPr>
                <w:vertAlign w:val="superscript"/>
              </w:rPr>
            </w:pPr>
            <w:r w:rsidRPr="00397E50">
              <w:rPr>
                <w:b/>
              </w:rPr>
              <w:t>Main Perso</w:t>
            </w:r>
            <w:r w:rsidRPr="009C2F5A">
              <w:t>n</w:t>
            </w:r>
            <w:r w:rsidR="00AA1248" w:rsidRPr="00397E50">
              <w:rPr>
                <w:highlight w:val="yellow"/>
                <w:vertAlign w:val="superscript"/>
              </w:rPr>
              <w:t>1</w:t>
            </w:r>
          </w:p>
        </w:tc>
        <w:tc>
          <w:tcPr>
            <w:tcW w:w="1863" w:type="dxa"/>
          </w:tcPr>
          <w:p w14:paraId="4D62FFC7" w14:textId="77777777" w:rsidR="00CF4F7C" w:rsidRPr="00397E50" w:rsidRDefault="00CF4F7C" w:rsidP="00CF4F7C">
            <w:pPr>
              <w:jc w:val="center"/>
              <w:rPr>
                <w:b/>
              </w:rPr>
            </w:pPr>
            <w:r w:rsidRPr="00397E50">
              <w:rPr>
                <w:b/>
              </w:rPr>
              <w:t>62.77 (20.81)</w:t>
            </w:r>
          </w:p>
        </w:tc>
        <w:tc>
          <w:tcPr>
            <w:tcW w:w="1567" w:type="dxa"/>
          </w:tcPr>
          <w:p w14:paraId="69FB4158" w14:textId="77777777" w:rsidR="00CF4F7C" w:rsidRPr="00397E50" w:rsidRDefault="00CF4F7C" w:rsidP="00CF4F7C">
            <w:pPr>
              <w:jc w:val="center"/>
              <w:rPr>
                <w:b/>
              </w:rPr>
            </w:pPr>
            <w:r w:rsidRPr="00397E50">
              <w:rPr>
                <w:b/>
              </w:rPr>
              <w:t>63.10 (21.32)</w:t>
            </w:r>
          </w:p>
        </w:tc>
        <w:tc>
          <w:tcPr>
            <w:tcW w:w="1409" w:type="dxa"/>
          </w:tcPr>
          <w:p w14:paraId="6706B4D1" w14:textId="2925EA26" w:rsidR="00CF4F7C" w:rsidRPr="00397E50" w:rsidRDefault="00AA1248" w:rsidP="00CF4F7C">
            <w:pPr>
              <w:jc w:val="center"/>
              <w:rPr>
                <w:b/>
              </w:rPr>
            </w:pPr>
            <w:r w:rsidRPr="00397E50">
              <w:rPr>
                <w:b/>
                <w:highlight w:val="yellow"/>
              </w:rPr>
              <w:t>P = 0.002</w:t>
            </w:r>
          </w:p>
        </w:tc>
      </w:tr>
      <w:tr w:rsidR="00CF4F7C" w14:paraId="3DE90E02" w14:textId="77777777" w:rsidTr="00CF4F7C">
        <w:tc>
          <w:tcPr>
            <w:tcW w:w="2152" w:type="dxa"/>
            <w:vMerge/>
            <w:tcBorders>
              <w:bottom w:val="nil"/>
            </w:tcBorders>
          </w:tcPr>
          <w:p w14:paraId="3014B1F5" w14:textId="77777777" w:rsidR="00CF4F7C" w:rsidRDefault="00CF4F7C" w:rsidP="00CF4F7C"/>
        </w:tc>
        <w:tc>
          <w:tcPr>
            <w:tcW w:w="2648" w:type="dxa"/>
          </w:tcPr>
          <w:p w14:paraId="24FBCB90" w14:textId="40F653F3" w:rsidR="00CF4F7C" w:rsidRPr="00397E50" w:rsidRDefault="00CF4F7C" w:rsidP="00CF4F7C">
            <w:pPr>
              <w:rPr>
                <w:b/>
                <w:vertAlign w:val="superscript"/>
              </w:rPr>
            </w:pPr>
            <w:r w:rsidRPr="009C2F5A">
              <w:rPr>
                <w:b/>
              </w:rPr>
              <w:t>How many people?</w:t>
            </w:r>
            <w:r w:rsidR="00AA1248" w:rsidRPr="00397E50">
              <w:rPr>
                <w:b/>
                <w:highlight w:val="yellow"/>
                <w:vertAlign w:val="superscript"/>
              </w:rPr>
              <w:t>1</w:t>
            </w:r>
          </w:p>
        </w:tc>
        <w:tc>
          <w:tcPr>
            <w:tcW w:w="1863" w:type="dxa"/>
          </w:tcPr>
          <w:p w14:paraId="6ABD18B2" w14:textId="77777777" w:rsidR="00CF4F7C" w:rsidRPr="009C2F5A" w:rsidRDefault="00CF4F7C" w:rsidP="00CF4F7C">
            <w:pPr>
              <w:jc w:val="center"/>
              <w:rPr>
                <w:b/>
              </w:rPr>
            </w:pPr>
            <w:r w:rsidRPr="009C2F5A">
              <w:rPr>
                <w:b/>
              </w:rPr>
              <w:t>6.66 (11.62)</w:t>
            </w:r>
          </w:p>
        </w:tc>
        <w:tc>
          <w:tcPr>
            <w:tcW w:w="1567" w:type="dxa"/>
          </w:tcPr>
          <w:p w14:paraId="73694625" w14:textId="77777777" w:rsidR="00CF4F7C" w:rsidRPr="009C2F5A" w:rsidRDefault="00CF4F7C" w:rsidP="00CF4F7C">
            <w:pPr>
              <w:jc w:val="center"/>
              <w:rPr>
                <w:b/>
              </w:rPr>
            </w:pPr>
            <w:r w:rsidRPr="009C2F5A">
              <w:rPr>
                <w:b/>
              </w:rPr>
              <w:t>4.26 (8.25)</w:t>
            </w:r>
          </w:p>
        </w:tc>
        <w:tc>
          <w:tcPr>
            <w:tcW w:w="1409" w:type="dxa"/>
          </w:tcPr>
          <w:p w14:paraId="28B4DF58" w14:textId="2E948F4B" w:rsidR="00CF4F7C" w:rsidRPr="009C2F5A" w:rsidRDefault="00CF4F7C" w:rsidP="00CF4F7C">
            <w:pPr>
              <w:jc w:val="center"/>
              <w:rPr>
                <w:b/>
              </w:rPr>
            </w:pPr>
            <w:r w:rsidRPr="009C2F5A">
              <w:rPr>
                <w:b/>
              </w:rPr>
              <w:t xml:space="preserve">p </w:t>
            </w:r>
            <w:r w:rsidR="00AA1248" w:rsidRPr="00397E50">
              <w:rPr>
                <w:b/>
                <w:highlight w:val="yellow"/>
              </w:rPr>
              <w:t>&lt; 0.001</w:t>
            </w:r>
          </w:p>
        </w:tc>
      </w:tr>
      <w:tr w:rsidR="00CF4F7C" w14:paraId="7E1C0CA6" w14:textId="77777777" w:rsidTr="00CF4F7C">
        <w:tc>
          <w:tcPr>
            <w:tcW w:w="9639" w:type="dxa"/>
            <w:gridSpan w:val="5"/>
          </w:tcPr>
          <w:p w14:paraId="30CB30CE" w14:textId="77777777" w:rsidR="00CF4F7C" w:rsidRDefault="00CF4F7C" w:rsidP="00CF4F7C"/>
        </w:tc>
      </w:tr>
      <w:tr w:rsidR="00CF4F7C" w14:paraId="0B2FD760" w14:textId="77777777" w:rsidTr="00CF4F7C">
        <w:tc>
          <w:tcPr>
            <w:tcW w:w="2152" w:type="dxa"/>
            <w:vMerge w:val="restart"/>
          </w:tcPr>
          <w:p w14:paraId="151E36E4" w14:textId="77777777" w:rsidR="00CF4F7C" w:rsidRDefault="00CF4F7C" w:rsidP="00CF4F7C">
            <w:r>
              <w:t>Person-Centered Care</w:t>
            </w:r>
          </w:p>
        </w:tc>
        <w:tc>
          <w:tcPr>
            <w:tcW w:w="2648" w:type="dxa"/>
          </w:tcPr>
          <w:p w14:paraId="432C8299" w14:textId="77777777" w:rsidR="00CF4F7C" w:rsidRPr="009C2F5A" w:rsidRDefault="00CF4F7C" w:rsidP="00CF4F7C">
            <w:r w:rsidRPr="009C2F5A">
              <w:t>PACIC total</w:t>
            </w:r>
          </w:p>
        </w:tc>
        <w:tc>
          <w:tcPr>
            <w:tcW w:w="1863" w:type="dxa"/>
          </w:tcPr>
          <w:p w14:paraId="1D9B0326" w14:textId="77777777" w:rsidR="00CF4F7C" w:rsidRPr="009C2F5A" w:rsidRDefault="00CF4F7C" w:rsidP="00CF4F7C">
            <w:pPr>
              <w:jc w:val="center"/>
            </w:pPr>
            <w:r w:rsidRPr="009C2F5A">
              <w:t>47.87(21.73)</w:t>
            </w:r>
          </w:p>
        </w:tc>
        <w:tc>
          <w:tcPr>
            <w:tcW w:w="1567" w:type="dxa"/>
          </w:tcPr>
          <w:p w14:paraId="5ED47AEE" w14:textId="144A01C5" w:rsidR="00CF4F7C" w:rsidRPr="009C2F5A" w:rsidRDefault="00CF4F7C" w:rsidP="00CF4F7C">
            <w:pPr>
              <w:jc w:val="center"/>
            </w:pPr>
            <w:r w:rsidRPr="009C2F5A">
              <w:t>4</w:t>
            </w:r>
            <w:r w:rsidR="00AA1248">
              <w:t>7</w:t>
            </w:r>
            <w:r w:rsidRPr="009C2F5A">
              <w:t>.05 (23.25)</w:t>
            </w:r>
          </w:p>
        </w:tc>
        <w:tc>
          <w:tcPr>
            <w:tcW w:w="1409" w:type="dxa"/>
          </w:tcPr>
          <w:p w14:paraId="187CEA29" w14:textId="114ACC49" w:rsidR="00CF4F7C" w:rsidRPr="00556C8B" w:rsidRDefault="00CF4F7C" w:rsidP="00CF4F7C">
            <w:pPr>
              <w:jc w:val="center"/>
              <w:rPr>
                <w:b/>
              </w:rPr>
            </w:pPr>
            <w:r w:rsidRPr="00440097">
              <w:t>ns</w:t>
            </w:r>
          </w:p>
        </w:tc>
      </w:tr>
      <w:tr w:rsidR="00CF4F7C" w14:paraId="11098559" w14:textId="77777777" w:rsidTr="00CF4F7C">
        <w:tc>
          <w:tcPr>
            <w:tcW w:w="2152" w:type="dxa"/>
            <w:vMerge/>
          </w:tcPr>
          <w:p w14:paraId="4566455B" w14:textId="77777777" w:rsidR="00CF4F7C" w:rsidRDefault="00CF4F7C" w:rsidP="00CF4F7C"/>
        </w:tc>
        <w:tc>
          <w:tcPr>
            <w:tcW w:w="2648" w:type="dxa"/>
          </w:tcPr>
          <w:p w14:paraId="7F7F98D5" w14:textId="77777777" w:rsidR="00CF4F7C" w:rsidRPr="009C2F5A" w:rsidRDefault="00CF4F7C" w:rsidP="00CF4F7C">
            <w:r w:rsidRPr="009C2F5A">
              <w:t>Healthcare Climate</w:t>
            </w:r>
          </w:p>
        </w:tc>
        <w:tc>
          <w:tcPr>
            <w:tcW w:w="1863" w:type="dxa"/>
          </w:tcPr>
          <w:p w14:paraId="5D172F58" w14:textId="77777777" w:rsidR="00CF4F7C" w:rsidRPr="009C2F5A" w:rsidRDefault="00CF4F7C" w:rsidP="00CF4F7C">
            <w:pPr>
              <w:jc w:val="center"/>
            </w:pPr>
            <w:r w:rsidRPr="009C2F5A">
              <w:t>55.64 (25.10)</w:t>
            </w:r>
          </w:p>
        </w:tc>
        <w:tc>
          <w:tcPr>
            <w:tcW w:w="1567" w:type="dxa"/>
          </w:tcPr>
          <w:p w14:paraId="5D80287F" w14:textId="77777777" w:rsidR="00CF4F7C" w:rsidRPr="009C2F5A" w:rsidRDefault="00CF4F7C" w:rsidP="00CF4F7C">
            <w:pPr>
              <w:jc w:val="center"/>
            </w:pPr>
            <w:r w:rsidRPr="009C2F5A">
              <w:t>52.64 (25.61)</w:t>
            </w:r>
          </w:p>
        </w:tc>
        <w:tc>
          <w:tcPr>
            <w:tcW w:w="1409" w:type="dxa"/>
          </w:tcPr>
          <w:p w14:paraId="189E6EB3" w14:textId="7D8BD7AB" w:rsidR="00CF4F7C" w:rsidRPr="00556C8B" w:rsidRDefault="00AA1248" w:rsidP="00CF4F7C">
            <w:pPr>
              <w:jc w:val="center"/>
              <w:rPr>
                <w:b/>
              </w:rPr>
            </w:pPr>
            <w:r w:rsidRPr="00397E50">
              <w:rPr>
                <w:highlight w:val="yellow"/>
              </w:rPr>
              <w:t>p = 0.057</w:t>
            </w:r>
          </w:p>
        </w:tc>
      </w:tr>
      <w:tr w:rsidR="00CF4F7C" w14:paraId="74E65A41" w14:textId="77777777" w:rsidTr="00CF4F7C">
        <w:tc>
          <w:tcPr>
            <w:tcW w:w="9639" w:type="dxa"/>
            <w:gridSpan w:val="5"/>
            <w:tcBorders>
              <w:top w:val="nil"/>
            </w:tcBorders>
          </w:tcPr>
          <w:p w14:paraId="354D6347" w14:textId="77777777" w:rsidR="00CF4F7C" w:rsidRDefault="00CF4F7C" w:rsidP="00CF4F7C"/>
        </w:tc>
      </w:tr>
      <w:tr w:rsidR="00CF4F7C" w14:paraId="21B64C03" w14:textId="77777777" w:rsidTr="00CF4F7C">
        <w:tc>
          <w:tcPr>
            <w:tcW w:w="2152" w:type="dxa"/>
            <w:vMerge w:val="restart"/>
          </w:tcPr>
          <w:p w14:paraId="44216A0C" w14:textId="77777777" w:rsidR="00CF4F7C" w:rsidRDefault="00CF4F7C" w:rsidP="00CF4F7C"/>
          <w:p w14:paraId="50EE20B4" w14:textId="77777777" w:rsidR="00CF4F7C" w:rsidRDefault="00CF4F7C" w:rsidP="00CF4F7C"/>
          <w:p w14:paraId="5A698B21" w14:textId="77777777" w:rsidR="00CF4F7C" w:rsidRDefault="00CF4F7C" w:rsidP="00CF4F7C"/>
          <w:p w14:paraId="1E0B66DA" w14:textId="77777777" w:rsidR="00CF4F7C" w:rsidRDefault="00CF4F7C" w:rsidP="00CF4F7C"/>
          <w:p w14:paraId="36758852" w14:textId="77777777" w:rsidR="00CF4F7C" w:rsidRDefault="00CF4F7C" w:rsidP="00CF4F7C"/>
          <w:p w14:paraId="55FB846F" w14:textId="77777777" w:rsidR="00CF4F7C" w:rsidRDefault="00CF4F7C" w:rsidP="00CF4F7C"/>
          <w:p w14:paraId="2D147D94" w14:textId="77777777" w:rsidR="00CF4F7C" w:rsidRDefault="00CF4F7C" w:rsidP="00CF4F7C">
            <w:r>
              <w:t>Diabetes Education</w:t>
            </w:r>
          </w:p>
        </w:tc>
        <w:tc>
          <w:tcPr>
            <w:tcW w:w="2648" w:type="dxa"/>
          </w:tcPr>
          <w:p w14:paraId="062255C9" w14:textId="77777777" w:rsidR="00CF4F7C" w:rsidRPr="00255415" w:rsidRDefault="00CF4F7C" w:rsidP="00CF4F7C">
            <w:pPr>
              <w:rPr>
                <w:b/>
              </w:rPr>
            </w:pPr>
            <w:r w:rsidRPr="00255415">
              <w:rPr>
                <w:b/>
              </w:rPr>
              <w:t>Participating</w:t>
            </w:r>
          </w:p>
        </w:tc>
        <w:tc>
          <w:tcPr>
            <w:tcW w:w="1863" w:type="dxa"/>
          </w:tcPr>
          <w:p w14:paraId="6E41AA47" w14:textId="77777777" w:rsidR="00CF4F7C" w:rsidRDefault="00CF4F7C" w:rsidP="00CF4F7C"/>
        </w:tc>
        <w:tc>
          <w:tcPr>
            <w:tcW w:w="1567" w:type="dxa"/>
          </w:tcPr>
          <w:p w14:paraId="682E50B7" w14:textId="77777777" w:rsidR="00CF4F7C" w:rsidRDefault="00CF4F7C" w:rsidP="00CF4F7C"/>
        </w:tc>
        <w:tc>
          <w:tcPr>
            <w:tcW w:w="1409" w:type="dxa"/>
          </w:tcPr>
          <w:p w14:paraId="53DB5E1C" w14:textId="77777777" w:rsidR="00CF4F7C" w:rsidRDefault="00CF4F7C" w:rsidP="00CF4F7C"/>
        </w:tc>
      </w:tr>
      <w:tr w:rsidR="00CF4F7C" w14:paraId="33EFD036" w14:textId="77777777" w:rsidTr="00CF4F7C">
        <w:tc>
          <w:tcPr>
            <w:tcW w:w="2152" w:type="dxa"/>
            <w:vMerge/>
          </w:tcPr>
          <w:p w14:paraId="698EE1E2" w14:textId="77777777" w:rsidR="00CF4F7C" w:rsidRDefault="00CF4F7C" w:rsidP="00CF4F7C"/>
        </w:tc>
        <w:tc>
          <w:tcPr>
            <w:tcW w:w="2648" w:type="dxa"/>
          </w:tcPr>
          <w:p w14:paraId="297C904B" w14:textId="77777777" w:rsidR="00CF4F7C" w:rsidRDefault="00CF4F7C" w:rsidP="00CF4F7C">
            <w:pPr>
              <w:jc w:val="right"/>
            </w:pPr>
            <w:r>
              <w:t>1:1</w:t>
            </w:r>
          </w:p>
        </w:tc>
        <w:tc>
          <w:tcPr>
            <w:tcW w:w="1863" w:type="dxa"/>
          </w:tcPr>
          <w:p w14:paraId="2AB84405" w14:textId="7E4FEC40" w:rsidR="00CF4F7C" w:rsidRDefault="00CF4F7C" w:rsidP="00CF4F7C">
            <w:pPr>
              <w:jc w:val="center"/>
            </w:pPr>
            <w:r>
              <w:t>64.2%</w:t>
            </w:r>
            <w:r w:rsidR="00CC3ACE">
              <w:t xml:space="preserve"> </w:t>
            </w:r>
            <w:r w:rsidR="00CC3ACE" w:rsidRPr="00397E50">
              <w:rPr>
                <w:highlight w:val="yellow"/>
              </w:rPr>
              <w:t>(89)</w:t>
            </w:r>
          </w:p>
        </w:tc>
        <w:tc>
          <w:tcPr>
            <w:tcW w:w="1567" w:type="dxa"/>
          </w:tcPr>
          <w:p w14:paraId="7A16452F" w14:textId="14715AA0" w:rsidR="00CF4F7C" w:rsidRDefault="00CF4F7C" w:rsidP="00CF4F7C">
            <w:pPr>
              <w:jc w:val="center"/>
            </w:pPr>
            <w:r>
              <w:t>53.6%</w:t>
            </w:r>
            <w:r w:rsidR="00CC3ACE">
              <w:t xml:space="preserve"> </w:t>
            </w:r>
            <w:r w:rsidR="00CC3ACE" w:rsidRPr="00397E50">
              <w:rPr>
                <w:highlight w:val="yellow"/>
              </w:rPr>
              <w:t>(91)</w:t>
            </w:r>
          </w:p>
        </w:tc>
        <w:tc>
          <w:tcPr>
            <w:tcW w:w="1409" w:type="dxa"/>
          </w:tcPr>
          <w:p w14:paraId="43692651"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1912AC15" w14:textId="77777777" w:rsidTr="00CF4F7C">
        <w:tc>
          <w:tcPr>
            <w:tcW w:w="2152" w:type="dxa"/>
            <w:vMerge/>
          </w:tcPr>
          <w:p w14:paraId="121378D8" w14:textId="77777777" w:rsidR="00CF4F7C" w:rsidRDefault="00CF4F7C" w:rsidP="00CF4F7C"/>
        </w:tc>
        <w:tc>
          <w:tcPr>
            <w:tcW w:w="2648" w:type="dxa"/>
          </w:tcPr>
          <w:p w14:paraId="100FA60D" w14:textId="77777777" w:rsidR="00CF4F7C" w:rsidRDefault="00CF4F7C" w:rsidP="00CF4F7C">
            <w:pPr>
              <w:jc w:val="right"/>
            </w:pPr>
            <w:r>
              <w:t>Groups</w:t>
            </w:r>
          </w:p>
        </w:tc>
        <w:tc>
          <w:tcPr>
            <w:tcW w:w="1863" w:type="dxa"/>
          </w:tcPr>
          <w:p w14:paraId="43620150" w14:textId="6BD8CD08" w:rsidR="00CF4F7C" w:rsidRDefault="00CF4F7C" w:rsidP="00CF4F7C">
            <w:pPr>
              <w:jc w:val="center"/>
            </w:pPr>
            <w:r>
              <w:t>43.5%</w:t>
            </w:r>
            <w:r w:rsidR="00CC3ACE">
              <w:t xml:space="preserve"> </w:t>
            </w:r>
            <w:r w:rsidR="00CC3ACE" w:rsidRPr="00397E50">
              <w:rPr>
                <w:highlight w:val="yellow"/>
              </w:rPr>
              <w:t>(60)</w:t>
            </w:r>
          </w:p>
        </w:tc>
        <w:tc>
          <w:tcPr>
            <w:tcW w:w="1567" w:type="dxa"/>
          </w:tcPr>
          <w:p w14:paraId="21D92392" w14:textId="1F7714A1" w:rsidR="00CF4F7C" w:rsidRDefault="00CF4F7C" w:rsidP="00CF4F7C">
            <w:pPr>
              <w:jc w:val="center"/>
            </w:pPr>
            <w:r>
              <w:t>40.8%</w:t>
            </w:r>
            <w:r w:rsidR="00CC3ACE">
              <w:t xml:space="preserve"> </w:t>
            </w:r>
            <w:r w:rsidR="00CC3ACE" w:rsidRPr="00397E50">
              <w:rPr>
                <w:highlight w:val="yellow"/>
              </w:rPr>
              <w:t>(69)</w:t>
            </w:r>
          </w:p>
        </w:tc>
        <w:tc>
          <w:tcPr>
            <w:tcW w:w="1409" w:type="dxa"/>
          </w:tcPr>
          <w:p w14:paraId="223652C9" w14:textId="77777777" w:rsidR="00CF4F7C" w:rsidRDefault="00CF4F7C" w:rsidP="00CF4F7C">
            <w:pPr>
              <w:jc w:val="center"/>
            </w:pPr>
            <w:r w:rsidRPr="00A1775B">
              <w:sym w:font="Symbol" w:char="F043"/>
            </w:r>
            <w:r w:rsidRPr="00A1775B">
              <w:rPr>
                <w:vertAlign w:val="superscript"/>
              </w:rPr>
              <w:t>2</w:t>
            </w:r>
            <w:r w:rsidRPr="00A1775B">
              <w:t xml:space="preserve"> = ns</w:t>
            </w:r>
          </w:p>
        </w:tc>
      </w:tr>
      <w:tr w:rsidR="00CF4F7C" w14:paraId="43EEF0FA" w14:textId="77777777" w:rsidTr="00CF4F7C">
        <w:tc>
          <w:tcPr>
            <w:tcW w:w="2152" w:type="dxa"/>
            <w:vMerge/>
          </w:tcPr>
          <w:p w14:paraId="7C606AE8" w14:textId="77777777" w:rsidR="00CF4F7C" w:rsidRDefault="00CF4F7C" w:rsidP="00CF4F7C"/>
        </w:tc>
        <w:tc>
          <w:tcPr>
            <w:tcW w:w="2648" w:type="dxa"/>
          </w:tcPr>
          <w:p w14:paraId="19F238D9" w14:textId="77777777" w:rsidR="00CF4F7C" w:rsidRPr="00150847" w:rsidRDefault="00CF4F7C" w:rsidP="00CF4F7C">
            <w:pPr>
              <w:jc w:val="right"/>
            </w:pPr>
            <w:r w:rsidRPr="00150847">
              <w:t>Internet</w:t>
            </w:r>
          </w:p>
        </w:tc>
        <w:tc>
          <w:tcPr>
            <w:tcW w:w="1863" w:type="dxa"/>
          </w:tcPr>
          <w:p w14:paraId="7C7BAC54" w14:textId="2272C425" w:rsidR="00CF4F7C" w:rsidRPr="00150847" w:rsidRDefault="00CF4F7C" w:rsidP="00CF4F7C">
            <w:pPr>
              <w:jc w:val="center"/>
            </w:pPr>
            <w:r w:rsidRPr="00150847">
              <w:t>51.1%</w:t>
            </w:r>
            <w:r w:rsidR="00CC3ACE">
              <w:t xml:space="preserve"> </w:t>
            </w:r>
            <w:r w:rsidR="00CC3ACE" w:rsidRPr="00397E50">
              <w:rPr>
                <w:highlight w:val="yellow"/>
              </w:rPr>
              <w:t>(71)</w:t>
            </w:r>
          </w:p>
        </w:tc>
        <w:tc>
          <w:tcPr>
            <w:tcW w:w="1567" w:type="dxa"/>
          </w:tcPr>
          <w:p w14:paraId="2F8F0801" w14:textId="6CB808FE" w:rsidR="00CF4F7C" w:rsidRPr="00150847" w:rsidRDefault="00CF4F7C" w:rsidP="00CF4F7C">
            <w:pPr>
              <w:jc w:val="center"/>
            </w:pPr>
            <w:r w:rsidRPr="00150847">
              <w:t>40.8%</w:t>
            </w:r>
            <w:r w:rsidR="00CC3ACE">
              <w:t xml:space="preserve"> </w:t>
            </w:r>
            <w:r w:rsidR="00CC3ACE" w:rsidRPr="00397E50">
              <w:rPr>
                <w:highlight w:val="yellow"/>
              </w:rPr>
              <w:t>(69)</w:t>
            </w:r>
          </w:p>
        </w:tc>
        <w:tc>
          <w:tcPr>
            <w:tcW w:w="1409" w:type="dxa"/>
          </w:tcPr>
          <w:p w14:paraId="1D32E103" w14:textId="77777777" w:rsidR="00CF4F7C" w:rsidRPr="00556C8B" w:rsidRDefault="00CF4F7C" w:rsidP="00CF4F7C">
            <w:pPr>
              <w:jc w:val="center"/>
              <w:rPr>
                <w:b/>
              </w:rPr>
            </w:pPr>
            <w:r w:rsidRPr="00A1775B">
              <w:sym w:font="Symbol" w:char="F043"/>
            </w:r>
            <w:r w:rsidRPr="00A1775B">
              <w:rPr>
                <w:vertAlign w:val="superscript"/>
              </w:rPr>
              <w:t>2</w:t>
            </w:r>
            <w:r w:rsidRPr="00A1775B">
              <w:t xml:space="preserve"> = ns</w:t>
            </w:r>
          </w:p>
        </w:tc>
      </w:tr>
      <w:tr w:rsidR="00CF4F7C" w14:paraId="3CEA2CCC" w14:textId="77777777" w:rsidTr="00CF4F7C">
        <w:trPr>
          <w:trHeight w:val="311"/>
        </w:trPr>
        <w:tc>
          <w:tcPr>
            <w:tcW w:w="2152" w:type="dxa"/>
            <w:vMerge/>
          </w:tcPr>
          <w:p w14:paraId="409F8C33" w14:textId="77777777" w:rsidR="00CF4F7C" w:rsidRDefault="00CF4F7C" w:rsidP="00CF4F7C"/>
        </w:tc>
        <w:tc>
          <w:tcPr>
            <w:tcW w:w="2648" w:type="dxa"/>
          </w:tcPr>
          <w:p w14:paraId="43D25126" w14:textId="77777777" w:rsidR="00CF4F7C" w:rsidRPr="00150847" w:rsidRDefault="00CF4F7C" w:rsidP="00CF4F7C">
            <w:pPr>
              <w:jc w:val="right"/>
            </w:pPr>
            <w:r w:rsidRPr="00150847">
              <w:t>Weight loss group</w:t>
            </w:r>
          </w:p>
        </w:tc>
        <w:tc>
          <w:tcPr>
            <w:tcW w:w="1863" w:type="dxa"/>
          </w:tcPr>
          <w:p w14:paraId="768009B9" w14:textId="68FF1FE9" w:rsidR="00CF4F7C" w:rsidRPr="00150847" w:rsidRDefault="00CF4F7C" w:rsidP="00CF4F7C">
            <w:pPr>
              <w:jc w:val="center"/>
            </w:pPr>
            <w:r w:rsidRPr="00150847">
              <w:t>53.0%</w:t>
            </w:r>
            <w:r w:rsidR="00CC3ACE">
              <w:t xml:space="preserve"> </w:t>
            </w:r>
            <w:r w:rsidR="00CC3ACE" w:rsidRPr="00397E50">
              <w:rPr>
                <w:highlight w:val="yellow"/>
              </w:rPr>
              <w:t>(74)</w:t>
            </w:r>
          </w:p>
        </w:tc>
        <w:tc>
          <w:tcPr>
            <w:tcW w:w="1567" w:type="dxa"/>
          </w:tcPr>
          <w:p w14:paraId="29020621" w14:textId="7EDD1E8A" w:rsidR="00CF4F7C" w:rsidRPr="00150847" w:rsidRDefault="00CF4F7C" w:rsidP="00CF4F7C">
            <w:pPr>
              <w:jc w:val="center"/>
            </w:pPr>
            <w:r w:rsidRPr="00150847">
              <w:t>45.7%</w:t>
            </w:r>
            <w:r w:rsidR="00CC3ACE">
              <w:t xml:space="preserve"> </w:t>
            </w:r>
            <w:r w:rsidR="00CC3ACE" w:rsidRPr="00397E50">
              <w:rPr>
                <w:highlight w:val="yellow"/>
              </w:rPr>
              <w:t>(</w:t>
            </w:r>
            <w:r w:rsidR="003B0942" w:rsidRPr="00397E50">
              <w:rPr>
                <w:highlight w:val="yellow"/>
              </w:rPr>
              <w:t>77)</w:t>
            </w:r>
          </w:p>
        </w:tc>
        <w:tc>
          <w:tcPr>
            <w:tcW w:w="1409" w:type="dxa"/>
          </w:tcPr>
          <w:p w14:paraId="4DB1E6A5" w14:textId="77777777" w:rsidR="00CF4F7C" w:rsidRPr="00556C8B" w:rsidRDefault="00CF4F7C" w:rsidP="00CF4F7C">
            <w:pPr>
              <w:jc w:val="center"/>
              <w:rPr>
                <w:b/>
              </w:rPr>
            </w:pPr>
            <w:r w:rsidRPr="00A1775B">
              <w:sym w:font="Symbol" w:char="F043"/>
            </w:r>
            <w:r w:rsidRPr="00A1775B">
              <w:rPr>
                <w:vertAlign w:val="superscript"/>
              </w:rPr>
              <w:t>2</w:t>
            </w:r>
            <w:r w:rsidRPr="00A1775B">
              <w:t xml:space="preserve"> = ns</w:t>
            </w:r>
          </w:p>
        </w:tc>
      </w:tr>
      <w:tr w:rsidR="00CF4F7C" w14:paraId="623B955F" w14:textId="77777777" w:rsidTr="00CF4F7C">
        <w:tc>
          <w:tcPr>
            <w:tcW w:w="2152" w:type="dxa"/>
            <w:vMerge/>
          </w:tcPr>
          <w:p w14:paraId="7EC55450" w14:textId="77777777" w:rsidR="00CF4F7C" w:rsidRDefault="00CF4F7C" w:rsidP="00CF4F7C"/>
        </w:tc>
        <w:tc>
          <w:tcPr>
            <w:tcW w:w="2648" w:type="dxa"/>
          </w:tcPr>
          <w:p w14:paraId="734088D4" w14:textId="77777777" w:rsidR="00CF4F7C" w:rsidRDefault="00CF4F7C" w:rsidP="00CF4F7C"/>
        </w:tc>
        <w:tc>
          <w:tcPr>
            <w:tcW w:w="1863" w:type="dxa"/>
          </w:tcPr>
          <w:p w14:paraId="0DCE3251" w14:textId="77777777" w:rsidR="00CF4F7C" w:rsidRDefault="00CF4F7C" w:rsidP="00CF4F7C"/>
        </w:tc>
        <w:tc>
          <w:tcPr>
            <w:tcW w:w="1567" w:type="dxa"/>
          </w:tcPr>
          <w:p w14:paraId="3A6D064C" w14:textId="77777777" w:rsidR="00CF4F7C" w:rsidRDefault="00CF4F7C" w:rsidP="00CF4F7C"/>
        </w:tc>
        <w:tc>
          <w:tcPr>
            <w:tcW w:w="1409" w:type="dxa"/>
          </w:tcPr>
          <w:p w14:paraId="03976648" w14:textId="77777777" w:rsidR="00CF4F7C" w:rsidRPr="00A1775B" w:rsidRDefault="00CF4F7C" w:rsidP="00CF4F7C"/>
        </w:tc>
      </w:tr>
      <w:tr w:rsidR="00CF4F7C" w14:paraId="48CADF25" w14:textId="77777777" w:rsidTr="00397E50">
        <w:trPr>
          <w:trHeight w:val="311"/>
        </w:trPr>
        <w:tc>
          <w:tcPr>
            <w:tcW w:w="2152" w:type="dxa"/>
            <w:vMerge/>
          </w:tcPr>
          <w:p w14:paraId="22DE46B7" w14:textId="77777777" w:rsidR="00CF4F7C" w:rsidRDefault="00CF4F7C" w:rsidP="00CF4F7C"/>
        </w:tc>
        <w:tc>
          <w:tcPr>
            <w:tcW w:w="2648" w:type="dxa"/>
          </w:tcPr>
          <w:p w14:paraId="444B8EDB" w14:textId="77777777" w:rsidR="00CF4F7C" w:rsidRPr="00255415" w:rsidRDefault="00CF4F7C" w:rsidP="00CF4F7C">
            <w:pPr>
              <w:rPr>
                <w:b/>
              </w:rPr>
            </w:pPr>
            <w:r w:rsidRPr="00255415">
              <w:rPr>
                <w:b/>
              </w:rPr>
              <w:t>Value</w:t>
            </w:r>
          </w:p>
        </w:tc>
        <w:tc>
          <w:tcPr>
            <w:tcW w:w="1863" w:type="dxa"/>
          </w:tcPr>
          <w:p w14:paraId="21B44020" w14:textId="77777777" w:rsidR="00CF4F7C" w:rsidRDefault="00CF4F7C" w:rsidP="00CF4F7C"/>
        </w:tc>
        <w:tc>
          <w:tcPr>
            <w:tcW w:w="1567" w:type="dxa"/>
          </w:tcPr>
          <w:p w14:paraId="1B0CD9ED" w14:textId="77777777" w:rsidR="00CF4F7C" w:rsidRDefault="00CF4F7C" w:rsidP="00CF4F7C"/>
        </w:tc>
        <w:tc>
          <w:tcPr>
            <w:tcW w:w="1409" w:type="dxa"/>
          </w:tcPr>
          <w:p w14:paraId="57112BD1" w14:textId="77777777" w:rsidR="00CF4F7C" w:rsidRDefault="00CF4F7C" w:rsidP="00CF4F7C"/>
        </w:tc>
      </w:tr>
      <w:tr w:rsidR="00CF4F7C" w14:paraId="5A404ADC" w14:textId="77777777" w:rsidTr="00CF4F7C">
        <w:tc>
          <w:tcPr>
            <w:tcW w:w="2152" w:type="dxa"/>
            <w:vMerge/>
          </w:tcPr>
          <w:p w14:paraId="29DF6FB3" w14:textId="77777777" w:rsidR="00CF4F7C" w:rsidRDefault="00CF4F7C" w:rsidP="00CF4F7C"/>
        </w:tc>
        <w:tc>
          <w:tcPr>
            <w:tcW w:w="2648" w:type="dxa"/>
          </w:tcPr>
          <w:p w14:paraId="7BCCF706" w14:textId="329C0161" w:rsidR="00CF4F7C" w:rsidRPr="00397E50" w:rsidRDefault="00CF4F7C" w:rsidP="00CF4F7C">
            <w:pPr>
              <w:jc w:val="right"/>
              <w:rPr>
                <w:b/>
                <w:vertAlign w:val="superscript"/>
              </w:rPr>
            </w:pPr>
            <w:r w:rsidRPr="00397E50">
              <w:rPr>
                <w:b/>
              </w:rPr>
              <w:t>1:1</w:t>
            </w:r>
            <w:r w:rsidR="00F3295B" w:rsidRPr="00397E50">
              <w:rPr>
                <w:b/>
                <w:highlight w:val="yellow"/>
                <w:vertAlign w:val="superscript"/>
              </w:rPr>
              <w:t>1</w:t>
            </w:r>
          </w:p>
        </w:tc>
        <w:tc>
          <w:tcPr>
            <w:tcW w:w="1863" w:type="dxa"/>
          </w:tcPr>
          <w:p w14:paraId="012D8896" w14:textId="77777777" w:rsidR="00CF4F7C" w:rsidRPr="00397E50" w:rsidRDefault="00CF4F7C" w:rsidP="00CF4F7C">
            <w:pPr>
              <w:jc w:val="center"/>
              <w:rPr>
                <w:b/>
              </w:rPr>
            </w:pPr>
            <w:r w:rsidRPr="00397E50">
              <w:rPr>
                <w:b/>
              </w:rPr>
              <w:t>3.78 (1.27)</w:t>
            </w:r>
          </w:p>
        </w:tc>
        <w:tc>
          <w:tcPr>
            <w:tcW w:w="1567" w:type="dxa"/>
          </w:tcPr>
          <w:p w14:paraId="4ADD8914" w14:textId="77777777" w:rsidR="00CF4F7C" w:rsidRPr="00397E50" w:rsidRDefault="00CF4F7C" w:rsidP="00CF4F7C">
            <w:pPr>
              <w:jc w:val="center"/>
              <w:rPr>
                <w:b/>
              </w:rPr>
            </w:pPr>
            <w:r w:rsidRPr="00397E50">
              <w:rPr>
                <w:b/>
              </w:rPr>
              <w:t>3.48 (1.22)</w:t>
            </w:r>
          </w:p>
        </w:tc>
        <w:tc>
          <w:tcPr>
            <w:tcW w:w="1409" w:type="dxa"/>
          </w:tcPr>
          <w:p w14:paraId="2FE0B303" w14:textId="6E7944B0" w:rsidR="00CF4F7C" w:rsidRPr="00397E50" w:rsidRDefault="00F3295B" w:rsidP="00CF4F7C">
            <w:pPr>
              <w:jc w:val="center"/>
              <w:rPr>
                <w:b/>
              </w:rPr>
            </w:pPr>
            <w:r w:rsidRPr="00397E50">
              <w:rPr>
                <w:b/>
                <w:highlight w:val="yellow"/>
              </w:rPr>
              <w:t>p &lt; 0.001</w:t>
            </w:r>
          </w:p>
        </w:tc>
      </w:tr>
      <w:tr w:rsidR="00CF4F7C" w14:paraId="5623C7CC" w14:textId="77777777" w:rsidTr="00CF4F7C">
        <w:tc>
          <w:tcPr>
            <w:tcW w:w="2152" w:type="dxa"/>
            <w:vMerge/>
          </w:tcPr>
          <w:p w14:paraId="6F84D2C7" w14:textId="77777777" w:rsidR="00CF4F7C" w:rsidRDefault="00CF4F7C" w:rsidP="00CF4F7C"/>
        </w:tc>
        <w:tc>
          <w:tcPr>
            <w:tcW w:w="2648" w:type="dxa"/>
          </w:tcPr>
          <w:p w14:paraId="55971BF8" w14:textId="25EDA1E2" w:rsidR="00CF4F7C" w:rsidRPr="00397E50" w:rsidRDefault="00CF4F7C" w:rsidP="00CF4F7C">
            <w:pPr>
              <w:jc w:val="right"/>
              <w:rPr>
                <w:vertAlign w:val="superscript"/>
              </w:rPr>
            </w:pPr>
            <w:r>
              <w:t>Groups</w:t>
            </w:r>
            <w:r w:rsidR="00F3295B" w:rsidRPr="00397E50">
              <w:rPr>
                <w:highlight w:val="yellow"/>
                <w:vertAlign w:val="superscript"/>
              </w:rPr>
              <w:t>1</w:t>
            </w:r>
          </w:p>
        </w:tc>
        <w:tc>
          <w:tcPr>
            <w:tcW w:w="1863" w:type="dxa"/>
          </w:tcPr>
          <w:p w14:paraId="2118E6B7" w14:textId="77777777" w:rsidR="00CF4F7C" w:rsidRDefault="00CF4F7C" w:rsidP="00CF4F7C">
            <w:pPr>
              <w:jc w:val="center"/>
            </w:pPr>
            <w:r>
              <w:t>3.75 (1.19)</w:t>
            </w:r>
          </w:p>
        </w:tc>
        <w:tc>
          <w:tcPr>
            <w:tcW w:w="1567" w:type="dxa"/>
          </w:tcPr>
          <w:p w14:paraId="5357CA5A" w14:textId="77777777" w:rsidR="00CF4F7C" w:rsidRDefault="00CF4F7C" w:rsidP="00CF4F7C">
            <w:pPr>
              <w:jc w:val="center"/>
            </w:pPr>
            <w:r>
              <w:t>3.68 (1.10)</w:t>
            </w:r>
          </w:p>
        </w:tc>
        <w:tc>
          <w:tcPr>
            <w:tcW w:w="1409" w:type="dxa"/>
          </w:tcPr>
          <w:p w14:paraId="69FAD0A9" w14:textId="3D4CF379" w:rsidR="00CF4F7C" w:rsidRDefault="00CF4F7C" w:rsidP="00CF4F7C">
            <w:pPr>
              <w:jc w:val="center"/>
            </w:pPr>
            <w:r>
              <w:t>ns</w:t>
            </w:r>
          </w:p>
        </w:tc>
      </w:tr>
      <w:tr w:rsidR="00CF4F7C" w14:paraId="77F182C5" w14:textId="77777777" w:rsidTr="00CF4F7C">
        <w:tc>
          <w:tcPr>
            <w:tcW w:w="2152" w:type="dxa"/>
            <w:vMerge/>
          </w:tcPr>
          <w:p w14:paraId="35B4C63C" w14:textId="77777777" w:rsidR="00CF4F7C" w:rsidRDefault="00CF4F7C" w:rsidP="00CF4F7C"/>
        </w:tc>
        <w:tc>
          <w:tcPr>
            <w:tcW w:w="2648" w:type="dxa"/>
          </w:tcPr>
          <w:p w14:paraId="7325BF90" w14:textId="2868250F" w:rsidR="00CF4F7C" w:rsidRPr="00397E50" w:rsidRDefault="00CF4F7C" w:rsidP="00CF4F7C">
            <w:pPr>
              <w:jc w:val="right"/>
              <w:rPr>
                <w:vertAlign w:val="superscript"/>
              </w:rPr>
            </w:pPr>
            <w:r>
              <w:t>Internet</w:t>
            </w:r>
            <w:r w:rsidR="00F3295B" w:rsidRPr="00397E50">
              <w:rPr>
                <w:highlight w:val="yellow"/>
                <w:vertAlign w:val="superscript"/>
              </w:rPr>
              <w:t>1</w:t>
            </w:r>
          </w:p>
        </w:tc>
        <w:tc>
          <w:tcPr>
            <w:tcW w:w="1863" w:type="dxa"/>
          </w:tcPr>
          <w:p w14:paraId="0A32FA5E" w14:textId="77777777" w:rsidR="00CF4F7C" w:rsidRDefault="00CF4F7C" w:rsidP="00CF4F7C">
            <w:pPr>
              <w:jc w:val="center"/>
            </w:pPr>
            <w:r>
              <w:t>3.70 (1.13)</w:t>
            </w:r>
          </w:p>
        </w:tc>
        <w:tc>
          <w:tcPr>
            <w:tcW w:w="1567" w:type="dxa"/>
          </w:tcPr>
          <w:p w14:paraId="60BB8FC9" w14:textId="77777777" w:rsidR="00CF4F7C" w:rsidRDefault="00CF4F7C" w:rsidP="00CF4F7C">
            <w:pPr>
              <w:jc w:val="center"/>
            </w:pPr>
            <w:r>
              <w:t>3.64 (1.00)</w:t>
            </w:r>
          </w:p>
        </w:tc>
        <w:tc>
          <w:tcPr>
            <w:tcW w:w="1409" w:type="dxa"/>
          </w:tcPr>
          <w:p w14:paraId="1687EF3C" w14:textId="4C253336" w:rsidR="00CF4F7C" w:rsidRDefault="00CF4F7C" w:rsidP="00CF4F7C">
            <w:pPr>
              <w:jc w:val="center"/>
            </w:pPr>
            <w:r>
              <w:t>ns</w:t>
            </w:r>
          </w:p>
        </w:tc>
      </w:tr>
      <w:tr w:rsidR="00CF4F7C" w14:paraId="0DE27EBC" w14:textId="77777777" w:rsidTr="00CF4F7C">
        <w:tc>
          <w:tcPr>
            <w:tcW w:w="2152" w:type="dxa"/>
            <w:vMerge/>
          </w:tcPr>
          <w:p w14:paraId="0732C5B1" w14:textId="77777777" w:rsidR="00CF4F7C" w:rsidRDefault="00CF4F7C" w:rsidP="00CF4F7C"/>
        </w:tc>
        <w:tc>
          <w:tcPr>
            <w:tcW w:w="2648" w:type="dxa"/>
          </w:tcPr>
          <w:p w14:paraId="41D6D02C" w14:textId="3E626EA4" w:rsidR="00CF4F7C" w:rsidRPr="00397E50" w:rsidRDefault="00CF4F7C" w:rsidP="00CF4F7C">
            <w:pPr>
              <w:jc w:val="right"/>
              <w:rPr>
                <w:vertAlign w:val="superscript"/>
              </w:rPr>
            </w:pPr>
            <w:r>
              <w:t>Weight loss group</w:t>
            </w:r>
            <w:r w:rsidR="00F3295B" w:rsidRPr="00397E50">
              <w:rPr>
                <w:highlight w:val="yellow"/>
                <w:vertAlign w:val="superscript"/>
              </w:rPr>
              <w:t>1</w:t>
            </w:r>
          </w:p>
        </w:tc>
        <w:tc>
          <w:tcPr>
            <w:tcW w:w="1863" w:type="dxa"/>
          </w:tcPr>
          <w:p w14:paraId="68FCFCA7" w14:textId="77777777" w:rsidR="00CF4F7C" w:rsidRDefault="00CF4F7C" w:rsidP="00CF4F7C">
            <w:pPr>
              <w:jc w:val="center"/>
            </w:pPr>
            <w:r>
              <w:t>3.94 (1.07)</w:t>
            </w:r>
          </w:p>
        </w:tc>
        <w:tc>
          <w:tcPr>
            <w:tcW w:w="1567" w:type="dxa"/>
          </w:tcPr>
          <w:p w14:paraId="4C75763F" w14:textId="77777777" w:rsidR="00CF4F7C" w:rsidRDefault="00CF4F7C" w:rsidP="00CF4F7C">
            <w:pPr>
              <w:jc w:val="center"/>
            </w:pPr>
            <w:r>
              <w:t>3.73 (1.10)</w:t>
            </w:r>
          </w:p>
        </w:tc>
        <w:tc>
          <w:tcPr>
            <w:tcW w:w="1409" w:type="dxa"/>
          </w:tcPr>
          <w:p w14:paraId="51463816" w14:textId="4A2A78AE" w:rsidR="00CF4F7C" w:rsidRDefault="00CF4F7C" w:rsidP="00CF4F7C">
            <w:pPr>
              <w:jc w:val="center"/>
            </w:pPr>
            <w:r>
              <w:t>ns</w:t>
            </w:r>
          </w:p>
        </w:tc>
      </w:tr>
      <w:tr w:rsidR="00CF4F7C" w14:paraId="29C790CD" w14:textId="77777777" w:rsidTr="00CF4F7C">
        <w:tc>
          <w:tcPr>
            <w:tcW w:w="9639" w:type="dxa"/>
            <w:gridSpan w:val="5"/>
          </w:tcPr>
          <w:p w14:paraId="4524A480" w14:textId="77777777" w:rsidR="00CF4F7C" w:rsidRDefault="00CF4F7C" w:rsidP="00CF4F7C"/>
        </w:tc>
      </w:tr>
      <w:tr w:rsidR="00CF4F7C" w14:paraId="720F64F4" w14:textId="77777777" w:rsidTr="00CF4F7C">
        <w:tc>
          <w:tcPr>
            <w:tcW w:w="2152" w:type="dxa"/>
          </w:tcPr>
          <w:p w14:paraId="680ADB31" w14:textId="77777777" w:rsidR="00CF4F7C" w:rsidRDefault="00CF4F7C" w:rsidP="00CF4F7C">
            <w:r>
              <w:t>Don’t rely on resources</w:t>
            </w:r>
          </w:p>
        </w:tc>
        <w:tc>
          <w:tcPr>
            <w:tcW w:w="2648" w:type="dxa"/>
          </w:tcPr>
          <w:p w14:paraId="0387D506" w14:textId="77777777" w:rsidR="00CF4F7C" w:rsidRPr="00556C8B" w:rsidRDefault="00CF4F7C" w:rsidP="00CF4F7C">
            <w:pPr>
              <w:rPr>
                <w:b/>
              </w:rPr>
            </w:pPr>
            <w:r w:rsidRPr="00556C8B">
              <w:rPr>
                <w:b/>
              </w:rPr>
              <w:t>%</w:t>
            </w:r>
          </w:p>
        </w:tc>
        <w:tc>
          <w:tcPr>
            <w:tcW w:w="1863" w:type="dxa"/>
          </w:tcPr>
          <w:p w14:paraId="0D040214" w14:textId="31478BC7" w:rsidR="00CF4F7C" w:rsidRPr="00150847" w:rsidRDefault="00CF4F7C" w:rsidP="00CF4F7C">
            <w:pPr>
              <w:jc w:val="center"/>
            </w:pPr>
            <w:r w:rsidRPr="00150847">
              <w:t>21.6%</w:t>
            </w:r>
            <w:r w:rsidR="00CC3ACE">
              <w:t xml:space="preserve"> </w:t>
            </w:r>
            <w:r w:rsidR="00CC3ACE" w:rsidRPr="00397E50">
              <w:rPr>
                <w:highlight w:val="yellow"/>
              </w:rPr>
              <w:t>(30)</w:t>
            </w:r>
          </w:p>
        </w:tc>
        <w:tc>
          <w:tcPr>
            <w:tcW w:w="1567" w:type="dxa"/>
          </w:tcPr>
          <w:p w14:paraId="6DD063E6" w14:textId="259144C8" w:rsidR="00CF4F7C" w:rsidRPr="00150847" w:rsidRDefault="00CF4F7C" w:rsidP="00CF4F7C">
            <w:pPr>
              <w:jc w:val="center"/>
            </w:pPr>
            <w:r w:rsidRPr="00150847">
              <w:t>18.3%</w:t>
            </w:r>
            <w:r w:rsidR="003B0942">
              <w:t xml:space="preserve"> </w:t>
            </w:r>
            <w:r w:rsidR="003B0942" w:rsidRPr="00397E50">
              <w:rPr>
                <w:highlight w:val="yellow"/>
              </w:rPr>
              <w:t>(82)</w:t>
            </w:r>
          </w:p>
        </w:tc>
        <w:tc>
          <w:tcPr>
            <w:tcW w:w="1409" w:type="dxa"/>
          </w:tcPr>
          <w:p w14:paraId="6E9555F4" w14:textId="77777777" w:rsidR="00CF4F7C" w:rsidRPr="00150847" w:rsidRDefault="00CF4F7C" w:rsidP="00CF4F7C">
            <w:pPr>
              <w:jc w:val="center"/>
            </w:pPr>
            <w:r w:rsidRPr="00A1775B">
              <w:sym w:font="Symbol" w:char="F043"/>
            </w:r>
            <w:r w:rsidRPr="00A1775B">
              <w:rPr>
                <w:vertAlign w:val="superscript"/>
              </w:rPr>
              <w:t>2</w:t>
            </w:r>
            <w:r w:rsidRPr="00A1775B">
              <w:t xml:space="preserve"> = ns</w:t>
            </w:r>
          </w:p>
        </w:tc>
      </w:tr>
      <w:tr w:rsidR="00CF4F7C" w14:paraId="5BDD2238" w14:textId="77777777" w:rsidTr="00CF4F7C">
        <w:tc>
          <w:tcPr>
            <w:tcW w:w="9639" w:type="dxa"/>
            <w:gridSpan w:val="5"/>
          </w:tcPr>
          <w:p w14:paraId="53A0D375" w14:textId="77777777" w:rsidR="00CF4F7C" w:rsidRDefault="00CF4F7C" w:rsidP="00CF4F7C">
            <w:pPr>
              <w:jc w:val="center"/>
            </w:pPr>
          </w:p>
        </w:tc>
      </w:tr>
      <w:tr w:rsidR="00CF4F7C" w14:paraId="55A484FD" w14:textId="77777777" w:rsidTr="00CF4F7C">
        <w:trPr>
          <w:trHeight w:val="283"/>
        </w:trPr>
        <w:tc>
          <w:tcPr>
            <w:tcW w:w="2152" w:type="dxa"/>
          </w:tcPr>
          <w:p w14:paraId="4D769BB4" w14:textId="77777777" w:rsidR="00CF4F7C" w:rsidRDefault="00CF4F7C" w:rsidP="00CF4F7C">
            <w:r>
              <w:t>Discrimination</w:t>
            </w:r>
          </w:p>
        </w:tc>
        <w:tc>
          <w:tcPr>
            <w:tcW w:w="2648" w:type="dxa"/>
          </w:tcPr>
          <w:p w14:paraId="5A402EAB" w14:textId="77777777" w:rsidR="00CF4F7C" w:rsidRDefault="00CF4F7C" w:rsidP="00CF4F7C">
            <w:r>
              <w:t>% experienced</w:t>
            </w:r>
          </w:p>
        </w:tc>
        <w:tc>
          <w:tcPr>
            <w:tcW w:w="1863" w:type="dxa"/>
          </w:tcPr>
          <w:p w14:paraId="6B4B2DA3" w14:textId="56372852" w:rsidR="00CF4F7C" w:rsidRDefault="00CF4F7C" w:rsidP="00CF4F7C">
            <w:pPr>
              <w:jc w:val="center"/>
            </w:pPr>
            <w:r>
              <w:t>26.9%</w:t>
            </w:r>
            <w:r w:rsidR="00CC3ACE">
              <w:t xml:space="preserve"> </w:t>
            </w:r>
            <w:r w:rsidR="00CC3ACE" w:rsidRPr="00397E50">
              <w:rPr>
                <w:highlight w:val="yellow"/>
              </w:rPr>
              <w:t>(37)</w:t>
            </w:r>
          </w:p>
        </w:tc>
        <w:tc>
          <w:tcPr>
            <w:tcW w:w="1567" w:type="dxa"/>
          </w:tcPr>
          <w:p w14:paraId="3E22A60C" w14:textId="1CE9287D" w:rsidR="00CF4F7C" w:rsidRDefault="00CF4F7C" w:rsidP="00CF4F7C">
            <w:pPr>
              <w:jc w:val="center"/>
            </w:pPr>
            <w:r>
              <w:t>34.4%</w:t>
            </w:r>
            <w:r w:rsidR="003B0942">
              <w:t xml:space="preserve"> </w:t>
            </w:r>
            <w:r w:rsidR="003B0942" w:rsidRPr="00397E50">
              <w:rPr>
                <w:highlight w:val="yellow"/>
              </w:rPr>
              <w:t>(58)</w:t>
            </w:r>
          </w:p>
        </w:tc>
        <w:tc>
          <w:tcPr>
            <w:tcW w:w="1409" w:type="dxa"/>
          </w:tcPr>
          <w:p w14:paraId="5249007C" w14:textId="77777777" w:rsidR="00CF4F7C" w:rsidRDefault="00CF4F7C" w:rsidP="00CF4F7C">
            <w:pPr>
              <w:jc w:val="center"/>
            </w:pPr>
            <w:r w:rsidRPr="00A1775B">
              <w:sym w:font="Symbol" w:char="F043"/>
            </w:r>
            <w:r w:rsidRPr="00A1775B">
              <w:rPr>
                <w:vertAlign w:val="superscript"/>
              </w:rPr>
              <w:t>2</w:t>
            </w:r>
            <w:r w:rsidRPr="00A1775B">
              <w:t xml:space="preserve"> = ns</w:t>
            </w:r>
          </w:p>
        </w:tc>
      </w:tr>
    </w:tbl>
    <w:p w14:paraId="7E4C19D0" w14:textId="77777777" w:rsidR="00255415" w:rsidRDefault="00255415"/>
    <w:p w14:paraId="0D9EA8A0" w14:textId="4570EE7E" w:rsidR="00CF4F7C" w:rsidRDefault="00397E50">
      <w:r w:rsidRPr="00397E50">
        <w:rPr>
          <w:highlight w:val="yellow"/>
        </w:rPr>
        <w:t xml:space="preserve">1 </w:t>
      </w:r>
      <w:r w:rsidRPr="00397E50">
        <w:rPr>
          <w:rFonts w:ascii="Helvetica" w:eastAsia="Helvetica" w:hAnsi="Helvetica" w:cs="Helvetica"/>
          <w:highlight w:val="yellow"/>
        </w:rPr>
        <w:t>–</w:t>
      </w:r>
      <w:r w:rsidRPr="00397E50">
        <w:rPr>
          <w:highlight w:val="yellow"/>
        </w:rPr>
        <w:t xml:space="preserve"> Data not normally distributed, Mann-Whitney Nonparametric analysis used.</w:t>
      </w:r>
      <w:r w:rsidR="00CF4F7C">
        <w:br w:type="page"/>
      </w:r>
    </w:p>
    <w:p w14:paraId="4F0E29D9" w14:textId="77777777" w:rsidR="00A115CF" w:rsidRDefault="00A115CF"/>
    <w:p w14:paraId="5F4A564E" w14:textId="77777777" w:rsidR="00827A00" w:rsidRDefault="00827A00"/>
    <w:p w14:paraId="778E32E6" w14:textId="61C5D362" w:rsidR="00827A00" w:rsidRPr="00CF2A4E" w:rsidRDefault="0040368A" w:rsidP="00CF2A4E">
      <w:pPr>
        <w:jc w:val="center"/>
        <w:rPr>
          <w:b/>
        </w:rPr>
      </w:pPr>
      <w:r>
        <w:rPr>
          <w:b/>
        </w:rPr>
        <w:t xml:space="preserve">Table </w:t>
      </w:r>
      <w:r w:rsidR="00CF4F7C">
        <w:rPr>
          <w:b/>
        </w:rPr>
        <w:t>3</w:t>
      </w:r>
    </w:p>
    <w:p w14:paraId="1114ED43" w14:textId="01E3E19A" w:rsidR="00CF2A4E" w:rsidRPr="00CF2A4E" w:rsidRDefault="00CF2A4E" w:rsidP="00CF2A4E">
      <w:pPr>
        <w:jc w:val="center"/>
        <w:rPr>
          <w:b/>
        </w:rPr>
      </w:pPr>
      <w:r w:rsidRPr="00CF2A4E">
        <w:rPr>
          <w:b/>
        </w:rPr>
        <w:t>Impact of Diabetes Education (1:1 or Group) On Self-Management and Psychological Functioning</w:t>
      </w:r>
    </w:p>
    <w:tbl>
      <w:tblPr>
        <w:tblStyle w:val="TableGrid"/>
        <w:tblW w:w="0" w:type="auto"/>
        <w:tblInd w:w="-289" w:type="dxa"/>
        <w:tblLook w:val="04A0" w:firstRow="1" w:lastRow="0" w:firstColumn="1" w:lastColumn="0" w:noHBand="0" w:noVBand="1"/>
      </w:tblPr>
      <w:tblGrid>
        <w:gridCol w:w="2146"/>
        <w:gridCol w:w="2634"/>
        <w:gridCol w:w="1848"/>
        <w:gridCol w:w="1694"/>
        <w:gridCol w:w="1317"/>
      </w:tblGrid>
      <w:tr w:rsidR="00DD0193" w14:paraId="6407B5B9" w14:textId="77777777" w:rsidTr="002F6BDA">
        <w:tc>
          <w:tcPr>
            <w:tcW w:w="4780" w:type="dxa"/>
            <w:gridSpan w:val="2"/>
          </w:tcPr>
          <w:p w14:paraId="5599B357" w14:textId="77777777" w:rsidR="00DD0193" w:rsidRDefault="00DD0193" w:rsidP="000E3D5E"/>
        </w:tc>
        <w:tc>
          <w:tcPr>
            <w:tcW w:w="1848" w:type="dxa"/>
          </w:tcPr>
          <w:p w14:paraId="0481F28A" w14:textId="74C8B8FD" w:rsidR="00DD0193" w:rsidRPr="00DD0193" w:rsidRDefault="00A455F5" w:rsidP="00A455F5">
            <w:pPr>
              <w:rPr>
                <w:b/>
              </w:rPr>
            </w:pPr>
            <w:r w:rsidRPr="00A455F5">
              <w:rPr>
                <w:b/>
                <w:bCs/>
                <w:lang w:val="en-GB"/>
              </w:rPr>
              <w:t>Emerging adults</w:t>
            </w:r>
            <w:r>
              <w:rPr>
                <w:lang w:val="en-GB"/>
              </w:rPr>
              <w:t xml:space="preserve"> </w:t>
            </w:r>
            <w:r w:rsidR="00CF2A4E">
              <w:rPr>
                <w:b/>
              </w:rPr>
              <w:t>- Adults</w:t>
            </w:r>
          </w:p>
        </w:tc>
        <w:tc>
          <w:tcPr>
            <w:tcW w:w="1694" w:type="dxa"/>
          </w:tcPr>
          <w:p w14:paraId="08425B1F" w14:textId="486DF270" w:rsidR="00DD0193" w:rsidRPr="00DD0193" w:rsidRDefault="00DD0193" w:rsidP="000E3D5E">
            <w:pPr>
              <w:rPr>
                <w:b/>
              </w:rPr>
            </w:pPr>
            <w:r w:rsidRPr="00DD0193">
              <w:rPr>
                <w:b/>
              </w:rPr>
              <w:t>1:1 Education</w:t>
            </w:r>
          </w:p>
        </w:tc>
        <w:tc>
          <w:tcPr>
            <w:tcW w:w="1317" w:type="dxa"/>
          </w:tcPr>
          <w:p w14:paraId="74AE7692" w14:textId="4C95894E" w:rsidR="00DD0193" w:rsidRPr="00DD0193" w:rsidRDefault="00DD0193" w:rsidP="000E3D5E">
            <w:pPr>
              <w:rPr>
                <w:b/>
              </w:rPr>
            </w:pPr>
            <w:r w:rsidRPr="00DD0193">
              <w:rPr>
                <w:b/>
              </w:rPr>
              <w:t>Interaction</w:t>
            </w:r>
          </w:p>
        </w:tc>
      </w:tr>
      <w:tr w:rsidR="007C4F4F" w14:paraId="05A1E307" w14:textId="77777777" w:rsidTr="00FF4C98">
        <w:tc>
          <w:tcPr>
            <w:tcW w:w="2146" w:type="dxa"/>
            <w:vMerge w:val="restart"/>
          </w:tcPr>
          <w:p w14:paraId="275E033A" w14:textId="6DD37751" w:rsidR="007C4F4F" w:rsidRDefault="007C4F4F" w:rsidP="000E3D5E"/>
          <w:p w14:paraId="5CAE92B3" w14:textId="77777777" w:rsidR="007C4F4F" w:rsidRDefault="007C4F4F" w:rsidP="000E3D5E"/>
          <w:p w14:paraId="303EB392" w14:textId="77777777" w:rsidR="007C4F4F" w:rsidRDefault="007C4F4F" w:rsidP="000E3D5E"/>
          <w:p w14:paraId="707BBA02" w14:textId="77777777" w:rsidR="007C4F4F" w:rsidRDefault="007C4F4F" w:rsidP="000E3D5E"/>
          <w:p w14:paraId="559BD3FD" w14:textId="77777777" w:rsidR="007C4F4F" w:rsidRDefault="007C4F4F" w:rsidP="000E3D5E"/>
          <w:p w14:paraId="56207517" w14:textId="77777777" w:rsidR="007C4F4F" w:rsidRDefault="007C4F4F" w:rsidP="000E3D5E"/>
          <w:p w14:paraId="4C622FE0" w14:textId="77777777" w:rsidR="00CF2A4E" w:rsidRDefault="007C4F4F" w:rsidP="000E3D5E">
            <w:pPr>
              <w:rPr>
                <w:b/>
              </w:rPr>
            </w:pPr>
            <w:r w:rsidRPr="00DD0193">
              <w:rPr>
                <w:b/>
              </w:rPr>
              <w:t xml:space="preserve">1:1 </w:t>
            </w:r>
            <w:r w:rsidR="00CF2A4E">
              <w:rPr>
                <w:b/>
              </w:rPr>
              <w:t>Education</w:t>
            </w:r>
          </w:p>
          <w:p w14:paraId="6495618C" w14:textId="77777777" w:rsidR="00CF2A4E" w:rsidRDefault="00CF2A4E" w:rsidP="000E3D5E">
            <w:pPr>
              <w:rPr>
                <w:b/>
              </w:rPr>
            </w:pPr>
          </w:p>
          <w:p w14:paraId="51CC3344" w14:textId="77777777" w:rsidR="00CF2A4E" w:rsidRDefault="00CF2A4E" w:rsidP="000E3D5E">
            <w:pPr>
              <w:rPr>
                <w:b/>
              </w:rPr>
            </w:pPr>
          </w:p>
          <w:p w14:paraId="21D797C3" w14:textId="77777777" w:rsidR="00CF2A4E" w:rsidRDefault="00CF2A4E" w:rsidP="000E3D5E">
            <w:pPr>
              <w:rPr>
                <w:b/>
              </w:rPr>
            </w:pPr>
          </w:p>
          <w:p w14:paraId="66E5E86F" w14:textId="77777777" w:rsidR="00CF2A4E" w:rsidRDefault="00CF2A4E" w:rsidP="000E3D5E">
            <w:pPr>
              <w:rPr>
                <w:b/>
              </w:rPr>
            </w:pPr>
          </w:p>
          <w:p w14:paraId="1D12C6F0" w14:textId="77777777" w:rsidR="00CF2A4E" w:rsidRDefault="00CF2A4E" w:rsidP="000E3D5E">
            <w:pPr>
              <w:rPr>
                <w:b/>
              </w:rPr>
            </w:pPr>
          </w:p>
          <w:p w14:paraId="7466AC24" w14:textId="77777777" w:rsidR="00CF2A4E" w:rsidRDefault="00CF2A4E" w:rsidP="000E3D5E">
            <w:pPr>
              <w:rPr>
                <w:b/>
              </w:rPr>
            </w:pPr>
          </w:p>
          <w:p w14:paraId="21E6E1CF" w14:textId="77777777" w:rsidR="00CF2A4E" w:rsidRDefault="00CF2A4E" w:rsidP="000E3D5E">
            <w:pPr>
              <w:rPr>
                <w:b/>
              </w:rPr>
            </w:pPr>
          </w:p>
          <w:p w14:paraId="31717813" w14:textId="77777777" w:rsidR="00CF2A4E" w:rsidRDefault="00CF2A4E" w:rsidP="000E3D5E">
            <w:pPr>
              <w:rPr>
                <w:b/>
              </w:rPr>
            </w:pPr>
          </w:p>
          <w:p w14:paraId="69183B61" w14:textId="77777777" w:rsidR="00CF2A4E" w:rsidRDefault="00CF2A4E" w:rsidP="000E3D5E">
            <w:pPr>
              <w:rPr>
                <w:b/>
              </w:rPr>
            </w:pPr>
          </w:p>
          <w:p w14:paraId="61AAE735" w14:textId="77777777" w:rsidR="00CF2A4E" w:rsidRDefault="00CF2A4E" w:rsidP="000E3D5E">
            <w:pPr>
              <w:rPr>
                <w:b/>
              </w:rPr>
            </w:pPr>
          </w:p>
          <w:p w14:paraId="7474B677" w14:textId="77777777" w:rsidR="00CF2A4E" w:rsidRDefault="00CF2A4E" w:rsidP="000E3D5E">
            <w:pPr>
              <w:rPr>
                <w:b/>
              </w:rPr>
            </w:pPr>
          </w:p>
          <w:p w14:paraId="3C88E7BF" w14:textId="77777777" w:rsidR="00CF2A4E" w:rsidRDefault="00CF2A4E" w:rsidP="000E3D5E">
            <w:pPr>
              <w:rPr>
                <w:b/>
              </w:rPr>
            </w:pPr>
          </w:p>
          <w:p w14:paraId="6B2F4F3E" w14:textId="77777777" w:rsidR="00CF2A4E" w:rsidRDefault="00CF2A4E" w:rsidP="000E3D5E">
            <w:pPr>
              <w:rPr>
                <w:b/>
              </w:rPr>
            </w:pPr>
          </w:p>
          <w:p w14:paraId="10FFFAF5" w14:textId="77777777" w:rsidR="00CF2A4E" w:rsidRDefault="00CF2A4E" w:rsidP="000E3D5E">
            <w:pPr>
              <w:rPr>
                <w:b/>
              </w:rPr>
            </w:pPr>
          </w:p>
          <w:p w14:paraId="6439BC83" w14:textId="77777777" w:rsidR="00CF2A4E" w:rsidRDefault="00CF2A4E" w:rsidP="000E3D5E">
            <w:pPr>
              <w:rPr>
                <w:b/>
              </w:rPr>
            </w:pPr>
          </w:p>
          <w:p w14:paraId="79C32A48" w14:textId="2CC387B4" w:rsidR="007C4F4F" w:rsidRDefault="007C4F4F" w:rsidP="000E3D5E">
            <w:r w:rsidRPr="00DD0193">
              <w:rPr>
                <w:b/>
              </w:rPr>
              <w:t>Group Education</w:t>
            </w:r>
          </w:p>
        </w:tc>
        <w:tc>
          <w:tcPr>
            <w:tcW w:w="7493" w:type="dxa"/>
            <w:gridSpan w:val="4"/>
          </w:tcPr>
          <w:p w14:paraId="2B7D6BEB" w14:textId="38750491" w:rsidR="007C4F4F" w:rsidRPr="00827A00" w:rsidRDefault="007C4F4F" w:rsidP="007C4F4F">
            <w:r>
              <w:rPr>
                <w:b/>
              </w:rPr>
              <w:t>Self-Management</w:t>
            </w:r>
          </w:p>
        </w:tc>
      </w:tr>
      <w:tr w:rsidR="007C4F4F" w14:paraId="0E6A02BC" w14:textId="77777777" w:rsidTr="00500F24">
        <w:tc>
          <w:tcPr>
            <w:tcW w:w="2146" w:type="dxa"/>
            <w:vMerge/>
          </w:tcPr>
          <w:p w14:paraId="11AAF7EA" w14:textId="6A039AFE" w:rsidR="007C4F4F" w:rsidRPr="00DD0193" w:rsidRDefault="007C4F4F" w:rsidP="000E3D5E">
            <w:pPr>
              <w:rPr>
                <w:b/>
              </w:rPr>
            </w:pPr>
          </w:p>
        </w:tc>
        <w:tc>
          <w:tcPr>
            <w:tcW w:w="2634" w:type="dxa"/>
          </w:tcPr>
          <w:p w14:paraId="66F58793" w14:textId="76728056" w:rsidR="007C4F4F" w:rsidRPr="007C4F4F" w:rsidRDefault="007C4F4F" w:rsidP="00DD0193">
            <w:pPr>
              <w:jc w:val="right"/>
              <w:rPr>
                <w:b/>
              </w:rPr>
            </w:pPr>
            <w:r w:rsidRPr="007C4F4F">
              <w:rPr>
                <w:b/>
              </w:rPr>
              <w:t>Healthy eating</w:t>
            </w:r>
          </w:p>
        </w:tc>
        <w:tc>
          <w:tcPr>
            <w:tcW w:w="1848" w:type="dxa"/>
          </w:tcPr>
          <w:p w14:paraId="745EFBC0" w14:textId="1D7EC1B7" w:rsidR="007C4F4F" w:rsidRPr="00556C8B" w:rsidRDefault="007C4F4F" w:rsidP="00827A00">
            <w:pPr>
              <w:jc w:val="center"/>
              <w:rPr>
                <w:b/>
              </w:rPr>
            </w:pPr>
            <w:r>
              <w:rPr>
                <w:b/>
              </w:rPr>
              <w:t>p = 0.002</w:t>
            </w:r>
          </w:p>
        </w:tc>
        <w:tc>
          <w:tcPr>
            <w:tcW w:w="1694" w:type="dxa"/>
          </w:tcPr>
          <w:p w14:paraId="7AECDD6C" w14:textId="22DA4F04" w:rsidR="007C4F4F" w:rsidRPr="00827A00" w:rsidRDefault="007C4F4F" w:rsidP="00827A00">
            <w:pPr>
              <w:jc w:val="center"/>
            </w:pPr>
            <w:r w:rsidRPr="00827A00">
              <w:t>ns</w:t>
            </w:r>
          </w:p>
        </w:tc>
        <w:tc>
          <w:tcPr>
            <w:tcW w:w="1317" w:type="dxa"/>
          </w:tcPr>
          <w:p w14:paraId="6BF76EFE" w14:textId="6643F9E3" w:rsidR="007C4F4F" w:rsidRPr="00827A00" w:rsidRDefault="007C4F4F" w:rsidP="00827A00">
            <w:pPr>
              <w:jc w:val="center"/>
            </w:pPr>
            <w:r w:rsidRPr="00827A00">
              <w:t>ns</w:t>
            </w:r>
          </w:p>
        </w:tc>
      </w:tr>
      <w:tr w:rsidR="007C4F4F" w14:paraId="0D2B8559" w14:textId="77777777" w:rsidTr="00500F24">
        <w:trPr>
          <w:trHeight w:val="339"/>
        </w:trPr>
        <w:tc>
          <w:tcPr>
            <w:tcW w:w="2146" w:type="dxa"/>
            <w:vMerge/>
          </w:tcPr>
          <w:p w14:paraId="13F78E89" w14:textId="77777777" w:rsidR="007C4F4F" w:rsidRDefault="007C4F4F" w:rsidP="000E3D5E"/>
        </w:tc>
        <w:tc>
          <w:tcPr>
            <w:tcW w:w="2634" w:type="dxa"/>
          </w:tcPr>
          <w:p w14:paraId="1B23E601" w14:textId="77777777" w:rsidR="007C4F4F" w:rsidRPr="007C4F4F" w:rsidRDefault="007C4F4F" w:rsidP="000E3D5E">
            <w:pPr>
              <w:jc w:val="right"/>
              <w:rPr>
                <w:b/>
              </w:rPr>
            </w:pPr>
            <w:r w:rsidRPr="007C4F4F">
              <w:rPr>
                <w:b/>
              </w:rPr>
              <w:t>Activity</w:t>
            </w:r>
          </w:p>
        </w:tc>
        <w:tc>
          <w:tcPr>
            <w:tcW w:w="1848" w:type="dxa"/>
          </w:tcPr>
          <w:p w14:paraId="4B3B6BBC" w14:textId="58D65540" w:rsidR="007C4F4F" w:rsidRDefault="007C4F4F" w:rsidP="00827A00">
            <w:pPr>
              <w:jc w:val="center"/>
            </w:pPr>
            <w:r>
              <w:t>ns</w:t>
            </w:r>
          </w:p>
        </w:tc>
        <w:tc>
          <w:tcPr>
            <w:tcW w:w="1694" w:type="dxa"/>
          </w:tcPr>
          <w:p w14:paraId="41A0EE0D" w14:textId="6C120EE0" w:rsidR="007C4F4F" w:rsidRPr="00827A00" w:rsidRDefault="007C4F4F" w:rsidP="00827A00">
            <w:pPr>
              <w:jc w:val="center"/>
              <w:rPr>
                <w:b/>
              </w:rPr>
            </w:pPr>
            <w:r w:rsidRPr="00827A00">
              <w:rPr>
                <w:b/>
              </w:rPr>
              <w:t>p &lt; 0.001</w:t>
            </w:r>
          </w:p>
        </w:tc>
        <w:tc>
          <w:tcPr>
            <w:tcW w:w="1317" w:type="dxa"/>
          </w:tcPr>
          <w:p w14:paraId="55D951FF" w14:textId="0BD1A4CF" w:rsidR="007C4F4F" w:rsidRDefault="007C4F4F" w:rsidP="00827A00">
            <w:pPr>
              <w:jc w:val="center"/>
            </w:pPr>
            <w:r>
              <w:t>ns</w:t>
            </w:r>
          </w:p>
        </w:tc>
      </w:tr>
      <w:tr w:rsidR="007C4F4F" w14:paraId="2EEA3974" w14:textId="77777777" w:rsidTr="00500F24">
        <w:tc>
          <w:tcPr>
            <w:tcW w:w="2146" w:type="dxa"/>
            <w:vMerge/>
          </w:tcPr>
          <w:p w14:paraId="59A75569" w14:textId="77777777" w:rsidR="007C4F4F" w:rsidRDefault="007C4F4F" w:rsidP="000E3D5E"/>
        </w:tc>
        <w:tc>
          <w:tcPr>
            <w:tcW w:w="2634" w:type="dxa"/>
          </w:tcPr>
          <w:p w14:paraId="03849230" w14:textId="77777777" w:rsidR="007C4F4F" w:rsidRPr="007C4F4F" w:rsidRDefault="007C4F4F" w:rsidP="000E3D5E">
            <w:pPr>
              <w:jc w:val="right"/>
              <w:rPr>
                <w:b/>
              </w:rPr>
            </w:pPr>
            <w:r w:rsidRPr="007C4F4F">
              <w:rPr>
                <w:b/>
              </w:rPr>
              <w:t>Self-Testing</w:t>
            </w:r>
          </w:p>
        </w:tc>
        <w:tc>
          <w:tcPr>
            <w:tcW w:w="1848" w:type="dxa"/>
          </w:tcPr>
          <w:p w14:paraId="0FE8E447" w14:textId="1E0564E1" w:rsidR="007C4F4F" w:rsidRPr="007C4F4F" w:rsidRDefault="007C4F4F" w:rsidP="00827A00">
            <w:pPr>
              <w:jc w:val="center"/>
              <w:rPr>
                <w:b/>
              </w:rPr>
            </w:pPr>
            <w:r w:rsidRPr="007C4F4F">
              <w:rPr>
                <w:b/>
              </w:rPr>
              <w:t>p = 0.022</w:t>
            </w:r>
          </w:p>
        </w:tc>
        <w:tc>
          <w:tcPr>
            <w:tcW w:w="1694" w:type="dxa"/>
          </w:tcPr>
          <w:p w14:paraId="748A2B0B" w14:textId="2C5EAF89" w:rsidR="007C4F4F" w:rsidRPr="00556C8B" w:rsidRDefault="007C4F4F" w:rsidP="00827A00">
            <w:pPr>
              <w:jc w:val="center"/>
              <w:rPr>
                <w:b/>
              </w:rPr>
            </w:pPr>
            <w:r>
              <w:rPr>
                <w:b/>
              </w:rPr>
              <w:t>p &lt; 0.001</w:t>
            </w:r>
          </w:p>
        </w:tc>
        <w:tc>
          <w:tcPr>
            <w:tcW w:w="1317" w:type="dxa"/>
          </w:tcPr>
          <w:p w14:paraId="73A22820" w14:textId="40852270" w:rsidR="007C4F4F" w:rsidRPr="00827A00" w:rsidRDefault="007C4F4F" w:rsidP="00827A00">
            <w:pPr>
              <w:jc w:val="center"/>
            </w:pPr>
            <w:r w:rsidRPr="00827A00">
              <w:t>ns</w:t>
            </w:r>
          </w:p>
        </w:tc>
      </w:tr>
      <w:tr w:rsidR="007C4F4F" w14:paraId="2DD3847D" w14:textId="77777777" w:rsidTr="00500F24">
        <w:tc>
          <w:tcPr>
            <w:tcW w:w="2146" w:type="dxa"/>
            <w:vMerge/>
          </w:tcPr>
          <w:p w14:paraId="6AAAEB48" w14:textId="77777777" w:rsidR="007C4F4F" w:rsidRDefault="007C4F4F" w:rsidP="000E3D5E"/>
        </w:tc>
        <w:tc>
          <w:tcPr>
            <w:tcW w:w="2634" w:type="dxa"/>
          </w:tcPr>
          <w:p w14:paraId="3A1128AF" w14:textId="77777777" w:rsidR="007C4F4F" w:rsidRPr="007C4F4F" w:rsidRDefault="007C4F4F" w:rsidP="000E3D5E">
            <w:pPr>
              <w:jc w:val="right"/>
              <w:rPr>
                <w:b/>
              </w:rPr>
            </w:pPr>
            <w:r w:rsidRPr="007C4F4F">
              <w:rPr>
                <w:b/>
              </w:rPr>
              <w:t>Self-Test as recommend</w:t>
            </w:r>
          </w:p>
        </w:tc>
        <w:tc>
          <w:tcPr>
            <w:tcW w:w="1848" w:type="dxa"/>
          </w:tcPr>
          <w:p w14:paraId="3F52A142" w14:textId="3588E0A2" w:rsidR="007C4F4F" w:rsidRDefault="007C4F4F" w:rsidP="00827A00">
            <w:pPr>
              <w:jc w:val="center"/>
            </w:pPr>
            <w:r>
              <w:t>ns</w:t>
            </w:r>
          </w:p>
        </w:tc>
        <w:tc>
          <w:tcPr>
            <w:tcW w:w="1694" w:type="dxa"/>
          </w:tcPr>
          <w:p w14:paraId="60013917" w14:textId="6BFD6037" w:rsidR="007C4F4F" w:rsidRPr="00827A00" w:rsidRDefault="007C4F4F" w:rsidP="00827A00">
            <w:pPr>
              <w:jc w:val="center"/>
              <w:rPr>
                <w:b/>
              </w:rPr>
            </w:pPr>
            <w:r w:rsidRPr="00827A00">
              <w:rPr>
                <w:b/>
              </w:rPr>
              <w:t>p &lt; 0.001</w:t>
            </w:r>
          </w:p>
        </w:tc>
        <w:tc>
          <w:tcPr>
            <w:tcW w:w="1317" w:type="dxa"/>
          </w:tcPr>
          <w:p w14:paraId="29F81893" w14:textId="72611C88" w:rsidR="007C4F4F" w:rsidRDefault="007C4F4F" w:rsidP="00827A00">
            <w:pPr>
              <w:jc w:val="center"/>
            </w:pPr>
            <w:r>
              <w:t>ns</w:t>
            </w:r>
          </w:p>
        </w:tc>
      </w:tr>
      <w:tr w:rsidR="007C4F4F" w14:paraId="69C17483" w14:textId="77777777" w:rsidTr="00500F24">
        <w:tc>
          <w:tcPr>
            <w:tcW w:w="2146" w:type="dxa"/>
            <w:vMerge/>
          </w:tcPr>
          <w:p w14:paraId="268E7505" w14:textId="77777777" w:rsidR="007C4F4F" w:rsidRDefault="007C4F4F" w:rsidP="000E3D5E"/>
        </w:tc>
        <w:tc>
          <w:tcPr>
            <w:tcW w:w="2634" w:type="dxa"/>
          </w:tcPr>
          <w:p w14:paraId="422C10D7" w14:textId="77777777" w:rsidR="007C4F4F" w:rsidRPr="007C4F4F" w:rsidRDefault="007C4F4F" w:rsidP="000E3D5E">
            <w:pPr>
              <w:jc w:val="right"/>
              <w:rPr>
                <w:b/>
              </w:rPr>
            </w:pPr>
            <w:r w:rsidRPr="007C4F4F">
              <w:rPr>
                <w:b/>
              </w:rPr>
              <w:t>Check feet</w:t>
            </w:r>
          </w:p>
        </w:tc>
        <w:tc>
          <w:tcPr>
            <w:tcW w:w="1848" w:type="dxa"/>
          </w:tcPr>
          <w:p w14:paraId="2F8EE1A5" w14:textId="04AC4F60" w:rsidR="007C4F4F" w:rsidRDefault="007C4F4F" w:rsidP="00827A00">
            <w:pPr>
              <w:jc w:val="center"/>
            </w:pPr>
            <w:r>
              <w:t>ns</w:t>
            </w:r>
          </w:p>
        </w:tc>
        <w:tc>
          <w:tcPr>
            <w:tcW w:w="1694" w:type="dxa"/>
          </w:tcPr>
          <w:p w14:paraId="1773531B" w14:textId="5696CC38" w:rsidR="007C4F4F" w:rsidRDefault="007C4F4F" w:rsidP="00827A00">
            <w:pPr>
              <w:jc w:val="center"/>
            </w:pPr>
            <w:r>
              <w:rPr>
                <w:b/>
              </w:rPr>
              <w:t>p = 0.001</w:t>
            </w:r>
          </w:p>
        </w:tc>
        <w:tc>
          <w:tcPr>
            <w:tcW w:w="1317" w:type="dxa"/>
          </w:tcPr>
          <w:p w14:paraId="3E47F652" w14:textId="4B553196" w:rsidR="007C4F4F" w:rsidRDefault="007C4F4F" w:rsidP="00827A00">
            <w:pPr>
              <w:jc w:val="center"/>
            </w:pPr>
            <w:r>
              <w:t>ns (0.075)</w:t>
            </w:r>
          </w:p>
        </w:tc>
      </w:tr>
      <w:tr w:rsidR="007C4F4F" w14:paraId="3A8125F0" w14:textId="77777777" w:rsidTr="00500F24">
        <w:tc>
          <w:tcPr>
            <w:tcW w:w="2146" w:type="dxa"/>
            <w:vMerge/>
          </w:tcPr>
          <w:p w14:paraId="3D9FC5CB" w14:textId="77777777" w:rsidR="007C4F4F" w:rsidRDefault="007C4F4F" w:rsidP="000E3D5E"/>
        </w:tc>
        <w:tc>
          <w:tcPr>
            <w:tcW w:w="2634" w:type="dxa"/>
          </w:tcPr>
          <w:p w14:paraId="3573CE6B" w14:textId="397C9198" w:rsidR="007C4F4F" w:rsidRPr="007C4F4F" w:rsidRDefault="007C4F4F" w:rsidP="000E3D5E">
            <w:pPr>
              <w:jc w:val="right"/>
              <w:rPr>
                <w:b/>
              </w:rPr>
            </w:pPr>
            <w:r w:rsidRPr="007C4F4F">
              <w:rPr>
                <w:b/>
              </w:rPr>
              <w:t>Taking Medication</w:t>
            </w:r>
          </w:p>
        </w:tc>
        <w:tc>
          <w:tcPr>
            <w:tcW w:w="1848" w:type="dxa"/>
          </w:tcPr>
          <w:p w14:paraId="36C2B843" w14:textId="3F508845" w:rsidR="007C4F4F" w:rsidRPr="00556C8B" w:rsidRDefault="007C4F4F" w:rsidP="00827A00">
            <w:pPr>
              <w:jc w:val="center"/>
              <w:rPr>
                <w:b/>
              </w:rPr>
            </w:pPr>
            <w:r w:rsidRPr="00827A00">
              <w:rPr>
                <w:b/>
              </w:rPr>
              <w:t>p &lt; 0.001</w:t>
            </w:r>
          </w:p>
        </w:tc>
        <w:tc>
          <w:tcPr>
            <w:tcW w:w="1694" w:type="dxa"/>
          </w:tcPr>
          <w:p w14:paraId="6723B090" w14:textId="4B09E94C" w:rsidR="007C4F4F" w:rsidRPr="00500F24" w:rsidRDefault="007C4F4F" w:rsidP="00827A00">
            <w:pPr>
              <w:jc w:val="center"/>
            </w:pPr>
            <w:r w:rsidRPr="00500F24">
              <w:t>ns</w:t>
            </w:r>
          </w:p>
        </w:tc>
        <w:tc>
          <w:tcPr>
            <w:tcW w:w="1317" w:type="dxa"/>
          </w:tcPr>
          <w:p w14:paraId="5F39766D" w14:textId="035990BF" w:rsidR="007C4F4F" w:rsidRPr="00500F24" w:rsidRDefault="007C4F4F" w:rsidP="00827A00">
            <w:pPr>
              <w:jc w:val="center"/>
            </w:pPr>
            <w:r>
              <w:t>ns</w:t>
            </w:r>
          </w:p>
        </w:tc>
      </w:tr>
      <w:tr w:rsidR="007C4F4F" w14:paraId="454DC1AB" w14:textId="77777777" w:rsidTr="00FF4C98">
        <w:tc>
          <w:tcPr>
            <w:tcW w:w="2146" w:type="dxa"/>
            <w:vMerge/>
          </w:tcPr>
          <w:p w14:paraId="0CE4372A" w14:textId="77777777" w:rsidR="007C4F4F" w:rsidRDefault="007C4F4F" w:rsidP="000E3D5E"/>
        </w:tc>
        <w:tc>
          <w:tcPr>
            <w:tcW w:w="7493" w:type="dxa"/>
            <w:gridSpan w:val="4"/>
          </w:tcPr>
          <w:p w14:paraId="0692B59B" w14:textId="77777777" w:rsidR="007C4F4F" w:rsidRDefault="007C4F4F" w:rsidP="00827A00">
            <w:pPr>
              <w:jc w:val="center"/>
            </w:pPr>
          </w:p>
        </w:tc>
      </w:tr>
      <w:tr w:rsidR="007C4F4F" w14:paraId="2A5D5EEB" w14:textId="77777777" w:rsidTr="00FF4C98">
        <w:tc>
          <w:tcPr>
            <w:tcW w:w="2146" w:type="dxa"/>
            <w:vMerge/>
          </w:tcPr>
          <w:p w14:paraId="5A2C338A" w14:textId="77777777" w:rsidR="007C4F4F" w:rsidRDefault="007C4F4F" w:rsidP="000E3D5E"/>
        </w:tc>
        <w:tc>
          <w:tcPr>
            <w:tcW w:w="7493" w:type="dxa"/>
            <w:gridSpan w:val="4"/>
          </w:tcPr>
          <w:p w14:paraId="20B0669D" w14:textId="62AAE9CA" w:rsidR="007C4F4F" w:rsidRDefault="007C4F4F" w:rsidP="007C4F4F">
            <w:r w:rsidRPr="007C4F4F">
              <w:rPr>
                <w:b/>
              </w:rPr>
              <w:t>Psychological Impact</w:t>
            </w:r>
          </w:p>
        </w:tc>
      </w:tr>
      <w:tr w:rsidR="007C4F4F" w14:paraId="0050DD76" w14:textId="77777777" w:rsidTr="00500F24">
        <w:tc>
          <w:tcPr>
            <w:tcW w:w="2146" w:type="dxa"/>
            <w:vMerge/>
          </w:tcPr>
          <w:p w14:paraId="63EC1A0F" w14:textId="77777777" w:rsidR="007C4F4F" w:rsidRDefault="007C4F4F" w:rsidP="000E3D5E"/>
        </w:tc>
        <w:tc>
          <w:tcPr>
            <w:tcW w:w="2634" w:type="dxa"/>
          </w:tcPr>
          <w:p w14:paraId="73B096F9" w14:textId="6D40CB76" w:rsidR="007C4F4F" w:rsidRPr="00DD0193" w:rsidRDefault="007C4F4F" w:rsidP="00CF2A4E">
            <w:pPr>
              <w:jc w:val="right"/>
              <w:rPr>
                <w:b/>
              </w:rPr>
            </w:pPr>
            <w:r>
              <w:rPr>
                <w:b/>
              </w:rPr>
              <w:t>Empowerment</w:t>
            </w:r>
          </w:p>
        </w:tc>
        <w:tc>
          <w:tcPr>
            <w:tcW w:w="1848" w:type="dxa"/>
          </w:tcPr>
          <w:p w14:paraId="589CD361" w14:textId="1F6BF834" w:rsidR="007C4F4F" w:rsidRPr="00827A00" w:rsidRDefault="007C4F4F" w:rsidP="00827A00">
            <w:pPr>
              <w:jc w:val="center"/>
              <w:rPr>
                <w:b/>
              </w:rPr>
            </w:pPr>
            <w:r>
              <w:t>ns</w:t>
            </w:r>
          </w:p>
        </w:tc>
        <w:tc>
          <w:tcPr>
            <w:tcW w:w="1694" w:type="dxa"/>
          </w:tcPr>
          <w:p w14:paraId="13661312" w14:textId="0C1D97B8" w:rsidR="007C4F4F" w:rsidRPr="00500F24" w:rsidRDefault="007C4F4F" w:rsidP="00827A00">
            <w:pPr>
              <w:jc w:val="center"/>
            </w:pPr>
            <w:r w:rsidRPr="00827A00">
              <w:rPr>
                <w:b/>
              </w:rPr>
              <w:t>p &lt; 0.001</w:t>
            </w:r>
          </w:p>
        </w:tc>
        <w:tc>
          <w:tcPr>
            <w:tcW w:w="1317" w:type="dxa"/>
          </w:tcPr>
          <w:p w14:paraId="4DF6636B" w14:textId="6652237E" w:rsidR="007C4F4F" w:rsidRDefault="007C4F4F" w:rsidP="00827A00">
            <w:pPr>
              <w:jc w:val="center"/>
            </w:pPr>
            <w:r>
              <w:t>ns</w:t>
            </w:r>
          </w:p>
        </w:tc>
      </w:tr>
      <w:tr w:rsidR="007C4F4F" w14:paraId="041CAA8B" w14:textId="77777777" w:rsidTr="00DD0193">
        <w:trPr>
          <w:trHeight w:val="325"/>
        </w:trPr>
        <w:tc>
          <w:tcPr>
            <w:tcW w:w="2146" w:type="dxa"/>
            <w:vMerge/>
          </w:tcPr>
          <w:p w14:paraId="2EDFD929" w14:textId="77777777" w:rsidR="007C4F4F" w:rsidRDefault="007C4F4F" w:rsidP="000E3D5E"/>
        </w:tc>
        <w:tc>
          <w:tcPr>
            <w:tcW w:w="2634" w:type="dxa"/>
          </w:tcPr>
          <w:p w14:paraId="5C9AD262" w14:textId="6D0482E1" w:rsidR="007C4F4F" w:rsidRDefault="007C4F4F" w:rsidP="00CF2A4E">
            <w:pPr>
              <w:jc w:val="right"/>
              <w:rPr>
                <w:b/>
              </w:rPr>
            </w:pPr>
            <w:r>
              <w:rPr>
                <w:b/>
              </w:rPr>
              <w:t>PACIC</w:t>
            </w:r>
          </w:p>
        </w:tc>
        <w:tc>
          <w:tcPr>
            <w:tcW w:w="1848" w:type="dxa"/>
          </w:tcPr>
          <w:p w14:paraId="3A85E74C" w14:textId="434B14C2" w:rsidR="007C4F4F" w:rsidRPr="00827A00" w:rsidRDefault="007C4F4F" w:rsidP="00827A00">
            <w:pPr>
              <w:jc w:val="center"/>
              <w:rPr>
                <w:b/>
              </w:rPr>
            </w:pPr>
            <w:r w:rsidRPr="00827A00">
              <w:rPr>
                <w:b/>
              </w:rPr>
              <w:t>p &lt; 0.001</w:t>
            </w:r>
          </w:p>
        </w:tc>
        <w:tc>
          <w:tcPr>
            <w:tcW w:w="1694" w:type="dxa"/>
          </w:tcPr>
          <w:p w14:paraId="3E072574" w14:textId="32683A6F" w:rsidR="007C4F4F" w:rsidRPr="00500F24" w:rsidRDefault="007C4F4F" w:rsidP="00827A00">
            <w:pPr>
              <w:jc w:val="center"/>
            </w:pPr>
            <w:r w:rsidRPr="00827A00">
              <w:rPr>
                <w:b/>
              </w:rPr>
              <w:t>p &lt; 0.001</w:t>
            </w:r>
          </w:p>
        </w:tc>
        <w:tc>
          <w:tcPr>
            <w:tcW w:w="1317" w:type="dxa"/>
          </w:tcPr>
          <w:p w14:paraId="33349AA0" w14:textId="639673A3" w:rsidR="007C4F4F" w:rsidRDefault="007C4F4F" w:rsidP="00827A00">
            <w:pPr>
              <w:jc w:val="center"/>
            </w:pPr>
            <w:r>
              <w:t>ns</w:t>
            </w:r>
          </w:p>
        </w:tc>
      </w:tr>
      <w:tr w:rsidR="007C4F4F" w14:paraId="7C6895FD" w14:textId="77777777" w:rsidTr="00500F24">
        <w:tc>
          <w:tcPr>
            <w:tcW w:w="2146" w:type="dxa"/>
            <w:vMerge/>
          </w:tcPr>
          <w:p w14:paraId="292634C8" w14:textId="77777777" w:rsidR="007C4F4F" w:rsidRDefault="007C4F4F" w:rsidP="000E3D5E"/>
        </w:tc>
        <w:tc>
          <w:tcPr>
            <w:tcW w:w="2634" w:type="dxa"/>
          </w:tcPr>
          <w:p w14:paraId="39C3B393" w14:textId="611DDD8F" w:rsidR="007C4F4F" w:rsidRDefault="007C4F4F" w:rsidP="00CF2A4E">
            <w:pPr>
              <w:jc w:val="right"/>
              <w:rPr>
                <w:b/>
              </w:rPr>
            </w:pPr>
            <w:r>
              <w:rPr>
                <w:b/>
              </w:rPr>
              <w:t>HCC</w:t>
            </w:r>
          </w:p>
        </w:tc>
        <w:tc>
          <w:tcPr>
            <w:tcW w:w="1848" w:type="dxa"/>
          </w:tcPr>
          <w:p w14:paraId="23CCDCDB" w14:textId="73848FFE" w:rsidR="007C4F4F" w:rsidRPr="00827A00" w:rsidRDefault="007C4F4F" w:rsidP="00827A00">
            <w:pPr>
              <w:jc w:val="center"/>
              <w:rPr>
                <w:b/>
              </w:rPr>
            </w:pPr>
            <w:r>
              <w:rPr>
                <w:b/>
              </w:rPr>
              <w:t>p = 0.031</w:t>
            </w:r>
          </w:p>
        </w:tc>
        <w:tc>
          <w:tcPr>
            <w:tcW w:w="1694" w:type="dxa"/>
          </w:tcPr>
          <w:p w14:paraId="054177DB" w14:textId="7ADAE0D3" w:rsidR="007C4F4F" w:rsidRPr="00500F24" w:rsidRDefault="007C4F4F" w:rsidP="00827A00">
            <w:pPr>
              <w:jc w:val="center"/>
            </w:pPr>
            <w:r>
              <w:rPr>
                <w:b/>
              </w:rPr>
              <w:t>p &lt; 0.001</w:t>
            </w:r>
          </w:p>
        </w:tc>
        <w:tc>
          <w:tcPr>
            <w:tcW w:w="1317" w:type="dxa"/>
          </w:tcPr>
          <w:p w14:paraId="3B9FCC2C" w14:textId="4943BBF0" w:rsidR="007C4F4F" w:rsidRDefault="007C4F4F" w:rsidP="00827A00">
            <w:pPr>
              <w:jc w:val="center"/>
            </w:pPr>
            <w:r>
              <w:t>ns</w:t>
            </w:r>
          </w:p>
        </w:tc>
      </w:tr>
      <w:tr w:rsidR="007C4F4F" w14:paraId="112977E9" w14:textId="77777777" w:rsidTr="00500F24">
        <w:tc>
          <w:tcPr>
            <w:tcW w:w="2146" w:type="dxa"/>
            <w:vMerge/>
          </w:tcPr>
          <w:p w14:paraId="0659FA0F" w14:textId="77777777" w:rsidR="007C4F4F" w:rsidRDefault="007C4F4F" w:rsidP="000E3D5E"/>
        </w:tc>
        <w:tc>
          <w:tcPr>
            <w:tcW w:w="2634" w:type="dxa"/>
          </w:tcPr>
          <w:p w14:paraId="44DAD03D" w14:textId="7EE9DE5D" w:rsidR="007C4F4F" w:rsidRDefault="007C4F4F" w:rsidP="00CF2A4E">
            <w:pPr>
              <w:jc w:val="right"/>
              <w:rPr>
                <w:b/>
              </w:rPr>
            </w:pPr>
            <w:r>
              <w:rPr>
                <w:b/>
              </w:rPr>
              <w:t>PAID</w:t>
            </w:r>
          </w:p>
        </w:tc>
        <w:tc>
          <w:tcPr>
            <w:tcW w:w="1848" w:type="dxa"/>
          </w:tcPr>
          <w:p w14:paraId="1973963E" w14:textId="67BD7D65" w:rsidR="007C4F4F" w:rsidRPr="00827A00" w:rsidRDefault="007C4F4F" w:rsidP="00827A00">
            <w:pPr>
              <w:jc w:val="center"/>
              <w:rPr>
                <w:b/>
              </w:rPr>
            </w:pPr>
            <w:r w:rsidRPr="00827A00">
              <w:rPr>
                <w:b/>
              </w:rPr>
              <w:t>p &lt; 0.001</w:t>
            </w:r>
          </w:p>
        </w:tc>
        <w:tc>
          <w:tcPr>
            <w:tcW w:w="1694" w:type="dxa"/>
          </w:tcPr>
          <w:p w14:paraId="02579973" w14:textId="6B8089F1" w:rsidR="007C4F4F" w:rsidRPr="00500F24" w:rsidRDefault="007C4F4F" w:rsidP="00827A00">
            <w:pPr>
              <w:jc w:val="center"/>
            </w:pPr>
            <w:r>
              <w:t>ns</w:t>
            </w:r>
          </w:p>
        </w:tc>
        <w:tc>
          <w:tcPr>
            <w:tcW w:w="1317" w:type="dxa"/>
          </w:tcPr>
          <w:p w14:paraId="75A68AD8" w14:textId="3D38E53A" w:rsidR="007C4F4F" w:rsidRDefault="007C4F4F" w:rsidP="00827A00">
            <w:pPr>
              <w:jc w:val="center"/>
            </w:pPr>
            <w:r>
              <w:t>ns</w:t>
            </w:r>
          </w:p>
        </w:tc>
      </w:tr>
      <w:tr w:rsidR="007C4F4F" w14:paraId="3009CAB1" w14:textId="77777777" w:rsidTr="002F6BDA">
        <w:tc>
          <w:tcPr>
            <w:tcW w:w="2146" w:type="dxa"/>
            <w:vMerge/>
          </w:tcPr>
          <w:p w14:paraId="07994913" w14:textId="77777777" w:rsidR="007C4F4F" w:rsidRDefault="007C4F4F" w:rsidP="000E3D5E"/>
        </w:tc>
        <w:tc>
          <w:tcPr>
            <w:tcW w:w="7493" w:type="dxa"/>
            <w:gridSpan w:val="4"/>
          </w:tcPr>
          <w:p w14:paraId="705DAA43" w14:textId="77777777" w:rsidR="007C4F4F" w:rsidRPr="00DD0193" w:rsidRDefault="007C4F4F" w:rsidP="00827A00">
            <w:pPr>
              <w:jc w:val="center"/>
              <w:rPr>
                <w:b/>
              </w:rPr>
            </w:pPr>
          </w:p>
          <w:p w14:paraId="59731C19" w14:textId="35CAD820" w:rsidR="007C4F4F" w:rsidRPr="002F6BDA" w:rsidRDefault="007C4F4F" w:rsidP="002F6BDA">
            <w:pPr>
              <w:rPr>
                <w:b/>
              </w:rPr>
            </w:pPr>
            <w:r>
              <w:rPr>
                <w:b/>
              </w:rPr>
              <w:t xml:space="preserve">                            </w:t>
            </w:r>
            <w:r w:rsidR="00CF2A4E">
              <w:rPr>
                <w:b/>
              </w:rPr>
              <w:t xml:space="preserve">                       </w:t>
            </w:r>
            <w:r w:rsidR="00A455F5" w:rsidRPr="00A455F5">
              <w:rPr>
                <w:b/>
                <w:bCs/>
                <w:lang w:val="en-GB"/>
              </w:rPr>
              <w:t>Emerging adults</w:t>
            </w:r>
            <w:r w:rsidR="00A455F5">
              <w:rPr>
                <w:lang w:val="en-GB"/>
              </w:rPr>
              <w:t xml:space="preserve"> </w:t>
            </w:r>
            <w:r w:rsidR="00CF2A4E">
              <w:rPr>
                <w:b/>
              </w:rPr>
              <w:t xml:space="preserve">- Adults         </w:t>
            </w:r>
            <w:r>
              <w:rPr>
                <w:b/>
              </w:rPr>
              <w:t xml:space="preserve">Group Education  </w:t>
            </w:r>
            <w:r w:rsidRPr="00DD0193">
              <w:rPr>
                <w:b/>
              </w:rPr>
              <w:t>Interaction</w:t>
            </w:r>
          </w:p>
        </w:tc>
      </w:tr>
      <w:tr w:rsidR="007C4F4F" w14:paraId="46D214C4" w14:textId="77777777" w:rsidTr="00FF4C98">
        <w:tc>
          <w:tcPr>
            <w:tcW w:w="2146" w:type="dxa"/>
            <w:vMerge/>
          </w:tcPr>
          <w:p w14:paraId="130B263E" w14:textId="77777777" w:rsidR="007C4F4F" w:rsidRDefault="007C4F4F" w:rsidP="000E3D5E"/>
        </w:tc>
        <w:tc>
          <w:tcPr>
            <w:tcW w:w="7493" w:type="dxa"/>
            <w:gridSpan w:val="4"/>
          </w:tcPr>
          <w:p w14:paraId="0F2984A3" w14:textId="2E859132" w:rsidR="007C4F4F" w:rsidRPr="00500F24" w:rsidRDefault="007C4F4F" w:rsidP="00CF2A4E">
            <w:r>
              <w:rPr>
                <w:b/>
              </w:rPr>
              <w:t>Self-Management</w:t>
            </w:r>
          </w:p>
        </w:tc>
      </w:tr>
      <w:tr w:rsidR="007C4F4F" w14:paraId="6F11CBC4" w14:textId="77777777" w:rsidTr="00500F24">
        <w:tc>
          <w:tcPr>
            <w:tcW w:w="2146" w:type="dxa"/>
            <w:vMerge/>
          </w:tcPr>
          <w:p w14:paraId="02B1B974" w14:textId="77777777" w:rsidR="007C4F4F" w:rsidRDefault="007C4F4F" w:rsidP="000E3D5E"/>
        </w:tc>
        <w:tc>
          <w:tcPr>
            <w:tcW w:w="2634" w:type="dxa"/>
          </w:tcPr>
          <w:p w14:paraId="77243FC0" w14:textId="77777777" w:rsidR="007C4F4F" w:rsidRPr="007C4F4F" w:rsidRDefault="007C4F4F" w:rsidP="000E3D5E">
            <w:pPr>
              <w:jc w:val="right"/>
              <w:rPr>
                <w:b/>
              </w:rPr>
            </w:pPr>
            <w:r w:rsidRPr="007C4F4F">
              <w:rPr>
                <w:b/>
              </w:rPr>
              <w:t>Eating healthy</w:t>
            </w:r>
          </w:p>
        </w:tc>
        <w:tc>
          <w:tcPr>
            <w:tcW w:w="1848" w:type="dxa"/>
          </w:tcPr>
          <w:p w14:paraId="44AE93D3" w14:textId="749D318F" w:rsidR="007C4F4F" w:rsidRPr="00556C8B" w:rsidRDefault="007C4F4F" w:rsidP="00827A00">
            <w:pPr>
              <w:jc w:val="center"/>
              <w:rPr>
                <w:b/>
              </w:rPr>
            </w:pPr>
            <w:r>
              <w:rPr>
                <w:b/>
              </w:rPr>
              <w:t>p = 0.033</w:t>
            </w:r>
          </w:p>
        </w:tc>
        <w:tc>
          <w:tcPr>
            <w:tcW w:w="1694" w:type="dxa"/>
          </w:tcPr>
          <w:p w14:paraId="7869E5C8" w14:textId="7FA8227B" w:rsidR="007C4F4F" w:rsidRPr="00556C8B" w:rsidRDefault="007C4F4F" w:rsidP="00827A00">
            <w:pPr>
              <w:jc w:val="center"/>
              <w:rPr>
                <w:b/>
              </w:rPr>
            </w:pPr>
            <w:r w:rsidRPr="00500F24">
              <w:t>ns</w:t>
            </w:r>
          </w:p>
        </w:tc>
        <w:tc>
          <w:tcPr>
            <w:tcW w:w="1317" w:type="dxa"/>
          </w:tcPr>
          <w:p w14:paraId="11A12B96" w14:textId="57475E06" w:rsidR="007C4F4F" w:rsidRPr="00556C8B" w:rsidRDefault="007C4F4F" w:rsidP="00827A00">
            <w:pPr>
              <w:jc w:val="center"/>
              <w:rPr>
                <w:b/>
              </w:rPr>
            </w:pPr>
            <w:r w:rsidRPr="00500F24">
              <w:t>ns</w:t>
            </w:r>
          </w:p>
        </w:tc>
      </w:tr>
      <w:tr w:rsidR="007C4F4F" w14:paraId="73E738BA" w14:textId="77777777" w:rsidTr="00500F24">
        <w:tc>
          <w:tcPr>
            <w:tcW w:w="2146" w:type="dxa"/>
            <w:vMerge/>
          </w:tcPr>
          <w:p w14:paraId="18C319D6" w14:textId="77777777" w:rsidR="007C4F4F" w:rsidRDefault="007C4F4F" w:rsidP="000E3D5E"/>
        </w:tc>
        <w:tc>
          <w:tcPr>
            <w:tcW w:w="2634" w:type="dxa"/>
          </w:tcPr>
          <w:p w14:paraId="0FC2F57F" w14:textId="50ACC00B" w:rsidR="007C4F4F" w:rsidRDefault="007C4F4F" w:rsidP="000E3D5E">
            <w:pPr>
              <w:jc w:val="right"/>
            </w:pPr>
            <w:r>
              <w:t>Activity</w:t>
            </w:r>
          </w:p>
        </w:tc>
        <w:tc>
          <w:tcPr>
            <w:tcW w:w="1848" w:type="dxa"/>
          </w:tcPr>
          <w:p w14:paraId="4550B8F1" w14:textId="70323C82" w:rsidR="007C4F4F" w:rsidRDefault="007C4F4F" w:rsidP="00827A00">
            <w:pPr>
              <w:jc w:val="center"/>
            </w:pPr>
            <w:r>
              <w:t>ns</w:t>
            </w:r>
          </w:p>
        </w:tc>
        <w:tc>
          <w:tcPr>
            <w:tcW w:w="1694" w:type="dxa"/>
          </w:tcPr>
          <w:p w14:paraId="44D3CB0B" w14:textId="30281EDA" w:rsidR="007C4F4F" w:rsidRDefault="007C4F4F" w:rsidP="00827A00">
            <w:pPr>
              <w:jc w:val="center"/>
            </w:pPr>
            <w:r>
              <w:t>p = 0.029</w:t>
            </w:r>
          </w:p>
        </w:tc>
        <w:tc>
          <w:tcPr>
            <w:tcW w:w="1317" w:type="dxa"/>
          </w:tcPr>
          <w:p w14:paraId="0C214881" w14:textId="74363BFE" w:rsidR="007C4F4F" w:rsidRDefault="007C4F4F" w:rsidP="00827A00">
            <w:pPr>
              <w:jc w:val="center"/>
            </w:pPr>
            <w:r w:rsidRPr="00A1775B">
              <w:t>ns</w:t>
            </w:r>
          </w:p>
        </w:tc>
      </w:tr>
      <w:tr w:rsidR="007C4F4F" w14:paraId="6991EF3C" w14:textId="77777777" w:rsidTr="00500F24">
        <w:tc>
          <w:tcPr>
            <w:tcW w:w="2146" w:type="dxa"/>
            <w:vMerge/>
          </w:tcPr>
          <w:p w14:paraId="35FA2ABE" w14:textId="77777777" w:rsidR="007C4F4F" w:rsidRDefault="007C4F4F" w:rsidP="000E3D5E"/>
        </w:tc>
        <w:tc>
          <w:tcPr>
            <w:tcW w:w="2634" w:type="dxa"/>
          </w:tcPr>
          <w:p w14:paraId="59469CCE" w14:textId="5AA7E014" w:rsidR="007C4F4F" w:rsidRPr="007C4F4F" w:rsidRDefault="007C4F4F" w:rsidP="000E3D5E">
            <w:pPr>
              <w:jc w:val="right"/>
              <w:rPr>
                <w:b/>
              </w:rPr>
            </w:pPr>
            <w:r w:rsidRPr="007C4F4F">
              <w:rPr>
                <w:b/>
              </w:rPr>
              <w:t>Self-Testing</w:t>
            </w:r>
          </w:p>
        </w:tc>
        <w:tc>
          <w:tcPr>
            <w:tcW w:w="1848" w:type="dxa"/>
          </w:tcPr>
          <w:p w14:paraId="04FA6641" w14:textId="696FED83" w:rsidR="007C4F4F" w:rsidRPr="000E3D5E" w:rsidRDefault="007C4F4F" w:rsidP="00827A00">
            <w:pPr>
              <w:jc w:val="center"/>
            </w:pPr>
            <w:r>
              <w:t>n</w:t>
            </w:r>
            <w:r w:rsidRPr="000E3D5E">
              <w:t>s</w:t>
            </w:r>
            <w:r>
              <w:t xml:space="preserve"> (0.074)</w:t>
            </w:r>
          </w:p>
        </w:tc>
        <w:tc>
          <w:tcPr>
            <w:tcW w:w="1694" w:type="dxa"/>
          </w:tcPr>
          <w:p w14:paraId="15316FCE" w14:textId="17EE9558" w:rsidR="007C4F4F" w:rsidRPr="00556C8B" w:rsidRDefault="007C4F4F" w:rsidP="00827A00">
            <w:pPr>
              <w:jc w:val="center"/>
              <w:rPr>
                <w:b/>
              </w:rPr>
            </w:pPr>
            <w:r w:rsidRPr="00827A00">
              <w:rPr>
                <w:b/>
              </w:rPr>
              <w:t>p &lt; 0.001</w:t>
            </w:r>
          </w:p>
        </w:tc>
        <w:tc>
          <w:tcPr>
            <w:tcW w:w="1317" w:type="dxa"/>
          </w:tcPr>
          <w:p w14:paraId="249B0169" w14:textId="2F80831A" w:rsidR="007C4F4F" w:rsidRPr="00556C8B" w:rsidRDefault="007C4F4F" w:rsidP="00827A00">
            <w:pPr>
              <w:jc w:val="center"/>
              <w:rPr>
                <w:b/>
              </w:rPr>
            </w:pPr>
            <w:r w:rsidRPr="00A1775B">
              <w:t>ns</w:t>
            </w:r>
          </w:p>
        </w:tc>
      </w:tr>
      <w:tr w:rsidR="007C4F4F" w14:paraId="135EFB23" w14:textId="77777777" w:rsidTr="00500F24">
        <w:tc>
          <w:tcPr>
            <w:tcW w:w="2146" w:type="dxa"/>
            <w:vMerge/>
          </w:tcPr>
          <w:p w14:paraId="1E93C5B0" w14:textId="77777777" w:rsidR="007C4F4F" w:rsidRDefault="007C4F4F" w:rsidP="000E3D5E"/>
        </w:tc>
        <w:tc>
          <w:tcPr>
            <w:tcW w:w="2634" w:type="dxa"/>
          </w:tcPr>
          <w:p w14:paraId="2613B234" w14:textId="59109B1C" w:rsidR="007C4F4F" w:rsidRPr="007C4F4F" w:rsidRDefault="007C4F4F" w:rsidP="000E3D5E">
            <w:pPr>
              <w:jc w:val="right"/>
              <w:rPr>
                <w:b/>
              </w:rPr>
            </w:pPr>
            <w:r w:rsidRPr="007C4F4F">
              <w:rPr>
                <w:b/>
              </w:rPr>
              <w:t>Self-Test as recommend</w:t>
            </w:r>
          </w:p>
        </w:tc>
        <w:tc>
          <w:tcPr>
            <w:tcW w:w="1848" w:type="dxa"/>
          </w:tcPr>
          <w:p w14:paraId="5CA83062" w14:textId="02414DD6" w:rsidR="007C4F4F" w:rsidRDefault="007C4F4F" w:rsidP="00500F24">
            <w:pPr>
              <w:jc w:val="center"/>
            </w:pPr>
            <w:r>
              <w:t>ns</w:t>
            </w:r>
          </w:p>
        </w:tc>
        <w:tc>
          <w:tcPr>
            <w:tcW w:w="1694" w:type="dxa"/>
          </w:tcPr>
          <w:p w14:paraId="3B5501FC" w14:textId="0C9F07E5" w:rsidR="007C4F4F" w:rsidRPr="00500F24" w:rsidRDefault="007C4F4F" w:rsidP="00827A00">
            <w:pPr>
              <w:jc w:val="center"/>
              <w:rPr>
                <w:b/>
              </w:rPr>
            </w:pPr>
            <w:r w:rsidRPr="00827A00">
              <w:rPr>
                <w:b/>
              </w:rPr>
              <w:t>p &lt; 0.001</w:t>
            </w:r>
          </w:p>
        </w:tc>
        <w:tc>
          <w:tcPr>
            <w:tcW w:w="1317" w:type="dxa"/>
          </w:tcPr>
          <w:p w14:paraId="4739E6FB" w14:textId="2A3EFEFB" w:rsidR="007C4F4F" w:rsidRDefault="007C4F4F" w:rsidP="00827A00">
            <w:pPr>
              <w:jc w:val="center"/>
            </w:pPr>
            <w:r w:rsidRPr="00A1775B">
              <w:t>ns</w:t>
            </w:r>
          </w:p>
        </w:tc>
      </w:tr>
      <w:tr w:rsidR="007C4F4F" w14:paraId="319A5198" w14:textId="77777777" w:rsidTr="00500F24">
        <w:tc>
          <w:tcPr>
            <w:tcW w:w="2146" w:type="dxa"/>
            <w:vMerge/>
          </w:tcPr>
          <w:p w14:paraId="3DD519EC" w14:textId="77777777" w:rsidR="007C4F4F" w:rsidRDefault="007C4F4F" w:rsidP="000E3D5E"/>
        </w:tc>
        <w:tc>
          <w:tcPr>
            <w:tcW w:w="2634" w:type="dxa"/>
          </w:tcPr>
          <w:p w14:paraId="33505305" w14:textId="23CFC509" w:rsidR="007C4F4F" w:rsidRPr="007C4F4F" w:rsidRDefault="007C4F4F" w:rsidP="000E3D5E">
            <w:pPr>
              <w:jc w:val="right"/>
              <w:rPr>
                <w:b/>
              </w:rPr>
            </w:pPr>
            <w:r w:rsidRPr="007C4F4F">
              <w:rPr>
                <w:b/>
              </w:rPr>
              <w:t>Check Feet</w:t>
            </w:r>
          </w:p>
        </w:tc>
        <w:tc>
          <w:tcPr>
            <w:tcW w:w="1848" w:type="dxa"/>
          </w:tcPr>
          <w:p w14:paraId="2B8DA9F4" w14:textId="5B1F73A6" w:rsidR="007C4F4F" w:rsidRDefault="007C4F4F" w:rsidP="00500F24">
            <w:pPr>
              <w:jc w:val="center"/>
            </w:pPr>
            <w:r>
              <w:t>ns</w:t>
            </w:r>
          </w:p>
        </w:tc>
        <w:tc>
          <w:tcPr>
            <w:tcW w:w="1694" w:type="dxa"/>
          </w:tcPr>
          <w:p w14:paraId="74BDC5E3" w14:textId="0913E406" w:rsidR="007C4F4F" w:rsidRDefault="007C4F4F" w:rsidP="00500F24">
            <w:pPr>
              <w:jc w:val="center"/>
            </w:pPr>
            <w:r w:rsidRPr="00827A00">
              <w:rPr>
                <w:b/>
              </w:rPr>
              <w:t>p &lt; 0.001</w:t>
            </w:r>
          </w:p>
        </w:tc>
        <w:tc>
          <w:tcPr>
            <w:tcW w:w="1317" w:type="dxa"/>
          </w:tcPr>
          <w:p w14:paraId="2F5D83E9" w14:textId="1E20C221" w:rsidR="007C4F4F" w:rsidRDefault="007C4F4F" w:rsidP="00500F24">
            <w:pPr>
              <w:jc w:val="center"/>
            </w:pPr>
            <w:r w:rsidRPr="00A1775B">
              <w:t>ns</w:t>
            </w:r>
          </w:p>
        </w:tc>
      </w:tr>
      <w:tr w:rsidR="007C4F4F" w14:paraId="4EF3A2F7" w14:textId="77777777" w:rsidTr="00500F24">
        <w:tc>
          <w:tcPr>
            <w:tcW w:w="2146" w:type="dxa"/>
            <w:vMerge/>
          </w:tcPr>
          <w:p w14:paraId="083906CB" w14:textId="77777777" w:rsidR="007C4F4F" w:rsidRDefault="007C4F4F" w:rsidP="000E3D5E"/>
        </w:tc>
        <w:tc>
          <w:tcPr>
            <w:tcW w:w="2634" w:type="dxa"/>
          </w:tcPr>
          <w:p w14:paraId="0EC653AB" w14:textId="60F33FF1" w:rsidR="007C4F4F" w:rsidRPr="007C4F4F" w:rsidRDefault="007C4F4F" w:rsidP="000E3D5E">
            <w:pPr>
              <w:jc w:val="right"/>
              <w:rPr>
                <w:b/>
              </w:rPr>
            </w:pPr>
            <w:r w:rsidRPr="007C4F4F">
              <w:rPr>
                <w:b/>
              </w:rPr>
              <w:t>Taking medication</w:t>
            </w:r>
          </w:p>
        </w:tc>
        <w:tc>
          <w:tcPr>
            <w:tcW w:w="1848" w:type="dxa"/>
          </w:tcPr>
          <w:p w14:paraId="69848A41" w14:textId="6EE8F669" w:rsidR="007C4F4F" w:rsidRDefault="007C4F4F" w:rsidP="00DD0193">
            <w:pPr>
              <w:jc w:val="center"/>
            </w:pPr>
            <w:r w:rsidRPr="00827A00">
              <w:rPr>
                <w:b/>
              </w:rPr>
              <w:t>p &lt; 0.001</w:t>
            </w:r>
          </w:p>
        </w:tc>
        <w:tc>
          <w:tcPr>
            <w:tcW w:w="1694" w:type="dxa"/>
          </w:tcPr>
          <w:p w14:paraId="1CB8D63A" w14:textId="7A420FA1" w:rsidR="007C4F4F" w:rsidRDefault="007C4F4F" w:rsidP="00DD0193">
            <w:pPr>
              <w:jc w:val="center"/>
            </w:pPr>
            <w:r w:rsidRPr="00500F24">
              <w:t>ns</w:t>
            </w:r>
          </w:p>
        </w:tc>
        <w:tc>
          <w:tcPr>
            <w:tcW w:w="1317" w:type="dxa"/>
          </w:tcPr>
          <w:p w14:paraId="79FF3726" w14:textId="535E8C7F" w:rsidR="007C4F4F" w:rsidRDefault="007C4F4F" w:rsidP="00DD0193">
            <w:pPr>
              <w:jc w:val="center"/>
            </w:pPr>
            <w:r>
              <w:t>ns (0.074)</w:t>
            </w:r>
          </w:p>
        </w:tc>
      </w:tr>
      <w:tr w:rsidR="00CF2A4E" w14:paraId="33C43BBA" w14:textId="77777777" w:rsidTr="00FF4C98">
        <w:tc>
          <w:tcPr>
            <w:tcW w:w="2146" w:type="dxa"/>
            <w:vMerge/>
          </w:tcPr>
          <w:p w14:paraId="73BFC8CD" w14:textId="77777777" w:rsidR="00CF2A4E" w:rsidRDefault="00CF2A4E" w:rsidP="000E3D5E"/>
        </w:tc>
        <w:tc>
          <w:tcPr>
            <w:tcW w:w="7493" w:type="dxa"/>
            <w:gridSpan w:val="4"/>
          </w:tcPr>
          <w:p w14:paraId="227669C4" w14:textId="4FE1A54E" w:rsidR="00CF2A4E" w:rsidRPr="00556C8B" w:rsidRDefault="00CF2A4E" w:rsidP="00DD0193">
            <w:pPr>
              <w:jc w:val="center"/>
              <w:rPr>
                <w:b/>
              </w:rPr>
            </w:pPr>
          </w:p>
        </w:tc>
      </w:tr>
      <w:tr w:rsidR="00CF2A4E" w14:paraId="3BBF4FAA" w14:textId="77777777" w:rsidTr="00FF4C98">
        <w:tc>
          <w:tcPr>
            <w:tcW w:w="2146" w:type="dxa"/>
            <w:vMerge/>
          </w:tcPr>
          <w:p w14:paraId="4CBA90D0" w14:textId="77777777" w:rsidR="00CF2A4E" w:rsidRDefault="00CF2A4E" w:rsidP="000E3D5E"/>
        </w:tc>
        <w:tc>
          <w:tcPr>
            <w:tcW w:w="7493" w:type="dxa"/>
            <w:gridSpan w:val="4"/>
          </w:tcPr>
          <w:p w14:paraId="22233545" w14:textId="7428201D" w:rsidR="00CF2A4E" w:rsidRPr="00556C8B" w:rsidRDefault="00CF2A4E" w:rsidP="00CF2A4E">
            <w:pPr>
              <w:rPr>
                <w:b/>
              </w:rPr>
            </w:pPr>
            <w:r w:rsidRPr="007C4F4F">
              <w:rPr>
                <w:b/>
              </w:rPr>
              <w:t>Psychological Impact</w:t>
            </w:r>
          </w:p>
        </w:tc>
      </w:tr>
      <w:tr w:rsidR="007C4F4F" w14:paraId="59FE9CF2" w14:textId="77777777" w:rsidTr="00500F24">
        <w:tc>
          <w:tcPr>
            <w:tcW w:w="2146" w:type="dxa"/>
            <w:vMerge/>
          </w:tcPr>
          <w:p w14:paraId="743B8032" w14:textId="77777777" w:rsidR="007C4F4F" w:rsidRDefault="007C4F4F" w:rsidP="000E3D5E"/>
        </w:tc>
        <w:tc>
          <w:tcPr>
            <w:tcW w:w="2634" w:type="dxa"/>
          </w:tcPr>
          <w:p w14:paraId="29B204E3" w14:textId="3CBE5AA1" w:rsidR="007C4F4F" w:rsidRPr="00DD0193" w:rsidRDefault="007C4F4F" w:rsidP="00CF2A4E">
            <w:pPr>
              <w:jc w:val="right"/>
              <w:rPr>
                <w:b/>
              </w:rPr>
            </w:pPr>
            <w:r w:rsidRPr="00DD0193">
              <w:rPr>
                <w:b/>
              </w:rPr>
              <w:t>Empowerment</w:t>
            </w:r>
          </w:p>
        </w:tc>
        <w:tc>
          <w:tcPr>
            <w:tcW w:w="1848" w:type="dxa"/>
          </w:tcPr>
          <w:p w14:paraId="2D7242B8" w14:textId="6DA7B9B3" w:rsidR="007C4F4F" w:rsidRPr="00DD0193" w:rsidRDefault="007C4F4F" w:rsidP="00DD0193">
            <w:pPr>
              <w:jc w:val="center"/>
            </w:pPr>
            <w:r w:rsidRPr="00DD0193">
              <w:t>ns</w:t>
            </w:r>
          </w:p>
        </w:tc>
        <w:tc>
          <w:tcPr>
            <w:tcW w:w="1694" w:type="dxa"/>
          </w:tcPr>
          <w:p w14:paraId="137666E9" w14:textId="568BFD10" w:rsidR="007C4F4F" w:rsidRPr="00827A00" w:rsidRDefault="007C4F4F" w:rsidP="00DD0193">
            <w:pPr>
              <w:jc w:val="center"/>
              <w:rPr>
                <w:b/>
              </w:rPr>
            </w:pPr>
            <w:r w:rsidRPr="00827A00">
              <w:rPr>
                <w:b/>
              </w:rPr>
              <w:t>p &lt; 0.001</w:t>
            </w:r>
          </w:p>
        </w:tc>
        <w:tc>
          <w:tcPr>
            <w:tcW w:w="1317" w:type="dxa"/>
          </w:tcPr>
          <w:p w14:paraId="4056B8DC" w14:textId="53784486" w:rsidR="007C4F4F" w:rsidRPr="00DD0193" w:rsidRDefault="007C4F4F" w:rsidP="00DD0193">
            <w:pPr>
              <w:jc w:val="center"/>
            </w:pPr>
            <w:r w:rsidRPr="00DD0193">
              <w:t>ns</w:t>
            </w:r>
          </w:p>
        </w:tc>
      </w:tr>
      <w:tr w:rsidR="007C4F4F" w14:paraId="33006094" w14:textId="77777777" w:rsidTr="00500F24">
        <w:tc>
          <w:tcPr>
            <w:tcW w:w="2146" w:type="dxa"/>
            <w:vMerge/>
          </w:tcPr>
          <w:p w14:paraId="0A3418E7" w14:textId="77777777" w:rsidR="007C4F4F" w:rsidRDefault="007C4F4F" w:rsidP="000E3D5E"/>
        </w:tc>
        <w:tc>
          <w:tcPr>
            <w:tcW w:w="2634" w:type="dxa"/>
          </w:tcPr>
          <w:p w14:paraId="0BAC1097" w14:textId="1E8F74E2" w:rsidR="007C4F4F" w:rsidRPr="00DD0193" w:rsidRDefault="007C4F4F" w:rsidP="00CF2A4E">
            <w:pPr>
              <w:jc w:val="right"/>
              <w:rPr>
                <w:b/>
              </w:rPr>
            </w:pPr>
            <w:r w:rsidRPr="00DD0193">
              <w:rPr>
                <w:b/>
              </w:rPr>
              <w:t>PACIC</w:t>
            </w:r>
          </w:p>
        </w:tc>
        <w:tc>
          <w:tcPr>
            <w:tcW w:w="1848" w:type="dxa"/>
          </w:tcPr>
          <w:p w14:paraId="63052CF2" w14:textId="5AE4BD64" w:rsidR="007C4F4F" w:rsidRDefault="007C4F4F" w:rsidP="00DD0193">
            <w:pPr>
              <w:jc w:val="center"/>
            </w:pPr>
            <w:r w:rsidRPr="00827A00">
              <w:rPr>
                <w:b/>
              </w:rPr>
              <w:t>p &lt; 0.001</w:t>
            </w:r>
          </w:p>
        </w:tc>
        <w:tc>
          <w:tcPr>
            <w:tcW w:w="1694" w:type="dxa"/>
          </w:tcPr>
          <w:p w14:paraId="589A33AD" w14:textId="738543E7" w:rsidR="007C4F4F" w:rsidRPr="00DD0193" w:rsidRDefault="007C4F4F" w:rsidP="00DD0193">
            <w:pPr>
              <w:jc w:val="center"/>
              <w:rPr>
                <w:b/>
              </w:rPr>
            </w:pPr>
            <w:r w:rsidRPr="00DD0193">
              <w:rPr>
                <w:b/>
              </w:rPr>
              <w:t>p = 0.033</w:t>
            </w:r>
          </w:p>
        </w:tc>
        <w:tc>
          <w:tcPr>
            <w:tcW w:w="1317" w:type="dxa"/>
          </w:tcPr>
          <w:p w14:paraId="2EBD660A" w14:textId="5A8AEA2E" w:rsidR="007C4F4F" w:rsidRDefault="007C4F4F" w:rsidP="00DD0193">
            <w:pPr>
              <w:jc w:val="center"/>
            </w:pPr>
            <w:r>
              <w:t>ns</w:t>
            </w:r>
          </w:p>
        </w:tc>
      </w:tr>
      <w:tr w:rsidR="007C4F4F" w14:paraId="30D6F663" w14:textId="77777777" w:rsidTr="00500F24">
        <w:tc>
          <w:tcPr>
            <w:tcW w:w="2146" w:type="dxa"/>
            <w:vMerge/>
          </w:tcPr>
          <w:p w14:paraId="0E39D4A2" w14:textId="77777777" w:rsidR="007C4F4F" w:rsidRDefault="007C4F4F" w:rsidP="000E3D5E"/>
        </w:tc>
        <w:tc>
          <w:tcPr>
            <w:tcW w:w="2634" w:type="dxa"/>
          </w:tcPr>
          <w:p w14:paraId="5B9EFB54" w14:textId="5BEC3EB2" w:rsidR="007C4F4F" w:rsidRPr="00DD0193" w:rsidRDefault="007C4F4F" w:rsidP="00CF2A4E">
            <w:pPr>
              <w:jc w:val="right"/>
              <w:rPr>
                <w:b/>
              </w:rPr>
            </w:pPr>
            <w:r w:rsidRPr="00DD0193">
              <w:rPr>
                <w:b/>
              </w:rPr>
              <w:t>HCC</w:t>
            </w:r>
          </w:p>
        </w:tc>
        <w:tc>
          <w:tcPr>
            <w:tcW w:w="1848" w:type="dxa"/>
          </w:tcPr>
          <w:p w14:paraId="7D1CB35B" w14:textId="59F62CB6" w:rsidR="007C4F4F" w:rsidRPr="00827A00" w:rsidRDefault="007C4F4F" w:rsidP="00DD0193">
            <w:pPr>
              <w:jc w:val="center"/>
              <w:rPr>
                <w:b/>
              </w:rPr>
            </w:pPr>
            <w:r>
              <w:rPr>
                <w:b/>
              </w:rPr>
              <w:t>p = 0.023</w:t>
            </w:r>
          </w:p>
        </w:tc>
        <w:tc>
          <w:tcPr>
            <w:tcW w:w="1694" w:type="dxa"/>
          </w:tcPr>
          <w:p w14:paraId="5119B533" w14:textId="1F2E081D" w:rsidR="007C4F4F" w:rsidRDefault="007C4F4F" w:rsidP="00DD0193">
            <w:pPr>
              <w:jc w:val="center"/>
            </w:pPr>
            <w:r>
              <w:rPr>
                <w:b/>
              </w:rPr>
              <w:t>p = 0.016</w:t>
            </w:r>
          </w:p>
        </w:tc>
        <w:tc>
          <w:tcPr>
            <w:tcW w:w="1317" w:type="dxa"/>
          </w:tcPr>
          <w:p w14:paraId="62494B34" w14:textId="43F9F210" w:rsidR="007C4F4F" w:rsidRDefault="007C4F4F" w:rsidP="00DD0193">
            <w:pPr>
              <w:jc w:val="center"/>
            </w:pPr>
            <w:r>
              <w:t>ns</w:t>
            </w:r>
          </w:p>
        </w:tc>
      </w:tr>
      <w:tr w:rsidR="007C4F4F" w14:paraId="40C02640" w14:textId="77777777" w:rsidTr="00500F24">
        <w:tc>
          <w:tcPr>
            <w:tcW w:w="2146" w:type="dxa"/>
            <w:vMerge/>
          </w:tcPr>
          <w:p w14:paraId="152D1BF8" w14:textId="77777777" w:rsidR="007C4F4F" w:rsidRDefault="007C4F4F" w:rsidP="000E3D5E"/>
        </w:tc>
        <w:tc>
          <w:tcPr>
            <w:tcW w:w="2634" w:type="dxa"/>
          </w:tcPr>
          <w:p w14:paraId="7E96C298" w14:textId="66C82C1F" w:rsidR="007C4F4F" w:rsidRPr="00DD0193" w:rsidRDefault="007C4F4F" w:rsidP="00CF2A4E">
            <w:pPr>
              <w:jc w:val="right"/>
              <w:rPr>
                <w:b/>
              </w:rPr>
            </w:pPr>
            <w:r w:rsidRPr="00DD0193">
              <w:rPr>
                <w:b/>
              </w:rPr>
              <w:t>PAID</w:t>
            </w:r>
          </w:p>
        </w:tc>
        <w:tc>
          <w:tcPr>
            <w:tcW w:w="1848" w:type="dxa"/>
          </w:tcPr>
          <w:p w14:paraId="78B448B0" w14:textId="4E1BDA8D" w:rsidR="007C4F4F" w:rsidRPr="00827A00" w:rsidRDefault="007C4F4F" w:rsidP="00DD0193">
            <w:pPr>
              <w:jc w:val="center"/>
              <w:rPr>
                <w:b/>
              </w:rPr>
            </w:pPr>
            <w:r w:rsidRPr="00827A00">
              <w:rPr>
                <w:b/>
              </w:rPr>
              <w:t>p &lt; 0.001</w:t>
            </w:r>
          </w:p>
        </w:tc>
        <w:tc>
          <w:tcPr>
            <w:tcW w:w="1694" w:type="dxa"/>
          </w:tcPr>
          <w:p w14:paraId="3755715D" w14:textId="1D9C4438" w:rsidR="007C4F4F" w:rsidRDefault="007C4F4F" w:rsidP="00DD0193">
            <w:pPr>
              <w:jc w:val="center"/>
            </w:pPr>
            <w:r>
              <w:t>ns</w:t>
            </w:r>
          </w:p>
        </w:tc>
        <w:tc>
          <w:tcPr>
            <w:tcW w:w="1317" w:type="dxa"/>
          </w:tcPr>
          <w:p w14:paraId="63EAC623" w14:textId="0EF1C887" w:rsidR="007C4F4F" w:rsidRDefault="007C4F4F" w:rsidP="00DD0193">
            <w:pPr>
              <w:jc w:val="center"/>
            </w:pPr>
            <w:r>
              <w:t>ns</w:t>
            </w:r>
          </w:p>
        </w:tc>
      </w:tr>
      <w:tr w:rsidR="00CF2A4E" w14:paraId="260FA904" w14:textId="77777777" w:rsidTr="00CF2A4E">
        <w:tc>
          <w:tcPr>
            <w:tcW w:w="2146" w:type="dxa"/>
            <w:tcBorders>
              <w:top w:val="nil"/>
            </w:tcBorders>
          </w:tcPr>
          <w:p w14:paraId="644EC091" w14:textId="77777777" w:rsidR="00CF2A4E" w:rsidRDefault="00CF2A4E" w:rsidP="000E3D5E"/>
        </w:tc>
        <w:tc>
          <w:tcPr>
            <w:tcW w:w="2634" w:type="dxa"/>
          </w:tcPr>
          <w:p w14:paraId="3C3E7316" w14:textId="77777777" w:rsidR="00CF2A4E" w:rsidRPr="00DD0193" w:rsidRDefault="00CF2A4E" w:rsidP="00CF2A4E">
            <w:pPr>
              <w:jc w:val="right"/>
              <w:rPr>
                <w:b/>
              </w:rPr>
            </w:pPr>
          </w:p>
        </w:tc>
        <w:tc>
          <w:tcPr>
            <w:tcW w:w="1848" w:type="dxa"/>
          </w:tcPr>
          <w:p w14:paraId="42D1E8DC" w14:textId="77777777" w:rsidR="00CF2A4E" w:rsidRPr="00827A00" w:rsidRDefault="00CF2A4E" w:rsidP="00DD0193">
            <w:pPr>
              <w:jc w:val="center"/>
              <w:rPr>
                <w:b/>
              </w:rPr>
            </w:pPr>
          </w:p>
        </w:tc>
        <w:tc>
          <w:tcPr>
            <w:tcW w:w="1694" w:type="dxa"/>
          </w:tcPr>
          <w:p w14:paraId="09DF1FE9" w14:textId="77777777" w:rsidR="00CF2A4E" w:rsidRDefault="00CF2A4E" w:rsidP="00DD0193">
            <w:pPr>
              <w:jc w:val="center"/>
            </w:pPr>
          </w:p>
        </w:tc>
        <w:tc>
          <w:tcPr>
            <w:tcW w:w="1317" w:type="dxa"/>
          </w:tcPr>
          <w:p w14:paraId="4FD7D4E8" w14:textId="77777777" w:rsidR="00CF2A4E" w:rsidRDefault="00CF2A4E" w:rsidP="00DD0193">
            <w:pPr>
              <w:jc w:val="center"/>
            </w:pPr>
          </w:p>
        </w:tc>
      </w:tr>
    </w:tbl>
    <w:p w14:paraId="10836933" w14:textId="77777777" w:rsidR="00CF2A4E" w:rsidRDefault="00CF2A4E" w:rsidP="00CF2A4E">
      <w:pPr>
        <w:jc w:val="center"/>
        <w:rPr>
          <w:b/>
        </w:rPr>
      </w:pPr>
    </w:p>
    <w:p w14:paraId="1C677DD4" w14:textId="77777777" w:rsidR="00CF2A4E" w:rsidRDefault="00CF2A4E" w:rsidP="00CF2A4E">
      <w:pPr>
        <w:jc w:val="center"/>
        <w:rPr>
          <w:b/>
        </w:rPr>
      </w:pPr>
    </w:p>
    <w:p w14:paraId="4952FF9D" w14:textId="77777777" w:rsidR="00CF2A4E" w:rsidRDefault="00CF2A4E" w:rsidP="00CF2A4E">
      <w:pPr>
        <w:jc w:val="center"/>
        <w:rPr>
          <w:b/>
        </w:rPr>
      </w:pPr>
    </w:p>
    <w:p w14:paraId="1024FC76" w14:textId="77777777" w:rsidR="00CF2A4E" w:rsidRDefault="00CF2A4E" w:rsidP="00CF2A4E">
      <w:pPr>
        <w:jc w:val="center"/>
        <w:rPr>
          <w:b/>
        </w:rPr>
      </w:pPr>
    </w:p>
    <w:p w14:paraId="75F5E6D9" w14:textId="77777777" w:rsidR="00CF2A4E" w:rsidRDefault="00CF2A4E" w:rsidP="00CF2A4E">
      <w:pPr>
        <w:jc w:val="center"/>
        <w:rPr>
          <w:b/>
        </w:rPr>
      </w:pPr>
    </w:p>
    <w:p w14:paraId="75A60492" w14:textId="77777777" w:rsidR="00CF2A4E" w:rsidRDefault="00CF2A4E" w:rsidP="00CF2A4E">
      <w:pPr>
        <w:jc w:val="center"/>
        <w:rPr>
          <w:b/>
        </w:rPr>
      </w:pPr>
    </w:p>
    <w:p w14:paraId="7D0A4B0C" w14:textId="77777777" w:rsidR="00CF2A4E" w:rsidRDefault="00CF2A4E" w:rsidP="00CF2A4E">
      <w:pPr>
        <w:jc w:val="center"/>
        <w:rPr>
          <w:b/>
        </w:rPr>
      </w:pPr>
    </w:p>
    <w:p w14:paraId="7C61BBF2" w14:textId="377A855D" w:rsidR="00827A00" w:rsidRPr="00CF2A4E" w:rsidRDefault="00AE7C44" w:rsidP="00CF2A4E">
      <w:pPr>
        <w:jc w:val="center"/>
        <w:rPr>
          <w:b/>
        </w:rPr>
      </w:pPr>
      <w:r>
        <w:rPr>
          <w:b/>
        </w:rPr>
        <w:t>Table 4</w:t>
      </w:r>
    </w:p>
    <w:p w14:paraId="061609CC" w14:textId="29648A28" w:rsidR="00CF2A4E" w:rsidRPr="00CF2A4E" w:rsidRDefault="00CF2A4E" w:rsidP="00CF2A4E">
      <w:pPr>
        <w:jc w:val="center"/>
        <w:rPr>
          <w:b/>
        </w:rPr>
      </w:pPr>
      <w:r w:rsidRPr="00CF2A4E">
        <w:rPr>
          <w:b/>
        </w:rPr>
        <w:t>Impact of Discrimination on Psychological Functioning</w:t>
      </w:r>
    </w:p>
    <w:tbl>
      <w:tblPr>
        <w:tblStyle w:val="TableGrid"/>
        <w:tblW w:w="0" w:type="auto"/>
        <w:tblInd w:w="-289" w:type="dxa"/>
        <w:tblLook w:val="04A0" w:firstRow="1" w:lastRow="0" w:firstColumn="1" w:lastColumn="0" w:noHBand="0" w:noVBand="1"/>
      </w:tblPr>
      <w:tblGrid>
        <w:gridCol w:w="2146"/>
        <w:gridCol w:w="2634"/>
        <w:gridCol w:w="1848"/>
        <w:gridCol w:w="1694"/>
        <w:gridCol w:w="1317"/>
      </w:tblGrid>
      <w:tr w:rsidR="00CF2A4E" w14:paraId="016E1FB2" w14:textId="77777777" w:rsidTr="00FF4C98">
        <w:tc>
          <w:tcPr>
            <w:tcW w:w="8322" w:type="dxa"/>
            <w:gridSpan w:val="4"/>
          </w:tcPr>
          <w:p w14:paraId="0F53AB7D" w14:textId="77777777" w:rsidR="00CF2A4E" w:rsidRDefault="00CF2A4E" w:rsidP="00FF4C98"/>
        </w:tc>
        <w:tc>
          <w:tcPr>
            <w:tcW w:w="1317" w:type="dxa"/>
          </w:tcPr>
          <w:p w14:paraId="17E6844C" w14:textId="77777777" w:rsidR="00CF2A4E" w:rsidRDefault="00CF2A4E" w:rsidP="00FF4C98"/>
        </w:tc>
      </w:tr>
      <w:tr w:rsidR="00CF2A4E" w14:paraId="79F25BC7" w14:textId="77777777" w:rsidTr="00FF4C98">
        <w:tc>
          <w:tcPr>
            <w:tcW w:w="2146" w:type="dxa"/>
            <w:vMerge w:val="restart"/>
          </w:tcPr>
          <w:p w14:paraId="78C29919" w14:textId="77777777" w:rsidR="00CF2A4E" w:rsidRDefault="00CF2A4E" w:rsidP="00FF4C98"/>
          <w:p w14:paraId="5C783F14" w14:textId="77777777" w:rsidR="00CF2A4E" w:rsidRDefault="00CF2A4E" w:rsidP="00FF4C98"/>
          <w:p w14:paraId="0C18D655" w14:textId="77777777" w:rsidR="00CF2A4E" w:rsidRDefault="00CF2A4E" w:rsidP="00FF4C98"/>
          <w:p w14:paraId="2FE33C38" w14:textId="77777777" w:rsidR="00CF2A4E" w:rsidRDefault="00CF2A4E" w:rsidP="00FF4C98"/>
          <w:p w14:paraId="3B89F2CE" w14:textId="77777777" w:rsidR="00CF2A4E" w:rsidRPr="00CF2A4E" w:rsidRDefault="00CF2A4E" w:rsidP="00FF4C98">
            <w:pPr>
              <w:rPr>
                <w:b/>
              </w:rPr>
            </w:pPr>
            <w:r w:rsidRPr="00CF2A4E">
              <w:rPr>
                <w:b/>
              </w:rPr>
              <w:t>Experience of Discrimination</w:t>
            </w:r>
          </w:p>
        </w:tc>
        <w:tc>
          <w:tcPr>
            <w:tcW w:w="2634" w:type="dxa"/>
          </w:tcPr>
          <w:p w14:paraId="3634A719" w14:textId="77777777" w:rsidR="00CF2A4E" w:rsidRDefault="00CF2A4E" w:rsidP="00FF4C98"/>
        </w:tc>
        <w:tc>
          <w:tcPr>
            <w:tcW w:w="1848" w:type="dxa"/>
          </w:tcPr>
          <w:p w14:paraId="1CFB30E4" w14:textId="77777777" w:rsidR="00CF2A4E" w:rsidRDefault="00CF2A4E" w:rsidP="00FF4C98"/>
        </w:tc>
        <w:tc>
          <w:tcPr>
            <w:tcW w:w="1694" w:type="dxa"/>
          </w:tcPr>
          <w:p w14:paraId="6B8F6741" w14:textId="77777777" w:rsidR="00CF2A4E" w:rsidRDefault="00CF2A4E" w:rsidP="00FF4C98"/>
        </w:tc>
        <w:tc>
          <w:tcPr>
            <w:tcW w:w="1317" w:type="dxa"/>
          </w:tcPr>
          <w:p w14:paraId="77790CF0" w14:textId="77777777" w:rsidR="00CF2A4E" w:rsidRDefault="00CF2A4E" w:rsidP="00FF4C98"/>
        </w:tc>
      </w:tr>
      <w:tr w:rsidR="00CF2A4E" w:rsidRPr="007C4F4F" w14:paraId="234D9897" w14:textId="77777777" w:rsidTr="00FF4C98">
        <w:tc>
          <w:tcPr>
            <w:tcW w:w="2146" w:type="dxa"/>
            <w:vMerge/>
          </w:tcPr>
          <w:p w14:paraId="61B7E697" w14:textId="77777777" w:rsidR="00CF2A4E" w:rsidRDefault="00CF2A4E" w:rsidP="00FF4C98"/>
        </w:tc>
        <w:tc>
          <w:tcPr>
            <w:tcW w:w="2634" w:type="dxa"/>
          </w:tcPr>
          <w:p w14:paraId="67160E16" w14:textId="77777777" w:rsidR="00CF2A4E" w:rsidRDefault="00CF2A4E" w:rsidP="00FF4C98">
            <w:pPr>
              <w:rPr>
                <w:b/>
              </w:rPr>
            </w:pPr>
          </w:p>
        </w:tc>
        <w:tc>
          <w:tcPr>
            <w:tcW w:w="1848" w:type="dxa"/>
          </w:tcPr>
          <w:p w14:paraId="54275D06" w14:textId="352B8B1E" w:rsidR="00CF2A4E" w:rsidRPr="007C4F4F" w:rsidRDefault="00A455F5" w:rsidP="00FF4C98">
            <w:pPr>
              <w:rPr>
                <w:b/>
              </w:rPr>
            </w:pPr>
            <w:r w:rsidRPr="00A455F5">
              <w:rPr>
                <w:b/>
                <w:bCs/>
                <w:lang w:val="en-GB"/>
              </w:rPr>
              <w:t>Emerging adults</w:t>
            </w:r>
            <w:r>
              <w:rPr>
                <w:lang w:val="en-GB"/>
              </w:rPr>
              <w:t xml:space="preserve"> </w:t>
            </w:r>
            <w:r w:rsidR="00CF2A4E">
              <w:rPr>
                <w:b/>
              </w:rPr>
              <w:t xml:space="preserve">- Adults         </w:t>
            </w:r>
          </w:p>
        </w:tc>
        <w:tc>
          <w:tcPr>
            <w:tcW w:w="1694" w:type="dxa"/>
          </w:tcPr>
          <w:p w14:paraId="052892C3" w14:textId="77777777" w:rsidR="00CF2A4E" w:rsidRPr="002F6BDA" w:rsidRDefault="00CF2A4E" w:rsidP="00FF4C98">
            <w:pPr>
              <w:rPr>
                <w:b/>
              </w:rPr>
            </w:pPr>
            <w:r>
              <w:rPr>
                <w:b/>
              </w:rPr>
              <w:t>Discrimination</w:t>
            </w:r>
          </w:p>
        </w:tc>
        <w:tc>
          <w:tcPr>
            <w:tcW w:w="1317" w:type="dxa"/>
          </w:tcPr>
          <w:p w14:paraId="009305AE" w14:textId="77777777" w:rsidR="00CF2A4E" w:rsidRPr="007C4F4F" w:rsidRDefault="00CF2A4E" w:rsidP="00FF4C98">
            <w:pPr>
              <w:rPr>
                <w:b/>
              </w:rPr>
            </w:pPr>
            <w:r w:rsidRPr="007C4F4F">
              <w:rPr>
                <w:b/>
              </w:rPr>
              <w:t>Interaction</w:t>
            </w:r>
          </w:p>
        </w:tc>
      </w:tr>
      <w:tr w:rsidR="00CF2A4E" w14:paraId="3B7275BB" w14:textId="77777777" w:rsidTr="00FF4C98">
        <w:tc>
          <w:tcPr>
            <w:tcW w:w="2146" w:type="dxa"/>
            <w:vMerge/>
          </w:tcPr>
          <w:p w14:paraId="72E38B0E" w14:textId="77777777" w:rsidR="00CF2A4E" w:rsidRDefault="00CF2A4E" w:rsidP="00FF4C98"/>
        </w:tc>
        <w:tc>
          <w:tcPr>
            <w:tcW w:w="2634" w:type="dxa"/>
          </w:tcPr>
          <w:p w14:paraId="1E5A9841" w14:textId="77777777" w:rsidR="00CF2A4E" w:rsidRDefault="00CF2A4E" w:rsidP="00FF4C98">
            <w:r>
              <w:rPr>
                <w:b/>
              </w:rPr>
              <w:t>Empowerment</w:t>
            </w:r>
          </w:p>
        </w:tc>
        <w:tc>
          <w:tcPr>
            <w:tcW w:w="1848" w:type="dxa"/>
          </w:tcPr>
          <w:p w14:paraId="148FB0BC" w14:textId="77777777" w:rsidR="00CF2A4E" w:rsidRDefault="00CF2A4E" w:rsidP="00FF4C98">
            <w:r>
              <w:t>ns</w:t>
            </w:r>
          </w:p>
        </w:tc>
        <w:tc>
          <w:tcPr>
            <w:tcW w:w="1694" w:type="dxa"/>
          </w:tcPr>
          <w:p w14:paraId="677BDBD6" w14:textId="77777777" w:rsidR="00CF2A4E" w:rsidRDefault="00CF2A4E" w:rsidP="00FF4C98">
            <w:r w:rsidRPr="002F6BDA">
              <w:rPr>
                <w:b/>
              </w:rPr>
              <w:t>p &lt; 0.001</w:t>
            </w:r>
          </w:p>
        </w:tc>
        <w:tc>
          <w:tcPr>
            <w:tcW w:w="1317" w:type="dxa"/>
          </w:tcPr>
          <w:p w14:paraId="15AD7BC8" w14:textId="77777777" w:rsidR="00CF2A4E" w:rsidRDefault="00CF2A4E" w:rsidP="00FF4C98">
            <w:r>
              <w:t>ns</w:t>
            </w:r>
          </w:p>
        </w:tc>
      </w:tr>
      <w:tr w:rsidR="00CF2A4E" w14:paraId="027A0567" w14:textId="77777777" w:rsidTr="00FF4C98">
        <w:tc>
          <w:tcPr>
            <w:tcW w:w="2146" w:type="dxa"/>
            <w:vMerge/>
          </w:tcPr>
          <w:p w14:paraId="311B6B1D" w14:textId="77777777" w:rsidR="00CF2A4E" w:rsidRDefault="00CF2A4E" w:rsidP="00FF4C98"/>
        </w:tc>
        <w:tc>
          <w:tcPr>
            <w:tcW w:w="2634" w:type="dxa"/>
          </w:tcPr>
          <w:p w14:paraId="03E90BC2" w14:textId="77777777" w:rsidR="00CF2A4E" w:rsidRDefault="00CF2A4E" w:rsidP="00FF4C98">
            <w:r>
              <w:rPr>
                <w:b/>
              </w:rPr>
              <w:t>PACIC</w:t>
            </w:r>
          </w:p>
        </w:tc>
        <w:tc>
          <w:tcPr>
            <w:tcW w:w="1848" w:type="dxa"/>
          </w:tcPr>
          <w:p w14:paraId="1E74CB40" w14:textId="77777777" w:rsidR="00CF2A4E" w:rsidRDefault="00CF2A4E" w:rsidP="00FF4C98">
            <w:r w:rsidRPr="002F6BDA">
              <w:rPr>
                <w:b/>
              </w:rPr>
              <w:t>p &lt; 0.001</w:t>
            </w:r>
          </w:p>
        </w:tc>
        <w:tc>
          <w:tcPr>
            <w:tcW w:w="1694" w:type="dxa"/>
          </w:tcPr>
          <w:p w14:paraId="01A60B74" w14:textId="77777777" w:rsidR="00CF2A4E" w:rsidRPr="002F6BDA" w:rsidRDefault="00CF2A4E" w:rsidP="00FF4C98">
            <w:pPr>
              <w:rPr>
                <w:b/>
              </w:rPr>
            </w:pPr>
            <w:r>
              <w:t>ns</w:t>
            </w:r>
          </w:p>
        </w:tc>
        <w:tc>
          <w:tcPr>
            <w:tcW w:w="1317" w:type="dxa"/>
          </w:tcPr>
          <w:p w14:paraId="5A121344" w14:textId="77777777" w:rsidR="00CF2A4E" w:rsidRDefault="00CF2A4E" w:rsidP="00FF4C98">
            <w:r>
              <w:t>ns</w:t>
            </w:r>
          </w:p>
        </w:tc>
      </w:tr>
      <w:tr w:rsidR="00CF2A4E" w:rsidRPr="002F6BDA" w14:paraId="6150A2AF" w14:textId="77777777" w:rsidTr="00FF4C98">
        <w:tc>
          <w:tcPr>
            <w:tcW w:w="2146" w:type="dxa"/>
            <w:vMerge/>
          </w:tcPr>
          <w:p w14:paraId="1E2DFC5D" w14:textId="77777777" w:rsidR="00CF2A4E" w:rsidRDefault="00CF2A4E" w:rsidP="00FF4C98"/>
        </w:tc>
        <w:tc>
          <w:tcPr>
            <w:tcW w:w="2634" w:type="dxa"/>
          </w:tcPr>
          <w:p w14:paraId="65373B40" w14:textId="77777777" w:rsidR="00CF2A4E" w:rsidRPr="002F6BDA" w:rsidRDefault="00CF2A4E" w:rsidP="00FF4C98">
            <w:r w:rsidRPr="002F6BDA">
              <w:t>HCC</w:t>
            </w:r>
          </w:p>
        </w:tc>
        <w:tc>
          <w:tcPr>
            <w:tcW w:w="1848" w:type="dxa"/>
          </w:tcPr>
          <w:p w14:paraId="12E8F153" w14:textId="77777777" w:rsidR="00CF2A4E" w:rsidRPr="002F6BDA" w:rsidRDefault="00CF2A4E" w:rsidP="00FF4C98">
            <w:r w:rsidRPr="002F6BDA">
              <w:t>ns</w:t>
            </w:r>
            <w:r>
              <w:t xml:space="preserve"> (0.079</w:t>
            </w:r>
            <w:r w:rsidRPr="002F6BDA">
              <w:t>)</w:t>
            </w:r>
          </w:p>
        </w:tc>
        <w:tc>
          <w:tcPr>
            <w:tcW w:w="1694" w:type="dxa"/>
          </w:tcPr>
          <w:p w14:paraId="0D7EC649" w14:textId="77777777" w:rsidR="00CF2A4E" w:rsidRPr="002F6BDA" w:rsidRDefault="00CF2A4E" w:rsidP="00FF4C98">
            <w:r>
              <w:t>ns (0.060)</w:t>
            </w:r>
          </w:p>
        </w:tc>
        <w:tc>
          <w:tcPr>
            <w:tcW w:w="1317" w:type="dxa"/>
          </w:tcPr>
          <w:p w14:paraId="53899CC9" w14:textId="77777777" w:rsidR="00CF2A4E" w:rsidRPr="002F6BDA" w:rsidRDefault="00CF2A4E" w:rsidP="00FF4C98">
            <w:r>
              <w:t xml:space="preserve">ns </w:t>
            </w:r>
          </w:p>
        </w:tc>
      </w:tr>
      <w:tr w:rsidR="00CF2A4E" w:rsidRPr="00556C8B" w14:paraId="37981D54" w14:textId="77777777" w:rsidTr="00FF4C98">
        <w:tc>
          <w:tcPr>
            <w:tcW w:w="2146" w:type="dxa"/>
            <w:vMerge/>
          </w:tcPr>
          <w:p w14:paraId="6D7E0157" w14:textId="77777777" w:rsidR="00CF2A4E" w:rsidRDefault="00CF2A4E" w:rsidP="00FF4C98"/>
        </w:tc>
        <w:tc>
          <w:tcPr>
            <w:tcW w:w="2634" w:type="dxa"/>
          </w:tcPr>
          <w:p w14:paraId="16066AC8" w14:textId="77777777" w:rsidR="00CF2A4E" w:rsidRPr="00556C8B" w:rsidRDefault="00CF2A4E" w:rsidP="00FF4C98">
            <w:pPr>
              <w:rPr>
                <w:b/>
              </w:rPr>
            </w:pPr>
            <w:r w:rsidRPr="00DD0193">
              <w:rPr>
                <w:b/>
              </w:rPr>
              <w:t>PAID</w:t>
            </w:r>
          </w:p>
        </w:tc>
        <w:tc>
          <w:tcPr>
            <w:tcW w:w="1848" w:type="dxa"/>
          </w:tcPr>
          <w:p w14:paraId="0F3B3E05" w14:textId="77777777" w:rsidR="00CF2A4E" w:rsidRPr="00556C8B" w:rsidRDefault="00CF2A4E" w:rsidP="00FF4C98">
            <w:pPr>
              <w:rPr>
                <w:b/>
              </w:rPr>
            </w:pPr>
            <w:r w:rsidRPr="002F6BDA">
              <w:rPr>
                <w:b/>
              </w:rPr>
              <w:t xml:space="preserve">p </w:t>
            </w:r>
            <w:r>
              <w:rPr>
                <w:b/>
              </w:rPr>
              <w:t>=</w:t>
            </w:r>
            <w:r w:rsidRPr="002F6BDA">
              <w:rPr>
                <w:b/>
              </w:rPr>
              <w:t xml:space="preserve"> 0.001</w:t>
            </w:r>
          </w:p>
        </w:tc>
        <w:tc>
          <w:tcPr>
            <w:tcW w:w="1694" w:type="dxa"/>
          </w:tcPr>
          <w:p w14:paraId="6EC7049B" w14:textId="77777777" w:rsidR="00CF2A4E" w:rsidRPr="00556C8B" w:rsidRDefault="00CF2A4E" w:rsidP="00FF4C98">
            <w:pPr>
              <w:rPr>
                <w:b/>
              </w:rPr>
            </w:pPr>
            <w:r w:rsidRPr="002F6BDA">
              <w:rPr>
                <w:b/>
              </w:rPr>
              <w:t>p &lt; 0.001</w:t>
            </w:r>
          </w:p>
        </w:tc>
        <w:tc>
          <w:tcPr>
            <w:tcW w:w="1317" w:type="dxa"/>
          </w:tcPr>
          <w:p w14:paraId="64089063" w14:textId="77777777" w:rsidR="00CF2A4E" w:rsidRPr="00556C8B" w:rsidRDefault="00CF2A4E" w:rsidP="00FF4C98">
            <w:pPr>
              <w:rPr>
                <w:b/>
              </w:rPr>
            </w:pPr>
            <w:r>
              <w:t>ns</w:t>
            </w:r>
          </w:p>
        </w:tc>
      </w:tr>
      <w:tr w:rsidR="00CF2A4E" w14:paraId="15782039" w14:textId="77777777" w:rsidTr="00FF4C98">
        <w:trPr>
          <w:trHeight w:val="311"/>
        </w:trPr>
        <w:tc>
          <w:tcPr>
            <w:tcW w:w="2146" w:type="dxa"/>
            <w:vMerge/>
          </w:tcPr>
          <w:p w14:paraId="61A9E08D" w14:textId="77777777" w:rsidR="00CF2A4E" w:rsidRDefault="00CF2A4E" w:rsidP="00FF4C98"/>
        </w:tc>
        <w:tc>
          <w:tcPr>
            <w:tcW w:w="2634" w:type="dxa"/>
          </w:tcPr>
          <w:p w14:paraId="4D187489" w14:textId="77777777" w:rsidR="00CF2A4E" w:rsidRPr="00162677" w:rsidRDefault="00CF2A4E" w:rsidP="00FF4C98">
            <w:pPr>
              <w:rPr>
                <w:b/>
              </w:rPr>
            </w:pPr>
            <w:r w:rsidRPr="00162677">
              <w:rPr>
                <w:b/>
              </w:rPr>
              <w:t>WHO-Well Being</w:t>
            </w:r>
          </w:p>
        </w:tc>
        <w:tc>
          <w:tcPr>
            <w:tcW w:w="1848" w:type="dxa"/>
          </w:tcPr>
          <w:p w14:paraId="3E3B9A84" w14:textId="77777777" w:rsidR="00CF2A4E" w:rsidRDefault="00CF2A4E" w:rsidP="00FF4C98">
            <w:r>
              <w:t>ns</w:t>
            </w:r>
          </w:p>
        </w:tc>
        <w:tc>
          <w:tcPr>
            <w:tcW w:w="1694" w:type="dxa"/>
          </w:tcPr>
          <w:p w14:paraId="0FA37F44" w14:textId="77777777" w:rsidR="00CF2A4E" w:rsidRDefault="00CF2A4E" w:rsidP="00FF4C98">
            <w:r w:rsidRPr="002F6BDA">
              <w:rPr>
                <w:b/>
              </w:rPr>
              <w:t>p &lt; 0.001</w:t>
            </w:r>
          </w:p>
        </w:tc>
        <w:tc>
          <w:tcPr>
            <w:tcW w:w="1317" w:type="dxa"/>
          </w:tcPr>
          <w:p w14:paraId="0E5607DB" w14:textId="77777777" w:rsidR="00CF2A4E" w:rsidRDefault="00CF2A4E" w:rsidP="00FF4C98">
            <w:r>
              <w:t>ns</w:t>
            </w:r>
          </w:p>
        </w:tc>
      </w:tr>
      <w:tr w:rsidR="00CF2A4E" w14:paraId="2BC5EA6F" w14:textId="77777777" w:rsidTr="00FF4C98">
        <w:trPr>
          <w:trHeight w:val="325"/>
        </w:trPr>
        <w:tc>
          <w:tcPr>
            <w:tcW w:w="2146" w:type="dxa"/>
            <w:vMerge/>
          </w:tcPr>
          <w:p w14:paraId="3C78DF02" w14:textId="77777777" w:rsidR="00CF2A4E" w:rsidRDefault="00CF2A4E" w:rsidP="00FF4C98"/>
        </w:tc>
        <w:tc>
          <w:tcPr>
            <w:tcW w:w="2634" w:type="dxa"/>
          </w:tcPr>
          <w:p w14:paraId="04102154" w14:textId="77777777" w:rsidR="00CF2A4E" w:rsidRPr="005A08B4" w:rsidRDefault="00CF2A4E" w:rsidP="00FF4C98">
            <w:pPr>
              <w:rPr>
                <w:b/>
              </w:rPr>
            </w:pPr>
            <w:r>
              <w:rPr>
                <w:b/>
              </w:rPr>
              <w:t xml:space="preserve">% </w:t>
            </w:r>
            <w:r w:rsidRPr="005A08B4">
              <w:rPr>
                <w:b/>
              </w:rPr>
              <w:t>Likely Depression</w:t>
            </w:r>
          </w:p>
        </w:tc>
        <w:tc>
          <w:tcPr>
            <w:tcW w:w="1848" w:type="dxa"/>
          </w:tcPr>
          <w:p w14:paraId="79DB3F92" w14:textId="77777777" w:rsidR="00CF2A4E" w:rsidRDefault="00CF2A4E" w:rsidP="00FF4C98">
            <w:r>
              <w:t>ns</w:t>
            </w:r>
          </w:p>
        </w:tc>
        <w:tc>
          <w:tcPr>
            <w:tcW w:w="1694" w:type="dxa"/>
          </w:tcPr>
          <w:p w14:paraId="6B22BCBF" w14:textId="77777777" w:rsidR="00CF2A4E" w:rsidRDefault="00CF2A4E" w:rsidP="00FF4C98">
            <w:r>
              <w:rPr>
                <w:b/>
              </w:rPr>
              <w:t>p =</w:t>
            </w:r>
            <w:r w:rsidRPr="002F6BDA">
              <w:rPr>
                <w:b/>
              </w:rPr>
              <w:t xml:space="preserve"> 0.001</w:t>
            </w:r>
          </w:p>
        </w:tc>
        <w:tc>
          <w:tcPr>
            <w:tcW w:w="1317" w:type="dxa"/>
          </w:tcPr>
          <w:p w14:paraId="2EAFDD34" w14:textId="77777777" w:rsidR="00CF2A4E" w:rsidRDefault="00CF2A4E" w:rsidP="00FF4C98">
            <w:r>
              <w:t>--</w:t>
            </w:r>
          </w:p>
        </w:tc>
      </w:tr>
      <w:tr w:rsidR="00CF2A4E" w14:paraId="21E808A9" w14:textId="77777777" w:rsidTr="00FF4C98">
        <w:tc>
          <w:tcPr>
            <w:tcW w:w="2146" w:type="dxa"/>
            <w:vMerge/>
          </w:tcPr>
          <w:p w14:paraId="62BF764B" w14:textId="77777777" w:rsidR="00CF2A4E" w:rsidRDefault="00CF2A4E" w:rsidP="00FF4C98"/>
        </w:tc>
        <w:tc>
          <w:tcPr>
            <w:tcW w:w="2634" w:type="dxa"/>
          </w:tcPr>
          <w:p w14:paraId="662A1082" w14:textId="77777777" w:rsidR="00CF2A4E" w:rsidRPr="007067A1" w:rsidRDefault="00CF2A4E" w:rsidP="00FF4C98">
            <w:pPr>
              <w:rPr>
                <w:b/>
              </w:rPr>
            </w:pPr>
            <w:r w:rsidRPr="007067A1">
              <w:rPr>
                <w:b/>
              </w:rPr>
              <w:t>EQ-5D VAS</w:t>
            </w:r>
          </w:p>
        </w:tc>
        <w:tc>
          <w:tcPr>
            <w:tcW w:w="1848" w:type="dxa"/>
          </w:tcPr>
          <w:p w14:paraId="76C82F54" w14:textId="77777777" w:rsidR="00CF2A4E" w:rsidRDefault="00CF2A4E" w:rsidP="00FF4C98">
            <w:r>
              <w:rPr>
                <w:b/>
              </w:rPr>
              <w:t>p =</w:t>
            </w:r>
            <w:r w:rsidRPr="002F6BDA">
              <w:rPr>
                <w:b/>
              </w:rPr>
              <w:t xml:space="preserve"> 0.00</w:t>
            </w:r>
            <w:r>
              <w:rPr>
                <w:b/>
              </w:rPr>
              <w:t>2</w:t>
            </w:r>
          </w:p>
        </w:tc>
        <w:tc>
          <w:tcPr>
            <w:tcW w:w="1694" w:type="dxa"/>
          </w:tcPr>
          <w:p w14:paraId="78CC9D20" w14:textId="77777777" w:rsidR="00CF2A4E" w:rsidRDefault="00CF2A4E" w:rsidP="00FF4C98">
            <w:r w:rsidRPr="002F6BDA">
              <w:rPr>
                <w:b/>
              </w:rPr>
              <w:t>p &lt; 0.001</w:t>
            </w:r>
          </w:p>
        </w:tc>
        <w:tc>
          <w:tcPr>
            <w:tcW w:w="1317" w:type="dxa"/>
          </w:tcPr>
          <w:p w14:paraId="5CB4DF51" w14:textId="77777777" w:rsidR="00CF2A4E" w:rsidRDefault="00CF2A4E" w:rsidP="00FF4C98">
            <w:r>
              <w:t>ns</w:t>
            </w:r>
          </w:p>
        </w:tc>
      </w:tr>
      <w:tr w:rsidR="00CF2A4E" w14:paraId="2B8CD87C" w14:textId="77777777" w:rsidTr="00FF4C98">
        <w:tc>
          <w:tcPr>
            <w:tcW w:w="2146" w:type="dxa"/>
            <w:vMerge/>
          </w:tcPr>
          <w:p w14:paraId="5DA0F3E4" w14:textId="77777777" w:rsidR="00CF2A4E" w:rsidRDefault="00CF2A4E" w:rsidP="00FF4C98"/>
        </w:tc>
        <w:tc>
          <w:tcPr>
            <w:tcW w:w="2634" w:type="dxa"/>
          </w:tcPr>
          <w:p w14:paraId="02B94A06" w14:textId="77777777" w:rsidR="00CF2A4E" w:rsidRPr="007067A1" w:rsidRDefault="00CF2A4E" w:rsidP="00FF4C98">
            <w:pPr>
              <w:rPr>
                <w:b/>
              </w:rPr>
            </w:pPr>
            <w:proofErr w:type="spellStart"/>
            <w:r w:rsidRPr="007067A1">
              <w:rPr>
                <w:b/>
              </w:rPr>
              <w:t>QoL</w:t>
            </w:r>
            <w:proofErr w:type="spellEnd"/>
          </w:p>
        </w:tc>
        <w:tc>
          <w:tcPr>
            <w:tcW w:w="1848" w:type="dxa"/>
          </w:tcPr>
          <w:p w14:paraId="195973A4" w14:textId="77777777" w:rsidR="00CF2A4E" w:rsidRDefault="00CF2A4E" w:rsidP="00FF4C98">
            <w:r>
              <w:t>ns (0.074)</w:t>
            </w:r>
          </w:p>
        </w:tc>
        <w:tc>
          <w:tcPr>
            <w:tcW w:w="1694" w:type="dxa"/>
          </w:tcPr>
          <w:p w14:paraId="17B61B8C" w14:textId="77777777" w:rsidR="00CF2A4E" w:rsidRDefault="00CF2A4E" w:rsidP="00FF4C98">
            <w:r w:rsidRPr="002F6BDA">
              <w:rPr>
                <w:b/>
              </w:rPr>
              <w:t>p &lt; 0.001</w:t>
            </w:r>
          </w:p>
        </w:tc>
        <w:tc>
          <w:tcPr>
            <w:tcW w:w="1317" w:type="dxa"/>
          </w:tcPr>
          <w:p w14:paraId="404B807B" w14:textId="77777777" w:rsidR="00CF2A4E" w:rsidRDefault="00CF2A4E" w:rsidP="00FF4C98">
            <w:r w:rsidRPr="00A1775B">
              <w:t>ns</w:t>
            </w:r>
          </w:p>
        </w:tc>
      </w:tr>
      <w:tr w:rsidR="00CF2A4E" w14:paraId="1BAAA7FF" w14:textId="77777777" w:rsidTr="00FF4C98">
        <w:tc>
          <w:tcPr>
            <w:tcW w:w="2146" w:type="dxa"/>
            <w:vMerge/>
          </w:tcPr>
          <w:p w14:paraId="5559D2CE" w14:textId="77777777" w:rsidR="00CF2A4E" w:rsidRDefault="00CF2A4E" w:rsidP="00FF4C98"/>
        </w:tc>
        <w:tc>
          <w:tcPr>
            <w:tcW w:w="2634" w:type="dxa"/>
          </w:tcPr>
          <w:p w14:paraId="71F906CB" w14:textId="77777777" w:rsidR="00CF2A4E" w:rsidRPr="00111E98" w:rsidRDefault="00CF2A4E" w:rsidP="00FF4C98">
            <w:pPr>
              <w:rPr>
                <w:b/>
              </w:rPr>
            </w:pPr>
            <w:r w:rsidRPr="00111E98">
              <w:rPr>
                <w:b/>
              </w:rPr>
              <w:t xml:space="preserve">% Good/Very Good </w:t>
            </w:r>
            <w:proofErr w:type="spellStart"/>
            <w:r w:rsidRPr="00111E98">
              <w:rPr>
                <w:b/>
              </w:rPr>
              <w:t>QoL</w:t>
            </w:r>
            <w:proofErr w:type="spellEnd"/>
          </w:p>
        </w:tc>
        <w:tc>
          <w:tcPr>
            <w:tcW w:w="1848" w:type="dxa"/>
          </w:tcPr>
          <w:p w14:paraId="79869167" w14:textId="77777777" w:rsidR="00CF2A4E" w:rsidRDefault="00CF2A4E" w:rsidP="00FF4C98">
            <w:r>
              <w:rPr>
                <w:b/>
              </w:rPr>
              <w:t>p =</w:t>
            </w:r>
            <w:r w:rsidRPr="002F6BDA">
              <w:rPr>
                <w:b/>
              </w:rPr>
              <w:t xml:space="preserve"> 0.00</w:t>
            </w:r>
            <w:r>
              <w:rPr>
                <w:b/>
              </w:rPr>
              <w:t>3</w:t>
            </w:r>
          </w:p>
        </w:tc>
        <w:tc>
          <w:tcPr>
            <w:tcW w:w="1694" w:type="dxa"/>
          </w:tcPr>
          <w:p w14:paraId="3A851FC5" w14:textId="77777777" w:rsidR="00CF2A4E" w:rsidRDefault="00CF2A4E" w:rsidP="00FF4C98">
            <w:r w:rsidRPr="002F6BDA">
              <w:rPr>
                <w:b/>
              </w:rPr>
              <w:t>p &lt; 0.001</w:t>
            </w:r>
          </w:p>
        </w:tc>
        <w:tc>
          <w:tcPr>
            <w:tcW w:w="1317" w:type="dxa"/>
          </w:tcPr>
          <w:p w14:paraId="20208C14" w14:textId="77777777" w:rsidR="00CF2A4E" w:rsidRDefault="00CF2A4E" w:rsidP="00FF4C98">
            <w:r>
              <w:t>--</w:t>
            </w:r>
          </w:p>
        </w:tc>
      </w:tr>
      <w:tr w:rsidR="00CF2A4E" w:rsidRPr="00556C8B" w14:paraId="5A944B35" w14:textId="77777777" w:rsidTr="00FF4C98">
        <w:tc>
          <w:tcPr>
            <w:tcW w:w="9639" w:type="dxa"/>
            <w:gridSpan w:val="5"/>
          </w:tcPr>
          <w:p w14:paraId="7CFB951C" w14:textId="77777777" w:rsidR="00CF2A4E" w:rsidRPr="00556C8B" w:rsidRDefault="00CF2A4E" w:rsidP="00FF4C98">
            <w:pPr>
              <w:rPr>
                <w:b/>
              </w:rPr>
            </w:pPr>
          </w:p>
        </w:tc>
      </w:tr>
    </w:tbl>
    <w:p w14:paraId="41DDDDAE" w14:textId="7451A9C2" w:rsidR="009F3824" w:rsidRDefault="009F3824"/>
    <w:p w14:paraId="393891D2" w14:textId="302E9BAD" w:rsidR="00CF4F7C" w:rsidRDefault="00CF4F7C">
      <w:r>
        <w:br w:type="page"/>
      </w:r>
    </w:p>
    <w:p w14:paraId="0716FE3D" w14:textId="77777777" w:rsidR="009F3824" w:rsidRDefault="009F3824" w:rsidP="009F3824"/>
    <w:p w14:paraId="4A3F063F" w14:textId="2A10F535" w:rsidR="009F3824" w:rsidRPr="00CF2A4E" w:rsidRDefault="0040368A" w:rsidP="009F3824">
      <w:pPr>
        <w:jc w:val="center"/>
        <w:rPr>
          <w:b/>
        </w:rPr>
      </w:pPr>
      <w:r>
        <w:rPr>
          <w:b/>
        </w:rPr>
        <w:t xml:space="preserve">Table </w:t>
      </w:r>
      <w:r w:rsidR="00AE7C44">
        <w:rPr>
          <w:b/>
        </w:rPr>
        <w:t>5</w:t>
      </w:r>
      <w:bookmarkStart w:id="0" w:name="_GoBack"/>
      <w:bookmarkEnd w:id="0"/>
    </w:p>
    <w:p w14:paraId="6EDF7A5F" w14:textId="2D8EE386" w:rsidR="009F3824" w:rsidRDefault="009F3824" w:rsidP="009F3824">
      <w:pPr>
        <w:jc w:val="center"/>
        <w:rPr>
          <w:b/>
        </w:rPr>
      </w:pPr>
      <w:r w:rsidRPr="00CF2A4E">
        <w:rPr>
          <w:b/>
        </w:rPr>
        <w:t xml:space="preserve">Impact of </w:t>
      </w:r>
      <w:r w:rsidR="00CF4F7C">
        <w:rPr>
          <w:b/>
        </w:rPr>
        <w:t>Region</w:t>
      </w:r>
      <w:r>
        <w:rPr>
          <w:b/>
        </w:rPr>
        <w:t xml:space="preserve"> on </w:t>
      </w:r>
      <w:r w:rsidRPr="00CF2A4E">
        <w:rPr>
          <w:b/>
        </w:rPr>
        <w:t>Psychological Functioning</w:t>
      </w:r>
      <w:r>
        <w:rPr>
          <w:b/>
        </w:rPr>
        <w:t xml:space="preserve"> and</w:t>
      </w:r>
    </w:p>
    <w:p w14:paraId="0E668666" w14:textId="77777777" w:rsidR="009F3824" w:rsidRPr="00CF2A4E" w:rsidRDefault="009F3824" w:rsidP="009F3824">
      <w:pPr>
        <w:jc w:val="center"/>
        <w:rPr>
          <w:b/>
        </w:rPr>
      </w:pPr>
      <w:r>
        <w:rPr>
          <w:b/>
        </w:rPr>
        <w:t>Self-Management for Emerging Adults Compared to Adults</w:t>
      </w:r>
    </w:p>
    <w:p w14:paraId="0E3EC283" w14:textId="77777777" w:rsidR="009F3824" w:rsidRDefault="009F3824" w:rsidP="009F3824"/>
    <w:tbl>
      <w:tblPr>
        <w:tblStyle w:val="TableGrid"/>
        <w:tblW w:w="0" w:type="auto"/>
        <w:tblInd w:w="-289" w:type="dxa"/>
        <w:tblLook w:val="04A0" w:firstRow="1" w:lastRow="0" w:firstColumn="1" w:lastColumn="0" w:noHBand="0" w:noVBand="1"/>
      </w:tblPr>
      <w:tblGrid>
        <w:gridCol w:w="2142"/>
        <w:gridCol w:w="2631"/>
        <w:gridCol w:w="1691"/>
        <w:gridCol w:w="1760"/>
      </w:tblGrid>
      <w:tr w:rsidR="009F3824" w14:paraId="78BE1A43" w14:textId="77777777" w:rsidTr="00E41FCF">
        <w:tc>
          <w:tcPr>
            <w:tcW w:w="4773" w:type="dxa"/>
            <w:gridSpan w:val="2"/>
          </w:tcPr>
          <w:p w14:paraId="18B8CBB2" w14:textId="77777777" w:rsidR="009F3824" w:rsidRDefault="009F3824" w:rsidP="00301B54"/>
        </w:tc>
        <w:tc>
          <w:tcPr>
            <w:tcW w:w="1691" w:type="dxa"/>
          </w:tcPr>
          <w:p w14:paraId="046B36AC" w14:textId="77777777" w:rsidR="009F3824" w:rsidRDefault="009F3824" w:rsidP="00301B54">
            <w:pPr>
              <w:jc w:val="center"/>
              <w:rPr>
                <w:b/>
              </w:rPr>
            </w:pPr>
          </w:p>
          <w:p w14:paraId="201D1125" w14:textId="77777777" w:rsidR="009F3824" w:rsidRDefault="009F3824" w:rsidP="00301B54">
            <w:pPr>
              <w:jc w:val="center"/>
              <w:rPr>
                <w:b/>
              </w:rPr>
            </w:pPr>
          </w:p>
          <w:p w14:paraId="162775D0" w14:textId="5DBB5389" w:rsidR="009F3824" w:rsidRPr="00DD0193" w:rsidRDefault="0006699E" w:rsidP="00301B54">
            <w:pPr>
              <w:jc w:val="center"/>
              <w:rPr>
                <w:b/>
              </w:rPr>
            </w:pPr>
            <w:r>
              <w:rPr>
                <w:b/>
              </w:rPr>
              <w:t>R</w:t>
            </w:r>
            <w:r w:rsidR="00CF4F7C">
              <w:rPr>
                <w:b/>
              </w:rPr>
              <w:t>egion</w:t>
            </w:r>
          </w:p>
        </w:tc>
        <w:tc>
          <w:tcPr>
            <w:tcW w:w="1760" w:type="dxa"/>
          </w:tcPr>
          <w:p w14:paraId="02DF56FA" w14:textId="77777777" w:rsidR="009F3824" w:rsidRDefault="009F3824" w:rsidP="00301B54">
            <w:pPr>
              <w:jc w:val="center"/>
              <w:rPr>
                <w:b/>
              </w:rPr>
            </w:pPr>
          </w:p>
          <w:p w14:paraId="4D1860F4" w14:textId="46362528" w:rsidR="009F3824" w:rsidRDefault="00E7388F" w:rsidP="00301B54">
            <w:pPr>
              <w:jc w:val="center"/>
              <w:rPr>
                <w:b/>
              </w:rPr>
            </w:pPr>
            <w:r>
              <w:rPr>
                <w:b/>
              </w:rPr>
              <w:t>ED x Region</w:t>
            </w:r>
          </w:p>
          <w:p w14:paraId="3B4C49F5" w14:textId="77777777" w:rsidR="009F3824" w:rsidRPr="00DD0193" w:rsidRDefault="009F3824" w:rsidP="00301B54">
            <w:pPr>
              <w:jc w:val="center"/>
              <w:rPr>
                <w:b/>
              </w:rPr>
            </w:pPr>
            <w:r w:rsidRPr="00DD0193">
              <w:rPr>
                <w:b/>
              </w:rPr>
              <w:t>Interaction</w:t>
            </w:r>
          </w:p>
        </w:tc>
      </w:tr>
      <w:tr w:rsidR="009F3824" w14:paraId="2D375630" w14:textId="77777777" w:rsidTr="00E41FCF">
        <w:tc>
          <w:tcPr>
            <w:tcW w:w="2142" w:type="dxa"/>
            <w:vMerge w:val="restart"/>
          </w:tcPr>
          <w:p w14:paraId="30026983" w14:textId="77777777" w:rsidR="009F3824" w:rsidRDefault="009F3824" w:rsidP="00301B54"/>
          <w:p w14:paraId="67969317" w14:textId="77777777" w:rsidR="009F3824" w:rsidRDefault="009F3824" w:rsidP="00301B54"/>
          <w:p w14:paraId="1695C4A8" w14:textId="77777777" w:rsidR="009F3824" w:rsidRDefault="009F3824" w:rsidP="00301B54"/>
          <w:p w14:paraId="0AA618B5" w14:textId="77777777" w:rsidR="009F3824" w:rsidRDefault="009F3824" w:rsidP="00301B54"/>
          <w:p w14:paraId="45C3CAD2" w14:textId="6339EE9B" w:rsidR="009F3824" w:rsidRDefault="00CF4F7C" w:rsidP="00301B54">
            <w:r>
              <w:rPr>
                <w:b/>
              </w:rPr>
              <w:t>Region</w:t>
            </w:r>
            <w:r w:rsidR="009F3824">
              <w:rPr>
                <w:b/>
              </w:rPr>
              <w:t>:</w:t>
            </w:r>
          </w:p>
          <w:p w14:paraId="02214C72" w14:textId="6284D843" w:rsidR="00CF4F7C" w:rsidRDefault="00CF4F7C" w:rsidP="00CF4F7C">
            <w:r>
              <w:t xml:space="preserve">North America (69 </w:t>
            </w:r>
            <w:r w:rsidR="00A455F5" w:rsidRPr="00A455F5">
              <w:rPr>
                <w:lang w:val="en-GB"/>
              </w:rPr>
              <w:t>Emerging adults</w:t>
            </w:r>
            <w:r>
              <w:t>; 173 Adults)</w:t>
            </w:r>
          </w:p>
          <w:p w14:paraId="0348BD80" w14:textId="1D695E6E" w:rsidR="009F3824" w:rsidRDefault="009F3824" w:rsidP="00301B54">
            <w:proofErr w:type="gramStart"/>
            <w:r>
              <w:t>Europe</w:t>
            </w:r>
            <w:r w:rsidR="00CF4F7C">
              <w:t>(</w:t>
            </w:r>
            <w:proofErr w:type="gramEnd"/>
            <w:r w:rsidR="00CF4F7C">
              <w:t xml:space="preserve">156 </w:t>
            </w:r>
            <w:r w:rsidR="00A455F5" w:rsidRPr="00A455F5">
              <w:rPr>
                <w:lang w:val="en-GB"/>
              </w:rPr>
              <w:t>Emerging adults</w:t>
            </w:r>
            <w:r w:rsidR="00CF4F7C">
              <w:t>; 571 Adults)</w:t>
            </w:r>
          </w:p>
          <w:p w14:paraId="4095A3D8" w14:textId="6E585E80" w:rsidR="00CF4F7C" w:rsidRDefault="009F3824" w:rsidP="00301B54">
            <w:r>
              <w:t>Asia</w:t>
            </w:r>
            <w:r w:rsidR="00CF4F7C">
              <w:t xml:space="preserve"> (59</w:t>
            </w:r>
            <w:r w:rsidR="00D62B4C">
              <w:t xml:space="preserve"> </w:t>
            </w:r>
            <w:r w:rsidR="00A455F5" w:rsidRPr="00A455F5">
              <w:rPr>
                <w:lang w:val="en-GB"/>
              </w:rPr>
              <w:t>Emerging adults</w:t>
            </w:r>
            <w:r w:rsidR="00D62B4C">
              <w:t>; 260 Adults</w:t>
            </w:r>
            <w:r w:rsidR="00CF4F7C">
              <w:t>)</w:t>
            </w:r>
          </w:p>
          <w:p w14:paraId="52C8C898" w14:textId="77777777" w:rsidR="009F3824" w:rsidRDefault="009F3824" w:rsidP="00301B54"/>
          <w:p w14:paraId="7BC4460F" w14:textId="77777777" w:rsidR="009F3824" w:rsidRDefault="009F3824" w:rsidP="00301B54">
            <w:pPr>
              <w:rPr>
                <w:b/>
              </w:rPr>
            </w:pPr>
          </w:p>
          <w:p w14:paraId="33C09B4C" w14:textId="77777777" w:rsidR="009F3824" w:rsidRDefault="009F3824" w:rsidP="00301B54">
            <w:pPr>
              <w:rPr>
                <w:b/>
              </w:rPr>
            </w:pPr>
          </w:p>
          <w:p w14:paraId="7F127105" w14:textId="77777777" w:rsidR="009F3824" w:rsidRDefault="009F3824" w:rsidP="00301B54"/>
        </w:tc>
        <w:tc>
          <w:tcPr>
            <w:tcW w:w="6082" w:type="dxa"/>
            <w:gridSpan w:val="3"/>
          </w:tcPr>
          <w:p w14:paraId="0186D8C9" w14:textId="77777777" w:rsidR="009F3824" w:rsidRPr="00827A00" w:rsidRDefault="009F3824" w:rsidP="00301B54">
            <w:r>
              <w:rPr>
                <w:b/>
              </w:rPr>
              <w:t>Self-Management</w:t>
            </w:r>
          </w:p>
        </w:tc>
      </w:tr>
      <w:tr w:rsidR="009F3824" w14:paraId="4549420E" w14:textId="77777777" w:rsidTr="00E41FCF">
        <w:tc>
          <w:tcPr>
            <w:tcW w:w="2142" w:type="dxa"/>
            <w:vMerge/>
          </w:tcPr>
          <w:p w14:paraId="3EF227A3" w14:textId="77777777" w:rsidR="009F3824" w:rsidRPr="00DD0193" w:rsidRDefault="009F3824" w:rsidP="00301B54">
            <w:pPr>
              <w:rPr>
                <w:b/>
              </w:rPr>
            </w:pPr>
          </w:p>
        </w:tc>
        <w:tc>
          <w:tcPr>
            <w:tcW w:w="2631" w:type="dxa"/>
          </w:tcPr>
          <w:p w14:paraId="6AE76008" w14:textId="77777777" w:rsidR="009F3824" w:rsidRPr="007C4F4F" w:rsidRDefault="009F3824" w:rsidP="00301B54">
            <w:pPr>
              <w:jc w:val="right"/>
              <w:rPr>
                <w:b/>
              </w:rPr>
            </w:pPr>
            <w:r w:rsidRPr="007C4F4F">
              <w:rPr>
                <w:b/>
              </w:rPr>
              <w:t>Healthy eating</w:t>
            </w:r>
          </w:p>
        </w:tc>
        <w:tc>
          <w:tcPr>
            <w:tcW w:w="1691" w:type="dxa"/>
          </w:tcPr>
          <w:p w14:paraId="495C03E6" w14:textId="77777777" w:rsidR="009F3824" w:rsidRPr="00827A00" w:rsidRDefault="009F3824" w:rsidP="00301B54">
            <w:pPr>
              <w:jc w:val="center"/>
            </w:pPr>
            <w:r w:rsidRPr="00827A00">
              <w:t>ns</w:t>
            </w:r>
          </w:p>
        </w:tc>
        <w:tc>
          <w:tcPr>
            <w:tcW w:w="1760" w:type="dxa"/>
          </w:tcPr>
          <w:p w14:paraId="6A0E6518" w14:textId="77777777" w:rsidR="009F3824" w:rsidRPr="00827A00" w:rsidRDefault="009F3824" w:rsidP="00301B54">
            <w:pPr>
              <w:jc w:val="center"/>
            </w:pPr>
            <w:r w:rsidRPr="00827A00">
              <w:t>ns</w:t>
            </w:r>
          </w:p>
        </w:tc>
      </w:tr>
      <w:tr w:rsidR="009F3824" w14:paraId="4CF54350" w14:textId="77777777" w:rsidTr="00E41FCF">
        <w:trPr>
          <w:trHeight w:val="339"/>
        </w:trPr>
        <w:tc>
          <w:tcPr>
            <w:tcW w:w="2142" w:type="dxa"/>
            <w:vMerge/>
          </w:tcPr>
          <w:p w14:paraId="2677E1FD" w14:textId="77777777" w:rsidR="009F3824" w:rsidRDefault="009F3824" w:rsidP="00301B54"/>
        </w:tc>
        <w:tc>
          <w:tcPr>
            <w:tcW w:w="2631" w:type="dxa"/>
          </w:tcPr>
          <w:p w14:paraId="602564A6" w14:textId="77777777" w:rsidR="009F3824" w:rsidRPr="007C4F4F" w:rsidRDefault="009F3824" w:rsidP="00301B54">
            <w:pPr>
              <w:jc w:val="right"/>
              <w:rPr>
                <w:b/>
              </w:rPr>
            </w:pPr>
            <w:r w:rsidRPr="007C4F4F">
              <w:rPr>
                <w:b/>
              </w:rPr>
              <w:t>Activity</w:t>
            </w:r>
          </w:p>
        </w:tc>
        <w:tc>
          <w:tcPr>
            <w:tcW w:w="1691" w:type="dxa"/>
          </w:tcPr>
          <w:p w14:paraId="159327EC" w14:textId="17872E6D" w:rsidR="009F3824" w:rsidRPr="00827A00" w:rsidRDefault="00766C78" w:rsidP="00301B54">
            <w:pPr>
              <w:jc w:val="center"/>
              <w:rPr>
                <w:b/>
              </w:rPr>
            </w:pPr>
            <w:r w:rsidRPr="00766C78">
              <w:rPr>
                <w:b/>
                <w:highlight w:val="yellow"/>
              </w:rPr>
              <w:t>p &lt;</w:t>
            </w:r>
            <w:r w:rsidR="00B11AC6" w:rsidRPr="00766C78">
              <w:rPr>
                <w:b/>
                <w:highlight w:val="yellow"/>
              </w:rPr>
              <w:t xml:space="preserve"> 0.00</w:t>
            </w:r>
            <w:r w:rsidRPr="00766C78">
              <w:rPr>
                <w:b/>
                <w:highlight w:val="yellow"/>
              </w:rPr>
              <w:t>1</w:t>
            </w:r>
          </w:p>
        </w:tc>
        <w:tc>
          <w:tcPr>
            <w:tcW w:w="1760" w:type="dxa"/>
          </w:tcPr>
          <w:p w14:paraId="496F46A0" w14:textId="77777777" w:rsidR="009F3824" w:rsidRDefault="009F3824" w:rsidP="00301B54">
            <w:pPr>
              <w:jc w:val="center"/>
            </w:pPr>
            <w:r>
              <w:t>ns</w:t>
            </w:r>
          </w:p>
        </w:tc>
      </w:tr>
      <w:tr w:rsidR="009F3824" w14:paraId="4B3488E1" w14:textId="77777777" w:rsidTr="00E41FCF">
        <w:tc>
          <w:tcPr>
            <w:tcW w:w="2142" w:type="dxa"/>
            <w:vMerge/>
          </w:tcPr>
          <w:p w14:paraId="78243012" w14:textId="77777777" w:rsidR="009F3824" w:rsidRDefault="009F3824" w:rsidP="00301B54"/>
        </w:tc>
        <w:tc>
          <w:tcPr>
            <w:tcW w:w="2631" w:type="dxa"/>
          </w:tcPr>
          <w:p w14:paraId="1F5524D7" w14:textId="77777777" w:rsidR="009F3824" w:rsidRPr="007C4F4F" w:rsidRDefault="009F3824" w:rsidP="00301B54">
            <w:pPr>
              <w:jc w:val="right"/>
              <w:rPr>
                <w:b/>
              </w:rPr>
            </w:pPr>
            <w:r w:rsidRPr="007C4F4F">
              <w:rPr>
                <w:b/>
              </w:rPr>
              <w:t>Self-Testing</w:t>
            </w:r>
          </w:p>
        </w:tc>
        <w:tc>
          <w:tcPr>
            <w:tcW w:w="1691" w:type="dxa"/>
          </w:tcPr>
          <w:p w14:paraId="20732127" w14:textId="77777777" w:rsidR="009F3824" w:rsidRPr="00556C8B" w:rsidRDefault="009F3824" w:rsidP="00301B54">
            <w:pPr>
              <w:jc w:val="center"/>
              <w:rPr>
                <w:b/>
              </w:rPr>
            </w:pPr>
            <w:r>
              <w:rPr>
                <w:b/>
              </w:rPr>
              <w:t>p &lt; 0.001</w:t>
            </w:r>
          </w:p>
        </w:tc>
        <w:tc>
          <w:tcPr>
            <w:tcW w:w="1760" w:type="dxa"/>
          </w:tcPr>
          <w:p w14:paraId="7BCB8EDC" w14:textId="1A72D886" w:rsidR="009F3824" w:rsidRPr="002C1366" w:rsidRDefault="009F3824" w:rsidP="00301B54">
            <w:pPr>
              <w:jc w:val="center"/>
              <w:rPr>
                <w:b/>
              </w:rPr>
            </w:pPr>
            <w:r>
              <w:rPr>
                <w:b/>
              </w:rPr>
              <w:t>p = 0.0</w:t>
            </w:r>
            <w:r w:rsidR="00766C78">
              <w:rPr>
                <w:b/>
                <w:highlight w:val="yellow"/>
              </w:rPr>
              <w:t>1</w:t>
            </w:r>
            <w:r w:rsidR="00766C78" w:rsidRPr="00766C78">
              <w:rPr>
                <w:b/>
                <w:highlight w:val="yellow"/>
              </w:rPr>
              <w:t>1</w:t>
            </w:r>
          </w:p>
        </w:tc>
      </w:tr>
      <w:tr w:rsidR="009F3824" w14:paraId="09CD948D" w14:textId="77777777" w:rsidTr="00E41FCF">
        <w:trPr>
          <w:trHeight w:val="325"/>
        </w:trPr>
        <w:tc>
          <w:tcPr>
            <w:tcW w:w="2142" w:type="dxa"/>
            <w:vMerge/>
          </w:tcPr>
          <w:p w14:paraId="3973FC6D" w14:textId="77777777" w:rsidR="009F3824" w:rsidRDefault="009F3824" w:rsidP="00301B54"/>
        </w:tc>
        <w:tc>
          <w:tcPr>
            <w:tcW w:w="2631" w:type="dxa"/>
          </w:tcPr>
          <w:p w14:paraId="31A7AF86" w14:textId="77777777" w:rsidR="009F3824" w:rsidRPr="007C4F4F" w:rsidRDefault="009F3824" w:rsidP="00301B54">
            <w:pPr>
              <w:jc w:val="right"/>
              <w:rPr>
                <w:b/>
              </w:rPr>
            </w:pPr>
            <w:r w:rsidRPr="007C4F4F">
              <w:rPr>
                <w:b/>
              </w:rPr>
              <w:t>Self-Test as recommend</w:t>
            </w:r>
          </w:p>
        </w:tc>
        <w:tc>
          <w:tcPr>
            <w:tcW w:w="1691" w:type="dxa"/>
          </w:tcPr>
          <w:p w14:paraId="09057DED" w14:textId="77777777" w:rsidR="009F3824" w:rsidRPr="00827A00" w:rsidRDefault="009F3824" w:rsidP="00301B54">
            <w:pPr>
              <w:jc w:val="center"/>
              <w:rPr>
                <w:b/>
              </w:rPr>
            </w:pPr>
            <w:r w:rsidRPr="00827A00">
              <w:rPr>
                <w:b/>
              </w:rPr>
              <w:t>p &lt; 0.001</w:t>
            </w:r>
          </w:p>
        </w:tc>
        <w:tc>
          <w:tcPr>
            <w:tcW w:w="1760" w:type="dxa"/>
          </w:tcPr>
          <w:p w14:paraId="32BCA332" w14:textId="744EA1D0" w:rsidR="009F3824" w:rsidRPr="00766C78" w:rsidRDefault="00766C78" w:rsidP="00301B54">
            <w:pPr>
              <w:jc w:val="center"/>
              <w:rPr>
                <w:b/>
              </w:rPr>
            </w:pPr>
            <w:r w:rsidRPr="00766C78">
              <w:rPr>
                <w:b/>
                <w:highlight w:val="yellow"/>
              </w:rPr>
              <w:t>p &lt; 0.02</w:t>
            </w:r>
          </w:p>
        </w:tc>
      </w:tr>
      <w:tr w:rsidR="009F3824" w14:paraId="46EB6C15" w14:textId="77777777" w:rsidTr="00E41FCF">
        <w:tc>
          <w:tcPr>
            <w:tcW w:w="2142" w:type="dxa"/>
            <w:vMerge/>
          </w:tcPr>
          <w:p w14:paraId="2EC8A177" w14:textId="77777777" w:rsidR="009F3824" w:rsidRDefault="009F3824" w:rsidP="00301B54"/>
        </w:tc>
        <w:tc>
          <w:tcPr>
            <w:tcW w:w="2631" w:type="dxa"/>
          </w:tcPr>
          <w:p w14:paraId="61E72D91" w14:textId="77777777" w:rsidR="009F3824" w:rsidRPr="007C4F4F" w:rsidRDefault="009F3824" w:rsidP="00301B54">
            <w:pPr>
              <w:jc w:val="right"/>
              <w:rPr>
                <w:b/>
              </w:rPr>
            </w:pPr>
            <w:r w:rsidRPr="007C4F4F">
              <w:rPr>
                <w:b/>
              </w:rPr>
              <w:t>Check feet</w:t>
            </w:r>
          </w:p>
        </w:tc>
        <w:tc>
          <w:tcPr>
            <w:tcW w:w="1691" w:type="dxa"/>
          </w:tcPr>
          <w:p w14:paraId="7CCBFD9F" w14:textId="77777777" w:rsidR="009F3824" w:rsidRDefault="009F3824" w:rsidP="00301B54">
            <w:pPr>
              <w:jc w:val="center"/>
            </w:pPr>
            <w:r>
              <w:rPr>
                <w:b/>
              </w:rPr>
              <w:t>p &lt; 0.001</w:t>
            </w:r>
          </w:p>
        </w:tc>
        <w:tc>
          <w:tcPr>
            <w:tcW w:w="1760" w:type="dxa"/>
          </w:tcPr>
          <w:p w14:paraId="38CDB6D2" w14:textId="77777777" w:rsidR="009F3824" w:rsidRDefault="009F3824" w:rsidP="00301B54">
            <w:pPr>
              <w:jc w:val="center"/>
            </w:pPr>
            <w:r>
              <w:t>ns</w:t>
            </w:r>
          </w:p>
        </w:tc>
      </w:tr>
      <w:tr w:rsidR="009F3824" w14:paraId="3D86E2AF" w14:textId="77777777" w:rsidTr="00E41FCF">
        <w:tc>
          <w:tcPr>
            <w:tcW w:w="2142" w:type="dxa"/>
            <w:vMerge/>
          </w:tcPr>
          <w:p w14:paraId="509E3AA5" w14:textId="77777777" w:rsidR="009F3824" w:rsidRDefault="009F3824" w:rsidP="00301B54"/>
        </w:tc>
        <w:tc>
          <w:tcPr>
            <w:tcW w:w="2631" w:type="dxa"/>
          </w:tcPr>
          <w:p w14:paraId="613C9DB0" w14:textId="77777777" w:rsidR="009F3824" w:rsidRPr="007C4F4F" w:rsidRDefault="009F3824" w:rsidP="00301B54">
            <w:pPr>
              <w:jc w:val="right"/>
              <w:rPr>
                <w:b/>
              </w:rPr>
            </w:pPr>
            <w:r w:rsidRPr="007C4F4F">
              <w:rPr>
                <w:b/>
              </w:rPr>
              <w:t>Taking Medication</w:t>
            </w:r>
          </w:p>
        </w:tc>
        <w:tc>
          <w:tcPr>
            <w:tcW w:w="1691" w:type="dxa"/>
          </w:tcPr>
          <w:p w14:paraId="6D7A494B" w14:textId="4F77618F" w:rsidR="009F3824" w:rsidRPr="00500F24" w:rsidRDefault="00766C78" w:rsidP="00301B54">
            <w:pPr>
              <w:jc w:val="center"/>
            </w:pPr>
            <w:r w:rsidRPr="00766C78">
              <w:rPr>
                <w:b/>
                <w:highlight w:val="yellow"/>
              </w:rPr>
              <w:t>p = 0.046</w:t>
            </w:r>
          </w:p>
        </w:tc>
        <w:tc>
          <w:tcPr>
            <w:tcW w:w="1760" w:type="dxa"/>
          </w:tcPr>
          <w:p w14:paraId="075AB2B8" w14:textId="77777777" w:rsidR="009F3824" w:rsidRPr="00500F24" w:rsidRDefault="009F3824" w:rsidP="00301B54">
            <w:pPr>
              <w:jc w:val="center"/>
            </w:pPr>
            <w:r>
              <w:t>ns</w:t>
            </w:r>
          </w:p>
        </w:tc>
      </w:tr>
      <w:tr w:rsidR="009F3824" w14:paraId="5319425B" w14:textId="77777777" w:rsidTr="00E41FCF">
        <w:tc>
          <w:tcPr>
            <w:tcW w:w="2142" w:type="dxa"/>
            <w:vMerge/>
          </w:tcPr>
          <w:p w14:paraId="7AB322FF" w14:textId="77777777" w:rsidR="009F3824" w:rsidRDefault="009F3824" w:rsidP="00301B54"/>
        </w:tc>
        <w:tc>
          <w:tcPr>
            <w:tcW w:w="2631" w:type="dxa"/>
          </w:tcPr>
          <w:p w14:paraId="45527F28" w14:textId="77777777" w:rsidR="009F3824" w:rsidRDefault="009F3824" w:rsidP="00301B54">
            <w:pPr>
              <w:jc w:val="center"/>
            </w:pPr>
          </w:p>
        </w:tc>
        <w:tc>
          <w:tcPr>
            <w:tcW w:w="3451" w:type="dxa"/>
            <w:gridSpan w:val="2"/>
          </w:tcPr>
          <w:p w14:paraId="08E4F860" w14:textId="77777777" w:rsidR="009F3824" w:rsidRDefault="009F3824" w:rsidP="00301B54">
            <w:pPr>
              <w:jc w:val="center"/>
            </w:pPr>
          </w:p>
        </w:tc>
      </w:tr>
      <w:tr w:rsidR="009F3824" w14:paraId="7EA7197E" w14:textId="77777777" w:rsidTr="00E41FCF">
        <w:tc>
          <w:tcPr>
            <w:tcW w:w="2142" w:type="dxa"/>
            <w:vMerge/>
          </w:tcPr>
          <w:p w14:paraId="0B1381D7" w14:textId="77777777" w:rsidR="009F3824" w:rsidRDefault="009F3824" w:rsidP="00301B54"/>
        </w:tc>
        <w:tc>
          <w:tcPr>
            <w:tcW w:w="6082" w:type="dxa"/>
            <w:gridSpan w:val="3"/>
          </w:tcPr>
          <w:p w14:paraId="0668D459" w14:textId="77777777" w:rsidR="009F3824" w:rsidRPr="00556C8B" w:rsidRDefault="009F3824" w:rsidP="00301B54">
            <w:pPr>
              <w:rPr>
                <w:b/>
              </w:rPr>
            </w:pPr>
            <w:r w:rsidRPr="007C4F4F">
              <w:rPr>
                <w:b/>
              </w:rPr>
              <w:t>Psychological Impact</w:t>
            </w:r>
          </w:p>
        </w:tc>
      </w:tr>
      <w:tr w:rsidR="009F3824" w14:paraId="4A70F0F0" w14:textId="77777777" w:rsidTr="00E41FCF">
        <w:tc>
          <w:tcPr>
            <w:tcW w:w="2142" w:type="dxa"/>
            <w:vMerge/>
          </w:tcPr>
          <w:p w14:paraId="6B89FBB2" w14:textId="77777777" w:rsidR="009F3824" w:rsidRDefault="009F3824" w:rsidP="00301B54"/>
        </w:tc>
        <w:tc>
          <w:tcPr>
            <w:tcW w:w="2631" w:type="dxa"/>
          </w:tcPr>
          <w:p w14:paraId="2789BE59" w14:textId="77777777" w:rsidR="009F3824" w:rsidRDefault="009F3824" w:rsidP="00301B54">
            <w:pPr>
              <w:jc w:val="right"/>
              <w:rPr>
                <w:b/>
              </w:rPr>
            </w:pPr>
            <w:r>
              <w:rPr>
                <w:b/>
              </w:rPr>
              <w:t xml:space="preserve">Overall </w:t>
            </w:r>
            <w:proofErr w:type="spellStart"/>
            <w:r>
              <w:rPr>
                <w:b/>
              </w:rPr>
              <w:t>QoL</w:t>
            </w:r>
            <w:proofErr w:type="spellEnd"/>
          </w:p>
        </w:tc>
        <w:tc>
          <w:tcPr>
            <w:tcW w:w="1691" w:type="dxa"/>
          </w:tcPr>
          <w:p w14:paraId="6A581859" w14:textId="279EBFC3" w:rsidR="009F3824" w:rsidRPr="00827A00" w:rsidRDefault="00463207" w:rsidP="00301B54">
            <w:pPr>
              <w:jc w:val="center"/>
              <w:rPr>
                <w:b/>
              </w:rPr>
            </w:pPr>
            <w:r>
              <w:rPr>
                <w:b/>
              </w:rPr>
              <w:t>p &lt;</w:t>
            </w:r>
            <w:r w:rsidR="00C641DE">
              <w:rPr>
                <w:b/>
              </w:rPr>
              <w:t xml:space="preserve"> 0.001</w:t>
            </w:r>
          </w:p>
        </w:tc>
        <w:tc>
          <w:tcPr>
            <w:tcW w:w="1760" w:type="dxa"/>
          </w:tcPr>
          <w:p w14:paraId="50AAFB21" w14:textId="77777777" w:rsidR="009F3824" w:rsidRPr="00470F95" w:rsidRDefault="009F3824" w:rsidP="00301B54">
            <w:pPr>
              <w:jc w:val="center"/>
            </w:pPr>
            <w:r>
              <w:t>ns</w:t>
            </w:r>
          </w:p>
        </w:tc>
      </w:tr>
      <w:tr w:rsidR="009F3824" w14:paraId="3B855B9F" w14:textId="77777777" w:rsidTr="00E41FCF">
        <w:tc>
          <w:tcPr>
            <w:tcW w:w="2142" w:type="dxa"/>
            <w:vMerge/>
          </w:tcPr>
          <w:p w14:paraId="69D7F9C2" w14:textId="77777777" w:rsidR="009F3824" w:rsidRDefault="009F3824" w:rsidP="00301B54"/>
        </w:tc>
        <w:tc>
          <w:tcPr>
            <w:tcW w:w="2631" w:type="dxa"/>
          </w:tcPr>
          <w:p w14:paraId="1D9567C3" w14:textId="77777777" w:rsidR="009F3824" w:rsidRDefault="009F3824" w:rsidP="00301B54">
            <w:pPr>
              <w:jc w:val="right"/>
              <w:rPr>
                <w:b/>
              </w:rPr>
            </w:pPr>
            <w:r>
              <w:rPr>
                <w:b/>
              </w:rPr>
              <w:t xml:space="preserve">% with Poor </w:t>
            </w:r>
            <w:proofErr w:type="spellStart"/>
            <w:r>
              <w:rPr>
                <w:b/>
              </w:rPr>
              <w:t>QoL</w:t>
            </w:r>
            <w:proofErr w:type="spellEnd"/>
          </w:p>
        </w:tc>
        <w:tc>
          <w:tcPr>
            <w:tcW w:w="1691" w:type="dxa"/>
          </w:tcPr>
          <w:p w14:paraId="07BA66FB" w14:textId="18CFC6C9" w:rsidR="009F3824" w:rsidRPr="00C641DE" w:rsidRDefault="00C641DE" w:rsidP="00301B54">
            <w:pPr>
              <w:jc w:val="center"/>
            </w:pPr>
            <w:r>
              <w:t>ns</w:t>
            </w:r>
          </w:p>
        </w:tc>
        <w:tc>
          <w:tcPr>
            <w:tcW w:w="1760" w:type="dxa"/>
          </w:tcPr>
          <w:p w14:paraId="150D5512" w14:textId="77777777" w:rsidR="009F3824" w:rsidRPr="0077175E" w:rsidRDefault="009F3824" w:rsidP="00301B54">
            <w:pPr>
              <w:jc w:val="center"/>
            </w:pPr>
            <w:r w:rsidRPr="0077175E">
              <w:t>----</w:t>
            </w:r>
          </w:p>
        </w:tc>
      </w:tr>
      <w:tr w:rsidR="009F3824" w14:paraId="667A62D9" w14:textId="77777777" w:rsidTr="00E41FCF">
        <w:tc>
          <w:tcPr>
            <w:tcW w:w="2142" w:type="dxa"/>
            <w:vMerge/>
          </w:tcPr>
          <w:p w14:paraId="0618B290" w14:textId="77777777" w:rsidR="009F3824" w:rsidRDefault="009F3824" w:rsidP="00301B54"/>
        </w:tc>
        <w:tc>
          <w:tcPr>
            <w:tcW w:w="2631" w:type="dxa"/>
          </w:tcPr>
          <w:p w14:paraId="7C8702F2" w14:textId="77777777" w:rsidR="009F3824" w:rsidRPr="00DD0193" w:rsidRDefault="009F3824" w:rsidP="00301B54">
            <w:pPr>
              <w:jc w:val="right"/>
              <w:rPr>
                <w:b/>
              </w:rPr>
            </w:pPr>
            <w:r>
              <w:rPr>
                <w:b/>
              </w:rPr>
              <w:t>WHO-Well Being Index</w:t>
            </w:r>
          </w:p>
        </w:tc>
        <w:tc>
          <w:tcPr>
            <w:tcW w:w="1691" w:type="dxa"/>
          </w:tcPr>
          <w:p w14:paraId="6288E670" w14:textId="77777777" w:rsidR="009F3824" w:rsidRPr="00827A00" w:rsidRDefault="009F3824" w:rsidP="00301B54">
            <w:pPr>
              <w:jc w:val="center"/>
              <w:rPr>
                <w:b/>
              </w:rPr>
            </w:pPr>
            <w:r w:rsidRPr="00827A00">
              <w:rPr>
                <w:b/>
              </w:rPr>
              <w:t>p &lt; 0.001</w:t>
            </w:r>
          </w:p>
        </w:tc>
        <w:tc>
          <w:tcPr>
            <w:tcW w:w="1760" w:type="dxa"/>
          </w:tcPr>
          <w:p w14:paraId="38FD3F83" w14:textId="271585DB" w:rsidR="009F3824" w:rsidRPr="00DD0193" w:rsidRDefault="009F3824" w:rsidP="00301B54">
            <w:pPr>
              <w:jc w:val="center"/>
            </w:pPr>
            <w:r>
              <w:rPr>
                <w:b/>
              </w:rPr>
              <w:t xml:space="preserve">p = </w:t>
            </w:r>
            <w:r w:rsidRPr="007139BC">
              <w:rPr>
                <w:b/>
                <w:highlight w:val="yellow"/>
              </w:rPr>
              <w:t>0.0</w:t>
            </w:r>
            <w:r w:rsidR="007139BC" w:rsidRPr="007139BC">
              <w:rPr>
                <w:b/>
                <w:highlight w:val="yellow"/>
              </w:rPr>
              <w:t>39</w:t>
            </w:r>
          </w:p>
        </w:tc>
      </w:tr>
      <w:tr w:rsidR="009F3824" w14:paraId="1FF6DFD3" w14:textId="77777777" w:rsidTr="00E41FCF">
        <w:tc>
          <w:tcPr>
            <w:tcW w:w="2142" w:type="dxa"/>
            <w:vMerge/>
          </w:tcPr>
          <w:p w14:paraId="002F0C02" w14:textId="77777777" w:rsidR="009F3824" w:rsidRDefault="009F3824" w:rsidP="00301B54"/>
        </w:tc>
        <w:tc>
          <w:tcPr>
            <w:tcW w:w="2631" w:type="dxa"/>
          </w:tcPr>
          <w:p w14:paraId="27EC4ECB" w14:textId="77777777" w:rsidR="009F3824" w:rsidRDefault="009F3824" w:rsidP="00301B54">
            <w:pPr>
              <w:jc w:val="right"/>
              <w:rPr>
                <w:b/>
              </w:rPr>
            </w:pPr>
            <w:r>
              <w:rPr>
                <w:b/>
              </w:rPr>
              <w:t>% with Likely Depression</w:t>
            </w:r>
          </w:p>
        </w:tc>
        <w:tc>
          <w:tcPr>
            <w:tcW w:w="1691" w:type="dxa"/>
          </w:tcPr>
          <w:p w14:paraId="2F977FB7" w14:textId="77777777" w:rsidR="009F3824" w:rsidRDefault="009F3824" w:rsidP="00301B54">
            <w:pPr>
              <w:jc w:val="center"/>
              <w:rPr>
                <w:b/>
              </w:rPr>
            </w:pPr>
          </w:p>
          <w:p w14:paraId="620B59A8" w14:textId="0E65A9E1" w:rsidR="009F3824" w:rsidRPr="00161A2B" w:rsidRDefault="00161A2B" w:rsidP="00301B54">
            <w:pPr>
              <w:jc w:val="center"/>
            </w:pPr>
            <w:r>
              <w:t>ns</w:t>
            </w:r>
          </w:p>
        </w:tc>
        <w:tc>
          <w:tcPr>
            <w:tcW w:w="1760" w:type="dxa"/>
          </w:tcPr>
          <w:p w14:paraId="687B7B7D" w14:textId="77777777" w:rsidR="009F3824" w:rsidRDefault="009F3824" w:rsidP="00301B54">
            <w:pPr>
              <w:jc w:val="center"/>
              <w:rPr>
                <w:b/>
              </w:rPr>
            </w:pPr>
          </w:p>
          <w:p w14:paraId="643D551B" w14:textId="77777777" w:rsidR="009F3824" w:rsidRPr="00EA735D" w:rsidRDefault="009F3824" w:rsidP="00301B54">
            <w:pPr>
              <w:jc w:val="center"/>
            </w:pPr>
            <w:r w:rsidRPr="00EA735D">
              <w:t>----</w:t>
            </w:r>
          </w:p>
        </w:tc>
      </w:tr>
      <w:tr w:rsidR="009F3824" w14:paraId="5FBF953F" w14:textId="77777777" w:rsidTr="00E41FCF">
        <w:tc>
          <w:tcPr>
            <w:tcW w:w="2142" w:type="dxa"/>
            <w:vMerge/>
          </w:tcPr>
          <w:p w14:paraId="5CF57486" w14:textId="77777777" w:rsidR="009F3824" w:rsidRDefault="009F3824" w:rsidP="00301B54"/>
        </w:tc>
        <w:tc>
          <w:tcPr>
            <w:tcW w:w="2631" w:type="dxa"/>
          </w:tcPr>
          <w:p w14:paraId="4F840E79" w14:textId="77777777" w:rsidR="009F3824" w:rsidRPr="00DD0193" w:rsidRDefault="009F3824" w:rsidP="00301B54">
            <w:pPr>
              <w:jc w:val="right"/>
              <w:rPr>
                <w:b/>
              </w:rPr>
            </w:pPr>
            <w:r w:rsidRPr="00DD0193">
              <w:rPr>
                <w:b/>
              </w:rPr>
              <w:t>PAID</w:t>
            </w:r>
          </w:p>
        </w:tc>
        <w:tc>
          <w:tcPr>
            <w:tcW w:w="1691" w:type="dxa"/>
          </w:tcPr>
          <w:p w14:paraId="182C10F9" w14:textId="1330EBD6" w:rsidR="009F3824" w:rsidRPr="00827A00" w:rsidRDefault="00463207" w:rsidP="00301B54">
            <w:pPr>
              <w:jc w:val="center"/>
              <w:rPr>
                <w:b/>
              </w:rPr>
            </w:pPr>
            <w:r>
              <w:rPr>
                <w:b/>
              </w:rPr>
              <w:t>p = 0005</w:t>
            </w:r>
          </w:p>
        </w:tc>
        <w:tc>
          <w:tcPr>
            <w:tcW w:w="1760" w:type="dxa"/>
          </w:tcPr>
          <w:p w14:paraId="6D93F234" w14:textId="7398EA95" w:rsidR="009F3824" w:rsidRPr="00DD0193" w:rsidRDefault="006F6931" w:rsidP="00301B54">
            <w:pPr>
              <w:jc w:val="center"/>
            </w:pPr>
            <w:r>
              <w:t xml:space="preserve">ns(p = </w:t>
            </w:r>
            <w:r w:rsidRPr="00766C78">
              <w:rPr>
                <w:highlight w:val="yellow"/>
              </w:rPr>
              <w:t>0.0</w:t>
            </w:r>
            <w:r w:rsidR="00766C78" w:rsidRPr="00766C78">
              <w:rPr>
                <w:highlight w:val="yellow"/>
              </w:rPr>
              <w:t>72</w:t>
            </w:r>
            <w:r w:rsidR="009F3824">
              <w:t>)</w:t>
            </w:r>
          </w:p>
        </w:tc>
      </w:tr>
      <w:tr w:rsidR="009F3824" w14:paraId="24865C0F" w14:textId="77777777" w:rsidTr="00E41FCF">
        <w:tc>
          <w:tcPr>
            <w:tcW w:w="2142" w:type="dxa"/>
            <w:vMerge/>
          </w:tcPr>
          <w:p w14:paraId="53CD825A" w14:textId="77777777" w:rsidR="009F3824" w:rsidRDefault="009F3824" w:rsidP="00301B54"/>
        </w:tc>
        <w:tc>
          <w:tcPr>
            <w:tcW w:w="2631" w:type="dxa"/>
          </w:tcPr>
          <w:p w14:paraId="0E0EA930" w14:textId="77777777" w:rsidR="009F3824" w:rsidRPr="00DD0193" w:rsidRDefault="009F3824" w:rsidP="00301B54">
            <w:pPr>
              <w:jc w:val="right"/>
              <w:rPr>
                <w:b/>
              </w:rPr>
            </w:pPr>
            <w:r>
              <w:rPr>
                <w:b/>
              </w:rPr>
              <w:t>% with Diabetes Distress</w:t>
            </w:r>
          </w:p>
        </w:tc>
        <w:tc>
          <w:tcPr>
            <w:tcW w:w="1691" w:type="dxa"/>
          </w:tcPr>
          <w:p w14:paraId="637D5EE4" w14:textId="77777777" w:rsidR="009F3824" w:rsidRDefault="009F3824" w:rsidP="00301B54">
            <w:pPr>
              <w:jc w:val="center"/>
              <w:rPr>
                <w:b/>
              </w:rPr>
            </w:pPr>
          </w:p>
          <w:p w14:paraId="5BAE4378" w14:textId="0539B590" w:rsidR="009F3824" w:rsidRPr="00827A00" w:rsidRDefault="00161A2B" w:rsidP="00301B54">
            <w:pPr>
              <w:jc w:val="center"/>
              <w:rPr>
                <w:b/>
              </w:rPr>
            </w:pPr>
            <w:r>
              <w:rPr>
                <w:b/>
              </w:rPr>
              <w:t>p = 0.003</w:t>
            </w:r>
          </w:p>
        </w:tc>
        <w:tc>
          <w:tcPr>
            <w:tcW w:w="1760" w:type="dxa"/>
          </w:tcPr>
          <w:p w14:paraId="475F28FC" w14:textId="77777777" w:rsidR="009F3824" w:rsidRDefault="009F3824" w:rsidP="00301B54">
            <w:pPr>
              <w:jc w:val="center"/>
            </w:pPr>
          </w:p>
          <w:p w14:paraId="28B435F2" w14:textId="77777777" w:rsidR="009F3824" w:rsidRDefault="009F3824" w:rsidP="00301B54">
            <w:pPr>
              <w:jc w:val="center"/>
            </w:pPr>
            <w:r>
              <w:t>-----</w:t>
            </w:r>
          </w:p>
        </w:tc>
      </w:tr>
      <w:tr w:rsidR="00E41FCF" w14:paraId="1524010D" w14:textId="18764D1F" w:rsidTr="00E41FCF">
        <w:trPr>
          <w:trHeight w:val="311"/>
        </w:trPr>
        <w:tc>
          <w:tcPr>
            <w:tcW w:w="2142" w:type="dxa"/>
            <w:vMerge/>
          </w:tcPr>
          <w:p w14:paraId="51866871" w14:textId="77777777" w:rsidR="00E41FCF" w:rsidRDefault="00E41FCF" w:rsidP="00301B54"/>
        </w:tc>
        <w:tc>
          <w:tcPr>
            <w:tcW w:w="2631" w:type="dxa"/>
            <w:tcBorders>
              <w:bottom w:val="nil"/>
            </w:tcBorders>
          </w:tcPr>
          <w:p w14:paraId="642907FA" w14:textId="3EB6EAE9" w:rsidR="00E41FCF" w:rsidRPr="00470F95" w:rsidRDefault="00E41FCF" w:rsidP="00301B54">
            <w:pPr>
              <w:jc w:val="center"/>
              <w:rPr>
                <w:b/>
              </w:rPr>
            </w:pPr>
          </w:p>
        </w:tc>
        <w:tc>
          <w:tcPr>
            <w:tcW w:w="1691" w:type="dxa"/>
            <w:tcBorders>
              <w:bottom w:val="nil"/>
            </w:tcBorders>
          </w:tcPr>
          <w:p w14:paraId="5EEEFBEF" w14:textId="77777777" w:rsidR="00E41FCF" w:rsidRPr="00470F95" w:rsidRDefault="00E41FCF" w:rsidP="00E41FCF">
            <w:pPr>
              <w:rPr>
                <w:b/>
              </w:rPr>
            </w:pPr>
          </w:p>
        </w:tc>
        <w:tc>
          <w:tcPr>
            <w:tcW w:w="1760" w:type="dxa"/>
            <w:tcBorders>
              <w:bottom w:val="nil"/>
            </w:tcBorders>
          </w:tcPr>
          <w:p w14:paraId="0D794E98" w14:textId="77777777" w:rsidR="00E41FCF" w:rsidRPr="00470F95" w:rsidRDefault="00E41FCF" w:rsidP="00301B54">
            <w:pPr>
              <w:jc w:val="center"/>
              <w:rPr>
                <w:b/>
              </w:rPr>
            </w:pPr>
          </w:p>
        </w:tc>
      </w:tr>
      <w:tr w:rsidR="009F3824" w14:paraId="1A10D6C7" w14:textId="77777777" w:rsidTr="00E41FCF">
        <w:tc>
          <w:tcPr>
            <w:tcW w:w="2142" w:type="dxa"/>
            <w:vMerge/>
          </w:tcPr>
          <w:p w14:paraId="21491389" w14:textId="77777777" w:rsidR="009F3824" w:rsidRDefault="009F3824" w:rsidP="00301B54"/>
        </w:tc>
        <w:tc>
          <w:tcPr>
            <w:tcW w:w="2631" w:type="dxa"/>
            <w:tcBorders>
              <w:top w:val="nil"/>
            </w:tcBorders>
          </w:tcPr>
          <w:p w14:paraId="0B7F3102" w14:textId="77777777" w:rsidR="009F3824" w:rsidRPr="00DD0193" w:rsidRDefault="009F3824" w:rsidP="00E41FCF">
            <w:pPr>
              <w:jc w:val="right"/>
              <w:rPr>
                <w:b/>
              </w:rPr>
            </w:pPr>
            <w:r w:rsidRPr="00DD0193">
              <w:rPr>
                <w:b/>
              </w:rPr>
              <w:t>Empowerment</w:t>
            </w:r>
          </w:p>
        </w:tc>
        <w:tc>
          <w:tcPr>
            <w:tcW w:w="1691" w:type="dxa"/>
            <w:tcBorders>
              <w:top w:val="nil"/>
            </w:tcBorders>
          </w:tcPr>
          <w:p w14:paraId="2987E315" w14:textId="7050B229" w:rsidR="009F3824" w:rsidRDefault="00463207" w:rsidP="00301B54">
            <w:pPr>
              <w:jc w:val="center"/>
              <w:rPr>
                <w:b/>
              </w:rPr>
            </w:pPr>
            <w:r>
              <w:rPr>
                <w:b/>
              </w:rPr>
              <w:t xml:space="preserve">p = </w:t>
            </w:r>
            <w:r w:rsidRPr="007139BC">
              <w:rPr>
                <w:b/>
                <w:highlight w:val="yellow"/>
              </w:rPr>
              <w:t>0.0</w:t>
            </w:r>
            <w:r w:rsidR="007139BC" w:rsidRPr="007139BC">
              <w:rPr>
                <w:b/>
                <w:highlight w:val="yellow"/>
              </w:rPr>
              <w:t>06</w:t>
            </w:r>
          </w:p>
        </w:tc>
        <w:tc>
          <w:tcPr>
            <w:tcW w:w="1760" w:type="dxa"/>
            <w:tcBorders>
              <w:top w:val="nil"/>
            </w:tcBorders>
          </w:tcPr>
          <w:p w14:paraId="5D1F6FCC" w14:textId="77777777" w:rsidR="009F3824" w:rsidRPr="00DD0193" w:rsidRDefault="009F3824" w:rsidP="00301B54">
            <w:pPr>
              <w:jc w:val="center"/>
            </w:pPr>
            <w:r w:rsidRPr="00DD0193">
              <w:t>ns</w:t>
            </w:r>
          </w:p>
        </w:tc>
      </w:tr>
      <w:tr w:rsidR="009F3824" w14:paraId="36484C38" w14:textId="77777777" w:rsidTr="00E41FCF">
        <w:tc>
          <w:tcPr>
            <w:tcW w:w="2142" w:type="dxa"/>
            <w:vMerge/>
          </w:tcPr>
          <w:p w14:paraId="130C58D4" w14:textId="77777777" w:rsidR="009F3824" w:rsidRDefault="009F3824" w:rsidP="00301B54"/>
        </w:tc>
        <w:tc>
          <w:tcPr>
            <w:tcW w:w="2631" w:type="dxa"/>
          </w:tcPr>
          <w:p w14:paraId="5BB869E5" w14:textId="77777777" w:rsidR="009F3824" w:rsidRPr="00DD0193" w:rsidRDefault="009F3824" w:rsidP="00301B54">
            <w:pPr>
              <w:jc w:val="right"/>
              <w:rPr>
                <w:b/>
              </w:rPr>
            </w:pPr>
            <w:r w:rsidRPr="00DD0193">
              <w:rPr>
                <w:b/>
              </w:rPr>
              <w:t>PACIC</w:t>
            </w:r>
          </w:p>
        </w:tc>
        <w:tc>
          <w:tcPr>
            <w:tcW w:w="1691" w:type="dxa"/>
          </w:tcPr>
          <w:p w14:paraId="4CC36ED3" w14:textId="26C59363" w:rsidR="009F3824" w:rsidRPr="00DD0193" w:rsidRDefault="009F3824" w:rsidP="00301B54">
            <w:pPr>
              <w:jc w:val="center"/>
              <w:rPr>
                <w:b/>
              </w:rPr>
            </w:pPr>
            <w:r>
              <w:rPr>
                <w:b/>
              </w:rPr>
              <w:t>p = 0.</w:t>
            </w:r>
            <w:r w:rsidR="00463207">
              <w:rPr>
                <w:b/>
              </w:rPr>
              <w:t>0</w:t>
            </w:r>
            <w:r w:rsidR="007139BC" w:rsidRPr="007139BC">
              <w:rPr>
                <w:b/>
                <w:highlight w:val="yellow"/>
              </w:rPr>
              <w:t>02</w:t>
            </w:r>
          </w:p>
        </w:tc>
        <w:tc>
          <w:tcPr>
            <w:tcW w:w="1760" w:type="dxa"/>
          </w:tcPr>
          <w:p w14:paraId="007F7F6E" w14:textId="77777777" w:rsidR="009F3824" w:rsidRDefault="009F3824" w:rsidP="00301B54">
            <w:pPr>
              <w:jc w:val="center"/>
            </w:pPr>
            <w:r>
              <w:t>ns</w:t>
            </w:r>
          </w:p>
        </w:tc>
      </w:tr>
      <w:tr w:rsidR="009F3824" w14:paraId="326EC47B" w14:textId="77777777" w:rsidTr="00E41FCF">
        <w:tc>
          <w:tcPr>
            <w:tcW w:w="2142" w:type="dxa"/>
            <w:vMerge/>
          </w:tcPr>
          <w:p w14:paraId="0EA0CF19" w14:textId="77777777" w:rsidR="009F3824" w:rsidRDefault="009F3824" w:rsidP="00301B54"/>
        </w:tc>
        <w:tc>
          <w:tcPr>
            <w:tcW w:w="2631" w:type="dxa"/>
          </w:tcPr>
          <w:p w14:paraId="4A35AD5A" w14:textId="77777777" w:rsidR="009F3824" w:rsidRPr="00DD0193" w:rsidRDefault="009F3824" w:rsidP="00301B54">
            <w:pPr>
              <w:jc w:val="right"/>
              <w:rPr>
                <w:b/>
              </w:rPr>
            </w:pPr>
            <w:r w:rsidRPr="00DD0193">
              <w:rPr>
                <w:b/>
              </w:rPr>
              <w:t>HCC</w:t>
            </w:r>
          </w:p>
        </w:tc>
        <w:tc>
          <w:tcPr>
            <w:tcW w:w="1691" w:type="dxa"/>
          </w:tcPr>
          <w:p w14:paraId="0848232D" w14:textId="58D2E934" w:rsidR="009F3824" w:rsidRDefault="009F3824" w:rsidP="00301B54">
            <w:pPr>
              <w:jc w:val="center"/>
            </w:pPr>
            <w:r>
              <w:rPr>
                <w:b/>
              </w:rPr>
              <w:t>p = 0.</w:t>
            </w:r>
            <w:r w:rsidR="00463207">
              <w:rPr>
                <w:b/>
              </w:rPr>
              <w:t>00</w:t>
            </w:r>
            <w:r w:rsidR="007139BC" w:rsidRPr="007139BC">
              <w:rPr>
                <w:b/>
                <w:highlight w:val="yellow"/>
              </w:rPr>
              <w:t>3</w:t>
            </w:r>
          </w:p>
        </w:tc>
        <w:tc>
          <w:tcPr>
            <w:tcW w:w="1760" w:type="dxa"/>
          </w:tcPr>
          <w:p w14:paraId="527A21C8" w14:textId="77777777" w:rsidR="009F3824" w:rsidRDefault="009F3824" w:rsidP="00301B54">
            <w:pPr>
              <w:jc w:val="center"/>
            </w:pPr>
            <w:r>
              <w:t>ns</w:t>
            </w:r>
          </w:p>
        </w:tc>
      </w:tr>
      <w:tr w:rsidR="009F3824" w14:paraId="22ECE656" w14:textId="77777777" w:rsidTr="00E41FCF">
        <w:tc>
          <w:tcPr>
            <w:tcW w:w="2142" w:type="dxa"/>
            <w:vMerge/>
          </w:tcPr>
          <w:p w14:paraId="5E747FD1" w14:textId="77777777" w:rsidR="009F3824" w:rsidRDefault="009F3824" w:rsidP="00301B54"/>
        </w:tc>
        <w:tc>
          <w:tcPr>
            <w:tcW w:w="2631" w:type="dxa"/>
          </w:tcPr>
          <w:p w14:paraId="36586CA9" w14:textId="77777777" w:rsidR="009F3824" w:rsidRPr="00DD0193" w:rsidRDefault="009F3824" w:rsidP="00301B54">
            <w:pPr>
              <w:rPr>
                <w:b/>
              </w:rPr>
            </w:pPr>
            <w:r>
              <w:rPr>
                <w:b/>
              </w:rPr>
              <w:t>Discrimination</w:t>
            </w:r>
          </w:p>
        </w:tc>
        <w:tc>
          <w:tcPr>
            <w:tcW w:w="1691" w:type="dxa"/>
          </w:tcPr>
          <w:p w14:paraId="794D7345" w14:textId="27A82EB7" w:rsidR="009F3824" w:rsidRPr="00827A00" w:rsidRDefault="00463207" w:rsidP="00301B54">
            <w:pPr>
              <w:jc w:val="center"/>
              <w:rPr>
                <w:b/>
              </w:rPr>
            </w:pPr>
            <w:r>
              <w:rPr>
                <w:b/>
              </w:rPr>
              <w:t>p = 0.</w:t>
            </w:r>
            <w:r w:rsidR="00161A2B">
              <w:rPr>
                <w:b/>
              </w:rPr>
              <w:t>018</w:t>
            </w:r>
          </w:p>
        </w:tc>
        <w:tc>
          <w:tcPr>
            <w:tcW w:w="1760" w:type="dxa"/>
          </w:tcPr>
          <w:p w14:paraId="2B4C2324" w14:textId="77777777" w:rsidR="009F3824" w:rsidRDefault="009F3824" w:rsidP="00301B54">
            <w:pPr>
              <w:jc w:val="center"/>
            </w:pPr>
            <w:r>
              <w:t>----</w:t>
            </w:r>
          </w:p>
        </w:tc>
      </w:tr>
    </w:tbl>
    <w:p w14:paraId="754D24F1" w14:textId="77777777" w:rsidR="009F3824" w:rsidRDefault="009F3824" w:rsidP="009F3824"/>
    <w:p w14:paraId="1F2BA149" w14:textId="1D59627F" w:rsidR="00E056E0" w:rsidRDefault="00E056E0">
      <w:r>
        <w:br w:type="page"/>
      </w:r>
    </w:p>
    <w:p w14:paraId="092469EC" w14:textId="77777777" w:rsidR="005E780B" w:rsidRDefault="005E780B"/>
    <w:p w14:paraId="467DC141" w14:textId="77777777" w:rsidR="005E780B" w:rsidRDefault="005E780B"/>
    <w:p w14:paraId="295899FD" w14:textId="77777777" w:rsidR="00F07F81" w:rsidRPr="00F07F81" w:rsidRDefault="005E780B" w:rsidP="00F07F81">
      <w:pPr>
        <w:pStyle w:val="EndNoteBibliographyTitle"/>
        <w:rPr>
          <w:b/>
          <w:noProof/>
          <w:u w:val="single"/>
        </w:rPr>
      </w:pPr>
      <w:r>
        <w:fldChar w:fldCharType="begin"/>
      </w:r>
      <w:r>
        <w:instrText xml:space="preserve"> ADDIN EN.REFLIST </w:instrText>
      </w:r>
      <w:r>
        <w:fldChar w:fldCharType="separate"/>
      </w:r>
      <w:r w:rsidR="00F07F81" w:rsidRPr="00F07F81">
        <w:rPr>
          <w:b/>
          <w:noProof/>
          <w:u w:val="single"/>
        </w:rPr>
        <w:t>References</w:t>
      </w:r>
    </w:p>
    <w:p w14:paraId="097F4D0B" w14:textId="77777777" w:rsidR="00F07F81" w:rsidRPr="00F07F81" w:rsidRDefault="00F07F81" w:rsidP="00F07F81">
      <w:pPr>
        <w:pStyle w:val="EndNoteBibliographyTitle"/>
        <w:rPr>
          <w:b/>
          <w:noProof/>
          <w:u w:val="single"/>
        </w:rPr>
      </w:pPr>
    </w:p>
    <w:p w14:paraId="0A87F943" w14:textId="77777777" w:rsidR="00F07F81" w:rsidRPr="00F07F81" w:rsidRDefault="00F07F81" w:rsidP="00F07F81">
      <w:pPr>
        <w:pStyle w:val="EndNoteBibliography"/>
        <w:rPr>
          <w:noProof/>
        </w:rPr>
      </w:pPr>
      <w:r w:rsidRPr="00F07F81">
        <w:rPr>
          <w:noProof/>
        </w:rPr>
        <w:t>1.</w:t>
      </w:r>
      <w:r w:rsidRPr="00F07F81">
        <w:rPr>
          <w:noProof/>
        </w:rPr>
        <w:tab/>
        <w:t>Arnett JJ. Emerging adulthood. A theory of development from the late teens through the twenties. The American psychologist. 2000;55(5):469-80.</w:t>
      </w:r>
    </w:p>
    <w:p w14:paraId="6E9C0DFA" w14:textId="77777777" w:rsidR="00F07F81" w:rsidRPr="00F07F81" w:rsidRDefault="00F07F81" w:rsidP="00F07F81">
      <w:pPr>
        <w:pStyle w:val="EndNoteBibliography"/>
        <w:rPr>
          <w:noProof/>
        </w:rPr>
      </w:pPr>
      <w:r w:rsidRPr="00F07F81">
        <w:rPr>
          <w:noProof/>
        </w:rPr>
        <w:t>2.</w:t>
      </w:r>
      <w:r w:rsidRPr="00F07F81">
        <w:rPr>
          <w:noProof/>
        </w:rPr>
        <w:tab/>
        <w:t>Yu CH, Guarna G, Tsao P, Jesuthasan JR, Lau AN, Siddiqi FS, et al. Incentivizing health care behaviors in emerging adults: a systematic review. Patient preference and adherence. 2016;10:371-81.</w:t>
      </w:r>
    </w:p>
    <w:p w14:paraId="3AA7EDE0" w14:textId="77777777" w:rsidR="00F07F81" w:rsidRPr="00F07F81" w:rsidRDefault="00F07F81" w:rsidP="00F07F81">
      <w:pPr>
        <w:pStyle w:val="EndNoteBibliography"/>
        <w:rPr>
          <w:noProof/>
        </w:rPr>
      </w:pPr>
      <w:r w:rsidRPr="00F07F81">
        <w:rPr>
          <w:noProof/>
        </w:rPr>
        <w:t>3.</w:t>
      </w:r>
      <w:r w:rsidRPr="00F07F81">
        <w:rPr>
          <w:noProof/>
        </w:rPr>
        <w:tab/>
        <w:t>Crowley R, Wolfe I, Lock K, McKee M. Improving the transition between paediatric and adult healthcare: a systematic review. Arch Dis Child. 2011;96(6):548-53.</w:t>
      </w:r>
    </w:p>
    <w:p w14:paraId="2CDAF4B8" w14:textId="77777777" w:rsidR="00F07F81" w:rsidRPr="00F07F81" w:rsidRDefault="00F07F81" w:rsidP="00F07F81">
      <w:pPr>
        <w:pStyle w:val="EndNoteBibliography"/>
        <w:rPr>
          <w:noProof/>
        </w:rPr>
      </w:pPr>
      <w:r w:rsidRPr="00F07F81">
        <w:rPr>
          <w:noProof/>
        </w:rPr>
        <w:t>4.</w:t>
      </w:r>
      <w:r w:rsidRPr="00F07F81">
        <w:rPr>
          <w:noProof/>
        </w:rPr>
        <w:tab/>
        <w:t>Sheehan AM, While AE, Coyne I. The experiences and impact of transition from child to adult healthcare services for young people with Type 1 diabetes: a systematic review. Diabet Med. 2015;32(4):440-58.</w:t>
      </w:r>
    </w:p>
    <w:p w14:paraId="2794E87F" w14:textId="77777777" w:rsidR="00F07F81" w:rsidRPr="00F07F81" w:rsidRDefault="00F07F81" w:rsidP="00F07F81">
      <w:pPr>
        <w:pStyle w:val="EndNoteBibliography"/>
        <w:rPr>
          <w:noProof/>
        </w:rPr>
      </w:pPr>
      <w:r w:rsidRPr="00F07F81">
        <w:rPr>
          <w:noProof/>
        </w:rPr>
        <w:t>5.</w:t>
      </w:r>
      <w:r w:rsidRPr="00F07F81">
        <w:rPr>
          <w:noProof/>
        </w:rPr>
        <w:tab/>
        <w:t>Helgeson VS, Reynolds KA, Snyder PR, Palladino DK, Becker DJ, Siminerio L, et al. Characterizing the transition from paediatric to adult care among emerging adults with Type 1 diabetes. Diabet Med. 2013;30(5):610-5.</w:t>
      </w:r>
    </w:p>
    <w:p w14:paraId="6C946349" w14:textId="77777777" w:rsidR="00F07F81" w:rsidRPr="00F07F81" w:rsidRDefault="00F07F81" w:rsidP="00F07F81">
      <w:pPr>
        <w:pStyle w:val="EndNoteBibliography"/>
        <w:rPr>
          <w:noProof/>
        </w:rPr>
      </w:pPr>
      <w:r w:rsidRPr="00F07F81">
        <w:rPr>
          <w:noProof/>
        </w:rPr>
        <w:t>6.</w:t>
      </w:r>
      <w:r w:rsidRPr="00F07F81">
        <w:rPr>
          <w:noProof/>
        </w:rPr>
        <w:tab/>
        <w:t>Nicolucci A, Kovacs Burns K, Holt RI, Comaschi M, Hermanns N, Ishii H, et al. Diabetes Attitudes, Wishes and Needs second study (DAWN2): cross-national benchmarking of diabetes-related psychosocial outcomes for people with diabetes. Diabet Med. 2013;30(7):767-77.</w:t>
      </w:r>
    </w:p>
    <w:p w14:paraId="1AFC80B4" w14:textId="77777777" w:rsidR="00F07F81" w:rsidRPr="00F07F81" w:rsidRDefault="00F07F81" w:rsidP="00F07F81">
      <w:pPr>
        <w:pStyle w:val="EndNoteBibliography"/>
        <w:rPr>
          <w:noProof/>
        </w:rPr>
      </w:pPr>
      <w:r w:rsidRPr="00F07F81">
        <w:rPr>
          <w:noProof/>
        </w:rPr>
        <w:t>7.</w:t>
      </w:r>
      <w:r w:rsidRPr="00F07F81">
        <w:rPr>
          <w:noProof/>
        </w:rPr>
        <w:tab/>
        <w:t>Peyrot M, Burns KK, Davies M, Forbes A, Hermanns N, Holt R, et al. Diabetes Attitudes Wishes and Needs 2 (DAWN2): a multinational, multi-stakeholder study of psychosocial issues in diabetes and person-centred diabetes care. Diabetes Res Clin Pract. 2013;99(2):174-84.</w:t>
      </w:r>
    </w:p>
    <w:p w14:paraId="32094909" w14:textId="77777777" w:rsidR="00F07F81" w:rsidRPr="00F07F81" w:rsidRDefault="00F07F81" w:rsidP="00F07F81">
      <w:pPr>
        <w:pStyle w:val="EndNoteBibliography"/>
        <w:rPr>
          <w:noProof/>
        </w:rPr>
      </w:pPr>
      <w:r w:rsidRPr="00F07F81">
        <w:rPr>
          <w:noProof/>
        </w:rPr>
        <w:t>8.</w:t>
      </w:r>
      <w:r w:rsidRPr="00F07F81">
        <w:rPr>
          <w:noProof/>
        </w:rPr>
        <w:tab/>
        <w:t>Szende A, Oppe M, Devlin N. EQ-D value sets: inventory, comparative review and user guide. . The Netherlands: Springer; 2007.</w:t>
      </w:r>
    </w:p>
    <w:p w14:paraId="5F4DC6E9" w14:textId="77777777" w:rsidR="00F07F81" w:rsidRPr="00F07F81" w:rsidRDefault="00F07F81" w:rsidP="00F07F81">
      <w:pPr>
        <w:pStyle w:val="EndNoteBibliography"/>
        <w:rPr>
          <w:noProof/>
        </w:rPr>
      </w:pPr>
      <w:r w:rsidRPr="00F07F81">
        <w:rPr>
          <w:noProof/>
        </w:rPr>
        <w:t>9.</w:t>
      </w:r>
      <w:r w:rsidRPr="00F07F81">
        <w:rPr>
          <w:noProof/>
        </w:rPr>
        <w:tab/>
        <w:t>Janssen MF, Pickard AS, Golicki D, Gudex C, Niewada M, Scalone L, et al. Measurement properties of the EQ-5D-5L compared to the EQ-5D-3L across eight patient groups: a multi-country study. Qual Life Res. 2013;22(7):1717-27.</w:t>
      </w:r>
    </w:p>
    <w:p w14:paraId="0EF7CC62" w14:textId="77777777" w:rsidR="00F07F81" w:rsidRPr="00F07F81" w:rsidRDefault="00F07F81" w:rsidP="00F07F81">
      <w:pPr>
        <w:pStyle w:val="EndNoteBibliography"/>
        <w:rPr>
          <w:noProof/>
        </w:rPr>
      </w:pPr>
      <w:r w:rsidRPr="00F07F81">
        <w:rPr>
          <w:noProof/>
        </w:rPr>
        <w:t>10.</w:t>
      </w:r>
      <w:r w:rsidRPr="00F07F81">
        <w:rPr>
          <w:noProof/>
        </w:rPr>
        <w:tab/>
        <w:t>WHOQOL_Group. Dervelopment of the World Health Organization WHOQOL-BREF quality of life instrument. Psychological Medicine. 1998;28:551-8.</w:t>
      </w:r>
    </w:p>
    <w:p w14:paraId="2AD6509F" w14:textId="77777777" w:rsidR="00F07F81" w:rsidRPr="00F07F81" w:rsidRDefault="00F07F81" w:rsidP="00F07F81">
      <w:pPr>
        <w:pStyle w:val="EndNoteBibliography"/>
        <w:rPr>
          <w:noProof/>
        </w:rPr>
      </w:pPr>
      <w:r w:rsidRPr="00F07F81">
        <w:rPr>
          <w:noProof/>
        </w:rPr>
        <w:t>11.</w:t>
      </w:r>
      <w:r w:rsidRPr="00F07F81">
        <w:rPr>
          <w:noProof/>
        </w:rPr>
        <w:tab/>
        <w:t>Skevington SM, Lotfy M, O'Connell KA, Group W. The World Health Organization's WHOQOL-BREF quality of life assessment: psychometric properties and results of the international field trial. A report from the WHOQOL group. Qual Life Res. 2004;13(2):299-310.</w:t>
      </w:r>
    </w:p>
    <w:p w14:paraId="35ABE51F" w14:textId="77777777" w:rsidR="00F07F81" w:rsidRPr="00F07F81" w:rsidRDefault="00F07F81" w:rsidP="00F07F81">
      <w:pPr>
        <w:pStyle w:val="EndNoteBibliography"/>
        <w:rPr>
          <w:noProof/>
        </w:rPr>
      </w:pPr>
      <w:r w:rsidRPr="00F07F81">
        <w:rPr>
          <w:noProof/>
        </w:rPr>
        <w:t>12.</w:t>
      </w:r>
      <w:r w:rsidRPr="00F07F81">
        <w:rPr>
          <w:noProof/>
        </w:rPr>
        <w:tab/>
        <w:t>Bech P, Gudex C, Johansen KS. The WHO (Ten) Well-Being Index: validation in diabetes. PsychotherPsychosom. 1996;65:183-90.</w:t>
      </w:r>
    </w:p>
    <w:p w14:paraId="0027F0B9" w14:textId="77777777" w:rsidR="00F07F81" w:rsidRPr="00F07F81" w:rsidRDefault="00F07F81" w:rsidP="00F07F81">
      <w:pPr>
        <w:pStyle w:val="EndNoteBibliography"/>
        <w:rPr>
          <w:noProof/>
        </w:rPr>
      </w:pPr>
      <w:r w:rsidRPr="00F07F81">
        <w:rPr>
          <w:noProof/>
        </w:rPr>
        <w:t>13.</w:t>
      </w:r>
      <w:r w:rsidRPr="00F07F81">
        <w:rPr>
          <w:noProof/>
        </w:rPr>
        <w:tab/>
        <w:t>Hajos TR, Pouwer F, Skovlund SE, Den Oudsten BL, Geelhoed-Duijvestijn PH, Tack CJ, et al. Psychometric and screening properties of the WHO-5 well-being index in adult outpatients with Type 1 or Type 2 diabetes mellitus. Diabet Med. 2013;30(2):e63-9.</w:t>
      </w:r>
    </w:p>
    <w:p w14:paraId="232D857A" w14:textId="77777777" w:rsidR="00F07F81" w:rsidRPr="00F07F81" w:rsidRDefault="00F07F81" w:rsidP="00F07F81">
      <w:pPr>
        <w:pStyle w:val="EndNoteBibliography"/>
        <w:rPr>
          <w:noProof/>
        </w:rPr>
      </w:pPr>
      <w:r w:rsidRPr="00F07F81">
        <w:rPr>
          <w:noProof/>
        </w:rPr>
        <w:t>14.</w:t>
      </w:r>
      <w:r w:rsidRPr="00F07F81">
        <w:rPr>
          <w:noProof/>
        </w:rPr>
        <w:tab/>
        <w:t>Polonsky WH, Anderson BJ, Lohrer PA, Welch G, Jacobson AM, Aponte JE, et al. Assessment of diabetes-related distress. Diabetes Care. 1995;18:754-60.</w:t>
      </w:r>
    </w:p>
    <w:p w14:paraId="3ECAA07B" w14:textId="77777777" w:rsidR="00F07F81" w:rsidRPr="00F07F81" w:rsidRDefault="00F07F81" w:rsidP="00F07F81">
      <w:pPr>
        <w:pStyle w:val="EndNoteBibliography"/>
        <w:rPr>
          <w:noProof/>
        </w:rPr>
      </w:pPr>
      <w:r w:rsidRPr="00F07F81">
        <w:rPr>
          <w:noProof/>
        </w:rPr>
        <w:t>15.</w:t>
      </w:r>
      <w:r w:rsidRPr="00F07F81">
        <w:rPr>
          <w:noProof/>
        </w:rPr>
        <w:tab/>
        <w:t>McGuire B, Morrison T, N H, S S, Eldrup E, Gagliardino J. Short form measures of diabetes-related emotional distress: The Problem Areas in Diabetes Scale (PAID)-5 and PAID-1 Diabetologia. 2010;53:66-9.</w:t>
      </w:r>
    </w:p>
    <w:p w14:paraId="236D8E60" w14:textId="77777777" w:rsidR="00F07F81" w:rsidRPr="00F07F81" w:rsidRDefault="00F07F81" w:rsidP="00F07F81">
      <w:pPr>
        <w:pStyle w:val="EndNoteBibliography"/>
        <w:rPr>
          <w:noProof/>
        </w:rPr>
      </w:pPr>
      <w:r w:rsidRPr="00F07F81">
        <w:rPr>
          <w:noProof/>
        </w:rPr>
        <w:lastRenderedPageBreak/>
        <w:t>16.</w:t>
      </w:r>
      <w:r w:rsidRPr="00F07F81">
        <w:rPr>
          <w:noProof/>
        </w:rPr>
        <w:tab/>
        <w:t>Lee EH, Lee YW, Lee KW, Kim YS, Nam MS. Measurement of diabetes-related emotional distress using the Problem Areas in Diabetes scale: psychometric evaluations show that the short form is better than the full form. Health Qual Life Outcomes. 2014;12(1):142.</w:t>
      </w:r>
    </w:p>
    <w:p w14:paraId="782877E6" w14:textId="77777777" w:rsidR="00F07F81" w:rsidRPr="00F07F81" w:rsidRDefault="00F07F81" w:rsidP="00F07F81">
      <w:pPr>
        <w:pStyle w:val="EndNoteBibliography"/>
        <w:rPr>
          <w:noProof/>
        </w:rPr>
      </w:pPr>
      <w:r w:rsidRPr="00F07F81">
        <w:rPr>
          <w:noProof/>
        </w:rPr>
        <w:t>17.</w:t>
      </w:r>
      <w:r w:rsidRPr="00F07F81">
        <w:rPr>
          <w:noProof/>
        </w:rPr>
        <w:tab/>
        <w:t>Glasgow RE, Wagner EH, Schaefer J, Mahoney LD, Reid RJ, Greene SM. Development and validation of the Patient Assessment of Chronic Illness Care (PACIC). Med Care. 2005;43(5):436-44.</w:t>
      </w:r>
    </w:p>
    <w:p w14:paraId="153ADBD2" w14:textId="77777777" w:rsidR="00F07F81" w:rsidRPr="00F07F81" w:rsidRDefault="00F07F81" w:rsidP="00F07F81">
      <w:pPr>
        <w:pStyle w:val="EndNoteBibliography"/>
        <w:rPr>
          <w:noProof/>
        </w:rPr>
      </w:pPr>
      <w:r w:rsidRPr="00F07F81">
        <w:rPr>
          <w:noProof/>
        </w:rPr>
        <w:t>18.</w:t>
      </w:r>
      <w:r w:rsidRPr="00F07F81">
        <w:rPr>
          <w:noProof/>
        </w:rPr>
        <w:tab/>
        <w:t>Glasgow RE, Whitesides H, Nelson CC, King DK. Use of the Patient Assessment of Chronic Illness Care (PACIC) with diabetic patients: relationship to patient characteristics, receipt of care, and self-management. Diabetes Care. 2005;28(11):2655-61.</w:t>
      </w:r>
    </w:p>
    <w:p w14:paraId="158D4D7D" w14:textId="77777777" w:rsidR="00F07F81" w:rsidRPr="00F07F81" w:rsidRDefault="00F07F81" w:rsidP="00F07F81">
      <w:pPr>
        <w:pStyle w:val="EndNoteBibliography"/>
        <w:rPr>
          <w:noProof/>
        </w:rPr>
      </w:pPr>
      <w:r w:rsidRPr="00F07F81">
        <w:rPr>
          <w:noProof/>
        </w:rPr>
        <w:t>19.</w:t>
      </w:r>
      <w:r w:rsidRPr="00F07F81">
        <w:rPr>
          <w:noProof/>
        </w:rPr>
        <w:tab/>
        <w:t>Goetz K, Freund T, Gensichen J, Miksch A, Szecsenyi J, Steinhaeuser J. Adaptation and psychometric properties of the PACIC short form. Am J Manag Care. 2012;18(2):e55-60.</w:t>
      </w:r>
    </w:p>
    <w:p w14:paraId="50A9E1C8" w14:textId="77777777" w:rsidR="00F07F81" w:rsidRPr="00F07F81" w:rsidRDefault="00F07F81" w:rsidP="00F07F81">
      <w:pPr>
        <w:pStyle w:val="EndNoteBibliography"/>
        <w:rPr>
          <w:noProof/>
        </w:rPr>
      </w:pPr>
      <w:r w:rsidRPr="00F07F81">
        <w:rPr>
          <w:noProof/>
        </w:rPr>
        <w:t>20.</w:t>
      </w:r>
      <w:r w:rsidRPr="00F07F81">
        <w:rPr>
          <w:noProof/>
        </w:rPr>
        <w:tab/>
        <w:t>Toobert DJ, Hampson SE, Glasgow RE. The summary of diabetes self-care activities measure: results from 7 studies and a revised scale. Diabetes Care. 2000;23(7):943-50.</w:t>
      </w:r>
    </w:p>
    <w:p w14:paraId="6DB33F2D" w14:textId="77777777" w:rsidR="00F07F81" w:rsidRPr="00F07F81" w:rsidRDefault="00F07F81" w:rsidP="00F07F81">
      <w:pPr>
        <w:pStyle w:val="EndNoteBibliography"/>
        <w:rPr>
          <w:noProof/>
        </w:rPr>
      </w:pPr>
      <w:r w:rsidRPr="00F07F81">
        <w:rPr>
          <w:noProof/>
        </w:rPr>
        <w:t>21.</w:t>
      </w:r>
      <w:r w:rsidRPr="00F07F81">
        <w:rPr>
          <w:noProof/>
        </w:rPr>
        <w:tab/>
        <w:t>Schmitt A, Gahr A, Hermanns N, Kulzer B, Huber J, Haak T. The Diabetes Self-Management Questionnaire (DSMQ): development and evaluation of an instrument to assess diabetes self-care activities associated with glycaemic control. Health Qual Life Outcomes. 2013;11:138.</w:t>
      </w:r>
    </w:p>
    <w:p w14:paraId="04531311" w14:textId="77777777" w:rsidR="00F07F81" w:rsidRPr="00F07F81" w:rsidRDefault="00F07F81" w:rsidP="00F07F81">
      <w:pPr>
        <w:pStyle w:val="EndNoteBibliography"/>
        <w:rPr>
          <w:noProof/>
        </w:rPr>
      </w:pPr>
      <w:r w:rsidRPr="00F07F81">
        <w:rPr>
          <w:noProof/>
        </w:rPr>
        <w:t>22.</w:t>
      </w:r>
      <w:r w:rsidRPr="00F07F81">
        <w:rPr>
          <w:noProof/>
        </w:rPr>
        <w:tab/>
        <w:t>Anderson RM, Funnell MM, Fitzgerald JT, Marrero DG. The Diabetes Empowerment Scale: a measure of psychosocial self-efficacy. Diabetes Care. 2000;23(6):739-43.</w:t>
      </w:r>
    </w:p>
    <w:p w14:paraId="11510019" w14:textId="77777777" w:rsidR="00F07F81" w:rsidRPr="00F07F81" w:rsidRDefault="00F07F81" w:rsidP="00F07F81">
      <w:pPr>
        <w:pStyle w:val="EndNoteBibliography"/>
        <w:rPr>
          <w:noProof/>
        </w:rPr>
      </w:pPr>
      <w:r w:rsidRPr="00F07F81">
        <w:rPr>
          <w:noProof/>
        </w:rPr>
        <w:t>23.</w:t>
      </w:r>
      <w:r w:rsidRPr="00F07F81">
        <w:rPr>
          <w:noProof/>
        </w:rPr>
        <w:tab/>
        <w:t>Anderson RM, Fitzgerald JT, Gruppen LD, Funnell MM, Oh MS. The Diabetes Empowerment Scale-Short Form (DES-SF). Diabetes Care. 2003;26(5):1641-2.</w:t>
      </w:r>
    </w:p>
    <w:p w14:paraId="4935CBE0" w14:textId="77777777" w:rsidR="00F07F81" w:rsidRPr="00F07F81" w:rsidRDefault="00F07F81" w:rsidP="00F07F81">
      <w:pPr>
        <w:pStyle w:val="EndNoteBibliography"/>
        <w:rPr>
          <w:noProof/>
        </w:rPr>
      </w:pPr>
      <w:r w:rsidRPr="00F07F81">
        <w:rPr>
          <w:noProof/>
        </w:rPr>
        <w:t>24.</w:t>
      </w:r>
      <w:r w:rsidRPr="00F07F81">
        <w:rPr>
          <w:noProof/>
        </w:rPr>
        <w:tab/>
        <w:t>Parkin T, Skinner TC. Discrepancies between patient and professionals recall and perception of an outpatient consultation. Diabet Med. 2003;20(11):909-14.</w:t>
      </w:r>
    </w:p>
    <w:p w14:paraId="50B7DD50" w14:textId="77777777" w:rsidR="00F07F81" w:rsidRPr="00F07F81" w:rsidRDefault="00F07F81" w:rsidP="00F07F81">
      <w:pPr>
        <w:pStyle w:val="EndNoteBibliography"/>
        <w:rPr>
          <w:noProof/>
        </w:rPr>
      </w:pPr>
      <w:r w:rsidRPr="00F07F81">
        <w:rPr>
          <w:noProof/>
        </w:rPr>
        <w:t>25.</w:t>
      </w:r>
      <w:r w:rsidRPr="00F07F81">
        <w:rPr>
          <w:noProof/>
        </w:rPr>
        <w:tab/>
        <w:t>Rick J, Rowe K, Hann M, Sibbald B, Reeves D, Roland M, et al. Psychometric properties of the Patient Assessment Of Chronic Illness Care measure: acceptability, reliability and validity in United Kingdom patients with long-term conditions. BMC Health Serv Res. 2012;12:293.</w:t>
      </w:r>
    </w:p>
    <w:p w14:paraId="002A1074" w14:textId="77777777" w:rsidR="00F07F81" w:rsidRPr="00F07F81" w:rsidRDefault="00F07F81" w:rsidP="00F07F81">
      <w:pPr>
        <w:pStyle w:val="EndNoteBibliography"/>
        <w:rPr>
          <w:noProof/>
        </w:rPr>
      </w:pPr>
      <w:r w:rsidRPr="00F07F81">
        <w:rPr>
          <w:noProof/>
        </w:rPr>
        <w:t>26.</w:t>
      </w:r>
      <w:r w:rsidRPr="00F07F81">
        <w:rPr>
          <w:noProof/>
        </w:rPr>
        <w:tab/>
        <w:t>Barnard KD, Peyrot M, Holt RI. Psychosocial support for people with diabetes: past, present and future. Diabet Med. 2012;29(11):1358-60.</w:t>
      </w:r>
    </w:p>
    <w:p w14:paraId="7CDF0A49" w14:textId="77777777" w:rsidR="00F07F81" w:rsidRPr="00F07F81" w:rsidRDefault="00F07F81" w:rsidP="00F07F81">
      <w:pPr>
        <w:pStyle w:val="EndNoteBibliography"/>
        <w:rPr>
          <w:noProof/>
        </w:rPr>
      </w:pPr>
      <w:r w:rsidRPr="00F07F81">
        <w:rPr>
          <w:noProof/>
        </w:rPr>
        <w:t>27.</w:t>
      </w:r>
      <w:r w:rsidRPr="00F07F81">
        <w:rPr>
          <w:noProof/>
        </w:rPr>
        <w:tab/>
        <w:t>Schram MT, Baan CA, Pouwer F. Depression and quality of life in patients with diabetes: a systematic review from the European depression in diabetes (EDID) research consortium. Curr Diabetes Rev. 2009;5(2):112-9.</w:t>
      </w:r>
    </w:p>
    <w:p w14:paraId="75C836A8" w14:textId="77777777" w:rsidR="00F07F81" w:rsidRPr="00F07F81" w:rsidRDefault="00F07F81" w:rsidP="00F07F81">
      <w:pPr>
        <w:pStyle w:val="EndNoteBibliography"/>
        <w:rPr>
          <w:noProof/>
        </w:rPr>
      </w:pPr>
      <w:r w:rsidRPr="00F07F81">
        <w:rPr>
          <w:noProof/>
        </w:rPr>
        <w:t>28.</w:t>
      </w:r>
      <w:r w:rsidRPr="00F07F81">
        <w:rPr>
          <w:noProof/>
        </w:rPr>
        <w:tab/>
        <w:t>Fisher L, Mullan JT, Arean P, Glasgow RE, Hessler D, Masharani U. Diabetes distress but not clinical depression or depressive symptoms is associated with glycemic control in both cross-sectional and longitudinal analyses. Diabetes Care. 2010;33(1):23-8.</w:t>
      </w:r>
    </w:p>
    <w:p w14:paraId="350EE16D" w14:textId="77777777" w:rsidR="00F07F81" w:rsidRPr="00F07F81" w:rsidRDefault="00F07F81" w:rsidP="00F07F81">
      <w:pPr>
        <w:pStyle w:val="EndNoteBibliography"/>
        <w:rPr>
          <w:noProof/>
        </w:rPr>
      </w:pPr>
      <w:r w:rsidRPr="00F07F81">
        <w:rPr>
          <w:noProof/>
        </w:rPr>
        <w:t>29.</w:t>
      </w:r>
      <w:r w:rsidRPr="00F07F81">
        <w:rPr>
          <w:noProof/>
        </w:rPr>
        <w:tab/>
        <w:t>Vallis M, Jones A, Pouwer F. Managing hypoglycemia in diabetes may be more fear management than glucose management: a practical guide for diabetes care providers. Curr Diabetes Rev. 2014;10(6):364-70.</w:t>
      </w:r>
    </w:p>
    <w:p w14:paraId="7A6FDA94" w14:textId="77777777" w:rsidR="00F07F81" w:rsidRPr="00F07F81" w:rsidRDefault="00F07F81" w:rsidP="00F07F81">
      <w:pPr>
        <w:pStyle w:val="EndNoteBibliography"/>
        <w:rPr>
          <w:noProof/>
        </w:rPr>
      </w:pPr>
      <w:r w:rsidRPr="00F07F81">
        <w:rPr>
          <w:noProof/>
        </w:rPr>
        <w:t>30.</w:t>
      </w:r>
      <w:r w:rsidRPr="00F07F81">
        <w:rPr>
          <w:noProof/>
        </w:rPr>
        <w:tab/>
        <w:t>Hendrieckx C, Halliday JA, Bowden JP, Colman PG, Cohen N, Jenkins A, et al. Severe hypoglycaemia and its association with psychological well-being in Australian adults with type 1 diabetes attending specialist tertiary clinics. Diabetes Res Clin Pract. 2014;103(3):430-6.</w:t>
      </w:r>
    </w:p>
    <w:p w14:paraId="08A57EB6" w14:textId="77777777" w:rsidR="00F07F81" w:rsidRPr="00F07F81" w:rsidRDefault="00F07F81" w:rsidP="00F07F81">
      <w:pPr>
        <w:pStyle w:val="EndNoteBibliography"/>
        <w:rPr>
          <w:noProof/>
        </w:rPr>
      </w:pPr>
      <w:r w:rsidRPr="00F07F81">
        <w:rPr>
          <w:noProof/>
        </w:rPr>
        <w:t>31.</w:t>
      </w:r>
      <w:r w:rsidRPr="00F07F81">
        <w:rPr>
          <w:noProof/>
        </w:rPr>
        <w:tab/>
        <w:t>Speight J, Reaney MD, Barnard KD. Not all roads lead to Rome-a review of quality of life measurement in adults with diabetes. Diabet Med. 2009;26(4):315-27.</w:t>
      </w:r>
    </w:p>
    <w:p w14:paraId="2F00A407" w14:textId="77777777" w:rsidR="00F07F81" w:rsidRPr="00F07F81" w:rsidRDefault="00F07F81" w:rsidP="00F07F81">
      <w:pPr>
        <w:pStyle w:val="EndNoteBibliography"/>
        <w:rPr>
          <w:noProof/>
        </w:rPr>
      </w:pPr>
      <w:r w:rsidRPr="00F07F81">
        <w:rPr>
          <w:noProof/>
        </w:rPr>
        <w:lastRenderedPageBreak/>
        <w:t>32.</w:t>
      </w:r>
      <w:r w:rsidRPr="00F07F81">
        <w:rPr>
          <w:noProof/>
        </w:rPr>
        <w:tab/>
        <w:t>Abidi S, Vallis M, Raza Abidi SS, Piccinini-Vallis H, Imran SA. D-WISE: Diabetes Web-Centric Information and Support Environment: conceptual specification and proposed evaluation. Can J Diabetes. 2014;38(3):205-11.</w:t>
      </w:r>
    </w:p>
    <w:p w14:paraId="5F30F5C7" w14:textId="07692D80" w:rsidR="00827A00" w:rsidRDefault="005E780B">
      <w:r>
        <w:fldChar w:fldCharType="end"/>
      </w:r>
    </w:p>
    <w:sectPr w:rsidR="00827A00" w:rsidSect="00987EE5">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9568D" w14:textId="77777777" w:rsidR="005F6618" w:rsidRDefault="005F6618" w:rsidP="00187B5C">
      <w:r>
        <w:separator/>
      </w:r>
    </w:p>
  </w:endnote>
  <w:endnote w:type="continuationSeparator" w:id="0">
    <w:p w14:paraId="61C03716" w14:textId="77777777" w:rsidR="005F6618" w:rsidRDefault="005F6618" w:rsidP="0018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962C" w14:textId="77777777" w:rsidR="002E1CF9" w:rsidRDefault="002E1CF9" w:rsidP="007E57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094609" w14:textId="77777777" w:rsidR="002E1CF9" w:rsidRDefault="002E1C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C838B" w14:textId="77777777" w:rsidR="002E1CF9" w:rsidRDefault="002E1CF9" w:rsidP="007E57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01E">
      <w:rPr>
        <w:rStyle w:val="PageNumber"/>
        <w:noProof/>
      </w:rPr>
      <w:t>1</w:t>
    </w:r>
    <w:r>
      <w:rPr>
        <w:rStyle w:val="PageNumber"/>
      </w:rPr>
      <w:fldChar w:fldCharType="end"/>
    </w:r>
  </w:p>
  <w:p w14:paraId="125053D3" w14:textId="77777777" w:rsidR="002E1CF9" w:rsidRDefault="002E1C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1818" w14:textId="77777777" w:rsidR="005F6618" w:rsidRDefault="005F6618" w:rsidP="00187B5C">
      <w:r>
        <w:separator/>
      </w:r>
    </w:p>
  </w:footnote>
  <w:footnote w:type="continuationSeparator" w:id="0">
    <w:p w14:paraId="1C04257D" w14:textId="77777777" w:rsidR="005F6618" w:rsidRDefault="005F6618" w:rsidP="00187B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4630" w14:textId="0B3D77D5" w:rsidR="002E1CF9" w:rsidRPr="00187B5C" w:rsidRDefault="002E1CF9">
    <w:pPr>
      <w:pStyle w:val="Header"/>
      <w:rPr>
        <w:i/>
        <w:lang w:val="en-CA"/>
      </w:rPr>
    </w:pPr>
    <w:r>
      <w:rPr>
        <w:i/>
        <w:lang w:val="en-CA"/>
      </w:rPr>
      <w:t>Experience of Emerging Adults with Type 1 Diabetes: DAWN2 Data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71CF"/>
    <w:multiLevelType w:val="hybridMultilevel"/>
    <w:tmpl w:val="B7A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879B8"/>
    <w:multiLevelType w:val="hybridMultilevel"/>
    <w:tmpl w:val="F2BCD254"/>
    <w:lvl w:ilvl="0" w:tplc="504840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919EE"/>
    <w:multiLevelType w:val="hybridMultilevel"/>
    <w:tmpl w:val="B2E219B6"/>
    <w:lvl w:ilvl="0" w:tplc="6BE80F9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A12C0"/>
    <w:multiLevelType w:val="hybridMultilevel"/>
    <w:tmpl w:val="1C4C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323"/>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style face=&quot;bold underline&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vt9aff7f2sw8ef2zkprptuexrd2exeawex&quot;&gt;Pt Sat with GP&lt;record-ids&gt;&lt;item&gt;3793&lt;/item&gt;&lt;item&gt;3815&lt;/item&gt;&lt;/record-ids&gt;&lt;/item&gt;&lt;item db-id=&quot;w5ss2tta3r9vvyea90upwr9e0s20w09tatx5&quot;&gt;Diabetes references&lt;record-ids&gt;&lt;item&gt;68&lt;/item&gt;&lt;item&gt;644&lt;/item&gt;&lt;item&gt;4381&lt;/item&gt;&lt;item&gt;4699&lt;/item&gt;&lt;item&gt;4827&lt;/item&gt;&lt;item&gt;6149&lt;/item&gt;&lt;item&gt;6185&lt;/item&gt;&lt;item&gt;6190&lt;/item&gt;&lt;item&gt;6191&lt;/item&gt;&lt;item&gt;6192&lt;/item&gt;&lt;item&gt;6193&lt;/item&gt;&lt;item&gt;6194&lt;/item&gt;&lt;item&gt;6196&lt;/item&gt;&lt;item&gt;6197&lt;/item&gt;&lt;item&gt;6199&lt;/item&gt;&lt;item&gt;6201&lt;/item&gt;&lt;item&gt;6438&lt;/item&gt;&lt;item&gt;6443&lt;/item&gt;&lt;item&gt;6548&lt;/item&gt;&lt;item&gt;6549&lt;/item&gt;&lt;item&gt;6550&lt;/item&gt;&lt;item&gt;6551&lt;/item&gt;&lt;item&gt;6552&lt;/item&gt;&lt;item&gt;6553&lt;/item&gt;&lt;item&gt;6554&lt;/item&gt;&lt;item&gt;8185&lt;/item&gt;&lt;item&gt;8186&lt;/item&gt;&lt;item&gt;8189&lt;/item&gt;&lt;item&gt;8208&lt;/item&gt;&lt;item&gt;8213&lt;/item&gt;&lt;/record-ids&gt;&lt;/item&gt;&lt;/Libraries&gt;"/>
  </w:docVars>
  <w:rsids>
    <w:rsidRoot w:val="00662414"/>
    <w:rsid w:val="000031F3"/>
    <w:rsid w:val="00007333"/>
    <w:rsid w:val="00010115"/>
    <w:rsid w:val="00011358"/>
    <w:rsid w:val="00026F94"/>
    <w:rsid w:val="000270A3"/>
    <w:rsid w:val="0003377E"/>
    <w:rsid w:val="000340C4"/>
    <w:rsid w:val="000420FA"/>
    <w:rsid w:val="0004667D"/>
    <w:rsid w:val="00047C0B"/>
    <w:rsid w:val="00052BA9"/>
    <w:rsid w:val="00054AF6"/>
    <w:rsid w:val="0006699E"/>
    <w:rsid w:val="000A5DB2"/>
    <w:rsid w:val="000E3D5E"/>
    <w:rsid w:val="000E5267"/>
    <w:rsid w:val="000E6651"/>
    <w:rsid w:val="000F506E"/>
    <w:rsid w:val="00111E98"/>
    <w:rsid w:val="001164D1"/>
    <w:rsid w:val="0013252A"/>
    <w:rsid w:val="00135011"/>
    <w:rsid w:val="00150847"/>
    <w:rsid w:val="00153826"/>
    <w:rsid w:val="00161A2B"/>
    <w:rsid w:val="00162677"/>
    <w:rsid w:val="00165AC7"/>
    <w:rsid w:val="00166C46"/>
    <w:rsid w:val="00172D50"/>
    <w:rsid w:val="00177240"/>
    <w:rsid w:val="00187B5C"/>
    <w:rsid w:val="001944FF"/>
    <w:rsid w:val="001B0495"/>
    <w:rsid w:val="001B263A"/>
    <w:rsid w:val="001C4E5D"/>
    <w:rsid w:val="001C5DAF"/>
    <w:rsid w:val="001D4B1B"/>
    <w:rsid w:val="001E2EF2"/>
    <w:rsid w:val="001E5ED9"/>
    <w:rsid w:val="001E6DCA"/>
    <w:rsid w:val="001F201E"/>
    <w:rsid w:val="0020003E"/>
    <w:rsid w:val="002120AA"/>
    <w:rsid w:val="00222784"/>
    <w:rsid w:val="00224E7E"/>
    <w:rsid w:val="00237700"/>
    <w:rsid w:val="00240C79"/>
    <w:rsid w:val="00252F3F"/>
    <w:rsid w:val="00255415"/>
    <w:rsid w:val="00280FC5"/>
    <w:rsid w:val="00295301"/>
    <w:rsid w:val="002A509F"/>
    <w:rsid w:val="002A68B6"/>
    <w:rsid w:val="002B54B3"/>
    <w:rsid w:val="002C2FFE"/>
    <w:rsid w:val="002C5FF7"/>
    <w:rsid w:val="002E1CF9"/>
    <w:rsid w:val="002F5553"/>
    <w:rsid w:val="002F6BDA"/>
    <w:rsid w:val="00301B54"/>
    <w:rsid w:val="00316191"/>
    <w:rsid w:val="00324081"/>
    <w:rsid w:val="00330C4A"/>
    <w:rsid w:val="0036112A"/>
    <w:rsid w:val="003668EA"/>
    <w:rsid w:val="00397E50"/>
    <w:rsid w:val="003B0942"/>
    <w:rsid w:val="003B1B31"/>
    <w:rsid w:val="003C088D"/>
    <w:rsid w:val="003E6261"/>
    <w:rsid w:val="003E6CB9"/>
    <w:rsid w:val="003E7756"/>
    <w:rsid w:val="003F1C60"/>
    <w:rsid w:val="003F4E54"/>
    <w:rsid w:val="00401F44"/>
    <w:rsid w:val="0040368A"/>
    <w:rsid w:val="00411925"/>
    <w:rsid w:val="00417975"/>
    <w:rsid w:val="00422210"/>
    <w:rsid w:val="0043503C"/>
    <w:rsid w:val="00436FFB"/>
    <w:rsid w:val="00440097"/>
    <w:rsid w:val="004406AE"/>
    <w:rsid w:val="00450600"/>
    <w:rsid w:val="00460724"/>
    <w:rsid w:val="00463207"/>
    <w:rsid w:val="00467B6D"/>
    <w:rsid w:val="00474B9B"/>
    <w:rsid w:val="00475418"/>
    <w:rsid w:val="004834B6"/>
    <w:rsid w:val="004A4CD6"/>
    <w:rsid w:val="004B165F"/>
    <w:rsid w:val="004C131C"/>
    <w:rsid w:val="00500F24"/>
    <w:rsid w:val="00511C92"/>
    <w:rsid w:val="005123F2"/>
    <w:rsid w:val="0053050D"/>
    <w:rsid w:val="0053356B"/>
    <w:rsid w:val="00553263"/>
    <w:rsid w:val="005562A4"/>
    <w:rsid w:val="00556C8B"/>
    <w:rsid w:val="005628C7"/>
    <w:rsid w:val="00564EED"/>
    <w:rsid w:val="005676B4"/>
    <w:rsid w:val="00585404"/>
    <w:rsid w:val="00585A10"/>
    <w:rsid w:val="0059042E"/>
    <w:rsid w:val="005A08B4"/>
    <w:rsid w:val="005A7B1F"/>
    <w:rsid w:val="005B4B7E"/>
    <w:rsid w:val="005C1DC3"/>
    <w:rsid w:val="005C536E"/>
    <w:rsid w:val="005E780B"/>
    <w:rsid w:val="005F6618"/>
    <w:rsid w:val="00605127"/>
    <w:rsid w:val="00614BC7"/>
    <w:rsid w:val="006178EF"/>
    <w:rsid w:val="00626C6F"/>
    <w:rsid w:val="00632339"/>
    <w:rsid w:val="0063237A"/>
    <w:rsid w:val="0064068C"/>
    <w:rsid w:val="00644CD3"/>
    <w:rsid w:val="0065058E"/>
    <w:rsid w:val="0065686E"/>
    <w:rsid w:val="006623FB"/>
    <w:rsid w:val="00662414"/>
    <w:rsid w:val="006666D3"/>
    <w:rsid w:val="00681BD7"/>
    <w:rsid w:val="00683347"/>
    <w:rsid w:val="006A4A05"/>
    <w:rsid w:val="006A5700"/>
    <w:rsid w:val="006B25BB"/>
    <w:rsid w:val="006B4F04"/>
    <w:rsid w:val="006B514A"/>
    <w:rsid w:val="006B77D2"/>
    <w:rsid w:val="006E53E6"/>
    <w:rsid w:val="006E5826"/>
    <w:rsid w:val="006F4C21"/>
    <w:rsid w:val="006F6931"/>
    <w:rsid w:val="00704BF2"/>
    <w:rsid w:val="007067A1"/>
    <w:rsid w:val="00712A5F"/>
    <w:rsid w:val="007139BC"/>
    <w:rsid w:val="00734763"/>
    <w:rsid w:val="00744C53"/>
    <w:rsid w:val="0075053B"/>
    <w:rsid w:val="00752E9F"/>
    <w:rsid w:val="00766C78"/>
    <w:rsid w:val="00770F15"/>
    <w:rsid w:val="00792179"/>
    <w:rsid w:val="007A5019"/>
    <w:rsid w:val="007C02C9"/>
    <w:rsid w:val="007C2C40"/>
    <w:rsid w:val="007C4F4F"/>
    <w:rsid w:val="007D30EB"/>
    <w:rsid w:val="007E25AD"/>
    <w:rsid w:val="007E5789"/>
    <w:rsid w:val="008029EA"/>
    <w:rsid w:val="0081558A"/>
    <w:rsid w:val="00827A00"/>
    <w:rsid w:val="0083165B"/>
    <w:rsid w:val="00842378"/>
    <w:rsid w:val="008457F6"/>
    <w:rsid w:val="00851023"/>
    <w:rsid w:val="00870F45"/>
    <w:rsid w:val="008B1BC0"/>
    <w:rsid w:val="008B480A"/>
    <w:rsid w:val="008B4AA8"/>
    <w:rsid w:val="008D2AE3"/>
    <w:rsid w:val="008D7279"/>
    <w:rsid w:val="008D7CCF"/>
    <w:rsid w:val="008E31C0"/>
    <w:rsid w:val="008F0F64"/>
    <w:rsid w:val="008F1639"/>
    <w:rsid w:val="00900878"/>
    <w:rsid w:val="0091064E"/>
    <w:rsid w:val="009106A1"/>
    <w:rsid w:val="00912EAE"/>
    <w:rsid w:val="00915B7E"/>
    <w:rsid w:val="009253FB"/>
    <w:rsid w:val="0093009F"/>
    <w:rsid w:val="009369AC"/>
    <w:rsid w:val="00967D8F"/>
    <w:rsid w:val="0098398B"/>
    <w:rsid w:val="00987EE5"/>
    <w:rsid w:val="009A1E6A"/>
    <w:rsid w:val="009B33B5"/>
    <w:rsid w:val="009C2F5A"/>
    <w:rsid w:val="009D2D26"/>
    <w:rsid w:val="009D71BA"/>
    <w:rsid w:val="009E6E65"/>
    <w:rsid w:val="009F11C6"/>
    <w:rsid w:val="009F3824"/>
    <w:rsid w:val="00A07FCD"/>
    <w:rsid w:val="00A115CF"/>
    <w:rsid w:val="00A12F2A"/>
    <w:rsid w:val="00A1714C"/>
    <w:rsid w:val="00A1775B"/>
    <w:rsid w:val="00A20E7D"/>
    <w:rsid w:val="00A23D1C"/>
    <w:rsid w:val="00A23F07"/>
    <w:rsid w:val="00A257B1"/>
    <w:rsid w:val="00A31C8C"/>
    <w:rsid w:val="00A455F5"/>
    <w:rsid w:val="00A460C8"/>
    <w:rsid w:val="00A50C9E"/>
    <w:rsid w:val="00A544FB"/>
    <w:rsid w:val="00A62CEA"/>
    <w:rsid w:val="00A774E8"/>
    <w:rsid w:val="00A84F86"/>
    <w:rsid w:val="00A92276"/>
    <w:rsid w:val="00A94973"/>
    <w:rsid w:val="00AA1248"/>
    <w:rsid w:val="00AA37AC"/>
    <w:rsid w:val="00AB2EB7"/>
    <w:rsid w:val="00AC679B"/>
    <w:rsid w:val="00AE4B69"/>
    <w:rsid w:val="00AE6F82"/>
    <w:rsid w:val="00AE7C44"/>
    <w:rsid w:val="00AF1D9B"/>
    <w:rsid w:val="00B11AC6"/>
    <w:rsid w:val="00B21293"/>
    <w:rsid w:val="00B23E7D"/>
    <w:rsid w:val="00B304A0"/>
    <w:rsid w:val="00B3430D"/>
    <w:rsid w:val="00B50107"/>
    <w:rsid w:val="00B5693B"/>
    <w:rsid w:val="00B616C9"/>
    <w:rsid w:val="00B754E1"/>
    <w:rsid w:val="00B75A1C"/>
    <w:rsid w:val="00BA79D6"/>
    <w:rsid w:val="00BB3C10"/>
    <w:rsid w:val="00BD05E2"/>
    <w:rsid w:val="00BD2E20"/>
    <w:rsid w:val="00BD4F53"/>
    <w:rsid w:val="00BE3349"/>
    <w:rsid w:val="00BE3F8B"/>
    <w:rsid w:val="00BE5AFB"/>
    <w:rsid w:val="00C039FD"/>
    <w:rsid w:val="00C24CE3"/>
    <w:rsid w:val="00C35692"/>
    <w:rsid w:val="00C42AA6"/>
    <w:rsid w:val="00C507BD"/>
    <w:rsid w:val="00C560BF"/>
    <w:rsid w:val="00C57FED"/>
    <w:rsid w:val="00C641DE"/>
    <w:rsid w:val="00C70610"/>
    <w:rsid w:val="00C71942"/>
    <w:rsid w:val="00C769A9"/>
    <w:rsid w:val="00CA0E93"/>
    <w:rsid w:val="00CA1D61"/>
    <w:rsid w:val="00CC0799"/>
    <w:rsid w:val="00CC1796"/>
    <w:rsid w:val="00CC2C44"/>
    <w:rsid w:val="00CC3ACE"/>
    <w:rsid w:val="00CC6395"/>
    <w:rsid w:val="00CD0555"/>
    <w:rsid w:val="00CD1D90"/>
    <w:rsid w:val="00CE31C8"/>
    <w:rsid w:val="00CF2A4E"/>
    <w:rsid w:val="00CF4F7C"/>
    <w:rsid w:val="00CF6FA5"/>
    <w:rsid w:val="00D02B17"/>
    <w:rsid w:val="00D1255C"/>
    <w:rsid w:val="00D20D33"/>
    <w:rsid w:val="00D21A66"/>
    <w:rsid w:val="00D263ED"/>
    <w:rsid w:val="00D311D9"/>
    <w:rsid w:val="00D34FFB"/>
    <w:rsid w:val="00D50370"/>
    <w:rsid w:val="00D62B4C"/>
    <w:rsid w:val="00D64EB6"/>
    <w:rsid w:val="00D66B93"/>
    <w:rsid w:val="00D66E49"/>
    <w:rsid w:val="00D75D76"/>
    <w:rsid w:val="00D80FFF"/>
    <w:rsid w:val="00D84D99"/>
    <w:rsid w:val="00DB0F7E"/>
    <w:rsid w:val="00DB2DB8"/>
    <w:rsid w:val="00DB51A3"/>
    <w:rsid w:val="00DB5FC6"/>
    <w:rsid w:val="00DB6A6F"/>
    <w:rsid w:val="00DD0193"/>
    <w:rsid w:val="00DD3568"/>
    <w:rsid w:val="00DF12DC"/>
    <w:rsid w:val="00DF7503"/>
    <w:rsid w:val="00E015B5"/>
    <w:rsid w:val="00E056E0"/>
    <w:rsid w:val="00E20CC3"/>
    <w:rsid w:val="00E303E1"/>
    <w:rsid w:val="00E33E88"/>
    <w:rsid w:val="00E4163B"/>
    <w:rsid w:val="00E41FCF"/>
    <w:rsid w:val="00E62F37"/>
    <w:rsid w:val="00E7388F"/>
    <w:rsid w:val="00E819A4"/>
    <w:rsid w:val="00E87917"/>
    <w:rsid w:val="00E90D2D"/>
    <w:rsid w:val="00EA3964"/>
    <w:rsid w:val="00EB4CC9"/>
    <w:rsid w:val="00EC022A"/>
    <w:rsid w:val="00EC4665"/>
    <w:rsid w:val="00ED56EE"/>
    <w:rsid w:val="00EE4E56"/>
    <w:rsid w:val="00EE619A"/>
    <w:rsid w:val="00EF58C3"/>
    <w:rsid w:val="00EF5D44"/>
    <w:rsid w:val="00F01B7A"/>
    <w:rsid w:val="00F04BF6"/>
    <w:rsid w:val="00F07F81"/>
    <w:rsid w:val="00F3295B"/>
    <w:rsid w:val="00F33B80"/>
    <w:rsid w:val="00F37049"/>
    <w:rsid w:val="00F565BB"/>
    <w:rsid w:val="00F5689B"/>
    <w:rsid w:val="00F94293"/>
    <w:rsid w:val="00F9505F"/>
    <w:rsid w:val="00F96602"/>
    <w:rsid w:val="00FA0B02"/>
    <w:rsid w:val="00FB249B"/>
    <w:rsid w:val="00FF1A75"/>
    <w:rsid w:val="00FF3BC7"/>
    <w:rsid w:val="00FF463E"/>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E7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EB7"/>
    <w:pPr>
      <w:ind w:left="720"/>
      <w:contextualSpacing/>
    </w:pPr>
  </w:style>
  <w:style w:type="character" w:styleId="CommentReference">
    <w:name w:val="annotation reference"/>
    <w:basedOn w:val="DefaultParagraphFont"/>
    <w:uiPriority w:val="99"/>
    <w:semiHidden/>
    <w:unhideWhenUsed/>
    <w:rsid w:val="00752E9F"/>
    <w:rPr>
      <w:sz w:val="16"/>
      <w:szCs w:val="16"/>
    </w:rPr>
  </w:style>
  <w:style w:type="paragraph" w:styleId="CommentText">
    <w:name w:val="annotation text"/>
    <w:basedOn w:val="Normal"/>
    <w:link w:val="CommentTextChar"/>
    <w:uiPriority w:val="99"/>
    <w:semiHidden/>
    <w:unhideWhenUsed/>
    <w:rsid w:val="00752E9F"/>
    <w:rPr>
      <w:sz w:val="20"/>
      <w:szCs w:val="20"/>
    </w:rPr>
  </w:style>
  <w:style w:type="character" w:customStyle="1" w:styleId="CommentTextChar">
    <w:name w:val="Comment Text Char"/>
    <w:basedOn w:val="DefaultParagraphFont"/>
    <w:link w:val="CommentText"/>
    <w:uiPriority w:val="99"/>
    <w:semiHidden/>
    <w:rsid w:val="00752E9F"/>
    <w:rPr>
      <w:sz w:val="20"/>
      <w:szCs w:val="20"/>
    </w:rPr>
  </w:style>
  <w:style w:type="paragraph" w:styleId="CommentSubject">
    <w:name w:val="annotation subject"/>
    <w:basedOn w:val="CommentText"/>
    <w:next w:val="CommentText"/>
    <w:link w:val="CommentSubjectChar"/>
    <w:uiPriority w:val="99"/>
    <w:semiHidden/>
    <w:unhideWhenUsed/>
    <w:rsid w:val="00752E9F"/>
    <w:rPr>
      <w:b/>
      <w:bCs/>
    </w:rPr>
  </w:style>
  <w:style w:type="character" w:customStyle="1" w:styleId="CommentSubjectChar">
    <w:name w:val="Comment Subject Char"/>
    <w:basedOn w:val="CommentTextChar"/>
    <w:link w:val="CommentSubject"/>
    <w:uiPriority w:val="99"/>
    <w:semiHidden/>
    <w:rsid w:val="00752E9F"/>
    <w:rPr>
      <w:b/>
      <w:bCs/>
      <w:sz w:val="20"/>
      <w:szCs w:val="20"/>
    </w:rPr>
  </w:style>
  <w:style w:type="paragraph" w:styleId="BalloonText">
    <w:name w:val="Balloon Text"/>
    <w:basedOn w:val="Normal"/>
    <w:link w:val="BalloonTextChar"/>
    <w:uiPriority w:val="99"/>
    <w:semiHidden/>
    <w:unhideWhenUsed/>
    <w:rsid w:val="00752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9F"/>
    <w:rPr>
      <w:rFonts w:ascii="Segoe UI" w:hAnsi="Segoe UI" w:cs="Segoe UI"/>
      <w:sz w:val="18"/>
      <w:szCs w:val="18"/>
    </w:rPr>
  </w:style>
  <w:style w:type="paragraph" w:styleId="Header">
    <w:name w:val="header"/>
    <w:basedOn w:val="Normal"/>
    <w:link w:val="HeaderChar"/>
    <w:uiPriority w:val="99"/>
    <w:unhideWhenUsed/>
    <w:rsid w:val="00187B5C"/>
    <w:pPr>
      <w:tabs>
        <w:tab w:val="center" w:pos="4680"/>
        <w:tab w:val="right" w:pos="9360"/>
      </w:tabs>
    </w:pPr>
  </w:style>
  <w:style w:type="character" w:customStyle="1" w:styleId="HeaderChar">
    <w:name w:val="Header Char"/>
    <w:basedOn w:val="DefaultParagraphFont"/>
    <w:link w:val="Header"/>
    <w:uiPriority w:val="99"/>
    <w:rsid w:val="00187B5C"/>
  </w:style>
  <w:style w:type="paragraph" w:styleId="Footer">
    <w:name w:val="footer"/>
    <w:basedOn w:val="Normal"/>
    <w:link w:val="FooterChar"/>
    <w:uiPriority w:val="99"/>
    <w:unhideWhenUsed/>
    <w:rsid w:val="00187B5C"/>
    <w:pPr>
      <w:tabs>
        <w:tab w:val="center" w:pos="4680"/>
        <w:tab w:val="right" w:pos="9360"/>
      </w:tabs>
    </w:pPr>
  </w:style>
  <w:style w:type="character" w:customStyle="1" w:styleId="FooterChar">
    <w:name w:val="Footer Char"/>
    <w:basedOn w:val="DefaultParagraphFont"/>
    <w:link w:val="Footer"/>
    <w:uiPriority w:val="99"/>
    <w:rsid w:val="00187B5C"/>
  </w:style>
  <w:style w:type="character" w:styleId="PageNumber">
    <w:name w:val="page number"/>
    <w:basedOn w:val="DefaultParagraphFont"/>
    <w:uiPriority w:val="99"/>
    <w:semiHidden/>
    <w:unhideWhenUsed/>
    <w:rsid w:val="00166C46"/>
  </w:style>
  <w:style w:type="paragraph" w:customStyle="1" w:styleId="EndNoteBibliographyTitle">
    <w:name w:val="EndNote Bibliography Title"/>
    <w:basedOn w:val="Normal"/>
    <w:rsid w:val="005E780B"/>
    <w:pPr>
      <w:jc w:val="center"/>
    </w:pPr>
    <w:rPr>
      <w:rFonts w:ascii="Calibri" w:hAnsi="Calibri"/>
    </w:rPr>
  </w:style>
  <w:style w:type="paragraph" w:customStyle="1" w:styleId="EndNoteBibliography">
    <w:name w:val="EndNote Bibliography"/>
    <w:basedOn w:val="Normal"/>
    <w:rsid w:val="005E780B"/>
    <w:rPr>
      <w:rFonts w:ascii="Calibri" w:hAnsi="Calibri"/>
    </w:rPr>
  </w:style>
  <w:style w:type="character" w:styleId="Hyperlink">
    <w:name w:val="Hyperlink"/>
    <w:basedOn w:val="DefaultParagraphFont"/>
    <w:uiPriority w:val="99"/>
    <w:unhideWhenUsed/>
    <w:rsid w:val="00D31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094">
      <w:bodyDiv w:val="1"/>
      <w:marLeft w:val="0"/>
      <w:marRight w:val="0"/>
      <w:marTop w:val="0"/>
      <w:marBottom w:val="0"/>
      <w:divBdr>
        <w:top w:val="none" w:sz="0" w:space="0" w:color="auto"/>
        <w:left w:val="none" w:sz="0" w:space="0" w:color="auto"/>
        <w:bottom w:val="none" w:sz="0" w:space="0" w:color="auto"/>
        <w:right w:val="none" w:sz="0" w:space="0" w:color="auto"/>
      </w:divBdr>
    </w:div>
    <w:div w:id="32008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vallis@dal.ca" TargetMode="External"/><Relationship Id="rId8" Type="http://schemas.openxmlformats.org/officeDocument/2006/relationships/hyperlink" Target="http://www.dawnstudy.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11039</Words>
  <Characters>62927</Characters>
  <Application>Microsoft Macintosh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Vallis</dc:creator>
  <cp:lastModifiedBy>Michael Vallis</cp:lastModifiedBy>
  <cp:revision>2</cp:revision>
  <dcterms:created xsi:type="dcterms:W3CDTF">2017-09-08T16:03:00Z</dcterms:created>
  <dcterms:modified xsi:type="dcterms:W3CDTF">2017-09-08T16:03:00Z</dcterms:modified>
</cp:coreProperties>
</file>