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178A" w14:textId="77777777" w:rsidR="00902503" w:rsidRDefault="00902503" w:rsidP="00260BFC">
      <w:pPr>
        <w:ind w:left="-709" w:right="-914"/>
        <w:jc w:val="center"/>
        <w:rPr>
          <w:u w:val="single"/>
        </w:rPr>
      </w:pPr>
      <w:bookmarkStart w:id="0" w:name="_GoBack"/>
      <w:bookmarkEnd w:id="0"/>
    </w:p>
    <w:p w14:paraId="235EDAF5" w14:textId="77777777" w:rsidR="00902503" w:rsidRDefault="00902503" w:rsidP="00260BFC">
      <w:pPr>
        <w:ind w:left="-709" w:right="-914"/>
        <w:jc w:val="center"/>
        <w:rPr>
          <w:u w:val="single"/>
        </w:rPr>
      </w:pPr>
    </w:p>
    <w:p w14:paraId="0902A9F8" w14:textId="6DF78343" w:rsidR="00902503" w:rsidRPr="008E6920" w:rsidRDefault="00902503" w:rsidP="00260BFC">
      <w:pPr>
        <w:ind w:left="-709" w:right="-914"/>
        <w:jc w:val="center"/>
        <w:rPr>
          <w:sz w:val="28"/>
          <w:u w:val="single"/>
        </w:rPr>
      </w:pPr>
      <w:r w:rsidRPr="000B0CDC">
        <w:rPr>
          <w:b/>
          <w:sz w:val="28"/>
          <w:u w:val="single"/>
        </w:rPr>
        <w:t>Title:</w:t>
      </w:r>
      <w:r>
        <w:rPr>
          <w:sz w:val="28"/>
          <w:u w:val="single"/>
        </w:rPr>
        <w:t xml:space="preserve"> </w:t>
      </w:r>
      <w:r w:rsidR="00DF696E">
        <w:rPr>
          <w:sz w:val="28"/>
          <w:u w:val="single"/>
        </w:rPr>
        <w:t>Association between NICE guidance on</w:t>
      </w:r>
      <w:r w:rsidRPr="008E6920">
        <w:rPr>
          <w:sz w:val="28"/>
          <w:u w:val="single"/>
        </w:rPr>
        <w:t xml:space="preserve"> biologic therapies </w:t>
      </w:r>
      <w:r w:rsidR="00DF696E">
        <w:rPr>
          <w:sz w:val="28"/>
          <w:u w:val="single"/>
        </w:rPr>
        <w:t>with</w:t>
      </w:r>
      <w:r w:rsidRPr="008E6920">
        <w:rPr>
          <w:sz w:val="28"/>
          <w:u w:val="single"/>
        </w:rPr>
        <w:t xml:space="preserve"> </w:t>
      </w:r>
      <w:r w:rsidR="00330583">
        <w:rPr>
          <w:sz w:val="28"/>
          <w:u w:val="single"/>
        </w:rPr>
        <w:t>rates of</w:t>
      </w:r>
      <w:r w:rsidRPr="008E6920">
        <w:rPr>
          <w:sz w:val="28"/>
          <w:u w:val="single"/>
        </w:rPr>
        <w:t xml:space="preserve"> hip and knee replacement among rheumatoid arthritis patients in England and Wales: an interrupted time-series analysis</w:t>
      </w:r>
    </w:p>
    <w:p w14:paraId="463F5514" w14:textId="77777777" w:rsidR="00902503" w:rsidRDefault="00902503" w:rsidP="00260BFC">
      <w:pPr>
        <w:ind w:left="-709" w:right="-914"/>
      </w:pPr>
    </w:p>
    <w:p w14:paraId="50628A4F" w14:textId="77777777" w:rsidR="00902503" w:rsidRDefault="00902503" w:rsidP="00AB6354">
      <w:pPr>
        <w:ind w:right="-914"/>
        <w:rPr>
          <w:sz w:val="16"/>
          <w:u w:val="single"/>
        </w:rPr>
      </w:pPr>
    </w:p>
    <w:p w14:paraId="4D1BCF07" w14:textId="77777777" w:rsidR="00E42C08" w:rsidRPr="00E42C08" w:rsidRDefault="00E42C08" w:rsidP="00260BFC">
      <w:pPr>
        <w:ind w:left="-709" w:right="-914"/>
        <w:rPr>
          <w:u w:val="single"/>
        </w:rPr>
      </w:pPr>
    </w:p>
    <w:p w14:paraId="19CC4179" w14:textId="77777777" w:rsidR="003E64F0" w:rsidRPr="00E42C08" w:rsidRDefault="003E64F0" w:rsidP="00260BFC">
      <w:pPr>
        <w:ind w:left="-709" w:right="-914"/>
        <w:rPr>
          <w:u w:val="single"/>
        </w:rPr>
      </w:pPr>
    </w:p>
    <w:p w14:paraId="6F60CF64" w14:textId="018AEB2B" w:rsidR="00902503" w:rsidRPr="00E42C08" w:rsidRDefault="00902503" w:rsidP="00516739">
      <w:pPr>
        <w:spacing w:line="480" w:lineRule="auto"/>
        <w:ind w:left="-709" w:right="-913"/>
        <w:rPr>
          <w:vertAlign w:val="superscript"/>
        </w:rPr>
      </w:pPr>
      <w:r w:rsidRPr="00E42C08">
        <w:rPr>
          <w:b/>
        </w:rPr>
        <w:t>Authors:</w:t>
      </w:r>
      <w:r w:rsidRPr="00E42C08">
        <w:t xml:space="preserve"> Samuel Hawley</w:t>
      </w:r>
      <w:r w:rsidR="00E10131">
        <w:t xml:space="preserve"> MSc</w:t>
      </w:r>
      <w:r w:rsidRPr="00E42C08">
        <w:t xml:space="preserve"> </w:t>
      </w:r>
      <w:r w:rsidRPr="00E42C08">
        <w:rPr>
          <w:vertAlign w:val="superscript"/>
        </w:rPr>
        <w:t>1</w:t>
      </w:r>
      <w:r w:rsidRPr="00E42C08">
        <w:t>, Ren</w:t>
      </w:r>
      <w:r w:rsidRPr="00E42C08">
        <w:rPr>
          <w:rFonts w:cs="OpenSans"/>
          <w:lang w:val="en-US"/>
        </w:rPr>
        <w:t>é</w:t>
      </w:r>
      <w:r w:rsidRPr="00E42C08">
        <w:t xml:space="preserve"> Cordtz</w:t>
      </w:r>
      <w:r w:rsidR="00E10131">
        <w:t xml:space="preserve"> </w:t>
      </w:r>
      <w:r w:rsidR="008945E6">
        <w:t>MD</w:t>
      </w:r>
      <w:r w:rsidRPr="00E42C08">
        <w:t xml:space="preserve"> </w:t>
      </w:r>
      <w:r w:rsidRPr="00E42C08">
        <w:rPr>
          <w:vertAlign w:val="superscript"/>
        </w:rPr>
        <w:t>2, 3</w:t>
      </w:r>
      <w:r w:rsidRPr="00E42C08">
        <w:t>, Lene Dreyer</w:t>
      </w:r>
      <w:r w:rsidR="008945E6">
        <w:t xml:space="preserve"> MD </w:t>
      </w:r>
      <w:r w:rsidRPr="00E42C08">
        <w:rPr>
          <w:vertAlign w:val="superscript"/>
        </w:rPr>
        <w:t>2, 3</w:t>
      </w:r>
      <w:r w:rsidRPr="00E42C08">
        <w:t>, Christopher J. Edwards</w:t>
      </w:r>
      <w:r w:rsidR="008945E6">
        <w:t xml:space="preserve"> MD</w:t>
      </w:r>
      <w:r w:rsidRPr="00E42C08">
        <w:t xml:space="preserve"> </w:t>
      </w:r>
      <w:r w:rsidRPr="00E42C08">
        <w:rPr>
          <w:vertAlign w:val="superscript"/>
        </w:rPr>
        <w:t>4, 5</w:t>
      </w:r>
      <w:r w:rsidRPr="00E42C08">
        <w:t>, Nigel K. Arden</w:t>
      </w:r>
      <w:r w:rsidR="008945E6">
        <w:t xml:space="preserve"> MD</w:t>
      </w:r>
      <w:r w:rsidRPr="00E42C08">
        <w:t xml:space="preserve"> </w:t>
      </w:r>
      <w:r w:rsidRPr="00E42C08">
        <w:rPr>
          <w:vertAlign w:val="superscript"/>
        </w:rPr>
        <w:t>1, 6</w:t>
      </w:r>
      <w:r w:rsidRPr="00E42C08">
        <w:t>, Antonella Delmestri</w:t>
      </w:r>
      <w:r w:rsidR="008945E6">
        <w:t xml:space="preserve"> PhD </w:t>
      </w:r>
      <w:r w:rsidRPr="00E42C08">
        <w:rPr>
          <w:vertAlign w:val="superscript"/>
        </w:rPr>
        <w:t>1</w:t>
      </w:r>
      <w:r w:rsidRPr="00E42C08">
        <w:t xml:space="preserve">, </w:t>
      </w:r>
      <w:r w:rsidR="009F7028" w:rsidRPr="00E42C08">
        <w:t>Alan Silman</w:t>
      </w:r>
      <w:r w:rsidR="008945E6">
        <w:t xml:space="preserve"> MD</w:t>
      </w:r>
      <w:r w:rsidR="009F7028" w:rsidRPr="00E42C08">
        <w:rPr>
          <w:vertAlign w:val="superscript"/>
        </w:rPr>
        <w:t>1</w:t>
      </w:r>
      <w:r w:rsidR="009F7028" w:rsidRPr="00E42C08">
        <w:t xml:space="preserve">, </w:t>
      </w:r>
      <w:r w:rsidRPr="00E42C08">
        <w:t>Cyrus Cooper</w:t>
      </w:r>
      <w:r w:rsidR="008945E6">
        <w:t xml:space="preserve"> MD</w:t>
      </w:r>
      <w:r w:rsidRPr="00E42C08">
        <w:t xml:space="preserve"> </w:t>
      </w:r>
      <w:r w:rsidRPr="00E42C08">
        <w:rPr>
          <w:vertAlign w:val="superscript"/>
        </w:rPr>
        <w:t>1, 6</w:t>
      </w:r>
      <w:r w:rsidRPr="00E42C08">
        <w:t>, Andrew Judge</w:t>
      </w:r>
      <w:r w:rsidR="008945E6">
        <w:t xml:space="preserve"> PhD</w:t>
      </w:r>
      <w:r w:rsidRPr="00E42C08">
        <w:t xml:space="preserve"> </w:t>
      </w:r>
      <w:r w:rsidRPr="00E42C08">
        <w:rPr>
          <w:vertAlign w:val="superscript"/>
        </w:rPr>
        <w:t>1, 6</w:t>
      </w:r>
      <w:r w:rsidRPr="00E42C08">
        <w:t xml:space="preserve"> and Daniel Prieto-Alhambra </w:t>
      </w:r>
      <w:r w:rsidR="00260BFC">
        <w:t xml:space="preserve">MD </w:t>
      </w:r>
      <w:r w:rsidRPr="00E42C08">
        <w:rPr>
          <w:vertAlign w:val="superscript"/>
        </w:rPr>
        <w:t xml:space="preserve">1, </w:t>
      </w:r>
      <w:r w:rsidR="009F7028" w:rsidRPr="00E42C08">
        <w:rPr>
          <w:vertAlign w:val="superscript"/>
        </w:rPr>
        <w:t xml:space="preserve"> 7</w:t>
      </w:r>
    </w:p>
    <w:p w14:paraId="70010F3C" w14:textId="77777777" w:rsidR="00902503" w:rsidRPr="00E42C08" w:rsidRDefault="00902503" w:rsidP="00260BFC">
      <w:pPr>
        <w:ind w:left="-709" w:right="-914"/>
      </w:pPr>
    </w:p>
    <w:p w14:paraId="73B25DD1" w14:textId="77777777" w:rsidR="00902503" w:rsidRPr="00E42C08" w:rsidRDefault="00902503" w:rsidP="00260BFC">
      <w:pPr>
        <w:ind w:left="-709" w:right="-914"/>
      </w:pPr>
    </w:p>
    <w:p w14:paraId="1CC5FFDB" w14:textId="77777777" w:rsidR="00902503" w:rsidRPr="00E42C08" w:rsidRDefault="00902503" w:rsidP="00260BFC">
      <w:pPr>
        <w:ind w:left="-709" w:right="-914"/>
      </w:pPr>
    </w:p>
    <w:p w14:paraId="72F541CF" w14:textId="77777777" w:rsidR="00902503" w:rsidRPr="00E42C08" w:rsidRDefault="00902503" w:rsidP="00260BFC">
      <w:pPr>
        <w:ind w:left="-709" w:right="-914"/>
        <w:rPr>
          <w:b/>
        </w:rPr>
      </w:pPr>
      <w:r w:rsidRPr="00E42C08">
        <w:rPr>
          <w:b/>
        </w:rPr>
        <w:t>Affiliations:</w:t>
      </w:r>
    </w:p>
    <w:p w14:paraId="45EA8674" w14:textId="77777777" w:rsidR="00902503" w:rsidRPr="00E42C08" w:rsidRDefault="00902503" w:rsidP="00260BFC">
      <w:pPr>
        <w:ind w:left="-709" w:right="-914"/>
      </w:pPr>
    </w:p>
    <w:p w14:paraId="5134EB7A" w14:textId="632100E0" w:rsidR="00902503" w:rsidRPr="00E42C08" w:rsidRDefault="00902503" w:rsidP="00516739">
      <w:pPr>
        <w:spacing w:line="480" w:lineRule="auto"/>
        <w:ind w:left="-709" w:right="-913"/>
      </w:pPr>
      <w:r w:rsidRPr="00E42C08">
        <w:rPr>
          <w:vertAlign w:val="superscript"/>
        </w:rPr>
        <w:t>1</w:t>
      </w:r>
      <w:r w:rsidRPr="00E42C08">
        <w:t xml:space="preserve"> Nuffield Department of </w:t>
      </w:r>
      <w:r w:rsidR="00BC331B" w:rsidRPr="00E42C08">
        <w:t>Orthopaedics</w:t>
      </w:r>
      <w:r w:rsidRPr="00E42C08">
        <w:t>, Rheumatology and Musculoskeletal Sciences, University of Oxford, Oxford, UK</w:t>
      </w:r>
    </w:p>
    <w:p w14:paraId="763A9144" w14:textId="1D65E369" w:rsidR="00902503" w:rsidRPr="00E42C08" w:rsidRDefault="00902503" w:rsidP="00516739">
      <w:pPr>
        <w:spacing w:line="480" w:lineRule="auto"/>
        <w:ind w:left="-709" w:right="-913"/>
      </w:pPr>
      <w:r w:rsidRPr="00E42C08">
        <w:rPr>
          <w:vertAlign w:val="superscript"/>
        </w:rPr>
        <w:t xml:space="preserve">2 </w:t>
      </w:r>
      <w:r w:rsidRPr="00E42C08">
        <w:t>Centre for Rheumatology and Spine Diseases, Gentof</w:t>
      </w:r>
      <w:r w:rsidR="003E64F0" w:rsidRPr="00E42C08">
        <w:t>t</w:t>
      </w:r>
      <w:r w:rsidRPr="00E42C08">
        <w:t>e</w:t>
      </w:r>
      <w:r w:rsidR="003E64F0" w:rsidRPr="00E42C08">
        <w:t xml:space="preserve"> University Hospital</w:t>
      </w:r>
      <w:r w:rsidRPr="00E42C08">
        <w:t>, Rigshospitalet, Copenhagen, Denmark</w:t>
      </w:r>
    </w:p>
    <w:p w14:paraId="3FE3D7C3" w14:textId="77777777" w:rsidR="00902503" w:rsidRPr="00E42C08" w:rsidRDefault="00902503" w:rsidP="00516739">
      <w:pPr>
        <w:spacing w:line="480" w:lineRule="auto"/>
        <w:ind w:left="-709" w:right="-913"/>
      </w:pPr>
      <w:r w:rsidRPr="00E42C08">
        <w:rPr>
          <w:vertAlign w:val="superscript"/>
        </w:rPr>
        <w:t>3</w:t>
      </w:r>
      <w:r w:rsidRPr="00E42C08">
        <w:t xml:space="preserve"> The Parker Institute, Bispebjerg and Frederiksberg Hospital, Copenhagen, Denmark</w:t>
      </w:r>
    </w:p>
    <w:p w14:paraId="22D929A3" w14:textId="68D1E964" w:rsidR="00902503" w:rsidRPr="00E42C08" w:rsidRDefault="00902503" w:rsidP="00516739">
      <w:pPr>
        <w:spacing w:line="480" w:lineRule="auto"/>
        <w:ind w:left="-709" w:right="-913"/>
      </w:pPr>
      <w:r w:rsidRPr="00E42C08">
        <w:rPr>
          <w:vertAlign w:val="superscript"/>
        </w:rPr>
        <w:t>4</w:t>
      </w:r>
      <w:r w:rsidRPr="00E42C08">
        <w:t xml:space="preserve"> University Hospital Southa</w:t>
      </w:r>
      <w:r w:rsidR="003E64F0" w:rsidRPr="00E42C08">
        <w:t>m</w:t>
      </w:r>
      <w:r w:rsidRPr="00E42C08">
        <w:t>pton NHS Foundation Trust, Southampton, UK</w:t>
      </w:r>
    </w:p>
    <w:p w14:paraId="001F04DF" w14:textId="77777777" w:rsidR="00902503" w:rsidRPr="00E42C08" w:rsidRDefault="00902503" w:rsidP="00516739">
      <w:pPr>
        <w:spacing w:line="480" w:lineRule="auto"/>
        <w:ind w:left="-709" w:right="-913"/>
      </w:pPr>
      <w:r w:rsidRPr="00E42C08">
        <w:rPr>
          <w:vertAlign w:val="superscript"/>
        </w:rPr>
        <w:t>5</w:t>
      </w:r>
      <w:r w:rsidRPr="00E42C08">
        <w:t xml:space="preserve"> Musculoskeletal Research Unit, NIHR Wellcome Trust Clinical Research Facility, University of Southampton, Southampton, UK</w:t>
      </w:r>
    </w:p>
    <w:p w14:paraId="410A8A65" w14:textId="77777777" w:rsidR="00902503" w:rsidRPr="00E42C08" w:rsidRDefault="00902503" w:rsidP="00516739">
      <w:pPr>
        <w:spacing w:line="480" w:lineRule="auto"/>
        <w:ind w:left="-709" w:right="-913"/>
      </w:pPr>
      <w:r w:rsidRPr="00E42C08">
        <w:rPr>
          <w:vertAlign w:val="superscript"/>
        </w:rPr>
        <w:t>6</w:t>
      </w:r>
      <w:r w:rsidRPr="00E42C08">
        <w:t xml:space="preserve"> MRC Lifecourse Epidemiology Centre, University of Southampton, Southampton, UK</w:t>
      </w:r>
    </w:p>
    <w:p w14:paraId="4C6C250D" w14:textId="5BB6BBC5" w:rsidR="00902503" w:rsidRDefault="009F7028" w:rsidP="00844FD0">
      <w:pPr>
        <w:spacing w:line="480" w:lineRule="auto"/>
        <w:ind w:left="-709" w:right="-913"/>
      </w:pPr>
      <w:r w:rsidRPr="00E42C08">
        <w:rPr>
          <w:vertAlign w:val="superscript"/>
        </w:rPr>
        <w:t>7</w:t>
      </w:r>
      <w:r w:rsidRPr="00E42C08">
        <w:t xml:space="preserve"> GREMPAL Research Group, Idiap Jordi Gol Primary Care Research Institute and CIBERFes, Universitat Autònoma de Barcelona and Instituto de Salud Carlos III, Barcelona, Spain</w:t>
      </w:r>
    </w:p>
    <w:p w14:paraId="26792977" w14:textId="77777777" w:rsidR="00AB6354" w:rsidRDefault="00AB6354" w:rsidP="00844FD0">
      <w:pPr>
        <w:spacing w:line="480" w:lineRule="auto"/>
        <w:ind w:left="-709" w:right="-913"/>
      </w:pPr>
    </w:p>
    <w:p w14:paraId="6AAED58B" w14:textId="39BE3040" w:rsidR="00153B9D" w:rsidRPr="00E42C08" w:rsidRDefault="00153B9D" w:rsidP="00153B9D">
      <w:pPr>
        <w:ind w:left="-709" w:right="-914"/>
        <w:rPr>
          <w:b/>
        </w:rPr>
      </w:pPr>
      <w:r>
        <w:rPr>
          <w:b/>
        </w:rPr>
        <w:t>Corresponding Author</w:t>
      </w:r>
      <w:r w:rsidRPr="00E42C08">
        <w:rPr>
          <w:b/>
        </w:rPr>
        <w:t>:</w:t>
      </w:r>
    </w:p>
    <w:p w14:paraId="04F96270" w14:textId="77777777" w:rsidR="00153B9D" w:rsidRDefault="00153B9D" w:rsidP="00260BFC">
      <w:pPr>
        <w:ind w:left="-709" w:right="-914"/>
      </w:pPr>
    </w:p>
    <w:p w14:paraId="494DEA21" w14:textId="54FD5D47" w:rsidR="00E42C08" w:rsidRDefault="00153B9D" w:rsidP="00153B9D">
      <w:pPr>
        <w:spacing w:line="480" w:lineRule="auto"/>
        <w:ind w:left="-709" w:right="-913"/>
      </w:pPr>
      <w:r>
        <w:t>Daniel Prieto-Alhambra</w:t>
      </w:r>
    </w:p>
    <w:p w14:paraId="6E42237F" w14:textId="50BA0888" w:rsidR="00153B9D" w:rsidRDefault="00153B9D" w:rsidP="00153B9D">
      <w:pPr>
        <w:spacing w:line="480" w:lineRule="auto"/>
        <w:ind w:left="-709" w:right="-913"/>
      </w:pPr>
      <w:r>
        <w:t>Botnar Research Centre</w:t>
      </w:r>
    </w:p>
    <w:p w14:paraId="0BE62FC3" w14:textId="0C7BD015" w:rsidR="00153B9D" w:rsidRDefault="00153B9D" w:rsidP="00153B9D">
      <w:pPr>
        <w:spacing w:line="480" w:lineRule="auto"/>
        <w:ind w:left="-709" w:right="-913"/>
      </w:pPr>
      <w:r>
        <w:lastRenderedPageBreak/>
        <w:t>Windmill Road</w:t>
      </w:r>
    </w:p>
    <w:p w14:paraId="18C303F7" w14:textId="11D47FB5" w:rsidR="00153B9D" w:rsidRDefault="00153B9D" w:rsidP="00153B9D">
      <w:pPr>
        <w:spacing w:line="480" w:lineRule="auto"/>
        <w:ind w:left="-709" w:right="-913"/>
      </w:pPr>
      <w:r>
        <w:t>Oxford</w:t>
      </w:r>
    </w:p>
    <w:p w14:paraId="31B1ECC1" w14:textId="066B50BC" w:rsidR="00153B9D" w:rsidRDefault="00153B9D" w:rsidP="00153B9D">
      <w:pPr>
        <w:spacing w:line="480" w:lineRule="auto"/>
        <w:ind w:left="-709" w:right="-913"/>
      </w:pPr>
      <w:r>
        <w:t>OX3 7LD</w:t>
      </w:r>
    </w:p>
    <w:p w14:paraId="20340332" w14:textId="5E04FF48" w:rsidR="00153B9D" w:rsidRDefault="00153B9D" w:rsidP="00153B9D">
      <w:pPr>
        <w:spacing w:line="480" w:lineRule="auto"/>
        <w:ind w:left="-709" w:right="-913"/>
      </w:pPr>
      <w:r>
        <w:t>UK</w:t>
      </w:r>
    </w:p>
    <w:p w14:paraId="00C255D6" w14:textId="3C95DA8F" w:rsidR="00153B9D" w:rsidRDefault="00153B9D" w:rsidP="00153B9D">
      <w:pPr>
        <w:spacing w:line="480" w:lineRule="auto"/>
        <w:ind w:left="-709" w:right="-913"/>
      </w:pPr>
      <w:r>
        <w:t>Email: daniel.prietoalhambra.ndorms.ox.ac.uk</w:t>
      </w:r>
    </w:p>
    <w:p w14:paraId="475268D1" w14:textId="77777777" w:rsidR="00153B9D" w:rsidRDefault="00153B9D" w:rsidP="00260BFC">
      <w:pPr>
        <w:ind w:left="-709" w:right="-914"/>
      </w:pPr>
    </w:p>
    <w:p w14:paraId="1C211E4B" w14:textId="77777777" w:rsidR="00153B9D" w:rsidRDefault="00153B9D" w:rsidP="00260BFC">
      <w:pPr>
        <w:ind w:left="-709" w:right="-914"/>
      </w:pPr>
    </w:p>
    <w:p w14:paraId="2C23B7D8" w14:textId="30681706" w:rsidR="00572157" w:rsidRDefault="00572157" w:rsidP="00572157">
      <w:pPr>
        <w:ind w:left="-709" w:right="-914"/>
        <w:rPr>
          <w:b/>
        </w:rPr>
      </w:pPr>
      <w:r>
        <w:rPr>
          <w:b/>
        </w:rPr>
        <w:t>Key Words</w:t>
      </w:r>
      <w:r w:rsidRPr="00E42C08">
        <w:rPr>
          <w:b/>
        </w:rPr>
        <w:t>:</w:t>
      </w:r>
    </w:p>
    <w:p w14:paraId="24480CEF" w14:textId="77777777" w:rsidR="00572157" w:rsidRPr="00023D74" w:rsidRDefault="00572157" w:rsidP="00572157">
      <w:pPr>
        <w:ind w:left="-709" w:right="-914"/>
      </w:pPr>
    </w:p>
    <w:p w14:paraId="6B1FEEB2" w14:textId="445458A6" w:rsidR="00153B9D" w:rsidRDefault="00572157" w:rsidP="00260BFC">
      <w:pPr>
        <w:ind w:left="-709" w:right="-914"/>
      </w:pPr>
      <w:r>
        <w:t>Pharmacoepidemiology, Rheumatoid Arthritis, Biologic Therapy</w:t>
      </w:r>
      <w:r w:rsidR="00023D74">
        <w:t>, Arthroplasty of Hip, Arthroplasty of Knee</w:t>
      </w:r>
    </w:p>
    <w:p w14:paraId="43151C0C" w14:textId="77777777" w:rsidR="00153B9D" w:rsidRDefault="00153B9D" w:rsidP="00260BFC">
      <w:pPr>
        <w:ind w:left="-709" w:right="-914"/>
      </w:pPr>
    </w:p>
    <w:p w14:paraId="1BE1DC17" w14:textId="77777777" w:rsidR="00153B9D" w:rsidRDefault="00153B9D" w:rsidP="00260BFC">
      <w:pPr>
        <w:ind w:left="-709" w:right="-914"/>
      </w:pPr>
    </w:p>
    <w:p w14:paraId="42C52F21" w14:textId="77777777" w:rsidR="00153B9D" w:rsidRDefault="00153B9D" w:rsidP="00260BFC">
      <w:pPr>
        <w:ind w:left="-709" w:right="-914"/>
      </w:pPr>
    </w:p>
    <w:p w14:paraId="21ADD77D" w14:textId="77777777" w:rsidR="00153B9D" w:rsidRDefault="00153B9D" w:rsidP="00260BFC">
      <w:pPr>
        <w:ind w:left="-709" w:right="-914"/>
      </w:pPr>
    </w:p>
    <w:p w14:paraId="2530895D" w14:textId="77777777" w:rsidR="00153B9D" w:rsidRDefault="00153B9D" w:rsidP="00260BFC">
      <w:pPr>
        <w:ind w:left="-709" w:right="-914"/>
      </w:pPr>
    </w:p>
    <w:p w14:paraId="52127C0B" w14:textId="77777777" w:rsidR="00153B9D" w:rsidRDefault="00153B9D" w:rsidP="00260BFC">
      <w:pPr>
        <w:ind w:left="-709" w:right="-914"/>
      </w:pPr>
    </w:p>
    <w:p w14:paraId="2A2D81DF" w14:textId="77777777" w:rsidR="00153B9D" w:rsidRDefault="00153B9D" w:rsidP="00260BFC">
      <w:pPr>
        <w:ind w:left="-709" w:right="-914"/>
      </w:pPr>
    </w:p>
    <w:p w14:paraId="2EDC139E" w14:textId="77777777" w:rsidR="00153B9D" w:rsidRDefault="00153B9D" w:rsidP="00260BFC">
      <w:pPr>
        <w:ind w:left="-709" w:right="-914"/>
      </w:pPr>
    </w:p>
    <w:p w14:paraId="4BE95270" w14:textId="77777777" w:rsidR="00153B9D" w:rsidRDefault="00153B9D" w:rsidP="00260BFC">
      <w:pPr>
        <w:ind w:left="-709" w:right="-914"/>
      </w:pPr>
    </w:p>
    <w:p w14:paraId="510C7BD0" w14:textId="77777777" w:rsidR="00153B9D" w:rsidRDefault="00153B9D" w:rsidP="00260BFC">
      <w:pPr>
        <w:ind w:left="-709" w:right="-914"/>
      </w:pPr>
    </w:p>
    <w:p w14:paraId="66F6AE55" w14:textId="77777777" w:rsidR="00153B9D" w:rsidRDefault="00153B9D" w:rsidP="00260BFC">
      <w:pPr>
        <w:ind w:left="-709" w:right="-914"/>
      </w:pPr>
    </w:p>
    <w:p w14:paraId="208ACF91" w14:textId="77777777" w:rsidR="00153B9D" w:rsidRDefault="00153B9D" w:rsidP="00260BFC">
      <w:pPr>
        <w:ind w:left="-709" w:right="-914"/>
      </w:pPr>
    </w:p>
    <w:p w14:paraId="0849BB9B" w14:textId="77777777" w:rsidR="00153B9D" w:rsidRDefault="00153B9D" w:rsidP="00260BFC">
      <w:pPr>
        <w:ind w:left="-709" w:right="-914"/>
      </w:pPr>
    </w:p>
    <w:p w14:paraId="0FAED931" w14:textId="77777777" w:rsidR="00153B9D" w:rsidRDefault="00153B9D" w:rsidP="00260BFC">
      <w:pPr>
        <w:ind w:left="-709" w:right="-914"/>
      </w:pPr>
    </w:p>
    <w:p w14:paraId="41CEE2E6" w14:textId="77777777" w:rsidR="00153B9D" w:rsidRDefault="00153B9D" w:rsidP="00260BFC">
      <w:pPr>
        <w:ind w:left="-709" w:right="-914"/>
      </w:pPr>
    </w:p>
    <w:p w14:paraId="38E370F0" w14:textId="77777777" w:rsidR="00153B9D" w:rsidRDefault="00153B9D" w:rsidP="00260BFC">
      <w:pPr>
        <w:ind w:left="-709" w:right="-914"/>
      </w:pPr>
    </w:p>
    <w:p w14:paraId="087089CC" w14:textId="77777777" w:rsidR="00153B9D" w:rsidRDefault="00153B9D" w:rsidP="00260BFC">
      <w:pPr>
        <w:ind w:left="-709" w:right="-914"/>
      </w:pPr>
    </w:p>
    <w:p w14:paraId="60630C15" w14:textId="77777777" w:rsidR="00153B9D" w:rsidRDefault="00153B9D" w:rsidP="00260BFC">
      <w:pPr>
        <w:ind w:left="-709" w:right="-914"/>
      </w:pPr>
    </w:p>
    <w:p w14:paraId="52D36B94" w14:textId="77777777" w:rsidR="00153B9D" w:rsidRDefault="00153B9D" w:rsidP="00260BFC">
      <w:pPr>
        <w:ind w:left="-709" w:right="-914"/>
      </w:pPr>
    </w:p>
    <w:p w14:paraId="13D2E077" w14:textId="77777777" w:rsidR="00153B9D" w:rsidRDefault="00153B9D" w:rsidP="00260BFC">
      <w:pPr>
        <w:ind w:left="-709" w:right="-914"/>
      </w:pPr>
    </w:p>
    <w:p w14:paraId="1BF9E496" w14:textId="77777777" w:rsidR="00153B9D" w:rsidRDefault="00153B9D" w:rsidP="00260BFC">
      <w:pPr>
        <w:ind w:left="-709" w:right="-914"/>
      </w:pPr>
    </w:p>
    <w:p w14:paraId="5CC3208A" w14:textId="77777777" w:rsidR="00153B9D" w:rsidRDefault="00153B9D" w:rsidP="00260BFC">
      <w:pPr>
        <w:ind w:left="-709" w:right="-914"/>
      </w:pPr>
    </w:p>
    <w:p w14:paraId="44C42400" w14:textId="77777777" w:rsidR="00153B9D" w:rsidRDefault="00153B9D" w:rsidP="00260BFC">
      <w:pPr>
        <w:ind w:left="-709" w:right="-914"/>
      </w:pPr>
    </w:p>
    <w:p w14:paraId="33A5F3FC" w14:textId="77777777" w:rsidR="00153B9D" w:rsidRDefault="00153B9D" w:rsidP="00260BFC">
      <w:pPr>
        <w:ind w:left="-709" w:right="-914"/>
      </w:pPr>
    </w:p>
    <w:p w14:paraId="6533E823" w14:textId="77777777" w:rsidR="00AB6354" w:rsidRDefault="00AB6354" w:rsidP="00260BFC">
      <w:pPr>
        <w:ind w:left="-709" w:right="-914"/>
      </w:pPr>
    </w:p>
    <w:p w14:paraId="135D6607" w14:textId="77777777" w:rsidR="00AB6354" w:rsidRDefault="00AB6354" w:rsidP="00260BFC">
      <w:pPr>
        <w:ind w:left="-709" w:right="-914"/>
      </w:pPr>
    </w:p>
    <w:p w14:paraId="011FCFD2" w14:textId="77777777" w:rsidR="00AB6354" w:rsidRDefault="00AB6354" w:rsidP="00260BFC">
      <w:pPr>
        <w:ind w:left="-709" w:right="-914"/>
      </w:pPr>
    </w:p>
    <w:p w14:paraId="3C746463" w14:textId="77777777" w:rsidR="00AB6354" w:rsidRDefault="00AB6354" w:rsidP="00260BFC">
      <w:pPr>
        <w:ind w:left="-709" w:right="-914"/>
      </w:pPr>
    </w:p>
    <w:p w14:paraId="583BED2D" w14:textId="77777777" w:rsidR="00AB6354" w:rsidRDefault="00AB6354" w:rsidP="00260BFC">
      <w:pPr>
        <w:ind w:left="-709" w:right="-914"/>
      </w:pPr>
    </w:p>
    <w:p w14:paraId="0E06BA08" w14:textId="77777777" w:rsidR="00AB6354" w:rsidRDefault="00AB6354" w:rsidP="00260BFC">
      <w:pPr>
        <w:ind w:left="-709" w:right="-914"/>
      </w:pPr>
    </w:p>
    <w:p w14:paraId="61FE7C63" w14:textId="77777777" w:rsidR="00065FDD" w:rsidRDefault="00065FDD" w:rsidP="00260BFC">
      <w:pPr>
        <w:ind w:left="-709" w:right="-914"/>
      </w:pPr>
    </w:p>
    <w:p w14:paraId="7B6203F2" w14:textId="77777777" w:rsidR="00153B9D" w:rsidRDefault="00153B9D" w:rsidP="00065FDD">
      <w:pPr>
        <w:ind w:right="-914"/>
      </w:pPr>
    </w:p>
    <w:p w14:paraId="3F8BE4A1" w14:textId="77777777" w:rsidR="00153B9D" w:rsidRDefault="00153B9D" w:rsidP="00260BFC">
      <w:pPr>
        <w:ind w:left="-709" w:right="-914"/>
      </w:pPr>
    </w:p>
    <w:p w14:paraId="5F81A330" w14:textId="6D6B643A" w:rsidR="00902503" w:rsidRDefault="00902503" w:rsidP="00260BFC">
      <w:pPr>
        <w:spacing w:line="480" w:lineRule="auto"/>
        <w:ind w:left="-709" w:right="-914"/>
        <w:rPr>
          <w:sz w:val="28"/>
          <w:u w:val="single"/>
        </w:rPr>
      </w:pPr>
      <w:r w:rsidRPr="0095774D">
        <w:rPr>
          <w:sz w:val="28"/>
          <w:u w:val="single"/>
        </w:rPr>
        <w:lastRenderedPageBreak/>
        <w:t>Abstract</w:t>
      </w:r>
    </w:p>
    <w:p w14:paraId="6B2E6477" w14:textId="77777777" w:rsidR="00260BFC" w:rsidRPr="00260BFC" w:rsidRDefault="00260BFC" w:rsidP="00260BFC">
      <w:pPr>
        <w:spacing w:line="480" w:lineRule="auto"/>
        <w:ind w:left="-709" w:right="-914"/>
        <w:rPr>
          <w:sz w:val="28"/>
          <w:u w:val="single"/>
        </w:rPr>
      </w:pPr>
    </w:p>
    <w:p w14:paraId="0B5E413B" w14:textId="13A2F3B0" w:rsidR="00902503" w:rsidRPr="00BB3685" w:rsidRDefault="00260BFC" w:rsidP="00260BFC">
      <w:pPr>
        <w:spacing w:line="480" w:lineRule="auto"/>
        <w:ind w:left="-709" w:right="-914"/>
      </w:pPr>
      <w:r>
        <w:t>Objective</w:t>
      </w:r>
      <w:r w:rsidR="00902503" w:rsidRPr="00BB3685">
        <w:t xml:space="preserve">: </w:t>
      </w:r>
      <w:r>
        <w:rPr>
          <w:rFonts w:cs="Times New Roman"/>
        </w:rPr>
        <w:t>To estimate the</w:t>
      </w:r>
      <w:r w:rsidR="00902503" w:rsidRPr="00BB3685">
        <w:rPr>
          <w:rFonts w:cs="Times New Roman"/>
        </w:rPr>
        <w:t xml:space="preserve"> impact of NICE approval of tumour necrosis factor inhibitor (TNFi) therapies on </w:t>
      </w:r>
      <w:r w:rsidR="001E0CE5" w:rsidRPr="00BB3685">
        <w:rPr>
          <w:rFonts w:cs="Times New Roman"/>
        </w:rPr>
        <w:t>the incidence</w:t>
      </w:r>
      <w:r w:rsidR="006C5C12" w:rsidRPr="00BB3685">
        <w:rPr>
          <w:rFonts w:cs="Times New Roman"/>
        </w:rPr>
        <w:t xml:space="preserve"> of</w:t>
      </w:r>
      <w:r w:rsidR="00902503" w:rsidRPr="00BB3685">
        <w:rPr>
          <w:rFonts w:cs="Times New Roman"/>
        </w:rPr>
        <w:t xml:space="preserve"> </w:t>
      </w:r>
      <w:r w:rsidR="001E0CE5" w:rsidRPr="00BB3685">
        <w:rPr>
          <w:rFonts w:cs="Times New Roman"/>
        </w:rPr>
        <w:t>t</w:t>
      </w:r>
      <w:r w:rsidR="00902503" w:rsidRPr="00BB3685">
        <w:rPr>
          <w:rFonts w:cs="Times New Roman"/>
        </w:rPr>
        <w:t xml:space="preserve">otal </w:t>
      </w:r>
      <w:r w:rsidR="001E0CE5" w:rsidRPr="00BB3685">
        <w:rPr>
          <w:rFonts w:cs="Times New Roman"/>
        </w:rPr>
        <w:t>h</w:t>
      </w:r>
      <w:r w:rsidR="00902503" w:rsidRPr="00BB3685">
        <w:rPr>
          <w:rFonts w:cs="Times New Roman"/>
        </w:rPr>
        <w:t xml:space="preserve">ip </w:t>
      </w:r>
      <w:r w:rsidR="001E0CE5" w:rsidRPr="00BB3685">
        <w:rPr>
          <w:rFonts w:cs="Times New Roman"/>
        </w:rPr>
        <w:t>r</w:t>
      </w:r>
      <w:r w:rsidR="00902503" w:rsidRPr="00BB3685">
        <w:rPr>
          <w:rFonts w:cs="Times New Roman"/>
        </w:rPr>
        <w:t xml:space="preserve">eplacement (THR) and </w:t>
      </w:r>
      <w:r w:rsidR="001E0CE5" w:rsidRPr="00BB3685">
        <w:rPr>
          <w:rFonts w:cs="Times New Roman"/>
        </w:rPr>
        <w:t>t</w:t>
      </w:r>
      <w:r w:rsidR="00902503" w:rsidRPr="00BB3685">
        <w:rPr>
          <w:rFonts w:cs="Times New Roman"/>
        </w:rPr>
        <w:t xml:space="preserve">otal </w:t>
      </w:r>
      <w:r w:rsidR="001E0CE5" w:rsidRPr="00BB3685">
        <w:rPr>
          <w:rFonts w:cs="Times New Roman"/>
        </w:rPr>
        <w:t>k</w:t>
      </w:r>
      <w:r w:rsidR="00902503" w:rsidRPr="00BB3685">
        <w:rPr>
          <w:rFonts w:cs="Times New Roman"/>
        </w:rPr>
        <w:t xml:space="preserve">nee </w:t>
      </w:r>
      <w:r w:rsidR="001E0CE5" w:rsidRPr="00BB3685">
        <w:rPr>
          <w:rFonts w:cs="Times New Roman"/>
        </w:rPr>
        <w:t>r</w:t>
      </w:r>
      <w:r w:rsidR="00902503" w:rsidRPr="00BB3685">
        <w:rPr>
          <w:rFonts w:cs="Times New Roman"/>
        </w:rPr>
        <w:t>eplacement (TKR)</w:t>
      </w:r>
      <w:r w:rsidR="006C5C12" w:rsidRPr="00BB3685">
        <w:rPr>
          <w:rFonts w:cs="Times New Roman"/>
        </w:rPr>
        <w:t xml:space="preserve"> among </w:t>
      </w:r>
      <w:r w:rsidR="001E0CE5" w:rsidRPr="00BB3685">
        <w:rPr>
          <w:rFonts w:cs="Times New Roman"/>
        </w:rPr>
        <w:t>r</w:t>
      </w:r>
      <w:r w:rsidR="006C5C12" w:rsidRPr="00BB3685">
        <w:rPr>
          <w:rFonts w:cs="Times New Roman"/>
        </w:rPr>
        <w:t xml:space="preserve">heumatoid arthritis </w:t>
      </w:r>
      <w:r w:rsidR="001E0CE5" w:rsidRPr="00BB3685">
        <w:rPr>
          <w:rFonts w:cs="Times New Roman"/>
        </w:rPr>
        <w:t xml:space="preserve">(RA) </w:t>
      </w:r>
      <w:r w:rsidR="006C5C12" w:rsidRPr="00BB3685">
        <w:rPr>
          <w:rFonts w:cs="Times New Roman"/>
        </w:rPr>
        <w:t>patients</w:t>
      </w:r>
      <w:r w:rsidR="00E13CDD" w:rsidRPr="00BB3685">
        <w:rPr>
          <w:rFonts w:cs="Times New Roman"/>
        </w:rPr>
        <w:t xml:space="preserve"> in England and Wales.</w:t>
      </w:r>
    </w:p>
    <w:p w14:paraId="39F93147" w14:textId="77777777" w:rsidR="00902503" w:rsidRPr="00BB3685" w:rsidRDefault="00902503" w:rsidP="00260BFC">
      <w:pPr>
        <w:spacing w:line="480" w:lineRule="auto"/>
        <w:ind w:left="-709" w:right="-914"/>
      </w:pPr>
    </w:p>
    <w:p w14:paraId="27E43727" w14:textId="73F1050A" w:rsidR="00902503" w:rsidRPr="00BB3685" w:rsidRDefault="00902503" w:rsidP="00260BFC">
      <w:pPr>
        <w:spacing w:line="480" w:lineRule="auto"/>
        <w:ind w:left="-709" w:right="-914"/>
      </w:pPr>
      <w:r w:rsidRPr="00BB3685">
        <w:t xml:space="preserve">Methods: Primary care data (Clinical Practice Research Datalink (CPRD)) for the study period (1995-2014) were used to identify incident adult RA patients. </w:t>
      </w:r>
      <w:r w:rsidR="00E13CDD" w:rsidRPr="00BB3685">
        <w:t>The a</w:t>
      </w:r>
      <w:r w:rsidR="00A50200" w:rsidRPr="00BB3685">
        <w:t xml:space="preserve">ge and sex-standardised </w:t>
      </w:r>
      <w:r w:rsidRPr="00BB3685">
        <w:t xml:space="preserve">5-year incidence of THR and TKR was calculated separately for RA patients diagnosed in each </w:t>
      </w:r>
      <w:r w:rsidR="00260BFC">
        <w:t xml:space="preserve">six-months </w:t>
      </w:r>
      <w:r w:rsidR="007E4907">
        <w:t>between 1995-2009</w:t>
      </w:r>
      <w:r w:rsidR="00260BFC">
        <w:t>. We took a natural experimental approach, using s</w:t>
      </w:r>
      <w:r w:rsidRPr="00BB3685">
        <w:t xml:space="preserve">egmented linear regression to estimate changes in level and trend following the publication of NICE TA 36 in March 2002, incorporating a 1-year lag. </w:t>
      </w:r>
      <w:r w:rsidRPr="00BB3685">
        <w:rPr>
          <w:rFonts w:cs="OpenSans"/>
          <w:lang w:val="en-US"/>
        </w:rPr>
        <w:t>Regression coefficients were used to calculate average change in rates, adjusted for prior level and trend.</w:t>
      </w:r>
    </w:p>
    <w:p w14:paraId="79249C25" w14:textId="77777777" w:rsidR="00902503" w:rsidRPr="00BB3685" w:rsidRDefault="00902503" w:rsidP="00260BFC">
      <w:pPr>
        <w:spacing w:line="480" w:lineRule="auto"/>
        <w:ind w:left="-709" w:right="-914"/>
      </w:pPr>
    </w:p>
    <w:p w14:paraId="0C873480" w14:textId="543D281C" w:rsidR="00902503" w:rsidRPr="00BB3685" w:rsidRDefault="00902503" w:rsidP="00260BFC">
      <w:pPr>
        <w:spacing w:line="480" w:lineRule="auto"/>
        <w:ind w:left="-709" w:right="-914"/>
      </w:pPr>
      <w:r w:rsidRPr="00BB3685">
        <w:t>Results: We identified 17,505 incident RA patients of whom 465 and 650 underwent THR and TKR surgery</w:t>
      </w:r>
      <w:r w:rsidR="00260BFC">
        <w:t>,</w:t>
      </w:r>
      <w:r w:rsidRPr="00BB3685">
        <w:t xml:space="preserve"> respectively. </w:t>
      </w:r>
      <w:r w:rsidRPr="00BB3685">
        <w:rPr>
          <w:rFonts w:cs="OpenSans"/>
          <w:lang w:val="en-US"/>
        </w:rPr>
        <w:t xml:space="preserve">The modeled average incidence of THR and TKR over the </w:t>
      </w:r>
      <w:r w:rsidR="00260BFC">
        <w:rPr>
          <w:rFonts w:cs="OpenSans"/>
          <w:lang w:val="en-US"/>
        </w:rPr>
        <w:t>biologic-era</w:t>
      </w:r>
      <w:r w:rsidRPr="00BB3685">
        <w:rPr>
          <w:rFonts w:cs="OpenSans"/>
          <w:lang w:val="en-US"/>
        </w:rPr>
        <w:t xml:space="preserve"> was 6.57/1,000 person years (PYs) and 8.51/1,000 PYs, respectively</w:t>
      </w:r>
      <w:r w:rsidR="00F91276" w:rsidRPr="00BB3685">
        <w:rPr>
          <w:rFonts w:cs="OpenSans"/>
          <w:lang w:val="en-US"/>
        </w:rPr>
        <w:t>, with projected (</w:t>
      </w:r>
      <w:r w:rsidRPr="00BB3685">
        <w:rPr>
          <w:rFonts w:cs="OpenSans"/>
          <w:lang w:val="en-US"/>
        </w:rPr>
        <w:t>had pre-NICE TA 36 level and trend continued uninterrupted</w:t>
      </w:r>
      <w:r w:rsidR="00F91276" w:rsidRPr="00BB3685">
        <w:rPr>
          <w:rFonts w:cs="OpenSans"/>
          <w:lang w:val="en-US"/>
        </w:rPr>
        <w:t>) figures of</w:t>
      </w:r>
      <w:r w:rsidRPr="00BB3685">
        <w:rPr>
          <w:rFonts w:cs="OpenSans"/>
          <w:lang w:val="en-US"/>
        </w:rPr>
        <w:t xml:space="preserve"> 5.63/1,000 PYs and 12.92 PYs, respectively. NICE guidance was associated </w:t>
      </w:r>
      <w:r w:rsidR="00F91276" w:rsidRPr="00BB3685">
        <w:rPr>
          <w:rFonts w:cs="OpenSans"/>
          <w:lang w:val="en-US"/>
        </w:rPr>
        <w:t xml:space="preserve">with </w:t>
      </w:r>
      <w:r w:rsidRPr="00BB3685">
        <w:rPr>
          <w:rFonts w:cs="OpenSans"/>
          <w:lang w:val="en-US"/>
        </w:rPr>
        <w:t>a significant average decrease in TKR incidence of -4.41/1,000 PYs (95% C.I. -6.88 to -1.94), equating to a relative 34% reduction.</w:t>
      </w:r>
      <w:r w:rsidR="00F91276" w:rsidRPr="00BB3685">
        <w:rPr>
          <w:rFonts w:cs="OpenSans"/>
          <w:lang w:val="en-US"/>
        </w:rPr>
        <w:t xml:space="preserve"> </w:t>
      </w:r>
      <w:r w:rsidR="00C134C2">
        <w:rPr>
          <w:rFonts w:cs="OpenSans"/>
          <w:lang w:val="en-US"/>
        </w:rPr>
        <w:t>Overall, n</w:t>
      </w:r>
      <w:r w:rsidR="00F91276" w:rsidRPr="00BB3685">
        <w:rPr>
          <w:rFonts w:cs="OpenSans"/>
          <w:lang w:val="en-US"/>
        </w:rPr>
        <w:t>o effect was seen on THR rates.</w:t>
      </w:r>
    </w:p>
    <w:p w14:paraId="39F5CC1F" w14:textId="77777777" w:rsidR="00902503" w:rsidRPr="00BB3685" w:rsidRDefault="00902503" w:rsidP="00260BFC">
      <w:pPr>
        <w:spacing w:line="480" w:lineRule="auto"/>
        <w:ind w:left="-709" w:right="-914"/>
      </w:pPr>
    </w:p>
    <w:p w14:paraId="0D81A35E" w14:textId="02ECE331" w:rsidR="003E64F0" w:rsidRPr="00BB3685" w:rsidRDefault="00902503" w:rsidP="00260BFC">
      <w:pPr>
        <w:spacing w:line="480" w:lineRule="auto"/>
        <w:ind w:left="-709" w:right="-914"/>
      </w:pPr>
      <w:r w:rsidRPr="00BB3685">
        <w:t xml:space="preserve">Conclusions: Among incident RA patients in England and Wales, NICE </w:t>
      </w:r>
      <w:r w:rsidR="001E0CE5" w:rsidRPr="00BB3685">
        <w:t xml:space="preserve">guidance </w:t>
      </w:r>
      <w:r w:rsidRPr="00BB3685">
        <w:t>on TNFi therapies for RA management was temporally associated with reduced rates of TKR but not THR</w:t>
      </w:r>
    </w:p>
    <w:p w14:paraId="0538EA33" w14:textId="77777777" w:rsidR="00902503" w:rsidRPr="00C874A6" w:rsidRDefault="00902503" w:rsidP="00260BFC">
      <w:pPr>
        <w:spacing w:line="480" w:lineRule="auto"/>
        <w:ind w:left="-709" w:right="-914"/>
        <w:rPr>
          <w:sz w:val="28"/>
          <w:u w:val="single"/>
        </w:rPr>
      </w:pPr>
      <w:r w:rsidRPr="00C874A6">
        <w:rPr>
          <w:sz w:val="28"/>
          <w:u w:val="single"/>
        </w:rPr>
        <w:lastRenderedPageBreak/>
        <w:t>Introduction</w:t>
      </w:r>
    </w:p>
    <w:p w14:paraId="2B9F2247" w14:textId="77777777" w:rsidR="00902503" w:rsidRDefault="00902503" w:rsidP="00260BFC">
      <w:pPr>
        <w:spacing w:line="480" w:lineRule="auto"/>
        <w:ind w:left="-709" w:right="-914"/>
      </w:pPr>
    </w:p>
    <w:p w14:paraId="1BC07E70" w14:textId="02FC3451" w:rsidR="00902503" w:rsidRPr="006B7DF0" w:rsidRDefault="00902503" w:rsidP="00260BFC">
      <w:pPr>
        <w:spacing w:line="480" w:lineRule="auto"/>
        <w:ind w:left="-709" w:right="-914"/>
        <w:rPr>
          <w:rFonts w:cs="Times New Roman"/>
        </w:rPr>
      </w:pPr>
      <w:r w:rsidRPr="006B7DF0">
        <w:rPr>
          <w:rFonts w:cs="Times New Roman"/>
        </w:rPr>
        <w:t xml:space="preserve">Rheumatoid arthritis (RA) is a chronic autoimmune disease associated with pain, stiffness and swelling in affected joints </w:t>
      </w:r>
      <w:r w:rsidRPr="006B7DF0">
        <w:rPr>
          <w:rFonts w:cs="Times New Roman"/>
        </w:rPr>
        <w:fldChar w:fldCharType="begin">
          <w:fldData xml:space="preserve">PEVuZE5vdGU+PENpdGU+PEF1dGhvcj5TY290dDwvQXV0aG9yPjxZZWFyPjIwMTA8L1llYXI+PFJl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</w:fldData>
        </w:fldChar>
      </w:r>
      <w:r w:rsidR="00BB3685">
        <w:rPr>
          <w:rFonts w:cs="Times New Roman"/>
        </w:rPr>
        <w:instrText xml:space="preserve"> ADDIN EN.CITE </w:instrText>
      </w:r>
      <w:r w:rsidR="00BB3685">
        <w:rPr>
          <w:rFonts w:cs="Times New Roman"/>
        </w:rPr>
        <w:fldChar w:fldCharType="begin">
          <w:fldData xml:space="preserve">PEVuZE5vdGU+PENpdGU+PEF1dGhvcj5TY290dDwvQXV0aG9yPjxZZWFyPjIwMTA8L1llYXI+PFJl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</w:fldData>
        </w:fldChar>
      </w:r>
      <w:r w:rsidR="00BB3685">
        <w:rPr>
          <w:rFonts w:cs="Times New Roman"/>
        </w:rPr>
        <w:instrText xml:space="preserve"> ADDIN EN.CITE.DATA </w:instrText>
      </w:r>
      <w:r w:rsidR="00BB3685">
        <w:rPr>
          <w:rFonts w:cs="Times New Roman"/>
        </w:rPr>
      </w:r>
      <w:r w:rsidR="00BB3685">
        <w:rPr>
          <w:rFonts w:cs="Times New Roman"/>
        </w:rPr>
        <w:fldChar w:fldCharType="end"/>
      </w:r>
      <w:r w:rsidRPr="006B7DF0">
        <w:rPr>
          <w:rFonts w:cs="Times New Roman"/>
        </w:rPr>
      </w:r>
      <w:r w:rsidRPr="006B7DF0">
        <w:rPr>
          <w:rFonts w:cs="Times New Roman"/>
        </w:rPr>
        <w:fldChar w:fldCharType="separate"/>
      </w:r>
      <w:r w:rsidR="00BB3685">
        <w:rPr>
          <w:rFonts w:cs="Times New Roman"/>
          <w:noProof/>
        </w:rPr>
        <w:t>(1)</w:t>
      </w:r>
      <w:r w:rsidRPr="006B7DF0">
        <w:rPr>
          <w:rFonts w:cs="Times New Roman"/>
        </w:rPr>
        <w:fldChar w:fldCharType="end"/>
      </w:r>
      <w:r w:rsidRPr="006B7DF0">
        <w:rPr>
          <w:rFonts w:cs="Times New Roman"/>
        </w:rPr>
        <w:t xml:space="preserve">. Joint damage is a central feature of RA </w:t>
      </w:r>
      <w:r w:rsidRPr="006B7DF0">
        <w:rPr>
          <w:rFonts w:cs="Times New Roman"/>
        </w:rPr>
        <w:fldChar w:fldCharType="begin"/>
      </w:r>
      <w:r w:rsidR="00BB3685">
        <w:rPr>
          <w:rFonts w:cs="Times New Roman"/>
        </w:rPr>
        <w:instrText xml:space="preserve"> ADDIN EN.CITE &lt;EndNote&gt;&lt;Cite&gt;&lt;Author&gt;Schett&lt;/Author&gt;&lt;Year&gt;2012&lt;/Year&gt;&lt;RecNum&gt;263&lt;/RecNum&gt;&lt;DisplayText&gt;(2)&lt;/DisplayText&gt;&lt;record&gt;&lt;rec-number&gt;263&lt;/rec-number&gt;&lt;foreign-keys&gt;&lt;key app="EN" db-id="s9t525tvmvd922e9dt552vro9xz0wdpetfz5" timestamp="1480517967"&gt;263&lt;/key&gt;&lt;/foreign-keys&gt;&lt;ref-type name="Journal Article"&gt;17&lt;/ref-type&gt;&lt;contributors&gt;&lt;authors&gt;&lt;author&gt;Schett, G.&lt;/author&gt;&lt;author&gt;Gravallese, E.&lt;/author&gt;&lt;/authors&gt;&lt;/contributors&gt;&lt;auth-address&gt;Department of Internal Medicine 3, University of Erlangen-Nuremberg, Krankenhausstrasse 12, 91054 Erlangen, Germany. georg.schett@uk-erlangen.de&lt;/auth-address&gt;&lt;titles&gt;&lt;title&gt;Bone erosion in rheumatoid arthritis: mechanisms, diagnosis and treatment&lt;/title&gt;&lt;secondary-title&gt;Nat Rev Rheumatol&lt;/secondary-title&gt;&lt;/titles&gt;&lt;periodical&gt;&lt;full-title&gt;Nat Rev Rheumatol&lt;/full-title&gt;&lt;/periodical&gt;&lt;pages&gt;656-64&lt;/pages&gt;&lt;volume&gt;8&lt;/volume&gt;&lt;number&gt;11&lt;/number&gt;&lt;keywords&gt;&lt;keyword&gt;Animals&lt;/keyword&gt;&lt;keyword&gt;Arthritis, Rheumatoid/*complications/physiopathology&lt;/keyword&gt;&lt;keyword&gt;Bone Resorption/diagnosis/*etiology/metabolism&lt;/keyword&gt;&lt;keyword&gt;Cell Differentiation&lt;/keyword&gt;&lt;keyword&gt;Cytokines/metabolism&lt;/keyword&gt;&lt;keyword&gt;Humans&lt;/keyword&gt;&lt;keyword&gt;Osteoclasts/cytology/*physiology&lt;/keyword&gt;&lt;/keywords&gt;&lt;dates&gt;&lt;year&gt;2012&lt;/year&gt;&lt;pub-dates&gt;&lt;date&gt;Nov&lt;/date&gt;&lt;/pub-dates&gt;&lt;/dates&gt;&lt;isbn&gt;1759-4804 (Electronic)&amp;#xD;1759-4790 (Linking)&lt;/isbn&gt;&lt;accession-num&gt;23007741&lt;/accession-num&gt;&lt;urls&gt;&lt;related-urls&gt;&lt;url&gt;https://www.ncbi.nlm.nih.gov/pubmed/23007741&lt;/url&gt;&lt;/related-urls&gt;&lt;/urls&gt;&lt;custom2&gt;PMC4096779&lt;/custom2&gt;&lt;electronic-resource-num&gt;10.1038/nrrheum.2012.153&lt;/electronic-resource-num&gt;&lt;/record&gt;&lt;/Cite&gt;&lt;/EndNote&gt;</w:instrText>
      </w:r>
      <w:r w:rsidRPr="006B7DF0">
        <w:rPr>
          <w:rFonts w:cs="Times New Roman"/>
        </w:rPr>
        <w:fldChar w:fldCharType="separate"/>
      </w:r>
      <w:r w:rsidR="00BB3685">
        <w:rPr>
          <w:rFonts w:cs="Times New Roman"/>
          <w:noProof/>
        </w:rPr>
        <w:t>(2)</w:t>
      </w:r>
      <w:r w:rsidRPr="006B7DF0">
        <w:rPr>
          <w:rFonts w:cs="Times New Roman"/>
        </w:rPr>
        <w:fldChar w:fldCharType="end"/>
      </w:r>
      <w:r w:rsidRPr="006B7DF0">
        <w:rPr>
          <w:rFonts w:cs="Times New Roman"/>
        </w:rPr>
        <w:t xml:space="preserve">, estimated to account for approximately 25% of disability in established disease </w:t>
      </w:r>
      <w:r w:rsidRPr="006B7DF0">
        <w:rPr>
          <w:rFonts w:cs="Times New Roman"/>
        </w:rPr>
        <w:fldChar w:fldCharType="begin"/>
      </w:r>
      <w:r w:rsidR="00BB3685">
        <w:rPr>
          <w:rFonts w:cs="Times New Roman"/>
        </w:rPr>
        <w:instrText xml:space="preserve"> ADDIN EN.CITE &lt;EndNote&gt;&lt;Cite&gt;&lt;Author&gt;Scott&lt;/Author&gt;&lt;Year&gt;2000&lt;/Year&gt;&lt;RecNum&gt;266&lt;/RecNum&gt;&lt;DisplayText&gt;(3)&lt;/DisplayText&gt;&lt;record&gt;&lt;rec-number&gt;266&lt;/rec-number&gt;&lt;foreign-keys&gt;&lt;key app="EN" db-id="s9t525tvmvd922e9dt552vro9xz0wdpetfz5" timestamp="1480518625"&gt;266&lt;/key&gt;&lt;/foreign-keys&gt;&lt;ref-type name="Journal Article"&gt;17&lt;/ref-type&gt;&lt;contributors&gt;&lt;authors&gt;&lt;author&gt;Scott, D. L.&lt;/author&gt;&lt;author&gt;Pugner, K.&lt;/author&gt;&lt;author&gt;Kaarela, K.&lt;/author&gt;&lt;author&gt;Doyle, D. V.&lt;/author&gt;&lt;author&gt;Woolf, A.&lt;/author&gt;&lt;author&gt;Holmes, J.&lt;/author&gt;&lt;author&gt;Hieke, K.&lt;/author&gt;&lt;/authors&gt;&lt;/contributors&gt;&lt;auth-address&gt;Clinical and Academic Rheumatology, Kings College Hospital (Dulwich), London, Economists Advisory Group Ltd, 105 Victoria Street, London, UK.&lt;/auth-address&gt;&lt;titles&gt;&lt;title&gt;The links between joint damage and disability in rheumatoid arthritis&lt;/title&gt;&lt;secondary-title&gt;Rheumatology (Oxford)&lt;/secondary-title&gt;&lt;/titles&gt;&lt;periodical&gt;&lt;full-title&gt;Rheumatology (Oxford)&lt;/full-title&gt;&lt;/periodical&gt;&lt;pages&gt;122-32&lt;/pages&gt;&lt;volume&gt;39&lt;/volume&gt;&lt;number&gt;2&lt;/number&gt;&lt;keywords&gt;&lt;keyword&gt;Arthritis, Rheumatoid/pathology/*physiopathology&lt;/keyword&gt;&lt;keyword&gt;*Disability Evaluation&lt;/keyword&gt;&lt;keyword&gt;Humans&lt;/keyword&gt;&lt;keyword&gt;Joints/pathology/*physiopathology&lt;/keyword&gt;&lt;keyword&gt;Medline&lt;/keyword&gt;&lt;keyword&gt;Pain Measurement&lt;/keyword&gt;&lt;keyword&gt;Time Factors&lt;/keyword&gt;&lt;/keywords&gt;&lt;dates&gt;&lt;year&gt;2000&lt;/year&gt;&lt;pub-dates&gt;&lt;date&gt;Feb&lt;/date&gt;&lt;/pub-dates&gt;&lt;/dates&gt;&lt;isbn&gt;1462-0324 (Print)&amp;#xD;1462-0324 (Linking)&lt;/isbn&gt;&lt;accession-num&gt;10725061&lt;/accession-num&gt;&lt;urls&gt;&lt;related-urls&gt;&lt;url&gt;https://www.ncbi.nlm.nih.gov/pubmed/10725061&lt;/url&gt;&lt;/related-urls&gt;&lt;/urls&gt;&lt;/record&gt;&lt;/Cite&gt;&lt;/EndNote&gt;</w:instrText>
      </w:r>
      <w:r w:rsidRPr="006B7DF0">
        <w:rPr>
          <w:rFonts w:cs="Times New Roman"/>
        </w:rPr>
        <w:fldChar w:fldCharType="separate"/>
      </w:r>
      <w:r w:rsidR="00BB3685">
        <w:rPr>
          <w:rFonts w:cs="Times New Roman"/>
          <w:noProof/>
        </w:rPr>
        <w:t>(3)</w:t>
      </w:r>
      <w:r w:rsidRPr="006B7DF0">
        <w:rPr>
          <w:rFonts w:cs="Times New Roman"/>
        </w:rPr>
        <w:fldChar w:fldCharType="end"/>
      </w:r>
      <w:r w:rsidRPr="006B7DF0">
        <w:rPr>
          <w:rFonts w:cs="Times New Roman"/>
        </w:rPr>
        <w:t xml:space="preserve">. </w:t>
      </w:r>
      <w:r>
        <w:rPr>
          <w:rFonts w:cs="Times New Roman"/>
        </w:rPr>
        <w:t>D</w:t>
      </w:r>
      <w:r w:rsidRPr="006B7DF0">
        <w:rPr>
          <w:rFonts w:cs="Times New Roman"/>
        </w:rPr>
        <w:t xml:space="preserve">ata </w:t>
      </w:r>
      <w:r>
        <w:rPr>
          <w:rFonts w:cs="Times New Roman"/>
        </w:rPr>
        <w:t xml:space="preserve">from the mid-late </w:t>
      </w:r>
      <w:r w:rsidRPr="006B7DF0">
        <w:rPr>
          <w:rFonts w:cs="Times New Roman"/>
        </w:rPr>
        <w:t>20</w:t>
      </w:r>
      <w:r w:rsidRPr="006B7DF0">
        <w:rPr>
          <w:rFonts w:cs="Times New Roman"/>
          <w:vertAlign w:val="superscript"/>
        </w:rPr>
        <w:t>th</w:t>
      </w:r>
      <w:r w:rsidRPr="006B7DF0">
        <w:rPr>
          <w:rFonts w:cs="Times New Roman"/>
        </w:rPr>
        <w:t xml:space="preserve"> century indicate </w:t>
      </w:r>
      <w:r w:rsidR="003E64F0">
        <w:rPr>
          <w:rFonts w:cs="Times New Roman"/>
        </w:rPr>
        <w:t xml:space="preserve">that </w:t>
      </w:r>
      <w:r w:rsidRPr="006B7DF0">
        <w:rPr>
          <w:rFonts w:cs="Times New Roman"/>
        </w:rPr>
        <w:t xml:space="preserve">over half of incident RA patients required RA-related surgery over 30 years of follow-up </w:t>
      </w:r>
      <w:r w:rsidRPr="006B7DF0">
        <w:rPr>
          <w:rFonts w:cs="Times New Roman"/>
        </w:rPr>
        <w:fldChar w:fldCharType="begin"/>
      </w:r>
      <w:r w:rsidR="00BB3685">
        <w:rPr>
          <w:rFonts w:cs="Times New Roman"/>
        </w:rPr>
        <w:instrText xml:space="preserve"> ADDIN EN.CITE &lt;EndNote&gt;&lt;Cite&gt;&lt;Author&gt;Massardo&lt;/Author&gt;&lt;Year&gt;2002&lt;/Year&gt;&lt;RecNum&gt;288&lt;/RecNum&gt;&lt;DisplayText&gt;(4)&lt;/DisplayText&gt;&lt;record&gt;&lt;rec-number&gt;288&lt;/rec-number&gt;&lt;foreign-keys&gt;&lt;key app="EN" db-id="s9t525tvmvd922e9dt552vro9xz0wdpetfz5" timestamp="1480540645"&gt;288&lt;/key&gt;&lt;/foreign-keys&gt;&lt;ref-type name="Journal Article"&gt;17&lt;/ref-type&gt;&lt;contributors&gt;&lt;authors&gt;&lt;author&gt;Massardo, L.&lt;/author&gt;&lt;author&gt;Gabriel, S. E.&lt;/author&gt;&lt;author&gt;Crowson, C. S.&lt;/author&gt;&lt;author&gt;O&amp;apos;Fallon, W. M.&lt;/author&gt;&lt;author&gt;Matteson, E. L.&lt;/author&gt;&lt;/authors&gt;&lt;/contributors&gt;&lt;auth-address&gt;Mayo Clin &amp;amp; Mayo Fdn, Div Rheumatol, Rochester, MN 55905 USA&amp;#xD;Catholic Univ Chile, Dept Clin Immunol &amp;amp; Rheumatol, Santiago, Chile&amp;#xD;Mayo Clin &amp;amp; Mayo Fdn, Dept Hlth Sci Res, Rochester, MN 55905 USA&lt;/auth-address&gt;&lt;titles&gt;&lt;title&gt;A population based assessment of the use of orthopedic surgery in patients with rheumatoid arthritis&lt;/title&gt;&lt;secondary-title&gt;Journal of Rheumatology&lt;/secondary-title&gt;&lt;alt-title&gt;J Rheumatol&lt;/alt-title&gt;&lt;/titles&gt;&lt;alt-periodical&gt;&lt;full-title&gt;J Rheumatol&lt;/full-title&gt;&lt;/alt-periodical&gt;&lt;pages&gt;52-56&lt;/pages&gt;&lt;volume&gt;29&lt;/volume&gt;&lt;number&gt;1&lt;/number&gt;&lt;keywords&gt;&lt;keyword&gt;rheumatoid arthritic&lt;/keyword&gt;&lt;keyword&gt;epidemiology&lt;/keyword&gt;&lt;keyword&gt;orthopedic joint surgery&lt;/keyword&gt;&lt;keyword&gt;minnesota&lt;/keyword&gt;&lt;keyword&gt;fractures&lt;/keyword&gt;&lt;/keywords&gt;&lt;dates&gt;&lt;year&gt;2002&lt;/year&gt;&lt;pub-dates&gt;&lt;date&gt;Jan&lt;/date&gt;&lt;/pub-dates&gt;&lt;/dates&gt;&lt;isbn&gt;0315-162x&lt;/isbn&gt;&lt;accession-num&gt;WOS:000173146600009&lt;/accession-num&gt;&lt;urls&gt;&lt;related-urls&gt;&lt;url&gt;&amp;lt;Go to ISI&amp;gt;://WOS:000173146600009&lt;/url&gt;&lt;/related-urls&gt;&lt;/urls&gt;&lt;language&gt;English&lt;/language&gt;&lt;/record&gt;&lt;/Cite&gt;&lt;/EndNote&gt;</w:instrText>
      </w:r>
      <w:r w:rsidRPr="006B7DF0">
        <w:rPr>
          <w:rFonts w:cs="Times New Roman"/>
        </w:rPr>
        <w:fldChar w:fldCharType="separate"/>
      </w:r>
      <w:r w:rsidR="00BB3685">
        <w:rPr>
          <w:rFonts w:cs="Times New Roman"/>
          <w:noProof/>
        </w:rPr>
        <w:t>(4)</w:t>
      </w:r>
      <w:r w:rsidRPr="006B7DF0">
        <w:rPr>
          <w:rFonts w:cs="Times New Roman"/>
        </w:rPr>
        <w:fldChar w:fldCharType="end"/>
      </w:r>
      <w:r w:rsidRPr="006B7DF0">
        <w:rPr>
          <w:rFonts w:cs="Times New Roman"/>
        </w:rPr>
        <w:t xml:space="preserve">. </w:t>
      </w:r>
      <w:r w:rsidR="009F7028">
        <w:rPr>
          <w:rFonts w:cs="Times New Roman"/>
        </w:rPr>
        <w:t>Despite</w:t>
      </w:r>
      <w:r w:rsidRPr="006B7DF0">
        <w:rPr>
          <w:rFonts w:cs="Times New Roman"/>
        </w:rPr>
        <w:t xml:space="preserve"> </w:t>
      </w:r>
      <w:r w:rsidR="001E0CE5">
        <w:rPr>
          <w:rFonts w:cs="Times New Roman"/>
        </w:rPr>
        <w:t xml:space="preserve">some </w:t>
      </w:r>
      <w:r w:rsidRPr="006B7DF0">
        <w:rPr>
          <w:rFonts w:cs="Times New Roman"/>
        </w:rPr>
        <w:t>evidence</w:t>
      </w:r>
      <w:r w:rsidR="009F7028">
        <w:rPr>
          <w:rFonts w:cs="Times New Roman"/>
        </w:rPr>
        <w:t xml:space="preserve"> suggesting that </w:t>
      </w:r>
      <w:r w:rsidRPr="006B7DF0">
        <w:rPr>
          <w:rFonts w:cs="Times New Roman"/>
        </w:rPr>
        <w:t xml:space="preserve">joint erosions can heal over time </w:t>
      </w:r>
      <w:r w:rsidRPr="006B7DF0">
        <w:rPr>
          <w:rFonts w:cs="Times New Roman"/>
        </w:rPr>
        <w:fldChar w:fldCharType="begin"/>
      </w:r>
      <w:r w:rsidR="00BB3685">
        <w:rPr>
          <w:rFonts w:cs="Times New Roman"/>
        </w:rPr>
        <w:instrText xml:space="preserve"> ADDIN EN.CITE &lt;EndNote&gt;&lt;Cite&gt;&lt;Author&gt;Scott&lt;/Author&gt;&lt;Year&gt;2000&lt;/Year&gt;&lt;RecNum&gt;266&lt;/RecNum&gt;&lt;DisplayText&gt;(3)&lt;/DisplayText&gt;&lt;record&gt;&lt;rec-number&gt;266&lt;/rec-number&gt;&lt;foreign-keys&gt;&lt;key app="EN" db-id="s9t525tvmvd922e9dt552vro9xz0wdpetfz5" timestamp="1480518625"&gt;266&lt;/key&gt;&lt;/foreign-keys&gt;&lt;ref-type name="Journal Article"&gt;17&lt;/ref-type&gt;&lt;contributors&gt;&lt;authors&gt;&lt;author&gt;Scott, D. L.&lt;/author&gt;&lt;author&gt;Pugner, K.&lt;/author&gt;&lt;author&gt;Kaarela, K.&lt;/author&gt;&lt;author&gt;Doyle, D. V.&lt;/author&gt;&lt;author&gt;Woolf, A.&lt;/author&gt;&lt;author&gt;Holmes, J.&lt;/author&gt;&lt;author&gt;Hieke, K.&lt;/author&gt;&lt;/authors&gt;&lt;/contributors&gt;&lt;auth-address&gt;Clinical and Academic Rheumatology, Kings College Hospital (Dulwich), London, Economists Advisory Group Ltd, 105 Victoria Street, London, UK.&lt;/auth-address&gt;&lt;titles&gt;&lt;title&gt;The links between joint damage and disability in rheumatoid arthritis&lt;/title&gt;&lt;secondary-title&gt;Rheumatology (Oxford)&lt;/secondary-title&gt;&lt;/titles&gt;&lt;periodical&gt;&lt;full-title&gt;Rheumatology (Oxford)&lt;/full-title&gt;&lt;/periodical&gt;&lt;pages&gt;122-32&lt;/pages&gt;&lt;volume&gt;39&lt;/volume&gt;&lt;number&gt;2&lt;/number&gt;&lt;keywords&gt;&lt;keyword&gt;Arthritis, Rheumatoid/pathology/*physiopathology&lt;/keyword&gt;&lt;keyword&gt;*Disability Evaluation&lt;/keyword&gt;&lt;keyword&gt;Humans&lt;/keyword&gt;&lt;keyword&gt;Joints/pathology/*physiopathology&lt;/keyword&gt;&lt;keyword&gt;Medline&lt;/keyword&gt;&lt;keyword&gt;Pain Measurement&lt;/keyword&gt;&lt;keyword&gt;Time Factors&lt;/keyword&gt;&lt;/keywords&gt;&lt;dates&gt;&lt;year&gt;2000&lt;/year&gt;&lt;pub-dates&gt;&lt;date&gt;Feb&lt;/date&gt;&lt;/pub-dates&gt;&lt;/dates&gt;&lt;isbn&gt;1462-0324 (Print)&amp;#xD;1462-0324 (Linking)&lt;/isbn&gt;&lt;accession-num&gt;10725061&lt;/accession-num&gt;&lt;urls&gt;&lt;related-urls&gt;&lt;url&gt;https://www.ncbi.nlm.nih.gov/pubmed/10725061&lt;/url&gt;&lt;/related-urls&gt;&lt;/urls&gt;&lt;/record&gt;&lt;/Cite&gt;&lt;/EndNote&gt;</w:instrText>
      </w:r>
      <w:r w:rsidRPr="006B7DF0">
        <w:rPr>
          <w:rFonts w:cs="Times New Roman"/>
        </w:rPr>
        <w:fldChar w:fldCharType="separate"/>
      </w:r>
      <w:r w:rsidR="00BB3685">
        <w:rPr>
          <w:rFonts w:cs="Times New Roman"/>
          <w:noProof/>
        </w:rPr>
        <w:t>(3)</w:t>
      </w:r>
      <w:r w:rsidRPr="006B7DF0">
        <w:rPr>
          <w:rFonts w:cs="Times New Roman"/>
        </w:rPr>
        <w:fldChar w:fldCharType="end"/>
      </w:r>
      <w:r w:rsidRPr="006B7DF0">
        <w:rPr>
          <w:rFonts w:cs="Times New Roman"/>
        </w:rPr>
        <w:t xml:space="preserve">, </w:t>
      </w:r>
      <w:r w:rsidR="00995AB4">
        <w:rPr>
          <w:rFonts w:cs="Times New Roman"/>
        </w:rPr>
        <w:t>such healing</w:t>
      </w:r>
      <w:r>
        <w:rPr>
          <w:rFonts w:cs="Times New Roman"/>
        </w:rPr>
        <w:t xml:space="preserve"> is generally </w:t>
      </w:r>
      <w:r w:rsidRPr="006B7DF0">
        <w:rPr>
          <w:rFonts w:cs="Times New Roman"/>
        </w:rPr>
        <w:t xml:space="preserve">rare </w:t>
      </w:r>
      <w:r w:rsidRPr="006B7DF0">
        <w:rPr>
          <w:rFonts w:cs="Times New Roman"/>
        </w:rPr>
        <w:fldChar w:fldCharType="begin">
          <w:fldData xml:space="preserve">PEVuZE5vdGU+PENpdGU+PEF1dGhvcj5Eb2huPC9BdXRob3I+PFllYXI+MjAwOTwvWWVhcj48UmVj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</w:fldData>
        </w:fldChar>
      </w:r>
      <w:r w:rsidR="00BB3685">
        <w:rPr>
          <w:rFonts w:cs="Times New Roman"/>
        </w:rPr>
        <w:instrText xml:space="preserve"> ADDIN EN.CITE </w:instrText>
      </w:r>
      <w:r w:rsidR="00BB3685">
        <w:rPr>
          <w:rFonts w:cs="Times New Roman"/>
        </w:rPr>
        <w:fldChar w:fldCharType="begin">
          <w:fldData xml:space="preserve">PEVuZE5vdGU+PENpdGU+PEF1dGhvcj5Eb2huPC9BdXRob3I+PFllYXI+MjAwOTwvWWVhcj48UmVj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</w:fldData>
        </w:fldChar>
      </w:r>
      <w:r w:rsidR="00BB3685">
        <w:rPr>
          <w:rFonts w:cs="Times New Roman"/>
        </w:rPr>
        <w:instrText xml:space="preserve"> ADDIN EN.CITE.DATA </w:instrText>
      </w:r>
      <w:r w:rsidR="00BB3685">
        <w:rPr>
          <w:rFonts w:cs="Times New Roman"/>
        </w:rPr>
      </w:r>
      <w:r w:rsidR="00BB3685">
        <w:rPr>
          <w:rFonts w:cs="Times New Roman"/>
        </w:rPr>
        <w:fldChar w:fldCharType="end"/>
      </w:r>
      <w:r w:rsidRPr="006B7DF0">
        <w:rPr>
          <w:rFonts w:cs="Times New Roman"/>
        </w:rPr>
      </w:r>
      <w:r w:rsidRPr="006B7DF0">
        <w:rPr>
          <w:rFonts w:cs="Times New Roman"/>
        </w:rPr>
        <w:fldChar w:fldCharType="separate"/>
      </w:r>
      <w:r w:rsidR="00BB3685">
        <w:rPr>
          <w:rFonts w:cs="Times New Roman"/>
          <w:noProof/>
        </w:rPr>
        <w:t>(5)</w:t>
      </w:r>
      <w:r w:rsidRPr="006B7DF0">
        <w:rPr>
          <w:rFonts w:cs="Times New Roman"/>
        </w:rPr>
        <w:fldChar w:fldCharType="end"/>
      </w:r>
      <w:r w:rsidRPr="006B7DF0">
        <w:rPr>
          <w:rFonts w:cs="Times New Roman"/>
        </w:rPr>
        <w:t xml:space="preserve"> and </w:t>
      </w:r>
      <w:r w:rsidR="0009359D">
        <w:rPr>
          <w:rFonts w:cs="Times New Roman"/>
        </w:rPr>
        <w:t xml:space="preserve">reducing the risk of </w:t>
      </w:r>
      <w:r w:rsidRPr="006B7DF0">
        <w:rPr>
          <w:rFonts w:cs="Times New Roman"/>
        </w:rPr>
        <w:t xml:space="preserve">irreversible joint damage through early and </w:t>
      </w:r>
      <w:r w:rsidR="001F7A0E">
        <w:rPr>
          <w:rFonts w:cs="Times New Roman"/>
        </w:rPr>
        <w:t>‘treat-to-target'</w:t>
      </w:r>
      <w:r w:rsidR="001F7A0E" w:rsidRPr="006B7DF0">
        <w:rPr>
          <w:rFonts w:cs="Times New Roman"/>
        </w:rPr>
        <w:t xml:space="preserve"> </w:t>
      </w:r>
      <w:r>
        <w:rPr>
          <w:rFonts w:cs="Times New Roman"/>
        </w:rPr>
        <w:t xml:space="preserve">disease </w:t>
      </w:r>
      <w:r w:rsidRPr="006B7DF0">
        <w:rPr>
          <w:rFonts w:cs="Times New Roman"/>
        </w:rPr>
        <w:t xml:space="preserve">management </w:t>
      </w:r>
      <w:r w:rsidR="0009359D">
        <w:rPr>
          <w:rFonts w:cs="Times New Roman"/>
        </w:rPr>
        <w:t>is</w:t>
      </w:r>
      <w:r w:rsidRPr="006B7DF0">
        <w:rPr>
          <w:rFonts w:cs="Times New Roman"/>
        </w:rPr>
        <w:t xml:space="preserve"> emphasised in numerous guidelines</w:t>
      </w:r>
      <w:r w:rsidR="0009359D">
        <w:rPr>
          <w:rFonts w:cs="Times New Roman"/>
        </w:rPr>
        <w:t>.</w:t>
      </w:r>
    </w:p>
    <w:p w14:paraId="42BF52B9" w14:textId="77777777" w:rsidR="00902503" w:rsidRPr="006B7DF0" w:rsidRDefault="00902503" w:rsidP="00260BFC">
      <w:pPr>
        <w:spacing w:line="480" w:lineRule="auto"/>
        <w:ind w:left="-709" w:right="-914"/>
        <w:rPr>
          <w:rFonts w:cs="Times New Roman"/>
        </w:rPr>
      </w:pPr>
    </w:p>
    <w:p w14:paraId="40D55A59" w14:textId="592D0523" w:rsidR="00902503" w:rsidRPr="006B7DF0" w:rsidRDefault="00902503" w:rsidP="00260BFC">
      <w:pPr>
        <w:spacing w:line="480" w:lineRule="auto"/>
        <w:ind w:left="-709" w:right="-914"/>
        <w:rPr>
          <w:rFonts w:cs="Times New Roman"/>
        </w:rPr>
      </w:pPr>
      <w:r w:rsidRPr="006B7DF0">
        <w:rPr>
          <w:rFonts w:cs="Times New Roman"/>
        </w:rPr>
        <w:t>The literature widely recognizes that the availability of biological disease modifying anti-rheumatic drugs (bDMARD</w:t>
      </w:r>
      <w:r w:rsidR="00641A7E">
        <w:rPr>
          <w:rFonts w:cs="Times New Roman"/>
        </w:rPr>
        <w:t>s</w:t>
      </w:r>
      <w:r w:rsidRPr="006B7DF0">
        <w:rPr>
          <w:rFonts w:cs="Times New Roman"/>
        </w:rPr>
        <w:t>) over recent decades has revolutioni</w:t>
      </w:r>
      <w:r w:rsidR="00995AB4">
        <w:rPr>
          <w:rFonts w:cs="Times New Roman"/>
        </w:rPr>
        <w:t>s</w:t>
      </w:r>
      <w:r w:rsidRPr="006B7DF0">
        <w:rPr>
          <w:rFonts w:cs="Times New Roman"/>
        </w:rPr>
        <w:t xml:space="preserve">ed </w:t>
      </w:r>
      <w:r>
        <w:rPr>
          <w:rFonts w:cs="Times New Roman"/>
        </w:rPr>
        <w:t xml:space="preserve">the </w:t>
      </w:r>
      <w:r w:rsidRPr="006B7DF0">
        <w:rPr>
          <w:rFonts w:cs="Times New Roman"/>
        </w:rPr>
        <w:t xml:space="preserve">management of RA </w:t>
      </w:r>
      <w:r w:rsidRPr="006B7DF0">
        <w:rPr>
          <w:rFonts w:cs="Times New Roman"/>
        </w:rPr>
        <w:fldChar w:fldCharType="begin">
          <w:fldData xml:space="preserve">PEVuZE5vdGU+PENpdGU+PEF1dGhvcj5TY290dDwvQXV0aG9yPjxZZWFyPjIwMTI8L1llYXI+PFJl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</w:fldData>
        </w:fldChar>
      </w:r>
      <w:r w:rsidR="00BB3685">
        <w:rPr>
          <w:rFonts w:cs="Times New Roman"/>
        </w:rPr>
        <w:instrText xml:space="preserve"> ADDIN EN.CITE </w:instrText>
      </w:r>
      <w:r w:rsidR="00BB3685">
        <w:rPr>
          <w:rFonts w:cs="Times New Roman"/>
        </w:rPr>
        <w:fldChar w:fldCharType="begin">
          <w:fldData xml:space="preserve">PEVuZE5vdGU+PENpdGU+PEF1dGhvcj5TY290dDwvQXV0aG9yPjxZZWFyPjIwMTI8L1llYXI+PFJl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</w:fldData>
        </w:fldChar>
      </w:r>
      <w:r w:rsidR="00BB3685">
        <w:rPr>
          <w:rFonts w:cs="Times New Roman"/>
        </w:rPr>
        <w:instrText xml:space="preserve"> ADDIN EN.CITE.DATA </w:instrText>
      </w:r>
      <w:r w:rsidR="00BB3685">
        <w:rPr>
          <w:rFonts w:cs="Times New Roman"/>
        </w:rPr>
      </w:r>
      <w:r w:rsidR="00BB3685">
        <w:rPr>
          <w:rFonts w:cs="Times New Roman"/>
        </w:rPr>
        <w:fldChar w:fldCharType="end"/>
      </w:r>
      <w:r w:rsidRPr="006B7DF0">
        <w:rPr>
          <w:rFonts w:cs="Times New Roman"/>
        </w:rPr>
      </w:r>
      <w:r w:rsidRPr="006B7DF0">
        <w:rPr>
          <w:rFonts w:cs="Times New Roman"/>
        </w:rPr>
        <w:fldChar w:fldCharType="separate"/>
      </w:r>
      <w:r w:rsidR="00BB3685">
        <w:rPr>
          <w:rFonts w:cs="Times New Roman"/>
          <w:noProof/>
        </w:rPr>
        <w:t>(6-8)</w:t>
      </w:r>
      <w:r w:rsidRPr="006B7DF0">
        <w:rPr>
          <w:rFonts w:cs="Times New Roman"/>
        </w:rPr>
        <w:fldChar w:fldCharType="end"/>
      </w:r>
      <w:r w:rsidRPr="006B7DF0">
        <w:rPr>
          <w:rFonts w:cs="Times New Roman"/>
        </w:rPr>
        <w:t xml:space="preserve">. </w:t>
      </w:r>
      <w:r>
        <w:rPr>
          <w:rFonts w:cs="Times New Roman"/>
        </w:rPr>
        <w:t>A</w:t>
      </w:r>
      <w:r w:rsidRPr="006B7DF0">
        <w:rPr>
          <w:rFonts w:cs="Times New Roman"/>
        </w:rPr>
        <w:t xml:space="preserve"> wealth of </w:t>
      </w:r>
      <w:r>
        <w:rPr>
          <w:rFonts w:cs="Times New Roman"/>
        </w:rPr>
        <w:t>randomised control</w:t>
      </w:r>
      <w:r w:rsidR="009F7028">
        <w:rPr>
          <w:rFonts w:cs="Times New Roman"/>
        </w:rPr>
        <w:t>led</w:t>
      </w:r>
      <w:r>
        <w:rPr>
          <w:rFonts w:cs="Times New Roman"/>
        </w:rPr>
        <w:t xml:space="preserve"> trial (</w:t>
      </w:r>
      <w:r w:rsidRPr="006B7DF0">
        <w:rPr>
          <w:rFonts w:cs="Times New Roman"/>
        </w:rPr>
        <w:t>RCT</w:t>
      </w:r>
      <w:r>
        <w:rPr>
          <w:rFonts w:cs="Times New Roman"/>
        </w:rPr>
        <w:t>) data ha</w:t>
      </w:r>
      <w:r w:rsidR="003E64F0">
        <w:rPr>
          <w:rFonts w:cs="Times New Roman"/>
        </w:rPr>
        <w:t>s</w:t>
      </w:r>
      <w:r w:rsidRPr="006B7DF0">
        <w:rPr>
          <w:rFonts w:cs="Times New Roman"/>
        </w:rPr>
        <w:t xml:space="preserve"> conclusively demonstrated the </w:t>
      </w:r>
      <w:r>
        <w:rPr>
          <w:rFonts w:cs="Times New Roman"/>
        </w:rPr>
        <w:t>beneficial</w:t>
      </w:r>
      <w:r w:rsidRPr="006B7DF0">
        <w:rPr>
          <w:rFonts w:cs="Times New Roman"/>
        </w:rPr>
        <w:t xml:space="preserve"> impact of </w:t>
      </w:r>
      <w:r>
        <w:rPr>
          <w:rFonts w:cs="Times New Roman"/>
        </w:rPr>
        <w:t>bDMARD</w:t>
      </w:r>
      <w:r w:rsidR="00641A7E">
        <w:rPr>
          <w:rFonts w:cs="Times New Roman"/>
        </w:rPr>
        <w:t>s</w:t>
      </w:r>
      <w:r w:rsidRPr="006B7DF0">
        <w:rPr>
          <w:rFonts w:cs="Times New Roman"/>
        </w:rPr>
        <w:t xml:space="preserve"> on ACR response criteria</w:t>
      </w:r>
      <w:r w:rsidRPr="00124879">
        <w:rPr>
          <w:rFonts w:cs="Times New Roman"/>
        </w:rPr>
        <w:t xml:space="preserve"> </w:t>
      </w:r>
      <w:r>
        <w:rPr>
          <w:rFonts w:cs="Times New Roman"/>
        </w:rPr>
        <w:t>and structural joint damage</w:t>
      </w:r>
      <w:r w:rsidRPr="006B7DF0">
        <w:rPr>
          <w:rFonts w:cs="Times New Roman"/>
        </w:rPr>
        <w:t xml:space="preserve"> </w:t>
      </w:r>
      <w:r w:rsidRPr="006B7DF0">
        <w:rPr>
          <w:rFonts w:cs="Times New Roman"/>
        </w:rPr>
        <w:fldChar w:fldCharType="begin">
          <w:fldData xml:space="preserve">PEVuZE5vdGU+PENpdGU+PEF1dGhvcj5OYW08L0F1dGhvcj48WWVhcj4yMDE0PC9ZZWFyPjxSZWNO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</w:fldData>
        </w:fldChar>
      </w:r>
      <w:r w:rsidR="00BB3685">
        <w:rPr>
          <w:rFonts w:cs="Times New Roman"/>
        </w:rPr>
        <w:instrText xml:space="preserve"> ADDIN EN.CITE </w:instrText>
      </w:r>
      <w:r w:rsidR="00BB3685">
        <w:rPr>
          <w:rFonts w:cs="Times New Roman"/>
        </w:rPr>
        <w:fldChar w:fldCharType="begin">
          <w:fldData xml:space="preserve">PEVuZE5vdGU+PENpdGU+PEF1dGhvcj5OYW08L0F1dGhvcj48WWVhcj4yMDE0PC9ZZWFyPjxSZWNO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</w:fldData>
        </w:fldChar>
      </w:r>
      <w:r w:rsidR="00BB3685">
        <w:rPr>
          <w:rFonts w:cs="Times New Roman"/>
        </w:rPr>
        <w:instrText xml:space="preserve"> ADDIN EN.CITE.DATA </w:instrText>
      </w:r>
      <w:r w:rsidR="00BB3685">
        <w:rPr>
          <w:rFonts w:cs="Times New Roman"/>
        </w:rPr>
      </w:r>
      <w:r w:rsidR="00BB3685">
        <w:rPr>
          <w:rFonts w:cs="Times New Roman"/>
        </w:rPr>
        <w:fldChar w:fldCharType="end"/>
      </w:r>
      <w:r w:rsidRPr="006B7DF0">
        <w:rPr>
          <w:rFonts w:cs="Times New Roman"/>
        </w:rPr>
      </w:r>
      <w:r w:rsidRPr="006B7DF0">
        <w:rPr>
          <w:rFonts w:cs="Times New Roman"/>
        </w:rPr>
        <w:fldChar w:fldCharType="separate"/>
      </w:r>
      <w:r w:rsidR="00BB3685">
        <w:rPr>
          <w:rFonts w:cs="Times New Roman"/>
          <w:noProof/>
        </w:rPr>
        <w:t>(8, 9)</w:t>
      </w:r>
      <w:r w:rsidRPr="006B7DF0">
        <w:rPr>
          <w:rFonts w:cs="Times New Roman"/>
        </w:rPr>
        <w:fldChar w:fldCharType="end"/>
      </w:r>
      <w:r>
        <w:rPr>
          <w:rFonts w:cs="Times New Roman"/>
        </w:rPr>
        <w:t>. However, no such data exists</w:t>
      </w:r>
      <w:r w:rsidRPr="006B7DF0">
        <w:rPr>
          <w:rFonts w:cs="Times New Roman"/>
        </w:rPr>
        <w:t xml:space="preserve"> concerning the impact of </w:t>
      </w:r>
      <w:r>
        <w:rPr>
          <w:rFonts w:cs="Times New Roman"/>
        </w:rPr>
        <w:t>bDMARDs</w:t>
      </w:r>
      <w:r w:rsidRPr="006B7DF0">
        <w:rPr>
          <w:rFonts w:cs="Times New Roman"/>
        </w:rPr>
        <w:t xml:space="preserve"> on the need for</w:t>
      </w:r>
      <w:r>
        <w:rPr>
          <w:rFonts w:cs="Times New Roman"/>
        </w:rPr>
        <w:t xml:space="preserve"> joint replacement - a</w:t>
      </w:r>
      <w:r w:rsidRPr="006B7DF0">
        <w:rPr>
          <w:rFonts w:cs="Times New Roman"/>
        </w:rPr>
        <w:t xml:space="preserve"> costly consequence of joint failure</w:t>
      </w:r>
      <w:r>
        <w:rPr>
          <w:rFonts w:cs="Times New Roman"/>
        </w:rPr>
        <w:t xml:space="preserve"> that is not without its risks</w:t>
      </w:r>
      <w:r w:rsidRPr="006B7DF0">
        <w:rPr>
          <w:rFonts w:cs="Times New Roman"/>
        </w:rPr>
        <w:t>. During the “biologic era” there has been an eme</w:t>
      </w:r>
      <w:r>
        <w:rPr>
          <w:rFonts w:cs="Times New Roman"/>
        </w:rPr>
        <w:t>rging body of observational studies</w:t>
      </w:r>
      <w:r w:rsidRPr="006B7DF0">
        <w:rPr>
          <w:rFonts w:cs="Times New Roman"/>
        </w:rPr>
        <w:t xml:space="preserve"> indicating the number and/or incidence of RA related joint surgery has </w:t>
      </w:r>
      <w:r>
        <w:rPr>
          <w:rFonts w:cs="Times New Roman"/>
        </w:rPr>
        <w:t xml:space="preserve">generally </w:t>
      </w:r>
      <w:r w:rsidRPr="006B7DF0">
        <w:rPr>
          <w:rFonts w:cs="Times New Roman"/>
        </w:rPr>
        <w:t xml:space="preserve">been decreasing across numerous developed countries </w:t>
      </w:r>
      <w:r w:rsidRPr="006B7DF0">
        <w:rPr>
          <w:rFonts w:cs="Times New Roman"/>
        </w:rPr>
        <w:fldChar w:fldCharType="begin">
          <w:fldData xml:space="preserve">PEVuZE5vdGU+PENpdGU+PFllYXI+MjAwNDwvWWVhcj48UmVjTnVtPjIyMTwvUmVjTnVtPjxEaXNw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=
</w:fldData>
        </w:fldChar>
      </w:r>
      <w:r w:rsidR="00BB3685">
        <w:rPr>
          <w:rFonts w:cs="Times New Roman"/>
        </w:rPr>
        <w:instrText xml:space="preserve"> ADDIN EN.CITE </w:instrText>
      </w:r>
      <w:r w:rsidR="00BB3685">
        <w:rPr>
          <w:rFonts w:cs="Times New Roman"/>
        </w:rPr>
        <w:fldChar w:fldCharType="begin">
          <w:fldData xml:space="preserve">PEVuZE5vdGU+PENpdGU+PFllYXI+MjAwNDwvWWVhcj48UmVjTnVtPjIyMTwvUmVjTnVtPjxEaXNw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=
</w:fldData>
        </w:fldChar>
      </w:r>
      <w:r w:rsidR="00BB3685">
        <w:rPr>
          <w:rFonts w:cs="Times New Roman"/>
        </w:rPr>
        <w:instrText xml:space="preserve"> ADDIN EN.CITE.DATA </w:instrText>
      </w:r>
      <w:r w:rsidR="00BB3685">
        <w:rPr>
          <w:rFonts w:cs="Times New Roman"/>
        </w:rPr>
      </w:r>
      <w:r w:rsidR="00BB3685">
        <w:rPr>
          <w:rFonts w:cs="Times New Roman"/>
        </w:rPr>
        <w:fldChar w:fldCharType="end"/>
      </w:r>
      <w:r w:rsidRPr="006B7DF0">
        <w:rPr>
          <w:rFonts w:cs="Times New Roman"/>
        </w:rPr>
      </w:r>
      <w:r w:rsidRPr="006B7DF0">
        <w:rPr>
          <w:rFonts w:cs="Times New Roman"/>
        </w:rPr>
        <w:fldChar w:fldCharType="separate"/>
      </w:r>
      <w:r w:rsidR="00BB3685">
        <w:rPr>
          <w:rFonts w:cs="Times New Roman"/>
          <w:noProof/>
        </w:rPr>
        <w:t>(10-20)</w:t>
      </w:r>
      <w:r w:rsidRPr="006B7DF0">
        <w:rPr>
          <w:rFonts w:cs="Times New Roman"/>
        </w:rPr>
        <w:fldChar w:fldCharType="end"/>
      </w:r>
      <w:r w:rsidRPr="006B7DF0">
        <w:rPr>
          <w:rFonts w:cs="Times New Roman"/>
        </w:rPr>
        <w:t xml:space="preserve">. Although the </w:t>
      </w:r>
      <w:r>
        <w:rPr>
          <w:rFonts w:cs="Times New Roman"/>
        </w:rPr>
        <w:t>use</w:t>
      </w:r>
      <w:r w:rsidRPr="006B7DF0">
        <w:rPr>
          <w:rFonts w:cs="Times New Roman"/>
        </w:rPr>
        <w:t xml:space="preserve"> of biologic therapies has been routinely </w:t>
      </w:r>
      <w:r>
        <w:rPr>
          <w:rFonts w:cs="Times New Roman"/>
        </w:rPr>
        <w:t>offered</w:t>
      </w:r>
      <w:r w:rsidRPr="006B7DF0">
        <w:rPr>
          <w:rFonts w:cs="Times New Roman"/>
        </w:rPr>
        <w:t xml:space="preserve"> as an explanatory factor, </w:t>
      </w:r>
      <w:r w:rsidR="003E64F0">
        <w:rPr>
          <w:rFonts w:cs="Times New Roman"/>
        </w:rPr>
        <w:t xml:space="preserve">their </w:t>
      </w:r>
      <w:r w:rsidR="00DA0A2D">
        <w:rPr>
          <w:rFonts w:cs="Times New Roman"/>
        </w:rPr>
        <w:t>role</w:t>
      </w:r>
      <w:r w:rsidR="003E64F0">
        <w:rPr>
          <w:rFonts w:cs="Times New Roman"/>
        </w:rPr>
        <w:t xml:space="preserve"> is</w:t>
      </w:r>
      <w:r w:rsidRPr="006B7DF0">
        <w:rPr>
          <w:rFonts w:cs="Times New Roman"/>
        </w:rPr>
        <w:t xml:space="preserve"> </w:t>
      </w:r>
      <w:r w:rsidR="00DA0A2D">
        <w:rPr>
          <w:rFonts w:cs="Times New Roman"/>
        </w:rPr>
        <w:t xml:space="preserve">not </w:t>
      </w:r>
      <w:r w:rsidRPr="006B7DF0">
        <w:rPr>
          <w:rFonts w:cs="Times New Roman"/>
        </w:rPr>
        <w:t>clear and estimation of the</w:t>
      </w:r>
      <w:r w:rsidR="00641A7E">
        <w:rPr>
          <w:rFonts w:cs="Times New Roman"/>
        </w:rPr>
        <w:t>ir</w:t>
      </w:r>
      <w:r w:rsidRPr="006B7DF0">
        <w:rPr>
          <w:rFonts w:cs="Times New Roman"/>
        </w:rPr>
        <w:t xml:space="preserve"> impact on the incidence of joint replacement remains lacking.</w:t>
      </w:r>
    </w:p>
    <w:p w14:paraId="53F7EBB0" w14:textId="77777777" w:rsidR="00902503" w:rsidRPr="006B7DF0" w:rsidRDefault="00902503" w:rsidP="00260BFC">
      <w:pPr>
        <w:spacing w:line="480" w:lineRule="auto"/>
        <w:ind w:left="-709" w:right="-914"/>
        <w:rPr>
          <w:rFonts w:cs="Times New Roman"/>
        </w:rPr>
      </w:pPr>
    </w:p>
    <w:p w14:paraId="6919933B" w14:textId="5039F577" w:rsidR="00902503" w:rsidRPr="006B7DF0" w:rsidRDefault="00902503" w:rsidP="00260BFC">
      <w:pPr>
        <w:spacing w:line="480" w:lineRule="auto"/>
        <w:ind w:left="-709" w:right="-914"/>
        <w:rPr>
          <w:rFonts w:cs="Times New Roman"/>
        </w:rPr>
      </w:pPr>
      <w:r>
        <w:rPr>
          <w:rFonts w:cs="Times New Roman"/>
        </w:rPr>
        <w:t xml:space="preserve">It has previously been suggested that when an RCT is likely to be unfeasible, a strong research alternative is to take advantage of naturally occurring events such as a national health policy change in order to carry out a quasi-experiment </w:t>
      </w:r>
      <w:r>
        <w:rPr>
          <w:rFonts w:cs="Times New Roman"/>
        </w:rPr>
        <w:fldChar w:fldCharType="begin"/>
      </w:r>
      <w:r w:rsidR="00BB3685">
        <w:rPr>
          <w:rFonts w:cs="Times New Roman"/>
        </w:rPr>
        <w:instrText xml:space="preserve"> ADDIN EN.CITE &lt;EndNote&gt;&lt;Cite&gt;&lt;Author&gt;Kontopantelis&lt;/Author&gt;&lt;Year&gt;2015&lt;/Year&gt;&lt;RecNum&gt;215&lt;/RecNum&gt;&lt;DisplayText&gt;(21)&lt;/DisplayText&gt;&lt;record&gt;&lt;rec-number&gt;215&lt;/rec-number&gt;&lt;foreign-keys&gt;&lt;key app="EN" db-id="s9t525tvmvd922e9dt552vro9xz0wdpetfz5" timestamp="1448377007"&gt;215&lt;/key&gt;&lt;/foreign-keys&gt;&lt;ref-type name="Journal Article"&gt;17&lt;/ref-type&gt;&lt;contributors&gt;&lt;authors&gt;&lt;author&gt;Kontopantelis, E.&lt;/author&gt;&lt;author&gt;Doran, T.&lt;/author&gt;&lt;author&gt;Springate, D. A.&lt;/author&gt;&lt;author&gt;Buchan, I.&lt;/author&gt;&lt;author&gt;Reeves, D.&lt;/author&gt;&lt;/authors&gt;&lt;/contributors&gt;&lt;auth-address&gt;Centre for Health Informatics, Institute of Population Health, University of Manchester, Manchester M13 9GB, UK NIHR School for Primary Care Research, Centre for Primary Care, Institute of Population Health, University of Manchester, UK e.kontopantelis@manchester.ac.uk.&amp;#xD;Department of Health Sciences, University of York, UK.&amp;#xD;NIHR School for Primary Care Research, Centre for Primary Care, Institute of Population Health, University of Manchester, UK Centre for Biostatistics, Institute of Population Health, University of Manchester.&amp;#xD;Centre for Health Informatics, Institute of Population Health, University of Manchester, Manchester M13 9GB, UK.&lt;/auth-address&gt;&lt;titles&gt;&lt;title&gt;Regression based quasi-experimental approach when randomisation is not an option: interrupted time series analysis&lt;/title&gt;&lt;secondary-title&gt;BMJ&lt;/secondary-title&gt;&lt;alt-title&gt;Bmj&lt;/alt-title&gt;&lt;/titles&gt;&lt;periodical&gt;&lt;full-title&gt;BMJ&lt;/full-title&gt;&lt;abbr-1&gt;Bmj&lt;/abbr-1&gt;&lt;/periodical&gt;&lt;alt-periodical&gt;&lt;full-title&gt;BMJ&lt;/full-title&gt;&lt;abbr-1&gt;Bmj&lt;/abbr-1&gt;&lt;/alt-periodical&gt;&lt;pages&gt;h2750&lt;/pages&gt;&lt;volume&gt;350&lt;/volume&gt;&lt;edition&gt;2015/06/11&lt;/edition&gt;&lt;dates&gt;&lt;year&gt;2015&lt;/year&gt;&lt;/dates&gt;&lt;isbn&gt;1756-1833 (Electronic)&amp;#xD;0959-535X (Linking)&lt;/isbn&gt;&lt;accession-num&gt;26058820&lt;/accession-num&gt;&lt;urls&gt;&lt;related-urls&gt;&lt;url&gt;http://www.ncbi.nlm.nih.gov/pubmed/26058820&lt;/url&gt;&lt;/related-urls&gt;&lt;/urls&gt;&lt;custom2&gt;4460815&lt;/custom2&gt;&lt;electronic-resource-num&gt;10.1136/bmj.h2750&lt;/electronic-resource-num&gt;&lt;/record&gt;&lt;/Cite&gt;&lt;/EndNote&gt;</w:instrText>
      </w:r>
      <w:r>
        <w:rPr>
          <w:rFonts w:cs="Times New Roman"/>
        </w:rPr>
        <w:fldChar w:fldCharType="separate"/>
      </w:r>
      <w:r w:rsidR="00BB3685">
        <w:rPr>
          <w:rFonts w:cs="Times New Roman"/>
          <w:noProof/>
        </w:rPr>
        <w:t>(21)</w:t>
      </w:r>
      <w:r>
        <w:rPr>
          <w:rFonts w:cs="Times New Roman"/>
        </w:rPr>
        <w:fldChar w:fldCharType="end"/>
      </w:r>
      <w:r>
        <w:rPr>
          <w:rFonts w:cs="Times New Roman"/>
        </w:rPr>
        <w:t>. In this context, o</w:t>
      </w:r>
      <w:r w:rsidRPr="006B7DF0">
        <w:rPr>
          <w:rFonts w:cs="Times New Roman"/>
        </w:rPr>
        <w:t xml:space="preserve">ur aim was to estimate the impact of </w:t>
      </w:r>
      <w:r>
        <w:rPr>
          <w:rFonts w:cs="Times New Roman"/>
        </w:rPr>
        <w:t xml:space="preserve">the </w:t>
      </w:r>
      <w:r>
        <w:t>national institute for health and care excellence (</w:t>
      </w:r>
      <w:r w:rsidRPr="006B7DF0">
        <w:t>NICE</w:t>
      </w:r>
      <w:r>
        <w:t>)</w:t>
      </w:r>
      <w:r w:rsidRPr="006B7DF0">
        <w:rPr>
          <w:rFonts w:cs="Times New Roman"/>
        </w:rPr>
        <w:t xml:space="preserve"> approval of tumour necrosis factor inhibitor (TNFi) therapy </w:t>
      </w:r>
      <w:r w:rsidRPr="006B7DF0">
        <w:rPr>
          <w:rFonts w:cs="Times New Roman"/>
        </w:rPr>
        <w:fldChar w:fldCharType="begin"/>
      </w:r>
      <w:r w:rsidR="00BB3685">
        <w:rPr>
          <w:rFonts w:cs="Times New Roman"/>
        </w:rPr>
        <w:instrText xml:space="preserve"> ADDIN EN.CITE &lt;EndNote&gt;&lt;Cite&gt;&lt;Author&gt;Dillon&lt;/Author&gt;&lt;Year&gt;March 2002&lt;/Year&gt;&lt;RecNum&gt;312&lt;/RecNum&gt;&lt;DisplayText&gt;(22)&lt;/DisplayText&gt;&lt;record&gt;&lt;rec-number&gt;312&lt;/rec-number&gt;&lt;foreign-keys&gt;&lt;key app="EN" db-id="s9t525tvmvd922e9dt552vro9xz0wdpetfz5" timestamp="1480778105"&gt;312&lt;/key&gt;&lt;/foreign-keys&gt;&lt;ref-type name="Journal Article"&gt;17&lt;/ref-type&gt;&lt;contributors&gt;&lt;authors&gt;&lt;author&gt;Dillon, A&lt;/author&gt;&lt;/authors&gt;&lt;/contributors&gt;&lt;titles&gt;&lt;title&gt;Technological Appraisal Guidance - No. 36: Guidance on the use of etanercept and infliximab for the treatment of rheumatoid arthritis&lt;/title&gt;&lt;secondary-title&gt;National Institute for Clinical Excellence&lt;/secondary-title&gt;&lt;/titles&gt;&lt;periodical&gt;&lt;full-title&gt;National Institute for Clinical Excellence&lt;/full-title&gt;&lt;/periodical&gt;&lt;dates&gt;&lt;year&gt;March 2002&lt;/year&gt;&lt;/dates&gt;&lt;urls&gt;&lt;/urls&gt;&lt;/record&gt;&lt;/Cite&gt;&lt;/EndNote&gt;</w:instrText>
      </w:r>
      <w:r w:rsidRPr="006B7DF0">
        <w:rPr>
          <w:rFonts w:cs="Times New Roman"/>
        </w:rPr>
        <w:fldChar w:fldCharType="separate"/>
      </w:r>
      <w:r w:rsidR="00BB3685">
        <w:rPr>
          <w:rFonts w:cs="Times New Roman"/>
          <w:noProof/>
        </w:rPr>
        <w:t>(22)</w:t>
      </w:r>
      <w:r w:rsidRPr="006B7DF0">
        <w:rPr>
          <w:rFonts w:cs="Times New Roman"/>
        </w:rPr>
        <w:fldChar w:fldCharType="end"/>
      </w:r>
      <w:r w:rsidRPr="006B7DF0">
        <w:rPr>
          <w:rFonts w:cs="Times New Roman"/>
        </w:rPr>
        <w:t xml:space="preserve"> on</w:t>
      </w:r>
      <w:r>
        <w:rPr>
          <w:rFonts w:cs="Times New Roman"/>
        </w:rPr>
        <w:t xml:space="preserve"> the</w:t>
      </w:r>
      <w:r w:rsidRPr="006B7DF0">
        <w:rPr>
          <w:rFonts w:cs="Times New Roman"/>
        </w:rPr>
        <w:t xml:space="preserve"> temporal trends of total hip (THR) and total knee replacement (TKR) among RA patients in England and Wales.</w:t>
      </w:r>
    </w:p>
    <w:p w14:paraId="1532258A" w14:textId="77777777" w:rsidR="00902503" w:rsidRPr="006B7DF0" w:rsidRDefault="00902503" w:rsidP="00260BFC">
      <w:pPr>
        <w:spacing w:line="480" w:lineRule="auto"/>
        <w:ind w:left="-709" w:right="-914"/>
      </w:pPr>
    </w:p>
    <w:p w14:paraId="3F04CAC9" w14:textId="77777777" w:rsidR="00A55DDF" w:rsidRDefault="00A55DDF" w:rsidP="00260BFC">
      <w:pPr>
        <w:spacing w:line="480" w:lineRule="auto"/>
        <w:ind w:left="-709" w:right="-914"/>
        <w:rPr>
          <w:sz w:val="28"/>
          <w:u w:val="single"/>
        </w:rPr>
      </w:pPr>
      <w:r>
        <w:rPr>
          <w:sz w:val="28"/>
          <w:u w:val="single"/>
        </w:rPr>
        <w:br w:type="page"/>
      </w:r>
    </w:p>
    <w:p w14:paraId="3FD6D036" w14:textId="4E196356" w:rsidR="00902503" w:rsidRPr="008E6920" w:rsidRDefault="00902503" w:rsidP="00260BFC">
      <w:pPr>
        <w:spacing w:line="480" w:lineRule="auto"/>
        <w:ind w:left="-709" w:right="-914"/>
        <w:rPr>
          <w:sz w:val="28"/>
          <w:u w:val="single"/>
        </w:rPr>
      </w:pPr>
      <w:r w:rsidRPr="008E6920">
        <w:rPr>
          <w:sz w:val="28"/>
          <w:u w:val="single"/>
        </w:rPr>
        <w:t>Methods</w:t>
      </w:r>
    </w:p>
    <w:p w14:paraId="2EFE807C" w14:textId="77777777" w:rsidR="00902503" w:rsidRPr="006B7DF0" w:rsidRDefault="00902503" w:rsidP="00260BFC">
      <w:pPr>
        <w:spacing w:line="480" w:lineRule="auto"/>
        <w:ind w:left="-709" w:right="-914"/>
      </w:pPr>
    </w:p>
    <w:p w14:paraId="66F33228" w14:textId="37006B96" w:rsidR="00902503" w:rsidRPr="006B7DF0" w:rsidRDefault="00902503" w:rsidP="00260BFC">
      <w:pPr>
        <w:spacing w:line="480" w:lineRule="auto"/>
        <w:ind w:left="-709" w:right="-914"/>
      </w:pPr>
      <w:r w:rsidRPr="006B7DF0">
        <w:rPr>
          <w:u w:val="single"/>
        </w:rPr>
        <w:t>Study population and data source</w:t>
      </w:r>
      <w:r w:rsidR="005C5155">
        <w:t>s</w:t>
      </w:r>
    </w:p>
    <w:p w14:paraId="1AD81840" w14:textId="33EEC95F" w:rsidR="00902503" w:rsidRPr="006B7DF0" w:rsidRDefault="00902503" w:rsidP="00260BFC">
      <w:pPr>
        <w:widowControl w:val="0"/>
        <w:autoSpaceDE w:val="0"/>
        <w:autoSpaceDN w:val="0"/>
        <w:adjustRightInd w:val="0"/>
        <w:spacing w:line="480" w:lineRule="auto"/>
        <w:ind w:left="-709" w:right="-914"/>
        <w:rPr>
          <w:rFonts w:cs="Times New Roman"/>
          <w:lang w:val="en-US"/>
        </w:rPr>
      </w:pPr>
      <w:r w:rsidRPr="006B7DF0">
        <w:t>We used primary care health data from the Clinical Practice Research Dat</w:t>
      </w:r>
      <w:r>
        <w:t>alink (CPRD) for the period Apr 1995</w:t>
      </w:r>
      <w:r w:rsidRPr="006B7DF0">
        <w:t xml:space="preserve"> to </w:t>
      </w:r>
      <w:r>
        <w:t xml:space="preserve">Sept </w:t>
      </w:r>
      <w:r w:rsidRPr="006B7DF0">
        <w:t>2014</w:t>
      </w:r>
      <w:r w:rsidR="00084651">
        <w:t>.</w:t>
      </w:r>
      <w:r w:rsidR="00DA0A2D">
        <w:t xml:space="preserve"> As of 2013, </w:t>
      </w:r>
      <w:r w:rsidRPr="006B7DF0">
        <w:rPr>
          <w:rFonts w:cs="Times New Roman"/>
          <w:lang w:val="en-US"/>
        </w:rPr>
        <w:t xml:space="preserve">CPRD </w:t>
      </w:r>
      <w:r w:rsidR="00DA0A2D" w:rsidRPr="006B7DF0">
        <w:rPr>
          <w:rFonts w:cs="Times New Roman"/>
          <w:lang w:val="en-US"/>
        </w:rPr>
        <w:t>cover</w:t>
      </w:r>
      <w:r w:rsidR="00DA0A2D">
        <w:rPr>
          <w:rFonts w:cs="Times New Roman"/>
          <w:lang w:val="en-US"/>
        </w:rPr>
        <w:t>ed</w:t>
      </w:r>
      <w:r w:rsidRPr="006B7DF0">
        <w:rPr>
          <w:rFonts w:cs="Times New Roman"/>
          <w:lang w:val="en-US"/>
        </w:rPr>
        <w:t xml:space="preserve"> over 11.3 million patients from 674 UK practices</w:t>
      </w:r>
      <w:r w:rsidR="00DA0A2D">
        <w:rPr>
          <w:rFonts w:cs="Times New Roman"/>
          <w:lang w:val="en-US"/>
        </w:rPr>
        <w:t xml:space="preserve"> </w:t>
      </w:r>
      <w:r w:rsidRPr="006B7DF0">
        <w:rPr>
          <w:rFonts w:cs="Times New Roman"/>
          <w:lang w:val="en-US"/>
        </w:rPr>
        <w:t>and ha</w:t>
      </w:r>
      <w:r w:rsidR="00DA0A2D">
        <w:rPr>
          <w:rFonts w:cs="Times New Roman"/>
          <w:lang w:val="en-US"/>
        </w:rPr>
        <w:t>d</w:t>
      </w:r>
      <w:r w:rsidRPr="006B7DF0">
        <w:rPr>
          <w:rFonts w:cs="Times New Roman"/>
          <w:lang w:val="en-US"/>
        </w:rPr>
        <w:t xml:space="preserve"> a representative coverage of approximately 7% of the United Kingdom </w:t>
      </w:r>
      <w:r w:rsidRPr="006B7DF0">
        <w:rPr>
          <w:rFonts w:cs="Times New Roman"/>
          <w:lang w:val="en-US"/>
        </w:rPr>
        <w:fldChar w:fldCharType="begin">
          <w:fldData xml:space="preserve">PEVuZE5vdGU+PENpdGU+PEF1dGhvcj5IZXJyZXR0PC9BdXRob3I+PFllYXI+MjAxNTwvWWVhcj48
UmVjTnVtPjE3OTwvUmVjTnVtPjxEaXNwbGF5VGV4dD4oMjMpPC9EaXNwbGF5VGV4dD48cmVjb3Jk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BB3685">
        <w:rPr>
          <w:rFonts w:cs="Times New Roman"/>
          <w:lang w:val="en-US"/>
        </w:rPr>
        <w:instrText xml:space="preserve"> ADDIN EN.CITE </w:instrText>
      </w:r>
      <w:r w:rsidR="00BB3685">
        <w:rPr>
          <w:rFonts w:cs="Times New Roman"/>
          <w:lang w:val="en-US"/>
        </w:rPr>
        <w:fldChar w:fldCharType="begin">
          <w:fldData xml:space="preserve">PEVuZE5vdGU+PENpdGU+PEF1dGhvcj5IZXJyZXR0PC9BdXRob3I+PFllYXI+MjAxNTwvWWVhcj48
UmVjTnVtPjE3OTwvUmVjTnVtPjxEaXNwbGF5VGV4dD4oMjMpPC9EaXNwbGF5VGV4dD48cmVjb3Jk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BB3685">
        <w:rPr>
          <w:rFonts w:cs="Times New Roman"/>
          <w:lang w:val="en-US"/>
        </w:rPr>
        <w:instrText xml:space="preserve"> ADDIN EN.CITE.DATA </w:instrText>
      </w:r>
      <w:r w:rsidR="00BB3685">
        <w:rPr>
          <w:rFonts w:cs="Times New Roman"/>
          <w:lang w:val="en-US"/>
        </w:rPr>
      </w:r>
      <w:r w:rsidR="00BB3685">
        <w:rPr>
          <w:rFonts w:cs="Times New Roman"/>
          <w:lang w:val="en-US"/>
        </w:rPr>
        <w:fldChar w:fldCharType="end"/>
      </w:r>
      <w:r w:rsidRPr="006B7DF0">
        <w:rPr>
          <w:rFonts w:cs="Times New Roman"/>
          <w:lang w:val="en-US"/>
        </w:rPr>
      </w:r>
      <w:r w:rsidRPr="006B7DF0">
        <w:rPr>
          <w:rFonts w:cs="Times New Roman"/>
          <w:lang w:val="en-US"/>
        </w:rPr>
        <w:fldChar w:fldCharType="separate"/>
      </w:r>
      <w:r w:rsidR="00BB3685">
        <w:rPr>
          <w:rFonts w:cs="Times New Roman"/>
          <w:noProof/>
          <w:lang w:val="en-US"/>
        </w:rPr>
        <w:t>(23)</w:t>
      </w:r>
      <w:r w:rsidRPr="006B7DF0">
        <w:rPr>
          <w:rFonts w:cs="Times New Roman"/>
          <w:lang w:val="en-US"/>
        </w:rPr>
        <w:fldChar w:fldCharType="end"/>
      </w:r>
      <w:r w:rsidRPr="006B7DF0">
        <w:rPr>
          <w:rFonts w:cs="Times New Roman"/>
          <w:lang w:val="en-US"/>
        </w:rPr>
        <w:t xml:space="preserve">. </w:t>
      </w:r>
      <w:r w:rsidR="00F76722">
        <w:t>W</w:t>
      </w:r>
      <w:r w:rsidR="001F7A0E">
        <w:t>here available, we</w:t>
      </w:r>
      <w:r w:rsidR="00F76722">
        <w:t xml:space="preserve"> obtained </w:t>
      </w:r>
      <w:r w:rsidR="00F76722" w:rsidRPr="006B7DF0">
        <w:t>linked secondary care Hospital Episode Statistics (HES) data for the same time period</w:t>
      </w:r>
      <w:r w:rsidR="00F76722">
        <w:t xml:space="preserve">. Approximately 58% of UK CPRD practices participate in the CPRD linkage scheme </w:t>
      </w:r>
      <w:r w:rsidR="00F76722">
        <w:fldChar w:fldCharType="begin">
          <w:fldData xml:space="preserve">PEVuZE5vdGU+PENpdGU+PEF1dGhvcj5IZXJyZXR0PC9BdXRob3I+PFllYXI+MjAxNTwvWWVhcj48
UmVjTnVtPjE3OTwvUmVjTnVtPjxEaXNwbGF5VGV4dD4oMjMpPC9EaXNwbGF5VGV4dD48cmVjb3Jk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BB3685">
        <w:instrText xml:space="preserve"> ADDIN EN.CITE </w:instrText>
      </w:r>
      <w:r w:rsidR="00BB3685">
        <w:fldChar w:fldCharType="begin">
          <w:fldData xml:space="preserve">PEVuZE5vdGU+PENpdGU+PEF1dGhvcj5IZXJyZXR0PC9BdXRob3I+PFllYXI+MjAxNTwvWWVhcj48
UmVjTnVtPjE3OTwvUmVjTnVtPjxEaXNwbGF5VGV4dD4oMjMpPC9EaXNwbGF5VGV4dD48cmVjb3Jk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BB3685">
        <w:instrText xml:space="preserve"> ADDIN EN.CITE.DATA </w:instrText>
      </w:r>
      <w:r w:rsidR="00BB3685">
        <w:fldChar w:fldCharType="end"/>
      </w:r>
      <w:r w:rsidR="00F76722">
        <w:fldChar w:fldCharType="separate"/>
      </w:r>
      <w:r w:rsidR="00BB3685">
        <w:rPr>
          <w:noProof/>
        </w:rPr>
        <w:t>(23)</w:t>
      </w:r>
      <w:r w:rsidR="00F76722">
        <w:fldChar w:fldCharType="end"/>
      </w:r>
      <w:r w:rsidR="008D5649" w:rsidRPr="008D5649">
        <w:t xml:space="preserve"> </w:t>
      </w:r>
      <w:r w:rsidR="008D5649">
        <w:t xml:space="preserve">and </w:t>
      </w:r>
      <w:r w:rsidR="008D5649">
        <w:rPr>
          <w:rFonts w:cs="Times New Roman"/>
        </w:rPr>
        <w:t>previous</w:t>
      </w:r>
      <w:r w:rsidR="001F7A0E">
        <w:rPr>
          <w:rFonts w:cs="Times New Roman"/>
        </w:rPr>
        <w:t xml:space="preserve"> research by CPRD</w:t>
      </w:r>
      <w:r w:rsidR="008D5649">
        <w:rPr>
          <w:rFonts w:cs="Times New Roman"/>
        </w:rPr>
        <w:t xml:space="preserve"> has shown that linked practices/patients are representative of the CPRD population as a whole</w:t>
      </w:r>
      <w:r w:rsidR="00F76722" w:rsidRPr="006B7DF0">
        <w:t xml:space="preserve">. </w:t>
      </w:r>
      <w:r w:rsidRPr="006B7DF0">
        <w:rPr>
          <w:rFonts w:cs="Times New Roman"/>
          <w:lang w:val="en-US"/>
        </w:rPr>
        <w:t xml:space="preserve">HES data contains </w:t>
      </w:r>
      <w:r w:rsidR="005C5155">
        <w:rPr>
          <w:rFonts w:cs="Times New Roman"/>
          <w:lang w:val="en-US"/>
        </w:rPr>
        <w:t xml:space="preserve">hospital admission </w:t>
      </w:r>
      <w:r w:rsidRPr="006B7DF0">
        <w:rPr>
          <w:rFonts w:cs="Times New Roman"/>
          <w:lang w:val="en-US"/>
        </w:rPr>
        <w:t>records relating to each ‘finished consultant episode’ – the period of time an individual spends under the care of one NHS consultant. Mortality data w</w:t>
      </w:r>
      <w:r w:rsidR="00F76722">
        <w:rPr>
          <w:rFonts w:cs="Times New Roman"/>
          <w:lang w:val="en-US"/>
        </w:rPr>
        <w:t>ere</w:t>
      </w:r>
      <w:r w:rsidRPr="006B7DF0">
        <w:rPr>
          <w:rFonts w:cs="Times New Roman"/>
          <w:lang w:val="en-US"/>
        </w:rPr>
        <w:t xml:space="preserve"> linked to the Office for National Statistics (ONS) database.</w:t>
      </w:r>
    </w:p>
    <w:p w14:paraId="6F27226B" w14:textId="77777777" w:rsidR="00902503" w:rsidRPr="006B7DF0" w:rsidRDefault="00902503" w:rsidP="00260BFC">
      <w:pPr>
        <w:widowControl w:val="0"/>
        <w:autoSpaceDE w:val="0"/>
        <w:autoSpaceDN w:val="0"/>
        <w:adjustRightInd w:val="0"/>
        <w:spacing w:line="480" w:lineRule="auto"/>
        <w:ind w:left="-709" w:right="-914"/>
        <w:rPr>
          <w:rFonts w:cs="Times New Roman"/>
          <w:lang w:val="en-US"/>
        </w:rPr>
      </w:pPr>
    </w:p>
    <w:p w14:paraId="4B605489" w14:textId="75A2AE05" w:rsidR="00902503" w:rsidRPr="006B7DF0" w:rsidRDefault="00902503" w:rsidP="00260BFC">
      <w:pPr>
        <w:widowControl w:val="0"/>
        <w:autoSpaceDE w:val="0"/>
        <w:autoSpaceDN w:val="0"/>
        <w:adjustRightInd w:val="0"/>
        <w:spacing w:line="480" w:lineRule="auto"/>
        <w:ind w:left="-709" w:right="-914"/>
        <w:rPr>
          <w:rFonts w:cs="Times New Roman"/>
          <w:lang w:val="en-US"/>
        </w:rPr>
      </w:pPr>
      <w:r w:rsidRPr="006B7DF0">
        <w:rPr>
          <w:rFonts w:cs="Times New Roman"/>
          <w:lang w:val="en-US"/>
        </w:rPr>
        <w:t>Incident RA patients within the study period were identified using a pre-defined READ code list (</w:t>
      </w:r>
      <w:r w:rsidR="00A01D85">
        <w:rPr>
          <w:rFonts w:cs="Times New Roman"/>
          <w:lang w:val="en-US"/>
        </w:rPr>
        <w:t>appendix</w:t>
      </w:r>
      <w:r w:rsidR="00A01D85" w:rsidRPr="00F53F13">
        <w:rPr>
          <w:rFonts w:cs="Times New Roman"/>
          <w:lang w:val="en-US"/>
        </w:rPr>
        <w:t xml:space="preserve"> </w:t>
      </w:r>
      <w:r w:rsidRPr="00F53F13">
        <w:rPr>
          <w:rFonts w:cs="Times New Roman"/>
          <w:lang w:val="en-US"/>
        </w:rPr>
        <w:t>table 1</w:t>
      </w:r>
      <w:r w:rsidRPr="006B7DF0">
        <w:rPr>
          <w:rFonts w:cs="Times New Roman"/>
          <w:lang w:val="en-US"/>
        </w:rPr>
        <w:t xml:space="preserve">), as developed elsewhere </w:t>
      </w:r>
      <w:r w:rsidRPr="006B7DF0">
        <w:rPr>
          <w:rFonts w:cs="Times New Roman"/>
          <w:lang w:val="en-US"/>
        </w:rPr>
        <w:fldChar w:fldCharType="begin"/>
      </w:r>
      <w:r w:rsidR="00BB3685">
        <w:rPr>
          <w:rFonts w:cs="Times New Roman"/>
          <w:lang w:val="en-US"/>
        </w:rPr>
        <w:instrText xml:space="preserve"> ADDIN EN.CITE &lt;EndNote&gt;&lt;Cite&gt;&lt;Author&gt;Thomas&lt;/Author&gt;&lt;Year&gt;2008&lt;/Year&gt;&lt;RecNum&gt;325&lt;/RecNum&gt;&lt;DisplayText&gt;(24)&lt;/DisplayText&gt;&lt;record&gt;&lt;rec-number&gt;325&lt;/rec-number&gt;&lt;foreign-keys&gt;&lt;key app="EN" db-id="s9t525tvmvd922e9dt552vro9xz0wdpetfz5" timestamp="1484665256"&gt;325&lt;/key&gt;&lt;/foreign-keys&gt;&lt;ref-type name="Journal Article"&gt;17&lt;/ref-type&gt;&lt;contributors&gt;&lt;authors&gt;&lt;author&gt;Thomas, S. L.&lt;/author&gt;&lt;author&gt;Edwards, C. J.&lt;/author&gt;&lt;author&gt;Smeeth, L.&lt;/author&gt;&lt;author&gt;Cooper, C.&lt;/author&gt;&lt;author&gt;Hall, A. J.&lt;/author&gt;&lt;/authors&gt;&lt;/contributors&gt;&lt;auth-address&gt;Department of Epidemiology &amp;amp; Population Health, London School of Hygiene &amp;amp; Tropical Medicine, Keppel Street, London WC1E 7HT, UK. sara.thomas@lshtm.ac.uk&lt;/auth-address&gt;&lt;titles&gt;&lt;title&gt;How accurate are diagnoses for rheumatoid arthritis and juvenile idiopathic arthritis in the general practice research database?&lt;/title&gt;&lt;secondary-title&gt;Arthritis Rheum&lt;/secondary-title&gt;&lt;/titles&gt;&lt;periodical&gt;&lt;full-title&gt;Arthritis Rheum&lt;/full-title&gt;&lt;abbr-1&gt;Arthritis and rheumatism&lt;/abbr-1&gt;&lt;/periodical&gt;&lt;pages&gt;1314-21&lt;/pages&gt;&lt;volume&gt;59&lt;/volume&gt;&lt;number&gt;9&lt;/number&gt;&lt;keywords&gt;&lt;keyword&gt;Adolescent&lt;/keyword&gt;&lt;keyword&gt;Adult&lt;/keyword&gt;&lt;keyword&gt;Aged&lt;/keyword&gt;&lt;keyword&gt;Arthritis, Juvenile/*diagnosis&lt;/keyword&gt;&lt;keyword&gt;Databases, Factual/*statistics &amp;amp; numerical data&lt;/keyword&gt;&lt;keyword&gt;Diagnostic Errors/*statistics &amp;amp; numerical data&lt;/keyword&gt;&lt;keyword&gt;Family Practice/*statistics &amp;amp; numerical data&lt;/keyword&gt;&lt;keyword&gt;Female&lt;/keyword&gt;&lt;keyword&gt;Humans&lt;/keyword&gt;&lt;keyword&gt;Male&lt;/keyword&gt;&lt;keyword&gt;Middle Aged&lt;/keyword&gt;&lt;keyword&gt;Predictive Value of Tests&lt;/keyword&gt;&lt;keyword&gt;Reproducibility of Results&lt;/keyword&gt;&lt;/keywords&gt;&lt;dates&gt;&lt;year&gt;2008&lt;/year&gt;&lt;pub-dates&gt;&lt;date&gt;Sep 15&lt;/date&gt;&lt;/pub-dates&gt;&lt;/dates&gt;&lt;isbn&gt;0004-3591 (Print)&amp;#xD;0004-3591 (Linking)&lt;/isbn&gt;&lt;accession-num&gt;18759262&lt;/accession-num&gt;&lt;urls&gt;&lt;related-urls&gt;&lt;url&gt;https://www.ncbi.nlm.nih.gov/pubmed/18759262&lt;/url&gt;&lt;/related-urls&gt;&lt;/urls&gt;&lt;electronic-resource-num&gt;10.1002/art.24015&lt;/electronic-resource-num&gt;&lt;/record&gt;&lt;/Cite&gt;&lt;/EndNote&gt;</w:instrText>
      </w:r>
      <w:r w:rsidRPr="006B7DF0">
        <w:rPr>
          <w:rFonts w:cs="Times New Roman"/>
          <w:lang w:val="en-US"/>
        </w:rPr>
        <w:fldChar w:fldCharType="separate"/>
      </w:r>
      <w:r w:rsidR="00BB3685">
        <w:rPr>
          <w:rFonts w:cs="Times New Roman"/>
          <w:noProof/>
          <w:lang w:val="en-US"/>
        </w:rPr>
        <w:t>(24)</w:t>
      </w:r>
      <w:r w:rsidRPr="006B7DF0">
        <w:rPr>
          <w:rFonts w:cs="Times New Roman"/>
          <w:lang w:val="en-US"/>
        </w:rPr>
        <w:fldChar w:fldCharType="end"/>
      </w:r>
      <w:r>
        <w:rPr>
          <w:rFonts w:cs="Times New Roman"/>
          <w:lang w:val="en-US"/>
        </w:rPr>
        <w:t>, with the d</w:t>
      </w:r>
      <w:r w:rsidRPr="006B7DF0">
        <w:rPr>
          <w:rFonts w:cs="Times New Roman"/>
          <w:lang w:val="en-US"/>
        </w:rPr>
        <w:t>ate</w:t>
      </w:r>
      <w:r>
        <w:rPr>
          <w:rFonts w:cs="Times New Roman"/>
          <w:lang w:val="en-US"/>
        </w:rPr>
        <w:t xml:space="preserve"> of first recorded RA considered</w:t>
      </w:r>
      <w:r w:rsidRPr="006B7DF0">
        <w:rPr>
          <w:rFonts w:cs="Times New Roman"/>
          <w:lang w:val="en-US"/>
        </w:rPr>
        <w:t xml:space="preserve"> </w:t>
      </w:r>
      <w:r>
        <w:rPr>
          <w:rFonts w:cs="Times New Roman"/>
          <w:lang w:val="en-US"/>
        </w:rPr>
        <w:t xml:space="preserve">as </w:t>
      </w:r>
      <w:r w:rsidRPr="006B7DF0">
        <w:rPr>
          <w:rFonts w:cs="Times New Roman"/>
          <w:lang w:val="en-US"/>
        </w:rPr>
        <w:t>diagnosis date</w:t>
      </w:r>
      <w:r>
        <w:rPr>
          <w:rFonts w:cs="Times New Roman"/>
          <w:lang w:val="en-US"/>
        </w:rPr>
        <w:t xml:space="preserve">. </w:t>
      </w:r>
      <w:r w:rsidR="00EE6AAD">
        <w:rPr>
          <w:rFonts w:cs="Times New Roman"/>
          <w:lang w:val="en-US"/>
        </w:rPr>
        <w:t xml:space="preserve">Data on BMI, smoking status and Charlson comorbidity score at date of RA diagnosis was also extracted from CPRD. </w:t>
      </w:r>
      <w:r>
        <w:rPr>
          <w:rFonts w:cs="Times New Roman"/>
          <w:lang w:val="en-US"/>
        </w:rPr>
        <w:t>P</w:t>
      </w:r>
      <w:r w:rsidRPr="006B7DF0">
        <w:rPr>
          <w:rFonts w:cs="Times New Roman"/>
          <w:lang w:val="en-US"/>
        </w:rPr>
        <w:t>atients with either a prior or subsequent diagnosis of a different inflammatory arthriti</w:t>
      </w:r>
      <w:r w:rsidR="0009359D">
        <w:rPr>
          <w:rFonts w:cs="Times New Roman"/>
          <w:lang w:val="en-US"/>
        </w:rPr>
        <w:t>s</w:t>
      </w:r>
      <w:r w:rsidRPr="006B7DF0">
        <w:rPr>
          <w:rFonts w:cs="Times New Roman"/>
          <w:lang w:val="en-US"/>
        </w:rPr>
        <w:t xml:space="preserve"> (lupus, ankylosing spondylitis, psoriatic arthritis or crystal arthropathy) were excluded due to possible diagnosis or coding errors. Patients aged &lt;18 years old</w:t>
      </w:r>
      <w:r>
        <w:rPr>
          <w:rFonts w:cs="Times New Roman"/>
          <w:lang w:val="en-US"/>
        </w:rPr>
        <w:t xml:space="preserve"> </w:t>
      </w:r>
      <w:r w:rsidRPr="006B7DF0">
        <w:rPr>
          <w:rFonts w:cs="Times New Roman"/>
          <w:lang w:val="en-US"/>
        </w:rPr>
        <w:t>were also excluded as were patients registered in a general practitioner (GP) practice outside England or Wales given that compliance to NICE guidance is only mandatory for these countries</w:t>
      </w:r>
      <w:r w:rsidR="00FF4A9C">
        <w:rPr>
          <w:rFonts w:cs="Times New Roman"/>
          <w:lang w:val="en-US"/>
        </w:rPr>
        <w:t xml:space="preserve"> (</w:t>
      </w:r>
      <w:r w:rsidR="00A01D85">
        <w:rPr>
          <w:rFonts w:cs="Times New Roman"/>
          <w:lang w:val="en-US"/>
        </w:rPr>
        <w:t xml:space="preserve">appendix </w:t>
      </w:r>
      <w:r w:rsidR="00FF4A9C">
        <w:rPr>
          <w:rFonts w:cs="Times New Roman"/>
          <w:lang w:val="en-US"/>
        </w:rPr>
        <w:t>figure 1)</w:t>
      </w:r>
      <w:r w:rsidRPr="006B7DF0">
        <w:rPr>
          <w:rFonts w:cs="Times New Roman"/>
          <w:lang w:val="en-US"/>
        </w:rPr>
        <w:t>.</w:t>
      </w:r>
      <w:r w:rsidR="00EE6AAD">
        <w:rPr>
          <w:rFonts w:cs="Times New Roman"/>
          <w:lang w:val="en-US"/>
        </w:rPr>
        <w:t xml:space="preserve"> </w:t>
      </w:r>
    </w:p>
    <w:p w14:paraId="4997FABD" w14:textId="77777777" w:rsidR="00902503" w:rsidRPr="006B7DF0" w:rsidRDefault="00902503" w:rsidP="00260BFC">
      <w:pPr>
        <w:spacing w:line="480" w:lineRule="auto"/>
        <w:ind w:left="-709" w:right="-914"/>
      </w:pPr>
    </w:p>
    <w:p w14:paraId="667AFEDF" w14:textId="77777777" w:rsidR="00902503" w:rsidRPr="006B7DF0" w:rsidRDefault="00902503" w:rsidP="00260BFC">
      <w:pPr>
        <w:spacing w:line="480" w:lineRule="auto"/>
        <w:ind w:left="-709" w:right="-914"/>
        <w:rPr>
          <w:u w:val="single"/>
        </w:rPr>
      </w:pPr>
      <w:r w:rsidRPr="006B7DF0">
        <w:rPr>
          <w:u w:val="single"/>
        </w:rPr>
        <w:t>Intervention</w:t>
      </w:r>
    </w:p>
    <w:p w14:paraId="1790A587" w14:textId="50300F45" w:rsidR="00902503" w:rsidRPr="006B7DF0" w:rsidRDefault="00902503" w:rsidP="00260BFC">
      <w:pPr>
        <w:spacing w:line="480" w:lineRule="auto"/>
        <w:ind w:left="-709" w:right="-914"/>
      </w:pPr>
      <w:r w:rsidRPr="006B7DF0">
        <w:t xml:space="preserve">Our defined intervention was the publication of </w:t>
      </w:r>
      <w:r>
        <w:t>the NICE</w:t>
      </w:r>
      <w:r w:rsidRPr="006B7DF0">
        <w:t xml:space="preserve"> technolog</w:t>
      </w:r>
      <w:r w:rsidR="0009359D">
        <w:t xml:space="preserve">y </w:t>
      </w:r>
      <w:r w:rsidRPr="006B7DF0">
        <w:t xml:space="preserve">appraisal (TA) 36 </w:t>
      </w:r>
      <w:r>
        <w:t xml:space="preserve">in March 2002. This provided guidance on the use of </w:t>
      </w:r>
      <w:r w:rsidR="005C5155">
        <w:t>TNFi (</w:t>
      </w:r>
      <w:r>
        <w:t>etanercept and infliximab</w:t>
      </w:r>
      <w:r w:rsidR="005C5155">
        <w:t>)</w:t>
      </w:r>
      <w:r>
        <w:t xml:space="preserve"> for the treatment of </w:t>
      </w:r>
      <w:r w:rsidR="00DF696E">
        <w:t>RA</w:t>
      </w:r>
      <w:r>
        <w:t xml:space="preserve">, and </w:t>
      </w:r>
      <w:r w:rsidRPr="006B7DF0">
        <w:t xml:space="preserve">stated that </w:t>
      </w:r>
      <w:r>
        <w:t>these therapies</w:t>
      </w:r>
      <w:r w:rsidRPr="006B7DF0">
        <w:t xml:space="preserve"> were recommended options for the treatment of adults with severe RA (Disease Activity Score (DAS) &gt;5.1) who had already failed to respond to </w:t>
      </w:r>
      <w:r w:rsidR="00410516" w:rsidRPr="006B7DF0">
        <w:t xml:space="preserve">two </w:t>
      </w:r>
      <w:r w:rsidR="00410516" w:rsidRPr="00CB096B">
        <w:rPr>
          <w:rFonts w:cs="Times New Roman"/>
        </w:rPr>
        <w:t>conventional</w:t>
      </w:r>
      <w:r w:rsidR="00CB096B">
        <w:rPr>
          <w:rFonts w:cs="Times New Roman"/>
        </w:rPr>
        <w:t xml:space="preserve"> synthetic disease modifying anti-rheumatic drug (cs</w:t>
      </w:r>
      <w:r>
        <w:t>DMARD</w:t>
      </w:r>
      <w:r w:rsidR="00CB096B">
        <w:t>)</w:t>
      </w:r>
      <w:r w:rsidR="00FA6348">
        <w:t xml:space="preserve"> therapies</w:t>
      </w:r>
      <w:r>
        <w:t xml:space="preserve">. </w:t>
      </w:r>
    </w:p>
    <w:p w14:paraId="232AF0D4" w14:textId="77777777" w:rsidR="00902503" w:rsidRPr="006B7DF0" w:rsidRDefault="00902503" w:rsidP="00260BFC">
      <w:pPr>
        <w:spacing w:line="480" w:lineRule="auto"/>
        <w:ind w:left="-709" w:right="-914"/>
      </w:pPr>
    </w:p>
    <w:p w14:paraId="4165C51D" w14:textId="77777777" w:rsidR="00902503" w:rsidRPr="006B7DF0" w:rsidRDefault="00902503" w:rsidP="00260BFC">
      <w:pPr>
        <w:spacing w:line="480" w:lineRule="auto"/>
        <w:ind w:left="-709" w:right="-914"/>
        <w:rPr>
          <w:u w:val="single"/>
        </w:rPr>
      </w:pPr>
      <w:r w:rsidRPr="006B7DF0">
        <w:rPr>
          <w:u w:val="single"/>
        </w:rPr>
        <w:t>Outcomes</w:t>
      </w:r>
    </w:p>
    <w:p w14:paraId="7847CA0A" w14:textId="5E569316" w:rsidR="00902503" w:rsidRPr="00AA66AC" w:rsidRDefault="00902503" w:rsidP="00260BFC">
      <w:pPr>
        <w:spacing w:line="480" w:lineRule="auto"/>
        <w:ind w:left="-709" w:right="-914"/>
      </w:pPr>
      <w:r w:rsidRPr="006B7DF0">
        <w:t xml:space="preserve">We used CPRD </w:t>
      </w:r>
      <w:r>
        <w:t xml:space="preserve">Read codes as used previously </w:t>
      </w:r>
      <w:r w:rsidRPr="006B7DF0">
        <w:fldChar w:fldCharType="begin">
          <w:fldData xml:space="preserve">PEVuZE5vdGU+PENpdGU+PEF1dGhvcj5DdWxsaWZvcmQ8L0F1dGhvcj48WWVhcj4yMDE1PC9ZZWFy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</w:fldData>
        </w:fldChar>
      </w:r>
      <w:r w:rsidR="00BB3685">
        <w:instrText xml:space="preserve"> ADDIN EN.CITE </w:instrText>
      </w:r>
      <w:r w:rsidR="00BB3685">
        <w:fldChar w:fldCharType="begin">
          <w:fldData xml:space="preserve">PEVuZE5vdGU+PENpdGU+PEF1dGhvcj5DdWxsaWZvcmQ8L0F1dGhvcj48WWVhcj4yMDE1PC9ZZWFy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</w:fldData>
        </w:fldChar>
      </w:r>
      <w:r w:rsidR="00BB3685">
        <w:instrText xml:space="preserve"> ADDIN EN.CITE.DATA </w:instrText>
      </w:r>
      <w:r w:rsidR="00BB3685">
        <w:fldChar w:fldCharType="end"/>
      </w:r>
      <w:r w:rsidRPr="006B7DF0">
        <w:fldChar w:fldCharType="separate"/>
      </w:r>
      <w:r w:rsidR="00BB3685">
        <w:rPr>
          <w:noProof/>
        </w:rPr>
        <w:t>(25, 26)</w:t>
      </w:r>
      <w:r w:rsidRPr="006B7DF0">
        <w:fldChar w:fldCharType="end"/>
      </w:r>
      <w:r w:rsidRPr="006B7DF0">
        <w:t xml:space="preserve"> to identify the occurrence of first THR and TKR after incident RA diagnosis. </w:t>
      </w:r>
      <w:r w:rsidR="006E29AC">
        <w:rPr>
          <w:rFonts w:cs="Times New Roman"/>
        </w:rPr>
        <w:t>THR and TKR</w:t>
      </w:r>
      <w:r w:rsidR="006E29AC" w:rsidRPr="00AA66AC">
        <w:rPr>
          <w:rFonts w:cs="Times New Roman"/>
        </w:rPr>
        <w:t xml:space="preserve"> </w:t>
      </w:r>
      <w:r w:rsidR="006E29AC">
        <w:rPr>
          <w:rFonts w:cs="Times New Roman"/>
        </w:rPr>
        <w:t>were</w:t>
      </w:r>
      <w:r w:rsidR="006E29AC" w:rsidRPr="00AA66AC">
        <w:rPr>
          <w:rFonts w:cs="Times New Roman"/>
        </w:rPr>
        <w:t xml:space="preserve"> considered separately</w:t>
      </w:r>
      <w:r w:rsidR="00FA6348">
        <w:rPr>
          <w:rFonts w:cs="Times New Roman"/>
        </w:rPr>
        <w:t xml:space="preserve"> </w:t>
      </w:r>
      <w:r w:rsidR="000C2891">
        <w:rPr>
          <w:rFonts w:cs="Times New Roman"/>
        </w:rPr>
        <w:t>so</w:t>
      </w:r>
      <w:r w:rsidR="00FA6348">
        <w:rPr>
          <w:rFonts w:cs="Times New Roman"/>
        </w:rPr>
        <w:t xml:space="preserve"> </w:t>
      </w:r>
      <w:r w:rsidR="000C2891">
        <w:rPr>
          <w:rFonts w:cs="Times New Roman"/>
        </w:rPr>
        <w:t xml:space="preserve">patients </w:t>
      </w:r>
      <w:r w:rsidR="00FA6348">
        <w:rPr>
          <w:rFonts w:cs="Times New Roman"/>
        </w:rPr>
        <w:t>could potentially have both outcomes</w:t>
      </w:r>
      <w:r w:rsidR="000C2891">
        <w:rPr>
          <w:rFonts w:cs="Times New Roman"/>
        </w:rPr>
        <w:t xml:space="preserve"> of interest</w:t>
      </w:r>
      <w:r w:rsidR="006E29AC" w:rsidRPr="00AA66AC">
        <w:rPr>
          <w:rFonts w:cs="Times New Roman"/>
        </w:rPr>
        <w:t>.</w:t>
      </w:r>
      <w:r w:rsidR="006E29AC">
        <w:rPr>
          <w:rFonts w:cs="Times New Roman"/>
        </w:rPr>
        <w:t xml:space="preserve"> </w:t>
      </w:r>
      <w:r w:rsidR="005C5155">
        <w:t>For validation purposes, w</w:t>
      </w:r>
      <w:r w:rsidR="005C5155" w:rsidRPr="006B7DF0">
        <w:t xml:space="preserve">e </w:t>
      </w:r>
      <w:r w:rsidRPr="006B7DF0">
        <w:t xml:space="preserve">also identified first subsequent THR and TKR within the HES data using the classification of interventions and procedures </w:t>
      </w:r>
      <w:r w:rsidRPr="00AA66AC">
        <w:t>coding system (OPCS4)</w:t>
      </w:r>
      <w:r w:rsidR="006E29AC">
        <w:t>. Reporting of THR and TKR in HES has</w:t>
      </w:r>
      <w:r w:rsidR="00013613">
        <w:t xml:space="preserve"> previously been shown to be comparable with </w:t>
      </w:r>
      <w:r w:rsidRPr="00AA66AC">
        <w:rPr>
          <w:rFonts w:cs="Times New Roman"/>
        </w:rPr>
        <w:t>the N</w:t>
      </w:r>
      <w:r>
        <w:rPr>
          <w:rFonts w:cs="Times New Roman"/>
        </w:rPr>
        <w:t>ation</w:t>
      </w:r>
      <w:r w:rsidR="002A3160">
        <w:rPr>
          <w:rFonts w:cs="Times New Roman"/>
        </w:rPr>
        <w:t>al</w:t>
      </w:r>
      <w:r>
        <w:rPr>
          <w:rFonts w:cs="Times New Roman"/>
        </w:rPr>
        <w:t xml:space="preserve"> </w:t>
      </w:r>
      <w:r w:rsidRPr="00AA66AC">
        <w:rPr>
          <w:rFonts w:cs="Times New Roman"/>
        </w:rPr>
        <w:t>J</w:t>
      </w:r>
      <w:r>
        <w:rPr>
          <w:rFonts w:cs="Times New Roman"/>
        </w:rPr>
        <w:t xml:space="preserve">oint </w:t>
      </w:r>
      <w:r w:rsidRPr="00AA66AC">
        <w:rPr>
          <w:rFonts w:cs="Times New Roman"/>
        </w:rPr>
        <w:t>R</w:t>
      </w:r>
      <w:r>
        <w:rPr>
          <w:rFonts w:cs="Times New Roman"/>
        </w:rPr>
        <w:t>egistry</w:t>
      </w:r>
      <w:r w:rsidRPr="00AA66AC">
        <w:rPr>
          <w:rFonts w:cs="Times New Roman"/>
        </w:rPr>
        <w:t xml:space="preserve"> </w:t>
      </w:r>
      <w:r w:rsidR="002A3160">
        <w:rPr>
          <w:rFonts w:cs="Times New Roman"/>
        </w:rPr>
        <w:t xml:space="preserve">(NJR) </w:t>
      </w:r>
      <w:r w:rsidRPr="00AA66AC">
        <w:rPr>
          <w:rFonts w:cs="Times New Roman"/>
        </w:rPr>
        <w:fldChar w:fldCharType="begin"/>
      </w:r>
      <w:r w:rsidR="00BB3685">
        <w:rPr>
          <w:rFonts w:cs="Times New Roman"/>
        </w:rPr>
        <w:instrText xml:space="preserve"> ADDIN EN.CITE &lt;EndNote&gt;&lt;Cite&gt;&lt;Year&gt;2013&amp;#xD;&lt;/Year&gt;&lt;RecNum&gt;310&lt;/RecNum&gt;&lt;DisplayText&gt;(27)&lt;/DisplayText&gt;&lt;record&gt;&lt;rec-number&gt;310&lt;/rec-number&gt;&lt;foreign-keys&gt;&lt;key app="EN" db-id="s9t525tvmvd922e9dt552vro9xz0wdpetfz5" timestamp="1480777006"&gt;310&lt;/key&gt;&lt;/foreign-keys&gt;&lt;ref-type name="Journal Article"&gt;17&lt;/ref-type&gt;&lt;contributors&gt;&lt;/contributors&gt;&lt;titles&gt;&lt;title&gt;National Joint Registry for England and Wales: 10th Annual Report&lt;/title&gt;&lt;/titles&gt;&lt;dates&gt;&lt;year&gt;2013&amp;#xD;&lt;/year&gt;&lt;/dates&gt;&lt;urls&gt;&lt;/urls&gt;&lt;/record&gt;&lt;/Cite&gt;&lt;/EndNote&gt;</w:instrText>
      </w:r>
      <w:r w:rsidRPr="00AA66AC">
        <w:rPr>
          <w:rFonts w:cs="Times New Roman"/>
        </w:rPr>
        <w:fldChar w:fldCharType="separate"/>
      </w:r>
      <w:r w:rsidR="00BB3685">
        <w:rPr>
          <w:rFonts w:cs="Times New Roman"/>
          <w:noProof/>
        </w:rPr>
        <w:t>(27)</w:t>
      </w:r>
      <w:r w:rsidRPr="00AA66AC">
        <w:rPr>
          <w:rFonts w:cs="Times New Roman"/>
        </w:rPr>
        <w:fldChar w:fldCharType="end"/>
      </w:r>
      <w:r w:rsidRPr="00AA66AC">
        <w:rPr>
          <w:rFonts w:cs="Times New Roman"/>
        </w:rPr>
        <w:t>.</w:t>
      </w:r>
    </w:p>
    <w:p w14:paraId="751EE009" w14:textId="77777777" w:rsidR="00902503" w:rsidRPr="00AA66AC" w:rsidRDefault="00902503" w:rsidP="00260BFC">
      <w:pPr>
        <w:spacing w:line="480" w:lineRule="auto"/>
        <w:ind w:left="-709" w:right="-914"/>
      </w:pPr>
    </w:p>
    <w:p w14:paraId="3C85A398" w14:textId="77777777" w:rsidR="00902503" w:rsidRPr="00AA66AC" w:rsidRDefault="00902503" w:rsidP="00260BFC">
      <w:pPr>
        <w:spacing w:line="480" w:lineRule="auto"/>
        <w:ind w:left="-709" w:right="-914"/>
        <w:rPr>
          <w:u w:val="single"/>
        </w:rPr>
      </w:pPr>
      <w:r w:rsidRPr="00AA66AC">
        <w:rPr>
          <w:u w:val="single"/>
        </w:rPr>
        <w:t>Statistical analysis</w:t>
      </w:r>
    </w:p>
    <w:p w14:paraId="13765D38" w14:textId="3BD9351F" w:rsidR="00A55DDF" w:rsidRPr="00912B54" w:rsidRDefault="001F7A0E" w:rsidP="00260BFC">
      <w:pPr>
        <w:spacing w:line="480" w:lineRule="auto"/>
        <w:ind w:left="-709" w:right="-914"/>
        <w:rPr>
          <w:rFonts w:cs="Times New Roman"/>
        </w:rPr>
      </w:pPr>
      <w:r>
        <w:rPr>
          <w:rFonts w:cs="Times New Roman"/>
        </w:rPr>
        <w:t>T</w:t>
      </w:r>
      <w:r w:rsidR="005833C3">
        <w:rPr>
          <w:rFonts w:cs="Times New Roman"/>
        </w:rPr>
        <w:t>o assess the validity of</w:t>
      </w:r>
      <w:r w:rsidR="000C2891">
        <w:rPr>
          <w:rFonts w:cs="Times New Roman"/>
        </w:rPr>
        <w:t xml:space="preserve"> the</w:t>
      </w:r>
      <w:r w:rsidR="005833C3">
        <w:rPr>
          <w:rFonts w:cs="Times New Roman"/>
        </w:rPr>
        <w:t xml:space="preserve"> </w:t>
      </w:r>
      <w:r w:rsidR="00902503" w:rsidRPr="00AA66AC">
        <w:rPr>
          <w:rFonts w:cs="Times New Roman"/>
        </w:rPr>
        <w:t>THR and TKR Read codes</w:t>
      </w:r>
      <w:r w:rsidR="000C2891">
        <w:rPr>
          <w:rFonts w:cs="Times New Roman"/>
        </w:rPr>
        <w:t>,</w:t>
      </w:r>
      <w:r w:rsidR="00722D5E">
        <w:rPr>
          <w:rFonts w:cs="Times New Roman"/>
        </w:rPr>
        <w:t xml:space="preserve"> </w:t>
      </w:r>
      <w:r w:rsidR="00AE4B47">
        <w:rPr>
          <w:rFonts w:cs="Times New Roman"/>
        </w:rPr>
        <w:t xml:space="preserve">we calculated sensitivity and specificity among </w:t>
      </w:r>
      <w:r w:rsidR="00A33C65">
        <w:rPr>
          <w:rFonts w:cs="Times New Roman"/>
        </w:rPr>
        <w:t>the 62.6</w:t>
      </w:r>
      <w:r w:rsidR="00912B54">
        <w:rPr>
          <w:rFonts w:cs="Times New Roman"/>
        </w:rPr>
        <w:t>% of RA patients with both CPRD and HES data</w:t>
      </w:r>
      <w:r w:rsidR="00F76722">
        <w:rPr>
          <w:rFonts w:cs="Times New Roman"/>
        </w:rPr>
        <w:t xml:space="preserve"> (</w:t>
      </w:r>
      <w:r w:rsidR="00A01D85">
        <w:rPr>
          <w:rFonts w:cs="Times New Roman"/>
        </w:rPr>
        <w:t>appendix f</w:t>
      </w:r>
      <w:r w:rsidR="00F76722">
        <w:rPr>
          <w:rFonts w:cs="Times New Roman"/>
        </w:rPr>
        <w:t>igure 1)</w:t>
      </w:r>
      <w:r w:rsidR="00902503" w:rsidRPr="00AA66AC">
        <w:rPr>
          <w:rFonts w:cs="Times New Roman"/>
        </w:rPr>
        <w:t>, considering HES as the reference standard.</w:t>
      </w:r>
      <w:r w:rsidR="00912B54">
        <w:rPr>
          <w:rFonts w:cs="Times New Roman"/>
        </w:rPr>
        <w:t xml:space="preserve"> </w:t>
      </w:r>
      <w:r w:rsidR="00902503">
        <w:rPr>
          <w:rFonts w:cs="Times New Roman"/>
        </w:rPr>
        <w:t>A</w:t>
      </w:r>
      <w:r w:rsidR="00902503" w:rsidRPr="00AA66AC">
        <w:rPr>
          <w:rFonts w:cs="Times New Roman"/>
        </w:rPr>
        <w:t xml:space="preserve">greement </w:t>
      </w:r>
      <w:r w:rsidR="00902503">
        <w:rPr>
          <w:rFonts w:cs="Times New Roman"/>
        </w:rPr>
        <w:t xml:space="preserve">was </w:t>
      </w:r>
      <w:r w:rsidR="00902503" w:rsidRPr="00AA66AC">
        <w:rPr>
          <w:rFonts w:cs="Times New Roman"/>
        </w:rPr>
        <w:t>defined as surgeries present in both data sourc</w:t>
      </w:r>
      <w:r w:rsidR="00902503">
        <w:rPr>
          <w:rFonts w:cs="Times New Roman"/>
        </w:rPr>
        <w:t>es within a 60-day time period, with</w:t>
      </w:r>
      <w:r w:rsidR="00902503" w:rsidRPr="00AA66AC">
        <w:rPr>
          <w:rFonts w:cs="Times New Roman"/>
        </w:rPr>
        <w:t xml:space="preserve"> 30-</w:t>
      </w:r>
      <w:r w:rsidR="00902503">
        <w:rPr>
          <w:rFonts w:cs="Times New Roman"/>
        </w:rPr>
        <w:t>day and 90-day time periods</w:t>
      </w:r>
      <w:r w:rsidR="00902503" w:rsidRPr="00AA66AC">
        <w:rPr>
          <w:rFonts w:cs="Times New Roman"/>
        </w:rPr>
        <w:t xml:space="preserve"> also explored.</w:t>
      </w:r>
      <w:r w:rsidR="00A55DDF">
        <w:t xml:space="preserve"> </w:t>
      </w:r>
      <w:r w:rsidR="00902503" w:rsidRPr="00AA66AC">
        <w:t xml:space="preserve">Given </w:t>
      </w:r>
      <w:r w:rsidR="00DF696E">
        <w:t xml:space="preserve">that </w:t>
      </w:r>
      <w:r w:rsidR="00902503" w:rsidRPr="00AA66AC">
        <w:t xml:space="preserve">good agreement was found </w:t>
      </w:r>
      <w:r w:rsidR="00292346">
        <w:t>(</w:t>
      </w:r>
      <w:r w:rsidR="00A01D85">
        <w:t xml:space="preserve">appendix </w:t>
      </w:r>
      <w:r w:rsidR="00292346">
        <w:t>table 2</w:t>
      </w:r>
      <w:r w:rsidR="00902503" w:rsidRPr="003B3661">
        <w:t>),</w:t>
      </w:r>
      <w:r w:rsidR="00902503" w:rsidRPr="00AA66AC">
        <w:t xml:space="preserve"> we proceeded to use THR and TKR as reported in CPRD for the main analysis</w:t>
      </w:r>
      <w:r w:rsidR="00A55DDF">
        <w:t>, and the whole study population (including those with no linked HES) were included</w:t>
      </w:r>
      <w:r w:rsidR="00902503" w:rsidRPr="00AA66AC">
        <w:t>.</w:t>
      </w:r>
      <w:r w:rsidR="00902503">
        <w:t xml:space="preserve"> </w:t>
      </w:r>
    </w:p>
    <w:p w14:paraId="1F5C3B09" w14:textId="77777777" w:rsidR="00A55DDF" w:rsidRDefault="00A55DDF" w:rsidP="00260BFC">
      <w:pPr>
        <w:spacing w:line="480" w:lineRule="auto"/>
        <w:ind w:left="-709" w:right="-914"/>
      </w:pPr>
    </w:p>
    <w:p w14:paraId="33A651CC" w14:textId="5CC68D13" w:rsidR="00902503" w:rsidRPr="00DC00B8" w:rsidRDefault="00902503" w:rsidP="00260BFC">
      <w:pPr>
        <w:spacing w:line="480" w:lineRule="auto"/>
        <w:ind w:left="-709" w:right="-914"/>
      </w:pPr>
      <w:r w:rsidRPr="00AA66AC">
        <w:rPr>
          <w:rFonts w:cs="Times New Roman"/>
        </w:rPr>
        <w:t>An age and sex standardised time-series was derived by calculating 5-year incidence rates of THR and TKR among newly diagnosed RA patients within each 6 months between 1995-2009</w:t>
      </w:r>
      <w:r w:rsidR="00641A7E">
        <w:rPr>
          <w:rFonts w:cs="Times New Roman"/>
        </w:rPr>
        <w:t xml:space="preserve">. </w:t>
      </w:r>
      <w:r w:rsidRPr="00AA66AC">
        <w:t>We only concentrated on the first 5 years after diagnosis so that patients contributed the same follow-up irrespective of when t</w:t>
      </w:r>
      <w:r>
        <w:t xml:space="preserve">hey were diagnosed </w:t>
      </w:r>
      <w:r w:rsidRPr="00AA66AC">
        <w:t>to allow valid rate comparisons throughout the study period.</w:t>
      </w:r>
      <w:r>
        <w:t xml:space="preserve"> </w:t>
      </w:r>
      <w:r>
        <w:rPr>
          <w:rFonts w:cs="Times New Roman"/>
        </w:rPr>
        <w:t>Patients were followed up from date of diagnosis until the first date of</w:t>
      </w:r>
      <w:r w:rsidR="00757D4D">
        <w:rPr>
          <w:rFonts w:cs="Times New Roman"/>
        </w:rPr>
        <w:t xml:space="preserve">: </w:t>
      </w:r>
      <w:r>
        <w:rPr>
          <w:rFonts w:cs="Times New Roman"/>
        </w:rPr>
        <w:t>outcome event, death, loss</w:t>
      </w:r>
      <w:r w:rsidR="00757D4D">
        <w:rPr>
          <w:rFonts w:cs="Times New Roman"/>
        </w:rPr>
        <w:t xml:space="preserve"> </w:t>
      </w:r>
      <w:r>
        <w:rPr>
          <w:rFonts w:cs="Times New Roman"/>
        </w:rPr>
        <w:t>to</w:t>
      </w:r>
      <w:r w:rsidR="00757D4D">
        <w:rPr>
          <w:rFonts w:cs="Times New Roman"/>
        </w:rPr>
        <w:t xml:space="preserve"> </w:t>
      </w:r>
      <w:r>
        <w:rPr>
          <w:rFonts w:cs="Times New Roman"/>
        </w:rPr>
        <w:t>follow-up or</w:t>
      </w:r>
      <w:r w:rsidR="00757D4D">
        <w:rPr>
          <w:rFonts w:cs="Times New Roman"/>
        </w:rPr>
        <w:t xml:space="preserve"> </w:t>
      </w:r>
      <w:r>
        <w:rPr>
          <w:rFonts w:cs="Times New Roman"/>
        </w:rPr>
        <w:t>5 years of follow-up.</w:t>
      </w:r>
    </w:p>
    <w:p w14:paraId="0E9CD1AF" w14:textId="77777777" w:rsidR="00902503" w:rsidRPr="00AA66AC" w:rsidRDefault="00902503" w:rsidP="00260BFC">
      <w:pPr>
        <w:spacing w:line="480" w:lineRule="auto"/>
        <w:ind w:left="-709" w:right="-914"/>
      </w:pPr>
    </w:p>
    <w:p w14:paraId="1D19ECAE" w14:textId="25A01A10" w:rsidR="00902503" w:rsidRDefault="00902503" w:rsidP="00260BFC">
      <w:pPr>
        <w:spacing w:line="480" w:lineRule="auto"/>
        <w:ind w:left="-709" w:right="-914"/>
        <w:rPr>
          <w:rFonts w:cs="Times New Roman"/>
        </w:rPr>
      </w:pPr>
      <w:r w:rsidRPr="00AA66AC">
        <w:rPr>
          <w:rFonts w:cs="Times New Roman"/>
        </w:rPr>
        <w:t xml:space="preserve">A segmented linear regression was performed on the aggregated </w:t>
      </w:r>
      <w:r w:rsidR="00170179">
        <w:rPr>
          <w:rFonts w:cs="Times New Roman"/>
        </w:rPr>
        <w:t xml:space="preserve">standardised </w:t>
      </w:r>
      <w:r w:rsidRPr="00AA66AC">
        <w:rPr>
          <w:rFonts w:cs="Times New Roman"/>
        </w:rPr>
        <w:t xml:space="preserve">time-series to estimate two parameters of interest associated with the publication of NICE TA 36: change in subsequent level of outcome and change in subsequent trend </w:t>
      </w:r>
      <w:r>
        <w:rPr>
          <w:rFonts w:cs="Times New Roman"/>
        </w:rPr>
        <w:fldChar w:fldCharType="begin">
          <w:fldData xml:space="preserve">PEVuZE5vdGU+PENpdGU+PEF1dGhvcj5XYWduZXI8L0F1dGhvcj48WWVhcj4yMDAyPC9ZZWFyPjxS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</w:fldData>
        </w:fldChar>
      </w:r>
      <w:r w:rsidR="00BB3685">
        <w:rPr>
          <w:rFonts w:cs="Times New Roman"/>
        </w:rPr>
        <w:instrText xml:space="preserve"> ADDIN EN.CITE </w:instrText>
      </w:r>
      <w:r w:rsidR="00BB3685">
        <w:rPr>
          <w:rFonts w:cs="Times New Roman"/>
        </w:rPr>
        <w:fldChar w:fldCharType="begin">
          <w:fldData xml:space="preserve">PEVuZE5vdGU+PENpdGU+PEF1dGhvcj5XYWduZXI8L0F1dGhvcj48WWVhcj4yMDAyPC9ZZWFyPjxS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</w:fldData>
        </w:fldChar>
      </w:r>
      <w:r w:rsidR="00BB3685">
        <w:rPr>
          <w:rFonts w:cs="Times New Roman"/>
        </w:rPr>
        <w:instrText xml:space="preserve"> ADDIN EN.CITE.DATA </w:instrText>
      </w:r>
      <w:r w:rsidR="00BB3685">
        <w:rPr>
          <w:rFonts w:cs="Times New Roman"/>
        </w:rPr>
      </w:r>
      <w:r w:rsidR="00BB3685">
        <w:rPr>
          <w:rFonts w:cs="Times New Roman"/>
        </w:rPr>
        <w:fldChar w:fldCharType="end"/>
      </w:r>
      <w:r>
        <w:rPr>
          <w:rFonts w:cs="Times New Roman"/>
        </w:rPr>
      </w:r>
      <w:r>
        <w:rPr>
          <w:rFonts w:cs="Times New Roman"/>
        </w:rPr>
        <w:fldChar w:fldCharType="separate"/>
      </w:r>
      <w:r w:rsidR="00BB3685">
        <w:rPr>
          <w:rFonts w:cs="Times New Roman"/>
          <w:noProof/>
        </w:rPr>
        <w:t>(28)</w:t>
      </w:r>
      <w:r>
        <w:rPr>
          <w:rFonts w:cs="Times New Roman"/>
        </w:rPr>
        <w:fldChar w:fldCharType="end"/>
      </w:r>
      <w:r w:rsidRPr="00AA66AC">
        <w:rPr>
          <w:rFonts w:cs="Times New Roman"/>
        </w:rPr>
        <w:t xml:space="preserve">. </w:t>
      </w:r>
      <w:r w:rsidRPr="00E74C8F">
        <w:rPr>
          <w:rFonts w:cs="Times New Roman"/>
        </w:rPr>
        <w:t xml:space="preserve">Given that the NICE guidance recommended that only patients having </w:t>
      </w:r>
      <w:r w:rsidR="00805C64">
        <w:rPr>
          <w:rFonts w:cs="Times New Roman"/>
        </w:rPr>
        <w:t xml:space="preserve">a </w:t>
      </w:r>
      <w:r w:rsidRPr="00E74C8F">
        <w:rPr>
          <w:rFonts w:cs="Times New Roman"/>
        </w:rPr>
        <w:t>failed</w:t>
      </w:r>
      <w:r w:rsidR="00805C64">
        <w:rPr>
          <w:rFonts w:cs="Times New Roman"/>
        </w:rPr>
        <w:t xml:space="preserve"> response </w:t>
      </w:r>
      <w:r w:rsidR="00937BBF">
        <w:rPr>
          <w:rFonts w:cs="Times New Roman"/>
        </w:rPr>
        <w:t xml:space="preserve">to </w:t>
      </w:r>
      <w:r w:rsidRPr="00E74C8F">
        <w:rPr>
          <w:rFonts w:cs="Times New Roman"/>
        </w:rPr>
        <w:t xml:space="preserve">two </w:t>
      </w:r>
      <w:r w:rsidR="009B4FFC">
        <w:rPr>
          <w:rFonts w:cs="Times New Roman"/>
        </w:rPr>
        <w:t xml:space="preserve">(6 month) trials of </w:t>
      </w:r>
      <w:r w:rsidR="00937BBF">
        <w:rPr>
          <w:rFonts w:cs="Times New Roman"/>
        </w:rPr>
        <w:t>cs</w:t>
      </w:r>
      <w:r w:rsidRPr="00E74C8F">
        <w:rPr>
          <w:rFonts w:cs="Times New Roman"/>
        </w:rPr>
        <w:t>DMARD</w:t>
      </w:r>
      <w:r w:rsidR="00FA6348">
        <w:rPr>
          <w:rFonts w:cs="Times New Roman"/>
        </w:rPr>
        <w:t xml:space="preserve"> therapy</w:t>
      </w:r>
      <w:r w:rsidR="009B4FFC">
        <w:rPr>
          <w:rFonts w:cs="Times New Roman"/>
        </w:rPr>
        <w:t xml:space="preserve"> </w:t>
      </w:r>
      <w:r w:rsidRPr="00E74C8F">
        <w:rPr>
          <w:rFonts w:cs="Times New Roman"/>
        </w:rPr>
        <w:t xml:space="preserve">should initiate </w:t>
      </w:r>
      <w:r w:rsidR="000C2891">
        <w:rPr>
          <w:rFonts w:cs="Times New Roman"/>
        </w:rPr>
        <w:t xml:space="preserve">a </w:t>
      </w:r>
      <w:r w:rsidR="00617E78">
        <w:rPr>
          <w:rFonts w:cs="Times New Roman"/>
        </w:rPr>
        <w:t>TNFi</w:t>
      </w:r>
      <w:r w:rsidRPr="00E74C8F">
        <w:rPr>
          <w:rFonts w:cs="Times New Roman"/>
        </w:rPr>
        <w:t>, a 1-year lag period following March 2002 was decided upon a-priori in which data were removed from the time-series.</w:t>
      </w:r>
      <w:r>
        <w:rPr>
          <w:rFonts w:cs="Times New Roman"/>
        </w:rPr>
        <w:t xml:space="preserve"> </w:t>
      </w:r>
      <w:r w:rsidR="00330583" w:rsidRPr="00AA66AC">
        <w:rPr>
          <w:rFonts w:cs="Times New Roman"/>
        </w:rPr>
        <w:t xml:space="preserve">The regression model was specified as following: </w:t>
      </w:r>
      <w:r w:rsidR="00330583" w:rsidRPr="00AA66AC">
        <w:rPr>
          <w:rFonts w:cs="Times New Roman"/>
          <w:i/>
        </w:rPr>
        <w:t>Y</w:t>
      </w:r>
      <w:r w:rsidR="00330583" w:rsidRPr="00AA66AC">
        <w:rPr>
          <w:rFonts w:cs="Times New Roman"/>
          <w:i/>
          <w:vertAlign w:val="subscript"/>
        </w:rPr>
        <w:t>t</w:t>
      </w:r>
      <w:r w:rsidR="00330583" w:rsidRPr="00AA66AC">
        <w:rPr>
          <w:rFonts w:cs="Times New Roman"/>
        </w:rPr>
        <w:t>=</w:t>
      </w:r>
      <w:r w:rsidR="00330583" w:rsidRPr="00AA66AC">
        <w:rPr>
          <w:rFonts w:cs="Times New Roman"/>
          <w:i/>
        </w:rPr>
        <w:t>β</w:t>
      </w:r>
      <w:r w:rsidR="00330583" w:rsidRPr="00AA66AC">
        <w:rPr>
          <w:rFonts w:cs="Times New Roman"/>
          <w:vertAlign w:val="subscript"/>
        </w:rPr>
        <w:t>0</w:t>
      </w:r>
      <w:r w:rsidR="00330583" w:rsidRPr="00AA66AC">
        <w:rPr>
          <w:rFonts w:cs="Times New Roman"/>
        </w:rPr>
        <w:t xml:space="preserve"> + </w:t>
      </w:r>
      <w:r w:rsidR="00330583" w:rsidRPr="00AA66AC">
        <w:rPr>
          <w:rFonts w:cs="Times New Roman"/>
          <w:i/>
        </w:rPr>
        <w:t>β</w:t>
      </w:r>
      <w:r w:rsidR="00330583" w:rsidRPr="00AA66AC">
        <w:rPr>
          <w:rFonts w:cs="Times New Roman"/>
          <w:vertAlign w:val="subscript"/>
        </w:rPr>
        <w:t>1</w:t>
      </w:r>
      <w:r w:rsidR="00330583" w:rsidRPr="00AA66AC">
        <w:rPr>
          <w:rFonts w:cs="Times New Roman"/>
        </w:rPr>
        <w:t>*time</w:t>
      </w:r>
      <w:r w:rsidR="00330583" w:rsidRPr="00AA66AC">
        <w:rPr>
          <w:rFonts w:cs="Times New Roman"/>
          <w:i/>
          <w:vertAlign w:val="subscript"/>
        </w:rPr>
        <w:t>t</w:t>
      </w:r>
      <w:r w:rsidR="00330583" w:rsidRPr="00AA66AC">
        <w:rPr>
          <w:rFonts w:cs="Times New Roman"/>
        </w:rPr>
        <w:t xml:space="preserve"> + </w:t>
      </w:r>
      <w:r w:rsidR="00330583" w:rsidRPr="00AA66AC">
        <w:rPr>
          <w:rFonts w:cs="Times New Roman"/>
          <w:i/>
        </w:rPr>
        <w:t>β</w:t>
      </w:r>
      <w:r w:rsidR="00330583" w:rsidRPr="00AA66AC">
        <w:rPr>
          <w:rFonts w:cs="Times New Roman"/>
          <w:vertAlign w:val="subscript"/>
        </w:rPr>
        <w:t>2</w:t>
      </w:r>
      <w:r w:rsidR="00330583" w:rsidRPr="00AA66AC">
        <w:rPr>
          <w:rFonts w:cs="Times New Roman"/>
        </w:rPr>
        <w:t>*intervention</w:t>
      </w:r>
      <w:r w:rsidR="00330583" w:rsidRPr="00AA66AC">
        <w:rPr>
          <w:rFonts w:cs="Times New Roman"/>
          <w:i/>
          <w:vertAlign w:val="subscript"/>
        </w:rPr>
        <w:t>t</w:t>
      </w:r>
      <w:r w:rsidR="00330583" w:rsidRPr="00AA66AC">
        <w:rPr>
          <w:rFonts w:cs="Times New Roman"/>
          <w:i/>
        </w:rPr>
        <w:t xml:space="preserve"> </w:t>
      </w:r>
      <w:r w:rsidR="00330583" w:rsidRPr="00AA66AC">
        <w:rPr>
          <w:rFonts w:cs="Times New Roman"/>
        </w:rPr>
        <w:t xml:space="preserve">+ </w:t>
      </w:r>
      <w:r w:rsidR="00330583" w:rsidRPr="00AA66AC">
        <w:rPr>
          <w:rFonts w:cs="Times New Roman"/>
          <w:i/>
        </w:rPr>
        <w:t>β</w:t>
      </w:r>
      <w:r w:rsidR="00330583" w:rsidRPr="00AA66AC">
        <w:rPr>
          <w:rFonts w:cs="Times New Roman"/>
          <w:vertAlign w:val="subscript"/>
        </w:rPr>
        <w:t>3</w:t>
      </w:r>
      <w:r w:rsidR="00330583" w:rsidRPr="00AA66AC">
        <w:rPr>
          <w:rFonts w:cs="Times New Roman"/>
        </w:rPr>
        <w:t>*post_int</w:t>
      </w:r>
      <w:r w:rsidR="00330583">
        <w:rPr>
          <w:rFonts w:cs="Times New Roman"/>
        </w:rPr>
        <w:t>ervention</w:t>
      </w:r>
      <w:r w:rsidR="00330583" w:rsidRPr="00AA66AC">
        <w:rPr>
          <w:rFonts w:cs="Times New Roman"/>
        </w:rPr>
        <w:t>_time</w:t>
      </w:r>
      <w:r w:rsidR="00330583" w:rsidRPr="00AA66AC">
        <w:rPr>
          <w:rFonts w:cs="Times New Roman"/>
          <w:i/>
          <w:vertAlign w:val="subscript"/>
        </w:rPr>
        <w:t>t</w:t>
      </w:r>
      <w:r w:rsidR="00330583" w:rsidRPr="00AA66AC">
        <w:rPr>
          <w:rFonts w:cs="Times New Roman"/>
        </w:rPr>
        <w:t xml:space="preserve"> + </w:t>
      </w:r>
      <w:r w:rsidR="00330583" w:rsidRPr="00AA66AC">
        <w:rPr>
          <w:rFonts w:cs="Times New Roman"/>
          <w:i/>
        </w:rPr>
        <w:t>e</w:t>
      </w:r>
      <w:r w:rsidR="00330583" w:rsidRPr="00AA66AC">
        <w:rPr>
          <w:rFonts w:cs="Times New Roman"/>
          <w:i/>
          <w:vertAlign w:val="subscript"/>
        </w:rPr>
        <w:t>t</w:t>
      </w:r>
      <w:r w:rsidR="00330583" w:rsidRPr="00AA66AC">
        <w:rPr>
          <w:rFonts w:cs="Times New Roman"/>
        </w:rPr>
        <w:t xml:space="preserve">. Here, </w:t>
      </w:r>
      <w:r w:rsidR="00330583" w:rsidRPr="00AA66AC">
        <w:rPr>
          <w:rFonts w:cs="Times New Roman"/>
          <w:i/>
        </w:rPr>
        <w:t>Y</w:t>
      </w:r>
      <w:r w:rsidR="00330583" w:rsidRPr="00AA66AC">
        <w:rPr>
          <w:rFonts w:cs="Times New Roman"/>
          <w:vertAlign w:val="subscript"/>
        </w:rPr>
        <w:t>t</w:t>
      </w:r>
      <w:r w:rsidR="00330583" w:rsidRPr="00AA66AC">
        <w:rPr>
          <w:rFonts w:cs="Times New Roman"/>
        </w:rPr>
        <w:t xml:space="preserve"> is the </w:t>
      </w:r>
      <w:r w:rsidR="00330583">
        <w:rPr>
          <w:rFonts w:cs="Times New Roman"/>
        </w:rPr>
        <w:t>5-year incidence among</w:t>
      </w:r>
      <w:r w:rsidR="00330583" w:rsidRPr="00AA66AC">
        <w:rPr>
          <w:rFonts w:cs="Times New Roman"/>
        </w:rPr>
        <w:t xml:space="preserve"> RA patients </w:t>
      </w:r>
      <w:r w:rsidR="00330583">
        <w:rPr>
          <w:rFonts w:cs="Times New Roman"/>
        </w:rPr>
        <w:t xml:space="preserve">diagnosed </w:t>
      </w:r>
      <w:r w:rsidR="00330583" w:rsidRPr="00AA66AC">
        <w:rPr>
          <w:rFonts w:cs="Times New Roman"/>
        </w:rPr>
        <w:t>at time</w:t>
      </w:r>
      <w:r w:rsidR="00330583">
        <w:rPr>
          <w:rFonts w:cs="Times New Roman"/>
        </w:rPr>
        <w:t xml:space="preserve"> </w:t>
      </w:r>
      <w:r w:rsidR="00330583" w:rsidRPr="00AA66AC">
        <w:rPr>
          <w:rFonts w:cs="Times New Roman"/>
        </w:rPr>
        <w:t xml:space="preserve">point (i.e. 6-monthly period) </w:t>
      </w:r>
      <w:r w:rsidR="00330583" w:rsidRPr="00AA66AC">
        <w:rPr>
          <w:rFonts w:cs="Times New Roman"/>
          <w:i/>
        </w:rPr>
        <w:t>t</w:t>
      </w:r>
      <w:r w:rsidR="00330583" w:rsidRPr="00AA66AC">
        <w:rPr>
          <w:rFonts w:cs="Times New Roman"/>
        </w:rPr>
        <w:t xml:space="preserve">. </w:t>
      </w:r>
      <w:r w:rsidR="00330583" w:rsidRPr="00AA66AC">
        <w:rPr>
          <w:rFonts w:cs="Times New Roman"/>
          <w:i/>
        </w:rPr>
        <w:t>β</w:t>
      </w:r>
      <w:r w:rsidR="00330583" w:rsidRPr="00AA66AC">
        <w:rPr>
          <w:rFonts w:cs="Times New Roman"/>
          <w:vertAlign w:val="subscript"/>
        </w:rPr>
        <w:t xml:space="preserve">0 </w:t>
      </w:r>
      <w:r w:rsidR="00330583" w:rsidRPr="00AA66AC">
        <w:rPr>
          <w:rFonts w:cs="Times New Roman"/>
        </w:rPr>
        <w:t xml:space="preserve">estimates the baseline level of the outcome just before the beginning of the time series. </w:t>
      </w:r>
      <w:r w:rsidR="00330583" w:rsidRPr="00AA66AC">
        <w:rPr>
          <w:rFonts w:cs="Times New Roman"/>
          <w:i/>
        </w:rPr>
        <w:t>β</w:t>
      </w:r>
      <w:r w:rsidR="00330583" w:rsidRPr="00AA66AC">
        <w:rPr>
          <w:rFonts w:cs="Times New Roman"/>
          <w:vertAlign w:val="subscript"/>
        </w:rPr>
        <w:t>1</w:t>
      </w:r>
      <w:r w:rsidR="00330583" w:rsidRPr="00AA66AC">
        <w:rPr>
          <w:rFonts w:cs="Times New Roman"/>
        </w:rPr>
        <w:t xml:space="preserve"> estimates the pre-intervention trend, </w:t>
      </w:r>
      <w:r w:rsidR="00330583" w:rsidRPr="00AA66AC">
        <w:rPr>
          <w:rFonts w:cs="Times New Roman"/>
          <w:i/>
        </w:rPr>
        <w:t>β</w:t>
      </w:r>
      <w:r w:rsidR="00330583" w:rsidRPr="00AA66AC">
        <w:rPr>
          <w:rFonts w:cs="Times New Roman"/>
          <w:vertAlign w:val="subscript"/>
        </w:rPr>
        <w:t>2</w:t>
      </w:r>
      <w:r w:rsidR="00330583" w:rsidRPr="00AA66AC">
        <w:rPr>
          <w:rFonts w:cs="Times New Roman"/>
        </w:rPr>
        <w:t xml:space="preserve"> the change in level </w:t>
      </w:r>
      <w:r w:rsidR="00330583">
        <w:rPr>
          <w:rFonts w:cs="Times New Roman"/>
        </w:rPr>
        <w:t>between the time point immediately before vs. after the lag period</w:t>
      </w:r>
      <w:r w:rsidR="00330583" w:rsidRPr="00AA66AC">
        <w:rPr>
          <w:rFonts w:cs="Times New Roman"/>
        </w:rPr>
        <w:t xml:space="preserve"> and </w:t>
      </w:r>
      <w:r w:rsidR="00330583" w:rsidRPr="00AA66AC">
        <w:rPr>
          <w:rFonts w:cs="Times New Roman"/>
          <w:i/>
        </w:rPr>
        <w:t>β</w:t>
      </w:r>
      <w:r w:rsidR="00330583" w:rsidRPr="00AA66AC">
        <w:rPr>
          <w:rFonts w:cs="Times New Roman"/>
          <w:vertAlign w:val="subscript"/>
        </w:rPr>
        <w:t>3</w:t>
      </w:r>
      <w:r w:rsidR="00330583" w:rsidRPr="00AA66AC">
        <w:rPr>
          <w:rFonts w:cs="Times New Roman"/>
        </w:rPr>
        <w:t xml:space="preserve"> the change in trend </w:t>
      </w:r>
      <w:r w:rsidR="00330583">
        <w:rPr>
          <w:rFonts w:cs="Times New Roman"/>
        </w:rPr>
        <w:t>occurring immediately after</w:t>
      </w:r>
      <w:r w:rsidR="00330583" w:rsidRPr="00AA66AC">
        <w:rPr>
          <w:rFonts w:cs="Times New Roman"/>
        </w:rPr>
        <w:t xml:space="preserve"> the </w:t>
      </w:r>
      <w:r w:rsidR="00330583">
        <w:rPr>
          <w:rFonts w:cs="Times New Roman"/>
        </w:rPr>
        <w:t>lag period</w:t>
      </w:r>
      <w:r w:rsidR="00330583" w:rsidRPr="00AA66AC">
        <w:rPr>
          <w:rFonts w:cs="Times New Roman"/>
        </w:rPr>
        <w:t>. Analyses were based on 14 pre-intervention data points (Apr 1995 – Mar 2002) and 13 post-interven</w:t>
      </w:r>
      <w:r w:rsidR="00330583">
        <w:rPr>
          <w:rFonts w:cs="Times New Roman"/>
        </w:rPr>
        <w:t>tion data points (Apr 2003 – Sept</w:t>
      </w:r>
      <w:r w:rsidR="00330583" w:rsidRPr="00AA66AC">
        <w:rPr>
          <w:rFonts w:cs="Times New Roman"/>
        </w:rPr>
        <w:t xml:space="preserve"> 2009). </w:t>
      </w:r>
      <w:r>
        <w:rPr>
          <w:rFonts w:cs="Times New Roman"/>
        </w:rPr>
        <w:t>Final model specification was derived using a backward-stepwise approach (</w:t>
      </w:r>
      <w:r w:rsidRPr="00241B91">
        <w:rPr>
          <w:rFonts w:cs="Times New Roman"/>
          <w:i/>
        </w:rPr>
        <w:t>p</w:t>
      </w:r>
      <w:r>
        <w:rPr>
          <w:rFonts w:cs="Times New Roman"/>
        </w:rPr>
        <w:t xml:space="preserve">-entry 0.049; </w:t>
      </w:r>
      <w:r w:rsidRPr="00241B91">
        <w:rPr>
          <w:rFonts w:cs="Times New Roman"/>
          <w:i/>
        </w:rPr>
        <w:t>p</w:t>
      </w:r>
      <w:r w:rsidR="002A3160">
        <w:rPr>
          <w:rFonts w:cs="Times New Roman"/>
        </w:rPr>
        <w:t>-exit 0.2</w:t>
      </w:r>
      <w:r>
        <w:rPr>
          <w:rFonts w:cs="Times New Roman"/>
        </w:rPr>
        <w:t>0) to remove non-significant regression terms</w:t>
      </w:r>
      <w:r w:rsidR="00EB0FB2">
        <w:rPr>
          <w:rFonts w:cs="Times New Roman"/>
        </w:rPr>
        <w:t xml:space="preserve"> </w:t>
      </w:r>
      <w:r w:rsidR="001C51AA">
        <w:rPr>
          <w:rFonts w:cs="Times New Roman"/>
        </w:rPr>
        <w:t>in order to maximise</w:t>
      </w:r>
      <w:r w:rsidR="00EB0FB2">
        <w:rPr>
          <w:rFonts w:cs="Times New Roman"/>
        </w:rPr>
        <w:t xml:space="preserve"> s</w:t>
      </w:r>
      <w:r w:rsidR="001C51AA">
        <w:rPr>
          <w:rFonts w:cs="Times New Roman"/>
        </w:rPr>
        <w:t>tatistical power, although</w:t>
      </w:r>
      <w:r w:rsidR="00EB0FB2">
        <w:rPr>
          <w:rFonts w:cs="Times New Roman"/>
        </w:rPr>
        <w:t xml:space="preserve"> results from full models were also reported</w:t>
      </w:r>
      <w:r>
        <w:rPr>
          <w:rFonts w:cs="Times New Roman"/>
        </w:rPr>
        <w:t xml:space="preserve">. </w:t>
      </w:r>
      <w:r w:rsidRPr="00AA66AC">
        <w:rPr>
          <w:rFonts w:cs="Times New Roman"/>
        </w:rPr>
        <w:t>Durbin-Watson statistic</w:t>
      </w:r>
      <w:r>
        <w:rPr>
          <w:rFonts w:cs="Times New Roman"/>
        </w:rPr>
        <w:t>s indicated no significant autocorrelation.</w:t>
      </w:r>
    </w:p>
    <w:p w14:paraId="0699975F" w14:textId="77777777" w:rsidR="00902503" w:rsidRDefault="00902503" w:rsidP="00260BFC">
      <w:pPr>
        <w:spacing w:line="480" w:lineRule="auto"/>
        <w:ind w:left="-709" w:right="-914"/>
        <w:rPr>
          <w:rFonts w:cs="Times New Roman"/>
        </w:rPr>
      </w:pPr>
    </w:p>
    <w:p w14:paraId="4D50C7EA" w14:textId="72C97CA9" w:rsidR="00902503" w:rsidRPr="00AA66AC" w:rsidRDefault="00804DA8" w:rsidP="00260BFC">
      <w:pPr>
        <w:spacing w:line="480" w:lineRule="auto"/>
        <w:ind w:left="-709" w:right="-914"/>
        <w:rPr>
          <w:rFonts w:cs="Times New Roman"/>
        </w:rPr>
      </w:pPr>
      <w:r>
        <w:rPr>
          <w:rFonts w:cs="Times New Roman"/>
        </w:rPr>
        <w:t xml:space="preserve">Regression coefficients </w:t>
      </w:r>
      <w:r w:rsidR="00902503">
        <w:rPr>
          <w:rFonts w:cs="Times New Roman"/>
        </w:rPr>
        <w:t xml:space="preserve">were used to estimate an </w:t>
      </w:r>
      <w:r w:rsidR="00902503" w:rsidRPr="00AA66AC">
        <w:rPr>
          <w:rFonts w:cs="Times New Roman"/>
        </w:rPr>
        <w:t xml:space="preserve">overall intervention </w:t>
      </w:r>
      <w:r w:rsidR="00902503" w:rsidRPr="00E74C8F">
        <w:rPr>
          <w:rFonts w:cs="Times New Roman"/>
        </w:rPr>
        <w:t xml:space="preserve">effect by predicting what would have been observed post-intervention </w:t>
      </w:r>
      <w:r w:rsidR="00902503">
        <w:rPr>
          <w:rFonts w:cs="Times New Roman"/>
        </w:rPr>
        <w:t>(i.e.</w:t>
      </w:r>
      <w:r w:rsidR="00902503" w:rsidRPr="00E74C8F">
        <w:rPr>
          <w:rFonts w:cs="Times New Roman"/>
        </w:rPr>
        <w:t xml:space="preserve"> counterfactual</w:t>
      </w:r>
      <w:r w:rsidR="002A3160">
        <w:rPr>
          <w:rFonts w:cs="Times New Roman"/>
        </w:rPr>
        <w:t xml:space="preserve"> rates</w:t>
      </w:r>
      <w:r w:rsidR="00902503" w:rsidRPr="00E74C8F">
        <w:rPr>
          <w:rFonts w:cs="Times New Roman"/>
        </w:rPr>
        <w:t xml:space="preserve">) had pre-intervention levels and/or trends continued uninterrupted, and comparing this with what was modelled using observed post-intervention data </w:t>
      </w:r>
      <w:r w:rsidR="00902503" w:rsidRPr="00E74C8F">
        <w:rPr>
          <w:rFonts w:cs="Times New Roman"/>
        </w:rPr>
        <w:fldChar w:fldCharType="begin">
          <w:fldData xml:space="preserve">PEVuZE5vdGU+PENpdGU+PEF1dGhvcj5aaGFuZzwvQXV0aG9yPjxZZWFyPjIwMDk8L1llYXI+PFJl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</w:fldData>
        </w:fldChar>
      </w:r>
      <w:r w:rsidR="00BB3685">
        <w:rPr>
          <w:rFonts w:cs="Times New Roman"/>
        </w:rPr>
        <w:instrText xml:space="preserve"> ADDIN EN.CITE </w:instrText>
      </w:r>
      <w:r w:rsidR="00BB3685">
        <w:rPr>
          <w:rFonts w:cs="Times New Roman"/>
        </w:rPr>
        <w:fldChar w:fldCharType="begin">
          <w:fldData xml:space="preserve">PEVuZE5vdGU+PENpdGU+PEF1dGhvcj5aaGFuZzwvQXV0aG9yPjxZZWFyPjIwMDk8L1llYXI+PFJl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</w:fldData>
        </w:fldChar>
      </w:r>
      <w:r w:rsidR="00BB3685">
        <w:rPr>
          <w:rFonts w:cs="Times New Roman"/>
        </w:rPr>
        <w:instrText xml:space="preserve"> ADDIN EN.CITE.DATA </w:instrText>
      </w:r>
      <w:r w:rsidR="00BB3685">
        <w:rPr>
          <w:rFonts w:cs="Times New Roman"/>
        </w:rPr>
      </w:r>
      <w:r w:rsidR="00BB3685">
        <w:rPr>
          <w:rFonts w:cs="Times New Roman"/>
        </w:rPr>
        <w:fldChar w:fldCharType="end"/>
      </w:r>
      <w:r w:rsidR="00902503" w:rsidRPr="00E74C8F">
        <w:rPr>
          <w:rFonts w:cs="Times New Roman"/>
        </w:rPr>
      </w:r>
      <w:r w:rsidR="00902503" w:rsidRPr="00E74C8F">
        <w:rPr>
          <w:rFonts w:cs="Times New Roman"/>
        </w:rPr>
        <w:fldChar w:fldCharType="separate"/>
      </w:r>
      <w:r w:rsidR="00BB3685">
        <w:rPr>
          <w:rFonts w:cs="Times New Roman"/>
          <w:noProof/>
        </w:rPr>
        <w:t>(28, 29)</w:t>
      </w:r>
      <w:r w:rsidR="00902503" w:rsidRPr="00E74C8F">
        <w:rPr>
          <w:rFonts w:cs="Times New Roman"/>
        </w:rPr>
        <w:fldChar w:fldCharType="end"/>
      </w:r>
      <w:r w:rsidR="00902503" w:rsidRPr="00E74C8F">
        <w:rPr>
          <w:rFonts w:cs="Times New Roman"/>
        </w:rPr>
        <w:t xml:space="preserve">. The midpoint of the post-intervention period was used to calculate </w:t>
      </w:r>
      <w:r w:rsidR="00902503">
        <w:rPr>
          <w:rFonts w:cs="Times New Roman"/>
        </w:rPr>
        <w:t xml:space="preserve">the average difference </w:t>
      </w:r>
      <w:r w:rsidR="00902503" w:rsidRPr="00E74C8F">
        <w:rPr>
          <w:rFonts w:cs="Times New Roman"/>
        </w:rPr>
        <w:t>over the post-intervention time points.</w:t>
      </w:r>
    </w:p>
    <w:p w14:paraId="2F1242E3" w14:textId="77777777" w:rsidR="00902503" w:rsidRDefault="00902503" w:rsidP="00260BFC">
      <w:pPr>
        <w:spacing w:line="480" w:lineRule="auto"/>
        <w:ind w:left="-709" w:right="-914"/>
      </w:pPr>
    </w:p>
    <w:p w14:paraId="6A9CC100" w14:textId="6E55643D" w:rsidR="00902503" w:rsidRPr="00814954" w:rsidRDefault="00902503" w:rsidP="00260BFC">
      <w:pPr>
        <w:spacing w:line="480" w:lineRule="auto"/>
        <w:ind w:left="-709" w:right="-914"/>
        <w:rPr>
          <w:u w:val="single"/>
        </w:rPr>
      </w:pPr>
      <w:r w:rsidRPr="00814954">
        <w:rPr>
          <w:u w:val="single"/>
        </w:rPr>
        <w:t>Sens</w:t>
      </w:r>
      <w:r>
        <w:rPr>
          <w:u w:val="single"/>
        </w:rPr>
        <w:t>i</w:t>
      </w:r>
      <w:r w:rsidRPr="00814954">
        <w:rPr>
          <w:u w:val="single"/>
        </w:rPr>
        <w:t xml:space="preserve">tivity </w:t>
      </w:r>
      <w:r w:rsidR="00A55DDF" w:rsidRPr="00814954">
        <w:rPr>
          <w:u w:val="single"/>
        </w:rPr>
        <w:t>analys</w:t>
      </w:r>
      <w:r w:rsidR="00A55DDF">
        <w:rPr>
          <w:u w:val="single"/>
        </w:rPr>
        <w:t>e</w:t>
      </w:r>
      <w:r w:rsidR="00A55DDF" w:rsidRPr="00814954">
        <w:rPr>
          <w:u w:val="single"/>
        </w:rPr>
        <w:t>s</w:t>
      </w:r>
    </w:p>
    <w:p w14:paraId="1AA5023B" w14:textId="35D20304" w:rsidR="00902503" w:rsidRPr="00DC00B8" w:rsidRDefault="00600D5C" w:rsidP="00260BFC">
      <w:pPr>
        <w:spacing w:line="480" w:lineRule="auto"/>
        <w:ind w:left="-709" w:right="-914"/>
        <w:rPr>
          <w:rFonts w:cs="Times New Roman"/>
          <w:lang w:val="en-US"/>
        </w:rPr>
      </w:pPr>
      <w:r>
        <w:rPr>
          <w:rFonts w:cs="Times New Roman"/>
        </w:rPr>
        <w:t>Due to likely</w:t>
      </w:r>
      <w:r w:rsidR="00902503">
        <w:rPr>
          <w:rFonts w:cs="Times New Roman"/>
        </w:rPr>
        <w:t xml:space="preserve"> delay in implementation</w:t>
      </w:r>
      <w:r w:rsidR="00B933FF">
        <w:rPr>
          <w:rFonts w:cs="Times New Roman"/>
        </w:rPr>
        <w:t xml:space="preserve"> of NICE recommendations</w:t>
      </w:r>
      <w:r w:rsidR="00902503" w:rsidRPr="00E74C8F">
        <w:rPr>
          <w:rFonts w:cs="Times New Roman"/>
        </w:rPr>
        <w:t>,</w:t>
      </w:r>
      <w:r w:rsidR="00902503">
        <w:rPr>
          <w:rFonts w:cs="Times New Roman"/>
        </w:rPr>
        <w:t xml:space="preserve"> a 2-year lag period was used in a</w:t>
      </w:r>
      <w:r w:rsidR="00902503" w:rsidRPr="00E74C8F">
        <w:rPr>
          <w:rFonts w:cs="Times New Roman"/>
        </w:rPr>
        <w:t xml:space="preserve"> sensitivity analysis. </w:t>
      </w:r>
      <w:r w:rsidR="00B933FF">
        <w:rPr>
          <w:rFonts w:cs="Times New Roman"/>
        </w:rPr>
        <w:t>A</w:t>
      </w:r>
      <w:r w:rsidR="00902503" w:rsidRPr="00E74C8F">
        <w:rPr>
          <w:rFonts w:cs="Times New Roman"/>
        </w:rPr>
        <w:t xml:space="preserve"> data-driven </w:t>
      </w:r>
      <w:r w:rsidR="00A55DDF">
        <w:rPr>
          <w:rFonts w:cs="Times New Roman"/>
        </w:rPr>
        <w:t xml:space="preserve">(with no pre-specified time point/intervention) </w:t>
      </w:r>
      <w:r w:rsidR="00902503" w:rsidRPr="00E74C8F">
        <w:rPr>
          <w:rFonts w:cs="Times New Roman"/>
        </w:rPr>
        <w:t xml:space="preserve">approach was </w:t>
      </w:r>
      <w:r w:rsidR="00902503">
        <w:rPr>
          <w:rFonts w:cs="Times New Roman"/>
        </w:rPr>
        <w:t xml:space="preserve">also </w:t>
      </w:r>
      <w:r w:rsidR="009B4FFC">
        <w:rPr>
          <w:rFonts w:cs="Times New Roman"/>
        </w:rPr>
        <w:t>conducted</w:t>
      </w:r>
      <w:r w:rsidR="00902503" w:rsidRPr="00E74C8F">
        <w:rPr>
          <w:rFonts w:cs="Times New Roman"/>
        </w:rPr>
        <w:t xml:space="preserve"> in order to identify w</w:t>
      </w:r>
      <w:r w:rsidR="00902503">
        <w:rPr>
          <w:rFonts w:cs="Times New Roman"/>
        </w:rPr>
        <w:t xml:space="preserve">here </w:t>
      </w:r>
      <w:r w:rsidR="001D32E3">
        <w:rPr>
          <w:rFonts w:cs="Times New Roman"/>
        </w:rPr>
        <w:t xml:space="preserve">– if at all - </w:t>
      </w:r>
      <w:r w:rsidR="00902503">
        <w:rPr>
          <w:rFonts w:cs="Times New Roman"/>
        </w:rPr>
        <w:t>any changes in</w:t>
      </w:r>
      <w:r w:rsidR="00902503" w:rsidRPr="00E74C8F">
        <w:rPr>
          <w:rFonts w:cs="Times New Roman"/>
        </w:rPr>
        <w:t xml:space="preserve"> trend occurred </w:t>
      </w:r>
      <w:r w:rsidR="009B4FFC">
        <w:rPr>
          <w:rFonts w:cs="Times New Roman"/>
        </w:rPr>
        <w:t>using a</w:t>
      </w:r>
      <w:r w:rsidR="00902503">
        <w:rPr>
          <w:rFonts w:cs="Times New Roman"/>
        </w:rPr>
        <w:t xml:space="preserve"> Joinpoint analysis</w:t>
      </w:r>
      <w:r w:rsidR="00902503" w:rsidRPr="00E74C8F">
        <w:rPr>
          <w:rFonts w:cs="Times New Roman"/>
        </w:rPr>
        <w:t xml:space="preserve"> </w:t>
      </w:r>
      <w:r w:rsidR="00902503" w:rsidRPr="00E74C8F">
        <w:rPr>
          <w:rFonts w:cs="Times New Roman"/>
        </w:rPr>
        <w:fldChar w:fldCharType="begin"/>
      </w:r>
      <w:r w:rsidR="00BB3685">
        <w:rPr>
          <w:rFonts w:cs="Times New Roman"/>
        </w:rPr>
        <w:instrText xml:space="preserve"> ADDIN EN.CITE &lt;EndNote&gt;&lt;Cite&gt;&lt;Author&gt;Kim&lt;/Author&gt;&lt;Year&gt;2000&lt;/Year&gt;&lt;RecNum&gt;306&lt;/RecNum&gt;&lt;DisplayText&gt;(30)&lt;/DisplayText&gt;&lt;record&gt;&lt;rec-number&gt;306&lt;/rec-number&gt;&lt;foreign-keys&gt;&lt;key app="EN" db-id="s9t525tvmvd922e9dt552vro9xz0wdpetfz5" timestamp="1480616621"&gt;306&lt;/key&gt;&lt;/foreign-keys&gt;&lt;ref-type name="Journal Article"&gt;17&lt;/ref-type&gt;&lt;contributors&gt;&lt;authors&gt;&lt;author&gt;Kim, H. J.&lt;/author&gt;&lt;author&gt;Fay, M. P.&lt;/author&gt;&lt;author&gt;Feuer, E. J.&lt;/author&gt;&lt;author&gt;Midthune, D. N.&lt;/author&gt;&lt;/authors&gt;&lt;/contributors&gt;&lt;auth-address&gt;Syracuse University, Department of Mathematics, 215 Carnegie Building, Syracuse University, Syracuse, NY 13244-1150, USA. hjkim@mailbox.syr.edu&lt;/auth-address&gt;&lt;titles&gt;&lt;title&gt;Permutation tests for joinpoint regression with applications to cancer rates&lt;/title&gt;&lt;secondary-title&gt;Stat Med&lt;/secondary-title&gt;&lt;/titles&gt;&lt;periodical&gt;&lt;full-title&gt;Stat Med&lt;/full-title&gt;&lt;abbr-1&gt;Statistics in medicine&lt;/abbr-1&gt;&lt;/periodical&gt;&lt;pages&gt;335-51&lt;/pages&gt;&lt;volume&gt;19&lt;/volume&gt;&lt;number&gt;3&lt;/number&gt;&lt;keywords&gt;&lt;keyword&gt;Algorithms&lt;/keyword&gt;&lt;keyword&gt;Humans&lt;/keyword&gt;&lt;keyword&gt;Incidence&lt;/keyword&gt;&lt;keyword&gt;Male&lt;/keyword&gt;&lt;keyword&gt;Monte Carlo Method&lt;/keyword&gt;&lt;keyword&gt;Poisson Distribution&lt;/keyword&gt;&lt;keyword&gt;Prostatic Neoplasms/*epidemiology&lt;/keyword&gt;&lt;keyword&gt;*Regression Analysis&lt;/keyword&gt;&lt;keyword&gt;United States/epidemiology&lt;/keyword&gt;&lt;/keywords&gt;&lt;dates&gt;&lt;year&gt;2000&lt;/year&gt;&lt;pub-dates&gt;&lt;date&gt;Feb 15&lt;/date&gt;&lt;/pub-dates&gt;&lt;/dates&gt;&lt;isbn&gt;0277-6715 (Print)&amp;#xD;0277-6715 (Linking)&lt;/isbn&gt;&lt;accession-num&gt;10649300&lt;/accession-num&gt;&lt;urls&gt;&lt;related-urls&gt;&lt;url&gt;https://www.ncbi.nlm.nih.gov/pubmed/10649300&lt;/url&gt;&lt;/related-urls&gt;&lt;/urls&gt;&lt;/record&gt;&lt;/Cite&gt;&lt;/EndNote&gt;</w:instrText>
      </w:r>
      <w:r w:rsidR="00902503" w:rsidRPr="00E74C8F">
        <w:rPr>
          <w:rFonts w:cs="Times New Roman"/>
        </w:rPr>
        <w:fldChar w:fldCharType="separate"/>
      </w:r>
      <w:r w:rsidR="00BB3685">
        <w:rPr>
          <w:rFonts w:cs="Times New Roman"/>
          <w:noProof/>
        </w:rPr>
        <w:t>(30)</w:t>
      </w:r>
      <w:r w:rsidR="00902503" w:rsidRPr="00E74C8F">
        <w:rPr>
          <w:rFonts w:cs="Times New Roman"/>
        </w:rPr>
        <w:fldChar w:fldCharType="end"/>
      </w:r>
      <w:r w:rsidR="00902503" w:rsidRPr="00E74C8F">
        <w:rPr>
          <w:rFonts w:cs="Times New Roman"/>
        </w:rPr>
        <w:t xml:space="preserve">. </w:t>
      </w:r>
      <w:r w:rsidR="00902503" w:rsidRPr="00E74C8F">
        <w:rPr>
          <w:rFonts w:cs="Times New Roman"/>
          <w:lang w:val="en-US"/>
        </w:rPr>
        <w:t xml:space="preserve">An uncorrelated errors model was specified, using the grid search method with a maximum of one Joinpoint and minimum of eight observations </w:t>
      </w:r>
      <w:r w:rsidR="00083B96">
        <w:rPr>
          <w:rFonts w:cs="Times New Roman"/>
          <w:lang w:val="en-US"/>
        </w:rPr>
        <w:t xml:space="preserve">before and after </w:t>
      </w:r>
      <w:r w:rsidR="00902503" w:rsidRPr="00E74C8F">
        <w:rPr>
          <w:rFonts w:cs="Times New Roman"/>
          <w:lang w:val="en-US"/>
        </w:rPr>
        <w:t>(as recommended for an interrupted time series approach ). Model selection was carried out using permutation tests (Monte Carlo methods) with a significance level set to 0.05.</w:t>
      </w:r>
    </w:p>
    <w:p w14:paraId="4753541F" w14:textId="77777777" w:rsidR="00902503" w:rsidRPr="006B7DF0" w:rsidRDefault="00902503" w:rsidP="00260BFC">
      <w:pPr>
        <w:spacing w:line="480" w:lineRule="auto"/>
        <w:ind w:left="-709" w:right="-914"/>
      </w:pPr>
    </w:p>
    <w:p w14:paraId="4AD0FA26" w14:textId="77777777" w:rsidR="00A55DDF" w:rsidRDefault="00A55DDF" w:rsidP="00260BFC">
      <w:pPr>
        <w:spacing w:line="480" w:lineRule="auto"/>
        <w:ind w:left="-709" w:right="-914"/>
        <w:rPr>
          <w:sz w:val="28"/>
          <w:u w:val="single"/>
        </w:rPr>
      </w:pPr>
      <w:r>
        <w:rPr>
          <w:sz w:val="28"/>
          <w:u w:val="single"/>
        </w:rPr>
        <w:br w:type="page"/>
      </w:r>
    </w:p>
    <w:p w14:paraId="62CEF610" w14:textId="72553B4D" w:rsidR="00902503" w:rsidRDefault="00902503" w:rsidP="00260BFC">
      <w:pPr>
        <w:spacing w:line="480" w:lineRule="auto"/>
        <w:ind w:left="-709" w:right="-914"/>
        <w:rPr>
          <w:sz w:val="28"/>
          <w:u w:val="single"/>
        </w:rPr>
      </w:pPr>
      <w:r w:rsidRPr="00814954">
        <w:rPr>
          <w:sz w:val="28"/>
          <w:u w:val="single"/>
        </w:rPr>
        <w:t>Results</w:t>
      </w:r>
    </w:p>
    <w:p w14:paraId="5516CDC0" w14:textId="77777777" w:rsidR="00D00816" w:rsidRPr="008E6920" w:rsidRDefault="00D00816" w:rsidP="00260BFC">
      <w:pPr>
        <w:spacing w:line="480" w:lineRule="auto"/>
        <w:ind w:left="-709" w:right="-914"/>
        <w:rPr>
          <w:sz w:val="28"/>
          <w:u w:val="single"/>
        </w:rPr>
      </w:pPr>
    </w:p>
    <w:p w14:paraId="38C2A49F" w14:textId="2E46D0F6" w:rsidR="00902503" w:rsidRPr="006B7DF0" w:rsidRDefault="00902503" w:rsidP="00260BFC">
      <w:pPr>
        <w:spacing w:line="480" w:lineRule="auto"/>
        <w:ind w:left="-709" w:right="-914"/>
      </w:pPr>
      <w:r>
        <w:t>Between 1995-2014 there were 23,830 incident RA patients identified, of whom 1</w:t>
      </w:r>
      <w:r w:rsidR="002F4E2B">
        <w:t>0</w:t>
      </w:r>
      <w:r>
        <w:t>,</w:t>
      </w:r>
      <w:r w:rsidR="002F4E2B">
        <w:t>952</w:t>
      </w:r>
      <w:r>
        <w:t xml:space="preserve"> had HES linkage</w:t>
      </w:r>
      <w:r w:rsidR="00CD2955">
        <w:t xml:space="preserve"> (</w:t>
      </w:r>
      <w:r w:rsidR="00A01D85">
        <w:t>appendix f</w:t>
      </w:r>
      <w:r w:rsidR="00CD2955">
        <w:t>igure 1)</w:t>
      </w:r>
      <w:r>
        <w:t>. Considering HES as the reference standard, THR in CPRD had 80.</w:t>
      </w:r>
      <w:r w:rsidR="00CD2955">
        <w:t>1</w:t>
      </w:r>
      <w:r>
        <w:t xml:space="preserve">% </w:t>
      </w:r>
      <w:r w:rsidR="001D32E3">
        <w:t xml:space="preserve">sensitivity </w:t>
      </w:r>
      <w:r>
        <w:t>and 98.</w:t>
      </w:r>
      <w:r w:rsidR="00CD2955">
        <w:t>4</w:t>
      </w:r>
      <w:r>
        <w:t>% specificity whilst TKR in CPRD had 83.</w:t>
      </w:r>
      <w:r w:rsidR="00CD2955">
        <w:t>5</w:t>
      </w:r>
      <w:r>
        <w:t>% sensitivity and 98.</w:t>
      </w:r>
      <w:r w:rsidR="00CD2955">
        <w:t>1</w:t>
      </w:r>
      <w:r>
        <w:t>% specificity (</w:t>
      </w:r>
      <w:r w:rsidR="00A01D85">
        <w:t xml:space="preserve">appendix </w:t>
      </w:r>
      <w:r>
        <w:t xml:space="preserve">table </w:t>
      </w:r>
      <w:r w:rsidR="00CD2955">
        <w:t>2</w:t>
      </w:r>
      <w:r>
        <w:t xml:space="preserve">). </w:t>
      </w:r>
    </w:p>
    <w:p w14:paraId="1E323551" w14:textId="77777777" w:rsidR="00902503" w:rsidRDefault="00902503" w:rsidP="00260BFC">
      <w:pPr>
        <w:spacing w:line="480" w:lineRule="auto"/>
        <w:ind w:left="-709" w:right="-914"/>
      </w:pPr>
    </w:p>
    <w:p w14:paraId="073417D5" w14:textId="1F8211A4" w:rsidR="00902503" w:rsidRDefault="00902503" w:rsidP="00260BFC">
      <w:pPr>
        <w:spacing w:line="480" w:lineRule="auto"/>
        <w:ind w:left="-709" w:right="-914"/>
      </w:pPr>
      <w:r>
        <w:t>Included in the interrupted time series analysis were 17,505 incident RA patients diagnosed in CPRD between 1995-2009</w:t>
      </w:r>
      <w:r w:rsidR="00527074">
        <w:t xml:space="preserve"> (</w:t>
      </w:r>
      <w:r w:rsidR="00A01D85">
        <w:t xml:space="preserve">appendix </w:t>
      </w:r>
      <w:r w:rsidR="00527074">
        <w:t>figure 1)</w:t>
      </w:r>
      <w:r>
        <w:t xml:space="preserve">. Patient characteristics are presented in </w:t>
      </w:r>
      <w:r w:rsidR="00A01D85">
        <w:t>appendix t</w:t>
      </w:r>
      <w:r>
        <w:t xml:space="preserve">able </w:t>
      </w:r>
      <w:r w:rsidR="000A64B9">
        <w:t>3</w:t>
      </w:r>
      <w:r>
        <w:t>. Mean age at RA diagnosis increased slightly from 58.7 in 1995 to 60.3 in 1999 (</w:t>
      </w:r>
      <w:r w:rsidRPr="00BE4AD1">
        <w:rPr>
          <w:i/>
        </w:rPr>
        <w:t>p</w:t>
      </w:r>
      <w:r>
        <w:t>=0.065), whilst the gender ratio remained fairly stable</w:t>
      </w:r>
      <w:r w:rsidRPr="009C14C2">
        <w:t xml:space="preserve"> </w:t>
      </w:r>
      <w:r>
        <w:t xml:space="preserve">over the same time frame (70.4% to 66.3% female; </w:t>
      </w:r>
      <w:r w:rsidRPr="00BE4AD1">
        <w:rPr>
          <w:i/>
        </w:rPr>
        <w:t>p</w:t>
      </w:r>
      <w:r>
        <w:t>=0.12)</w:t>
      </w:r>
      <w:r w:rsidRPr="009C14C2">
        <w:t xml:space="preserve">. Prevalence of obesity (BMI </w:t>
      </w:r>
      <w:r w:rsidRPr="009C14C2">
        <w:rPr>
          <w:rFonts w:eastAsia="MS Gothic"/>
          <w:color w:val="000000"/>
        </w:rPr>
        <w:t>≥30</w:t>
      </w:r>
      <w:r>
        <w:rPr>
          <w:rFonts w:eastAsia="MS Gothic"/>
          <w:color w:val="000000"/>
        </w:rPr>
        <w:t>)</w:t>
      </w:r>
      <w:r w:rsidR="00E31714">
        <w:rPr>
          <w:rFonts w:eastAsia="MS Gothic"/>
          <w:color w:val="000000"/>
        </w:rPr>
        <w:t>, as reported at time of RA diagnosis,</w:t>
      </w:r>
      <w:r w:rsidRPr="009C14C2">
        <w:t xml:space="preserve"> increased</w:t>
      </w:r>
      <w:r>
        <w:t xml:space="preserve"> from 11.5% in 1995 to 22.1% in 2009 (</w:t>
      </w:r>
      <w:r w:rsidRPr="00BE4AD1">
        <w:rPr>
          <w:i/>
        </w:rPr>
        <w:t>p</w:t>
      </w:r>
      <w:r>
        <w:t xml:space="preserve">=&lt;0.001), whilst </w:t>
      </w:r>
      <w:r w:rsidR="00E31714">
        <w:t>con</w:t>
      </w:r>
      <w:r>
        <w:t>current smoking status decreased from 27.9% to 20.9% (</w:t>
      </w:r>
      <w:r w:rsidRPr="00BE4AD1">
        <w:rPr>
          <w:i/>
        </w:rPr>
        <w:t>p</w:t>
      </w:r>
      <w:r>
        <w:t>=0.011). Overall there were 465 THRs and 650 TKRs occurring within 5-years of RA diagnosis (figure 1), yielding a crude incidence rate of 6.16/1,000 person years (PYs) (95% CI: 5.63 to 6.75) and 8.65/1,000 PYs (95% CI: 8.01 to 9.34), respectively.</w:t>
      </w:r>
      <w:r w:rsidR="009D47AD">
        <w:t xml:space="preserve"> </w:t>
      </w:r>
      <w:r w:rsidR="009B3FB8">
        <w:t>Median follow-up over the 5 years following RA diagnosis was 5.00 years (inter quartile range (IQR): 3.69-5.00) for THR and 5.00 years (IQR 3.60-5.00) for TKR, with median time-to-event being 1.96 (IQR: 0.95-3.24) and 2.32 (IQR: 1.02-3.58), respectively. Average mortality over the same time frame was 15.5% while loss-to-follow-up was 18.2%.</w:t>
      </w:r>
    </w:p>
    <w:p w14:paraId="7482EAB7" w14:textId="77777777" w:rsidR="00902503" w:rsidRDefault="00902503" w:rsidP="00260BFC">
      <w:pPr>
        <w:spacing w:line="480" w:lineRule="auto"/>
        <w:ind w:left="-709" w:right="-914"/>
      </w:pPr>
    </w:p>
    <w:p w14:paraId="5D73725A" w14:textId="22049CDA" w:rsidR="00902503" w:rsidRDefault="00902503" w:rsidP="00260BFC">
      <w:pPr>
        <w:spacing w:line="480" w:lineRule="auto"/>
        <w:ind w:left="-709" w:right="-914"/>
        <w:rPr>
          <w:rFonts w:cs="OpenSans"/>
          <w:lang w:val="en-US"/>
        </w:rPr>
      </w:pPr>
      <w:r>
        <w:t>Age and sex standardised 5-year incidence of THR at the start of the study period was 5.63/1,000 PYs (95% CI: 4.74 to 6.54), which remained unchanged during the pre-</w:t>
      </w:r>
      <w:r w:rsidR="00495D1D">
        <w:t>TNFi</w:t>
      </w:r>
      <w:r w:rsidR="00537CEC">
        <w:t xml:space="preserve"> </w:t>
      </w:r>
      <w:r>
        <w:t xml:space="preserve">period (Apr 1995 – Mar 2002) (Table 1 and Figure 2a). Immediately following the intervention lag period there was a level increase in the incidence rate by 3.97/1,000 PYs (95% CI: 1.79 to 6.14) but a subsequent downward trend of -0.47/1,000 PYs (95% CI: -0.71 to 0.22) per 6 months for the remainder of the </w:t>
      </w:r>
      <w:r w:rsidRPr="002221CB">
        <w:rPr>
          <w:rFonts w:cs="OpenSans"/>
          <w:lang w:val="en-US"/>
        </w:rPr>
        <w:t xml:space="preserve">post-NICE TA36 time </w:t>
      </w:r>
      <w:r>
        <w:t xml:space="preserve">period. Based on these coefficients, the </w:t>
      </w:r>
      <w:r w:rsidRPr="002221CB">
        <w:rPr>
          <w:rFonts w:cs="OpenSans"/>
          <w:lang w:val="en-US"/>
        </w:rPr>
        <w:t xml:space="preserve">estimated incidence of THR </w:t>
      </w:r>
      <w:r>
        <w:rPr>
          <w:rFonts w:cs="OpenSans"/>
          <w:lang w:val="en-US"/>
        </w:rPr>
        <w:t>at the mid-point of</w:t>
      </w:r>
      <w:r w:rsidRPr="002221CB">
        <w:rPr>
          <w:rFonts w:cs="OpenSans"/>
          <w:lang w:val="en-US"/>
        </w:rPr>
        <w:t xml:space="preserve"> the post-NICE TA36 time period was 6.57/1,000 person years (PYs)</w:t>
      </w:r>
      <w:r>
        <w:rPr>
          <w:rFonts w:cs="OpenSans"/>
          <w:lang w:val="en-US"/>
        </w:rPr>
        <w:t xml:space="preserve">. The </w:t>
      </w:r>
      <w:r w:rsidRPr="002221CB">
        <w:rPr>
          <w:rFonts w:cs="OpenSans"/>
          <w:lang w:val="en-US"/>
        </w:rPr>
        <w:t xml:space="preserve">incidence </w:t>
      </w:r>
      <w:r>
        <w:rPr>
          <w:rFonts w:cs="OpenSans"/>
          <w:lang w:val="en-US"/>
        </w:rPr>
        <w:t xml:space="preserve">at the same time point </w:t>
      </w:r>
      <w:r w:rsidRPr="002221CB">
        <w:rPr>
          <w:rFonts w:cs="OpenSans"/>
          <w:lang w:val="en-US"/>
        </w:rPr>
        <w:t xml:space="preserve">estimated </w:t>
      </w:r>
      <w:r>
        <w:rPr>
          <w:rFonts w:cs="OpenSans"/>
          <w:lang w:val="en-US"/>
        </w:rPr>
        <w:t xml:space="preserve">solely </w:t>
      </w:r>
      <w:r w:rsidRPr="002221CB">
        <w:rPr>
          <w:rFonts w:cs="OpenSans"/>
          <w:lang w:val="en-US"/>
        </w:rPr>
        <w:t>by extrapolating the</w:t>
      </w:r>
      <w:r>
        <w:rPr>
          <w:rFonts w:cs="OpenSans"/>
          <w:lang w:val="en-US"/>
        </w:rPr>
        <w:t xml:space="preserve"> pre-NICE TA36 level and trend was</w:t>
      </w:r>
      <w:r w:rsidRPr="002221CB">
        <w:rPr>
          <w:rFonts w:cs="OpenSans"/>
          <w:lang w:val="en-US"/>
        </w:rPr>
        <w:t xml:space="preserve"> 5.63/1,000 PYs</w:t>
      </w:r>
      <w:r>
        <w:rPr>
          <w:rFonts w:cs="OpenSans"/>
          <w:lang w:val="en-US"/>
        </w:rPr>
        <w:t>, therefore translating to no significant average change in rates (0.95/1,000 PYs (95% CI: -2.66 to 4.56</w:t>
      </w:r>
      <w:r w:rsidR="00FA6348">
        <w:rPr>
          <w:rFonts w:cs="OpenSans"/>
          <w:lang w:val="en-US"/>
        </w:rPr>
        <w:t>)</w:t>
      </w:r>
      <w:r>
        <w:rPr>
          <w:rFonts w:cs="OpenSans"/>
          <w:lang w:val="en-US"/>
        </w:rPr>
        <w:t>).</w:t>
      </w:r>
    </w:p>
    <w:p w14:paraId="30F6DAE9" w14:textId="77777777" w:rsidR="00902503" w:rsidRDefault="00902503" w:rsidP="00260BFC">
      <w:pPr>
        <w:spacing w:line="480" w:lineRule="auto"/>
        <w:ind w:left="-709" w:right="-914"/>
        <w:rPr>
          <w:rFonts w:cs="OpenSans"/>
          <w:lang w:val="en-US"/>
        </w:rPr>
      </w:pPr>
    </w:p>
    <w:p w14:paraId="0938EBEC" w14:textId="365B6E0A" w:rsidR="00902503" w:rsidRDefault="00083B96" w:rsidP="00260BFC">
      <w:pPr>
        <w:spacing w:line="480" w:lineRule="auto"/>
        <w:ind w:left="-709" w:right="-914"/>
        <w:rPr>
          <w:rFonts w:cs="OpenSans"/>
          <w:lang w:val="en-US"/>
        </w:rPr>
      </w:pPr>
      <w:r>
        <w:rPr>
          <w:rFonts w:cs="OpenSans"/>
          <w:lang w:val="en-US"/>
        </w:rPr>
        <w:t>Th</w:t>
      </w:r>
      <w:r w:rsidR="00902503">
        <w:rPr>
          <w:rFonts w:cs="OpenSans"/>
          <w:lang w:val="en-US"/>
        </w:rPr>
        <w:t>e incidence of TKR was 5.89/1,000 PYs (95% CI: 3.83 to 7.94)</w:t>
      </w:r>
      <w:r>
        <w:rPr>
          <w:rFonts w:cs="OpenSans"/>
          <w:lang w:val="en-US"/>
        </w:rPr>
        <w:t xml:space="preserve"> at the start of the study period, which increased by </w:t>
      </w:r>
      <w:r w:rsidR="00902503">
        <w:rPr>
          <w:rFonts w:cs="OpenSans"/>
          <w:lang w:val="en-US"/>
        </w:rPr>
        <w:t>0.31/1,000 PYs (95% CI: 3.83 to 7.94) per 6 months during the pre-intervention period (table 1, figure 2b). Immediately following the 1-year lag period there was a significant downward change in the prior upward trend by -0.68/1,000 PYs (95% CI: -1.08 to -0.28) per 6 months. Based on these coefficients the modeled incidence for the midpoint of the post-intervention period was 8.51/1,000 PYs, which was a significant 4.41/1,000 PYs (95% C.I. 6.88 to 1.98) lower compared to that estimated</w:t>
      </w:r>
      <w:r w:rsidR="00FA6348">
        <w:rPr>
          <w:rFonts w:cs="OpenSans"/>
          <w:lang w:val="en-US"/>
        </w:rPr>
        <w:t>,</w:t>
      </w:r>
      <w:r w:rsidR="00902503">
        <w:rPr>
          <w:rFonts w:cs="OpenSans"/>
          <w:lang w:val="en-US"/>
        </w:rPr>
        <w:t xml:space="preserve"> had pre-intervention trends continued uninterrupted (table 2). This equated to an approximate relative 34% reduction.</w:t>
      </w:r>
    </w:p>
    <w:p w14:paraId="67BF76F4" w14:textId="77777777" w:rsidR="00902503" w:rsidRPr="00B73A17" w:rsidRDefault="00902503" w:rsidP="00260BFC">
      <w:pPr>
        <w:spacing w:line="480" w:lineRule="auto"/>
        <w:ind w:left="-709" w:right="-914"/>
        <w:rPr>
          <w:rFonts w:cs="OpenSans"/>
          <w:sz w:val="22"/>
          <w:szCs w:val="22"/>
          <w:lang w:val="en-US"/>
        </w:rPr>
      </w:pPr>
    </w:p>
    <w:p w14:paraId="37434DA7" w14:textId="1CD66A73" w:rsidR="00902503" w:rsidRDefault="00902503" w:rsidP="00260BFC">
      <w:pPr>
        <w:spacing w:line="480" w:lineRule="auto"/>
        <w:ind w:left="-709" w:right="-914"/>
      </w:pPr>
      <w:r>
        <w:t xml:space="preserve">In sensitivity analyses </w:t>
      </w:r>
      <w:r w:rsidR="000E7C34">
        <w:t>using a</w:t>
      </w:r>
      <w:r>
        <w:t xml:space="preserve"> 2-year lag, THR rates remain</w:t>
      </w:r>
      <w:r w:rsidR="000E7C34">
        <w:t>ed</w:t>
      </w:r>
      <w:r>
        <w:t xml:space="preserve"> flat during </w:t>
      </w:r>
      <w:r w:rsidR="000E7C34">
        <w:t>the</w:t>
      </w:r>
      <w:r>
        <w:t xml:space="preserve"> </w:t>
      </w:r>
      <w:r w:rsidR="000E7C34">
        <w:t xml:space="preserve">study </w:t>
      </w:r>
      <w:r>
        <w:t>period</w:t>
      </w:r>
      <w:r w:rsidR="000E7C34">
        <w:t xml:space="preserve"> while results for </w:t>
      </w:r>
      <w:r>
        <w:t>TKR remained unchanged from the main analysis (</w:t>
      </w:r>
      <w:r w:rsidR="00A01D85">
        <w:t>appendix f</w:t>
      </w:r>
      <w:r>
        <w:t xml:space="preserve">igure </w:t>
      </w:r>
      <w:r w:rsidR="000A64B9">
        <w:t>2</w:t>
      </w:r>
      <w:r>
        <w:t xml:space="preserve">). Conversely, Joinpoint analysis identified </w:t>
      </w:r>
      <w:r w:rsidR="000C3FCA">
        <w:t>significant inflections in upward</w:t>
      </w:r>
      <w:r>
        <w:t xml:space="preserve"> trend</w:t>
      </w:r>
      <w:r w:rsidR="0082155D">
        <w:t>s</w:t>
      </w:r>
      <w:r>
        <w:t xml:space="preserve"> in </w:t>
      </w:r>
      <w:r w:rsidR="00F364BD">
        <w:t xml:space="preserve">the incidence of </w:t>
      </w:r>
      <w:r>
        <w:t>both THR and TKR</w:t>
      </w:r>
      <w:r w:rsidR="00F364BD">
        <w:t>,</w:t>
      </w:r>
      <w:r>
        <w:t xml:space="preserve"> </w:t>
      </w:r>
      <w:r w:rsidR="00F364BD">
        <w:t xml:space="preserve">at the </w:t>
      </w:r>
      <w:r>
        <w:t>time point</w:t>
      </w:r>
      <w:r w:rsidR="00F364BD">
        <w:t>s</w:t>
      </w:r>
      <w:r>
        <w:t xml:space="preserve"> spanning </w:t>
      </w:r>
      <w:r w:rsidR="00B206AB">
        <w:t xml:space="preserve">Oct 2005 – Mar 2006 </w:t>
      </w:r>
      <w:r w:rsidR="00F364BD">
        <w:t>(</w:t>
      </w:r>
      <w:r w:rsidR="00F364BD" w:rsidRPr="00F364BD">
        <w:rPr>
          <w:i/>
        </w:rPr>
        <w:t>P</w:t>
      </w:r>
      <w:r w:rsidR="00F364BD">
        <w:t xml:space="preserve">=0.034) and </w:t>
      </w:r>
      <w:r w:rsidR="00B206AB">
        <w:t xml:space="preserve">Apr 2001 – Sep 2001 </w:t>
      </w:r>
      <w:r w:rsidR="00F364BD">
        <w:t>(</w:t>
      </w:r>
      <w:r w:rsidR="00F364BD" w:rsidRPr="0083657C">
        <w:rPr>
          <w:i/>
        </w:rPr>
        <w:t>P</w:t>
      </w:r>
      <w:r w:rsidR="00F364BD">
        <w:t>=0.036), respectively.</w:t>
      </w:r>
      <w:r>
        <w:t xml:space="preserve"> </w:t>
      </w:r>
      <w:r w:rsidR="001C51AA">
        <w:t>Results from the main analysis using full models were unchanged as when using parsimonious models</w:t>
      </w:r>
      <w:r w:rsidR="00531307">
        <w:t xml:space="preserve"> (appendix table 4)</w:t>
      </w:r>
      <w:r w:rsidR="001C51AA">
        <w:t>.</w:t>
      </w:r>
    </w:p>
    <w:p w14:paraId="2C06BF6F" w14:textId="77777777" w:rsidR="00902503" w:rsidRDefault="00902503" w:rsidP="00260BFC">
      <w:pPr>
        <w:spacing w:line="480" w:lineRule="auto"/>
        <w:ind w:left="-709" w:right="-914"/>
      </w:pPr>
    </w:p>
    <w:p w14:paraId="64DBEE4C" w14:textId="77777777" w:rsidR="003848A7" w:rsidRDefault="003848A7" w:rsidP="00260BFC">
      <w:pPr>
        <w:spacing w:line="480" w:lineRule="auto"/>
        <w:ind w:left="-709" w:right="-914"/>
        <w:rPr>
          <w:sz w:val="28"/>
          <w:u w:val="single"/>
        </w:rPr>
      </w:pPr>
      <w:r>
        <w:rPr>
          <w:sz w:val="28"/>
          <w:u w:val="single"/>
        </w:rPr>
        <w:br w:type="page"/>
      </w:r>
    </w:p>
    <w:p w14:paraId="19EACEE8" w14:textId="63D7B231" w:rsidR="00902503" w:rsidRDefault="00902503" w:rsidP="00260BFC">
      <w:pPr>
        <w:spacing w:line="480" w:lineRule="auto"/>
        <w:ind w:left="-709" w:right="-914"/>
        <w:rPr>
          <w:sz w:val="28"/>
          <w:u w:val="single"/>
        </w:rPr>
      </w:pPr>
      <w:r w:rsidRPr="00517A5C">
        <w:rPr>
          <w:sz w:val="28"/>
          <w:u w:val="single"/>
        </w:rPr>
        <w:t>Discussion</w:t>
      </w:r>
    </w:p>
    <w:p w14:paraId="66E01C69" w14:textId="77777777" w:rsidR="00D00816" w:rsidRDefault="00D00816" w:rsidP="00260BFC">
      <w:pPr>
        <w:spacing w:line="480" w:lineRule="auto"/>
        <w:ind w:left="-709" w:right="-914"/>
        <w:rPr>
          <w:sz w:val="28"/>
          <w:u w:val="single"/>
        </w:rPr>
      </w:pPr>
    </w:p>
    <w:p w14:paraId="60105BFE" w14:textId="27045B13" w:rsidR="00902503" w:rsidRDefault="00902503" w:rsidP="00260BFC">
      <w:pPr>
        <w:spacing w:line="480" w:lineRule="auto"/>
        <w:ind w:left="-709" w:right="-914"/>
      </w:pPr>
      <w:r>
        <w:t xml:space="preserve">Our results indicate that the introduction of TNFi therapies for the management of RA was associated with a significant reduction in TKR but not THR incidence among early RA patients within England and Wales. Specifically, whilst TKR incidence was increasing prior to </w:t>
      </w:r>
      <w:r w:rsidR="00FA6348">
        <w:t xml:space="preserve">TNFi </w:t>
      </w:r>
      <w:r w:rsidR="00D16D3E">
        <w:t>approval</w:t>
      </w:r>
      <w:r>
        <w:t>, this upward trend was reversed following the start of the biologic era, yielding a relative 34% average reduction compared to co</w:t>
      </w:r>
      <w:r w:rsidR="001D32E3">
        <w:t>unterfactual</w:t>
      </w:r>
      <w:r>
        <w:t xml:space="preserve"> rates. The relationship between THR incidence and </w:t>
      </w:r>
      <w:r w:rsidR="00FA6348">
        <w:t>TN</w:t>
      </w:r>
      <w:r w:rsidR="00D16D3E">
        <w:t>Fi approval</w:t>
      </w:r>
      <w:r w:rsidR="00FA6348">
        <w:t xml:space="preserve"> </w:t>
      </w:r>
      <w:r>
        <w:t xml:space="preserve">was less clear, with no significant average change in post-NICE TA 36 modelled rates compared to </w:t>
      </w:r>
      <w:r w:rsidR="001D32E3">
        <w:t xml:space="preserve">counterfactual </w:t>
      </w:r>
      <w:r>
        <w:t>values.</w:t>
      </w:r>
    </w:p>
    <w:p w14:paraId="6EA60493" w14:textId="77777777" w:rsidR="00902503" w:rsidRDefault="00902503" w:rsidP="00260BFC">
      <w:pPr>
        <w:spacing w:line="480" w:lineRule="auto"/>
        <w:ind w:left="-709" w:right="-914"/>
      </w:pPr>
    </w:p>
    <w:p w14:paraId="720A6B6B" w14:textId="5B1878DD" w:rsidR="00902503" w:rsidRDefault="001D32E3" w:rsidP="00260BFC">
      <w:pPr>
        <w:spacing w:line="480" w:lineRule="auto"/>
        <w:ind w:left="-709" w:right="-914"/>
      </w:pPr>
      <w:r>
        <w:t>T</w:t>
      </w:r>
      <w:r w:rsidR="00902503">
        <w:t xml:space="preserve">reatments recommended by a NICE TA publication “as an option” </w:t>
      </w:r>
      <w:r>
        <w:t>should</w:t>
      </w:r>
      <w:r w:rsidR="00902503">
        <w:t xml:space="preserve"> be available for</w:t>
      </w:r>
      <w:r>
        <w:t xml:space="preserve"> </w:t>
      </w:r>
      <w:r w:rsidR="00E33831">
        <w:t xml:space="preserve">use in the </w:t>
      </w:r>
      <w:r>
        <w:t>NHS</w:t>
      </w:r>
      <w:r w:rsidR="00902503">
        <w:t xml:space="preserve"> </w:t>
      </w:r>
      <w:r>
        <w:t xml:space="preserve">within </w:t>
      </w:r>
      <w:r w:rsidR="00902503">
        <w:t xml:space="preserve">3 months of the guidance being published </w:t>
      </w:r>
      <w:r w:rsidR="00902503">
        <w:fldChar w:fldCharType="begin"/>
      </w:r>
      <w:r w:rsidR="00BB3685">
        <w:instrText xml:space="preserve"> ADDIN EN.CITE &lt;EndNote&gt;&lt;Cite&gt;&lt;Author&gt;NICE&lt;/Author&gt;&lt;RecNum&gt;342&lt;/RecNum&gt;&lt;DisplayText&gt;(31)&lt;/DisplayText&gt;&lt;record&gt;&lt;rec-number&gt;342&lt;/rec-number&gt;&lt;foreign-keys&gt;&lt;key app="EN" db-id="s9t525tvmvd922e9dt552vro9xz0wdpetfz5" timestamp="1485949377"&gt;342&lt;/key&gt;&lt;/foreign-keys&gt;&lt;ref-type name="Web Page"&gt;12&lt;/ref-type&gt;&lt;contributors&gt;&lt;authors&gt;&lt;author&gt;NICE&lt;/author&gt;&lt;/authors&gt;&lt;/contributors&gt;&lt;titles&gt;&lt;title&gt;NICE technological appraisal guidance&lt;/title&gt;&lt;/titles&gt;&lt;volume&gt;2017&lt;/volume&gt;&lt;number&gt;01/02/2017&lt;/number&gt;&lt;dates&gt;&lt;year&gt;2017&lt;/year&gt;&lt;/dates&gt;&lt;publisher&gt;NICE&lt;/publisher&gt;&lt;urls&gt;&lt;related-urls&gt;&lt;url&gt;https://www.nice.org.uk/About/What-we-do/Our-Programmes/NICE-guidance/NICE-technology-appraisal-guidance&lt;/url&gt;&lt;/related-urls&gt;&lt;/urls&gt;&lt;custom2&gt;01/02/2017&lt;/custom2&gt;&lt;/record&gt;&lt;/Cite&gt;&lt;/EndNote&gt;</w:instrText>
      </w:r>
      <w:r w:rsidR="00902503">
        <w:fldChar w:fldCharType="separate"/>
      </w:r>
      <w:r w:rsidR="00BB3685">
        <w:rPr>
          <w:noProof/>
        </w:rPr>
        <w:t>(31)</w:t>
      </w:r>
      <w:r w:rsidR="00902503">
        <w:fldChar w:fldCharType="end"/>
      </w:r>
      <w:r w:rsidR="00902503">
        <w:t>. Although in reality this may not be the case for a particular patient</w:t>
      </w:r>
      <w:r w:rsidR="00805C64">
        <w:t xml:space="preserve"> due to delayed implementation at a local level</w:t>
      </w:r>
      <w:r w:rsidR="00902503">
        <w:t xml:space="preserve">, a population-level increase in the use of etanercept and infliximab (in line with the recommendations) would be expected </w:t>
      </w:r>
      <w:r w:rsidR="00902503">
        <w:fldChar w:fldCharType="begin">
          <w:fldData xml:space="preserve">PEVuZE5vdGU+PENpdGU+PEF1dGhvcj5EYXllcjwvQXV0aG9yPjxZZWFyPjIwMTU8L1llYXI+PFJl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MT48L2FsdC1wZXJpb2RpY2FsPjxwYWdlcz4xMjE5LTI4PC9wYWdlcz48dm9sdW1lPjM4NTwvdm9s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PC9wZXJpb2RpY2FsPjxwYWdlcz4yMDA4LTIwMTU8L3BhZ2VzPjx2b2x1bWU+MzE8L3ZvbHVtZT48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</w:fldData>
        </w:fldChar>
      </w:r>
      <w:r w:rsidR="00BB3685">
        <w:instrText xml:space="preserve"> ADDIN EN.CITE </w:instrText>
      </w:r>
      <w:r w:rsidR="00BB3685">
        <w:fldChar w:fldCharType="begin">
          <w:fldData xml:space="preserve">PEVuZE5vdGU+PENpdGU+PEF1dGhvcj5EYXllcjwvQXV0aG9yPjxZZWFyPjIwMTU8L1llYXI+PFJl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MT48L2FsdC1wZXJpb2RpY2FsPjxwYWdlcz4xMjE5LTI4PC9wYWdlcz48dm9sdW1lPjM4NTwvdm9s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PC9wZXJpb2RpY2FsPjxwYWdlcz4yMDA4LTIwMTU8L3BhZ2VzPjx2b2x1bWU+MzE8L3ZvbHVtZT48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</w:fldData>
        </w:fldChar>
      </w:r>
      <w:r w:rsidR="00BB3685">
        <w:instrText xml:space="preserve"> ADDIN EN.CITE.DATA </w:instrText>
      </w:r>
      <w:r w:rsidR="00BB3685">
        <w:fldChar w:fldCharType="end"/>
      </w:r>
      <w:r w:rsidR="00902503">
        <w:fldChar w:fldCharType="separate"/>
      </w:r>
      <w:r w:rsidR="00BB3685">
        <w:rPr>
          <w:noProof/>
        </w:rPr>
        <w:t>(32, 33)</w:t>
      </w:r>
      <w:r w:rsidR="00902503">
        <w:fldChar w:fldCharType="end"/>
      </w:r>
      <w:r>
        <w:t xml:space="preserve"> given the authoritative and widespread reach of NICE.</w:t>
      </w:r>
    </w:p>
    <w:p w14:paraId="14C7D6FE" w14:textId="77777777" w:rsidR="00902503" w:rsidRDefault="00902503" w:rsidP="00260BFC">
      <w:pPr>
        <w:spacing w:line="480" w:lineRule="auto"/>
        <w:ind w:left="-709" w:right="-914"/>
      </w:pPr>
    </w:p>
    <w:p w14:paraId="518F9022" w14:textId="63E88373" w:rsidR="00902503" w:rsidRDefault="00902503" w:rsidP="00260BFC">
      <w:pPr>
        <w:spacing w:line="480" w:lineRule="auto"/>
        <w:ind w:left="-709" w:right="-914"/>
      </w:pPr>
      <w:r>
        <w:t>The potential impact of TNFi therapy on need for joint replacement was not mentioned in the NICE TA 36 document, although the</w:t>
      </w:r>
      <w:r w:rsidR="00B206AB">
        <w:t xml:space="preserve"> evidence base</w:t>
      </w:r>
      <w:r>
        <w:t xml:space="preserve"> referred to indicate</w:t>
      </w:r>
      <w:r w:rsidR="00B206AB">
        <w:t>s</w:t>
      </w:r>
      <w:r>
        <w:t xml:space="preserve"> the plausibility of such a relationship. For example, results from a high quality RCT</w:t>
      </w:r>
      <w:r w:rsidR="009F2717">
        <w:t xml:space="preserve"> were summarised,</w:t>
      </w:r>
      <w:r>
        <w:t xml:space="preserve"> in which 31% of patients on methotrexate alone experienced progression of structural damage at 54 weeks, whilst this was </w:t>
      </w:r>
      <w:r w:rsidR="003848A7">
        <w:t xml:space="preserve">only </w:t>
      </w:r>
      <w:r>
        <w:t xml:space="preserve">8% for patients on methotrexate plus infliximab </w:t>
      </w:r>
      <w:r>
        <w:fldChar w:fldCharType="begin"/>
      </w:r>
      <w:r w:rsidR="00BB3685">
        <w:instrText xml:space="preserve"> ADDIN EN.CITE &lt;EndNote&gt;&lt;Cite&gt;&lt;Author&gt;Dillon&lt;/Author&gt;&lt;Year&gt;March 2002&lt;/Year&gt;&lt;RecNum&gt;312&lt;/RecNum&gt;&lt;DisplayText&gt;(22)&lt;/DisplayText&gt;&lt;record&gt;&lt;rec-number&gt;312&lt;/rec-number&gt;&lt;foreign-keys&gt;&lt;key app="EN" db-id="s9t525tvmvd922e9dt552vro9xz0wdpetfz5" timestamp="1480778105"&gt;312&lt;/key&gt;&lt;/foreign-keys&gt;&lt;ref-type name="Journal Article"&gt;17&lt;/ref-type&gt;&lt;contributors&gt;&lt;authors&gt;&lt;author&gt;Dillon, A&lt;/author&gt;&lt;/authors&gt;&lt;/contributors&gt;&lt;titles&gt;&lt;title&gt;Technological Appraisal Guidance - No. 36: Guidance on the use of etanercept and infliximab for the treatment of rheumatoid arthritis&lt;/title&gt;&lt;secondary-title&gt;National Institute for Clinical Excellence&lt;/secondary-title&gt;&lt;/titles&gt;&lt;periodical&gt;&lt;full-title&gt;National Institute for Clinical Excellence&lt;/full-title&gt;&lt;/periodical&gt;&lt;dates&gt;&lt;year&gt;March 2002&lt;/year&gt;&lt;/dates&gt;&lt;urls&gt;&lt;/urls&gt;&lt;/record&gt;&lt;/Cite&gt;&lt;/EndNote&gt;</w:instrText>
      </w:r>
      <w:r>
        <w:fldChar w:fldCharType="separate"/>
      </w:r>
      <w:r w:rsidR="00BB3685">
        <w:rPr>
          <w:noProof/>
        </w:rPr>
        <w:t>(22)</w:t>
      </w:r>
      <w:r>
        <w:fldChar w:fldCharType="end"/>
      </w:r>
      <w:r>
        <w:t xml:space="preserve">. Indeed, the clinical effectiveness of both these therapies in terms of reduced erosive damage is well established </w:t>
      </w:r>
      <w:r>
        <w:fldChar w:fldCharType="begin">
          <w:fldData xml:space="preserve">PEVuZE5vdGU+PENpdGU+PEF1dGhvcj5NYWluaTwvQXV0aG9yPjxZZWFyPjIwMDQ8L1llYXI+PFJl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=
</w:fldData>
        </w:fldChar>
      </w:r>
      <w:r w:rsidR="00BB3685">
        <w:instrText xml:space="preserve"> ADDIN EN.CITE </w:instrText>
      </w:r>
      <w:r w:rsidR="00BB3685">
        <w:fldChar w:fldCharType="begin">
          <w:fldData xml:space="preserve">PEVuZE5vdGU+PENpdGU+PEF1dGhvcj5NYWluaTwvQXV0aG9yPjxZZWFyPjIwMDQ8L1llYXI+PFJl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=
</w:fldData>
        </w:fldChar>
      </w:r>
      <w:r w:rsidR="00BB3685">
        <w:instrText xml:space="preserve"> ADDIN EN.CITE.DATA </w:instrText>
      </w:r>
      <w:r w:rsidR="00BB3685">
        <w:fldChar w:fldCharType="end"/>
      </w:r>
      <w:r>
        <w:fldChar w:fldCharType="separate"/>
      </w:r>
      <w:r w:rsidR="00BB3685">
        <w:rPr>
          <w:noProof/>
        </w:rPr>
        <w:t>(34-36)</w:t>
      </w:r>
      <w:r>
        <w:fldChar w:fldCharType="end"/>
      </w:r>
      <w:r>
        <w:t xml:space="preserve"> and joint replacement has been suggested as an important consideration in future economic modelling of the management of RA with bDMARD</w:t>
      </w:r>
      <w:r w:rsidR="00D16D3E">
        <w:t>s</w:t>
      </w:r>
      <w:r>
        <w:t xml:space="preserve"> </w:t>
      </w:r>
      <w:r>
        <w:fldChar w:fldCharType="begin">
          <w:fldData xml:space="preserve">PEVuZE5vdGU+PENpdGU+PEF1dGhvcj5DdXJ0aXM8L0F1dGhvcj48WWVhcj4yMDExPC9ZZWFyPjxS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</w:fldData>
        </w:fldChar>
      </w:r>
      <w:r w:rsidR="00BB3685">
        <w:instrText xml:space="preserve"> ADDIN EN.CITE </w:instrText>
      </w:r>
      <w:r w:rsidR="00BB3685">
        <w:fldChar w:fldCharType="begin">
          <w:fldData xml:space="preserve">PEVuZE5vdGU+PENpdGU+PEF1dGhvcj5DdXJ0aXM8L0F1dGhvcj48WWVhcj4yMDExPC9ZZWFyPjxS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</w:fldData>
        </w:fldChar>
      </w:r>
      <w:r w:rsidR="00BB3685">
        <w:instrText xml:space="preserve"> ADDIN EN.CITE.DATA </w:instrText>
      </w:r>
      <w:r w:rsidR="00BB3685">
        <w:fldChar w:fldCharType="end"/>
      </w:r>
      <w:r>
        <w:fldChar w:fldCharType="separate"/>
      </w:r>
      <w:r w:rsidR="00BB3685">
        <w:rPr>
          <w:noProof/>
        </w:rPr>
        <w:t>(8, 37)</w:t>
      </w:r>
      <w:r>
        <w:fldChar w:fldCharType="end"/>
      </w:r>
      <w:r>
        <w:t>.</w:t>
      </w:r>
    </w:p>
    <w:p w14:paraId="75D4EB47" w14:textId="03A20AAF" w:rsidR="00902503" w:rsidRDefault="00902503" w:rsidP="00260BFC">
      <w:pPr>
        <w:spacing w:line="480" w:lineRule="auto"/>
        <w:ind w:left="-709" w:right="-914"/>
      </w:pPr>
    </w:p>
    <w:p w14:paraId="0453034D" w14:textId="67E30E1C" w:rsidR="00902503" w:rsidRDefault="00D16D3E" w:rsidP="00260BFC">
      <w:pPr>
        <w:spacing w:line="480" w:lineRule="auto"/>
        <w:ind w:left="-709" w:right="-914"/>
      </w:pPr>
      <w:r>
        <w:t xml:space="preserve">Our </w:t>
      </w:r>
      <w:r w:rsidR="00414B26">
        <w:t>decrease in TKR</w:t>
      </w:r>
      <w:r w:rsidR="00902503">
        <w:t xml:space="preserve"> rates </w:t>
      </w:r>
      <w:r>
        <w:t>is</w:t>
      </w:r>
      <w:r w:rsidR="00902503">
        <w:t xml:space="preserve"> consistent with data from the UK NJR which indicate the percentage of knee replacements for which RA was an indication fell from 3% to 2% </w:t>
      </w:r>
      <w:r w:rsidR="00B206AB">
        <w:t>(</w:t>
      </w:r>
      <w:r w:rsidR="00902503">
        <w:t xml:space="preserve">2004 </w:t>
      </w:r>
      <w:r w:rsidR="00B206AB">
        <w:t>to</w:t>
      </w:r>
      <w:r w:rsidR="00902503">
        <w:t xml:space="preserve"> 2010</w:t>
      </w:r>
      <w:r w:rsidR="00B206AB">
        <w:t>)</w:t>
      </w:r>
      <w:r w:rsidR="00902503">
        <w:t xml:space="preserve"> </w:t>
      </w:r>
      <w:r w:rsidR="00902503">
        <w:fldChar w:fldCharType="begin"/>
      </w:r>
      <w:r w:rsidR="00BB3685">
        <w:instrText xml:space="preserve"> ADDIN EN.CITE &lt;EndNote&gt;&lt;Cite&gt;&lt;Year&gt;2004&lt;/Year&gt;&lt;RecNum&gt;221&lt;/RecNum&gt;&lt;DisplayText&gt;(10, 38)&lt;/DisplayText&gt;&lt;record&gt;&lt;rec-number&gt;221&lt;/rec-number&gt;&lt;foreign-keys&gt;&lt;key app="EN" db-id="s9t525tvmvd922e9dt552vro9xz0wdpetfz5" timestamp="1453126668"&gt;221&lt;/key&gt;&lt;/foreign-keys&gt;&lt;ref-type name="Legal Rule or Regulation"&gt;50&lt;/ref-type&gt;&lt;contributors&gt;&lt;/contributors&gt;&lt;titles&gt;&lt;title&gt;National Joint Registry for England and Wales: 1st Annual Report&lt;/title&gt;&lt;/titles&gt;&lt;dates&gt;&lt;year&gt;2004&lt;/year&gt;&lt;/dates&gt;&lt;urls&gt;&lt;/urls&gt;&lt;/record&gt;&lt;/Cite&gt;&lt;Cite&gt;&lt;Year&gt;2011&lt;/Year&gt;&lt;RecNum&gt;220&lt;/RecNum&gt;&lt;record&gt;&lt;rec-number&gt;220&lt;/rec-number&gt;&lt;foreign-keys&gt;&lt;key app="EN" db-id="s9t525tvmvd922e9dt552vro9xz0wdpetfz5" timestamp="1453126585"&gt;220&lt;/key&gt;&lt;/foreign-keys&gt;&lt;ref-type name="Legal Rule or Regulation"&gt;50&lt;/ref-type&gt;&lt;contributors&gt;&lt;/contributors&gt;&lt;titles&gt;&lt;title&gt;National Joint Registry for England and Wales: 8th Annual Report&lt;/title&gt;&lt;/titles&gt;&lt;dates&gt;&lt;year&gt;2011&lt;/year&gt;&lt;/dates&gt;&lt;urls&gt;&lt;/urls&gt;&lt;/record&gt;&lt;/Cite&gt;&lt;/EndNote&gt;</w:instrText>
      </w:r>
      <w:r w:rsidR="00902503">
        <w:fldChar w:fldCharType="separate"/>
      </w:r>
      <w:r w:rsidR="00BB3685">
        <w:rPr>
          <w:noProof/>
        </w:rPr>
        <w:t>(10, 38)</w:t>
      </w:r>
      <w:r w:rsidR="00902503">
        <w:fldChar w:fldCharType="end"/>
      </w:r>
      <w:r w:rsidR="00902503">
        <w:t>. Our data also complements and builds on prior studies from elsewhere in Europe and the US. Notably, in the Republic of Ireland the number of THR and TKR surgeries w</w:t>
      </w:r>
      <w:r w:rsidR="00537CEC">
        <w:t>as</w:t>
      </w:r>
      <w:r w:rsidR="00902503">
        <w:t xml:space="preserve"> found to increase dramatically from 1995 to 2010, whilst the number of those with a diagnosis of RA significantly decreased for TKR but remained stable for THR </w:t>
      </w:r>
      <w:r w:rsidR="00902503">
        <w:fldChar w:fldCharType="begin">
          <w:fldData xml:space="preserve">PEVuZE5vdGU+PENpdGU+PEF1dGhvcj5IYXJ0eTwvQXV0aG9yPjxZZWFyPjIwMTU8L1llYXI+PFJl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</w:fldData>
        </w:fldChar>
      </w:r>
      <w:r w:rsidR="00BB3685">
        <w:instrText xml:space="preserve"> ADDIN EN.CITE </w:instrText>
      </w:r>
      <w:r w:rsidR="00BB3685">
        <w:fldChar w:fldCharType="begin">
          <w:fldData xml:space="preserve">PEVuZE5vdGU+PENpdGU+PEF1dGhvcj5IYXJ0eTwvQXV0aG9yPjxZZWFyPjIwMTU8L1llYXI+PFJl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</w:fldData>
        </w:fldChar>
      </w:r>
      <w:r w:rsidR="00BB3685">
        <w:instrText xml:space="preserve"> ADDIN EN.CITE.DATA </w:instrText>
      </w:r>
      <w:r w:rsidR="00BB3685">
        <w:fldChar w:fldCharType="end"/>
      </w:r>
      <w:r w:rsidR="00902503">
        <w:fldChar w:fldCharType="separate"/>
      </w:r>
      <w:r w:rsidR="00BB3685">
        <w:rPr>
          <w:noProof/>
        </w:rPr>
        <w:t>(18)</w:t>
      </w:r>
      <w:r w:rsidR="00902503">
        <w:fldChar w:fldCharType="end"/>
      </w:r>
      <w:r w:rsidR="00902503">
        <w:t xml:space="preserve">. A similar study from the US found significant reductions in the number of both TKR and THR patients who had RA as the primary diagnosis at surgery, whilst the numbers of TKR and THR for other reasons profoundly increased </w:t>
      </w:r>
      <w:r w:rsidR="00902503">
        <w:fldChar w:fldCharType="begin"/>
      </w:r>
      <w:r w:rsidR="00BB3685">
        <w:instrText xml:space="preserve"> ADDIN EN.CITE &lt;EndNote&gt;&lt;Cite&gt;&lt;Author&gt;David&lt;/Author&gt;&lt;Year&gt;2014&lt;/Year&gt;&lt;RecNum&gt;223&lt;/RecNum&gt;&lt;DisplayText&gt;(16)&lt;/DisplayText&gt;&lt;record&gt;&lt;rec-number&gt;223&lt;/rec-number&gt;&lt;foreign-keys&gt;&lt;key app="EN" db-id="s9t525tvmvd922e9dt552vro9xz0wdpetfz5" timestamp="1453128024"&gt;223&lt;/key&gt;&lt;/foreign-keys&gt;&lt;ref-type name="Journal Article"&gt;17&lt;/ref-type&gt;&lt;contributors&gt;&lt;authors&gt;&lt;author&gt;David, G.&lt;/author&gt;&lt;author&gt;Tandon, N.&lt;/author&gt;&lt;author&gt;Waters, H.&lt;/author&gt;&lt;author&gt;Gunnarsson, C.&lt;/author&gt;&lt;author&gt;Kavanaugh, A.&lt;/author&gt;&lt;/authors&gt;&lt;/contributors&gt;&lt;titles&gt;&lt;title&gt;Rheumatoid Arthritis and Joint Replacement: Impact of Biologics&lt;/title&gt;&lt;secondary-title&gt;Americal Journal of Pharmaceutical Benefits&lt;/secondary-title&gt;&lt;/titles&gt;&lt;periodical&gt;&lt;full-title&gt;Americal Journal of Pharmaceutical Benefits&lt;/full-title&gt;&lt;/periodical&gt;&lt;pages&gt;256-264&lt;/pages&gt;&lt;volume&gt;6&lt;/volume&gt;&lt;number&gt;6&lt;/number&gt;&lt;dates&gt;&lt;year&gt;2014&lt;/year&gt;&lt;/dates&gt;&lt;urls&gt;&lt;/urls&gt;&lt;/record&gt;&lt;/Cite&gt;&lt;/EndNote&gt;</w:instrText>
      </w:r>
      <w:r w:rsidR="00902503">
        <w:fldChar w:fldCharType="separate"/>
      </w:r>
      <w:r w:rsidR="00BB3685">
        <w:rPr>
          <w:noProof/>
        </w:rPr>
        <w:t>(16)</w:t>
      </w:r>
      <w:r w:rsidR="00902503">
        <w:fldChar w:fldCharType="end"/>
      </w:r>
      <w:r w:rsidR="00902503">
        <w:t xml:space="preserve">. Similar arthroplasty trends were reported in </w:t>
      </w:r>
      <w:r w:rsidR="003848A7">
        <w:t>most (</w:t>
      </w:r>
      <w:r w:rsidR="00902503">
        <w:t xml:space="preserve">Norway </w:t>
      </w:r>
      <w:r w:rsidR="00902503">
        <w:fldChar w:fldCharType="begin">
          <w:fldData xml:space="preserve">PEVuZE5vdGU+PENpdGU+PEF1dGhvcj5OeW1hcms8L0F1dGhvcj48WWVhcj4yMDA2PC9ZZWFyPjxS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PjxwYWdlcz4xMzUzLTc8L3BhZ2VzPjx2b2x1bWU+MTc8L3ZvbHVtZT48bnVtYmVyPjk8L251bWJl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</w:fldData>
        </w:fldChar>
      </w:r>
      <w:r w:rsidR="00BB3685">
        <w:instrText xml:space="preserve"> ADDIN EN.CITE </w:instrText>
      </w:r>
      <w:r w:rsidR="00BB3685">
        <w:fldChar w:fldCharType="begin">
          <w:fldData xml:space="preserve">PEVuZE5vdGU+PENpdGU+PEF1dGhvcj5OeW1hcms8L0F1dGhvcj48WWVhcj4yMDA2PC9ZZWFyPjxS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L2FiYnItMT48L3BlcmlvZGljYWw+PGFsdC1wZXJpb2RpY2FsPjxmdWxsLXRpdGxlPk9zdGVvcG9y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dGVvcG9yb3NpcyBGb3VuZGF0aW9uIG9mIHRoZSBVU0E8L2FiYnItMT48L2FsdC1wZXJpb2RpY2Fs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</w:fldData>
        </w:fldChar>
      </w:r>
      <w:r w:rsidR="00BB3685">
        <w:instrText xml:space="preserve"> ADDIN EN.CITE.DATA </w:instrText>
      </w:r>
      <w:r w:rsidR="00BB3685">
        <w:fldChar w:fldCharType="end"/>
      </w:r>
      <w:r w:rsidR="00902503">
        <w:fldChar w:fldCharType="separate"/>
      </w:r>
      <w:r w:rsidR="00BB3685">
        <w:rPr>
          <w:noProof/>
        </w:rPr>
        <w:t>(39)</w:t>
      </w:r>
      <w:r w:rsidR="00902503">
        <w:fldChar w:fldCharType="end"/>
      </w:r>
      <w:r w:rsidR="00902503">
        <w:t xml:space="preserve">, Finland </w:t>
      </w:r>
      <w:r w:rsidR="00902503">
        <w:fldChar w:fldCharType="begin"/>
      </w:r>
      <w:r w:rsidR="00BB3685">
        <w:instrText xml:space="preserve"> ADDIN EN.CITE &lt;EndNote&gt;&lt;Cite&gt;&lt;Author&gt;Jamsen&lt;/Author&gt;&lt;Year&gt;2013&lt;/Year&gt;&lt;RecNum&gt;225&lt;/RecNum&gt;&lt;DisplayText&gt;(13)&lt;/DisplayText&gt;&lt;record&gt;&lt;rec-number&gt;225&lt;/rec-number&gt;&lt;foreign-keys&gt;&lt;key app="EN" db-id="s9t525tvmvd922e9dt552vro9xz0wdpetfz5" timestamp="1453132013"&gt;225&lt;/key&gt;&lt;/foreign-keys&gt;&lt;ref-type name="Journal Article"&gt;17&lt;/ref-type&gt;&lt;contributors&gt;&lt;authors&gt;&lt;author&gt;Jamsen, E.&lt;/author&gt;&lt;author&gt;Virta, L. J.&lt;/author&gt;&lt;author&gt;Hakala, M.&lt;/author&gt;&lt;author&gt;Kauppi, M. J.&lt;/author&gt;&lt;author&gt;Malmivaara, A.&lt;/author&gt;&lt;author&gt;Lehto, M. U.&lt;/author&gt;&lt;/authors&gt;&lt;/contributors&gt;&lt;auth-address&gt;Coxa, Hospital for Joint Replacement, Tampere, Finland.&lt;/auth-address&gt;&lt;titles&gt;&lt;title&gt;The decline in joint replacement surgery in rheumatoid arthritis is associated with a concomitant increase in the intensity of anti-rheumatic therapy: a nationwide register-based study from 1995 through 2010&lt;/title&gt;&lt;secondary-title&gt;Acta Orthop&lt;/secondary-title&gt;&lt;/titles&gt;&lt;periodical&gt;&lt;full-title&gt;Acta Orthop&lt;/full-title&gt;&lt;/periodical&gt;&lt;pages&gt;331-7&lt;/pages&gt;&lt;volume&gt;84&lt;/volume&gt;&lt;number&gt;4&lt;/number&gt;&lt;keywords&gt;&lt;keyword&gt;Antirheumatic Agents/administration &amp;amp; dosage/*therapeutic use&lt;/keyword&gt;&lt;keyword&gt;Arthritis, Rheumatoid/*drug therapy/surgery&lt;/keyword&gt;&lt;keyword&gt;Arthroplasty, Replacement/*statistics &amp;amp; numerical data&lt;/keyword&gt;&lt;keyword&gt;Female&lt;/keyword&gt;&lt;keyword&gt;Finland/epidemiology&lt;/keyword&gt;&lt;keyword&gt;Humans&lt;/keyword&gt;&lt;keyword&gt;Hydroxychloroquine/administration &amp;amp; dosage/therapeutic use&lt;/keyword&gt;&lt;keyword&gt;Male&lt;/keyword&gt;&lt;keyword&gt;Methotrexate/administration &amp;amp; dosage/therapeutic use&lt;/keyword&gt;&lt;keyword&gt;Registries&lt;/keyword&gt;&lt;keyword&gt;Sulfasalazine/administration &amp;amp; dosage/therapeutic use&lt;/keyword&gt;&lt;/keywords&gt;&lt;dates&gt;&lt;year&gt;2013&lt;/year&gt;&lt;pub-dates&gt;&lt;date&gt;Aug&lt;/date&gt;&lt;/pub-dates&gt;&lt;/dates&gt;&lt;isbn&gt;1745-3682 (Electronic)&amp;#xD;1745-3674 (Linking)&lt;/isbn&gt;&lt;accession-num&gt;23992137&lt;/accession-num&gt;&lt;urls&gt;&lt;related-urls&gt;&lt;url&gt;http://www.ncbi.nlm.nih.gov/pubmed/23992137&lt;/url&gt;&lt;/related-urls&gt;&lt;/urls&gt;&lt;custom2&gt;PMC3768029&lt;/custom2&gt;&lt;electronic-resource-num&gt;10.3109/17453674.2013.810519&lt;/electronic-resource-num&gt;&lt;/record&gt;&lt;/Cite&gt;&lt;/EndNote&gt;</w:instrText>
      </w:r>
      <w:r w:rsidR="00902503">
        <w:fldChar w:fldCharType="separate"/>
      </w:r>
      <w:r w:rsidR="00BB3685">
        <w:rPr>
          <w:noProof/>
        </w:rPr>
        <w:t>(13)</w:t>
      </w:r>
      <w:r w:rsidR="00902503">
        <w:fldChar w:fldCharType="end"/>
      </w:r>
      <w:r w:rsidR="003848A7">
        <w:t xml:space="preserve">) but not all (Sweden </w:t>
      </w:r>
      <w:r w:rsidR="003848A7">
        <w:fldChar w:fldCharType="begin"/>
      </w:r>
      <w:r w:rsidR="00BB3685">
        <w:instrText xml:space="preserve"> ADDIN EN.CITE &lt;EndNote&gt;&lt;Cite&gt;&lt;Author&gt;Hekmat&lt;/Author&gt;&lt;Year&gt;2011&lt;/Year&gt;&lt;RecNum&gt;224&lt;/RecNum&gt;&lt;DisplayText&gt;(19)&lt;/DisplayText&gt;&lt;record&gt;&lt;rec-number&gt;224&lt;/rec-number&gt;&lt;foreign-keys&gt;&lt;key app="EN" db-id="s9t525tvmvd922e9dt552vro9xz0wdpetfz5" timestamp="1453131818"&gt;224&lt;/key&gt;&lt;/foreign-keys&gt;&lt;ref-type name="Journal Article"&gt;17&lt;/ref-type&gt;&lt;contributors&gt;&lt;authors&gt;&lt;author&gt;Hekmat, K.&lt;/author&gt;&lt;author&gt;Jacobsson, L.&lt;/author&gt;&lt;author&gt;Nilsson, J. A.&lt;/author&gt;&lt;author&gt;Petersson, I. F.&lt;/author&gt;&lt;author&gt;Robertsson, O.&lt;/author&gt;&lt;author&gt;Garellick, G.&lt;/author&gt;&lt;author&gt;Turesson, C.&lt;/author&gt;&lt;/authors&gt;&lt;/contributors&gt;&lt;auth-address&gt;Section of Rheumatology, Department of Clinical Sciences, Malmo, Lund University and Skane University Hospital, Sodra Forstadsgatan 101, 205 02 Malmo, Sweden. korosh.hekmat@med.lu.se&lt;/auth-address&gt;&lt;titles&gt;&lt;title&gt;Decrease in the incidence of total hip arthroplasties in patients with rheumatoid arthritis--results from a well defined population in south Sweden&lt;/title&gt;&lt;secondary-title&gt;Arthritis Res Ther&lt;/secondary-title&gt;&lt;/titles&gt;&lt;periodical&gt;&lt;full-title&gt;Arthritis Res Ther&lt;/full-title&gt;&lt;/periodical&gt;&lt;pages&gt;R67&lt;/pages&gt;&lt;volume&gt;13&lt;/volume&gt;&lt;number&gt;2&lt;/number&gt;&lt;keywords&gt;&lt;keyword&gt;Adolescent&lt;/keyword&gt;&lt;keyword&gt;Adult&lt;/keyword&gt;&lt;keyword&gt;Aged&lt;/keyword&gt;&lt;keyword&gt;Aged, 80 and over&lt;/keyword&gt;&lt;keyword&gt;Arthritis, Rheumatoid/*surgery&lt;/keyword&gt;&lt;keyword&gt;Arthroplasty, Replacement, Hip/*statistics &amp;amp; numerical data&lt;/keyword&gt;&lt;keyword&gt;Female&lt;/keyword&gt;&lt;keyword&gt;Humans&lt;/keyword&gt;&lt;keyword&gt;Incidence&lt;/keyword&gt;&lt;keyword&gt;Male&lt;/keyword&gt;&lt;keyword&gt;Middle Aged&lt;/keyword&gt;&lt;keyword&gt;Sweden/epidemiology&lt;/keyword&gt;&lt;keyword&gt;Young Adult&lt;/keyword&gt;&lt;/keywords&gt;&lt;dates&gt;&lt;year&gt;2011&lt;/year&gt;&lt;/dates&gt;&lt;isbn&gt;1478-6362 (Electronic)&amp;#xD;1478-6354 (Linking)&lt;/isbn&gt;&lt;accession-num&gt;21510862&lt;/accession-num&gt;&lt;urls&gt;&lt;related-urls&gt;&lt;url&gt;http://www.ncbi.nlm.nih.gov/pubmed/21510862&lt;/url&gt;&lt;/related-urls&gt;&lt;/urls&gt;&lt;custom2&gt;PMC3132062&lt;/custom2&gt;&lt;electronic-resource-num&gt;10.1186/ar3328&lt;/electronic-resource-num&gt;&lt;/record&gt;&lt;/Cite&gt;&lt;/EndNote&gt;</w:instrText>
      </w:r>
      <w:r w:rsidR="003848A7">
        <w:fldChar w:fldCharType="separate"/>
      </w:r>
      <w:r w:rsidR="00BB3685">
        <w:rPr>
          <w:noProof/>
        </w:rPr>
        <w:t>(19)</w:t>
      </w:r>
      <w:r w:rsidR="003848A7">
        <w:fldChar w:fldCharType="end"/>
      </w:r>
      <w:r w:rsidR="003848A7">
        <w:t>) Scandinavian countries</w:t>
      </w:r>
      <w:r w:rsidR="00902503">
        <w:t xml:space="preserve">. </w:t>
      </w:r>
    </w:p>
    <w:p w14:paraId="516BB766" w14:textId="77777777" w:rsidR="00414B26" w:rsidRDefault="00414B26" w:rsidP="00260BFC">
      <w:pPr>
        <w:spacing w:line="480" w:lineRule="auto"/>
        <w:ind w:left="-709" w:right="-914"/>
      </w:pPr>
    </w:p>
    <w:p w14:paraId="18B75332" w14:textId="1405E894" w:rsidR="00A21497" w:rsidRDefault="009F2717" w:rsidP="00260BFC">
      <w:pPr>
        <w:spacing w:line="480" w:lineRule="auto"/>
        <w:ind w:left="-709" w:right="-914"/>
      </w:pPr>
      <w:r>
        <w:t>W</w:t>
      </w:r>
      <w:r w:rsidR="00A21497">
        <w:t xml:space="preserve">e found the </w:t>
      </w:r>
      <w:r>
        <w:t xml:space="preserve">overall </w:t>
      </w:r>
      <w:r w:rsidR="00A21497">
        <w:t xml:space="preserve">incidence of THR to be lower than TKR, </w:t>
      </w:r>
      <w:r w:rsidR="00B206AB">
        <w:t>which</w:t>
      </w:r>
      <w:r w:rsidR="00A21497">
        <w:t xml:space="preserve"> </w:t>
      </w:r>
      <w:r w:rsidR="00B206AB">
        <w:t xml:space="preserve">is </w:t>
      </w:r>
      <w:r w:rsidR="00A21497">
        <w:t xml:space="preserve">supportive of milder RA involvement at the hip </w:t>
      </w:r>
      <w:r w:rsidR="00A21497">
        <w:fldChar w:fldCharType="begin"/>
      </w:r>
      <w:r w:rsidR="00BB3685">
        <w:instrText xml:space="preserve"> ADDIN EN.CITE &lt;EndNote&gt;&lt;Cite&gt;&lt;Author&gt;Lehtimaki&lt;/Author&gt;&lt;Year&gt;1986&lt;/Year&gt;&lt;RecNum&gt;338&lt;/RecNum&gt;&lt;DisplayText&gt;(40)&lt;/DisplayText&gt;&lt;record&gt;&lt;rec-number&gt;338&lt;/rec-number&gt;&lt;foreign-keys&gt;&lt;key app="EN" db-id="s9t525tvmvd922e9dt552vro9xz0wdpetfz5" timestamp="1485796515"&gt;338&lt;/key&gt;&lt;/foreign-keys&gt;&lt;ref-type name="Journal Article"&gt;17&lt;/ref-type&gt;&lt;contributors&gt;&lt;authors&gt;&lt;author&gt;Lehtimaki, M. Y.&lt;/author&gt;&lt;author&gt;Kaarela, K.&lt;/author&gt;&lt;author&gt;Hamalainen, M. M.&lt;/author&gt;&lt;/authors&gt;&lt;/contributors&gt;&lt;titles&gt;&lt;title&gt;Incidence of hip involvement and need for total hip replacement in rheumatoid arthritis. An eight-year follow-up study&lt;/title&gt;&lt;secondary-title&gt;Scand J Rheumatol&lt;/secondary-title&gt;&lt;/titles&gt;&lt;periodical&gt;&lt;full-title&gt;Scand J Rheumatol&lt;/full-title&gt;&lt;/periodical&gt;&lt;pages&gt;387-91&lt;/pages&gt;&lt;volume&gt;15&lt;/volume&gt;&lt;number&gt;4&lt;/number&gt;&lt;keywords&gt;&lt;keyword&gt;Adolescent&lt;/keyword&gt;&lt;keyword&gt;Adult&lt;/keyword&gt;&lt;keyword&gt;Aged&lt;/keyword&gt;&lt;keyword&gt;Arthritis, Rheumatoid/*physiopathology/surgery&lt;/keyword&gt;&lt;keyword&gt;Female&lt;/keyword&gt;&lt;keyword&gt;Follow-Up Studies&lt;/keyword&gt;&lt;keyword&gt;Hip Joint/*physiopathology/surgery&lt;/keyword&gt;&lt;keyword&gt;*Hip Prosthesis&lt;/keyword&gt;&lt;keyword&gt;Humans&lt;/keyword&gt;&lt;keyword&gt;Male&lt;/keyword&gt;&lt;keyword&gt;Middle Aged&lt;/keyword&gt;&lt;keyword&gt;Prospective Studies&lt;/keyword&gt;&lt;/keywords&gt;&lt;dates&gt;&lt;year&gt;1986&lt;/year&gt;&lt;/dates&gt;&lt;isbn&gt;0300-9742 (Print)&amp;#xD;0300-9742 (Linking)&lt;/isbn&gt;&lt;accession-num&gt;3823797&lt;/accession-num&gt;&lt;urls&gt;&lt;related-urls&gt;&lt;url&gt;https://www.ncbi.nlm.nih.gov/pubmed/3823797&lt;/url&gt;&lt;/related-urls&gt;&lt;/urls&gt;&lt;/record&gt;&lt;/Cite&gt;&lt;/EndNote&gt;</w:instrText>
      </w:r>
      <w:r w:rsidR="00A21497">
        <w:fldChar w:fldCharType="separate"/>
      </w:r>
      <w:r w:rsidR="00BB3685">
        <w:rPr>
          <w:noProof/>
        </w:rPr>
        <w:t>(40)</w:t>
      </w:r>
      <w:r w:rsidR="00A21497">
        <w:fldChar w:fldCharType="end"/>
      </w:r>
      <w:r w:rsidR="00B206AB">
        <w:t xml:space="preserve"> and which may explain why</w:t>
      </w:r>
      <w:r w:rsidR="00BF0110">
        <w:t xml:space="preserve"> TNFi approval was </w:t>
      </w:r>
      <w:r w:rsidR="00B206AB">
        <w:t xml:space="preserve">here </w:t>
      </w:r>
      <w:r w:rsidR="00BF0110">
        <w:t>associated</w:t>
      </w:r>
      <w:r w:rsidR="00B206AB">
        <w:t xml:space="preserve"> </w:t>
      </w:r>
      <w:r w:rsidR="00BF0110">
        <w:t xml:space="preserve">with reduced rates of TKR but not THR. </w:t>
      </w:r>
      <w:r w:rsidR="00414B26">
        <w:t xml:space="preserve">Previous estimates of hip joint synovitis in early RA range between approximately 20-40% </w:t>
      </w:r>
      <w:r w:rsidR="00414B26">
        <w:fldChar w:fldCharType="begin">
          <w:fldData xml:space="preserve">PEVuZE5vdGU+PENpdGU+PEF1dGhvcj5EdXRoaWU8L0F1dGhvcj48WWVhcj4xOTY5PC9ZZWFyPjxS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</w:fldData>
        </w:fldChar>
      </w:r>
      <w:r w:rsidR="00BB3685">
        <w:instrText xml:space="preserve"> ADDIN EN.CITE </w:instrText>
      </w:r>
      <w:r w:rsidR="00BB3685">
        <w:fldChar w:fldCharType="begin">
          <w:fldData xml:space="preserve">PEVuZE5vdGU+PENpdGU+PEF1dGhvcj5EdXRoaWU8L0F1dGhvcj48WWVhcj4xOTY5PC9ZZWFyPjxS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</w:fldData>
        </w:fldChar>
      </w:r>
      <w:r w:rsidR="00BB3685">
        <w:instrText xml:space="preserve"> ADDIN EN.CITE.DATA </w:instrText>
      </w:r>
      <w:r w:rsidR="00BB3685">
        <w:fldChar w:fldCharType="end"/>
      </w:r>
      <w:r w:rsidR="00414B26">
        <w:fldChar w:fldCharType="separate"/>
      </w:r>
      <w:r w:rsidR="00BB3685">
        <w:rPr>
          <w:noProof/>
        </w:rPr>
        <w:t>(41, 42)</w:t>
      </w:r>
      <w:r w:rsidR="00414B26">
        <w:fldChar w:fldCharType="end"/>
      </w:r>
      <w:r w:rsidR="00414B26">
        <w:t xml:space="preserve"> which is considerably lower than the 60% estimated for the knee </w:t>
      </w:r>
      <w:r w:rsidR="00414B26">
        <w:fldChar w:fldCharType="begin"/>
      </w:r>
      <w:r w:rsidR="00BB3685">
        <w:instrText xml:space="preserve"> ADDIN EN.CITE &lt;EndNote&gt;&lt;Cite&gt;&lt;Author&gt;Kelly&lt;/Author&gt;&lt;Year&gt;1990&lt;/Year&gt;&lt;RecNum&gt;337&lt;/RecNum&gt;&lt;DisplayText&gt;(43)&lt;/DisplayText&gt;&lt;record&gt;&lt;rec-number&gt;337&lt;/rec-number&gt;&lt;foreign-keys&gt;&lt;key app="EN" db-id="s9t525tvmvd922e9dt552vro9xz0wdpetfz5" timestamp="1485795709"&gt;337&lt;/key&gt;&lt;/foreign-keys&gt;&lt;ref-type name="Journal Article"&gt;17&lt;/ref-type&gt;&lt;contributors&gt;&lt;authors&gt;&lt;author&gt;Kelly, I. G.&lt;/author&gt;&lt;/authors&gt;&lt;/contributors&gt;&lt;auth-address&gt;Royal Infirmary, Glasgow.&lt;/auth-address&gt;&lt;titles&gt;&lt;title&gt;Surgical treatment of the rheumatoid hip&lt;/title&gt;&lt;secondary-title&gt;Ann Rheum Dis&lt;/secondary-title&gt;&lt;/titles&gt;&lt;periodical&gt;&lt;full-title&gt;Ann Rheum Dis&lt;/full-title&gt;&lt;/periodical&gt;&lt;pages&gt;858-62&lt;/pages&gt;&lt;volume&gt;49 Suppl 2&lt;/volume&gt;&lt;keywords&gt;&lt;keyword&gt;Arthritis, Rheumatoid/*surgery&lt;/keyword&gt;&lt;keyword&gt;Arthroplasty&lt;/keyword&gt;&lt;keyword&gt;Hip Joint/*surgery&lt;/keyword&gt;&lt;keyword&gt;Hip Prosthesis&lt;/keyword&gt;&lt;keyword&gt;Humans&lt;/keyword&gt;&lt;/keywords&gt;&lt;dates&gt;&lt;year&gt;1990&lt;/year&gt;&lt;pub-dates&gt;&lt;date&gt;Oct&lt;/date&gt;&lt;/pub-dates&gt;&lt;/dates&gt;&lt;isbn&gt;0003-4967 (Print)&amp;#xD;0003-4967 (Linking)&lt;/isbn&gt;&lt;accession-num&gt;2241302&lt;/accession-num&gt;&lt;urls&gt;&lt;related-urls&gt;&lt;url&gt;https://www.ncbi.nlm.nih.gov/pubmed/2241302&lt;/url&gt;&lt;/related-urls&gt;&lt;/urls&gt;&lt;custom2&gt;PMC1030334&lt;/custom2&gt;&lt;/record&gt;&lt;/Cite&gt;&lt;/EndNote&gt;</w:instrText>
      </w:r>
      <w:r w:rsidR="00414B26">
        <w:fldChar w:fldCharType="separate"/>
      </w:r>
      <w:r w:rsidR="00BB3685">
        <w:rPr>
          <w:noProof/>
        </w:rPr>
        <w:t>(43)</w:t>
      </w:r>
      <w:r w:rsidR="00414B26">
        <w:fldChar w:fldCharType="end"/>
      </w:r>
      <w:r w:rsidR="00414B26">
        <w:t xml:space="preserve">. </w:t>
      </w:r>
      <w:r>
        <w:t>A</w:t>
      </w:r>
      <w:r w:rsidR="00A21497">
        <w:t xml:space="preserve">lso worth mentioning </w:t>
      </w:r>
      <w:r>
        <w:t xml:space="preserve">is </w:t>
      </w:r>
      <w:r w:rsidR="00A21497">
        <w:t xml:space="preserve">that while the knee joint featured in the 1987 ACR </w:t>
      </w:r>
      <w:r w:rsidR="00AB6354">
        <w:t>classification</w:t>
      </w:r>
      <w:r w:rsidR="00A21497">
        <w:t xml:space="preserve"> criteria and Disease Activity Score 28, the hip joint did not </w:t>
      </w:r>
      <w:r w:rsidR="00A21497">
        <w:fldChar w:fldCharType="begin">
          <w:fldData xml:space="preserve">PEVuZE5vdGU+PENpdGU+PEF1dGhvcj5Bcm5ldHQ8L0F1dGhvcj48WWVhcj4xOTg4PC9ZZWFyPjxS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</w:fldData>
        </w:fldChar>
      </w:r>
      <w:r w:rsidR="00BB3685">
        <w:instrText xml:space="preserve"> ADDIN EN.CITE </w:instrText>
      </w:r>
      <w:r w:rsidR="00BB3685">
        <w:fldChar w:fldCharType="begin">
          <w:fldData xml:space="preserve">PEVuZE5vdGU+PENpdGU+PEF1dGhvcj5Bcm5ldHQ8L0F1dGhvcj48WWVhcj4xOTg4PC9ZZWFyPjxS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</w:fldData>
        </w:fldChar>
      </w:r>
      <w:r w:rsidR="00BB3685">
        <w:instrText xml:space="preserve"> ADDIN EN.CITE.DATA </w:instrText>
      </w:r>
      <w:r w:rsidR="00BB3685">
        <w:fldChar w:fldCharType="end"/>
      </w:r>
      <w:r w:rsidR="00A21497">
        <w:fldChar w:fldCharType="separate"/>
      </w:r>
      <w:r w:rsidR="00BB3685">
        <w:rPr>
          <w:noProof/>
        </w:rPr>
        <w:t>(44, 45)</w:t>
      </w:r>
      <w:r w:rsidR="00A21497">
        <w:fldChar w:fldCharType="end"/>
      </w:r>
      <w:r w:rsidR="00A21497">
        <w:t>.</w:t>
      </w:r>
    </w:p>
    <w:p w14:paraId="20BE5D4F" w14:textId="77777777" w:rsidR="00A21497" w:rsidRDefault="00A21497" w:rsidP="00260BFC">
      <w:pPr>
        <w:spacing w:line="480" w:lineRule="auto"/>
        <w:ind w:left="-709" w:right="-914"/>
      </w:pPr>
    </w:p>
    <w:p w14:paraId="78548BA1" w14:textId="40B35F56" w:rsidR="000A64B9" w:rsidRDefault="00A21497" w:rsidP="00260BFC">
      <w:pPr>
        <w:spacing w:line="480" w:lineRule="auto"/>
        <w:ind w:left="-709" w:right="-914"/>
      </w:pPr>
      <w:r>
        <w:t>However,</w:t>
      </w:r>
      <w:r w:rsidR="000A64B9">
        <w:t xml:space="preserve"> </w:t>
      </w:r>
      <w:r>
        <w:t>our lack of access to joint replacement rates for the general population is a key limitation to our study</w:t>
      </w:r>
      <w:r w:rsidR="00BF0110">
        <w:t>. A</w:t>
      </w:r>
      <w:r>
        <w:t xml:space="preserve">s such we </w:t>
      </w:r>
      <w:r w:rsidR="00FE6CEA">
        <w:t xml:space="preserve">recognise the need </w:t>
      </w:r>
      <w:r w:rsidR="00B8351F">
        <w:t xml:space="preserve">for caution in interpreting </w:t>
      </w:r>
      <w:r w:rsidR="002E1763">
        <w:t>our findings</w:t>
      </w:r>
      <w:r>
        <w:t xml:space="preserve">. </w:t>
      </w:r>
      <w:r w:rsidR="00B933FF">
        <w:t>For example</w:t>
      </w:r>
      <w:r w:rsidR="00B8351F">
        <w:t>, it may be that the approximately stable incidence of THR we observe</w:t>
      </w:r>
      <w:r w:rsidR="00B206AB">
        <w:t>d</w:t>
      </w:r>
      <w:r w:rsidR="00641A7E">
        <w:t xml:space="preserve"> for RA patients may</w:t>
      </w:r>
      <w:r w:rsidR="00B8351F">
        <w:t xml:space="preserve"> </w:t>
      </w:r>
      <w:r w:rsidR="00641A7E">
        <w:t>be a favourable outcome</w:t>
      </w:r>
      <w:r w:rsidR="00B8351F">
        <w:t xml:space="preserve"> were THR incidence in the general population to have </w:t>
      </w:r>
      <w:r w:rsidR="0082155D">
        <w:t>undergone a significant concurrent increase</w:t>
      </w:r>
      <w:r w:rsidR="00B8351F">
        <w:t xml:space="preserve">. </w:t>
      </w:r>
      <w:r w:rsidR="00B933FF">
        <w:t xml:space="preserve">Indeed, </w:t>
      </w:r>
      <w:r w:rsidR="00B42C0A">
        <w:t xml:space="preserve">previous </w:t>
      </w:r>
      <w:r w:rsidR="000A64B9">
        <w:t xml:space="preserve">NJR data </w:t>
      </w:r>
      <w:r w:rsidR="00641A7E">
        <w:t xml:space="preserve">for the general population </w:t>
      </w:r>
      <w:r w:rsidR="000A64B9">
        <w:t xml:space="preserve">indicate an overall year-on-year increase in the </w:t>
      </w:r>
      <w:r w:rsidR="0082155D">
        <w:t xml:space="preserve">raw </w:t>
      </w:r>
      <w:r w:rsidR="000A64B9">
        <w:t xml:space="preserve">number of </w:t>
      </w:r>
      <w:r w:rsidR="00527074">
        <w:t xml:space="preserve">both </w:t>
      </w:r>
      <w:r w:rsidR="000A64B9">
        <w:t xml:space="preserve">THR </w:t>
      </w:r>
      <w:r w:rsidR="00527074">
        <w:t xml:space="preserve">and TKR </w:t>
      </w:r>
      <w:r w:rsidR="003E64F0">
        <w:t xml:space="preserve">procedures </w:t>
      </w:r>
      <w:r w:rsidR="00CA2BFB">
        <w:t xml:space="preserve">carried out </w:t>
      </w:r>
      <w:r w:rsidR="001042C0">
        <w:t>from 2003-</w:t>
      </w:r>
      <w:r w:rsidR="003E64F0">
        <w:t>2012</w:t>
      </w:r>
      <w:r w:rsidR="000A64B9">
        <w:t xml:space="preserve"> </w:t>
      </w:r>
      <w:r w:rsidR="000A64B9">
        <w:fldChar w:fldCharType="begin"/>
      </w:r>
      <w:r w:rsidR="00BB3685">
        <w:instrText xml:space="preserve"> ADDIN EN.CITE &lt;EndNote&gt;&lt;Cite&gt;&lt;Year&gt;2015&lt;/Year&gt;&lt;RecNum&gt;343&lt;/RecNum&gt;&lt;DisplayText&gt;(46)&lt;/DisplayText&gt;&lt;record&gt;&lt;rec-number&gt;343&lt;/rec-number&gt;&lt;foreign-keys&gt;&lt;key app="EN" db-id="s9t525tvmvd922e9dt552vro9xz0wdpetfz5" timestamp="1487679358"&gt;343&lt;/key&gt;&lt;/foreign-keys&gt;&lt;ref-type name="Report"&gt;27&lt;/ref-type&gt;&lt;contributors&gt;&lt;/contributors&gt;&lt;titles&gt;&lt;title&gt;National Joint Registry for England and Wales: 12th Annual Report&lt;/title&gt;&lt;/titles&gt;&lt;dates&gt;&lt;year&gt;2015&lt;/year&gt;&lt;/dates&gt;&lt;urls&gt;&lt;/urls&gt;&lt;/record&gt;&lt;/Cite&gt;&lt;/EndNote&gt;</w:instrText>
      </w:r>
      <w:r w:rsidR="000A64B9">
        <w:fldChar w:fldCharType="separate"/>
      </w:r>
      <w:r w:rsidR="00BB3685">
        <w:rPr>
          <w:noProof/>
        </w:rPr>
        <w:t>(46)</w:t>
      </w:r>
      <w:r w:rsidR="000A64B9">
        <w:fldChar w:fldCharType="end"/>
      </w:r>
      <w:r w:rsidR="00B933FF">
        <w:t>.</w:t>
      </w:r>
    </w:p>
    <w:p w14:paraId="183AFA12" w14:textId="77777777" w:rsidR="00707596" w:rsidRDefault="00707596" w:rsidP="00260BFC">
      <w:pPr>
        <w:spacing w:line="480" w:lineRule="auto"/>
        <w:ind w:left="-709" w:right="-914"/>
      </w:pPr>
    </w:p>
    <w:p w14:paraId="50B2373A" w14:textId="47F1F32D" w:rsidR="00707596" w:rsidRDefault="00707596" w:rsidP="00260BFC">
      <w:pPr>
        <w:spacing w:line="480" w:lineRule="auto"/>
        <w:ind w:left="-709" w:right="-914"/>
      </w:pPr>
      <w:r>
        <w:t xml:space="preserve">Furthermore, </w:t>
      </w:r>
      <w:r w:rsidR="00973A15">
        <w:t xml:space="preserve">in evaluating the impact of NICE guidance on biologics, </w:t>
      </w:r>
      <w:r>
        <w:t xml:space="preserve">we cannot rule out other factors such as prescription rates of csDMARDs having markedly increased within this population </w:t>
      </w:r>
      <w:r>
        <w:fldChar w:fldCharType="begin">
          <w:fldData xml:space="preserve">PEVuZE5vdGU+PENpdGU+PEF1dGhvcj5KdWRnZTwvQXV0aG9yPjxZZWFyPjIwMTU8L1llYXI+PFJl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</w:fldData>
        </w:fldChar>
      </w:r>
      <w:r w:rsidR="00BB3685">
        <w:instrText xml:space="preserve"> ADDIN EN.CITE </w:instrText>
      </w:r>
      <w:r w:rsidR="00BB3685">
        <w:fldChar w:fldCharType="begin">
          <w:fldData xml:space="preserve">PEVuZE5vdGU+PENpdGU+PEF1dGhvcj5KdWRnZTwvQXV0aG9yPjxZZWFyPjIwMTU8L1llYXI+PFJl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</w:fldData>
        </w:fldChar>
      </w:r>
      <w:r w:rsidR="00BB3685">
        <w:instrText xml:space="preserve"> ADDIN EN.CITE.DATA </w:instrText>
      </w:r>
      <w:r w:rsidR="00BB3685">
        <w:fldChar w:fldCharType="end"/>
      </w:r>
      <w:r>
        <w:fldChar w:fldCharType="separate"/>
      </w:r>
      <w:r w:rsidR="00BB3685">
        <w:rPr>
          <w:noProof/>
        </w:rPr>
        <w:t>(47)</w:t>
      </w:r>
      <w:r>
        <w:fldChar w:fldCharType="end"/>
      </w:r>
      <w:r>
        <w:t xml:space="preserve">, which may have contributed to a reduced need for joint replacement </w:t>
      </w:r>
      <w:r>
        <w:fldChar w:fldCharType="begin">
          <w:fldData xml:space="preserve">PEVuZE5vdGU+PENpdGU+PEF1dGhvcj5Nb3VyYTwvQXV0aG9yPjxZZWFyPjIwMTU8L1llYXI+PFJl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</w:fldData>
        </w:fldChar>
      </w:r>
      <w:r w:rsidR="00BB3685">
        <w:instrText xml:space="preserve"> ADDIN EN.CITE </w:instrText>
      </w:r>
      <w:r w:rsidR="00BB3685">
        <w:fldChar w:fldCharType="begin">
          <w:fldData xml:space="preserve">PEVuZE5vdGU+PENpdGU+PEF1dGhvcj5Nb3VyYTwvQXV0aG9yPjxZZWFyPjIwMTU8L1llYXI+PFJl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</w:fldData>
        </w:fldChar>
      </w:r>
      <w:r w:rsidR="00BB3685">
        <w:instrText xml:space="preserve"> ADDIN EN.CITE.DATA </w:instrText>
      </w:r>
      <w:r w:rsidR="00BB3685">
        <w:fldChar w:fldCharType="end"/>
      </w:r>
      <w:r>
        <w:fldChar w:fldCharType="separate"/>
      </w:r>
      <w:r w:rsidR="00BB3685">
        <w:rPr>
          <w:noProof/>
        </w:rPr>
        <w:t>(48)</w:t>
      </w:r>
      <w:r>
        <w:fldChar w:fldCharType="end"/>
      </w:r>
      <w:r>
        <w:t xml:space="preserve">. Improvement in non-therapeutic aspects of RA management and increased awareness may likewise have played a role </w:t>
      </w:r>
      <w:r>
        <w:fldChar w:fldCharType="begin">
          <w:fldData xml:space="preserve">PEVuZE5vdGU+PENpdGU+PEF1dGhvcj5MdXFtYW5pPC9BdXRob3I+PFllYXI+MjAwNjwvWWVhcj48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</w:fldData>
        </w:fldChar>
      </w:r>
      <w:r w:rsidR="00BB3685">
        <w:instrText xml:space="preserve"> ADDIN EN.CITE </w:instrText>
      </w:r>
      <w:r w:rsidR="00BB3685">
        <w:fldChar w:fldCharType="begin">
          <w:fldData xml:space="preserve">PEVuZE5vdGU+PENpdGU+PEF1dGhvcj5MdXFtYW5pPC9BdXRob3I+PFllYXI+MjAwNjwvWWVhcj48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</w:fldData>
        </w:fldChar>
      </w:r>
      <w:r w:rsidR="00BB3685">
        <w:instrText xml:space="preserve"> ADDIN EN.CITE.DATA </w:instrText>
      </w:r>
      <w:r w:rsidR="00BB3685">
        <w:fldChar w:fldCharType="end"/>
      </w:r>
      <w:r>
        <w:fldChar w:fldCharType="separate"/>
      </w:r>
      <w:r w:rsidR="00BB3685">
        <w:rPr>
          <w:noProof/>
        </w:rPr>
        <w:t>(49)</w:t>
      </w:r>
      <w:r>
        <w:fldChar w:fldCharType="end"/>
      </w:r>
      <w:r>
        <w:t xml:space="preserve">, as may have a gradually declining disease severity or </w:t>
      </w:r>
      <w:r w:rsidR="00D56A02">
        <w:t xml:space="preserve">changes in </w:t>
      </w:r>
      <w:r>
        <w:t xml:space="preserve">smoking prevalence </w:t>
      </w:r>
      <w:r w:rsidR="00D56A02">
        <w:t>or BMI</w:t>
      </w:r>
      <w:r w:rsidR="003863A5">
        <w:t>,</w:t>
      </w:r>
      <w:r w:rsidR="00D56A02">
        <w:t xml:space="preserve"> </w:t>
      </w:r>
      <w:r>
        <w:t>although we consider these reasons insufficient to explain the relatively sudden inflection observed in the TKR trend following NICE recommendations</w:t>
      </w:r>
      <w:r w:rsidR="00445334">
        <w:t xml:space="preserve"> </w:t>
      </w:r>
      <w:r w:rsidR="00445334">
        <w:fldChar w:fldCharType="begin">
          <w:fldData xml:space="preserve">PEVuZE5vdGU+PENpdGU+PEF1dGhvcj5QZW5mb2xkPC9BdXRob3I+PFllYXI+MjAxMzwvWWVhcj48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</w:fldData>
        </w:fldChar>
      </w:r>
      <w:r w:rsidR="00445334">
        <w:instrText xml:space="preserve"> ADDIN EN.CITE </w:instrText>
      </w:r>
      <w:r w:rsidR="00445334">
        <w:fldChar w:fldCharType="begin">
          <w:fldData xml:space="preserve">PEVuZE5vdGU+PENpdGU+PEF1dGhvcj5QZW5mb2xkPC9BdXRob3I+PFllYXI+MjAxMzwvWWVhcj48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</w:fldData>
        </w:fldChar>
      </w:r>
      <w:r w:rsidR="00445334">
        <w:instrText xml:space="preserve"> ADDIN EN.CITE.DATA </w:instrText>
      </w:r>
      <w:r w:rsidR="00445334">
        <w:fldChar w:fldCharType="end"/>
      </w:r>
      <w:r w:rsidR="00445334">
        <w:fldChar w:fldCharType="separate"/>
      </w:r>
      <w:r w:rsidR="00445334">
        <w:rPr>
          <w:noProof/>
        </w:rPr>
        <w:t>(50)</w:t>
      </w:r>
      <w:r w:rsidR="00445334">
        <w:fldChar w:fldCharType="end"/>
      </w:r>
      <w:r>
        <w:t>.</w:t>
      </w:r>
      <w:r w:rsidR="00445334">
        <w:t xml:space="preserve"> </w:t>
      </w:r>
      <w:r w:rsidR="00856990">
        <w:t>Another intriguing possibility is that</w:t>
      </w:r>
      <w:r w:rsidR="00445334">
        <w:t xml:space="preserve"> </w:t>
      </w:r>
      <w:r w:rsidR="00856990">
        <w:t xml:space="preserve">the </w:t>
      </w:r>
      <w:r w:rsidR="00445334">
        <w:t>mere a</w:t>
      </w:r>
      <w:r w:rsidR="00973A15">
        <w:t xml:space="preserve">vailability of bDMARDS </w:t>
      </w:r>
      <w:r w:rsidR="009841BA">
        <w:t>may have given rise</w:t>
      </w:r>
      <w:r w:rsidR="00973A15">
        <w:t xml:space="preserve"> to a greater impetus among</w:t>
      </w:r>
      <w:r w:rsidR="00445334">
        <w:t xml:space="preserve"> clinicians to diagnose RA earlier in its natural history</w:t>
      </w:r>
      <w:r w:rsidR="009841BA">
        <w:t>,</w:t>
      </w:r>
      <w:r w:rsidR="00973A15">
        <w:t xml:space="preserve"> </w:t>
      </w:r>
      <w:r w:rsidR="00C335CB">
        <w:t>and</w:t>
      </w:r>
      <w:r w:rsidR="00D92C7F">
        <w:t xml:space="preserve"> </w:t>
      </w:r>
      <w:r w:rsidR="00973A15">
        <w:t>thereby</w:t>
      </w:r>
      <w:r w:rsidR="009841BA">
        <w:t xml:space="preserve"> contributed</w:t>
      </w:r>
      <w:r w:rsidR="00856990">
        <w:t xml:space="preserve"> to a decline in </w:t>
      </w:r>
      <w:r w:rsidR="00D92C7F">
        <w:t xml:space="preserve">5-year </w:t>
      </w:r>
      <w:r w:rsidR="00856990">
        <w:t>TKR rates</w:t>
      </w:r>
      <w:r w:rsidR="00973A15">
        <w:t>. Whilst u</w:t>
      </w:r>
      <w:r w:rsidR="00856990">
        <w:t xml:space="preserve">nfortunately we do not have data on disease severity, </w:t>
      </w:r>
      <w:r w:rsidR="003863A5">
        <w:t xml:space="preserve">we found </w:t>
      </w:r>
      <w:r w:rsidR="009841BA">
        <w:t xml:space="preserve">the average comorbidity index </w:t>
      </w:r>
      <w:r w:rsidR="00D92C7F">
        <w:t xml:space="preserve">to </w:t>
      </w:r>
      <w:r w:rsidR="009841BA">
        <w:t xml:space="preserve">worsen over the study period </w:t>
      </w:r>
      <w:r w:rsidR="004961CA">
        <w:t xml:space="preserve">and </w:t>
      </w:r>
      <w:r w:rsidR="00D92C7F">
        <w:t xml:space="preserve">there was </w:t>
      </w:r>
      <w:r w:rsidR="004961CA">
        <w:t>no evidence for</w:t>
      </w:r>
      <w:r w:rsidR="005164F0">
        <w:t xml:space="preserve"> a boom in incident RA diagnoses </w:t>
      </w:r>
      <w:r w:rsidR="004961CA">
        <w:t xml:space="preserve">associated with the advent of biologics </w:t>
      </w:r>
      <w:r w:rsidR="005164F0">
        <w:t>(</w:t>
      </w:r>
      <w:r w:rsidR="00A01D85">
        <w:t>appendix table</w:t>
      </w:r>
      <w:r w:rsidR="005164F0">
        <w:t xml:space="preserve"> 3).</w:t>
      </w:r>
      <w:r w:rsidR="00D24420">
        <w:t xml:space="preserve"> It is also reassuring that the annual proportion of </w:t>
      </w:r>
      <w:r w:rsidR="00BB2816">
        <w:t xml:space="preserve">RA </w:t>
      </w:r>
      <w:r w:rsidR="00D24420">
        <w:t>patients migrating out of the CPRD remained below 5% for all the years under study.</w:t>
      </w:r>
    </w:p>
    <w:p w14:paraId="218495BA" w14:textId="17CE37B2" w:rsidR="00902503" w:rsidRDefault="00902503" w:rsidP="00260BFC">
      <w:pPr>
        <w:spacing w:line="480" w:lineRule="auto"/>
        <w:ind w:left="-709" w:right="-914"/>
      </w:pPr>
    </w:p>
    <w:p w14:paraId="22446D33" w14:textId="7E3B0068" w:rsidR="00707596" w:rsidRDefault="00902503" w:rsidP="0068344E">
      <w:pPr>
        <w:spacing w:line="480" w:lineRule="auto"/>
        <w:ind w:left="-709" w:right="-914"/>
      </w:pPr>
      <w:r>
        <w:t xml:space="preserve">Related to this point is </w:t>
      </w:r>
      <w:r w:rsidR="002E1763">
        <w:t>that</w:t>
      </w:r>
      <w:r>
        <w:t xml:space="preserve"> etanercept and infliximab </w:t>
      </w:r>
      <w:r w:rsidR="00FF4A9C">
        <w:t xml:space="preserve">prescriptions </w:t>
      </w:r>
      <w:r w:rsidR="001042C0">
        <w:t>are</w:t>
      </w:r>
      <w:r>
        <w:t xml:space="preserve"> not administered or captured in the primary care setting and were therefore not available</w:t>
      </w:r>
      <w:r w:rsidR="00FF4A9C">
        <w:t xml:space="preserve"> for </w:t>
      </w:r>
      <w:r w:rsidR="001042C0">
        <w:t>analysis</w:t>
      </w:r>
      <w:r>
        <w:t xml:space="preserve">. Whilst anecdotally the speed and intensity of therapy uptake was subject to regional variation, it’s been previously reported that by 2005 approximately 8,500 RA patients on TNFi had been recruited to the British Society for Rheumatology Biologics Register (BSRBR-RA) </w:t>
      </w:r>
      <w:r>
        <w:fldChar w:fldCharType="begin"/>
      </w:r>
      <w:r w:rsidR="00445334">
        <w:instrText xml:space="preserve"> ADDIN EN.CITE &lt;EndNote&gt;&lt;Cite&gt;&lt;Author&gt;Watson&lt;/Author&gt;&lt;Year&gt;2005&lt;/Year&gt;&lt;RecNum&gt;341&lt;/RecNum&gt;&lt;DisplayText&gt;(51)&lt;/DisplayText&gt;&lt;record&gt;&lt;rec-number&gt;341&lt;/rec-number&gt;&lt;foreign-keys&gt;&lt;key app="EN" db-id="s9t525tvmvd922e9dt552vro9xz0wdpetfz5" timestamp="1485882001"&gt;341&lt;/key&gt;&lt;/foreign-keys&gt;&lt;ref-type name="Journal Article"&gt;17&lt;/ref-type&gt;&lt;contributors&gt;&lt;authors&gt;&lt;author&gt;Watson, K.&lt;/author&gt;&lt;author&gt;Symmons, D.&lt;/author&gt;&lt;author&gt;Griffiths, I.&lt;/author&gt;&lt;author&gt;Silman, A.&lt;/author&gt;&lt;/authors&gt;&lt;/contributors&gt;&lt;auth-address&gt;Epidemiology Research Unit, Manchester University Medical School, Manchester, UK.&lt;/auth-address&gt;&lt;titles&gt;&lt;title&gt;The British Society for Rheumatology biologics register&lt;/title&gt;&lt;secondary-title&gt;Ann Rheum Dis&lt;/secondary-title&gt;&lt;/titles&gt;&lt;periodical&gt;&lt;full-title&gt;Ann Rheum Dis&lt;/full-title&gt;&lt;/periodical&gt;&lt;pages&gt;iv42-3&lt;/pages&gt;&lt;volume&gt;64 Suppl 4&lt;/volume&gt;&lt;keywords&gt;&lt;keyword&gt;Adverse Drug Reaction Reporting Systems/organization &amp;amp; administration&lt;/keyword&gt;&lt;keyword&gt;Antirheumatic Agents/*adverse effects&lt;/keyword&gt;&lt;keyword&gt;Biological Products/*adverse effects&lt;/keyword&gt;&lt;keyword&gt;Humans&lt;/keyword&gt;&lt;keyword&gt;*Registries&lt;/keyword&gt;&lt;keyword&gt;Rheumatic Diseases/*drug therapy&lt;/keyword&gt;&lt;keyword&gt;Rheumatology&lt;/keyword&gt;&lt;keyword&gt;Societies, Medical&lt;/keyword&gt;&lt;keyword&gt;United Kingdom&lt;/keyword&gt;&lt;/keywords&gt;&lt;dates&gt;&lt;year&gt;2005&lt;/year&gt;&lt;pub-dates&gt;&lt;date&gt;Nov&lt;/date&gt;&lt;/pub-dates&gt;&lt;/dates&gt;&lt;isbn&gt;0003-4967 (Print)&amp;#xD;0003-4967 (Linking)&lt;/isbn&gt;&lt;accession-num&gt;16239385&lt;/accession-num&gt;&lt;urls&gt;&lt;related-urls&gt;&lt;url&gt;https://www.ncbi.nlm.nih.gov/pubmed/16239385&lt;/url&gt;&lt;/related-urls&gt;&lt;/urls&gt;&lt;custom2&gt;PMC1766913&lt;/custom2&gt;&lt;electronic-resource-num&gt;10.1136/ard.2005.042499&lt;/electronic-resource-num&gt;&lt;/record&gt;&lt;/Cite&gt;&lt;/EndNote&gt;</w:instrText>
      </w:r>
      <w:r>
        <w:fldChar w:fldCharType="separate"/>
      </w:r>
      <w:r w:rsidR="00445334">
        <w:rPr>
          <w:noProof/>
        </w:rPr>
        <w:t>(51)</w:t>
      </w:r>
      <w:r>
        <w:fldChar w:fldCharType="end"/>
      </w:r>
      <w:r>
        <w:t xml:space="preserve">. For this reason we used a 2-year lag as a sensitivity analysis to allow for delayed implementation, which remained consistent with the overall finding of reduced </w:t>
      </w:r>
      <w:r w:rsidR="00054A18">
        <w:t xml:space="preserve">incidence of </w:t>
      </w:r>
      <w:r>
        <w:t>TKR but not THR</w:t>
      </w:r>
      <w:r w:rsidR="001B1E5E">
        <w:t xml:space="preserve"> </w:t>
      </w:r>
      <w:r>
        <w:t xml:space="preserve">in the biologic era. </w:t>
      </w:r>
      <w:r w:rsidR="009F0B28">
        <w:t xml:space="preserve">The use of Joinpoint regression indicated </w:t>
      </w:r>
      <w:r w:rsidR="00054A18">
        <w:t>a downward</w:t>
      </w:r>
      <w:r w:rsidR="009F0B28">
        <w:t xml:space="preserve"> inflection was </w:t>
      </w:r>
      <w:r w:rsidR="00054A18">
        <w:t>best-placed</w:t>
      </w:r>
      <w:r w:rsidR="009F0B28">
        <w:t xml:space="preserve"> </w:t>
      </w:r>
      <w:r w:rsidR="00B90138">
        <w:t>at the time point 6</w:t>
      </w:r>
      <w:r w:rsidR="004961CA">
        <w:t>-12</w:t>
      </w:r>
      <w:r w:rsidR="00B90138">
        <w:t xml:space="preserve"> months</w:t>
      </w:r>
      <w:r w:rsidR="0082155D">
        <w:t xml:space="preserve"> prior to </w:t>
      </w:r>
      <w:r w:rsidR="009F0B28">
        <w:t>NICE TA 36</w:t>
      </w:r>
      <w:r w:rsidR="00534EF0">
        <w:t>. This</w:t>
      </w:r>
      <w:r w:rsidR="00B90138">
        <w:t xml:space="preserve"> may suggest some role for </w:t>
      </w:r>
      <w:r w:rsidR="00707596">
        <w:t xml:space="preserve">the 2001 </w:t>
      </w:r>
      <w:r w:rsidR="00B90138">
        <w:t>British Society for Rhe</w:t>
      </w:r>
      <w:r w:rsidR="00534EF0">
        <w:t>umatology guidelines (</w:t>
      </w:r>
      <w:r w:rsidR="00707596">
        <w:t>upon which</w:t>
      </w:r>
      <w:r w:rsidR="00534EF0">
        <w:t xml:space="preserve"> NICE TA 36</w:t>
      </w:r>
      <w:r w:rsidR="00707596">
        <w:t xml:space="preserve"> were based),</w:t>
      </w:r>
      <w:r w:rsidR="00534EF0">
        <w:t xml:space="preserve"> although </w:t>
      </w:r>
      <w:r w:rsidR="00707596">
        <w:t xml:space="preserve">given the close temporal proximity </w:t>
      </w:r>
      <w:r w:rsidR="00534EF0">
        <w:t xml:space="preserve">this cannot be </w:t>
      </w:r>
      <w:r w:rsidR="00707596">
        <w:t>determined</w:t>
      </w:r>
      <w:r w:rsidR="009F0B28">
        <w:t xml:space="preserve">. </w:t>
      </w:r>
    </w:p>
    <w:p w14:paraId="361540A4" w14:textId="77777777" w:rsidR="00707596" w:rsidRDefault="00707596" w:rsidP="00260BFC">
      <w:pPr>
        <w:spacing w:line="480" w:lineRule="auto"/>
        <w:ind w:left="-709" w:right="-914"/>
      </w:pPr>
    </w:p>
    <w:p w14:paraId="066D44FF" w14:textId="361DF38D" w:rsidR="009F0B28" w:rsidRDefault="009F0B28" w:rsidP="00260BFC">
      <w:pPr>
        <w:spacing w:line="480" w:lineRule="auto"/>
        <w:ind w:left="-709" w:right="-914"/>
      </w:pPr>
      <w:r>
        <w:t xml:space="preserve">The </w:t>
      </w:r>
      <w:r w:rsidR="00054A18">
        <w:t xml:space="preserve">trend change </w:t>
      </w:r>
      <w:r>
        <w:t xml:space="preserve">in THR rates as identified in the Joinpoint analysis was not consistent with the main analysis and was likely the product of </w:t>
      </w:r>
      <w:r w:rsidR="0082155D">
        <w:t xml:space="preserve">particularly low </w:t>
      </w:r>
      <w:r>
        <w:t>value</w:t>
      </w:r>
      <w:r w:rsidR="0082155D">
        <w:t>s</w:t>
      </w:r>
      <w:r>
        <w:t xml:space="preserve"> </w:t>
      </w:r>
      <w:r w:rsidR="00641A7E">
        <w:t>for the</w:t>
      </w:r>
      <w:r>
        <w:t xml:space="preserve"> </w:t>
      </w:r>
      <w:r w:rsidR="0082155D">
        <w:t>last two</w:t>
      </w:r>
      <w:r>
        <w:t xml:space="preserve"> </w:t>
      </w:r>
      <w:r w:rsidR="00641A7E">
        <w:t>time</w:t>
      </w:r>
      <w:r w:rsidR="00B81028">
        <w:t xml:space="preserve"> </w:t>
      </w:r>
      <w:r w:rsidR="00641A7E">
        <w:t>point</w:t>
      </w:r>
      <w:r w:rsidR="0082155D">
        <w:t>s</w:t>
      </w:r>
      <w:r w:rsidR="00641A7E">
        <w:t xml:space="preserve"> </w:t>
      </w:r>
      <w:r>
        <w:t>(figure 2a). This finding warrants further investigation regarding these methods, notably the sensitivity to the number of time points in pre- vs. post- intervention periods and the number of outcome events occurring per time point. We are currently exploring these issues with the use of simulated data. Further work will also include estimating the impact of TNFi therapies using healthcare data outside the UK with the inclusion of a non-RA control group.</w:t>
      </w:r>
    </w:p>
    <w:p w14:paraId="096C6A05" w14:textId="77777777" w:rsidR="00054A18" w:rsidRDefault="00054A18" w:rsidP="00260BFC">
      <w:pPr>
        <w:spacing w:line="480" w:lineRule="auto"/>
        <w:ind w:left="-709" w:right="-914"/>
      </w:pPr>
    </w:p>
    <w:p w14:paraId="3FA35EA9" w14:textId="752AE3A7" w:rsidR="00641A7E" w:rsidRDefault="009F0B28" w:rsidP="00260BFC">
      <w:pPr>
        <w:spacing w:line="480" w:lineRule="auto"/>
        <w:ind w:left="-709" w:right="-914"/>
      </w:pPr>
      <w:r>
        <w:t xml:space="preserve">Another caveat to our results is that they pertain to joint replacements within the first 5 years after RA diagnosis and so it is possible we have underestimated the impact of TNFi therapy by not considering longer-term outcomes. A fixed 5-year time window across the study period was used to prevent THR and TKR rates over time being influenced by underlying variation in the length of follow-up available (i.e. the bias of patients at the beginning of the study period systematically having longer enrolment in the database). </w:t>
      </w:r>
    </w:p>
    <w:p w14:paraId="3411D873" w14:textId="77777777" w:rsidR="00964341" w:rsidRDefault="00964341" w:rsidP="00260BFC">
      <w:pPr>
        <w:spacing w:line="480" w:lineRule="auto"/>
        <w:ind w:left="-709" w:right="-914"/>
      </w:pPr>
    </w:p>
    <w:p w14:paraId="1BD9CBBE" w14:textId="0C9CDD6A" w:rsidR="00964341" w:rsidRDefault="00964341" w:rsidP="00260BFC">
      <w:pPr>
        <w:spacing w:line="480" w:lineRule="auto"/>
        <w:ind w:left="-709" w:right="-914"/>
      </w:pPr>
      <w:r>
        <w:t>Our study also</w:t>
      </w:r>
      <w:r w:rsidR="002B4E9B">
        <w:t xml:space="preserve"> has</w:t>
      </w:r>
      <w:r>
        <w:t xml:space="preserve"> several strengths. </w:t>
      </w:r>
      <w:r w:rsidR="001407A7">
        <w:t>We studied a</w:t>
      </w:r>
      <w:r>
        <w:t xml:space="preserve"> large sample of RA patients identified from a data source generalizable to the UK population in terms of age, sex and ethnicity </w:t>
      </w:r>
      <w:r>
        <w:fldChar w:fldCharType="begin">
          <w:fldData xml:space="preserve">PEVuZE5vdGU+PENpdGU+PEF1dGhvcj5IZXJyZXR0PC9BdXRob3I+PFllYXI+MjAxNTwvWWVhcj48
UmVjTnVtPjE3OTwvUmVjTnVtPjxEaXNwbGF5VGV4dD4oMjMpPC9EaXNwbGF5VGV4dD48cmVjb3Jk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BB3685">
        <w:instrText xml:space="preserve"> ADDIN EN.CITE </w:instrText>
      </w:r>
      <w:r w:rsidR="00BB3685">
        <w:fldChar w:fldCharType="begin">
          <w:fldData xml:space="preserve">PEVuZE5vdGU+PENpdGU+PEF1dGhvcj5IZXJyZXR0PC9BdXRob3I+PFllYXI+MjAxNTwvWWVhcj48
UmVjTnVtPjE3OTwvUmVjTnVtPjxEaXNwbGF5VGV4dD4oMjMpPC9EaXNwbGF5VGV4dD48cmVjb3Jk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BB3685">
        <w:instrText xml:space="preserve"> ADDIN EN.CITE.DATA </w:instrText>
      </w:r>
      <w:r w:rsidR="00BB3685">
        <w:fldChar w:fldCharType="end"/>
      </w:r>
      <w:r>
        <w:fldChar w:fldCharType="separate"/>
      </w:r>
      <w:r w:rsidR="00BB3685">
        <w:rPr>
          <w:noProof/>
        </w:rPr>
        <w:t>(23)</w:t>
      </w:r>
      <w:r>
        <w:fldChar w:fldCharType="end"/>
      </w:r>
      <w:r>
        <w:t xml:space="preserve">. Rather than describing temporal trends of RA as an indicator for THR/TKR surgery, we consider our approach of using RA patients as the denominator to be preferable </w:t>
      </w:r>
      <w:r w:rsidR="00537CEC">
        <w:t>because</w:t>
      </w:r>
      <w:r>
        <w:t xml:space="preserve"> this accounts for underlying changes in the incidence of RA over time. The interrupted time-series analysis is another strength</w:t>
      </w:r>
      <w:r w:rsidR="00804DA8">
        <w:t xml:space="preserve"> as</w:t>
      </w:r>
      <w:r>
        <w:t xml:space="preserve"> this quasi-experimental method controls for secular trends in the outcome prior to the intervention </w:t>
      </w:r>
      <w:r>
        <w:fldChar w:fldCharType="begin">
          <w:fldData xml:space="preserve">PEVuZE5vdGU+PENpdGU+PEF1dGhvcj5Lb250b3BhbnRlbGlzPC9BdXRob3I+PFllYXI+MjAxNTwv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ajwvYWJici0xPjwvYWx0LXBlcmlvZGljYWw+PHBhZ2VzPmgyNzUwPC9wYWdlcz48dm9sdW1lPjM1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</w:fldData>
        </w:fldChar>
      </w:r>
      <w:r w:rsidR="00BB3685">
        <w:instrText xml:space="preserve"> ADDIN EN.CITE </w:instrText>
      </w:r>
      <w:r w:rsidR="00BB3685">
        <w:fldChar w:fldCharType="begin">
          <w:fldData xml:space="preserve">PEVuZE5vdGU+PENpdGU+PEF1dGhvcj5Lb250b3BhbnRlbGlzPC9BdXRob3I+PFllYXI+MjAxNTwv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ajwvYWJici0xPjwvYWx0LXBlcmlvZGljYWw+PHBhZ2VzPmgyNzUwPC9wYWdlcz48dm9sdW1lPjM1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</w:fldData>
        </w:fldChar>
      </w:r>
      <w:r w:rsidR="00BB3685">
        <w:instrText xml:space="preserve"> ADDIN EN.CITE.DATA </w:instrText>
      </w:r>
      <w:r w:rsidR="00BB3685">
        <w:fldChar w:fldCharType="end"/>
      </w:r>
      <w:r>
        <w:fldChar w:fldCharType="separate"/>
      </w:r>
      <w:r w:rsidR="00BB3685">
        <w:rPr>
          <w:noProof/>
        </w:rPr>
        <w:t>(21, 28)</w:t>
      </w:r>
      <w:r>
        <w:fldChar w:fldCharType="end"/>
      </w:r>
      <w:r w:rsidR="00A83D16" w:rsidRPr="00A83D16">
        <w:rPr>
          <w:color w:val="1F497D" w:themeColor="text2"/>
        </w:rPr>
        <w:t xml:space="preserve"> , and allows for comparison with counterfactual values</w:t>
      </w:r>
      <w:r>
        <w:t>. The importance of this</w:t>
      </w:r>
      <w:r w:rsidR="00537CEC">
        <w:t xml:space="preserve"> approach</w:t>
      </w:r>
      <w:r>
        <w:t xml:space="preserve"> is evident given that a </w:t>
      </w:r>
      <w:r w:rsidR="00537CEC">
        <w:t xml:space="preserve">conventional </w:t>
      </w:r>
      <w:r>
        <w:t>before-after comparison of time-to-TKR</w:t>
      </w:r>
      <w:r w:rsidR="00445334">
        <w:t xml:space="preserve"> using a Cox regression model</w:t>
      </w:r>
      <w:r>
        <w:t xml:space="preserve"> would have </w:t>
      </w:r>
      <w:r w:rsidR="00445334">
        <w:t xml:space="preserve">here </w:t>
      </w:r>
      <w:r w:rsidR="00713006">
        <w:t xml:space="preserve">masked the positive association and </w:t>
      </w:r>
      <w:r>
        <w:t>yielded no significant difference as there are two almost equal but opposite trends in existence (Fig</w:t>
      </w:r>
      <w:r w:rsidR="0056239C">
        <w:t>ure</w:t>
      </w:r>
      <w:r>
        <w:t xml:space="preserve"> 2b). </w:t>
      </w:r>
      <w:r w:rsidR="001407A7">
        <w:t>The</w:t>
      </w:r>
      <w:r>
        <w:t xml:space="preserve"> linkage to HES allowed us to carry out an internal validation of CPRD coding of THR and TKR</w:t>
      </w:r>
      <w:r w:rsidR="00B42C0A">
        <w:t xml:space="preserve">, </w:t>
      </w:r>
      <w:r w:rsidR="00F76722">
        <w:t xml:space="preserve">which we also supplemented by </w:t>
      </w:r>
      <w:r>
        <w:t>estimat</w:t>
      </w:r>
      <w:r w:rsidR="00F76722">
        <w:t>ing the</w:t>
      </w:r>
      <w:r>
        <w:t xml:space="preserve"> five and ten year cumulative incidence of a combined THR/TKR outcome (results not shown) </w:t>
      </w:r>
      <w:r w:rsidR="00F76722">
        <w:t xml:space="preserve">that </w:t>
      </w:r>
      <w:r>
        <w:t>were very similar to report</w:t>
      </w:r>
      <w:r w:rsidR="00F76722">
        <w:t>s</w:t>
      </w:r>
      <w:r>
        <w:t xml:space="preserve"> from previous UK early RA inception cohorts, at approximately 7% and 12%, respectively </w:t>
      </w:r>
      <w:r w:rsidRPr="007D5AD7">
        <w:rPr>
          <w:rFonts w:ascii="Times New Roman" w:hAnsi="Times New Roman" w:cs="Times New Roman"/>
        </w:rPr>
        <w:t>.</w:t>
      </w:r>
    </w:p>
    <w:p w14:paraId="61134FDA" w14:textId="77777777" w:rsidR="00902503" w:rsidRDefault="00902503" w:rsidP="00260BFC">
      <w:pPr>
        <w:spacing w:line="480" w:lineRule="auto"/>
        <w:ind w:left="-709" w:right="-914"/>
      </w:pPr>
    </w:p>
    <w:p w14:paraId="3CEB4406" w14:textId="51176968" w:rsidR="00902503" w:rsidRDefault="00902503" w:rsidP="00260BFC">
      <w:pPr>
        <w:spacing w:line="480" w:lineRule="auto"/>
        <w:ind w:left="-709" w:right="-914"/>
      </w:pPr>
      <w:r>
        <w:t>In conclusion, we have demonstrated that approval of TNFi therapies in England and Wales was temporally associated with a significant and clinically meaningful</w:t>
      </w:r>
      <w:r w:rsidR="00964341">
        <w:t xml:space="preserve"> </w:t>
      </w:r>
      <w:r>
        <w:t xml:space="preserve">decline in TKR </w:t>
      </w:r>
      <w:r w:rsidR="001F7A0E">
        <w:t xml:space="preserve">incidence </w:t>
      </w:r>
      <w:r>
        <w:t>but no</w:t>
      </w:r>
      <w:r w:rsidR="00964341">
        <w:t xml:space="preserve"> change in</w:t>
      </w:r>
      <w:r>
        <w:t xml:space="preserve"> THR </w:t>
      </w:r>
      <w:r w:rsidR="001F7A0E">
        <w:t>incidence</w:t>
      </w:r>
      <w:r w:rsidR="00964341">
        <w:t xml:space="preserve"> </w:t>
      </w:r>
      <w:r>
        <w:t xml:space="preserve">among early </w:t>
      </w:r>
      <w:r w:rsidR="00964341">
        <w:t xml:space="preserve">(first 5 years post-diagnosis) </w:t>
      </w:r>
      <w:r>
        <w:t>RA patients.</w:t>
      </w:r>
    </w:p>
    <w:p w14:paraId="289D6E40" w14:textId="77777777" w:rsidR="00902503" w:rsidRDefault="00902503" w:rsidP="00260BFC">
      <w:pPr>
        <w:spacing w:line="480" w:lineRule="auto"/>
        <w:ind w:left="-709" w:right="-914"/>
      </w:pPr>
    </w:p>
    <w:p w14:paraId="3A9B5F72" w14:textId="77777777" w:rsidR="00902503" w:rsidRDefault="00902503" w:rsidP="00260BFC">
      <w:pPr>
        <w:spacing w:line="480" w:lineRule="auto"/>
        <w:ind w:left="-709" w:right="-914"/>
      </w:pPr>
    </w:p>
    <w:p w14:paraId="5E1D6C38" w14:textId="14A76DFC" w:rsidR="00B81028" w:rsidRPr="00D92C53" w:rsidRDefault="00330583" w:rsidP="00D00816">
      <w:pPr>
        <w:spacing w:line="480" w:lineRule="auto"/>
        <w:ind w:right="-914"/>
      </w:pPr>
      <w:r w:rsidRPr="00D92C53">
        <w:rPr>
          <w:u w:val="single"/>
        </w:rPr>
        <w:t>Key Messages:</w:t>
      </w:r>
    </w:p>
    <w:p w14:paraId="763307A1" w14:textId="6D084A3B" w:rsidR="00330583" w:rsidRDefault="004A5EC5" w:rsidP="00D92C53">
      <w:pPr>
        <w:pStyle w:val="ListParagraph"/>
        <w:numPr>
          <w:ilvl w:val="0"/>
          <w:numId w:val="5"/>
        </w:numPr>
        <w:spacing w:line="480" w:lineRule="auto"/>
        <w:ind w:right="-914"/>
      </w:pPr>
      <w:r>
        <w:t xml:space="preserve">In England and Wales, </w:t>
      </w:r>
      <w:r w:rsidR="0068344E">
        <w:t xml:space="preserve">TNFi </w:t>
      </w:r>
      <w:r>
        <w:t xml:space="preserve">approval </w:t>
      </w:r>
      <w:r w:rsidR="0068344E">
        <w:t>for RA</w:t>
      </w:r>
      <w:r w:rsidR="00D92C53" w:rsidRPr="00D92C53">
        <w:t xml:space="preserve"> </w:t>
      </w:r>
      <w:r w:rsidR="0068344E">
        <w:t>was</w:t>
      </w:r>
      <w:r w:rsidR="00D92C53">
        <w:t xml:space="preserve"> associated wit</w:t>
      </w:r>
      <w:r>
        <w:t>h reduced TKR rates</w:t>
      </w:r>
    </w:p>
    <w:p w14:paraId="77DD4696" w14:textId="3FE37C39" w:rsidR="00D92C53" w:rsidRDefault="001A2E6C" w:rsidP="00D92C53">
      <w:pPr>
        <w:pStyle w:val="ListParagraph"/>
        <w:numPr>
          <w:ilvl w:val="0"/>
          <w:numId w:val="5"/>
        </w:numPr>
        <w:spacing w:line="480" w:lineRule="auto"/>
        <w:ind w:right="-914"/>
      </w:pPr>
      <w:r>
        <w:t xml:space="preserve">In England and Wales, no change in </w:t>
      </w:r>
      <w:r w:rsidR="004A5EC5">
        <w:t>THR</w:t>
      </w:r>
      <w:r>
        <w:t xml:space="preserve"> rates</w:t>
      </w:r>
      <w:r w:rsidR="004A5EC5">
        <w:t xml:space="preserve"> </w:t>
      </w:r>
      <w:r>
        <w:t>was seen following TNFi</w:t>
      </w:r>
      <w:r w:rsidR="004A5EC5">
        <w:t xml:space="preserve"> approval</w:t>
      </w:r>
    </w:p>
    <w:p w14:paraId="04D242B1" w14:textId="0906C6F1" w:rsidR="004A5EC5" w:rsidRDefault="004A5EC5" w:rsidP="00D92C53">
      <w:pPr>
        <w:pStyle w:val="ListParagraph"/>
        <w:numPr>
          <w:ilvl w:val="0"/>
          <w:numId w:val="5"/>
        </w:numPr>
        <w:spacing w:line="480" w:lineRule="auto"/>
        <w:ind w:right="-914"/>
      </w:pPr>
      <w:r>
        <w:t>Further studies in non-UK settings are required to validate these findings</w:t>
      </w:r>
    </w:p>
    <w:p w14:paraId="519F6EDB" w14:textId="77777777" w:rsidR="00D00816" w:rsidRDefault="00D00816" w:rsidP="00D00816">
      <w:pPr>
        <w:spacing w:line="480" w:lineRule="auto"/>
        <w:ind w:right="-914"/>
        <w:rPr>
          <w:sz w:val="28"/>
          <w:u w:val="single"/>
        </w:rPr>
      </w:pPr>
    </w:p>
    <w:p w14:paraId="7BF24018" w14:textId="77777777" w:rsidR="0068344E" w:rsidRDefault="0068344E" w:rsidP="00D00816">
      <w:pPr>
        <w:spacing w:line="480" w:lineRule="auto"/>
        <w:ind w:right="-914"/>
        <w:rPr>
          <w:sz w:val="28"/>
          <w:u w:val="single"/>
        </w:rPr>
      </w:pPr>
    </w:p>
    <w:p w14:paraId="6C6CA8E3" w14:textId="77777777" w:rsidR="00D00816" w:rsidRDefault="00D00816" w:rsidP="00D00816">
      <w:pPr>
        <w:spacing w:line="480" w:lineRule="auto"/>
        <w:ind w:right="-914"/>
        <w:rPr>
          <w:sz w:val="28"/>
          <w:u w:val="single"/>
        </w:rPr>
      </w:pPr>
    </w:p>
    <w:p w14:paraId="575775ED" w14:textId="77777777" w:rsidR="00D00816" w:rsidRDefault="00D00816" w:rsidP="00D00816">
      <w:pPr>
        <w:spacing w:line="480" w:lineRule="auto"/>
        <w:ind w:right="-914"/>
        <w:rPr>
          <w:sz w:val="28"/>
          <w:u w:val="single"/>
        </w:rPr>
      </w:pPr>
    </w:p>
    <w:p w14:paraId="541B6D87" w14:textId="3EAEC3EF" w:rsidR="00902503" w:rsidRPr="00D00816" w:rsidRDefault="00902503" w:rsidP="00D00816">
      <w:pPr>
        <w:spacing w:line="480" w:lineRule="auto"/>
        <w:ind w:left="-709" w:right="-914"/>
        <w:rPr>
          <w:sz w:val="28"/>
          <w:u w:val="single"/>
        </w:rPr>
      </w:pPr>
      <w:r>
        <w:rPr>
          <w:sz w:val="28"/>
          <w:u w:val="single"/>
        </w:rPr>
        <w:t>References</w:t>
      </w:r>
    </w:p>
    <w:p w14:paraId="3B45C4D0" w14:textId="77777777" w:rsidR="00902503" w:rsidRDefault="00902503" w:rsidP="00260BFC">
      <w:pPr>
        <w:spacing w:line="480" w:lineRule="auto"/>
        <w:ind w:left="-709" w:right="-914"/>
      </w:pPr>
    </w:p>
    <w:p w14:paraId="42595854" w14:textId="77777777" w:rsidR="00445334" w:rsidRPr="00445334" w:rsidRDefault="00902503" w:rsidP="00445334">
      <w:pPr>
        <w:pStyle w:val="EndNoteBibliography"/>
        <w:rPr>
          <w:noProof/>
        </w:rPr>
      </w:pPr>
      <w:r>
        <w:fldChar w:fldCharType="begin"/>
      </w:r>
      <w:r>
        <w:instrText xml:space="preserve"> ADDIN EN.REFLIST </w:instrText>
      </w:r>
      <w:r>
        <w:fldChar w:fldCharType="separate"/>
      </w:r>
      <w:r w:rsidR="00445334" w:rsidRPr="00445334">
        <w:rPr>
          <w:noProof/>
        </w:rPr>
        <w:t>1.</w:t>
      </w:r>
      <w:r w:rsidR="00445334" w:rsidRPr="00445334">
        <w:rPr>
          <w:noProof/>
        </w:rPr>
        <w:tab/>
        <w:t>Scott DL, Wolfe F, Huizinga TW. Rheumatoid arthritis. Lancet. 2010;376(9746):1094-108.</w:t>
      </w:r>
    </w:p>
    <w:p w14:paraId="6FDCBF50" w14:textId="77777777" w:rsidR="00445334" w:rsidRPr="00445334" w:rsidRDefault="00445334" w:rsidP="00445334">
      <w:pPr>
        <w:pStyle w:val="EndNoteBibliography"/>
        <w:rPr>
          <w:noProof/>
        </w:rPr>
      </w:pPr>
      <w:r w:rsidRPr="00445334">
        <w:rPr>
          <w:noProof/>
        </w:rPr>
        <w:t>2.</w:t>
      </w:r>
      <w:r w:rsidRPr="00445334">
        <w:rPr>
          <w:noProof/>
        </w:rPr>
        <w:tab/>
        <w:t>Schett G, Gravallese E. Bone erosion in rheumatoid arthritis: mechanisms, diagnosis and treatment. Nat Rev Rheumatol. 2012;8(11):656-64.</w:t>
      </w:r>
    </w:p>
    <w:p w14:paraId="6E82FE43" w14:textId="77777777" w:rsidR="00445334" w:rsidRPr="00445334" w:rsidRDefault="00445334" w:rsidP="00445334">
      <w:pPr>
        <w:pStyle w:val="EndNoteBibliography"/>
        <w:rPr>
          <w:noProof/>
        </w:rPr>
      </w:pPr>
      <w:r w:rsidRPr="00445334">
        <w:rPr>
          <w:noProof/>
        </w:rPr>
        <w:t>3.</w:t>
      </w:r>
      <w:r w:rsidRPr="00445334">
        <w:rPr>
          <w:noProof/>
        </w:rPr>
        <w:tab/>
        <w:t>Scott DL, Pugner K, Kaarela K, Doyle DV, Woolf A, Holmes J, et al. The links between joint damage and disability in rheumatoid arthritis. Rheumatology (Oxford). 2000;39(2):122-32.</w:t>
      </w:r>
    </w:p>
    <w:p w14:paraId="4890F2C9" w14:textId="77777777" w:rsidR="00445334" w:rsidRPr="00445334" w:rsidRDefault="00445334" w:rsidP="00445334">
      <w:pPr>
        <w:pStyle w:val="EndNoteBibliography"/>
        <w:rPr>
          <w:noProof/>
        </w:rPr>
      </w:pPr>
      <w:r w:rsidRPr="00445334">
        <w:rPr>
          <w:noProof/>
        </w:rPr>
        <w:t>4.</w:t>
      </w:r>
      <w:r w:rsidRPr="00445334">
        <w:rPr>
          <w:noProof/>
        </w:rPr>
        <w:tab/>
        <w:t>Massardo L, Gabriel SE, Crowson CS, O'Fallon WM, Matteson EL. A population based assessment of the use of orthopedic surgery in patients with rheumatoid arthritis. Journal of Rheumatology. 2002;29(1):52-6.</w:t>
      </w:r>
    </w:p>
    <w:p w14:paraId="43225442" w14:textId="77777777" w:rsidR="00445334" w:rsidRPr="00445334" w:rsidRDefault="00445334" w:rsidP="00445334">
      <w:pPr>
        <w:pStyle w:val="EndNoteBibliography"/>
        <w:rPr>
          <w:noProof/>
        </w:rPr>
      </w:pPr>
      <w:r w:rsidRPr="00445334">
        <w:rPr>
          <w:noProof/>
        </w:rPr>
        <w:t>5.</w:t>
      </w:r>
      <w:r w:rsidRPr="00445334">
        <w:rPr>
          <w:noProof/>
        </w:rPr>
        <w:tab/>
        <w:t>Dohn UM, Boonen A, Hetland ML, Hansen MS, Knudsen LS, Hansen A, et al. Erosive progression is minimal, but erosion healing rare, in patients with rheumatoid arthritis treated with adalimumab. A 1 year investigator-initiated follow-up study using high-resolution computed tomography as the primary outcome measure. Annals of the Rheumatic Diseases. 2009;68(10):1585-90.</w:t>
      </w:r>
    </w:p>
    <w:p w14:paraId="3C968817" w14:textId="77777777" w:rsidR="00445334" w:rsidRPr="00445334" w:rsidRDefault="00445334" w:rsidP="00445334">
      <w:pPr>
        <w:pStyle w:val="EndNoteBibliography"/>
        <w:rPr>
          <w:noProof/>
        </w:rPr>
      </w:pPr>
      <w:r w:rsidRPr="00445334">
        <w:rPr>
          <w:noProof/>
        </w:rPr>
        <w:t>6.</w:t>
      </w:r>
      <w:r w:rsidRPr="00445334">
        <w:rPr>
          <w:noProof/>
        </w:rPr>
        <w:tab/>
        <w:t>Scott DL. Biologics-based therapy for the treatment of rheumatoid arthritis. Clin Pharmacol Ther. 2012;91(1):30-43.</w:t>
      </w:r>
    </w:p>
    <w:p w14:paraId="055CD0CF" w14:textId="77777777" w:rsidR="00445334" w:rsidRPr="00445334" w:rsidRDefault="00445334" w:rsidP="00445334">
      <w:pPr>
        <w:pStyle w:val="EndNoteBibliography"/>
        <w:rPr>
          <w:noProof/>
        </w:rPr>
      </w:pPr>
      <w:r w:rsidRPr="00445334">
        <w:rPr>
          <w:noProof/>
        </w:rPr>
        <w:t>7.</w:t>
      </w:r>
      <w:r w:rsidRPr="00445334">
        <w:rPr>
          <w:noProof/>
        </w:rPr>
        <w:tab/>
        <w:t>Feldmann M, Williams RO, Paleolog E. What have we learnt from targeted anti-TNF therapy? Annals of the Rheumatic Diseases. 2010;69:97-9.</w:t>
      </w:r>
    </w:p>
    <w:p w14:paraId="3996EAA5" w14:textId="77777777" w:rsidR="00445334" w:rsidRPr="00445334" w:rsidRDefault="00445334" w:rsidP="00445334">
      <w:pPr>
        <w:pStyle w:val="EndNoteBibliography"/>
        <w:rPr>
          <w:noProof/>
        </w:rPr>
      </w:pPr>
      <w:r w:rsidRPr="00445334">
        <w:rPr>
          <w:noProof/>
        </w:rPr>
        <w:t>8.</w:t>
      </w:r>
      <w:r w:rsidRPr="00445334">
        <w:rPr>
          <w:noProof/>
        </w:rPr>
        <w:tab/>
        <w:t>Curtis JR, Singh JA. Use of biologics in rheumatoid arthritis: current and emerging paradigms of care. Clin Ther. 2011;33(6):679-707.</w:t>
      </w:r>
    </w:p>
    <w:p w14:paraId="7D4A9A9E" w14:textId="77777777" w:rsidR="00445334" w:rsidRPr="00445334" w:rsidRDefault="00445334" w:rsidP="00445334">
      <w:pPr>
        <w:pStyle w:val="EndNoteBibliography"/>
        <w:rPr>
          <w:noProof/>
        </w:rPr>
      </w:pPr>
      <w:r w:rsidRPr="00445334">
        <w:rPr>
          <w:noProof/>
        </w:rPr>
        <w:t>9.</w:t>
      </w:r>
      <w:r w:rsidRPr="00445334">
        <w:rPr>
          <w:noProof/>
        </w:rPr>
        <w:tab/>
        <w:t>Nam JL, Ramiro S, Gaujoux-Viala C, Takase K, Leon-Garcia M, Emery P, et al. Efficacy of biological disease-modifying antirheumatic drugs: a systematic literature review informing the 2013 update of the EULAR recommendations for the management of rheumatoid arthritis. Ann Rheum Dis. 2014;73(3):516-28.</w:t>
      </w:r>
    </w:p>
    <w:p w14:paraId="40DFDA7C" w14:textId="77777777" w:rsidR="00445334" w:rsidRPr="00445334" w:rsidRDefault="00445334" w:rsidP="00445334">
      <w:pPr>
        <w:pStyle w:val="EndNoteBibliography"/>
        <w:rPr>
          <w:noProof/>
        </w:rPr>
      </w:pPr>
      <w:r w:rsidRPr="00445334">
        <w:rPr>
          <w:noProof/>
        </w:rPr>
        <w:t>10.</w:t>
      </w:r>
      <w:r w:rsidRPr="00445334">
        <w:rPr>
          <w:noProof/>
        </w:rPr>
        <w:tab/>
        <w:t>National Joint Registry for England and Wales: 1st Annual Report, (2004).</w:t>
      </w:r>
    </w:p>
    <w:p w14:paraId="690CF046" w14:textId="77777777" w:rsidR="00445334" w:rsidRPr="00445334" w:rsidRDefault="00445334" w:rsidP="00445334">
      <w:pPr>
        <w:pStyle w:val="EndNoteBibliography"/>
        <w:rPr>
          <w:noProof/>
        </w:rPr>
      </w:pPr>
      <w:r w:rsidRPr="00445334">
        <w:rPr>
          <w:noProof/>
        </w:rPr>
        <w:t>11.</w:t>
      </w:r>
      <w:r w:rsidRPr="00445334">
        <w:rPr>
          <w:noProof/>
        </w:rPr>
        <w:tab/>
        <w:t>National Joint Registry for England and Wales: 5th Annual Report, (2008).</w:t>
      </w:r>
    </w:p>
    <w:p w14:paraId="07CD6EF1" w14:textId="77777777" w:rsidR="00445334" w:rsidRPr="00445334" w:rsidRDefault="00445334" w:rsidP="00445334">
      <w:pPr>
        <w:pStyle w:val="EndNoteBibliography"/>
        <w:rPr>
          <w:noProof/>
        </w:rPr>
      </w:pPr>
      <w:r w:rsidRPr="00445334">
        <w:rPr>
          <w:noProof/>
        </w:rPr>
        <w:t>12.</w:t>
      </w:r>
      <w:r w:rsidRPr="00445334">
        <w:rPr>
          <w:noProof/>
        </w:rPr>
        <w:tab/>
        <w:t>Louie GH, Ward MM. Changes in the rates of joint surgery among patients with rheumatoid arthritis in California, 1983-2007. Ann Rheum Dis. 2010;69(5):868-71.</w:t>
      </w:r>
    </w:p>
    <w:p w14:paraId="55BAE61C" w14:textId="77777777" w:rsidR="00445334" w:rsidRPr="00445334" w:rsidRDefault="00445334" w:rsidP="00445334">
      <w:pPr>
        <w:pStyle w:val="EndNoteBibliography"/>
        <w:rPr>
          <w:noProof/>
        </w:rPr>
      </w:pPr>
      <w:r w:rsidRPr="00445334">
        <w:rPr>
          <w:noProof/>
        </w:rPr>
        <w:t>13.</w:t>
      </w:r>
      <w:r w:rsidRPr="00445334">
        <w:rPr>
          <w:noProof/>
        </w:rPr>
        <w:tab/>
        <w:t>Jamsen E, Virta LJ, Hakala M, Kauppi MJ, Malmivaara A, Lehto MU. The decline in joint replacement surgery in rheumatoid arthritis is associated with a concomitant increase in the intensity of anti-rheumatic therapy: a nationwide register-based study from 1995 through 2010. Acta Orthop. 2013;84(4):331-7.</w:t>
      </w:r>
    </w:p>
    <w:p w14:paraId="46369B43" w14:textId="77777777" w:rsidR="00445334" w:rsidRPr="00445334" w:rsidRDefault="00445334" w:rsidP="00445334">
      <w:pPr>
        <w:pStyle w:val="EndNoteBibliography"/>
        <w:rPr>
          <w:noProof/>
        </w:rPr>
      </w:pPr>
      <w:r w:rsidRPr="00445334">
        <w:rPr>
          <w:noProof/>
        </w:rPr>
        <w:t>14.</w:t>
      </w:r>
      <w:r w:rsidRPr="00445334">
        <w:rPr>
          <w:noProof/>
        </w:rPr>
        <w:tab/>
        <w:t>Mertelsmann-Voss C, Lyman S, Pan TJ, Goodman SM, Figgie MP, Mandl LA. US trends in rates of arthroplasty for inflammatory arthritis including rheumatoid arthritis, juvenile idiopathic arthritis, and spondyloarthritis. Arthritis Rheumatol. 2014;66(6):1432-9.</w:t>
      </w:r>
    </w:p>
    <w:p w14:paraId="46E22C1C" w14:textId="77777777" w:rsidR="00445334" w:rsidRPr="00445334" w:rsidRDefault="00445334" w:rsidP="00445334">
      <w:pPr>
        <w:pStyle w:val="EndNoteBibliography"/>
        <w:rPr>
          <w:noProof/>
        </w:rPr>
      </w:pPr>
      <w:r w:rsidRPr="00445334">
        <w:rPr>
          <w:noProof/>
        </w:rPr>
        <w:t>15.</w:t>
      </w:r>
      <w:r w:rsidRPr="00445334">
        <w:rPr>
          <w:noProof/>
        </w:rPr>
        <w:tab/>
        <w:t>Shourt CA, Crowson CS, Gabriel SE, Matteson EL. Orthopedic surgery among patients with rheumatoid arthritis 1980-2007: a population-based study focused on surgery rates, sex, and mortality. J Rheumatol. 2012;39(3):481-5.</w:t>
      </w:r>
    </w:p>
    <w:p w14:paraId="6F2B2058" w14:textId="77777777" w:rsidR="00445334" w:rsidRPr="00445334" w:rsidRDefault="00445334" w:rsidP="00445334">
      <w:pPr>
        <w:pStyle w:val="EndNoteBibliography"/>
        <w:rPr>
          <w:noProof/>
        </w:rPr>
      </w:pPr>
      <w:r w:rsidRPr="00445334">
        <w:rPr>
          <w:noProof/>
        </w:rPr>
        <w:t>16.</w:t>
      </w:r>
      <w:r w:rsidRPr="00445334">
        <w:rPr>
          <w:noProof/>
        </w:rPr>
        <w:tab/>
        <w:t>David G, Tandon N, Waters H, Gunnarsson C, Kavanaugh A. Rheumatoid Arthritis and Joint Replacement: Impact of Biologics. Americal Journal of Pharmaceutical Benefits. 2014;6(6):256-64.</w:t>
      </w:r>
    </w:p>
    <w:p w14:paraId="57878539" w14:textId="77777777" w:rsidR="00445334" w:rsidRPr="00445334" w:rsidRDefault="00445334" w:rsidP="00445334">
      <w:pPr>
        <w:pStyle w:val="EndNoteBibliography"/>
        <w:rPr>
          <w:noProof/>
        </w:rPr>
      </w:pPr>
      <w:r w:rsidRPr="00445334">
        <w:rPr>
          <w:noProof/>
        </w:rPr>
        <w:t>17.</w:t>
      </w:r>
      <w:r w:rsidRPr="00445334">
        <w:rPr>
          <w:noProof/>
        </w:rPr>
        <w:tab/>
        <w:t>Nystad TW, Fenstad AM, Furnes O, Havelin LI, Skredderstuen AK, Fevang BT. Reduction in orthopaedic surgery in patients with rheumatoid arthritis: a Norwegian register-based study. Scand J Rheumatol. 2015:1-7.</w:t>
      </w:r>
    </w:p>
    <w:p w14:paraId="4436F874" w14:textId="77777777" w:rsidR="00445334" w:rsidRPr="00445334" w:rsidRDefault="00445334" w:rsidP="00445334">
      <w:pPr>
        <w:pStyle w:val="EndNoteBibliography"/>
        <w:rPr>
          <w:noProof/>
        </w:rPr>
      </w:pPr>
      <w:r w:rsidRPr="00445334">
        <w:rPr>
          <w:noProof/>
        </w:rPr>
        <w:t>18.</w:t>
      </w:r>
      <w:r w:rsidRPr="00445334">
        <w:rPr>
          <w:noProof/>
        </w:rPr>
        <w:tab/>
        <w:t>Harty L, O'Toole G, FitzGerald O. Profound reduction in hospital admissions and musculoskeletal surgical procedures for rheumatoid arthritis with concurrent changes in clinical practice (1995-2010). Rheumatology (Oxford). 2015;54(4):666-71.</w:t>
      </w:r>
    </w:p>
    <w:p w14:paraId="180F462E" w14:textId="77777777" w:rsidR="00445334" w:rsidRPr="00445334" w:rsidRDefault="00445334" w:rsidP="00445334">
      <w:pPr>
        <w:pStyle w:val="EndNoteBibliography"/>
        <w:rPr>
          <w:noProof/>
        </w:rPr>
      </w:pPr>
      <w:r w:rsidRPr="00445334">
        <w:rPr>
          <w:noProof/>
        </w:rPr>
        <w:t>19.</w:t>
      </w:r>
      <w:r w:rsidRPr="00445334">
        <w:rPr>
          <w:noProof/>
        </w:rPr>
        <w:tab/>
        <w:t>Hekmat K, Jacobsson L, Nilsson JA, Petersson IF, Robertsson O, Garellick G, et al. Decrease in the incidence of total hip arthroplasties in patients with rheumatoid arthritis--results from a well defined population in south Sweden. Arthritis Res Ther. 2011;13(2):R67.</w:t>
      </w:r>
    </w:p>
    <w:p w14:paraId="04F7AEB0" w14:textId="77777777" w:rsidR="00445334" w:rsidRPr="00445334" w:rsidRDefault="00445334" w:rsidP="00445334">
      <w:pPr>
        <w:pStyle w:val="EndNoteBibliography"/>
        <w:rPr>
          <w:noProof/>
        </w:rPr>
      </w:pPr>
      <w:r w:rsidRPr="00445334">
        <w:rPr>
          <w:noProof/>
        </w:rPr>
        <w:t>20.</w:t>
      </w:r>
      <w:r w:rsidRPr="00445334">
        <w:rPr>
          <w:noProof/>
        </w:rPr>
        <w:tab/>
        <w:t>Singh JY, B; Watson, S; Perez, J; McGwin, G; Ponce, B. Trends in Joint Replacements Surgery in Patients with Rheumatoid Arthritis. Arthritis Rheumatol. 2016;68 (suppl 10).</w:t>
      </w:r>
    </w:p>
    <w:p w14:paraId="3CE24CAF" w14:textId="77777777" w:rsidR="00445334" w:rsidRPr="00445334" w:rsidRDefault="00445334" w:rsidP="00445334">
      <w:pPr>
        <w:pStyle w:val="EndNoteBibliography"/>
        <w:rPr>
          <w:noProof/>
        </w:rPr>
      </w:pPr>
      <w:r w:rsidRPr="00445334">
        <w:rPr>
          <w:noProof/>
        </w:rPr>
        <w:t>21.</w:t>
      </w:r>
      <w:r w:rsidRPr="00445334">
        <w:rPr>
          <w:noProof/>
        </w:rPr>
        <w:tab/>
        <w:t>Kontopantelis E, Doran T, Springate DA, Buchan I, Reeves D. Regression based quasi-experimental approach when randomisation is not an option: interrupted time series analysis. Bmj. 2015;350:h2750.</w:t>
      </w:r>
    </w:p>
    <w:p w14:paraId="55BFABA6" w14:textId="77777777" w:rsidR="00445334" w:rsidRPr="00445334" w:rsidRDefault="00445334" w:rsidP="00445334">
      <w:pPr>
        <w:pStyle w:val="EndNoteBibliography"/>
        <w:rPr>
          <w:noProof/>
        </w:rPr>
      </w:pPr>
      <w:r w:rsidRPr="00445334">
        <w:rPr>
          <w:noProof/>
        </w:rPr>
        <w:t>22.</w:t>
      </w:r>
      <w:r w:rsidRPr="00445334">
        <w:rPr>
          <w:noProof/>
        </w:rPr>
        <w:tab/>
        <w:t>Dillon A. Technological Appraisal Guidance - No. 36: Guidance on the use of etanercept and infliximab for the treatment of rheumatoid arthritis. National Institute for Clinical Excellence. March 2002.</w:t>
      </w:r>
    </w:p>
    <w:p w14:paraId="7E6DEC2D" w14:textId="77777777" w:rsidR="00445334" w:rsidRPr="00445334" w:rsidRDefault="00445334" w:rsidP="00445334">
      <w:pPr>
        <w:pStyle w:val="EndNoteBibliography"/>
        <w:rPr>
          <w:noProof/>
        </w:rPr>
      </w:pPr>
      <w:r w:rsidRPr="00445334">
        <w:rPr>
          <w:noProof/>
        </w:rPr>
        <w:t>23.</w:t>
      </w:r>
      <w:r w:rsidRPr="00445334">
        <w:rPr>
          <w:noProof/>
        </w:rPr>
        <w:tab/>
        <w:t>Herrett E, Gallagher AM, Bhaskaran K, Forbes H, Mathur R, van Staa T, et al. Data Resource Profile: Clinical Practice Research Datalink (CPRD). International journal of epidemiology. 2015.</w:t>
      </w:r>
    </w:p>
    <w:p w14:paraId="3799148C" w14:textId="77777777" w:rsidR="00445334" w:rsidRPr="00445334" w:rsidRDefault="00445334" w:rsidP="00445334">
      <w:pPr>
        <w:pStyle w:val="EndNoteBibliography"/>
        <w:rPr>
          <w:noProof/>
        </w:rPr>
      </w:pPr>
      <w:r w:rsidRPr="00445334">
        <w:rPr>
          <w:noProof/>
        </w:rPr>
        <w:t>24.</w:t>
      </w:r>
      <w:r w:rsidRPr="00445334">
        <w:rPr>
          <w:noProof/>
        </w:rPr>
        <w:tab/>
        <w:t>Thomas SL, Edwards CJ, Smeeth L, Cooper C, Hall AJ. How accurate are diagnoses for rheumatoid arthritis and juvenile idiopathic arthritis in the general practice research database? Arthritis and rheumatism. 2008;59(9):1314-21.</w:t>
      </w:r>
    </w:p>
    <w:p w14:paraId="5017E9DB" w14:textId="77777777" w:rsidR="00445334" w:rsidRPr="00445334" w:rsidRDefault="00445334" w:rsidP="00445334">
      <w:pPr>
        <w:pStyle w:val="EndNoteBibliography"/>
        <w:rPr>
          <w:noProof/>
        </w:rPr>
      </w:pPr>
      <w:r w:rsidRPr="00445334">
        <w:rPr>
          <w:noProof/>
        </w:rPr>
        <w:t>25.</w:t>
      </w:r>
      <w:r w:rsidRPr="00445334">
        <w:rPr>
          <w:noProof/>
        </w:rPr>
        <w:tab/>
        <w:t>Culliford D, Maskell J, Judge A, Cooper C, Prieto-Alhambra D, Arden NK, et al. Future projections of total hip and knee arthroplasty in the UK: results from the UK Clinical Practice Research Datalink. Osteoarthritis Cartilage. 2015;23(4):594-600.</w:t>
      </w:r>
    </w:p>
    <w:p w14:paraId="02B5F51C" w14:textId="77777777" w:rsidR="00445334" w:rsidRPr="00445334" w:rsidRDefault="00445334" w:rsidP="00445334">
      <w:pPr>
        <w:pStyle w:val="EndNoteBibliography"/>
        <w:rPr>
          <w:noProof/>
        </w:rPr>
      </w:pPr>
      <w:r w:rsidRPr="00445334">
        <w:rPr>
          <w:noProof/>
        </w:rPr>
        <w:t>26.</w:t>
      </w:r>
      <w:r w:rsidRPr="00445334">
        <w:rPr>
          <w:noProof/>
        </w:rPr>
        <w:tab/>
        <w:t>Prieto-Alhambra D, Javaid MK, Judge A, Maskell J, Cooper C, Arden NK, et al. Hormone replacement therapy and mid-term implant survival following knee or hip arthroplasty for osteoarthritis: a population-based cohort study. Ann Rheum Dis. 2015;74(3):557-63.</w:t>
      </w:r>
    </w:p>
    <w:p w14:paraId="34ABF87B" w14:textId="77777777" w:rsidR="00445334" w:rsidRPr="00445334" w:rsidRDefault="00445334" w:rsidP="00445334">
      <w:pPr>
        <w:pStyle w:val="EndNoteBibliography"/>
        <w:rPr>
          <w:noProof/>
        </w:rPr>
      </w:pPr>
      <w:r w:rsidRPr="00445334">
        <w:rPr>
          <w:noProof/>
        </w:rPr>
        <w:t>27.</w:t>
      </w:r>
      <w:r w:rsidRPr="00445334">
        <w:rPr>
          <w:noProof/>
        </w:rPr>
        <w:tab/>
        <w:t>National Joint Registry for England and Wales: 10th Annual Report. 2013</w:t>
      </w:r>
    </w:p>
    <w:p w14:paraId="6F9A10E6" w14:textId="77777777" w:rsidR="00445334" w:rsidRPr="00445334" w:rsidRDefault="00445334" w:rsidP="00445334">
      <w:pPr>
        <w:pStyle w:val="EndNoteBibliography"/>
        <w:rPr>
          <w:noProof/>
        </w:rPr>
      </w:pPr>
      <w:r w:rsidRPr="00445334">
        <w:rPr>
          <w:noProof/>
        </w:rPr>
        <w:t>.</w:t>
      </w:r>
    </w:p>
    <w:p w14:paraId="576C3DB2" w14:textId="77777777" w:rsidR="00445334" w:rsidRPr="00445334" w:rsidRDefault="00445334" w:rsidP="00445334">
      <w:pPr>
        <w:pStyle w:val="EndNoteBibliography"/>
        <w:rPr>
          <w:noProof/>
        </w:rPr>
      </w:pPr>
      <w:r w:rsidRPr="00445334">
        <w:rPr>
          <w:noProof/>
        </w:rPr>
        <w:t>28.</w:t>
      </w:r>
      <w:r w:rsidRPr="00445334">
        <w:rPr>
          <w:noProof/>
        </w:rPr>
        <w:tab/>
        <w:t>Wagner AK, Soumerai SB, Zhang F, Ross-Degnan D. Segmented regression analysis of interrupted time series studies in medication use research. J Clin Pharm Ther. 2002;27(4):299-309.</w:t>
      </w:r>
    </w:p>
    <w:p w14:paraId="6E2436B2" w14:textId="77777777" w:rsidR="00445334" w:rsidRPr="00445334" w:rsidRDefault="00445334" w:rsidP="00445334">
      <w:pPr>
        <w:pStyle w:val="EndNoteBibliography"/>
        <w:rPr>
          <w:noProof/>
        </w:rPr>
      </w:pPr>
      <w:r w:rsidRPr="00445334">
        <w:rPr>
          <w:noProof/>
        </w:rPr>
        <w:t>29.</w:t>
      </w:r>
      <w:r w:rsidRPr="00445334">
        <w:rPr>
          <w:noProof/>
        </w:rPr>
        <w:tab/>
        <w:t>Zhang F, Wagner AK, Soumerai SB, Ross-Degnan D. Methods for estimating confidence intervals in interrupted time series analyses of health interventions. J Clin Epidemiol. 2009;62(2):143-8.</w:t>
      </w:r>
    </w:p>
    <w:p w14:paraId="592D3DD8" w14:textId="77777777" w:rsidR="00445334" w:rsidRPr="00445334" w:rsidRDefault="00445334" w:rsidP="00445334">
      <w:pPr>
        <w:pStyle w:val="EndNoteBibliography"/>
        <w:rPr>
          <w:noProof/>
        </w:rPr>
      </w:pPr>
      <w:r w:rsidRPr="00445334">
        <w:rPr>
          <w:noProof/>
        </w:rPr>
        <w:t>30.</w:t>
      </w:r>
      <w:r w:rsidRPr="00445334">
        <w:rPr>
          <w:noProof/>
        </w:rPr>
        <w:tab/>
        <w:t>Kim HJ, Fay MP, Feuer EJ, Midthune DN. Permutation tests for joinpoint regression with applications to cancer rates. Statistics in medicine. 2000;19(3):335-51.</w:t>
      </w:r>
    </w:p>
    <w:p w14:paraId="597FA898" w14:textId="3B8F2DE8" w:rsidR="00445334" w:rsidRPr="00445334" w:rsidRDefault="00445334" w:rsidP="00445334">
      <w:pPr>
        <w:pStyle w:val="EndNoteBibliography"/>
        <w:rPr>
          <w:noProof/>
        </w:rPr>
      </w:pPr>
      <w:r w:rsidRPr="00445334">
        <w:rPr>
          <w:noProof/>
        </w:rPr>
        <w:t>31.</w:t>
      </w:r>
      <w:r w:rsidRPr="00445334">
        <w:rPr>
          <w:noProof/>
        </w:rPr>
        <w:tab/>
        <w:t xml:space="preserve">NICE. NICE technological appraisal guidance: NICE; 2017 [01/02/2017]. Available from: </w:t>
      </w:r>
      <w:hyperlink r:id="rId8" w:history="1">
        <w:r w:rsidRPr="00445334">
          <w:rPr>
            <w:rStyle w:val="Hyperlink"/>
            <w:rFonts w:asciiTheme="minorHAnsi" w:hAnsiTheme="minorHAnsi"/>
            <w:noProof/>
            <w:lang w:val="en-GB"/>
          </w:rPr>
          <w:t>https://www.nice.org.uk/About/What-we-do/Our-Programmes/NICE-guidance/NICE-technology-appraisal-guidance</w:t>
        </w:r>
      </w:hyperlink>
      <w:r w:rsidRPr="00445334">
        <w:rPr>
          <w:noProof/>
        </w:rPr>
        <w:t>.</w:t>
      </w:r>
    </w:p>
    <w:p w14:paraId="69BD600E" w14:textId="77777777" w:rsidR="00445334" w:rsidRPr="00445334" w:rsidRDefault="00445334" w:rsidP="00445334">
      <w:pPr>
        <w:pStyle w:val="EndNoteBibliography"/>
        <w:rPr>
          <w:noProof/>
        </w:rPr>
      </w:pPr>
      <w:r w:rsidRPr="00445334">
        <w:rPr>
          <w:noProof/>
        </w:rPr>
        <w:t>32.</w:t>
      </w:r>
      <w:r w:rsidRPr="00445334">
        <w:rPr>
          <w:noProof/>
        </w:rPr>
        <w:tab/>
        <w:t>Dayer MJ, Jones S, Prendergast B, Baddour LM, Lockhart PB, Thornhill MH. Incidence of infective endocarditis in England, 2000-13: a secular trend, interrupted time-series analysis. Lancet. 2015;385(9974):1219-28.</w:t>
      </w:r>
    </w:p>
    <w:p w14:paraId="59E2B13C" w14:textId="77777777" w:rsidR="00445334" w:rsidRPr="00445334" w:rsidRDefault="00445334" w:rsidP="00445334">
      <w:pPr>
        <w:pStyle w:val="EndNoteBibliography"/>
        <w:rPr>
          <w:noProof/>
        </w:rPr>
      </w:pPr>
      <w:r w:rsidRPr="00445334">
        <w:rPr>
          <w:noProof/>
        </w:rPr>
        <w:t>33.</w:t>
      </w:r>
      <w:r w:rsidRPr="00445334">
        <w:rPr>
          <w:noProof/>
        </w:rPr>
        <w:tab/>
        <w:t>Hawley S, Leal J, Delmestri A, Prieto-Alhambra D, Arden NK, Cooper C, et al. Anti-Osteoporosis Medication Prescriptions and Incidence of Subsequent Fracture Among Primary Hip Fracture Patients in England and Wales: An Interrupted Time-Series Analysis. Journal of bone and mineral research : the official journal of the American Society for Bone and Mineral Research. 2016;31(11):2008-15.</w:t>
      </w:r>
    </w:p>
    <w:p w14:paraId="3B65351E" w14:textId="77777777" w:rsidR="00445334" w:rsidRPr="00445334" w:rsidRDefault="00445334" w:rsidP="00445334">
      <w:pPr>
        <w:pStyle w:val="EndNoteBibliography"/>
        <w:rPr>
          <w:noProof/>
        </w:rPr>
      </w:pPr>
      <w:r w:rsidRPr="00445334">
        <w:rPr>
          <w:noProof/>
        </w:rPr>
        <w:t>34.</w:t>
      </w:r>
      <w:r w:rsidRPr="00445334">
        <w:rPr>
          <w:noProof/>
        </w:rPr>
        <w:tab/>
        <w:t>Maini RN, Breedveld FC, Kalden JR, Smolen JS, Furst D, Weisman MH, et al. Sustained improvement over two years in physical function, structural damage, and signs and symptoms among patients with rheumatoid arthritis treated with infliximab and methotrexate. Arthritis and rheumatism. 2004;50(4):1051-65.</w:t>
      </w:r>
    </w:p>
    <w:p w14:paraId="1CCE6BDD" w14:textId="77777777" w:rsidR="00445334" w:rsidRPr="00445334" w:rsidRDefault="00445334" w:rsidP="00445334">
      <w:pPr>
        <w:pStyle w:val="EndNoteBibliography"/>
        <w:rPr>
          <w:noProof/>
        </w:rPr>
      </w:pPr>
      <w:r w:rsidRPr="00445334">
        <w:rPr>
          <w:noProof/>
        </w:rPr>
        <w:t>35.</w:t>
      </w:r>
      <w:r w:rsidRPr="00445334">
        <w:rPr>
          <w:noProof/>
        </w:rPr>
        <w:tab/>
        <w:t>Lipsky PE, van der Heijde DM, St Clair EW, Furst DE, Breedveld FC, Kalden JR, et al. Infliximab and methotrexate in the treatment of rheumatoid arthritis. Anti-Tumor Necrosis Factor Trial in Rheumatoid Arthritis with Concomitant Therapy Study Group. The New England journal of medicine. 2000;343(22):1594-602.</w:t>
      </w:r>
    </w:p>
    <w:p w14:paraId="27371AE9" w14:textId="77777777" w:rsidR="00445334" w:rsidRPr="00445334" w:rsidRDefault="00445334" w:rsidP="00445334">
      <w:pPr>
        <w:pStyle w:val="EndNoteBibliography"/>
        <w:rPr>
          <w:noProof/>
        </w:rPr>
      </w:pPr>
      <w:r w:rsidRPr="00445334">
        <w:rPr>
          <w:noProof/>
        </w:rPr>
        <w:t>36.</w:t>
      </w:r>
      <w:r w:rsidRPr="00445334">
        <w:rPr>
          <w:noProof/>
        </w:rPr>
        <w:tab/>
        <w:t>Emery P, Breedveld FC, Hall S, Durez P, Chang DJ, Robertson D, et al. Comparison of methotrexate monotherapy with a combination of methotrexate and etanercept in active, early, moderate to severe rheumatoid arthritis (COMET): a randomised, double-blind, parallel treatment trial. Lancet. 2008;372(9636):375-82.</w:t>
      </w:r>
    </w:p>
    <w:p w14:paraId="732D38C7" w14:textId="77777777" w:rsidR="00445334" w:rsidRPr="00445334" w:rsidRDefault="00445334" w:rsidP="00445334">
      <w:pPr>
        <w:pStyle w:val="EndNoteBibliography"/>
        <w:rPr>
          <w:noProof/>
        </w:rPr>
      </w:pPr>
      <w:r w:rsidRPr="00445334">
        <w:rPr>
          <w:noProof/>
        </w:rPr>
        <w:t>37.</w:t>
      </w:r>
      <w:r w:rsidRPr="00445334">
        <w:rPr>
          <w:noProof/>
        </w:rPr>
        <w:tab/>
        <w:t>Barton P. Development of the Birmingham Rheumatoid Arthritis Model: past, present and future plans. Rheumatology (Oxford). 2011;50 Suppl 4:iv32-iv8.</w:t>
      </w:r>
    </w:p>
    <w:p w14:paraId="6A0A060B" w14:textId="77777777" w:rsidR="00445334" w:rsidRPr="00445334" w:rsidRDefault="00445334" w:rsidP="00445334">
      <w:pPr>
        <w:pStyle w:val="EndNoteBibliography"/>
        <w:rPr>
          <w:noProof/>
        </w:rPr>
      </w:pPr>
      <w:r w:rsidRPr="00445334">
        <w:rPr>
          <w:noProof/>
        </w:rPr>
        <w:t>38.</w:t>
      </w:r>
      <w:r w:rsidRPr="00445334">
        <w:rPr>
          <w:noProof/>
        </w:rPr>
        <w:tab/>
        <w:t>National Joint Registry for England and Wales: 8th Annual Report, (2011).</w:t>
      </w:r>
    </w:p>
    <w:p w14:paraId="313A3473" w14:textId="77777777" w:rsidR="00445334" w:rsidRPr="00445334" w:rsidRDefault="00445334" w:rsidP="00445334">
      <w:pPr>
        <w:pStyle w:val="EndNoteBibliography"/>
        <w:rPr>
          <w:noProof/>
        </w:rPr>
      </w:pPr>
      <w:r w:rsidRPr="00445334">
        <w:rPr>
          <w:noProof/>
        </w:rPr>
        <w:t>39.</w:t>
      </w:r>
      <w:r w:rsidRPr="00445334">
        <w:rPr>
          <w:noProof/>
        </w:rPr>
        <w:tab/>
        <w:t>Nymark T, Lauritsen JM, Ovesen O, Rock ND, Jeune B. Short time-frame from first to second hip fracture in the Funen County Hip Fracture Study. Osteoporosis international : a journal established as result of cooperation between the European Foundation for Osteoporosis and the National Osteoporosis Foundation of the USA. 2006;17(9):1353-7.</w:t>
      </w:r>
    </w:p>
    <w:p w14:paraId="55BA45EB" w14:textId="77777777" w:rsidR="00445334" w:rsidRPr="00445334" w:rsidRDefault="00445334" w:rsidP="00445334">
      <w:pPr>
        <w:pStyle w:val="EndNoteBibliography"/>
        <w:rPr>
          <w:noProof/>
        </w:rPr>
      </w:pPr>
      <w:r w:rsidRPr="00445334">
        <w:rPr>
          <w:noProof/>
        </w:rPr>
        <w:t>40.</w:t>
      </w:r>
      <w:r w:rsidRPr="00445334">
        <w:rPr>
          <w:noProof/>
        </w:rPr>
        <w:tab/>
        <w:t>Lehtimaki MY, Kaarela K, Hamalainen MM. Incidence of hip involvement and need for total hip replacement in rheumatoid arthritis. An eight-year follow-up study. Scand J Rheumatol. 1986;15(4):387-91.</w:t>
      </w:r>
    </w:p>
    <w:p w14:paraId="47B491C5" w14:textId="77777777" w:rsidR="00445334" w:rsidRPr="00445334" w:rsidRDefault="00445334" w:rsidP="00445334">
      <w:pPr>
        <w:pStyle w:val="EndNoteBibliography"/>
        <w:rPr>
          <w:noProof/>
        </w:rPr>
      </w:pPr>
      <w:r w:rsidRPr="00445334">
        <w:rPr>
          <w:noProof/>
        </w:rPr>
        <w:t>41.</w:t>
      </w:r>
      <w:r w:rsidRPr="00445334">
        <w:rPr>
          <w:noProof/>
        </w:rPr>
        <w:tab/>
        <w:t>Duthie RB, Harris CM. A radiographic and clinical survey of the hip joint in sero-positive rheumatoid arthritis. Acta Orthop Scand. 1969;40(3):346-64.</w:t>
      </w:r>
    </w:p>
    <w:p w14:paraId="0D0F133C" w14:textId="77777777" w:rsidR="00445334" w:rsidRPr="00445334" w:rsidRDefault="00445334" w:rsidP="00445334">
      <w:pPr>
        <w:pStyle w:val="EndNoteBibliography"/>
        <w:rPr>
          <w:noProof/>
        </w:rPr>
      </w:pPr>
      <w:r w:rsidRPr="00445334">
        <w:rPr>
          <w:noProof/>
        </w:rPr>
        <w:t>42.</w:t>
      </w:r>
      <w:r w:rsidRPr="00445334">
        <w:rPr>
          <w:noProof/>
        </w:rPr>
        <w:tab/>
        <w:t>Eberhardt K, Fex E, Johnsson K, Geborek P. Hip involvement in early rheumatoid arthritis. Ann Rheum Dis. 1995;54(1):45-8.</w:t>
      </w:r>
    </w:p>
    <w:p w14:paraId="1D4EA497" w14:textId="77777777" w:rsidR="00445334" w:rsidRPr="00445334" w:rsidRDefault="00445334" w:rsidP="00445334">
      <w:pPr>
        <w:pStyle w:val="EndNoteBibliography"/>
        <w:rPr>
          <w:noProof/>
        </w:rPr>
      </w:pPr>
      <w:r w:rsidRPr="00445334">
        <w:rPr>
          <w:noProof/>
        </w:rPr>
        <w:t>43.</w:t>
      </w:r>
      <w:r w:rsidRPr="00445334">
        <w:rPr>
          <w:noProof/>
        </w:rPr>
        <w:tab/>
        <w:t>Kelly IG. Surgical treatment of the rheumatoid hip. Ann Rheum Dis. 1990;49 Suppl 2:858-62.</w:t>
      </w:r>
    </w:p>
    <w:p w14:paraId="1A49E165" w14:textId="77777777" w:rsidR="00445334" w:rsidRPr="00445334" w:rsidRDefault="00445334" w:rsidP="00445334">
      <w:pPr>
        <w:pStyle w:val="EndNoteBibliography"/>
        <w:rPr>
          <w:noProof/>
        </w:rPr>
      </w:pPr>
      <w:r w:rsidRPr="00445334">
        <w:rPr>
          <w:noProof/>
        </w:rPr>
        <w:t>44.</w:t>
      </w:r>
      <w:r w:rsidRPr="00445334">
        <w:rPr>
          <w:noProof/>
        </w:rPr>
        <w:tab/>
        <w:t>Arnett FC, Edworthy SM, Bloch DA, McShane DJ, Fries JF, Cooper NS, et al. The American Rheumatism Association 1987 revised criteria for the classification of rheumatoid arthritis. Arthritis and rheumatism. 1988;31(3):315-24.</w:t>
      </w:r>
    </w:p>
    <w:p w14:paraId="28261B59" w14:textId="77777777" w:rsidR="00445334" w:rsidRPr="00445334" w:rsidRDefault="00445334" w:rsidP="00445334">
      <w:pPr>
        <w:pStyle w:val="EndNoteBibliography"/>
        <w:rPr>
          <w:noProof/>
        </w:rPr>
      </w:pPr>
      <w:r w:rsidRPr="00445334">
        <w:rPr>
          <w:noProof/>
        </w:rPr>
        <w:t>45.</w:t>
      </w:r>
      <w:r w:rsidRPr="00445334">
        <w:rPr>
          <w:noProof/>
        </w:rPr>
        <w:tab/>
        <w:t>Fransen JS, G; Piet, L. C. M. van Riel. Rheumatoid Arthritis Measures. Arthritis &amp; Rheumatism. 2003;49(5S):214 - 24.</w:t>
      </w:r>
    </w:p>
    <w:p w14:paraId="43CC24C0" w14:textId="77777777" w:rsidR="00445334" w:rsidRPr="00445334" w:rsidRDefault="00445334" w:rsidP="00445334">
      <w:pPr>
        <w:pStyle w:val="EndNoteBibliography"/>
        <w:rPr>
          <w:noProof/>
        </w:rPr>
      </w:pPr>
      <w:r w:rsidRPr="00445334">
        <w:rPr>
          <w:noProof/>
        </w:rPr>
        <w:t>46.</w:t>
      </w:r>
      <w:r w:rsidRPr="00445334">
        <w:rPr>
          <w:noProof/>
        </w:rPr>
        <w:tab/>
        <w:t>National Joint Registry for England and Wales: 12th Annual Report. 2015.</w:t>
      </w:r>
    </w:p>
    <w:p w14:paraId="2958B805" w14:textId="77777777" w:rsidR="00445334" w:rsidRPr="00445334" w:rsidRDefault="00445334" w:rsidP="00445334">
      <w:pPr>
        <w:pStyle w:val="EndNoteBibliography"/>
        <w:rPr>
          <w:noProof/>
        </w:rPr>
      </w:pPr>
      <w:r w:rsidRPr="00445334">
        <w:rPr>
          <w:noProof/>
        </w:rPr>
        <w:t>47.</w:t>
      </w:r>
      <w:r w:rsidRPr="00445334">
        <w:rPr>
          <w:noProof/>
        </w:rPr>
        <w:tab/>
        <w:t>Judge A, Wallace G, Prieto-Alhambra D, Arden NK, Edwards CJ. Can the publication of guidelines change the management of early rheumatoid arthritis? An interrupted time series analysis from the United Kingdom. Rheumatology (Oxford). 2015;54(12):2244-8.</w:t>
      </w:r>
    </w:p>
    <w:p w14:paraId="3286891E" w14:textId="77777777" w:rsidR="00445334" w:rsidRPr="00445334" w:rsidRDefault="00445334" w:rsidP="00445334">
      <w:pPr>
        <w:pStyle w:val="EndNoteBibliography"/>
        <w:rPr>
          <w:noProof/>
        </w:rPr>
      </w:pPr>
      <w:r w:rsidRPr="00445334">
        <w:rPr>
          <w:noProof/>
        </w:rPr>
        <w:t>48.</w:t>
      </w:r>
      <w:r w:rsidRPr="00445334">
        <w:rPr>
          <w:noProof/>
        </w:rPr>
        <w:tab/>
        <w:t>Moura CS, Abrahamowicz M, Beauchamp ME, Lacaille D, Wang YS, Boire G, et al. Early medication use in new-onset rheumatoid arthritis may delay joint replacement: results of a large population-based study. Arthritis Research &amp; Therapy. 2015;17.</w:t>
      </w:r>
    </w:p>
    <w:p w14:paraId="5D21C7AA" w14:textId="77777777" w:rsidR="00445334" w:rsidRPr="00445334" w:rsidRDefault="00445334" w:rsidP="00445334">
      <w:pPr>
        <w:pStyle w:val="EndNoteBibliography"/>
        <w:rPr>
          <w:noProof/>
        </w:rPr>
      </w:pPr>
      <w:r w:rsidRPr="00445334">
        <w:rPr>
          <w:noProof/>
        </w:rPr>
        <w:t>49.</w:t>
      </w:r>
      <w:r w:rsidRPr="00445334">
        <w:rPr>
          <w:noProof/>
        </w:rPr>
        <w:tab/>
        <w:t>Luqmani R, Hennell S, Estrach C, Birrell F, Bosworth A, Davenport G, et al. British society for rheumatology and british health professionals in rheumatology guideline for the management of rheumatoid arthritis (the first two years). Rheumatology. 2006;45(9):1167-9.</w:t>
      </w:r>
    </w:p>
    <w:p w14:paraId="31C39A64" w14:textId="77777777" w:rsidR="00445334" w:rsidRPr="00445334" w:rsidRDefault="00445334" w:rsidP="00445334">
      <w:pPr>
        <w:pStyle w:val="EndNoteBibliography"/>
        <w:rPr>
          <w:noProof/>
        </w:rPr>
      </w:pPr>
      <w:r w:rsidRPr="00445334">
        <w:rPr>
          <w:noProof/>
        </w:rPr>
        <w:t>50.</w:t>
      </w:r>
      <w:r w:rsidRPr="00445334">
        <w:rPr>
          <w:noProof/>
        </w:rPr>
        <w:tab/>
        <w:t>Penfold RB, Zhang F. Use of Interrupted Time Series Analysis in Evaluating Health Care Quality Improvements. Acad Pediatr. 2013;13(6):S38-S44.</w:t>
      </w:r>
    </w:p>
    <w:p w14:paraId="1F9DD763" w14:textId="77777777" w:rsidR="00445334" w:rsidRPr="00445334" w:rsidRDefault="00445334" w:rsidP="00445334">
      <w:pPr>
        <w:pStyle w:val="EndNoteBibliography"/>
        <w:rPr>
          <w:noProof/>
        </w:rPr>
      </w:pPr>
      <w:r w:rsidRPr="00445334">
        <w:rPr>
          <w:noProof/>
        </w:rPr>
        <w:t>51.</w:t>
      </w:r>
      <w:r w:rsidRPr="00445334">
        <w:rPr>
          <w:noProof/>
        </w:rPr>
        <w:tab/>
        <w:t>Watson K, Symmons D, Griffiths I, Silman A. The British Society for Rheumatology biologics register. Ann Rheum Dis. 2005;64 Suppl 4:iv42-3.</w:t>
      </w:r>
    </w:p>
    <w:p w14:paraId="63A87F12" w14:textId="770BED5C" w:rsidR="00B81028" w:rsidRDefault="00902503" w:rsidP="00D00816">
      <w:pPr>
        <w:spacing w:line="480" w:lineRule="auto"/>
        <w:ind w:left="-709" w:right="-914"/>
      </w:pPr>
      <w:r>
        <w:fldChar w:fldCharType="end"/>
      </w:r>
    </w:p>
    <w:p w14:paraId="4658E7F0" w14:textId="0BECE218" w:rsidR="006E0556" w:rsidRPr="00A2336D" w:rsidRDefault="006E0556" w:rsidP="00260BFC">
      <w:pPr>
        <w:spacing w:line="480" w:lineRule="auto"/>
        <w:ind w:left="-709" w:right="-914"/>
      </w:pPr>
      <w:r>
        <w:rPr>
          <w:sz w:val="28"/>
          <w:szCs w:val="28"/>
          <w:u w:val="single"/>
        </w:rPr>
        <w:t>Acknowledgments</w:t>
      </w:r>
    </w:p>
    <w:p w14:paraId="1BF113CD" w14:textId="7F8072C3" w:rsidR="000A02F7" w:rsidRPr="00A2336D" w:rsidRDefault="000A02F7" w:rsidP="00260BFC">
      <w:pPr>
        <w:spacing w:before="100" w:beforeAutospacing="1" w:after="100" w:afterAutospacing="1" w:line="480" w:lineRule="auto"/>
        <w:ind w:left="-709" w:right="-914"/>
      </w:pPr>
      <w:r w:rsidRPr="00A2336D">
        <w:t xml:space="preserve">Study design: DPA, AJ, </w:t>
      </w:r>
      <w:r w:rsidR="00BB3685">
        <w:t xml:space="preserve">SH, </w:t>
      </w:r>
      <w:r w:rsidRPr="00A2336D">
        <w:t>CJE, NKA, CC. Study conduct: SH, DPA, RC,LD, AD, AJ. Statistical analysis: SH, DPA, AJ. Data interpretation: DPA, SH, LD, RC, AS, CJE, NKA, CC. Drafting manuscript: SH, DPA. Revising manuscript: All authors. Approving final manuscript: All authors.</w:t>
      </w:r>
    </w:p>
    <w:p w14:paraId="300EAA95" w14:textId="4A04593E" w:rsidR="00090184" w:rsidRDefault="00090184" w:rsidP="00260BFC">
      <w:pPr>
        <w:spacing w:before="100" w:beforeAutospacing="1" w:after="100" w:afterAutospacing="1" w:line="480" w:lineRule="auto"/>
        <w:ind w:left="-709" w:right="-914"/>
      </w:pPr>
      <w:r>
        <w:t xml:space="preserve">The authors would like to thank Miss Susan Thwaite (National Rheumatoid Arthritis Society) for her role as patient and public representative and her role in the </w:t>
      </w:r>
      <w:r w:rsidR="00C102CE">
        <w:t>study steering committee</w:t>
      </w:r>
      <w:r>
        <w:t>.</w:t>
      </w:r>
    </w:p>
    <w:p w14:paraId="7359D665" w14:textId="69883E96" w:rsidR="004522D3" w:rsidRDefault="004522D3" w:rsidP="00260BFC">
      <w:pPr>
        <w:spacing w:before="100" w:beforeAutospacing="1" w:after="100" w:afterAutospacing="1" w:line="480" w:lineRule="auto"/>
        <w:ind w:left="-709" w:right="-914"/>
      </w:pPr>
      <w:r>
        <w:t>DPA</w:t>
      </w:r>
      <w:r w:rsidR="008D291D">
        <w:t xml:space="preserve"> </w:t>
      </w:r>
      <w:r w:rsidR="009557A6">
        <w:t>is</w:t>
      </w:r>
      <w:r>
        <w:t xml:space="preserve"> funded by a National Institute for Health Research Clinician Scientist award (CS-2013-13-012).</w:t>
      </w:r>
      <w:r w:rsidR="00C45049">
        <w:t xml:space="preserve"> This article presents independent research funded by the National Institute for Health Research (NIHR). The views expressed are those of the author(s) and not necessarily those of the NHS, the NIHR or the Department of Health.</w:t>
      </w:r>
    </w:p>
    <w:p w14:paraId="19CF363E" w14:textId="5153D725" w:rsidR="00B81028" w:rsidRDefault="00651D56" w:rsidP="00D00816">
      <w:pPr>
        <w:spacing w:before="100" w:beforeAutospacing="1" w:after="100" w:afterAutospacing="1" w:line="480" w:lineRule="auto"/>
        <w:ind w:left="-709" w:right="-914"/>
      </w:pPr>
      <w:r>
        <w:t xml:space="preserve">RC </w:t>
      </w:r>
      <w:r w:rsidRPr="00651D56">
        <w:t>reports grants from The Danish Rheumatism Association</w:t>
      </w:r>
      <w:r>
        <w:t xml:space="preserve"> and</w:t>
      </w:r>
      <w:r w:rsidRPr="00651D56">
        <w:t xml:space="preserve"> from</w:t>
      </w:r>
      <w:r>
        <w:t xml:space="preserve"> The Bjarne Jensen Foundation. LD </w:t>
      </w:r>
      <w:r w:rsidRPr="00651D56">
        <w:t>reports perso</w:t>
      </w:r>
      <w:r>
        <w:t>nal fees from UCB,</w:t>
      </w:r>
      <w:r w:rsidRPr="00651D56">
        <w:t xml:space="preserve"> from MSD</w:t>
      </w:r>
      <w:r>
        <w:t xml:space="preserve">, </w:t>
      </w:r>
      <w:r w:rsidRPr="00651D56">
        <w:t xml:space="preserve">from UCB, </w:t>
      </w:r>
      <w:r>
        <w:t>and</w:t>
      </w:r>
      <w:r w:rsidRPr="00651D56">
        <w:t xml:space="preserve"> from MSD</w:t>
      </w:r>
      <w:r>
        <w:t xml:space="preserve">. CE </w:t>
      </w:r>
      <w:r w:rsidRPr="00651D56">
        <w:t>reports grants and personal fees from Pfizer</w:t>
      </w:r>
      <w:r>
        <w:t xml:space="preserve">, from Biogen and from Abbvie, and </w:t>
      </w:r>
      <w:r w:rsidRPr="00651D56">
        <w:t>personal fees from UCB,</w:t>
      </w:r>
      <w:r>
        <w:t xml:space="preserve"> from Roche, from Janssen</w:t>
      </w:r>
      <w:r w:rsidRPr="00651D56">
        <w:t xml:space="preserve">, from Samsung bioepis, </w:t>
      </w:r>
      <w:r>
        <w:t>from Sandoz,</w:t>
      </w:r>
      <w:r w:rsidRPr="00651D56">
        <w:t xml:space="preserve"> from Celltrion, </w:t>
      </w:r>
      <w:r>
        <w:t xml:space="preserve">and from Mundipharma. </w:t>
      </w:r>
      <w:r w:rsidR="00933DFD">
        <w:t>NKA reports grants from BIOIBERICA</w:t>
      </w:r>
      <w:r w:rsidR="00933DFD" w:rsidRPr="00933DFD">
        <w:t xml:space="preserve"> </w:t>
      </w:r>
      <w:r w:rsidR="00933DFD">
        <w:t>and personal fees from BIOVENTUS,</w:t>
      </w:r>
      <w:r w:rsidR="00933DFD" w:rsidRPr="00933DFD">
        <w:t xml:space="preserve"> from </w:t>
      </w:r>
      <w:r w:rsidR="00933DFD">
        <w:t xml:space="preserve"> REGENERON, and from </w:t>
      </w:r>
      <w:r w:rsidR="00933DFD" w:rsidRPr="00933DFD">
        <w:t>SMITH &amp; NEPHEW</w:t>
      </w:r>
      <w:r w:rsidR="00933DFD">
        <w:t xml:space="preserve">. CC </w:t>
      </w:r>
      <w:r w:rsidR="00933DFD" w:rsidRPr="00933DFD">
        <w:t>has received consultancy fees and honoraria from Amgen, Danone, Eli Lilly, GSK, Medtronic, Merck, Nestle, Novartis, Pfizer, Roche, Serv</w:t>
      </w:r>
      <w:r w:rsidR="00933DFD">
        <w:t>ier, Shire, Takeda and UCB. AJ</w:t>
      </w:r>
      <w:r w:rsidR="00933DFD" w:rsidRPr="00933DFD">
        <w:t xml:space="preserve"> reports personal fees from Data Safety and Monitoring Board, from Servicer, from UK Renal Registry, from IDIAP Jordi GOI, </w:t>
      </w:r>
      <w:r w:rsidR="00933DFD">
        <w:t xml:space="preserve">Freshfields Bruckhaus Deringer and grants from Roche. DPA </w:t>
      </w:r>
      <w:r w:rsidR="00933DFD" w:rsidRPr="00933DFD">
        <w:t xml:space="preserve">reports </w:t>
      </w:r>
      <w:r w:rsidR="00933DFD">
        <w:t>grants from Amgen, from UCB Biopharma, and</w:t>
      </w:r>
      <w:r w:rsidR="00933DFD" w:rsidRPr="00933DFD">
        <w:t xml:space="preserve"> from Les Laboratoires Servier</w:t>
      </w:r>
      <w:r w:rsidR="00933DFD">
        <w:t xml:space="preserve">. </w:t>
      </w:r>
      <w:r>
        <w:t xml:space="preserve">SH, AD and AS have nothing to disclose. </w:t>
      </w:r>
    </w:p>
    <w:p w14:paraId="48F355E1" w14:textId="77777777" w:rsidR="0020628E" w:rsidRDefault="0020628E" w:rsidP="00260BFC">
      <w:pPr>
        <w:spacing w:line="480" w:lineRule="auto"/>
        <w:ind w:left="-709" w:right="-914"/>
      </w:pPr>
    </w:p>
    <w:p w14:paraId="2D1FD1AB" w14:textId="77777777" w:rsidR="00305A6C" w:rsidRPr="00A153DA" w:rsidRDefault="00305A6C" w:rsidP="00260BFC">
      <w:pPr>
        <w:spacing w:line="480" w:lineRule="auto"/>
        <w:ind w:left="-709" w:right="-914"/>
        <w:rPr>
          <w:sz w:val="28"/>
          <w:u w:val="single"/>
        </w:rPr>
      </w:pPr>
      <w:r w:rsidRPr="00A153DA">
        <w:rPr>
          <w:sz w:val="28"/>
          <w:u w:val="single"/>
        </w:rPr>
        <w:t>Figure Titles</w:t>
      </w:r>
    </w:p>
    <w:p w14:paraId="38BB5E32" w14:textId="77777777" w:rsidR="00305A6C" w:rsidRDefault="00305A6C" w:rsidP="00260BFC">
      <w:pPr>
        <w:spacing w:line="480" w:lineRule="auto"/>
        <w:ind w:left="-709" w:right="-914"/>
      </w:pPr>
    </w:p>
    <w:p w14:paraId="07196C2D" w14:textId="660965E1" w:rsidR="00305A6C" w:rsidRDefault="00305A6C" w:rsidP="00260BFC">
      <w:pPr>
        <w:spacing w:line="480" w:lineRule="auto"/>
        <w:ind w:left="-709" w:right="-914"/>
      </w:pPr>
      <w:r>
        <w:t xml:space="preserve">Figure 1: Number of </w:t>
      </w:r>
      <w:r w:rsidR="00330583">
        <w:t xml:space="preserve">RA patients undergoing </w:t>
      </w:r>
      <w:r w:rsidR="000F2EC9">
        <w:t>THR/</w:t>
      </w:r>
      <w:r>
        <w:t>TKR surgery within 5 years</w:t>
      </w:r>
      <w:r w:rsidR="00330583">
        <w:t xml:space="preserve">: </w:t>
      </w:r>
      <w:r w:rsidR="000F2EC9">
        <w:t xml:space="preserve">stratified </w:t>
      </w:r>
      <w:r w:rsidR="00330583">
        <w:t>by year</w:t>
      </w:r>
    </w:p>
    <w:p w14:paraId="75579CD0" w14:textId="77777777" w:rsidR="00305A6C" w:rsidRDefault="00305A6C" w:rsidP="00260BFC">
      <w:pPr>
        <w:spacing w:line="480" w:lineRule="auto"/>
        <w:ind w:left="-709" w:right="-914"/>
      </w:pPr>
    </w:p>
    <w:p w14:paraId="3D27C6AF" w14:textId="1C240306" w:rsidR="00305A6C" w:rsidRDefault="00305A6C" w:rsidP="00260BFC">
      <w:pPr>
        <w:spacing w:line="480" w:lineRule="auto"/>
        <w:ind w:left="-709" w:right="-914"/>
      </w:pPr>
      <w:r>
        <w:t xml:space="preserve">Figure 2: </w:t>
      </w:r>
      <w:r w:rsidR="004A5EC5">
        <w:t>S</w:t>
      </w:r>
      <w:r w:rsidR="000F2EC9">
        <w:t>tandardised incidence</w:t>
      </w:r>
      <w:r>
        <w:t xml:space="preserve"> of joint replacement within 5 years: (A) </w:t>
      </w:r>
      <w:r w:rsidR="000F2EC9">
        <w:t xml:space="preserve">THR </w:t>
      </w:r>
      <w:r>
        <w:t xml:space="preserve">and (B) </w:t>
      </w:r>
      <w:r w:rsidR="000F2EC9">
        <w:t>TKR</w:t>
      </w:r>
    </w:p>
    <w:p w14:paraId="55D06AE8" w14:textId="77777777" w:rsidR="00305A6C" w:rsidRDefault="00305A6C" w:rsidP="00260BFC">
      <w:pPr>
        <w:spacing w:line="480" w:lineRule="auto"/>
        <w:ind w:left="-709" w:right="-914"/>
      </w:pPr>
    </w:p>
    <w:p w14:paraId="7E530B3C" w14:textId="77777777" w:rsidR="000F45EF" w:rsidRDefault="000F45EF" w:rsidP="00260BFC">
      <w:pPr>
        <w:spacing w:line="480" w:lineRule="auto"/>
        <w:ind w:left="-709" w:right="-914"/>
      </w:pPr>
    </w:p>
    <w:p w14:paraId="52E2EE9D" w14:textId="77777777" w:rsidR="000F45EF" w:rsidRDefault="000F45EF" w:rsidP="00260BFC">
      <w:pPr>
        <w:spacing w:line="480" w:lineRule="auto"/>
        <w:ind w:left="-709" w:right="-914"/>
      </w:pPr>
    </w:p>
    <w:p w14:paraId="66E8D393" w14:textId="77777777" w:rsidR="000F45EF" w:rsidRDefault="000F45EF" w:rsidP="00260BFC">
      <w:pPr>
        <w:spacing w:line="480" w:lineRule="auto"/>
        <w:ind w:left="-709" w:right="-914"/>
      </w:pPr>
    </w:p>
    <w:p w14:paraId="0D09A6BE" w14:textId="77777777" w:rsidR="000F45EF" w:rsidRDefault="000F45EF" w:rsidP="00260BFC">
      <w:pPr>
        <w:spacing w:line="480" w:lineRule="auto"/>
        <w:ind w:left="-709" w:right="-914"/>
      </w:pPr>
    </w:p>
    <w:p w14:paraId="464E6F8F" w14:textId="77777777" w:rsidR="000F45EF" w:rsidRDefault="000F45EF" w:rsidP="00260BFC">
      <w:pPr>
        <w:spacing w:line="480" w:lineRule="auto"/>
        <w:ind w:left="-709" w:right="-914"/>
      </w:pPr>
    </w:p>
    <w:p w14:paraId="4A1AA50E" w14:textId="77777777" w:rsidR="000F45EF" w:rsidRDefault="000F45EF" w:rsidP="00260BFC">
      <w:pPr>
        <w:spacing w:line="480" w:lineRule="auto"/>
        <w:ind w:left="-709" w:right="-914"/>
      </w:pPr>
    </w:p>
    <w:p w14:paraId="7B3AD755" w14:textId="77777777" w:rsidR="000F45EF" w:rsidRDefault="000F45EF" w:rsidP="00260BFC">
      <w:pPr>
        <w:spacing w:line="480" w:lineRule="auto"/>
        <w:ind w:left="-709" w:right="-914"/>
      </w:pPr>
    </w:p>
    <w:p w14:paraId="1B63E280" w14:textId="77777777" w:rsidR="000F45EF" w:rsidRDefault="000F45EF" w:rsidP="00260BFC">
      <w:pPr>
        <w:spacing w:line="480" w:lineRule="auto"/>
        <w:ind w:left="-709" w:right="-914"/>
      </w:pPr>
    </w:p>
    <w:tbl>
      <w:tblPr>
        <w:tblW w:w="8340" w:type="dxa"/>
        <w:tblInd w:w="93" w:type="dxa"/>
        <w:tblLayout w:type="fixed"/>
        <w:tblLook w:val="04A0" w:firstRow="1" w:lastRow="0" w:firstColumn="1" w:lastColumn="0" w:noHBand="0" w:noVBand="1"/>
      </w:tblPr>
      <w:tblGrid>
        <w:gridCol w:w="3226"/>
        <w:gridCol w:w="1325"/>
        <w:gridCol w:w="1419"/>
        <w:gridCol w:w="1416"/>
        <w:gridCol w:w="954"/>
      </w:tblGrid>
      <w:tr w:rsidR="00CE37C3" w:rsidRPr="00CE37C3" w14:paraId="7E935F52" w14:textId="77777777" w:rsidTr="00CE37C3">
        <w:trPr>
          <w:trHeight w:val="600"/>
        </w:trPr>
        <w:tc>
          <w:tcPr>
            <w:tcW w:w="834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14:paraId="5A36ACE3"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Table 1: Temporal Trends in Joint Replacement Rates Among 17,505 Incident Rheumatoid Arthritis Patients Diagnosed From 1995 to 2009 (per 1,000 Person-Years)</w:t>
            </w:r>
          </w:p>
        </w:tc>
      </w:tr>
      <w:tr w:rsidR="00CE37C3" w:rsidRPr="00CE37C3" w14:paraId="1477ABC9" w14:textId="77777777" w:rsidTr="00CE37C3">
        <w:trPr>
          <w:trHeight w:val="340"/>
        </w:trPr>
        <w:tc>
          <w:tcPr>
            <w:tcW w:w="3226" w:type="dxa"/>
            <w:tcBorders>
              <w:top w:val="nil"/>
              <w:left w:val="single" w:sz="4" w:space="0" w:color="auto"/>
              <w:bottom w:val="nil"/>
              <w:right w:val="nil"/>
            </w:tcBorders>
            <w:shd w:val="clear" w:color="000000" w:fill="FFFFFF"/>
            <w:noWrap/>
            <w:vAlign w:val="bottom"/>
            <w:hideMark/>
          </w:tcPr>
          <w:p w14:paraId="76BCCB57"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Parameter</w:t>
            </w:r>
          </w:p>
        </w:tc>
        <w:tc>
          <w:tcPr>
            <w:tcW w:w="1325" w:type="dxa"/>
            <w:tcBorders>
              <w:top w:val="nil"/>
              <w:left w:val="nil"/>
              <w:bottom w:val="nil"/>
              <w:right w:val="nil"/>
            </w:tcBorders>
            <w:shd w:val="clear" w:color="000000" w:fill="FFFFFF"/>
            <w:noWrap/>
            <w:vAlign w:val="bottom"/>
            <w:hideMark/>
          </w:tcPr>
          <w:p w14:paraId="43D1C0DE"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Coefficient</w:t>
            </w:r>
          </w:p>
        </w:tc>
        <w:tc>
          <w:tcPr>
            <w:tcW w:w="1419" w:type="dxa"/>
            <w:tcBorders>
              <w:top w:val="nil"/>
              <w:left w:val="nil"/>
              <w:bottom w:val="nil"/>
              <w:right w:val="nil"/>
            </w:tcBorders>
            <w:shd w:val="clear" w:color="000000" w:fill="FFFFFF"/>
            <w:noWrap/>
            <w:vAlign w:val="bottom"/>
            <w:hideMark/>
          </w:tcPr>
          <w:p w14:paraId="60E0CCA7"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Lower 95% C.I.</w:t>
            </w:r>
          </w:p>
        </w:tc>
        <w:tc>
          <w:tcPr>
            <w:tcW w:w="1416" w:type="dxa"/>
            <w:tcBorders>
              <w:top w:val="nil"/>
              <w:left w:val="nil"/>
              <w:bottom w:val="nil"/>
              <w:right w:val="nil"/>
            </w:tcBorders>
            <w:shd w:val="clear" w:color="000000" w:fill="FFFFFF"/>
            <w:noWrap/>
            <w:vAlign w:val="bottom"/>
            <w:hideMark/>
          </w:tcPr>
          <w:p w14:paraId="2B1811DD"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Upper 95% C.I.</w:t>
            </w:r>
          </w:p>
        </w:tc>
        <w:tc>
          <w:tcPr>
            <w:tcW w:w="954" w:type="dxa"/>
            <w:tcBorders>
              <w:top w:val="nil"/>
              <w:left w:val="nil"/>
              <w:bottom w:val="nil"/>
              <w:right w:val="single" w:sz="4" w:space="0" w:color="auto"/>
            </w:tcBorders>
            <w:shd w:val="clear" w:color="000000" w:fill="FFFFFF"/>
            <w:noWrap/>
            <w:vAlign w:val="bottom"/>
            <w:hideMark/>
          </w:tcPr>
          <w:p w14:paraId="5572140A"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i/>
                <w:iCs/>
                <w:color w:val="000000"/>
                <w:sz w:val="22"/>
                <w:szCs w:val="22"/>
                <w:u w:val="single"/>
              </w:rPr>
              <w:t xml:space="preserve">p </w:t>
            </w:r>
            <w:r w:rsidRPr="00CE37C3">
              <w:rPr>
                <w:rFonts w:ascii="Calibri" w:eastAsia="Times New Roman" w:hAnsi="Calibri" w:cs="Times New Roman"/>
                <w:color w:val="000000"/>
                <w:sz w:val="22"/>
                <w:szCs w:val="22"/>
                <w:u w:val="single"/>
              </w:rPr>
              <w:t>value</w:t>
            </w:r>
          </w:p>
        </w:tc>
      </w:tr>
      <w:tr w:rsidR="00CE37C3" w:rsidRPr="00CE37C3" w14:paraId="6BCC1690" w14:textId="77777777" w:rsidTr="00CE37C3">
        <w:trPr>
          <w:trHeight w:val="320"/>
        </w:trPr>
        <w:tc>
          <w:tcPr>
            <w:tcW w:w="3226" w:type="dxa"/>
            <w:tcBorders>
              <w:top w:val="nil"/>
              <w:left w:val="single" w:sz="4" w:space="0" w:color="auto"/>
              <w:bottom w:val="nil"/>
              <w:right w:val="nil"/>
            </w:tcBorders>
            <w:shd w:val="clear" w:color="000000" w:fill="FFFFFF"/>
            <w:noWrap/>
            <w:vAlign w:val="bottom"/>
            <w:hideMark/>
          </w:tcPr>
          <w:p w14:paraId="4E0603ED" w14:textId="3E539C6E" w:rsidR="00CE37C3" w:rsidRPr="00CE37C3" w:rsidRDefault="00CE37C3" w:rsidP="00CE37C3">
            <w:pPr>
              <w:jc w:val="center"/>
              <w:rPr>
                <w:rFonts w:ascii="Calibri" w:eastAsia="Times New Roman" w:hAnsi="Calibri" w:cs="Times New Roman"/>
                <w:color w:val="000000"/>
                <w:sz w:val="22"/>
                <w:szCs w:val="22"/>
                <w:u w:val="single"/>
              </w:rPr>
            </w:pPr>
          </w:p>
        </w:tc>
        <w:tc>
          <w:tcPr>
            <w:tcW w:w="1325" w:type="dxa"/>
            <w:tcBorders>
              <w:top w:val="nil"/>
              <w:left w:val="nil"/>
              <w:bottom w:val="nil"/>
              <w:right w:val="nil"/>
            </w:tcBorders>
            <w:shd w:val="clear" w:color="000000" w:fill="FFFFFF"/>
            <w:noWrap/>
            <w:vAlign w:val="bottom"/>
            <w:hideMark/>
          </w:tcPr>
          <w:p w14:paraId="57D186FE" w14:textId="28A50433" w:rsidR="00CE37C3" w:rsidRPr="00CE37C3" w:rsidRDefault="00CE37C3" w:rsidP="00CE37C3">
            <w:pPr>
              <w:jc w:val="center"/>
              <w:rPr>
                <w:rFonts w:ascii="Calibri" w:eastAsia="Times New Roman" w:hAnsi="Calibri" w:cs="Times New Roman"/>
                <w:color w:val="000000"/>
                <w:sz w:val="22"/>
                <w:szCs w:val="22"/>
                <w:u w:val="single"/>
              </w:rPr>
            </w:pPr>
          </w:p>
        </w:tc>
        <w:tc>
          <w:tcPr>
            <w:tcW w:w="1419" w:type="dxa"/>
            <w:tcBorders>
              <w:top w:val="nil"/>
              <w:left w:val="nil"/>
              <w:bottom w:val="nil"/>
              <w:right w:val="nil"/>
            </w:tcBorders>
            <w:shd w:val="clear" w:color="000000" w:fill="FFFFFF"/>
            <w:noWrap/>
            <w:vAlign w:val="bottom"/>
            <w:hideMark/>
          </w:tcPr>
          <w:p w14:paraId="1C34ADB2" w14:textId="5D9EE301" w:rsidR="00CE37C3" w:rsidRPr="00CE37C3" w:rsidRDefault="00CE37C3" w:rsidP="00CE37C3">
            <w:pPr>
              <w:jc w:val="center"/>
              <w:rPr>
                <w:rFonts w:ascii="Calibri" w:eastAsia="Times New Roman" w:hAnsi="Calibri" w:cs="Times New Roman"/>
                <w:color w:val="000000"/>
                <w:sz w:val="22"/>
                <w:szCs w:val="22"/>
                <w:u w:val="single"/>
              </w:rPr>
            </w:pPr>
          </w:p>
        </w:tc>
        <w:tc>
          <w:tcPr>
            <w:tcW w:w="1416" w:type="dxa"/>
            <w:tcBorders>
              <w:top w:val="nil"/>
              <w:left w:val="nil"/>
              <w:bottom w:val="nil"/>
              <w:right w:val="nil"/>
            </w:tcBorders>
            <w:shd w:val="clear" w:color="000000" w:fill="FFFFFF"/>
            <w:noWrap/>
            <w:vAlign w:val="bottom"/>
            <w:hideMark/>
          </w:tcPr>
          <w:p w14:paraId="2BF83CF6" w14:textId="33778C55" w:rsidR="00CE37C3" w:rsidRPr="00CE37C3" w:rsidRDefault="00CE37C3" w:rsidP="00CE37C3">
            <w:pPr>
              <w:jc w:val="center"/>
              <w:rPr>
                <w:rFonts w:ascii="Calibri" w:eastAsia="Times New Roman" w:hAnsi="Calibri" w:cs="Times New Roman"/>
                <w:color w:val="000000"/>
                <w:sz w:val="22"/>
                <w:szCs w:val="22"/>
                <w:u w:val="single"/>
              </w:rPr>
            </w:pPr>
          </w:p>
        </w:tc>
        <w:tc>
          <w:tcPr>
            <w:tcW w:w="954" w:type="dxa"/>
            <w:tcBorders>
              <w:top w:val="nil"/>
              <w:left w:val="nil"/>
              <w:bottom w:val="nil"/>
              <w:right w:val="single" w:sz="4" w:space="0" w:color="auto"/>
            </w:tcBorders>
            <w:shd w:val="clear" w:color="000000" w:fill="FFFFFF"/>
            <w:noWrap/>
            <w:vAlign w:val="bottom"/>
            <w:hideMark/>
          </w:tcPr>
          <w:p w14:paraId="6D478527" w14:textId="0C4F7319" w:rsidR="00CE37C3" w:rsidRPr="00CE37C3" w:rsidRDefault="00CE37C3" w:rsidP="00CE37C3">
            <w:pPr>
              <w:jc w:val="center"/>
              <w:rPr>
                <w:rFonts w:ascii="Calibri" w:eastAsia="Times New Roman" w:hAnsi="Calibri" w:cs="Times New Roman"/>
                <w:color w:val="000000"/>
                <w:sz w:val="22"/>
                <w:szCs w:val="22"/>
                <w:u w:val="single"/>
              </w:rPr>
            </w:pPr>
          </w:p>
        </w:tc>
      </w:tr>
      <w:tr w:rsidR="00CE37C3" w:rsidRPr="00CE37C3" w14:paraId="2003B320"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0F8A73A6" w14:textId="77777777" w:rsidR="00CE37C3" w:rsidRPr="00CE37C3" w:rsidRDefault="00CE37C3" w:rsidP="00CE37C3">
            <w:pPr>
              <w:rPr>
                <w:rFonts w:ascii="Calibri" w:eastAsia="Times New Roman" w:hAnsi="Calibri" w:cs="Times New Roman"/>
                <w:b/>
                <w:bCs/>
                <w:color w:val="000000"/>
                <w:sz w:val="22"/>
                <w:szCs w:val="22"/>
              </w:rPr>
            </w:pPr>
            <w:r w:rsidRPr="00CE37C3">
              <w:rPr>
                <w:rFonts w:ascii="Calibri" w:eastAsia="Times New Roman" w:hAnsi="Calibri" w:cs="Times New Roman"/>
                <w:b/>
                <w:bCs/>
                <w:color w:val="000000"/>
                <w:sz w:val="22"/>
                <w:szCs w:val="22"/>
              </w:rPr>
              <w:t>Total Hip Replacement</w:t>
            </w:r>
          </w:p>
        </w:tc>
        <w:tc>
          <w:tcPr>
            <w:tcW w:w="1325" w:type="dxa"/>
            <w:tcBorders>
              <w:top w:val="nil"/>
              <w:left w:val="nil"/>
              <w:bottom w:val="nil"/>
              <w:right w:val="nil"/>
            </w:tcBorders>
            <w:shd w:val="clear" w:color="000000" w:fill="FFFFFF"/>
            <w:noWrap/>
            <w:vAlign w:val="bottom"/>
            <w:hideMark/>
          </w:tcPr>
          <w:p w14:paraId="4D8358FB"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9" w:type="dxa"/>
            <w:tcBorders>
              <w:top w:val="nil"/>
              <w:left w:val="nil"/>
              <w:bottom w:val="nil"/>
              <w:right w:val="nil"/>
            </w:tcBorders>
            <w:shd w:val="clear" w:color="000000" w:fill="FFFFFF"/>
            <w:noWrap/>
            <w:vAlign w:val="bottom"/>
            <w:hideMark/>
          </w:tcPr>
          <w:p w14:paraId="42F97F6F"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6" w:type="dxa"/>
            <w:tcBorders>
              <w:top w:val="nil"/>
              <w:left w:val="nil"/>
              <w:bottom w:val="nil"/>
              <w:right w:val="nil"/>
            </w:tcBorders>
            <w:shd w:val="clear" w:color="000000" w:fill="FFFFFF"/>
            <w:noWrap/>
            <w:vAlign w:val="bottom"/>
            <w:hideMark/>
          </w:tcPr>
          <w:p w14:paraId="789A8E87"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954" w:type="dxa"/>
            <w:tcBorders>
              <w:top w:val="nil"/>
              <w:left w:val="nil"/>
              <w:bottom w:val="nil"/>
              <w:right w:val="single" w:sz="4" w:space="0" w:color="auto"/>
            </w:tcBorders>
            <w:shd w:val="clear" w:color="000000" w:fill="FFFFFF"/>
            <w:noWrap/>
            <w:vAlign w:val="bottom"/>
            <w:hideMark/>
          </w:tcPr>
          <w:p w14:paraId="5C5ABCA3"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r>
      <w:tr w:rsidR="00CE37C3" w:rsidRPr="00CE37C3" w14:paraId="089F06BA"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48FB9A68"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Intercept</w:t>
            </w:r>
          </w:p>
        </w:tc>
        <w:tc>
          <w:tcPr>
            <w:tcW w:w="1325" w:type="dxa"/>
            <w:tcBorders>
              <w:top w:val="nil"/>
              <w:left w:val="nil"/>
              <w:bottom w:val="nil"/>
              <w:right w:val="nil"/>
            </w:tcBorders>
            <w:shd w:val="clear" w:color="000000" w:fill="FFFFFF"/>
            <w:noWrap/>
            <w:vAlign w:val="bottom"/>
            <w:hideMark/>
          </w:tcPr>
          <w:p w14:paraId="775F6211"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5.63</w:t>
            </w:r>
          </w:p>
        </w:tc>
        <w:tc>
          <w:tcPr>
            <w:tcW w:w="1419" w:type="dxa"/>
            <w:tcBorders>
              <w:top w:val="nil"/>
              <w:left w:val="nil"/>
              <w:bottom w:val="nil"/>
              <w:right w:val="nil"/>
            </w:tcBorders>
            <w:shd w:val="clear" w:color="000000" w:fill="FFFFFF"/>
            <w:noWrap/>
            <w:vAlign w:val="bottom"/>
            <w:hideMark/>
          </w:tcPr>
          <w:p w14:paraId="214221A9"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4.73</w:t>
            </w:r>
          </w:p>
        </w:tc>
        <w:tc>
          <w:tcPr>
            <w:tcW w:w="1416" w:type="dxa"/>
            <w:tcBorders>
              <w:top w:val="nil"/>
              <w:left w:val="nil"/>
              <w:bottom w:val="nil"/>
              <w:right w:val="nil"/>
            </w:tcBorders>
            <w:shd w:val="clear" w:color="000000" w:fill="FFFFFF"/>
            <w:noWrap/>
            <w:vAlign w:val="bottom"/>
            <w:hideMark/>
          </w:tcPr>
          <w:p w14:paraId="01121110"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6.52</w:t>
            </w:r>
          </w:p>
        </w:tc>
        <w:tc>
          <w:tcPr>
            <w:tcW w:w="954" w:type="dxa"/>
            <w:tcBorders>
              <w:top w:val="nil"/>
              <w:left w:val="nil"/>
              <w:bottom w:val="nil"/>
              <w:right w:val="single" w:sz="4" w:space="0" w:color="auto"/>
            </w:tcBorders>
            <w:shd w:val="clear" w:color="000000" w:fill="FFFFFF"/>
            <w:noWrap/>
            <w:vAlign w:val="bottom"/>
            <w:hideMark/>
          </w:tcPr>
          <w:p w14:paraId="2D253CEC"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&lt;0.001</w:t>
            </w:r>
          </w:p>
        </w:tc>
      </w:tr>
      <w:tr w:rsidR="00CE37C3" w:rsidRPr="00CE37C3" w14:paraId="11FF9E7B" w14:textId="77777777" w:rsidTr="00CE37C3">
        <w:trPr>
          <w:trHeight w:val="320"/>
        </w:trPr>
        <w:tc>
          <w:tcPr>
            <w:tcW w:w="3226" w:type="dxa"/>
            <w:tcBorders>
              <w:top w:val="nil"/>
              <w:left w:val="single" w:sz="4" w:space="0" w:color="auto"/>
              <w:bottom w:val="nil"/>
              <w:right w:val="nil"/>
            </w:tcBorders>
            <w:shd w:val="clear" w:color="000000" w:fill="FFFFFF"/>
            <w:noWrap/>
            <w:vAlign w:val="bottom"/>
            <w:hideMark/>
          </w:tcPr>
          <w:p w14:paraId="57D1B625"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xml:space="preserve">Trend </w:t>
            </w:r>
            <w:r w:rsidRPr="00CE37C3">
              <w:rPr>
                <w:rFonts w:ascii="Calibri" w:eastAsia="Times New Roman" w:hAnsi="Calibri" w:cs="Times New Roman"/>
                <w:color w:val="000000"/>
                <w:sz w:val="22"/>
                <w:szCs w:val="22"/>
                <w:vertAlign w:val="superscript"/>
              </w:rPr>
              <w:t>1</w:t>
            </w:r>
          </w:p>
        </w:tc>
        <w:tc>
          <w:tcPr>
            <w:tcW w:w="1325" w:type="dxa"/>
            <w:tcBorders>
              <w:top w:val="nil"/>
              <w:left w:val="nil"/>
              <w:bottom w:val="nil"/>
              <w:right w:val="nil"/>
            </w:tcBorders>
            <w:shd w:val="clear" w:color="000000" w:fill="FFFFFF"/>
            <w:noWrap/>
            <w:vAlign w:val="bottom"/>
            <w:hideMark/>
          </w:tcPr>
          <w:p w14:paraId="23457DDA"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c>
          <w:tcPr>
            <w:tcW w:w="1419" w:type="dxa"/>
            <w:tcBorders>
              <w:top w:val="nil"/>
              <w:left w:val="nil"/>
              <w:bottom w:val="nil"/>
              <w:right w:val="nil"/>
            </w:tcBorders>
            <w:shd w:val="clear" w:color="000000" w:fill="FFFFFF"/>
            <w:noWrap/>
            <w:vAlign w:val="bottom"/>
            <w:hideMark/>
          </w:tcPr>
          <w:p w14:paraId="3BF9CC3E"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c>
          <w:tcPr>
            <w:tcW w:w="1416" w:type="dxa"/>
            <w:tcBorders>
              <w:top w:val="nil"/>
              <w:left w:val="nil"/>
              <w:bottom w:val="nil"/>
              <w:right w:val="nil"/>
            </w:tcBorders>
            <w:shd w:val="clear" w:color="000000" w:fill="FFFFFF"/>
            <w:noWrap/>
            <w:vAlign w:val="bottom"/>
            <w:hideMark/>
          </w:tcPr>
          <w:p w14:paraId="791D3B44"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c>
          <w:tcPr>
            <w:tcW w:w="954" w:type="dxa"/>
            <w:tcBorders>
              <w:top w:val="nil"/>
              <w:left w:val="nil"/>
              <w:bottom w:val="nil"/>
              <w:right w:val="single" w:sz="4" w:space="0" w:color="auto"/>
            </w:tcBorders>
            <w:shd w:val="clear" w:color="000000" w:fill="FFFFFF"/>
            <w:noWrap/>
            <w:vAlign w:val="bottom"/>
            <w:hideMark/>
          </w:tcPr>
          <w:p w14:paraId="71778A40"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r>
      <w:tr w:rsidR="00CE37C3" w:rsidRPr="00CE37C3" w14:paraId="30F66FE0"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166F9773"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Level change after NICE TA 36</w:t>
            </w:r>
          </w:p>
        </w:tc>
        <w:tc>
          <w:tcPr>
            <w:tcW w:w="1325" w:type="dxa"/>
            <w:tcBorders>
              <w:top w:val="nil"/>
              <w:left w:val="nil"/>
              <w:bottom w:val="nil"/>
              <w:right w:val="nil"/>
            </w:tcBorders>
            <w:shd w:val="clear" w:color="000000" w:fill="FFFFFF"/>
            <w:noWrap/>
            <w:vAlign w:val="bottom"/>
            <w:hideMark/>
          </w:tcPr>
          <w:p w14:paraId="5211C42F"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3.97</w:t>
            </w:r>
          </w:p>
        </w:tc>
        <w:tc>
          <w:tcPr>
            <w:tcW w:w="1419" w:type="dxa"/>
            <w:tcBorders>
              <w:top w:val="nil"/>
              <w:left w:val="nil"/>
              <w:bottom w:val="nil"/>
              <w:right w:val="nil"/>
            </w:tcBorders>
            <w:shd w:val="clear" w:color="000000" w:fill="FFFFFF"/>
            <w:noWrap/>
            <w:vAlign w:val="bottom"/>
            <w:hideMark/>
          </w:tcPr>
          <w:p w14:paraId="0EA01BC4"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1.79</w:t>
            </w:r>
          </w:p>
        </w:tc>
        <w:tc>
          <w:tcPr>
            <w:tcW w:w="1416" w:type="dxa"/>
            <w:tcBorders>
              <w:top w:val="nil"/>
              <w:left w:val="nil"/>
              <w:bottom w:val="nil"/>
              <w:right w:val="nil"/>
            </w:tcBorders>
            <w:shd w:val="clear" w:color="000000" w:fill="FFFFFF"/>
            <w:noWrap/>
            <w:vAlign w:val="bottom"/>
            <w:hideMark/>
          </w:tcPr>
          <w:p w14:paraId="2F55D5C4"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6.14</w:t>
            </w:r>
          </w:p>
        </w:tc>
        <w:tc>
          <w:tcPr>
            <w:tcW w:w="954" w:type="dxa"/>
            <w:tcBorders>
              <w:top w:val="nil"/>
              <w:left w:val="nil"/>
              <w:bottom w:val="nil"/>
              <w:right w:val="single" w:sz="4" w:space="0" w:color="auto"/>
            </w:tcBorders>
            <w:shd w:val="clear" w:color="000000" w:fill="FFFFFF"/>
            <w:noWrap/>
            <w:vAlign w:val="bottom"/>
            <w:hideMark/>
          </w:tcPr>
          <w:p w14:paraId="0AF69673"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0.001</w:t>
            </w:r>
          </w:p>
        </w:tc>
      </w:tr>
      <w:tr w:rsidR="00CE37C3" w:rsidRPr="00CE37C3" w14:paraId="0F43C901"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792EC3C1" w14:textId="03A81381"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Trend change after NICE TA 36</w:t>
            </w:r>
            <w:r w:rsidR="00D71F70">
              <w:rPr>
                <w:rFonts w:ascii="Calibri" w:eastAsia="Times New Roman" w:hAnsi="Calibri" w:cs="Times New Roman"/>
                <w:color w:val="000000"/>
                <w:sz w:val="22"/>
                <w:szCs w:val="22"/>
              </w:rPr>
              <w:t xml:space="preserve"> </w:t>
            </w:r>
            <w:r w:rsidR="00D71F70" w:rsidRPr="00CE37C3">
              <w:rPr>
                <w:rFonts w:ascii="Calibri" w:eastAsia="Times New Roman" w:hAnsi="Calibri" w:cs="Times New Roman"/>
                <w:color w:val="000000"/>
                <w:sz w:val="22"/>
                <w:szCs w:val="22"/>
                <w:vertAlign w:val="superscript"/>
              </w:rPr>
              <w:t>1</w:t>
            </w:r>
          </w:p>
        </w:tc>
        <w:tc>
          <w:tcPr>
            <w:tcW w:w="1325" w:type="dxa"/>
            <w:tcBorders>
              <w:top w:val="nil"/>
              <w:left w:val="nil"/>
              <w:bottom w:val="nil"/>
              <w:right w:val="nil"/>
            </w:tcBorders>
            <w:shd w:val="clear" w:color="000000" w:fill="FFFFFF"/>
            <w:noWrap/>
            <w:vAlign w:val="bottom"/>
            <w:hideMark/>
          </w:tcPr>
          <w:p w14:paraId="1218CC16"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-0.49</w:t>
            </w:r>
          </w:p>
        </w:tc>
        <w:tc>
          <w:tcPr>
            <w:tcW w:w="1419" w:type="dxa"/>
            <w:tcBorders>
              <w:top w:val="nil"/>
              <w:left w:val="nil"/>
              <w:bottom w:val="nil"/>
              <w:right w:val="nil"/>
            </w:tcBorders>
            <w:shd w:val="clear" w:color="000000" w:fill="FFFFFF"/>
            <w:noWrap/>
            <w:vAlign w:val="bottom"/>
            <w:hideMark/>
          </w:tcPr>
          <w:p w14:paraId="5C5A1CF7"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-0.71</w:t>
            </w:r>
          </w:p>
        </w:tc>
        <w:tc>
          <w:tcPr>
            <w:tcW w:w="1416" w:type="dxa"/>
            <w:tcBorders>
              <w:top w:val="nil"/>
              <w:left w:val="nil"/>
              <w:bottom w:val="nil"/>
              <w:right w:val="nil"/>
            </w:tcBorders>
            <w:shd w:val="clear" w:color="000000" w:fill="FFFFFF"/>
            <w:noWrap/>
            <w:vAlign w:val="bottom"/>
            <w:hideMark/>
          </w:tcPr>
          <w:p w14:paraId="081619AF"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-0.22</w:t>
            </w:r>
          </w:p>
        </w:tc>
        <w:tc>
          <w:tcPr>
            <w:tcW w:w="954" w:type="dxa"/>
            <w:tcBorders>
              <w:top w:val="nil"/>
              <w:left w:val="nil"/>
              <w:bottom w:val="nil"/>
              <w:right w:val="single" w:sz="4" w:space="0" w:color="auto"/>
            </w:tcBorders>
            <w:shd w:val="clear" w:color="000000" w:fill="FFFFFF"/>
            <w:noWrap/>
            <w:vAlign w:val="bottom"/>
            <w:hideMark/>
          </w:tcPr>
          <w:p w14:paraId="52E3FBE8"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0.001</w:t>
            </w:r>
          </w:p>
        </w:tc>
      </w:tr>
      <w:tr w:rsidR="00CE37C3" w:rsidRPr="00CE37C3" w14:paraId="13C0F7C8"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3682D70C"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325" w:type="dxa"/>
            <w:tcBorders>
              <w:top w:val="nil"/>
              <w:left w:val="nil"/>
              <w:bottom w:val="nil"/>
              <w:right w:val="nil"/>
            </w:tcBorders>
            <w:shd w:val="clear" w:color="000000" w:fill="FFFFFF"/>
            <w:noWrap/>
            <w:vAlign w:val="bottom"/>
            <w:hideMark/>
          </w:tcPr>
          <w:p w14:paraId="5480BD3A"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9" w:type="dxa"/>
            <w:tcBorders>
              <w:top w:val="nil"/>
              <w:left w:val="nil"/>
              <w:bottom w:val="nil"/>
              <w:right w:val="nil"/>
            </w:tcBorders>
            <w:shd w:val="clear" w:color="000000" w:fill="FFFFFF"/>
            <w:noWrap/>
            <w:vAlign w:val="bottom"/>
            <w:hideMark/>
          </w:tcPr>
          <w:p w14:paraId="69E83A0D"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6" w:type="dxa"/>
            <w:tcBorders>
              <w:top w:val="nil"/>
              <w:left w:val="nil"/>
              <w:bottom w:val="nil"/>
              <w:right w:val="nil"/>
            </w:tcBorders>
            <w:shd w:val="clear" w:color="000000" w:fill="FFFFFF"/>
            <w:noWrap/>
            <w:vAlign w:val="bottom"/>
            <w:hideMark/>
          </w:tcPr>
          <w:p w14:paraId="0D07F8B7"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954" w:type="dxa"/>
            <w:tcBorders>
              <w:top w:val="nil"/>
              <w:left w:val="nil"/>
              <w:bottom w:val="nil"/>
              <w:right w:val="single" w:sz="4" w:space="0" w:color="auto"/>
            </w:tcBorders>
            <w:shd w:val="clear" w:color="000000" w:fill="FFFFFF"/>
            <w:noWrap/>
            <w:vAlign w:val="bottom"/>
            <w:hideMark/>
          </w:tcPr>
          <w:p w14:paraId="05DD3EDA"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r>
      <w:tr w:rsidR="00CE37C3" w:rsidRPr="00CE37C3" w14:paraId="4A7C846E"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6CEE6B2D" w14:textId="3F2F01E6" w:rsidR="00CE37C3" w:rsidRPr="00CE37C3" w:rsidRDefault="00CE37C3" w:rsidP="00CE37C3">
            <w:pPr>
              <w:rPr>
                <w:rFonts w:ascii="Calibri" w:eastAsia="Times New Roman" w:hAnsi="Calibri" w:cs="Times New Roman"/>
                <w:b/>
                <w:bCs/>
                <w:color w:val="000000"/>
                <w:sz w:val="22"/>
                <w:szCs w:val="22"/>
              </w:rPr>
            </w:pPr>
            <w:r w:rsidRPr="00CE37C3">
              <w:rPr>
                <w:rFonts w:ascii="Calibri" w:eastAsia="Times New Roman" w:hAnsi="Calibri" w:cs="Times New Roman"/>
                <w:b/>
                <w:bCs/>
                <w:color w:val="000000"/>
                <w:sz w:val="22"/>
                <w:szCs w:val="22"/>
              </w:rPr>
              <w:t xml:space="preserve">Total </w:t>
            </w:r>
            <w:r w:rsidR="00640810">
              <w:rPr>
                <w:rFonts w:ascii="Calibri" w:eastAsia="Times New Roman" w:hAnsi="Calibri" w:cs="Times New Roman"/>
                <w:b/>
                <w:bCs/>
                <w:color w:val="000000"/>
                <w:sz w:val="22"/>
                <w:szCs w:val="22"/>
              </w:rPr>
              <w:t>Knee</w:t>
            </w:r>
            <w:r w:rsidRPr="00CE37C3">
              <w:rPr>
                <w:rFonts w:ascii="Calibri" w:eastAsia="Times New Roman" w:hAnsi="Calibri" w:cs="Times New Roman"/>
                <w:b/>
                <w:bCs/>
                <w:color w:val="000000"/>
                <w:sz w:val="22"/>
                <w:szCs w:val="22"/>
              </w:rPr>
              <w:t xml:space="preserve"> Replacement</w:t>
            </w:r>
          </w:p>
        </w:tc>
        <w:tc>
          <w:tcPr>
            <w:tcW w:w="1325" w:type="dxa"/>
            <w:tcBorders>
              <w:top w:val="nil"/>
              <w:left w:val="nil"/>
              <w:bottom w:val="nil"/>
              <w:right w:val="nil"/>
            </w:tcBorders>
            <w:shd w:val="clear" w:color="000000" w:fill="FFFFFF"/>
            <w:noWrap/>
            <w:vAlign w:val="bottom"/>
            <w:hideMark/>
          </w:tcPr>
          <w:p w14:paraId="11928E0B"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9" w:type="dxa"/>
            <w:tcBorders>
              <w:top w:val="nil"/>
              <w:left w:val="nil"/>
              <w:bottom w:val="nil"/>
              <w:right w:val="nil"/>
            </w:tcBorders>
            <w:shd w:val="clear" w:color="000000" w:fill="FFFFFF"/>
            <w:noWrap/>
            <w:vAlign w:val="bottom"/>
            <w:hideMark/>
          </w:tcPr>
          <w:p w14:paraId="3E5FF6AA"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6" w:type="dxa"/>
            <w:tcBorders>
              <w:top w:val="nil"/>
              <w:left w:val="nil"/>
              <w:bottom w:val="nil"/>
              <w:right w:val="nil"/>
            </w:tcBorders>
            <w:shd w:val="clear" w:color="000000" w:fill="FFFFFF"/>
            <w:noWrap/>
            <w:vAlign w:val="bottom"/>
            <w:hideMark/>
          </w:tcPr>
          <w:p w14:paraId="0286BA38"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954" w:type="dxa"/>
            <w:tcBorders>
              <w:top w:val="nil"/>
              <w:left w:val="nil"/>
              <w:bottom w:val="nil"/>
              <w:right w:val="single" w:sz="4" w:space="0" w:color="auto"/>
            </w:tcBorders>
            <w:shd w:val="clear" w:color="000000" w:fill="FFFFFF"/>
            <w:noWrap/>
            <w:vAlign w:val="bottom"/>
            <w:hideMark/>
          </w:tcPr>
          <w:p w14:paraId="05A29D63"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r>
      <w:tr w:rsidR="00CE37C3" w:rsidRPr="00CE37C3" w14:paraId="689EEB8C"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25F159E7"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Intercept</w:t>
            </w:r>
          </w:p>
        </w:tc>
        <w:tc>
          <w:tcPr>
            <w:tcW w:w="1325" w:type="dxa"/>
            <w:tcBorders>
              <w:top w:val="nil"/>
              <w:left w:val="nil"/>
              <w:bottom w:val="nil"/>
              <w:right w:val="nil"/>
            </w:tcBorders>
            <w:shd w:val="clear" w:color="000000" w:fill="FFFFFF"/>
            <w:noWrap/>
            <w:vAlign w:val="bottom"/>
            <w:hideMark/>
          </w:tcPr>
          <w:p w14:paraId="3712B754"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5.89</w:t>
            </w:r>
          </w:p>
        </w:tc>
        <w:tc>
          <w:tcPr>
            <w:tcW w:w="1419" w:type="dxa"/>
            <w:tcBorders>
              <w:top w:val="nil"/>
              <w:left w:val="nil"/>
              <w:bottom w:val="nil"/>
              <w:right w:val="nil"/>
            </w:tcBorders>
            <w:shd w:val="clear" w:color="000000" w:fill="FFFFFF"/>
            <w:noWrap/>
            <w:vAlign w:val="bottom"/>
            <w:hideMark/>
          </w:tcPr>
          <w:p w14:paraId="640FE522"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3.83</w:t>
            </w:r>
          </w:p>
        </w:tc>
        <w:tc>
          <w:tcPr>
            <w:tcW w:w="1416" w:type="dxa"/>
            <w:tcBorders>
              <w:top w:val="nil"/>
              <w:left w:val="nil"/>
              <w:bottom w:val="nil"/>
              <w:right w:val="nil"/>
            </w:tcBorders>
            <w:shd w:val="clear" w:color="000000" w:fill="FFFFFF"/>
            <w:noWrap/>
            <w:vAlign w:val="bottom"/>
            <w:hideMark/>
          </w:tcPr>
          <w:p w14:paraId="50D63E77"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7.94</w:t>
            </w:r>
          </w:p>
        </w:tc>
        <w:tc>
          <w:tcPr>
            <w:tcW w:w="954" w:type="dxa"/>
            <w:tcBorders>
              <w:top w:val="nil"/>
              <w:left w:val="nil"/>
              <w:bottom w:val="nil"/>
              <w:right w:val="single" w:sz="4" w:space="0" w:color="auto"/>
            </w:tcBorders>
            <w:shd w:val="clear" w:color="000000" w:fill="FFFFFF"/>
            <w:noWrap/>
            <w:vAlign w:val="bottom"/>
            <w:hideMark/>
          </w:tcPr>
          <w:p w14:paraId="46273166"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&lt;0.001</w:t>
            </w:r>
          </w:p>
        </w:tc>
      </w:tr>
      <w:tr w:rsidR="00CE37C3" w:rsidRPr="00CE37C3" w14:paraId="4187FCA7" w14:textId="77777777" w:rsidTr="00CE37C3">
        <w:trPr>
          <w:trHeight w:val="320"/>
        </w:trPr>
        <w:tc>
          <w:tcPr>
            <w:tcW w:w="3226" w:type="dxa"/>
            <w:tcBorders>
              <w:top w:val="nil"/>
              <w:left w:val="single" w:sz="4" w:space="0" w:color="auto"/>
              <w:bottom w:val="nil"/>
              <w:right w:val="nil"/>
            </w:tcBorders>
            <w:shd w:val="clear" w:color="000000" w:fill="FFFFFF"/>
            <w:noWrap/>
            <w:vAlign w:val="bottom"/>
            <w:hideMark/>
          </w:tcPr>
          <w:p w14:paraId="33BF3D5D"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xml:space="preserve">Trend </w:t>
            </w:r>
            <w:r w:rsidRPr="00CE37C3">
              <w:rPr>
                <w:rFonts w:ascii="Calibri" w:eastAsia="Times New Roman" w:hAnsi="Calibri" w:cs="Times New Roman"/>
                <w:color w:val="000000"/>
                <w:sz w:val="22"/>
                <w:szCs w:val="22"/>
                <w:vertAlign w:val="superscript"/>
              </w:rPr>
              <w:t>1</w:t>
            </w:r>
          </w:p>
        </w:tc>
        <w:tc>
          <w:tcPr>
            <w:tcW w:w="1325" w:type="dxa"/>
            <w:tcBorders>
              <w:top w:val="nil"/>
              <w:left w:val="nil"/>
              <w:bottom w:val="nil"/>
              <w:right w:val="nil"/>
            </w:tcBorders>
            <w:shd w:val="clear" w:color="000000" w:fill="FFFFFF"/>
            <w:noWrap/>
            <w:vAlign w:val="bottom"/>
            <w:hideMark/>
          </w:tcPr>
          <w:p w14:paraId="4AA1FB04"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0.31</w:t>
            </w:r>
          </w:p>
        </w:tc>
        <w:tc>
          <w:tcPr>
            <w:tcW w:w="1419" w:type="dxa"/>
            <w:tcBorders>
              <w:top w:val="nil"/>
              <w:left w:val="nil"/>
              <w:bottom w:val="nil"/>
              <w:right w:val="nil"/>
            </w:tcBorders>
            <w:shd w:val="clear" w:color="000000" w:fill="FFFFFF"/>
            <w:noWrap/>
            <w:vAlign w:val="bottom"/>
            <w:hideMark/>
          </w:tcPr>
          <w:p w14:paraId="4327A750"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0.11</w:t>
            </w:r>
          </w:p>
        </w:tc>
        <w:tc>
          <w:tcPr>
            <w:tcW w:w="1416" w:type="dxa"/>
            <w:tcBorders>
              <w:top w:val="nil"/>
              <w:left w:val="nil"/>
              <w:bottom w:val="nil"/>
              <w:right w:val="nil"/>
            </w:tcBorders>
            <w:shd w:val="clear" w:color="000000" w:fill="FFFFFF"/>
            <w:noWrap/>
            <w:vAlign w:val="bottom"/>
            <w:hideMark/>
          </w:tcPr>
          <w:p w14:paraId="634A8040"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0.51</w:t>
            </w:r>
          </w:p>
        </w:tc>
        <w:tc>
          <w:tcPr>
            <w:tcW w:w="954" w:type="dxa"/>
            <w:tcBorders>
              <w:top w:val="nil"/>
              <w:left w:val="nil"/>
              <w:bottom w:val="nil"/>
              <w:right w:val="single" w:sz="4" w:space="0" w:color="auto"/>
            </w:tcBorders>
            <w:shd w:val="clear" w:color="000000" w:fill="FFFFFF"/>
            <w:noWrap/>
            <w:vAlign w:val="bottom"/>
            <w:hideMark/>
          </w:tcPr>
          <w:p w14:paraId="3C270F6F"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0.004</w:t>
            </w:r>
          </w:p>
        </w:tc>
      </w:tr>
      <w:tr w:rsidR="00CE37C3" w:rsidRPr="00CE37C3" w14:paraId="47D49F26" w14:textId="77777777" w:rsidTr="00CE37C3">
        <w:trPr>
          <w:trHeight w:val="300"/>
        </w:trPr>
        <w:tc>
          <w:tcPr>
            <w:tcW w:w="3226" w:type="dxa"/>
            <w:tcBorders>
              <w:top w:val="nil"/>
              <w:left w:val="single" w:sz="4" w:space="0" w:color="auto"/>
              <w:bottom w:val="nil"/>
              <w:right w:val="nil"/>
            </w:tcBorders>
            <w:shd w:val="clear" w:color="000000" w:fill="FFFFFF"/>
            <w:noWrap/>
            <w:vAlign w:val="bottom"/>
            <w:hideMark/>
          </w:tcPr>
          <w:p w14:paraId="18F458A7"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Level change after NICE TA 36</w:t>
            </w:r>
          </w:p>
        </w:tc>
        <w:tc>
          <w:tcPr>
            <w:tcW w:w="1325" w:type="dxa"/>
            <w:tcBorders>
              <w:top w:val="nil"/>
              <w:left w:val="nil"/>
              <w:bottom w:val="nil"/>
              <w:right w:val="nil"/>
            </w:tcBorders>
            <w:shd w:val="clear" w:color="000000" w:fill="FFFFFF"/>
            <w:noWrap/>
            <w:vAlign w:val="bottom"/>
            <w:hideMark/>
          </w:tcPr>
          <w:p w14:paraId="70F9CB2B"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c>
          <w:tcPr>
            <w:tcW w:w="1419" w:type="dxa"/>
            <w:tcBorders>
              <w:top w:val="nil"/>
              <w:left w:val="nil"/>
              <w:bottom w:val="nil"/>
              <w:right w:val="nil"/>
            </w:tcBorders>
            <w:shd w:val="clear" w:color="000000" w:fill="FFFFFF"/>
            <w:noWrap/>
            <w:vAlign w:val="bottom"/>
            <w:hideMark/>
          </w:tcPr>
          <w:p w14:paraId="39F41BEB"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c>
          <w:tcPr>
            <w:tcW w:w="1416" w:type="dxa"/>
            <w:tcBorders>
              <w:top w:val="nil"/>
              <w:left w:val="nil"/>
              <w:bottom w:val="nil"/>
              <w:right w:val="nil"/>
            </w:tcBorders>
            <w:shd w:val="clear" w:color="000000" w:fill="FFFFFF"/>
            <w:noWrap/>
            <w:vAlign w:val="bottom"/>
            <w:hideMark/>
          </w:tcPr>
          <w:p w14:paraId="64DFE467"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c>
          <w:tcPr>
            <w:tcW w:w="954" w:type="dxa"/>
            <w:tcBorders>
              <w:top w:val="nil"/>
              <w:left w:val="nil"/>
              <w:bottom w:val="nil"/>
              <w:right w:val="single" w:sz="4" w:space="0" w:color="auto"/>
            </w:tcBorders>
            <w:shd w:val="clear" w:color="000000" w:fill="FFFFFF"/>
            <w:noWrap/>
            <w:vAlign w:val="bottom"/>
            <w:hideMark/>
          </w:tcPr>
          <w:p w14:paraId="7C4A420B"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w:t>
            </w:r>
          </w:p>
        </w:tc>
      </w:tr>
      <w:tr w:rsidR="00CE37C3" w:rsidRPr="00CE37C3" w14:paraId="5D82DDF8" w14:textId="77777777" w:rsidTr="00CE37C3">
        <w:trPr>
          <w:trHeight w:val="300"/>
        </w:trPr>
        <w:tc>
          <w:tcPr>
            <w:tcW w:w="3226" w:type="dxa"/>
            <w:tcBorders>
              <w:top w:val="nil"/>
              <w:left w:val="single" w:sz="4" w:space="0" w:color="auto"/>
              <w:bottom w:val="single" w:sz="4" w:space="0" w:color="auto"/>
              <w:right w:val="nil"/>
            </w:tcBorders>
            <w:shd w:val="clear" w:color="000000" w:fill="FFFFFF"/>
            <w:noWrap/>
            <w:vAlign w:val="bottom"/>
            <w:hideMark/>
          </w:tcPr>
          <w:p w14:paraId="42EA5816" w14:textId="588332EF"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Trend change after NICE TA 36</w:t>
            </w:r>
            <w:r w:rsidR="00D71F70">
              <w:rPr>
                <w:rFonts w:ascii="Calibri" w:eastAsia="Times New Roman" w:hAnsi="Calibri" w:cs="Times New Roman"/>
                <w:color w:val="000000"/>
                <w:sz w:val="22"/>
                <w:szCs w:val="22"/>
              </w:rPr>
              <w:t xml:space="preserve"> </w:t>
            </w:r>
            <w:r w:rsidR="00D71F70" w:rsidRPr="00CE37C3">
              <w:rPr>
                <w:rFonts w:ascii="Calibri" w:eastAsia="Times New Roman" w:hAnsi="Calibri" w:cs="Times New Roman"/>
                <w:color w:val="000000"/>
                <w:sz w:val="22"/>
                <w:szCs w:val="22"/>
                <w:vertAlign w:val="superscript"/>
              </w:rPr>
              <w:t>1</w:t>
            </w:r>
          </w:p>
        </w:tc>
        <w:tc>
          <w:tcPr>
            <w:tcW w:w="1325" w:type="dxa"/>
            <w:tcBorders>
              <w:top w:val="nil"/>
              <w:left w:val="nil"/>
              <w:bottom w:val="single" w:sz="4" w:space="0" w:color="auto"/>
              <w:right w:val="nil"/>
            </w:tcBorders>
            <w:shd w:val="clear" w:color="000000" w:fill="FFFFFF"/>
            <w:noWrap/>
            <w:vAlign w:val="bottom"/>
            <w:hideMark/>
          </w:tcPr>
          <w:p w14:paraId="33421152"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-0.68</w:t>
            </w:r>
          </w:p>
        </w:tc>
        <w:tc>
          <w:tcPr>
            <w:tcW w:w="1419" w:type="dxa"/>
            <w:tcBorders>
              <w:top w:val="nil"/>
              <w:left w:val="nil"/>
              <w:bottom w:val="single" w:sz="4" w:space="0" w:color="auto"/>
              <w:right w:val="nil"/>
            </w:tcBorders>
            <w:shd w:val="clear" w:color="000000" w:fill="FFFFFF"/>
            <w:noWrap/>
            <w:vAlign w:val="bottom"/>
            <w:hideMark/>
          </w:tcPr>
          <w:p w14:paraId="089F3BA7"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-1.08</w:t>
            </w:r>
          </w:p>
        </w:tc>
        <w:tc>
          <w:tcPr>
            <w:tcW w:w="1416" w:type="dxa"/>
            <w:tcBorders>
              <w:top w:val="nil"/>
              <w:left w:val="nil"/>
              <w:bottom w:val="single" w:sz="4" w:space="0" w:color="auto"/>
              <w:right w:val="nil"/>
            </w:tcBorders>
            <w:shd w:val="clear" w:color="000000" w:fill="FFFFFF"/>
            <w:noWrap/>
            <w:vAlign w:val="bottom"/>
            <w:hideMark/>
          </w:tcPr>
          <w:p w14:paraId="5FC0265F"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-0.28</w:t>
            </w:r>
          </w:p>
        </w:tc>
        <w:tc>
          <w:tcPr>
            <w:tcW w:w="954" w:type="dxa"/>
            <w:tcBorders>
              <w:top w:val="nil"/>
              <w:left w:val="nil"/>
              <w:bottom w:val="single" w:sz="4" w:space="0" w:color="auto"/>
              <w:right w:val="single" w:sz="4" w:space="0" w:color="auto"/>
            </w:tcBorders>
            <w:shd w:val="clear" w:color="000000" w:fill="FFFFFF"/>
            <w:noWrap/>
            <w:vAlign w:val="bottom"/>
            <w:hideMark/>
          </w:tcPr>
          <w:p w14:paraId="698CE6E5"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0.002</w:t>
            </w:r>
          </w:p>
        </w:tc>
      </w:tr>
      <w:tr w:rsidR="00CE37C3" w:rsidRPr="00CE37C3" w14:paraId="7420EF71" w14:textId="77777777" w:rsidTr="00CE37C3">
        <w:trPr>
          <w:trHeight w:val="300"/>
        </w:trPr>
        <w:tc>
          <w:tcPr>
            <w:tcW w:w="3226" w:type="dxa"/>
            <w:tcBorders>
              <w:top w:val="nil"/>
              <w:left w:val="nil"/>
              <w:bottom w:val="nil"/>
              <w:right w:val="nil"/>
            </w:tcBorders>
            <w:shd w:val="clear" w:color="000000" w:fill="FFFFFF"/>
            <w:noWrap/>
            <w:vAlign w:val="bottom"/>
            <w:hideMark/>
          </w:tcPr>
          <w:p w14:paraId="008A59D3"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xml:space="preserve">- = </w:t>
            </w:r>
            <w:r w:rsidRPr="00CE37C3">
              <w:rPr>
                <w:rFonts w:ascii="Calibri" w:eastAsia="Times New Roman" w:hAnsi="Calibri" w:cs="Times New Roman"/>
                <w:i/>
                <w:iCs/>
                <w:color w:val="000000"/>
                <w:sz w:val="22"/>
                <w:szCs w:val="22"/>
              </w:rPr>
              <w:t>p</w:t>
            </w:r>
            <w:r w:rsidRPr="00CE37C3">
              <w:rPr>
                <w:rFonts w:ascii="Calibri" w:eastAsia="Times New Roman" w:hAnsi="Calibri" w:cs="Times New Roman"/>
                <w:color w:val="000000"/>
                <w:sz w:val="22"/>
                <w:szCs w:val="22"/>
              </w:rPr>
              <w:t xml:space="preserve"> ≥ 0.2</w:t>
            </w:r>
          </w:p>
        </w:tc>
        <w:tc>
          <w:tcPr>
            <w:tcW w:w="1325" w:type="dxa"/>
            <w:tcBorders>
              <w:top w:val="nil"/>
              <w:left w:val="nil"/>
              <w:bottom w:val="nil"/>
              <w:right w:val="nil"/>
            </w:tcBorders>
            <w:shd w:val="clear" w:color="000000" w:fill="FFFFFF"/>
            <w:noWrap/>
            <w:vAlign w:val="bottom"/>
            <w:hideMark/>
          </w:tcPr>
          <w:p w14:paraId="56A4A840"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9" w:type="dxa"/>
            <w:tcBorders>
              <w:top w:val="nil"/>
              <w:left w:val="nil"/>
              <w:bottom w:val="nil"/>
              <w:right w:val="nil"/>
            </w:tcBorders>
            <w:shd w:val="clear" w:color="000000" w:fill="FFFFFF"/>
            <w:noWrap/>
            <w:vAlign w:val="bottom"/>
            <w:hideMark/>
          </w:tcPr>
          <w:p w14:paraId="05D78CBA"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6" w:type="dxa"/>
            <w:tcBorders>
              <w:top w:val="nil"/>
              <w:left w:val="nil"/>
              <w:bottom w:val="nil"/>
              <w:right w:val="nil"/>
            </w:tcBorders>
            <w:shd w:val="clear" w:color="000000" w:fill="FFFFFF"/>
            <w:noWrap/>
            <w:vAlign w:val="bottom"/>
            <w:hideMark/>
          </w:tcPr>
          <w:p w14:paraId="393E629C"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954" w:type="dxa"/>
            <w:tcBorders>
              <w:top w:val="nil"/>
              <w:left w:val="nil"/>
              <w:bottom w:val="nil"/>
              <w:right w:val="nil"/>
            </w:tcBorders>
            <w:shd w:val="clear" w:color="000000" w:fill="FFFFFF"/>
            <w:noWrap/>
            <w:vAlign w:val="bottom"/>
            <w:hideMark/>
          </w:tcPr>
          <w:p w14:paraId="2959C680"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r>
      <w:tr w:rsidR="00CE37C3" w:rsidRPr="00CE37C3" w14:paraId="6C316744" w14:textId="77777777" w:rsidTr="00CE37C3">
        <w:trPr>
          <w:trHeight w:val="320"/>
        </w:trPr>
        <w:tc>
          <w:tcPr>
            <w:tcW w:w="3226" w:type="dxa"/>
            <w:tcBorders>
              <w:top w:val="nil"/>
              <w:left w:val="nil"/>
              <w:bottom w:val="nil"/>
              <w:right w:val="nil"/>
            </w:tcBorders>
            <w:shd w:val="clear" w:color="000000" w:fill="FFFFFF"/>
            <w:noWrap/>
            <w:vAlign w:val="bottom"/>
            <w:hideMark/>
          </w:tcPr>
          <w:p w14:paraId="2E8EC52D"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vertAlign w:val="superscript"/>
              </w:rPr>
              <w:t>1</w:t>
            </w:r>
            <w:r w:rsidRPr="00CE37C3">
              <w:rPr>
                <w:rFonts w:ascii="Calibri" w:eastAsia="Times New Roman" w:hAnsi="Calibri" w:cs="Times New Roman"/>
                <w:color w:val="000000"/>
                <w:sz w:val="22"/>
                <w:szCs w:val="22"/>
              </w:rPr>
              <w:t xml:space="preserve"> per 6 months</w:t>
            </w:r>
          </w:p>
        </w:tc>
        <w:tc>
          <w:tcPr>
            <w:tcW w:w="1325" w:type="dxa"/>
            <w:tcBorders>
              <w:top w:val="nil"/>
              <w:left w:val="nil"/>
              <w:bottom w:val="nil"/>
              <w:right w:val="nil"/>
            </w:tcBorders>
            <w:shd w:val="clear" w:color="000000" w:fill="FFFFFF"/>
            <w:noWrap/>
            <w:vAlign w:val="bottom"/>
            <w:hideMark/>
          </w:tcPr>
          <w:p w14:paraId="362F2464"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9" w:type="dxa"/>
            <w:tcBorders>
              <w:top w:val="nil"/>
              <w:left w:val="nil"/>
              <w:bottom w:val="nil"/>
              <w:right w:val="nil"/>
            </w:tcBorders>
            <w:shd w:val="clear" w:color="000000" w:fill="FFFFFF"/>
            <w:noWrap/>
            <w:vAlign w:val="bottom"/>
            <w:hideMark/>
          </w:tcPr>
          <w:p w14:paraId="4993F063"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1416" w:type="dxa"/>
            <w:tcBorders>
              <w:top w:val="nil"/>
              <w:left w:val="nil"/>
              <w:bottom w:val="nil"/>
              <w:right w:val="nil"/>
            </w:tcBorders>
            <w:shd w:val="clear" w:color="000000" w:fill="FFFFFF"/>
            <w:noWrap/>
            <w:vAlign w:val="bottom"/>
            <w:hideMark/>
          </w:tcPr>
          <w:p w14:paraId="4B79DA8F"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c>
          <w:tcPr>
            <w:tcW w:w="954" w:type="dxa"/>
            <w:tcBorders>
              <w:top w:val="nil"/>
              <w:left w:val="nil"/>
              <w:bottom w:val="nil"/>
              <w:right w:val="nil"/>
            </w:tcBorders>
            <w:shd w:val="clear" w:color="000000" w:fill="FFFFFF"/>
            <w:noWrap/>
            <w:vAlign w:val="bottom"/>
            <w:hideMark/>
          </w:tcPr>
          <w:p w14:paraId="1CC27C90"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 </w:t>
            </w:r>
          </w:p>
        </w:tc>
      </w:tr>
    </w:tbl>
    <w:p w14:paraId="6249B056" w14:textId="3DD6CA04" w:rsidR="00305A6C" w:rsidRDefault="00305A6C" w:rsidP="00260BFC">
      <w:pPr>
        <w:spacing w:line="480" w:lineRule="auto"/>
        <w:ind w:left="-709" w:right="-914"/>
      </w:pPr>
    </w:p>
    <w:tbl>
      <w:tblPr>
        <w:tblW w:w="8600" w:type="dxa"/>
        <w:tblInd w:w="93" w:type="dxa"/>
        <w:tblLook w:val="04A0" w:firstRow="1" w:lastRow="0" w:firstColumn="1" w:lastColumn="0" w:noHBand="0" w:noVBand="1"/>
      </w:tblPr>
      <w:tblGrid>
        <w:gridCol w:w="2332"/>
        <w:gridCol w:w="1542"/>
        <w:gridCol w:w="1542"/>
        <w:gridCol w:w="1000"/>
        <w:gridCol w:w="1162"/>
        <w:gridCol w:w="1162"/>
      </w:tblGrid>
      <w:tr w:rsidR="00CE37C3" w:rsidRPr="00CE37C3" w14:paraId="071F90B7" w14:textId="77777777" w:rsidTr="00CE37C3">
        <w:trPr>
          <w:trHeight w:val="620"/>
        </w:trPr>
        <w:tc>
          <w:tcPr>
            <w:tcW w:w="860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14:paraId="54E8EED7"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Table 2: Estimated Difference (per 1,000 Person Years) in Joint Replacement Rates Following Approval of TNFi in England and Wales</w:t>
            </w:r>
          </w:p>
        </w:tc>
      </w:tr>
      <w:tr w:rsidR="00CE37C3" w:rsidRPr="00CE37C3" w14:paraId="0C9B1C1A" w14:textId="77777777" w:rsidTr="00CE37C3">
        <w:trPr>
          <w:trHeight w:val="600"/>
        </w:trPr>
        <w:tc>
          <w:tcPr>
            <w:tcW w:w="2332" w:type="dxa"/>
            <w:vMerge w:val="restart"/>
            <w:tcBorders>
              <w:top w:val="nil"/>
              <w:left w:val="single" w:sz="4" w:space="0" w:color="auto"/>
              <w:bottom w:val="nil"/>
              <w:right w:val="nil"/>
            </w:tcBorders>
            <w:shd w:val="clear" w:color="000000" w:fill="FFFFFF"/>
            <w:noWrap/>
            <w:vAlign w:val="center"/>
            <w:hideMark/>
          </w:tcPr>
          <w:p w14:paraId="60FF7174"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Outcome</w:t>
            </w:r>
          </w:p>
        </w:tc>
        <w:tc>
          <w:tcPr>
            <w:tcW w:w="1542" w:type="dxa"/>
            <w:vMerge w:val="restart"/>
            <w:tcBorders>
              <w:top w:val="nil"/>
              <w:left w:val="nil"/>
              <w:bottom w:val="nil"/>
              <w:right w:val="nil"/>
            </w:tcBorders>
            <w:shd w:val="clear" w:color="000000" w:fill="FFFFFF"/>
            <w:vAlign w:val="center"/>
            <w:hideMark/>
          </w:tcPr>
          <w:p w14:paraId="42B05917"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 xml:space="preserve">Without intervention </w:t>
            </w:r>
            <w:r w:rsidRPr="00CE37C3">
              <w:rPr>
                <w:rFonts w:ascii="Calibri" w:eastAsia="Times New Roman" w:hAnsi="Calibri" w:cs="Times New Roman"/>
                <w:color w:val="000000"/>
                <w:sz w:val="22"/>
                <w:szCs w:val="22"/>
                <w:u w:val="single"/>
                <w:vertAlign w:val="superscript"/>
              </w:rPr>
              <w:t>1</w:t>
            </w:r>
          </w:p>
        </w:tc>
        <w:tc>
          <w:tcPr>
            <w:tcW w:w="1542" w:type="dxa"/>
            <w:vMerge w:val="restart"/>
            <w:tcBorders>
              <w:top w:val="nil"/>
              <w:left w:val="nil"/>
              <w:bottom w:val="nil"/>
              <w:right w:val="nil"/>
            </w:tcBorders>
            <w:shd w:val="clear" w:color="000000" w:fill="FFFFFF"/>
            <w:vAlign w:val="center"/>
            <w:hideMark/>
          </w:tcPr>
          <w:p w14:paraId="02569B0E"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 xml:space="preserve">With intervention </w:t>
            </w:r>
            <w:r w:rsidRPr="00CE37C3">
              <w:rPr>
                <w:rFonts w:ascii="Calibri" w:eastAsia="Times New Roman" w:hAnsi="Calibri" w:cs="Times New Roman"/>
                <w:color w:val="000000"/>
                <w:sz w:val="22"/>
                <w:szCs w:val="22"/>
                <w:u w:val="single"/>
                <w:vertAlign w:val="superscript"/>
              </w:rPr>
              <w:t>1</w:t>
            </w:r>
          </w:p>
        </w:tc>
        <w:tc>
          <w:tcPr>
            <w:tcW w:w="3184" w:type="dxa"/>
            <w:gridSpan w:val="3"/>
            <w:tcBorders>
              <w:top w:val="nil"/>
              <w:left w:val="nil"/>
              <w:bottom w:val="nil"/>
              <w:right w:val="single" w:sz="4" w:space="0" w:color="000000"/>
            </w:tcBorders>
            <w:shd w:val="clear" w:color="000000" w:fill="FFFFFF"/>
            <w:noWrap/>
            <w:vAlign w:val="center"/>
            <w:hideMark/>
          </w:tcPr>
          <w:p w14:paraId="4F871771"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 xml:space="preserve">Absolute Difference </w:t>
            </w:r>
            <w:r w:rsidRPr="00CE37C3">
              <w:rPr>
                <w:rFonts w:ascii="Calibri" w:eastAsia="Times New Roman" w:hAnsi="Calibri" w:cs="Times New Roman"/>
                <w:color w:val="000000"/>
                <w:sz w:val="22"/>
                <w:szCs w:val="22"/>
                <w:u w:val="single"/>
                <w:vertAlign w:val="superscript"/>
              </w:rPr>
              <w:t>2</w:t>
            </w:r>
          </w:p>
        </w:tc>
      </w:tr>
      <w:tr w:rsidR="00CE37C3" w:rsidRPr="00CE37C3" w14:paraId="30CE7E4F" w14:textId="77777777" w:rsidTr="00CE37C3">
        <w:trPr>
          <w:trHeight w:val="640"/>
        </w:trPr>
        <w:tc>
          <w:tcPr>
            <w:tcW w:w="2332" w:type="dxa"/>
            <w:vMerge/>
            <w:tcBorders>
              <w:top w:val="nil"/>
              <w:left w:val="single" w:sz="4" w:space="0" w:color="auto"/>
              <w:bottom w:val="nil"/>
              <w:right w:val="nil"/>
            </w:tcBorders>
            <w:vAlign w:val="center"/>
            <w:hideMark/>
          </w:tcPr>
          <w:p w14:paraId="3591D7F4" w14:textId="77777777" w:rsidR="00CE37C3" w:rsidRPr="00CE37C3" w:rsidRDefault="00CE37C3" w:rsidP="00CE37C3">
            <w:pPr>
              <w:rPr>
                <w:rFonts w:ascii="Calibri" w:eastAsia="Times New Roman" w:hAnsi="Calibri" w:cs="Times New Roman"/>
                <w:color w:val="000000"/>
                <w:sz w:val="22"/>
                <w:szCs w:val="22"/>
                <w:u w:val="single"/>
              </w:rPr>
            </w:pPr>
          </w:p>
        </w:tc>
        <w:tc>
          <w:tcPr>
            <w:tcW w:w="1542" w:type="dxa"/>
            <w:vMerge/>
            <w:tcBorders>
              <w:top w:val="nil"/>
              <w:left w:val="nil"/>
              <w:bottom w:val="nil"/>
              <w:right w:val="nil"/>
            </w:tcBorders>
            <w:vAlign w:val="center"/>
            <w:hideMark/>
          </w:tcPr>
          <w:p w14:paraId="3716828F" w14:textId="77777777" w:rsidR="00CE37C3" w:rsidRPr="00CE37C3" w:rsidRDefault="00CE37C3" w:rsidP="00CE37C3">
            <w:pPr>
              <w:rPr>
                <w:rFonts w:ascii="Calibri" w:eastAsia="Times New Roman" w:hAnsi="Calibri" w:cs="Times New Roman"/>
                <w:color w:val="000000"/>
                <w:sz w:val="22"/>
                <w:szCs w:val="22"/>
                <w:u w:val="single"/>
              </w:rPr>
            </w:pPr>
          </w:p>
        </w:tc>
        <w:tc>
          <w:tcPr>
            <w:tcW w:w="1542" w:type="dxa"/>
            <w:vMerge/>
            <w:tcBorders>
              <w:top w:val="nil"/>
              <w:left w:val="nil"/>
              <w:bottom w:val="nil"/>
              <w:right w:val="nil"/>
            </w:tcBorders>
            <w:vAlign w:val="center"/>
            <w:hideMark/>
          </w:tcPr>
          <w:p w14:paraId="759B7665" w14:textId="77777777" w:rsidR="00CE37C3" w:rsidRPr="00CE37C3" w:rsidRDefault="00CE37C3" w:rsidP="00CE37C3">
            <w:pPr>
              <w:rPr>
                <w:rFonts w:ascii="Calibri" w:eastAsia="Times New Roman" w:hAnsi="Calibri" w:cs="Times New Roman"/>
                <w:color w:val="000000"/>
                <w:sz w:val="22"/>
                <w:szCs w:val="22"/>
                <w:u w:val="single"/>
              </w:rPr>
            </w:pPr>
          </w:p>
        </w:tc>
        <w:tc>
          <w:tcPr>
            <w:tcW w:w="860" w:type="dxa"/>
            <w:tcBorders>
              <w:top w:val="nil"/>
              <w:left w:val="nil"/>
              <w:bottom w:val="nil"/>
              <w:right w:val="nil"/>
            </w:tcBorders>
            <w:shd w:val="clear" w:color="000000" w:fill="FFFFFF"/>
            <w:noWrap/>
            <w:vAlign w:val="center"/>
            <w:hideMark/>
          </w:tcPr>
          <w:p w14:paraId="681A07B6"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estimate</w:t>
            </w:r>
          </w:p>
        </w:tc>
        <w:tc>
          <w:tcPr>
            <w:tcW w:w="1162" w:type="dxa"/>
            <w:tcBorders>
              <w:top w:val="nil"/>
              <w:left w:val="nil"/>
              <w:bottom w:val="nil"/>
              <w:right w:val="nil"/>
            </w:tcBorders>
            <w:shd w:val="clear" w:color="000000" w:fill="FFFFFF"/>
            <w:vAlign w:val="center"/>
            <w:hideMark/>
          </w:tcPr>
          <w:p w14:paraId="49A6B73F"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lower 95% C.I.</w:t>
            </w:r>
          </w:p>
        </w:tc>
        <w:tc>
          <w:tcPr>
            <w:tcW w:w="1162" w:type="dxa"/>
            <w:tcBorders>
              <w:top w:val="nil"/>
              <w:left w:val="nil"/>
              <w:bottom w:val="nil"/>
              <w:right w:val="single" w:sz="4" w:space="0" w:color="auto"/>
            </w:tcBorders>
            <w:shd w:val="clear" w:color="000000" w:fill="FFFFFF"/>
            <w:vAlign w:val="center"/>
            <w:hideMark/>
          </w:tcPr>
          <w:p w14:paraId="1BD0B578" w14:textId="77777777" w:rsidR="00CE37C3" w:rsidRPr="00CE37C3" w:rsidRDefault="00CE37C3" w:rsidP="00CE37C3">
            <w:pPr>
              <w:jc w:val="center"/>
              <w:rPr>
                <w:rFonts w:ascii="Calibri" w:eastAsia="Times New Roman" w:hAnsi="Calibri" w:cs="Times New Roman"/>
                <w:color w:val="000000"/>
                <w:sz w:val="22"/>
                <w:szCs w:val="22"/>
                <w:u w:val="single"/>
              </w:rPr>
            </w:pPr>
            <w:r w:rsidRPr="00CE37C3">
              <w:rPr>
                <w:rFonts w:ascii="Calibri" w:eastAsia="Times New Roman" w:hAnsi="Calibri" w:cs="Times New Roman"/>
                <w:color w:val="000000"/>
                <w:sz w:val="22"/>
                <w:szCs w:val="22"/>
                <w:u w:val="single"/>
              </w:rPr>
              <w:t>upper 95% C.I.</w:t>
            </w:r>
          </w:p>
        </w:tc>
      </w:tr>
      <w:tr w:rsidR="00CE37C3" w:rsidRPr="00CE37C3" w14:paraId="36B81BA4" w14:textId="77777777" w:rsidTr="00CE37C3">
        <w:trPr>
          <w:trHeight w:val="320"/>
        </w:trPr>
        <w:tc>
          <w:tcPr>
            <w:tcW w:w="2332" w:type="dxa"/>
            <w:tcBorders>
              <w:top w:val="nil"/>
              <w:left w:val="single" w:sz="4" w:space="0" w:color="auto"/>
              <w:bottom w:val="nil"/>
              <w:right w:val="nil"/>
            </w:tcBorders>
            <w:shd w:val="clear" w:color="000000" w:fill="FFFFFF"/>
            <w:noWrap/>
            <w:vAlign w:val="center"/>
            <w:hideMark/>
          </w:tcPr>
          <w:p w14:paraId="7CD05BA3" w14:textId="51F4F08D" w:rsidR="00CE37C3" w:rsidRPr="00CE37C3" w:rsidRDefault="00CE37C3" w:rsidP="00CE37C3">
            <w:pPr>
              <w:jc w:val="center"/>
              <w:rPr>
                <w:rFonts w:ascii="Calibri" w:eastAsia="Times New Roman" w:hAnsi="Calibri" w:cs="Times New Roman"/>
                <w:color w:val="000000"/>
                <w:sz w:val="22"/>
                <w:szCs w:val="22"/>
                <w:u w:val="single"/>
              </w:rPr>
            </w:pPr>
          </w:p>
        </w:tc>
        <w:tc>
          <w:tcPr>
            <w:tcW w:w="1542" w:type="dxa"/>
            <w:tcBorders>
              <w:top w:val="nil"/>
              <w:left w:val="nil"/>
              <w:bottom w:val="nil"/>
              <w:right w:val="nil"/>
            </w:tcBorders>
            <w:shd w:val="clear" w:color="000000" w:fill="FFFFFF"/>
            <w:vAlign w:val="center"/>
            <w:hideMark/>
          </w:tcPr>
          <w:p w14:paraId="60586C3B" w14:textId="3CBD3135" w:rsidR="00CE37C3" w:rsidRPr="00CE37C3" w:rsidRDefault="00CE37C3" w:rsidP="00CE37C3">
            <w:pPr>
              <w:jc w:val="center"/>
              <w:rPr>
                <w:rFonts w:ascii="Calibri" w:eastAsia="Times New Roman" w:hAnsi="Calibri" w:cs="Times New Roman"/>
                <w:color w:val="000000"/>
                <w:sz w:val="22"/>
                <w:szCs w:val="22"/>
                <w:u w:val="single"/>
              </w:rPr>
            </w:pPr>
          </w:p>
        </w:tc>
        <w:tc>
          <w:tcPr>
            <w:tcW w:w="1542" w:type="dxa"/>
            <w:tcBorders>
              <w:top w:val="nil"/>
              <w:left w:val="nil"/>
              <w:bottom w:val="nil"/>
              <w:right w:val="nil"/>
            </w:tcBorders>
            <w:shd w:val="clear" w:color="000000" w:fill="FFFFFF"/>
            <w:vAlign w:val="center"/>
            <w:hideMark/>
          </w:tcPr>
          <w:p w14:paraId="3B3D028E" w14:textId="41158BE1" w:rsidR="00CE37C3" w:rsidRPr="00CE37C3" w:rsidRDefault="00CE37C3" w:rsidP="00CE37C3">
            <w:pPr>
              <w:jc w:val="center"/>
              <w:rPr>
                <w:rFonts w:ascii="Calibri" w:eastAsia="Times New Roman" w:hAnsi="Calibri" w:cs="Times New Roman"/>
                <w:color w:val="000000"/>
                <w:sz w:val="22"/>
                <w:szCs w:val="22"/>
                <w:u w:val="single"/>
              </w:rPr>
            </w:pPr>
          </w:p>
        </w:tc>
        <w:tc>
          <w:tcPr>
            <w:tcW w:w="860" w:type="dxa"/>
            <w:tcBorders>
              <w:top w:val="nil"/>
              <w:left w:val="nil"/>
              <w:bottom w:val="nil"/>
              <w:right w:val="nil"/>
            </w:tcBorders>
            <w:shd w:val="clear" w:color="000000" w:fill="FFFFFF"/>
            <w:noWrap/>
            <w:vAlign w:val="bottom"/>
            <w:hideMark/>
          </w:tcPr>
          <w:p w14:paraId="2E97C360" w14:textId="5C9CE32B" w:rsidR="00CE37C3" w:rsidRPr="00CE37C3" w:rsidRDefault="00CE37C3" w:rsidP="00CE37C3">
            <w:pPr>
              <w:rPr>
                <w:rFonts w:ascii="Calibri" w:eastAsia="Times New Roman" w:hAnsi="Calibri" w:cs="Times New Roman"/>
                <w:color w:val="000000"/>
                <w:sz w:val="22"/>
                <w:szCs w:val="22"/>
                <w:u w:val="single"/>
              </w:rPr>
            </w:pPr>
          </w:p>
        </w:tc>
        <w:tc>
          <w:tcPr>
            <w:tcW w:w="1162" w:type="dxa"/>
            <w:tcBorders>
              <w:top w:val="nil"/>
              <w:left w:val="nil"/>
              <w:bottom w:val="nil"/>
              <w:right w:val="nil"/>
            </w:tcBorders>
            <w:shd w:val="clear" w:color="000000" w:fill="FFFFFF"/>
            <w:noWrap/>
            <w:vAlign w:val="bottom"/>
            <w:hideMark/>
          </w:tcPr>
          <w:p w14:paraId="0F2EFFC9" w14:textId="72A41778" w:rsidR="00CE37C3" w:rsidRPr="00CE37C3" w:rsidRDefault="00CE37C3" w:rsidP="00CE37C3">
            <w:pPr>
              <w:rPr>
                <w:rFonts w:ascii="Calibri" w:eastAsia="Times New Roman" w:hAnsi="Calibri" w:cs="Times New Roman"/>
                <w:color w:val="000000"/>
                <w:sz w:val="22"/>
                <w:szCs w:val="22"/>
                <w:u w:val="single"/>
              </w:rPr>
            </w:pPr>
          </w:p>
        </w:tc>
        <w:tc>
          <w:tcPr>
            <w:tcW w:w="1162" w:type="dxa"/>
            <w:tcBorders>
              <w:top w:val="nil"/>
              <w:left w:val="nil"/>
              <w:bottom w:val="nil"/>
              <w:right w:val="single" w:sz="4" w:space="0" w:color="auto"/>
            </w:tcBorders>
            <w:shd w:val="clear" w:color="000000" w:fill="FFFFFF"/>
            <w:noWrap/>
            <w:vAlign w:val="bottom"/>
            <w:hideMark/>
          </w:tcPr>
          <w:p w14:paraId="1917878E" w14:textId="1C25438B" w:rsidR="00CE37C3" w:rsidRPr="00CE37C3" w:rsidRDefault="00CE37C3" w:rsidP="00CE37C3">
            <w:pPr>
              <w:rPr>
                <w:rFonts w:ascii="Calibri" w:eastAsia="Times New Roman" w:hAnsi="Calibri" w:cs="Times New Roman"/>
                <w:color w:val="000000"/>
                <w:sz w:val="22"/>
                <w:szCs w:val="22"/>
                <w:u w:val="single"/>
              </w:rPr>
            </w:pPr>
          </w:p>
        </w:tc>
      </w:tr>
      <w:tr w:rsidR="00CE37C3" w:rsidRPr="00CE37C3" w14:paraId="2A8A2693" w14:textId="77777777" w:rsidTr="00CE37C3">
        <w:trPr>
          <w:trHeight w:val="300"/>
        </w:trPr>
        <w:tc>
          <w:tcPr>
            <w:tcW w:w="2332" w:type="dxa"/>
            <w:tcBorders>
              <w:top w:val="nil"/>
              <w:left w:val="single" w:sz="4" w:space="0" w:color="auto"/>
              <w:bottom w:val="nil"/>
              <w:right w:val="nil"/>
            </w:tcBorders>
            <w:shd w:val="clear" w:color="000000" w:fill="FFFFFF"/>
            <w:noWrap/>
            <w:vAlign w:val="bottom"/>
            <w:hideMark/>
          </w:tcPr>
          <w:p w14:paraId="5009403D"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Total Hip Replacement</w:t>
            </w:r>
          </w:p>
        </w:tc>
        <w:tc>
          <w:tcPr>
            <w:tcW w:w="1542" w:type="dxa"/>
            <w:tcBorders>
              <w:top w:val="nil"/>
              <w:left w:val="nil"/>
              <w:bottom w:val="nil"/>
              <w:right w:val="nil"/>
            </w:tcBorders>
            <w:shd w:val="clear" w:color="000000" w:fill="FFFFFF"/>
            <w:noWrap/>
            <w:vAlign w:val="bottom"/>
            <w:hideMark/>
          </w:tcPr>
          <w:p w14:paraId="0DF23FF3"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5.63</w:t>
            </w:r>
          </w:p>
        </w:tc>
        <w:tc>
          <w:tcPr>
            <w:tcW w:w="1542" w:type="dxa"/>
            <w:tcBorders>
              <w:top w:val="nil"/>
              <w:left w:val="nil"/>
              <w:bottom w:val="nil"/>
              <w:right w:val="nil"/>
            </w:tcBorders>
            <w:shd w:val="clear" w:color="000000" w:fill="FFFFFF"/>
            <w:noWrap/>
            <w:vAlign w:val="bottom"/>
            <w:hideMark/>
          </w:tcPr>
          <w:p w14:paraId="218C1450"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6.57</w:t>
            </w:r>
          </w:p>
        </w:tc>
        <w:tc>
          <w:tcPr>
            <w:tcW w:w="860" w:type="dxa"/>
            <w:tcBorders>
              <w:top w:val="nil"/>
              <w:left w:val="nil"/>
              <w:bottom w:val="nil"/>
              <w:right w:val="nil"/>
            </w:tcBorders>
            <w:shd w:val="clear" w:color="000000" w:fill="FFFFFF"/>
            <w:noWrap/>
            <w:vAlign w:val="bottom"/>
            <w:hideMark/>
          </w:tcPr>
          <w:p w14:paraId="15F3FC09"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0.95</w:t>
            </w:r>
          </w:p>
        </w:tc>
        <w:tc>
          <w:tcPr>
            <w:tcW w:w="1162" w:type="dxa"/>
            <w:tcBorders>
              <w:top w:val="nil"/>
              <w:left w:val="nil"/>
              <w:bottom w:val="nil"/>
              <w:right w:val="nil"/>
            </w:tcBorders>
            <w:shd w:val="clear" w:color="000000" w:fill="FFFFFF"/>
            <w:noWrap/>
            <w:vAlign w:val="bottom"/>
            <w:hideMark/>
          </w:tcPr>
          <w:p w14:paraId="4C1896DF"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-2.66</w:t>
            </w:r>
          </w:p>
        </w:tc>
        <w:tc>
          <w:tcPr>
            <w:tcW w:w="1162" w:type="dxa"/>
            <w:tcBorders>
              <w:top w:val="nil"/>
              <w:left w:val="nil"/>
              <w:bottom w:val="nil"/>
              <w:right w:val="single" w:sz="4" w:space="0" w:color="auto"/>
            </w:tcBorders>
            <w:shd w:val="clear" w:color="000000" w:fill="FFFFFF"/>
            <w:noWrap/>
            <w:vAlign w:val="bottom"/>
            <w:hideMark/>
          </w:tcPr>
          <w:p w14:paraId="6660CC4A"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4.56</w:t>
            </w:r>
          </w:p>
        </w:tc>
      </w:tr>
      <w:tr w:rsidR="00CE37C3" w:rsidRPr="00CE37C3" w14:paraId="16D05A0E" w14:textId="77777777" w:rsidTr="00CE37C3">
        <w:trPr>
          <w:trHeight w:val="300"/>
        </w:trPr>
        <w:tc>
          <w:tcPr>
            <w:tcW w:w="2332" w:type="dxa"/>
            <w:tcBorders>
              <w:top w:val="nil"/>
              <w:left w:val="single" w:sz="4" w:space="0" w:color="auto"/>
              <w:bottom w:val="single" w:sz="4" w:space="0" w:color="auto"/>
              <w:right w:val="nil"/>
            </w:tcBorders>
            <w:shd w:val="clear" w:color="000000" w:fill="FFFFFF"/>
            <w:noWrap/>
            <w:vAlign w:val="bottom"/>
            <w:hideMark/>
          </w:tcPr>
          <w:p w14:paraId="10F69A44"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Total Knee Replacement</w:t>
            </w:r>
          </w:p>
        </w:tc>
        <w:tc>
          <w:tcPr>
            <w:tcW w:w="1542" w:type="dxa"/>
            <w:tcBorders>
              <w:top w:val="nil"/>
              <w:left w:val="nil"/>
              <w:bottom w:val="single" w:sz="4" w:space="0" w:color="auto"/>
              <w:right w:val="nil"/>
            </w:tcBorders>
            <w:shd w:val="clear" w:color="000000" w:fill="FFFFFF"/>
            <w:noWrap/>
            <w:vAlign w:val="bottom"/>
            <w:hideMark/>
          </w:tcPr>
          <w:p w14:paraId="5F88D368"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12.92</w:t>
            </w:r>
          </w:p>
        </w:tc>
        <w:tc>
          <w:tcPr>
            <w:tcW w:w="1542" w:type="dxa"/>
            <w:tcBorders>
              <w:top w:val="nil"/>
              <w:left w:val="nil"/>
              <w:bottom w:val="single" w:sz="4" w:space="0" w:color="auto"/>
              <w:right w:val="nil"/>
            </w:tcBorders>
            <w:shd w:val="clear" w:color="000000" w:fill="FFFFFF"/>
            <w:noWrap/>
            <w:vAlign w:val="bottom"/>
            <w:hideMark/>
          </w:tcPr>
          <w:p w14:paraId="1F23192C"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8.51</w:t>
            </w:r>
          </w:p>
        </w:tc>
        <w:tc>
          <w:tcPr>
            <w:tcW w:w="860" w:type="dxa"/>
            <w:tcBorders>
              <w:top w:val="nil"/>
              <w:left w:val="nil"/>
              <w:bottom w:val="single" w:sz="4" w:space="0" w:color="auto"/>
              <w:right w:val="nil"/>
            </w:tcBorders>
            <w:shd w:val="clear" w:color="000000" w:fill="FFFFFF"/>
            <w:noWrap/>
            <w:vAlign w:val="bottom"/>
            <w:hideMark/>
          </w:tcPr>
          <w:p w14:paraId="20895F0A"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-4.41</w:t>
            </w:r>
          </w:p>
        </w:tc>
        <w:tc>
          <w:tcPr>
            <w:tcW w:w="1162" w:type="dxa"/>
            <w:tcBorders>
              <w:top w:val="nil"/>
              <w:left w:val="nil"/>
              <w:bottom w:val="single" w:sz="4" w:space="0" w:color="auto"/>
              <w:right w:val="nil"/>
            </w:tcBorders>
            <w:shd w:val="clear" w:color="000000" w:fill="FFFFFF"/>
            <w:noWrap/>
            <w:vAlign w:val="bottom"/>
            <w:hideMark/>
          </w:tcPr>
          <w:p w14:paraId="510FC2FF"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-6.88</w:t>
            </w:r>
          </w:p>
        </w:tc>
        <w:tc>
          <w:tcPr>
            <w:tcW w:w="1162" w:type="dxa"/>
            <w:tcBorders>
              <w:top w:val="nil"/>
              <w:left w:val="nil"/>
              <w:bottom w:val="single" w:sz="4" w:space="0" w:color="auto"/>
              <w:right w:val="single" w:sz="4" w:space="0" w:color="auto"/>
            </w:tcBorders>
            <w:shd w:val="clear" w:color="000000" w:fill="FFFFFF"/>
            <w:noWrap/>
            <w:vAlign w:val="bottom"/>
            <w:hideMark/>
          </w:tcPr>
          <w:p w14:paraId="64B88B99" w14:textId="77777777" w:rsidR="00CE37C3" w:rsidRPr="00CE37C3" w:rsidRDefault="00CE37C3" w:rsidP="00CE37C3">
            <w:pPr>
              <w:jc w:val="cente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rPr>
              <w:t>-1.94</w:t>
            </w:r>
          </w:p>
        </w:tc>
      </w:tr>
      <w:tr w:rsidR="00CE37C3" w:rsidRPr="00CE37C3" w14:paraId="05FDF307" w14:textId="77777777" w:rsidTr="00CE37C3">
        <w:trPr>
          <w:trHeight w:val="320"/>
        </w:trPr>
        <w:tc>
          <w:tcPr>
            <w:tcW w:w="8600" w:type="dxa"/>
            <w:gridSpan w:val="6"/>
            <w:tcBorders>
              <w:top w:val="single" w:sz="4" w:space="0" w:color="auto"/>
              <w:left w:val="nil"/>
              <w:bottom w:val="nil"/>
              <w:right w:val="nil"/>
            </w:tcBorders>
            <w:shd w:val="clear" w:color="000000" w:fill="FFFFFF"/>
            <w:noWrap/>
            <w:vAlign w:val="bottom"/>
            <w:hideMark/>
          </w:tcPr>
          <w:p w14:paraId="521B8D06" w14:textId="77777777"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vertAlign w:val="superscript"/>
              </w:rPr>
              <w:t>1</w:t>
            </w:r>
            <w:r w:rsidRPr="00CE37C3">
              <w:rPr>
                <w:rFonts w:ascii="Calibri" w:eastAsia="Times New Roman" w:hAnsi="Calibri" w:cs="Times New Roman"/>
                <w:color w:val="000000"/>
                <w:sz w:val="22"/>
                <w:szCs w:val="22"/>
              </w:rPr>
              <w:t xml:space="preserve"> Post-NICE TA 36 midpoint estimate (June 2006)</w:t>
            </w:r>
          </w:p>
        </w:tc>
      </w:tr>
      <w:tr w:rsidR="00CE37C3" w:rsidRPr="00CE37C3" w14:paraId="78CFAB8B" w14:textId="77777777" w:rsidTr="00CE37C3">
        <w:trPr>
          <w:trHeight w:val="920"/>
        </w:trPr>
        <w:tc>
          <w:tcPr>
            <w:tcW w:w="8600" w:type="dxa"/>
            <w:gridSpan w:val="6"/>
            <w:tcBorders>
              <w:top w:val="nil"/>
              <w:left w:val="nil"/>
              <w:bottom w:val="nil"/>
              <w:right w:val="nil"/>
            </w:tcBorders>
            <w:shd w:val="clear" w:color="000000" w:fill="FFFFFF"/>
            <w:hideMark/>
          </w:tcPr>
          <w:p w14:paraId="7A6110D5" w14:textId="333648C6" w:rsidR="00CE37C3" w:rsidRPr="00CE37C3" w:rsidRDefault="00CE37C3" w:rsidP="00CE37C3">
            <w:pPr>
              <w:rPr>
                <w:rFonts w:ascii="Calibri" w:eastAsia="Times New Roman" w:hAnsi="Calibri" w:cs="Times New Roman"/>
                <w:color w:val="000000"/>
                <w:sz w:val="22"/>
                <w:szCs w:val="22"/>
              </w:rPr>
            </w:pPr>
            <w:r w:rsidRPr="00CE37C3">
              <w:rPr>
                <w:rFonts w:ascii="Calibri" w:eastAsia="Times New Roman" w:hAnsi="Calibri" w:cs="Times New Roman"/>
                <w:color w:val="000000"/>
                <w:sz w:val="22"/>
                <w:szCs w:val="22"/>
                <w:vertAlign w:val="superscript"/>
              </w:rPr>
              <w:t>2</w:t>
            </w:r>
            <w:r w:rsidRPr="00CE37C3">
              <w:rPr>
                <w:rFonts w:ascii="Calibri" w:eastAsia="Times New Roman" w:hAnsi="Calibri" w:cs="Times New Roman"/>
                <w:color w:val="000000"/>
                <w:sz w:val="22"/>
                <w:szCs w:val="22"/>
              </w:rPr>
              <w:t xml:space="preserve"> Calculated by comparing </w:t>
            </w:r>
            <w:r w:rsidR="00D71F70" w:rsidRPr="00CE37C3">
              <w:rPr>
                <w:rFonts w:ascii="Calibri" w:eastAsia="Times New Roman" w:hAnsi="Calibri" w:cs="Times New Roman"/>
                <w:color w:val="000000"/>
                <w:sz w:val="22"/>
                <w:szCs w:val="22"/>
              </w:rPr>
              <w:t>estimated</w:t>
            </w:r>
            <w:r w:rsidRPr="00CE37C3">
              <w:rPr>
                <w:rFonts w:ascii="Calibri" w:eastAsia="Times New Roman" w:hAnsi="Calibri" w:cs="Times New Roman"/>
                <w:color w:val="000000"/>
                <w:sz w:val="22"/>
                <w:szCs w:val="22"/>
              </w:rPr>
              <w:t xml:space="preserve"> values for midpoint of post-intervention period to counterfactual values for the same time point (i.e. post-intervention midpoint values estimated based solely on extrapolation of pre-intervention level and/or trend). Estimated from parsimonious models</w:t>
            </w:r>
          </w:p>
        </w:tc>
      </w:tr>
    </w:tbl>
    <w:p w14:paraId="03A50842" w14:textId="77777777" w:rsidR="00D82562" w:rsidRDefault="00D82562" w:rsidP="00260BFC">
      <w:pPr>
        <w:spacing w:line="480" w:lineRule="auto"/>
        <w:ind w:left="-709" w:right="-914"/>
      </w:pPr>
    </w:p>
    <w:p w14:paraId="6D3A7EED" w14:textId="77777777" w:rsidR="00D82562" w:rsidRDefault="00D82562" w:rsidP="00260BFC">
      <w:pPr>
        <w:spacing w:line="480" w:lineRule="auto"/>
        <w:ind w:left="-709" w:right="-914"/>
      </w:pPr>
    </w:p>
    <w:p w14:paraId="782437B7" w14:textId="77777777" w:rsidR="00D82562" w:rsidRDefault="00D82562" w:rsidP="00260BFC">
      <w:pPr>
        <w:spacing w:line="480" w:lineRule="auto"/>
        <w:ind w:left="-709" w:right="-914"/>
      </w:pPr>
    </w:p>
    <w:p w14:paraId="207A5DCB" w14:textId="77777777" w:rsidR="00D82562" w:rsidRDefault="00D82562" w:rsidP="00260BFC">
      <w:pPr>
        <w:spacing w:line="480" w:lineRule="auto"/>
        <w:ind w:left="-709" w:right="-914"/>
      </w:pPr>
    </w:p>
    <w:p w14:paraId="249BB6DE" w14:textId="640B700D" w:rsidR="00305A6C" w:rsidRDefault="00305A6C" w:rsidP="00CE37C3">
      <w:pPr>
        <w:spacing w:line="480" w:lineRule="auto"/>
        <w:ind w:right="-914"/>
      </w:pPr>
    </w:p>
    <w:sectPr w:rsidR="00305A6C" w:rsidSect="001E55D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880E" w14:textId="77777777" w:rsidR="00CE37C3" w:rsidRDefault="00CE37C3" w:rsidP="00A55DDF">
      <w:r>
        <w:separator/>
      </w:r>
    </w:p>
  </w:endnote>
  <w:endnote w:type="continuationSeparator" w:id="0">
    <w:p w14:paraId="3D22D3ED" w14:textId="77777777" w:rsidR="00CE37C3" w:rsidRDefault="00CE37C3" w:rsidP="00A5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BD8B" w14:textId="77777777" w:rsidR="00CE37C3" w:rsidRDefault="00CE37C3" w:rsidP="006C5C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F3DFD" w14:textId="77777777" w:rsidR="00CE37C3" w:rsidRDefault="00CE37C3" w:rsidP="00707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D3C7" w14:textId="77777777" w:rsidR="00CE37C3" w:rsidRDefault="00CE37C3" w:rsidP="006C5C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FC7">
      <w:rPr>
        <w:rStyle w:val="PageNumber"/>
        <w:noProof/>
      </w:rPr>
      <w:t>1</w:t>
    </w:r>
    <w:r>
      <w:rPr>
        <w:rStyle w:val="PageNumber"/>
      </w:rPr>
      <w:fldChar w:fldCharType="end"/>
    </w:r>
  </w:p>
  <w:p w14:paraId="5420AF95" w14:textId="77777777" w:rsidR="00CE37C3" w:rsidRDefault="00CE37C3" w:rsidP="001E0C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DC5A" w14:textId="77777777" w:rsidR="00CE37C3" w:rsidRDefault="00CE37C3" w:rsidP="00A55DDF">
      <w:r>
        <w:separator/>
      </w:r>
    </w:p>
  </w:footnote>
  <w:footnote w:type="continuationSeparator" w:id="0">
    <w:p w14:paraId="3450D5EA" w14:textId="77777777" w:rsidR="00CE37C3" w:rsidRDefault="00CE37C3" w:rsidP="00A5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C1866"/>
    <w:multiLevelType w:val="hybridMultilevel"/>
    <w:tmpl w:val="83560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0B5217"/>
    <w:multiLevelType w:val="hybridMultilevel"/>
    <w:tmpl w:val="0AC80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6EEE7A28"/>
    <w:multiLevelType w:val="hybridMultilevel"/>
    <w:tmpl w:val="988EFAE4"/>
    <w:lvl w:ilvl="0" w:tplc="89146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B26AD"/>
    <w:multiLevelType w:val="hybridMultilevel"/>
    <w:tmpl w:val="0518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F2B6E"/>
    <w:multiLevelType w:val="hybridMultilevel"/>
    <w:tmpl w:val="60E8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t525tvmvd922e9dt552vro9xz0wdpetfz5&quot;&gt;My EndNote Library&lt;record-ids&gt;&lt;item&gt;94&lt;/item&gt;&lt;item&gt;161&lt;/item&gt;&lt;item&gt;169&lt;/item&gt;&lt;item&gt;177&lt;/item&gt;&lt;item&gt;179&lt;/item&gt;&lt;item&gt;182&lt;/item&gt;&lt;item&gt;183&lt;/item&gt;&lt;item&gt;215&lt;/item&gt;&lt;item&gt;220&lt;/item&gt;&lt;item&gt;221&lt;/item&gt;&lt;item&gt;222&lt;/item&gt;&lt;item&gt;223&lt;/item&gt;&lt;item&gt;224&lt;/item&gt;&lt;item&gt;225&lt;/item&gt;&lt;item&gt;228&lt;/item&gt;&lt;item&gt;251&lt;/item&gt;&lt;item&gt;253&lt;/item&gt;&lt;item&gt;263&lt;/item&gt;&lt;item&gt;266&lt;/item&gt;&lt;item&gt;269&lt;/item&gt;&lt;item&gt;273&lt;/item&gt;&lt;item&gt;280&lt;/item&gt;&lt;item&gt;281&lt;/item&gt;&lt;item&gt;288&lt;/item&gt;&lt;item&gt;296&lt;/item&gt;&lt;item&gt;298&lt;/item&gt;&lt;item&gt;299&lt;/item&gt;&lt;item&gt;306&lt;/item&gt;&lt;item&gt;310&lt;/item&gt;&lt;item&gt;312&lt;/item&gt;&lt;item&gt;313&lt;/item&gt;&lt;item&gt;314&lt;/item&gt;&lt;item&gt;315&lt;/item&gt;&lt;item&gt;316&lt;/item&gt;&lt;item&gt;320&lt;/item&gt;&lt;item&gt;323&lt;/item&gt;&lt;item&gt;325&lt;/item&gt;&lt;item&gt;326&lt;/item&gt;&lt;item&gt;331&lt;/item&gt;&lt;item&gt;333&lt;/item&gt;&lt;item&gt;334&lt;/item&gt;&lt;item&gt;335&lt;/item&gt;&lt;item&gt;336&lt;/item&gt;&lt;item&gt;337&lt;/item&gt;&lt;item&gt;338&lt;/item&gt;&lt;item&gt;339&lt;/item&gt;&lt;item&gt;340&lt;/item&gt;&lt;item&gt;341&lt;/item&gt;&lt;item&gt;342&lt;/item&gt;&lt;item&gt;343&lt;/item&gt;&lt;item&gt;344&lt;/item&gt;&lt;item&gt;345&lt;/item&gt;&lt;item&gt;357&lt;/item&gt;&lt;/record-ids&gt;&lt;/item&gt;&lt;/Libraries&gt;"/>
  </w:docVars>
  <w:rsids>
    <w:rsidRoot w:val="00902503"/>
    <w:rsid w:val="00013613"/>
    <w:rsid w:val="00023D74"/>
    <w:rsid w:val="00034C72"/>
    <w:rsid w:val="00054A18"/>
    <w:rsid w:val="00054EA1"/>
    <w:rsid w:val="00065FDD"/>
    <w:rsid w:val="00083B96"/>
    <w:rsid w:val="00084651"/>
    <w:rsid w:val="00084CC4"/>
    <w:rsid w:val="00090184"/>
    <w:rsid w:val="0009359D"/>
    <w:rsid w:val="000A02F7"/>
    <w:rsid w:val="000A64B9"/>
    <w:rsid w:val="000C2891"/>
    <w:rsid w:val="000C2A04"/>
    <w:rsid w:val="000C3FCA"/>
    <w:rsid w:val="000E7C34"/>
    <w:rsid w:val="000F0132"/>
    <w:rsid w:val="000F2EC9"/>
    <w:rsid w:val="000F45EF"/>
    <w:rsid w:val="001042C0"/>
    <w:rsid w:val="001407A7"/>
    <w:rsid w:val="00153B9D"/>
    <w:rsid w:val="00170179"/>
    <w:rsid w:val="00187E2F"/>
    <w:rsid w:val="001A2E6C"/>
    <w:rsid w:val="001A7EEC"/>
    <w:rsid w:val="001B0794"/>
    <w:rsid w:val="001B1E5E"/>
    <w:rsid w:val="001B6C3E"/>
    <w:rsid w:val="001C51AA"/>
    <w:rsid w:val="001D32E3"/>
    <w:rsid w:val="001E0CE5"/>
    <w:rsid w:val="001E55D2"/>
    <w:rsid w:val="001F7A0E"/>
    <w:rsid w:val="0020628E"/>
    <w:rsid w:val="00245DBD"/>
    <w:rsid w:val="00260BFC"/>
    <w:rsid w:val="00274D4D"/>
    <w:rsid w:val="00275562"/>
    <w:rsid w:val="002829F5"/>
    <w:rsid w:val="00292346"/>
    <w:rsid w:val="00296378"/>
    <w:rsid w:val="002A3160"/>
    <w:rsid w:val="002B4E9B"/>
    <w:rsid w:val="002E065E"/>
    <w:rsid w:val="002E1763"/>
    <w:rsid w:val="002F4E2B"/>
    <w:rsid w:val="00305A6C"/>
    <w:rsid w:val="00314A2F"/>
    <w:rsid w:val="00330583"/>
    <w:rsid w:val="00335D65"/>
    <w:rsid w:val="003370AB"/>
    <w:rsid w:val="00340D5F"/>
    <w:rsid w:val="00350714"/>
    <w:rsid w:val="003757E1"/>
    <w:rsid w:val="003848A7"/>
    <w:rsid w:val="003863A5"/>
    <w:rsid w:val="003C6C1A"/>
    <w:rsid w:val="003C7C6C"/>
    <w:rsid w:val="003E5E62"/>
    <w:rsid w:val="003E64F0"/>
    <w:rsid w:val="003F6886"/>
    <w:rsid w:val="00410516"/>
    <w:rsid w:val="00414B26"/>
    <w:rsid w:val="0042146F"/>
    <w:rsid w:val="004412E3"/>
    <w:rsid w:val="00445334"/>
    <w:rsid w:val="004522D3"/>
    <w:rsid w:val="004768F6"/>
    <w:rsid w:val="00495D1D"/>
    <w:rsid w:val="004961CA"/>
    <w:rsid w:val="004A5EC5"/>
    <w:rsid w:val="004B3A64"/>
    <w:rsid w:val="004F3FAB"/>
    <w:rsid w:val="00505B45"/>
    <w:rsid w:val="0050627E"/>
    <w:rsid w:val="005164F0"/>
    <w:rsid w:val="00516739"/>
    <w:rsid w:val="00524DD1"/>
    <w:rsid w:val="00527074"/>
    <w:rsid w:val="00531307"/>
    <w:rsid w:val="00532AA3"/>
    <w:rsid w:val="00534EF0"/>
    <w:rsid w:val="00537CEC"/>
    <w:rsid w:val="0056239C"/>
    <w:rsid w:val="00572157"/>
    <w:rsid w:val="005833C3"/>
    <w:rsid w:val="005B2477"/>
    <w:rsid w:val="005C5155"/>
    <w:rsid w:val="005D2000"/>
    <w:rsid w:val="005D2195"/>
    <w:rsid w:val="00600D5C"/>
    <w:rsid w:val="00603F94"/>
    <w:rsid w:val="00614AB0"/>
    <w:rsid w:val="00617E78"/>
    <w:rsid w:val="00640810"/>
    <w:rsid w:val="00641A7E"/>
    <w:rsid w:val="00651D56"/>
    <w:rsid w:val="0068344E"/>
    <w:rsid w:val="006C01A7"/>
    <w:rsid w:val="006C5C12"/>
    <w:rsid w:val="006D303C"/>
    <w:rsid w:val="006E0556"/>
    <w:rsid w:val="006E29AC"/>
    <w:rsid w:val="007043E2"/>
    <w:rsid w:val="00707596"/>
    <w:rsid w:val="00713006"/>
    <w:rsid w:val="00722D5E"/>
    <w:rsid w:val="00733BB4"/>
    <w:rsid w:val="00754334"/>
    <w:rsid w:val="00757D4D"/>
    <w:rsid w:val="007C7E24"/>
    <w:rsid w:val="007D3661"/>
    <w:rsid w:val="007E4907"/>
    <w:rsid w:val="00804DA8"/>
    <w:rsid w:val="00805C64"/>
    <w:rsid w:val="008163CF"/>
    <w:rsid w:val="0082155D"/>
    <w:rsid w:val="008279E3"/>
    <w:rsid w:val="00827EF0"/>
    <w:rsid w:val="00844FD0"/>
    <w:rsid w:val="00853B3F"/>
    <w:rsid w:val="00856990"/>
    <w:rsid w:val="00856EAA"/>
    <w:rsid w:val="00861462"/>
    <w:rsid w:val="008945E6"/>
    <w:rsid w:val="008D291D"/>
    <w:rsid w:val="008D5649"/>
    <w:rsid w:val="008E0D30"/>
    <w:rsid w:val="00902503"/>
    <w:rsid w:val="00912B54"/>
    <w:rsid w:val="00933DFD"/>
    <w:rsid w:val="00937BBF"/>
    <w:rsid w:val="009557A6"/>
    <w:rsid w:val="00964341"/>
    <w:rsid w:val="00973A15"/>
    <w:rsid w:val="009841BA"/>
    <w:rsid w:val="00984A10"/>
    <w:rsid w:val="00995AB4"/>
    <w:rsid w:val="009B3A9B"/>
    <w:rsid w:val="009B3FB8"/>
    <w:rsid w:val="009B4FFC"/>
    <w:rsid w:val="009D47AD"/>
    <w:rsid w:val="009F0B28"/>
    <w:rsid w:val="009F2717"/>
    <w:rsid w:val="009F7028"/>
    <w:rsid w:val="00A01D85"/>
    <w:rsid w:val="00A21497"/>
    <w:rsid w:val="00A2336D"/>
    <w:rsid w:val="00A33C65"/>
    <w:rsid w:val="00A40A44"/>
    <w:rsid w:val="00A50200"/>
    <w:rsid w:val="00A55DDF"/>
    <w:rsid w:val="00A83D16"/>
    <w:rsid w:val="00A91D8A"/>
    <w:rsid w:val="00AA2ACD"/>
    <w:rsid w:val="00AA695E"/>
    <w:rsid w:val="00AB6354"/>
    <w:rsid w:val="00AB746B"/>
    <w:rsid w:val="00AE4B47"/>
    <w:rsid w:val="00B15DCD"/>
    <w:rsid w:val="00B206AB"/>
    <w:rsid w:val="00B3222E"/>
    <w:rsid w:val="00B42C0A"/>
    <w:rsid w:val="00B81028"/>
    <w:rsid w:val="00B8351F"/>
    <w:rsid w:val="00B90138"/>
    <w:rsid w:val="00B933FF"/>
    <w:rsid w:val="00BB2816"/>
    <w:rsid w:val="00BB3685"/>
    <w:rsid w:val="00BC331B"/>
    <w:rsid w:val="00BF0110"/>
    <w:rsid w:val="00C102CE"/>
    <w:rsid w:val="00C134C2"/>
    <w:rsid w:val="00C335CB"/>
    <w:rsid w:val="00C45049"/>
    <w:rsid w:val="00C46AF8"/>
    <w:rsid w:val="00C504AC"/>
    <w:rsid w:val="00CA2BFB"/>
    <w:rsid w:val="00CB096B"/>
    <w:rsid w:val="00CD2955"/>
    <w:rsid w:val="00CE37C3"/>
    <w:rsid w:val="00D00816"/>
    <w:rsid w:val="00D03FC7"/>
    <w:rsid w:val="00D16D3E"/>
    <w:rsid w:val="00D24420"/>
    <w:rsid w:val="00D53694"/>
    <w:rsid w:val="00D552CA"/>
    <w:rsid w:val="00D56A02"/>
    <w:rsid w:val="00D71F70"/>
    <w:rsid w:val="00D82562"/>
    <w:rsid w:val="00D92C53"/>
    <w:rsid w:val="00D92C7F"/>
    <w:rsid w:val="00DA0A2D"/>
    <w:rsid w:val="00DC62EB"/>
    <w:rsid w:val="00DF3406"/>
    <w:rsid w:val="00DF696E"/>
    <w:rsid w:val="00E10131"/>
    <w:rsid w:val="00E139DE"/>
    <w:rsid w:val="00E13CDD"/>
    <w:rsid w:val="00E31714"/>
    <w:rsid w:val="00E322FA"/>
    <w:rsid w:val="00E33831"/>
    <w:rsid w:val="00E37F7E"/>
    <w:rsid w:val="00E42C08"/>
    <w:rsid w:val="00E5406D"/>
    <w:rsid w:val="00E964CB"/>
    <w:rsid w:val="00EB0FB2"/>
    <w:rsid w:val="00EB7312"/>
    <w:rsid w:val="00EC53E5"/>
    <w:rsid w:val="00ED0E4C"/>
    <w:rsid w:val="00ED6D5D"/>
    <w:rsid w:val="00EE6AAD"/>
    <w:rsid w:val="00F15BE0"/>
    <w:rsid w:val="00F364BD"/>
    <w:rsid w:val="00F36A16"/>
    <w:rsid w:val="00F61FA9"/>
    <w:rsid w:val="00F76722"/>
    <w:rsid w:val="00F91276"/>
    <w:rsid w:val="00FA6348"/>
    <w:rsid w:val="00FE394E"/>
    <w:rsid w:val="00FE6CEA"/>
    <w:rsid w:val="00FF4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704"/>
  <w14:defaultImageDpi w14:val="300"/>
  <w15:docId w15:val="{016F6052-ADBD-4FB6-94F8-066573A4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902503"/>
    <w:pPr>
      <w:jc w:val="center"/>
    </w:pPr>
    <w:rPr>
      <w:rFonts w:ascii="Cambria" w:hAnsi="Cambria"/>
      <w:lang w:val="en-US"/>
    </w:rPr>
  </w:style>
  <w:style w:type="paragraph" w:customStyle="1" w:styleId="EndNoteBibliography">
    <w:name w:val="EndNote Bibliography"/>
    <w:basedOn w:val="Normal"/>
    <w:rsid w:val="00902503"/>
    <w:rPr>
      <w:rFonts w:ascii="Cambria" w:hAnsi="Cambria"/>
      <w:lang w:val="en-US"/>
    </w:rPr>
  </w:style>
  <w:style w:type="paragraph" w:styleId="ListParagraph">
    <w:name w:val="List Paragraph"/>
    <w:basedOn w:val="Normal"/>
    <w:uiPriority w:val="34"/>
    <w:qFormat/>
    <w:rsid w:val="00902503"/>
    <w:pPr>
      <w:ind w:left="720"/>
      <w:contextualSpacing/>
    </w:pPr>
  </w:style>
  <w:style w:type="character" w:styleId="CommentReference">
    <w:name w:val="annotation reference"/>
    <w:basedOn w:val="DefaultParagraphFont"/>
    <w:uiPriority w:val="99"/>
    <w:semiHidden/>
    <w:unhideWhenUsed/>
    <w:rsid w:val="00902503"/>
    <w:rPr>
      <w:sz w:val="18"/>
      <w:szCs w:val="18"/>
    </w:rPr>
  </w:style>
  <w:style w:type="paragraph" w:styleId="CommentText">
    <w:name w:val="annotation text"/>
    <w:basedOn w:val="Normal"/>
    <w:link w:val="CommentTextChar"/>
    <w:uiPriority w:val="99"/>
    <w:semiHidden/>
    <w:unhideWhenUsed/>
    <w:rsid w:val="00902503"/>
  </w:style>
  <w:style w:type="character" w:customStyle="1" w:styleId="CommentTextChar">
    <w:name w:val="Comment Text Char"/>
    <w:basedOn w:val="DefaultParagraphFont"/>
    <w:link w:val="CommentText"/>
    <w:uiPriority w:val="99"/>
    <w:semiHidden/>
    <w:rsid w:val="00902503"/>
  </w:style>
  <w:style w:type="paragraph" w:styleId="CommentSubject">
    <w:name w:val="annotation subject"/>
    <w:basedOn w:val="CommentText"/>
    <w:next w:val="CommentText"/>
    <w:link w:val="CommentSubjectChar"/>
    <w:uiPriority w:val="99"/>
    <w:semiHidden/>
    <w:unhideWhenUsed/>
    <w:rsid w:val="00902503"/>
    <w:rPr>
      <w:b/>
      <w:bCs/>
      <w:sz w:val="20"/>
      <w:szCs w:val="20"/>
    </w:rPr>
  </w:style>
  <w:style w:type="character" w:customStyle="1" w:styleId="CommentSubjectChar">
    <w:name w:val="Comment Subject Char"/>
    <w:basedOn w:val="CommentTextChar"/>
    <w:link w:val="CommentSubject"/>
    <w:uiPriority w:val="99"/>
    <w:semiHidden/>
    <w:rsid w:val="00902503"/>
    <w:rPr>
      <w:b/>
      <w:bCs/>
      <w:sz w:val="20"/>
      <w:szCs w:val="20"/>
    </w:rPr>
  </w:style>
  <w:style w:type="paragraph" w:styleId="BalloonText">
    <w:name w:val="Balloon Text"/>
    <w:basedOn w:val="Normal"/>
    <w:link w:val="BalloonTextChar"/>
    <w:uiPriority w:val="99"/>
    <w:semiHidden/>
    <w:unhideWhenUsed/>
    <w:rsid w:val="00902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503"/>
    <w:rPr>
      <w:rFonts w:ascii="Lucida Grande" w:hAnsi="Lucida Grande" w:cs="Lucida Grande"/>
      <w:sz w:val="18"/>
      <w:szCs w:val="18"/>
    </w:rPr>
  </w:style>
  <w:style w:type="character" w:styleId="Hyperlink">
    <w:name w:val="Hyperlink"/>
    <w:basedOn w:val="DefaultParagraphFont"/>
    <w:uiPriority w:val="99"/>
    <w:unhideWhenUsed/>
    <w:rsid w:val="00902503"/>
    <w:rPr>
      <w:color w:val="0000FF" w:themeColor="hyperlink"/>
      <w:u w:val="single"/>
    </w:rPr>
  </w:style>
  <w:style w:type="paragraph" w:styleId="Footer">
    <w:name w:val="footer"/>
    <w:basedOn w:val="Normal"/>
    <w:link w:val="FooterChar"/>
    <w:uiPriority w:val="99"/>
    <w:unhideWhenUsed/>
    <w:rsid w:val="00A55DDF"/>
    <w:pPr>
      <w:tabs>
        <w:tab w:val="center" w:pos="4513"/>
        <w:tab w:val="right" w:pos="9026"/>
      </w:tabs>
    </w:pPr>
  </w:style>
  <w:style w:type="character" w:customStyle="1" w:styleId="FooterChar">
    <w:name w:val="Footer Char"/>
    <w:basedOn w:val="DefaultParagraphFont"/>
    <w:link w:val="Footer"/>
    <w:uiPriority w:val="99"/>
    <w:rsid w:val="00A55DDF"/>
  </w:style>
  <w:style w:type="character" w:styleId="PageNumber">
    <w:name w:val="page number"/>
    <w:basedOn w:val="DefaultParagraphFont"/>
    <w:uiPriority w:val="99"/>
    <w:semiHidden/>
    <w:unhideWhenUsed/>
    <w:rsid w:val="00A55DDF"/>
  </w:style>
  <w:style w:type="character" w:styleId="Strong">
    <w:name w:val="Strong"/>
    <w:basedOn w:val="DefaultParagraphFont"/>
    <w:uiPriority w:val="22"/>
    <w:qFormat/>
    <w:rsid w:val="00EB7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804">
      <w:bodyDiv w:val="1"/>
      <w:marLeft w:val="0"/>
      <w:marRight w:val="0"/>
      <w:marTop w:val="0"/>
      <w:marBottom w:val="0"/>
      <w:divBdr>
        <w:top w:val="none" w:sz="0" w:space="0" w:color="auto"/>
        <w:left w:val="none" w:sz="0" w:space="0" w:color="auto"/>
        <w:bottom w:val="none" w:sz="0" w:space="0" w:color="auto"/>
        <w:right w:val="none" w:sz="0" w:space="0" w:color="auto"/>
      </w:divBdr>
    </w:div>
    <w:div w:id="128672349">
      <w:bodyDiv w:val="1"/>
      <w:marLeft w:val="0"/>
      <w:marRight w:val="0"/>
      <w:marTop w:val="0"/>
      <w:marBottom w:val="0"/>
      <w:divBdr>
        <w:top w:val="none" w:sz="0" w:space="0" w:color="auto"/>
        <w:left w:val="none" w:sz="0" w:space="0" w:color="auto"/>
        <w:bottom w:val="none" w:sz="0" w:space="0" w:color="auto"/>
        <w:right w:val="none" w:sz="0" w:space="0" w:color="auto"/>
      </w:divBdr>
    </w:div>
    <w:div w:id="261107201">
      <w:bodyDiv w:val="1"/>
      <w:marLeft w:val="0"/>
      <w:marRight w:val="0"/>
      <w:marTop w:val="0"/>
      <w:marBottom w:val="0"/>
      <w:divBdr>
        <w:top w:val="none" w:sz="0" w:space="0" w:color="auto"/>
        <w:left w:val="none" w:sz="0" w:space="0" w:color="auto"/>
        <w:bottom w:val="none" w:sz="0" w:space="0" w:color="auto"/>
        <w:right w:val="none" w:sz="0" w:space="0" w:color="auto"/>
      </w:divBdr>
    </w:div>
    <w:div w:id="936333142">
      <w:bodyDiv w:val="1"/>
      <w:marLeft w:val="0"/>
      <w:marRight w:val="0"/>
      <w:marTop w:val="0"/>
      <w:marBottom w:val="0"/>
      <w:divBdr>
        <w:top w:val="none" w:sz="0" w:space="0" w:color="auto"/>
        <w:left w:val="none" w:sz="0" w:space="0" w:color="auto"/>
        <w:bottom w:val="none" w:sz="0" w:space="0" w:color="auto"/>
        <w:right w:val="none" w:sz="0" w:space="0" w:color="auto"/>
      </w:divBdr>
    </w:div>
    <w:div w:id="1169324046">
      <w:bodyDiv w:val="1"/>
      <w:marLeft w:val="0"/>
      <w:marRight w:val="0"/>
      <w:marTop w:val="0"/>
      <w:marBottom w:val="0"/>
      <w:divBdr>
        <w:top w:val="none" w:sz="0" w:space="0" w:color="auto"/>
        <w:left w:val="none" w:sz="0" w:space="0" w:color="auto"/>
        <w:bottom w:val="none" w:sz="0" w:space="0" w:color="auto"/>
        <w:right w:val="none" w:sz="0" w:space="0" w:color="auto"/>
      </w:divBdr>
    </w:div>
    <w:div w:id="1251742658">
      <w:bodyDiv w:val="1"/>
      <w:marLeft w:val="0"/>
      <w:marRight w:val="0"/>
      <w:marTop w:val="0"/>
      <w:marBottom w:val="0"/>
      <w:divBdr>
        <w:top w:val="none" w:sz="0" w:space="0" w:color="auto"/>
        <w:left w:val="none" w:sz="0" w:space="0" w:color="auto"/>
        <w:bottom w:val="none" w:sz="0" w:space="0" w:color="auto"/>
        <w:right w:val="none" w:sz="0" w:space="0" w:color="auto"/>
      </w:divBdr>
    </w:div>
    <w:div w:id="1347630817">
      <w:bodyDiv w:val="1"/>
      <w:marLeft w:val="0"/>
      <w:marRight w:val="0"/>
      <w:marTop w:val="0"/>
      <w:marBottom w:val="0"/>
      <w:divBdr>
        <w:top w:val="none" w:sz="0" w:space="0" w:color="auto"/>
        <w:left w:val="none" w:sz="0" w:space="0" w:color="auto"/>
        <w:bottom w:val="none" w:sz="0" w:space="0" w:color="auto"/>
        <w:right w:val="none" w:sz="0" w:space="0" w:color="auto"/>
      </w:divBdr>
    </w:div>
    <w:div w:id="1386374479">
      <w:bodyDiv w:val="1"/>
      <w:marLeft w:val="0"/>
      <w:marRight w:val="0"/>
      <w:marTop w:val="0"/>
      <w:marBottom w:val="0"/>
      <w:divBdr>
        <w:top w:val="none" w:sz="0" w:space="0" w:color="auto"/>
        <w:left w:val="none" w:sz="0" w:space="0" w:color="auto"/>
        <w:bottom w:val="none" w:sz="0" w:space="0" w:color="auto"/>
        <w:right w:val="none" w:sz="0" w:space="0" w:color="auto"/>
      </w:divBdr>
    </w:div>
    <w:div w:id="1436630116">
      <w:bodyDiv w:val="1"/>
      <w:marLeft w:val="0"/>
      <w:marRight w:val="0"/>
      <w:marTop w:val="0"/>
      <w:marBottom w:val="0"/>
      <w:divBdr>
        <w:top w:val="none" w:sz="0" w:space="0" w:color="auto"/>
        <w:left w:val="none" w:sz="0" w:space="0" w:color="auto"/>
        <w:bottom w:val="none" w:sz="0" w:space="0" w:color="auto"/>
        <w:right w:val="none" w:sz="0" w:space="0" w:color="auto"/>
      </w:divBdr>
    </w:div>
    <w:div w:id="1480729985">
      <w:bodyDiv w:val="1"/>
      <w:marLeft w:val="0"/>
      <w:marRight w:val="0"/>
      <w:marTop w:val="0"/>
      <w:marBottom w:val="0"/>
      <w:divBdr>
        <w:top w:val="none" w:sz="0" w:space="0" w:color="auto"/>
        <w:left w:val="none" w:sz="0" w:space="0" w:color="auto"/>
        <w:bottom w:val="none" w:sz="0" w:space="0" w:color="auto"/>
        <w:right w:val="none" w:sz="0" w:space="0" w:color="auto"/>
      </w:divBdr>
    </w:div>
    <w:div w:id="1535850784">
      <w:bodyDiv w:val="1"/>
      <w:marLeft w:val="0"/>
      <w:marRight w:val="0"/>
      <w:marTop w:val="0"/>
      <w:marBottom w:val="0"/>
      <w:divBdr>
        <w:top w:val="none" w:sz="0" w:space="0" w:color="auto"/>
        <w:left w:val="none" w:sz="0" w:space="0" w:color="auto"/>
        <w:bottom w:val="none" w:sz="0" w:space="0" w:color="auto"/>
        <w:right w:val="none" w:sz="0" w:space="0" w:color="auto"/>
      </w:divBdr>
    </w:div>
    <w:div w:id="1864975689">
      <w:bodyDiv w:val="1"/>
      <w:marLeft w:val="0"/>
      <w:marRight w:val="0"/>
      <w:marTop w:val="0"/>
      <w:marBottom w:val="0"/>
      <w:divBdr>
        <w:top w:val="none" w:sz="0" w:space="0" w:color="auto"/>
        <w:left w:val="none" w:sz="0" w:space="0" w:color="auto"/>
        <w:bottom w:val="none" w:sz="0" w:space="0" w:color="auto"/>
        <w:right w:val="none" w:sz="0" w:space="0" w:color="auto"/>
      </w:divBdr>
    </w:div>
    <w:div w:id="1932858368">
      <w:bodyDiv w:val="1"/>
      <w:marLeft w:val="0"/>
      <w:marRight w:val="0"/>
      <w:marTop w:val="0"/>
      <w:marBottom w:val="0"/>
      <w:divBdr>
        <w:top w:val="none" w:sz="0" w:space="0" w:color="auto"/>
        <w:left w:val="none" w:sz="0" w:space="0" w:color="auto"/>
        <w:bottom w:val="none" w:sz="0" w:space="0" w:color="auto"/>
        <w:right w:val="none" w:sz="0" w:space="0" w:color="auto"/>
      </w:divBdr>
    </w:div>
    <w:div w:id="1955478981">
      <w:bodyDiv w:val="1"/>
      <w:marLeft w:val="0"/>
      <w:marRight w:val="0"/>
      <w:marTop w:val="0"/>
      <w:marBottom w:val="0"/>
      <w:divBdr>
        <w:top w:val="none" w:sz="0" w:space="0" w:color="auto"/>
        <w:left w:val="none" w:sz="0" w:space="0" w:color="auto"/>
        <w:bottom w:val="none" w:sz="0" w:space="0" w:color="auto"/>
        <w:right w:val="none" w:sz="0" w:space="0" w:color="auto"/>
      </w:divBdr>
    </w:div>
    <w:div w:id="1979261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509A-66F9-4F87-ACCD-D515613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9669</Words>
  <Characters>55114</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University of Oxford</Company>
  <LinksUpToDate>false</LinksUpToDate>
  <CharactersWithSpaces>64654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Hawley</dc:creator>
  <cp:keywords/>
  <dc:description/>
  <cp:lastModifiedBy>Karen Drake</cp:lastModifiedBy>
  <cp:revision>2</cp:revision>
  <dcterms:created xsi:type="dcterms:W3CDTF">2017-10-30T10:36:00Z</dcterms:created>
  <dcterms:modified xsi:type="dcterms:W3CDTF">2017-10-30T10:36:00Z</dcterms:modified>
  <cp:category/>
</cp:coreProperties>
</file>