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BE1CA5" w14:textId="5FCC4197" w:rsidR="00CB7FD6" w:rsidRPr="006F4710" w:rsidRDefault="00CB7FD6" w:rsidP="00CF4417">
      <w:pPr>
        <w:suppressLineNumbers/>
        <w:spacing w:line="480" w:lineRule="auto"/>
        <w:jc w:val="center"/>
        <w:rPr>
          <w:rFonts w:ascii="Arial" w:hAnsi="Arial" w:cs="Arial"/>
          <w:b/>
        </w:rPr>
      </w:pPr>
      <w:bookmarkStart w:id="0" w:name="_GoBack"/>
      <w:bookmarkEnd w:id="0"/>
      <w:r w:rsidRPr="006F4710">
        <w:rPr>
          <w:rFonts w:ascii="Arial" w:hAnsi="Arial" w:cs="Arial"/>
          <w:b/>
        </w:rPr>
        <w:t>Does Kinesiology Tape Increase Trunk Forward Flexion? A Randomised Placebo Controlled Trial</w:t>
      </w:r>
    </w:p>
    <w:p w14:paraId="406DFA85" w14:textId="77777777" w:rsidR="00CB7FD6" w:rsidRPr="006F4710" w:rsidRDefault="00CB7FD6" w:rsidP="00CF4417">
      <w:pPr>
        <w:suppressLineNumbers/>
        <w:spacing w:line="480" w:lineRule="auto"/>
        <w:rPr>
          <w:rFonts w:ascii="Arial" w:hAnsi="Arial" w:cs="Arial"/>
        </w:rPr>
      </w:pPr>
    </w:p>
    <w:p w14:paraId="5630980E" w14:textId="77777777" w:rsidR="00CB7FD6" w:rsidRPr="006F4710" w:rsidRDefault="00CB7FD6" w:rsidP="00CF4417">
      <w:pPr>
        <w:suppressLineNumbers/>
        <w:spacing w:line="480" w:lineRule="auto"/>
        <w:rPr>
          <w:rFonts w:ascii="Arial" w:hAnsi="Arial" w:cs="Arial"/>
        </w:rPr>
      </w:pPr>
    </w:p>
    <w:p w14:paraId="214645D4" w14:textId="1EDE0D20" w:rsidR="00CB7FD6" w:rsidRDefault="00CB7FD6" w:rsidP="009456E0">
      <w:pPr>
        <w:suppressLineNumbers/>
        <w:spacing w:line="480" w:lineRule="auto"/>
        <w:jc w:val="center"/>
        <w:rPr>
          <w:rFonts w:ascii="Arial" w:hAnsi="Arial" w:cs="Arial"/>
          <w:b/>
        </w:rPr>
      </w:pPr>
      <w:r w:rsidRPr="006F4710">
        <w:rPr>
          <w:rFonts w:ascii="Arial" w:hAnsi="Arial" w:cs="Arial"/>
          <w:b/>
        </w:rPr>
        <w:t>Authors: Heidi Preece</w:t>
      </w:r>
      <w:r w:rsidR="002A5642">
        <w:rPr>
          <w:rFonts w:ascii="Arial" w:hAnsi="Arial" w:cs="Arial"/>
          <w:b/>
        </w:rPr>
        <w:t xml:space="preserve"> (</w:t>
      </w:r>
      <w:r w:rsidR="0068576B">
        <w:rPr>
          <w:rFonts w:ascii="Arial" w:hAnsi="Arial" w:cs="Arial"/>
          <w:b/>
        </w:rPr>
        <w:t>BSc (Hons)</w:t>
      </w:r>
      <w:r w:rsidR="009456E0">
        <w:rPr>
          <w:rFonts w:ascii="Arial" w:hAnsi="Arial" w:cs="Arial"/>
          <w:b/>
        </w:rPr>
        <w:t>, MSc</w:t>
      </w:r>
      <w:r w:rsidR="002A5642">
        <w:rPr>
          <w:rFonts w:ascii="Arial" w:hAnsi="Arial" w:cs="Arial"/>
          <w:b/>
        </w:rPr>
        <w:t>)</w:t>
      </w:r>
      <w:r w:rsidRPr="006F4710">
        <w:rPr>
          <w:rFonts w:ascii="Arial" w:hAnsi="Arial" w:cs="Arial"/>
          <w:b/>
        </w:rPr>
        <w:t xml:space="preserve"> &amp; Dr. Peter White (</w:t>
      </w:r>
      <w:r w:rsidR="009456E0">
        <w:rPr>
          <w:rFonts w:ascii="Arial" w:hAnsi="Arial" w:cs="Arial"/>
          <w:b/>
        </w:rPr>
        <w:t xml:space="preserve">BSc, </w:t>
      </w:r>
      <w:r w:rsidRPr="006F4710">
        <w:rPr>
          <w:rFonts w:ascii="Arial" w:hAnsi="Arial" w:cs="Arial"/>
          <w:b/>
        </w:rPr>
        <w:t>PhD)</w:t>
      </w:r>
    </w:p>
    <w:p w14:paraId="47AA4A15" w14:textId="054F110D" w:rsidR="009456E0" w:rsidRDefault="009456E0" w:rsidP="009456E0">
      <w:pPr>
        <w:suppressLineNumbers/>
        <w:spacing w:line="480" w:lineRule="auto"/>
        <w:jc w:val="center"/>
        <w:rPr>
          <w:rFonts w:ascii="Arial" w:hAnsi="Arial" w:cs="Arial"/>
          <w:b/>
        </w:rPr>
      </w:pPr>
      <w:r>
        <w:rPr>
          <w:rFonts w:ascii="Arial" w:hAnsi="Arial" w:cs="Arial"/>
          <w:b/>
        </w:rPr>
        <w:t>Affiliation: University of Southampton</w:t>
      </w:r>
    </w:p>
    <w:p w14:paraId="1FF18958" w14:textId="77777777" w:rsidR="00CB7FD6" w:rsidRPr="006F4710" w:rsidRDefault="00CB7FD6" w:rsidP="00CF4417">
      <w:pPr>
        <w:suppressLineNumbers/>
        <w:spacing w:line="480" w:lineRule="auto"/>
        <w:rPr>
          <w:rFonts w:ascii="Arial" w:hAnsi="Arial" w:cs="Arial"/>
          <w:b/>
        </w:rPr>
      </w:pPr>
    </w:p>
    <w:p w14:paraId="102EB8B5" w14:textId="77777777" w:rsidR="00CB7FD6" w:rsidRPr="006F4710" w:rsidRDefault="00CB7FD6" w:rsidP="00CF4417">
      <w:pPr>
        <w:suppressLineNumbers/>
        <w:spacing w:line="480" w:lineRule="auto"/>
        <w:jc w:val="center"/>
        <w:rPr>
          <w:rFonts w:ascii="Arial" w:hAnsi="Arial" w:cs="Arial"/>
        </w:rPr>
      </w:pPr>
      <w:r w:rsidRPr="006F4710">
        <w:rPr>
          <w:rFonts w:ascii="Arial" w:hAnsi="Arial" w:cs="Arial"/>
        </w:rPr>
        <w:t>University of Southampton</w:t>
      </w:r>
    </w:p>
    <w:p w14:paraId="6B70B305" w14:textId="77777777" w:rsidR="00CB7FD6" w:rsidRPr="006F4710" w:rsidRDefault="00CB7FD6" w:rsidP="00CF4417">
      <w:pPr>
        <w:suppressLineNumbers/>
        <w:spacing w:line="480" w:lineRule="auto"/>
        <w:jc w:val="center"/>
        <w:rPr>
          <w:rFonts w:ascii="Arial" w:hAnsi="Arial" w:cs="Arial"/>
        </w:rPr>
      </w:pPr>
      <w:r w:rsidRPr="006F4710">
        <w:rPr>
          <w:rFonts w:ascii="Arial" w:hAnsi="Arial" w:cs="Arial"/>
        </w:rPr>
        <w:t>Faculty of Health Sciences</w:t>
      </w:r>
    </w:p>
    <w:p w14:paraId="5D90BAA7" w14:textId="77777777" w:rsidR="00CB7FD6" w:rsidRPr="006F4710" w:rsidRDefault="00CB7FD6" w:rsidP="00CF4417">
      <w:pPr>
        <w:suppressLineNumbers/>
        <w:spacing w:line="480" w:lineRule="auto"/>
        <w:jc w:val="center"/>
        <w:rPr>
          <w:rFonts w:ascii="Arial" w:hAnsi="Arial" w:cs="Arial"/>
        </w:rPr>
      </w:pPr>
      <w:r w:rsidRPr="006F4710">
        <w:rPr>
          <w:rFonts w:ascii="Arial" w:hAnsi="Arial" w:cs="Arial"/>
        </w:rPr>
        <w:t>Highfield Campus</w:t>
      </w:r>
    </w:p>
    <w:p w14:paraId="145591FB" w14:textId="77777777" w:rsidR="00CB7FD6" w:rsidRPr="006F4710" w:rsidRDefault="00CB7FD6" w:rsidP="00CF4417">
      <w:pPr>
        <w:suppressLineNumbers/>
        <w:spacing w:line="480" w:lineRule="auto"/>
        <w:jc w:val="center"/>
        <w:rPr>
          <w:rFonts w:ascii="Arial" w:hAnsi="Arial" w:cs="Arial"/>
        </w:rPr>
      </w:pPr>
      <w:r w:rsidRPr="006F4710">
        <w:rPr>
          <w:rFonts w:ascii="Arial" w:hAnsi="Arial" w:cs="Arial"/>
        </w:rPr>
        <w:t>Southampton</w:t>
      </w:r>
    </w:p>
    <w:p w14:paraId="31CE0095" w14:textId="77777777" w:rsidR="00CB7FD6" w:rsidRPr="006F4710" w:rsidRDefault="00CB7FD6" w:rsidP="00CF4417">
      <w:pPr>
        <w:suppressLineNumbers/>
        <w:spacing w:line="480" w:lineRule="auto"/>
        <w:jc w:val="center"/>
        <w:rPr>
          <w:rFonts w:ascii="Arial" w:hAnsi="Arial" w:cs="Arial"/>
        </w:rPr>
      </w:pPr>
      <w:r w:rsidRPr="006F4710">
        <w:rPr>
          <w:rFonts w:ascii="Arial" w:hAnsi="Arial" w:cs="Arial"/>
        </w:rPr>
        <w:t>SO17 1BJ</w:t>
      </w:r>
    </w:p>
    <w:p w14:paraId="46F92906" w14:textId="7D166832" w:rsidR="00CB7FD6" w:rsidRPr="006F4710" w:rsidRDefault="00CB7FD6" w:rsidP="00CF4417">
      <w:pPr>
        <w:suppressLineNumbers/>
        <w:spacing w:line="480" w:lineRule="auto"/>
        <w:jc w:val="center"/>
        <w:rPr>
          <w:rFonts w:ascii="Arial" w:hAnsi="Arial" w:cs="Arial"/>
        </w:rPr>
      </w:pPr>
      <w:r w:rsidRPr="006F4710">
        <w:rPr>
          <w:rFonts w:ascii="Arial" w:hAnsi="Arial" w:cs="Arial"/>
        </w:rPr>
        <w:t>United Kin</w:t>
      </w:r>
      <w:r w:rsidR="00C07D61" w:rsidRPr="006F4710">
        <w:rPr>
          <w:rFonts w:ascii="Arial" w:hAnsi="Arial" w:cs="Arial"/>
        </w:rPr>
        <w:t>g</w:t>
      </w:r>
      <w:r w:rsidRPr="006F4710">
        <w:rPr>
          <w:rFonts w:ascii="Arial" w:hAnsi="Arial" w:cs="Arial"/>
        </w:rPr>
        <w:t>dom</w:t>
      </w:r>
    </w:p>
    <w:p w14:paraId="5FA79D4D" w14:textId="77777777" w:rsidR="00CB7FD6" w:rsidRPr="006F4710" w:rsidRDefault="00CB7FD6" w:rsidP="00CF4417">
      <w:pPr>
        <w:suppressLineNumbers/>
        <w:spacing w:line="480" w:lineRule="auto"/>
        <w:jc w:val="center"/>
        <w:rPr>
          <w:rFonts w:ascii="Arial" w:hAnsi="Arial" w:cs="Arial"/>
        </w:rPr>
      </w:pPr>
    </w:p>
    <w:p w14:paraId="3C4A6FCF" w14:textId="77777777" w:rsidR="00CB7FD6" w:rsidRPr="006F4710" w:rsidRDefault="00CB7FD6" w:rsidP="00CF4417">
      <w:pPr>
        <w:suppressLineNumbers/>
        <w:spacing w:line="480" w:lineRule="auto"/>
        <w:jc w:val="center"/>
        <w:rPr>
          <w:rFonts w:ascii="Arial" w:hAnsi="Arial" w:cs="Arial"/>
        </w:rPr>
      </w:pPr>
      <w:r w:rsidRPr="006F4710">
        <w:rPr>
          <w:rFonts w:ascii="Arial" w:hAnsi="Arial" w:cs="Arial"/>
        </w:rPr>
        <w:t>The protocol for this study was approved by The University of Southampton Ethics and Research Governance Online.</w:t>
      </w:r>
    </w:p>
    <w:p w14:paraId="0EB03411" w14:textId="77777777" w:rsidR="00CB7FD6" w:rsidRPr="006F4710" w:rsidRDefault="00CB7FD6" w:rsidP="00CF4417">
      <w:pPr>
        <w:suppressLineNumbers/>
        <w:spacing w:line="480" w:lineRule="auto"/>
        <w:jc w:val="center"/>
        <w:rPr>
          <w:rFonts w:ascii="Arial" w:hAnsi="Arial" w:cs="Arial"/>
        </w:rPr>
      </w:pPr>
    </w:p>
    <w:p w14:paraId="18CA17D1" w14:textId="0ADF0DDE" w:rsidR="00CB7FD6" w:rsidRPr="006F4710" w:rsidRDefault="00CB7FD6" w:rsidP="00CF4417">
      <w:pPr>
        <w:widowControl w:val="0"/>
        <w:suppressLineNumbers/>
        <w:autoSpaceDE w:val="0"/>
        <w:autoSpaceDN w:val="0"/>
        <w:adjustRightInd w:val="0"/>
        <w:spacing w:line="480" w:lineRule="auto"/>
        <w:jc w:val="center"/>
        <w:rPr>
          <w:rFonts w:ascii="Arial" w:hAnsi="Arial" w:cs="Arial"/>
        </w:rPr>
      </w:pPr>
      <w:r w:rsidRPr="006F4710">
        <w:rPr>
          <w:rFonts w:ascii="Arial" w:hAnsi="Arial" w:cs="Arial"/>
        </w:rPr>
        <w:t xml:space="preserve">Correspondence Address: </w:t>
      </w:r>
      <w:r w:rsidR="00931244">
        <w:rPr>
          <w:rFonts w:ascii="Arial" w:hAnsi="Arial" w:cs="Arial"/>
        </w:rPr>
        <w:t>Heid Preece (MSc Physiotherapist)</w:t>
      </w:r>
    </w:p>
    <w:p w14:paraId="1FD1B80A" w14:textId="22F106FC" w:rsidR="00871B73" w:rsidRDefault="00871B73" w:rsidP="00CF4417">
      <w:pPr>
        <w:widowControl w:val="0"/>
        <w:suppressLineNumbers/>
        <w:autoSpaceDE w:val="0"/>
        <w:autoSpaceDN w:val="0"/>
        <w:adjustRightInd w:val="0"/>
        <w:spacing w:line="480" w:lineRule="auto"/>
        <w:jc w:val="center"/>
        <w:rPr>
          <w:rFonts w:ascii="Arial" w:hAnsi="Arial" w:cs="Arial"/>
        </w:rPr>
      </w:pPr>
      <w:r>
        <w:rPr>
          <w:rFonts w:ascii="Arial" w:hAnsi="Arial" w:cs="Arial"/>
        </w:rPr>
        <w:t>C/O Dr Peter White, 45/2022, Faculty of Health Sciences, University of Southampton, Highfield, Southampton, SO17 1BJ</w:t>
      </w:r>
    </w:p>
    <w:p w14:paraId="1C0063C7" w14:textId="4B8E08B6" w:rsidR="00CB7FD6" w:rsidRPr="006F4710" w:rsidRDefault="00931244" w:rsidP="00CF4417">
      <w:pPr>
        <w:widowControl w:val="0"/>
        <w:suppressLineNumbers/>
        <w:autoSpaceDE w:val="0"/>
        <w:autoSpaceDN w:val="0"/>
        <w:adjustRightInd w:val="0"/>
        <w:spacing w:line="480" w:lineRule="auto"/>
        <w:jc w:val="center"/>
        <w:rPr>
          <w:rFonts w:ascii="Arial" w:hAnsi="Arial" w:cs="Arial"/>
        </w:rPr>
      </w:pPr>
      <w:r>
        <w:rPr>
          <w:rFonts w:ascii="Arial" w:hAnsi="Arial" w:cs="Arial"/>
        </w:rPr>
        <w:t xml:space="preserve"> </w:t>
      </w:r>
      <w:r w:rsidR="00CB7FD6" w:rsidRPr="006F4710">
        <w:rPr>
          <w:rFonts w:ascii="Arial" w:hAnsi="Arial" w:cs="Arial"/>
        </w:rPr>
        <w:t xml:space="preserve">Email: </w:t>
      </w:r>
      <w:r>
        <w:rPr>
          <w:rFonts w:ascii="Arial" w:hAnsi="Arial" w:cs="Arial"/>
        </w:rPr>
        <w:t>hlgsportherapy@hotmail.co.uk</w:t>
      </w:r>
    </w:p>
    <w:p w14:paraId="56007B45" w14:textId="77777777" w:rsidR="00CB7FD6" w:rsidRDefault="00CB7FD6" w:rsidP="00CF4417">
      <w:pPr>
        <w:suppressLineNumbers/>
        <w:spacing w:line="480" w:lineRule="auto"/>
        <w:jc w:val="center"/>
        <w:rPr>
          <w:rFonts w:ascii="Arial" w:hAnsi="Arial" w:cs="Arial"/>
        </w:rPr>
      </w:pPr>
    </w:p>
    <w:p w14:paraId="646F9D09" w14:textId="77777777" w:rsidR="00BB3CA4" w:rsidRDefault="00BB3CA4" w:rsidP="00CF4417">
      <w:pPr>
        <w:suppressLineNumbers/>
        <w:spacing w:line="480" w:lineRule="auto"/>
        <w:jc w:val="center"/>
        <w:rPr>
          <w:rFonts w:ascii="Arial" w:hAnsi="Arial" w:cs="Arial"/>
        </w:rPr>
      </w:pPr>
    </w:p>
    <w:p w14:paraId="28E85A15" w14:textId="77777777" w:rsidR="00BB3CA4" w:rsidRPr="006F4710" w:rsidRDefault="00BB3CA4" w:rsidP="00CF4417">
      <w:pPr>
        <w:suppressLineNumbers/>
        <w:spacing w:line="480" w:lineRule="auto"/>
        <w:jc w:val="center"/>
        <w:rPr>
          <w:rFonts w:ascii="Arial" w:hAnsi="Arial" w:cs="Arial"/>
        </w:rPr>
      </w:pPr>
    </w:p>
    <w:p w14:paraId="6ACCD184" w14:textId="0A1585E0" w:rsidR="00E05A6D" w:rsidRPr="00E05A6D" w:rsidRDefault="00E05A6D" w:rsidP="000C64A4">
      <w:pPr>
        <w:suppressLineNumbers/>
        <w:spacing w:line="480" w:lineRule="auto"/>
        <w:rPr>
          <w:rFonts w:ascii="Arial" w:hAnsi="Arial" w:cs="Arial"/>
          <w:b/>
        </w:rPr>
      </w:pPr>
    </w:p>
    <w:p w14:paraId="777F7B04" w14:textId="1FE5F61D" w:rsidR="00CB7FD6" w:rsidRPr="006F4710" w:rsidRDefault="00CB7FD6" w:rsidP="00CF4417">
      <w:pPr>
        <w:suppressLineNumbers/>
        <w:tabs>
          <w:tab w:val="left" w:pos="9020"/>
        </w:tabs>
        <w:spacing w:line="480" w:lineRule="auto"/>
        <w:ind w:right="-52"/>
        <w:jc w:val="center"/>
        <w:rPr>
          <w:rFonts w:ascii="Arial" w:hAnsi="Arial" w:cs="Arial"/>
          <w:b/>
        </w:rPr>
      </w:pPr>
      <w:r w:rsidRPr="006F4710">
        <w:rPr>
          <w:rFonts w:ascii="Arial" w:hAnsi="Arial" w:cs="Arial"/>
          <w:b/>
        </w:rPr>
        <w:lastRenderedPageBreak/>
        <w:t>Does Kinesiology Tape Increase Trunk Forward Flexion</w:t>
      </w:r>
      <w:r w:rsidR="0068576B">
        <w:rPr>
          <w:rFonts w:ascii="Arial" w:hAnsi="Arial" w:cs="Arial"/>
          <w:b/>
        </w:rPr>
        <w:t xml:space="preserve">? </w:t>
      </w:r>
      <w:r w:rsidRPr="006F4710">
        <w:rPr>
          <w:rFonts w:ascii="Arial" w:hAnsi="Arial" w:cs="Arial"/>
          <w:b/>
        </w:rPr>
        <w:t>A Randomised Placebo Controlled Trial</w:t>
      </w:r>
    </w:p>
    <w:p w14:paraId="709F5325" w14:textId="77777777" w:rsidR="00CB7FD6" w:rsidRPr="006F4710" w:rsidRDefault="00CB7FD6" w:rsidP="00CF4417">
      <w:pPr>
        <w:suppressLineNumbers/>
        <w:spacing w:line="480" w:lineRule="auto"/>
        <w:ind w:right="-52"/>
        <w:jc w:val="center"/>
        <w:rPr>
          <w:rFonts w:ascii="Arial" w:hAnsi="Arial" w:cs="Arial"/>
        </w:rPr>
      </w:pPr>
    </w:p>
    <w:p w14:paraId="2B4594AD" w14:textId="77777777" w:rsidR="00CB7FD6" w:rsidRPr="006F4710" w:rsidRDefault="00CB7FD6" w:rsidP="00CF4417">
      <w:pPr>
        <w:suppressLineNumbers/>
        <w:tabs>
          <w:tab w:val="left" w:pos="9020"/>
        </w:tabs>
        <w:spacing w:line="480" w:lineRule="auto"/>
        <w:ind w:left="1440" w:right="1440"/>
        <w:jc w:val="center"/>
        <w:rPr>
          <w:rFonts w:ascii="Arial" w:hAnsi="Arial" w:cs="Arial"/>
        </w:rPr>
      </w:pPr>
    </w:p>
    <w:p w14:paraId="2765696C" w14:textId="77777777" w:rsidR="00CB7FD6" w:rsidRPr="006F4710" w:rsidRDefault="00CB7FD6" w:rsidP="00CF4417">
      <w:pPr>
        <w:suppressLineNumbers/>
        <w:spacing w:line="480" w:lineRule="auto"/>
        <w:ind w:left="1440" w:right="1440"/>
        <w:jc w:val="center"/>
        <w:rPr>
          <w:rFonts w:ascii="Arial" w:hAnsi="Arial" w:cs="Arial"/>
        </w:rPr>
      </w:pPr>
    </w:p>
    <w:p w14:paraId="6322B99B" w14:textId="77777777" w:rsidR="00CB7FD6" w:rsidRPr="006F4710" w:rsidRDefault="00CB7FD6" w:rsidP="00CF4417">
      <w:pPr>
        <w:suppressLineNumbers/>
        <w:spacing w:line="480" w:lineRule="auto"/>
        <w:ind w:left="1440" w:right="1440"/>
        <w:jc w:val="center"/>
        <w:rPr>
          <w:rFonts w:ascii="Arial" w:hAnsi="Arial" w:cs="Arial"/>
          <w:i/>
        </w:rPr>
      </w:pPr>
    </w:p>
    <w:p w14:paraId="46375716" w14:textId="550E51EE" w:rsidR="00CB7FD6" w:rsidRDefault="00CB7FD6" w:rsidP="00CF4417">
      <w:pPr>
        <w:suppressLineNumbers/>
        <w:tabs>
          <w:tab w:val="left" w:pos="9020"/>
        </w:tabs>
        <w:spacing w:line="480" w:lineRule="auto"/>
        <w:ind w:right="-52"/>
        <w:jc w:val="center"/>
        <w:rPr>
          <w:rFonts w:ascii="Arial" w:hAnsi="Arial" w:cs="Arial"/>
        </w:rPr>
      </w:pPr>
      <w:r w:rsidRPr="006F4710">
        <w:rPr>
          <w:rFonts w:ascii="Arial" w:hAnsi="Arial" w:cs="Arial"/>
        </w:rPr>
        <w:t xml:space="preserve">The authors report no conflicts of interest. They do not keep any financial or personal relationships with any persons or </w:t>
      </w:r>
      <w:r w:rsidR="00665728" w:rsidRPr="006F4710">
        <w:rPr>
          <w:rFonts w:ascii="Arial" w:hAnsi="Arial" w:cs="Arial"/>
        </w:rPr>
        <w:t>organisations that</w:t>
      </w:r>
      <w:r w:rsidRPr="006F4710">
        <w:rPr>
          <w:rFonts w:ascii="Arial" w:hAnsi="Arial" w:cs="Arial"/>
        </w:rPr>
        <w:t xml:space="preserve"> may inappropriately influence (bias) their work. Rock Tape UK had no involvement in the study design, data collection or interpretation of the data.</w:t>
      </w:r>
    </w:p>
    <w:p w14:paraId="2AC65658" w14:textId="77777777" w:rsidR="005D6614" w:rsidRPr="006F4710" w:rsidRDefault="005D6614" w:rsidP="00CF4417">
      <w:pPr>
        <w:suppressLineNumbers/>
        <w:tabs>
          <w:tab w:val="left" w:pos="9020"/>
        </w:tabs>
        <w:spacing w:line="480" w:lineRule="auto"/>
        <w:ind w:right="-52"/>
        <w:jc w:val="center"/>
        <w:rPr>
          <w:rFonts w:ascii="Arial" w:hAnsi="Arial" w:cs="Arial"/>
        </w:rPr>
      </w:pPr>
    </w:p>
    <w:p w14:paraId="5414B06C" w14:textId="33FA777A" w:rsidR="00CB7FD6" w:rsidRPr="005D6614" w:rsidRDefault="005D6614" w:rsidP="005D6614">
      <w:pPr>
        <w:suppressLineNumbers/>
        <w:spacing w:line="480" w:lineRule="auto"/>
        <w:ind w:right="1440"/>
        <w:jc w:val="center"/>
        <w:rPr>
          <w:rFonts w:ascii="Arial" w:hAnsi="Arial" w:cs="Arial"/>
        </w:rPr>
      </w:pPr>
      <w:r w:rsidRPr="005D6614">
        <w:rPr>
          <w:rFonts w:ascii="Arial" w:hAnsi="Arial" w:cs="Arial"/>
          <w:color w:val="262626"/>
          <w:lang w:val="en-US"/>
        </w:rPr>
        <w:t>This research did not receive any specific grant from funding agencies in the public, commercial, or not-for-profit sectors</w:t>
      </w:r>
    </w:p>
    <w:p w14:paraId="38C0F960" w14:textId="77777777" w:rsidR="00CB7FD6" w:rsidRPr="006F4710" w:rsidRDefault="00CB7FD6" w:rsidP="00CF4417">
      <w:pPr>
        <w:suppressLineNumbers/>
        <w:spacing w:line="480" w:lineRule="auto"/>
        <w:ind w:right="1440"/>
        <w:rPr>
          <w:rFonts w:ascii="Arial" w:hAnsi="Arial" w:cs="Arial"/>
        </w:rPr>
      </w:pPr>
    </w:p>
    <w:p w14:paraId="5E2B9F0E" w14:textId="77777777" w:rsidR="00CB7FD6" w:rsidRPr="006F4710" w:rsidRDefault="00CB7FD6" w:rsidP="00CF4417">
      <w:pPr>
        <w:suppressLineNumbers/>
        <w:spacing w:line="480" w:lineRule="auto"/>
        <w:ind w:left="1440" w:right="1440"/>
        <w:rPr>
          <w:rFonts w:ascii="Arial" w:hAnsi="Arial" w:cs="Arial"/>
        </w:rPr>
      </w:pPr>
    </w:p>
    <w:p w14:paraId="4A81CB5B" w14:textId="77777777" w:rsidR="00CB7FD6" w:rsidRPr="006F4710" w:rsidRDefault="00CB7FD6" w:rsidP="00CF4417">
      <w:pPr>
        <w:suppressLineNumbers/>
        <w:spacing w:line="480" w:lineRule="auto"/>
        <w:ind w:left="1440" w:right="1440"/>
        <w:rPr>
          <w:rFonts w:ascii="Arial" w:hAnsi="Arial" w:cs="Arial"/>
        </w:rPr>
      </w:pPr>
    </w:p>
    <w:p w14:paraId="706331C8" w14:textId="77777777" w:rsidR="00CB7FD6" w:rsidRPr="006F4710" w:rsidRDefault="00CB7FD6" w:rsidP="00CF4417">
      <w:pPr>
        <w:suppressLineNumbers/>
        <w:spacing w:line="480" w:lineRule="auto"/>
        <w:ind w:left="1440" w:right="1440"/>
        <w:rPr>
          <w:rFonts w:ascii="Arial" w:hAnsi="Arial" w:cs="Arial"/>
        </w:rPr>
      </w:pPr>
    </w:p>
    <w:p w14:paraId="2879A9B0" w14:textId="77777777" w:rsidR="00CB7FD6" w:rsidRPr="006F4710" w:rsidRDefault="00CB7FD6" w:rsidP="00CF4417">
      <w:pPr>
        <w:suppressLineNumbers/>
        <w:spacing w:line="480" w:lineRule="auto"/>
        <w:ind w:left="1440" w:right="1440"/>
        <w:rPr>
          <w:rFonts w:ascii="Arial" w:hAnsi="Arial" w:cs="Arial"/>
        </w:rPr>
      </w:pPr>
    </w:p>
    <w:p w14:paraId="5E6F8B4B" w14:textId="77777777" w:rsidR="00CB7FD6" w:rsidRPr="006F4710" w:rsidRDefault="00CB7FD6" w:rsidP="00CF4417">
      <w:pPr>
        <w:suppressLineNumbers/>
        <w:spacing w:line="480" w:lineRule="auto"/>
        <w:ind w:left="1440" w:right="1440"/>
        <w:rPr>
          <w:rFonts w:ascii="Arial" w:hAnsi="Arial" w:cs="Arial"/>
        </w:rPr>
      </w:pPr>
    </w:p>
    <w:p w14:paraId="2169F4C0" w14:textId="77777777" w:rsidR="00665728" w:rsidRPr="006F4710" w:rsidRDefault="00665728" w:rsidP="00CF4417">
      <w:pPr>
        <w:suppressLineNumbers/>
        <w:spacing w:line="480" w:lineRule="auto"/>
        <w:ind w:right="-52"/>
        <w:jc w:val="center"/>
        <w:rPr>
          <w:rFonts w:ascii="Arial" w:hAnsi="Arial" w:cs="Arial"/>
        </w:rPr>
      </w:pPr>
    </w:p>
    <w:p w14:paraId="78DF22B1" w14:textId="77777777" w:rsidR="00665728" w:rsidRPr="006F4710" w:rsidRDefault="00665728" w:rsidP="00CF4417">
      <w:pPr>
        <w:suppressLineNumbers/>
        <w:spacing w:line="480" w:lineRule="auto"/>
        <w:ind w:right="-52"/>
        <w:jc w:val="center"/>
        <w:rPr>
          <w:rFonts w:ascii="Arial" w:hAnsi="Arial" w:cs="Arial"/>
        </w:rPr>
      </w:pPr>
    </w:p>
    <w:p w14:paraId="2342E24E" w14:textId="77777777" w:rsidR="00665728" w:rsidRPr="006F4710" w:rsidRDefault="00665728" w:rsidP="00CF4417">
      <w:pPr>
        <w:suppressLineNumbers/>
        <w:spacing w:line="480" w:lineRule="auto"/>
        <w:ind w:right="-52"/>
        <w:jc w:val="center"/>
        <w:rPr>
          <w:rFonts w:ascii="Arial" w:hAnsi="Arial" w:cs="Arial"/>
        </w:rPr>
      </w:pPr>
    </w:p>
    <w:p w14:paraId="57F08381" w14:textId="77777777" w:rsidR="00665728" w:rsidRDefault="00665728" w:rsidP="00CF4417">
      <w:pPr>
        <w:suppressLineNumbers/>
        <w:spacing w:line="480" w:lineRule="auto"/>
        <w:ind w:right="-52"/>
        <w:jc w:val="center"/>
        <w:rPr>
          <w:rFonts w:ascii="Arial" w:hAnsi="Arial" w:cs="Arial"/>
        </w:rPr>
      </w:pPr>
    </w:p>
    <w:p w14:paraId="298EF4FA" w14:textId="77777777" w:rsidR="003D3810" w:rsidRDefault="003D3810" w:rsidP="00CF4417">
      <w:pPr>
        <w:suppressLineNumbers/>
        <w:spacing w:line="480" w:lineRule="auto"/>
        <w:ind w:right="-52"/>
        <w:jc w:val="center"/>
        <w:rPr>
          <w:rFonts w:ascii="Arial" w:hAnsi="Arial" w:cs="Arial"/>
        </w:rPr>
      </w:pPr>
    </w:p>
    <w:p w14:paraId="40F1DC68" w14:textId="77777777" w:rsidR="00665728" w:rsidRPr="006F4710" w:rsidRDefault="00665728" w:rsidP="00CF4417">
      <w:pPr>
        <w:suppressLineNumbers/>
        <w:spacing w:line="480" w:lineRule="auto"/>
        <w:rPr>
          <w:rFonts w:ascii="Arial" w:hAnsi="Arial" w:cs="Arial"/>
        </w:rPr>
      </w:pPr>
    </w:p>
    <w:p w14:paraId="5DA0103A" w14:textId="77777777" w:rsidR="00CB7FD6" w:rsidRPr="006F4710" w:rsidRDefault="00CB7FD6" w:rsidP="00F40F18">
      <w:pPr>
        <w:spacing w:line="480" w:lineRule="auto"/>
        <w:rPr>
          <w:rFonts w:ascii="Arial" w:hAnsi="Arial" w:cs="Arial"/>
          <w:b/>
          <w:u w:val="single"/>
        </w:rPr>
      </w:pPr>
      <w:r w:rsidRPr="006F4710">
        <w:rPr>
          <w:rFonts w:ascii="Arial" w:hAnsi="Arial" w:cs="Arial"/>
          <w:b/>
          <w:u w:val="single"/>
        </w:rPr>
        <w:lastRenderedPageBreak/>
        <w:t>Abstract</w:t>
      </w:r>
    </w:p>
    <w:p w14:paraId="1513A3A4" w14:textId="77777777" w:rsidR="00CB7FD6" w:rsidRPr="006F4710" w:rsidRDefault="00CB7FD6" w:rsidP="00F40F18">
      <w:pPr>
        <w:spacing w:line="480" w:lineRule="auto"/>
        <w:rPr>
          <w:rFonts w:ascii="Arial" w:hAnsi="Arial" w:cs="Arial"/>
        </w:rPr>
      </w:pPr>
    </w:p>
    <w:p w14:paraId="2D797524" w14:textId="02EB4E0A" w:rsidR="00CB7FD6" w:rsidRPr="006F4710" w:rsidRDefault="00C02411" w:rsidP="00F40F18">
      <w:pPr>
        <w:spacing w:line="480" w:lineRule="auto"/>
        <w:rPr>
          <w:rFonts w:ascii="Arial" w:hAnsi="Arial" w:cs="Arial"/>
        </w:rPr>
      </w:pPr>
      <w:r>
        <w:rPr>
          <w:rFonts w:ascii="Arial" w:hAnsi="Arial" w:cs="Arial"/>
          <w:b/>
        </w:rPr>
        <w:t>Introduction</w:t>
      </w:r>
      <w:r w:rsidR="00CB7FD6" w:rsidRPr="006F4710">
        <w:rPr>
          <w:rFonts w:ascii="Arial" w:hAnsi="Arial" w:cs="Arial"/>
          <w:b/>
        </w:rPr>
        <w:t xml:space="preserve">: </w:t>
      </w:r>
      <w:r>
        <w:rPr>
          <w:rFonts w:ascii="Arial" w:hAnsi="Arial" w:cs="Arial"/>
        </w:rPr>
        <w:t>N</w:t>
      </w:r>
      <w:r w:rsidR="009945DB">
        <w:rPr>
          <w:rFonts w:ascii="Arial" w:hAnsi="Arial" w:cs="Arial"/>
        </w:rPr>
        <w:t>on specific lower back pain</w:t>
      </w:r>
      <w:r>
        <w:rPr>
          <w:rFonts w:ascii="Arial" w:hAnsi="Arial" w:cs="Arial"/>
        </w:rPr>
        <w:t xml:space="preserve"> is a common musculoskeletal disorder in</w:t>
      </w:r>
      <w:r w:rsidRPr="006F4710">
        <w:rPr>
          <w:rFonts w:ascii="Arial" w:hAnsi="Arial" w:cs="Arial"/>
        </w:rPr>
        <w:t xml:space="preserve"> manual labourers due to the strenuous nature of their job. Fear of pain </w:t>
      </w:r>
      <w:r>
        <w:rPr>
          <w:rFonts w:ascii="Arial" w:hAnsi="Arial" w:cs="Arial"/>
        </w:rPr>
        <w:t xml:space="preserve">can </w:t>
      </w:r>
      <w:r w:rsidRPr="006F4710">
        <w:rPr>
          <w:rFonts w:ascii="Arial" w:hAnsi="Arial" w:cs="Arial"/>
        </w:rPr>
        <w:t xml:space="preserve">cause restrictions in trunk movement leading to reduced flexibility. </w:t>
      </w:r>
      <w:r w:rsidR="00E37F31" w:rsidRPr="006F4710">
        <w:rPr>
          <w:rFonts w:ascii="Arial" w:hAnsi="Arial" w:cs="Arial"/>
        </w:rPr>
        <w:t>K</w:t>
      </w:r>
      <w:r w:rsidR="009945DB">
        <w:rPr>
          <w:rFonts w:ascii="Arial" w:hAnsi="Arial" w:cs="Arial"/>
        </w:rPr>
        <w:t xml:space="preserve">inesiology </w:t>
      </w:r>
      <w:r w:rsidR="00E37F31" w:rsidRPr="006F4710">
        <w:rPr>
          <w:rFonts w:ascii="Arial" w:hAnsi="Arial" w:cs="Arial"/>
        </w:rPr>
        <w:t>T</w:t>
      </w:r>
      <w:r w:rsidR="009945DB">
        <w:rPr>
          <w:rFonts w:ascii="Arial" w:hAnsi="Arial" w:cs="Arial"/>
        </w:rPr>
        <w:t>ape</w:t>
      </w:r>
      <w:r w:rsidR="00B93F0A">
        <w:rPr>
          <w:rFonts w:ascii="Arial" w:hAnsi="Arial" w:cs="Arial"/>
        </w:rPr>
        <w:t xml:space="preserve"> (KT)</w:t>
      </w:r>
      <w:r w:rsidRPr="006F4710">
        <w:rPr>
          <w:rFonts w:ascii="Arial" w:hAnsi="Arial" w:cs="Arial"/>
        </w:rPr>
        <w:t xml:space="preserve"> may be an option for treat</w:t>
      </w:r>
      <w:r>
        <w:rPr>
          <w:rFonts w:ascii="Arial" w:hAnsi="Arial" w:cs="Arial"/>
        </w:rPr>
        <w:t>ing</w:t>
      </w:r>
      <w:r w:rsidRPr="006F4710">
        <w:rPr>
          <w:rFonts w:ascii="Arial" w:hAnsi="Arial" w:cs="Arial"/>
        </w:rPr>
        <w:t xml:space="preserve"> low back stiffness</w:t>
      </w:r>
      <w:r w:rsidR="00364FE6">
        <w:rPr>
          <w:rFonts w:ascii="Arial" w:hAnsi="Arial" w:cs="Arial"/>
        </w:rPr>
        <w:t xml:space="preserve">. </w:t>
      </w:r>
      <w:r w:rsidR="00CB7FD6" w:rsidRPr="006F4710">
        <w:rPr>
          <w:rFonts w:ascii="Arial" w:hAnsi="Arial" w:cs="Arial"/>
        </w:rPr>
        <w:t>T</w:t>
      </w:r>
      <w:r>
        <w:rPr>
          <w:rFonts w:ascii="Arial" w:hAnsi="Arial" w:cs="Arial"/>
        </w:rPr>
        <w:t xml:space="preserve">he present study investigated </w:t>
      </w:r>
      <w:r w:rsidR="00CB7FD6" w:rsidRPr="006F4710">
        <w:rPr>
          <w:rFonts w:ascii="Arial" w:hAnsi="Arial" w:cs="Arial"/>
        </w:rPr>
        <w:t xml:space="preserve">the immediate effect of </w:t>
      </w:r>
      <w:r w:rsidR="009A3CC4">
        <w:rPr>
          <w:rFonts w:ascii="Arial" w:hAnsi="Arial" w:cs="Arial"/>
        </w:rPr>
        <w:t>K</w:t>
      </w:r>
      <w:r w:rsidR="00B93F0A">
        <w:rPr>
          <w:rFonts w:ascii="Arial" w:hAnsi="Arial" w:cs="Arial"/>
        </w:rPr>
        <w:t>T</w:t>
      </w:r>
      <w:r w:rsidR="009A3CC4">
        <w:rPr>
          <w:rFonts w:ascii="Arial" w:hAnsi="Arial" w:cs="Arial"/>
        </w:rPr>
        <w:t xml:space="preserve"> </w:t>
      </w:r>
      <w:r w:rsidR="00CB7FD6" w:rsidRPr="006F4710">
        <w:rPr>
          <w:rFonts w:ascii="Arial" w:hAnsi="Arial" w:cs="Arial"/>
        </w:rPr>
        <w:t xml:space="preserve">on trunk flexion </w:t>
      </w:r>
      <w:r w:rsidR="009945DB">
        <w:rPr>
          <w:rFonts w:ascii="Arial" w:hAnsi="Arial" w:cs="Arial"/>
        </w:rPr>
        <w:t>active range of motion</w:t>
      </w:r>
      <w:r w:rsidR="005B6E77">
        <w:rPr>
          <w:rFonts w:ascii="Arial" w:hAnsi="Arial" w:cs="Arial"/>
        </w:rPr>
        <w:t>.</w:t>
      </w:r>
    </w:p>
    <w:p w14:paraId="291859BF" w14:textId="77777777" w:rsidR="00CB7FD6" w:rsidRPr="006F4710" w:rsidRDefault="00CB7FD6" w:rsidP="00F40F18">
      <w:pPr>
        <w:spacing w:line="480" w:lineRule="auto"/>
        <w:rPr>
          <w:rFonts w:ascii="Arial" w:hAnsi="Arial" w:cs="Arial"/>
        </w:rPr>
      </w:pPr>
    </w:p>
    <w:p w14:paraId="2637BD38" w14:textId="407A903F" w:rsidR="00CB7FD6" w:rsidRPr="006F4710" w:rsidRDefault="00CB7FD6" w:rsidP="00F40F18">
      <w:pPr>
        <w:spacing w:line="480" w:lineRule="auto"/>
        <w:rPr>
          <w:rFonts w:ascii="Arial" w:hAnsi="Arial" w:cs="Arial"/>
        </w:rPr>
      </w:pPr>
      <w:r w:rsidRPr="006F4710">
        <w:rPr>
          <w:rFonts w:ascii="Arial" w:hAnsi="Arial" w:cs="Arial"/>
          <w:b/>
        </w:rPr>
        <w:t>Method:</w:t>
      </w:r>
      <w:r w:rsidRPr="006F4710">
        <w:rPr>
          <w:rFonts w:ascii="Arial" w:hAnsi="Arial" w:cs="Arial"/>
          <w:i/>
        </w:rPr>
        <w:t xml:space="preserve"> </w:t>
      </w:r>
      <w:r w:rsidR="00DC5FDA">
        <w:rPr>
          <w:rFonts w:ascii="Arial" w:hAnsi="Arial" w:cs="Arial"/>
        </w:rPr>
        <w:t>34</w:t>
      </w:r>
      <w:r w:rsidRPr="006F4710">
        <w:rPr>
          <w:rFonts w:ascii="Arial" w:hAnsi="Arial" w:cs="Arial"/>
        </w:rPr>
        <w:t xml:space="preserve"> male participants (mean age ± SD: 42 ±11), in physically demanding jobs, asymptomatic of pain, with a history of </w:t>
      </w:r>
      <w:r w:rsidR="009945DB">
        <w:rPr>
          <w:rFonts w:ascii="Arial" w:hAnsi="Arial" w:cs="Arial"/>
        </w:rPr>
        <w:t>non specific lower back pain</w:t>
      </w:r>
      <w:r w:rsidRPr="006F4710">
        <w:rPr>
          <w:rFonts w:ascii="Arial" w:hAnsi="Arial" w:cs="Arial"/>
        </w:rPr>
        <w:t xml:space="preserve"> were randomly assigned to: 1)</w:t>
      </w:r>
      <w:r w:rsidR="00A32364">
        <w:rPr>
          <w:rFonts w:ascii="Arial" w:hAnsi="Arial" w:cs="Arial"/>
        </w:rPr>
        <w:t xml:space="preserve"> </w:t>
      </w:r>
      <w:r w:rsidR="00E33309" w:rsidRPr="006F4710">
        <w:rPr>
          <w:rFonts w:ascii="Arial" w:hAnsi="Arial" w:cs="Arial"/>
        </w:rPr>
        <w:t>K</w:t>
      </w:r>
      <w:r w:rsidR="009E6581">
        <w:rPr>
          <w:rFonts w:ascii="Arial" w:hAnsi="Arial" w:cs="Arial"/>
        </w:rPr>
        <w:t>T</w:t>
      </w:r>
      <w:r w:rsidR="006D1D6B">
        <w:rPr>
          <w:rFonts w:ascii="Arial" w:hAnsi="Arial" w:cs="Arial"/>
        </w:rPr>
        <w:t xml:space="preserve"> Intervention</w:t>
      </w:r>
      <w:r w:rsidR="00E33309" w:rsidRPr="006F4710">
        <w:rPr>
          <w:rFonts w:ascii="Arial" w:hAnsi="Arial" w:cs="Arial"/>
        </w:rPr>
        <w:t xml:space="preserve"> </w:t>
      </w:r>
      <w:r w:rsidR="009E6581">
        <w:rPr>
          <w:rFonts w:ascii="Arial" w:hAnsi="Arial" w:cs="Arial"/>
        </w:rPr>
        <w:t xml:space="preserve">(KTI) </w:t>
      </w:r>
      <w:r w:rsidR="00CE6F2B">
        <w:rPr>
          <w:rFonts w:ascii="Arial" w:hAnsi="Arial" w:cs="Arial"/>
        </w:rPr>
        <w:t>or</w:t>
      </w:r>
      <w:r w:rsidR="00E33309" w:rsidRPr="006F4710">
        <w:rPr>
          <w:rFonts w:ascii="Arial" w:hAnsi="Arial" w:cs="Arial"/>
        </w:rPr>
        <w:t xml:space="preserve"> 2) </w:t>
      </w:r>
      <w:r w:rsidR="006D1D6B">
        <w:rPr>
          <w:rFonts w:ascii="Arial" w:hAnsi="Arial" w:cs="Arial"/>
        </w:rPr>
        <w:t>K</w:t>
      </w:r>
      <w:r w:rsidR="009E6581">
        <w:rPr>
          <w:rFonts w:ascii="Arial" w:hAnsi="Arial" w:cs="Arial"/>
        </w:rPr>
        <w:t>T</w:t>
      </w:r>
      <w:r w:rsidR="006D1D6B">
        <w:rPr>
          <w:rFonts w:ascii="Arial" w:hAnsi="Arial" w:cs="Arial"/>
        </w:rPr>
        <w:t xml:space="preserve"> Placebo</w:t>
      </w:r>
      <w:r w:rsidR="009E6581">
        <w:rPr>
          <w:rFonts w:ascii="Arial" w:hAnsi="Arial" w:cs="Arial"/>
        </w:rPr>
        <w:t xml:space="preserve"> (KTP)</w:t>
      </w:r>
      <w:r w:rsidR="00DD71BC" w:rsidRPr="006F4710">
        <w:rPr>
          <w:rFonts w:ascii="Arial" w:hAnsi="Arial" w:cs="Arial"/>
        </w:rPr>
        <w:t xml:space="preserve">. Trunk </w:t>
      </w:r>
      <w:r w:rsidR="006D1D6B">
        <w:rPr>
          <w:rFonts w:ascii="Arial" w:hAnsi="Arial" w:cs="Arial"/>
        </w:rPr>
        <w:t>flexion</w:t>
      </w:r>
      <w:r w:rsidRPr="006F4710">
        <w:rPr>
          <w:rFonts w:ascii="Arial" w:hAnsi="Arial" w:cs="Arial"/>
        </w:rPr>
        <w:t xml:space="preserve"> data was collected at baseline and immediately followi</w:t>
      </w:r>
      <w:r w:rsidR="008E61F2">
        <w:rPr>
          <w:rFonts w:ascii="Arial" w:hAnsi="Arial" w:cs="Arial"/>
        </w:rPr>
        <w:t xml:space="preserve">ng </w:t>
      </w:r>
      <w:r w:rsidR="00EC77B0">
        <w:rPr>
          <w:rFonts w:ascii="Arial" w:hAnsi="Arial" w:cs="Arial"/>
        </w:rPr>
        <w:t>tape</w:t>
      </w:r>
      <w:r w:rsidR="008E61F2">
        <w:rPr>
          <w:rFonts w:ascii="Arial" w:hAnsi="Arial" w:cs="Arial"/>
        </w:rPr>
        <w:t xml:space="preserve"> application. </w:t>
      </w:r>
      <w:r w:rsidRPr="006F4710">
        <w:rPr>
          <w:rFonts w:ascii="Arial" w:hAnsi="Arial" w:cs="Arial"/>
        </w:rPr>
        <w:t>ANCOVA was used to examine the differences between groups.</w:t>
      </w:r>
    </w:p>
    <w:p w14:paraId="4362D619" w14:textId="77777777" w:rsidR="00CB7FD6" w:rsidRPr="006F4710" w:rsidRDefault="00CB7FD6" w:rsidP="00F40F18">
      <w:pPr>
        <w:spacing w:line="480" w:lineRule="auto"/>
        <w:rPr>
          <w:rFonts w:ascii="Arial" w:hAnsi="Arial" w:cs="Arial"/>
          <w:i/>
        </w:rPr>
      </w:pPr>
    </w:p>
    <w:p w14:paraId="738474B4" w14:textId="7B9A078C" w:rsidR="00CB7FD6" w:rsidRDefault="00CB7FD6" w:rsidP="003D72FF">
      <w:pPr>
        <w:spacing w:line="480" w:lineRule="auto"/>
        <w:rPr>
          <w:rFonts w:ascii="Arial" w:hAnsi="Arial" w:cs="Arial"/>
        </w:rPr>
      </w:pPr>
      <w:r w:rsidRPr="006F4710">
        <w:rPr>
          <w:rFonts w:ascii="Arial" w:hAnsi="Arial" w:cs="Arial"/>
          <w:b/>
        </w:rPr>
        <w:t>Results:</w:t>
      </w:r>
      <w:r w:rsidRPr="006F4710">
        <w:rPr>
          <w:rFonts w:ascii="Arial" w:hAnsi="Arial" w:cs="Arial"/>
        </w:rPr>
        <w:t xml:space="preserve"> </w:t>
      </w:r>
      <w:r w:rsidR="006D1D6B">
        <w:rPr>
          <w:rFonts w:ascii="Arial" w:hAnsi="Arial" w:cs="Arial"/>
        </w:rPr>
        <w:t xml:space="preserve">The </w:t>
      </w:r>
      <w:r w:rsidR="00126E4B">
        <w:rPr>
          <w:rFonts w:ascii="Arial" w:hAnsi="Arial" w:cs="Arial"/>
        </w:rPr>
        <w:t>KTI</w:t>
      </w:r>
      <w:r w:rsidRPr="006F4710">
        <w:rPr>
          <w:rFonts w:ascii="Arial" w:hAnsi="Arial" w:cs="Arial"/>
        </w:rPr>
        <w:t xml:space="preserve"> group demonstrated a statistically significant gain in </w:t>
      </w:r>
      <w:r w:rsidR="006D1D6B">
        <w:rPr>
          <w:rFonts w:ascii="Arial" w:hAnsi="Arial" w:cs="Arial"/>
        </w:rPr>
        <w:t>Trunk flexion</w:t>
      </w:r>
      <w:r w:rsidRPr="006F4710">
        <w:rPr>
          <w:rFonts w:ascii="Arial" w:hAnsi="Arial" w:cs="Arial"/>
        </w:rPr>
        <w:t xml:space="preserve"> compared with baseline</w:t>
      </w:r>
      <w:r w:rsidRPr="006F4710">
        <w:rPr>
          <w:rFonts w:ascii="Arial" w:hAnsi="Arial" w:cs="Arial"/>
          <w:i/>
        </w:rPr>
        <w:t xml:space="preserve"> (</w:t>
      </w:r>
      <w:r w:rsidRPr="006F4710">
        <w:rPr>
          <w:rFonts w:ascii="Arial" w:hAnsi="Arial" w:cs="Arial"/>
        </w:rPr>
        <w:t>2.75cm,</w:t>
      </w:r>
      <w:r w:rsidRPr="006F4710">
        <w:rPr>
          <w:rFonts w:ascii="Arial" w:hAnsi="Arial" w:cs="Arial"/>
          <w:i/>
        </w:rPr>
        <w:t xml:space="preserve"> P</w:t>
      </w:r>
      <w:r w:rsidRPr="006F4710">
        <w:rPr>
          <w:rFonts w:ascii="Arial" w:hAnsi="Arial" w:cs="Arial"/>
        </w:rPr>
        <w:t xml:space="preserve"> &lt;0.05). </w:t>
      </w:r>
      <w:r w:rsidR="003D72FF">
        <w:rPr>
          <w:rFonts w:ascii="Arial" w:hAnsi="Arial" w:cs="Arial"/>
        </w:rPr>
        <w:t>Changes from pre to post treatment for</w:t>
      </w:r>
      <w:r w:rsidRPr="006F4710">
        <w:rPr>
          <w:rFonts w:ascii="Arial" w:hAnsi="Arial" w:cs="Arial"/>
        </w:rPr>
        <w:t xml:space="preserve"> </w:t>
      </w:r>
      <w:r w:rsidR="006D1D6B">
        <w:rPr>
          <w:rFonts w:ascii="Arial" w:hAnsi="Arial" w:cs="Arial"/>
        </w:rPr>
        <w:t xml:space="preserve">the </w:t>
      </w:r>
      <w:r w:rsidR="008E4A00">
        <w:rPr>
          <w:rFonts w:ascii="Arial" w:hAnsi="Arial" w:cs="Arial"/>
        </w:rPr>
        <w:t>KTP</w:t>
      </w:r>
      <w:r w:rsidRPr="006F4710">
        <w:rPr>
          <w:rFonts w:ascii="Arial" w:hAnsi="Arial" w:cs="Arial"/>
        </w:rPr>
        <w:t xml:space="preserve"> </w:t>
      </w:r>
      <w:r w:rsidR="003D72FF">
        <w:rPr>
          <w:rFonts w:ascii="Arial" w:hAnsi="Arial" w:cs="Arial"/>
        </w:rPr>
        <w:t>were</w:t>
      </w:r>
      <w:r w:rsidR="003D72FF" w:rsidRPr="006F4710">
        <w:rPr>
          <w:rFonts w:ascii="Arial" w:hAnsi="Arial" w:cs="Arial"/>
        </w:rPr>
        <w:t xml:space="preserve"> </w:t>
      </w:r>
      <w:r w:rsidRPr="006F4710">
        <w:rPr>
          <w:rFonts w:ascii="Arial" w:hAnsi="Arial" w:cs="Arial"/>
        </w:rPr>
        <w:t xml:space="preserve">not significant (1.57cm, </w:t>
      </w:r>
      <w:r w:rsidRPr="006F4710">
        <w:rPr>
          <w:rFonts w:ascii="Arial" w:hAnsi="Arial" w:cs="Arial"/>
          <w:i/>
        </w:rPr>
        <w:t>P =</w:t>
      </w:r>
      <w:r w:rsidRPr="006F4710">
        <w:rPr>
          <w:rFonts w:ascii="Arial" w:hAnsi="Arial" w:cs="Arial"/>
        </w:rPr>
        <w:t xml:space="preserve"> 0.062). No statistically significant differences existed between </w:t>
      </w:r>
      <w:r w:rsidR="006D1D6B">
        <w:rPr>
          <w:rFonts w:ascii="Arial" w:hAnsi="Arial" w:cs="Arial"/>
        </w:rPr>
        <w:t xml:space="preserve">groups </w:t>
      </w:r>
      <w:r w:rsidR="003D72FF">
        <w:rPr>
          <w:rFonts w:ascii="Arial" w:hAnsi="Arial" w:cs="Arial"/>
        </w:rPr>
        <w:t>post-treatment</w:t>
      </w:r>
      <w:r w:rsidRPr="006F4710">
        <w:rPr>
          <w:rFonts w:ascii="Arial" w:hAnsi="Arial" w:cs="Arial"/>
        </w:rPr>
        <w:t xml:space="preserve"> </w:t>
      </w:r>
      <w:r w:rsidRPr="006F4710">
        <w:rPr>
          <w:rFonts w:ascii="Arial" w:hAnsi="Arial" w:cs="Arial"/>
          <w:i/>
        </w:rPr>
        <w:t>(P</w:t>
      </w:r>
      <w:r w:rsidRPr="006F4710">
        <w:rPr>
          <w:rFonts w:ascii="Arial" w:hAnsi="Arial" w:cs="Arial"/>
        </w:rPr>
        <w:t xml:space="preserve"> = 0.218).</w:t>
      </w:r>
    </w:p>
    <w:p w14:paraId="70562EBC" w14:textId="77777777" w:rsidR="004A5391" w:rsidRPr="006F4710" w:rsidRDefault="004A5391" w:rsidP="003D72FF">
      <w:pPr>
        <w:spacing w:line="480" w:lineRule="auto"/>
        <w:rPr>
          <w:rFonts w:ascii="Arial" w:hAnsi="Arial" w:cs="Arial"/>
        </w:rPr>
      </w:pPr>
    </w:p>
    <w:p w14:paraId="51A7E7E1" w14:textId="77777777" w:rsidR="0002002B" w:rsidRDefault="00CB7FD6" w:rsidP="00F40F18">
      <w:pPr>
        <w:spacing w:line="480" w:lineRule="auto"/>
        <w:rPr>
          <w:rFonts w:ascii="Arial" w:hAnsi="Arial" w:cs="Arial"/>
        </w:rPr>
      </w:pPr>
      <w:r w:rsidRPr="006F4710">
        <w:rPr>
          <w:rFonts w:ascii="Arial" w:hAnsi="Arial" w:cs="Arial"/>
          <w:b/>
        </w:rPr>
        <w:t>Conclusion:</w:t>
      </w:r>
      <w:r w:rsidRPr="006F4710">
        <w:rPr>
          <w:rFonts w:ascii="Arial" w:hAnsi="Arial" w:cs="Arial"/>
        </w:rPr>
        <w:t xml:space="preserve"> K</w:t>
      </w:r>
      <w:r w:rsidR="008E4A00">
        <w:rPr>
          <w:rFonts w:ascii="Arial" w:hAnsi="Arial" w:cs="Arial"/>
        </w:rPr>
        <w:t>TI</w:t>
      </w:r>
      <w:r w:rsidRPr="006F4710">
        <w:rPr>
          <w:rFonts w:ascii="Arial" w:hAnsi="Arial" w:cs="Arial"/>
        </w:rPr>
        <w:t xml:space="preserve"> demonstrates an immediate positive effect on </w:t>
      </w:r>
      <w:r w:rsidR="006D1D6B">
        <w:rPr>
          <w:rFonts w:ascii="Arial" w:hAnsi="Arial" w:cs="Arial"/>
        </w:rPr>
        <w:t>trunk flexion</w:t>
      </w:r>
      <w:r w:rsidRPr="006F4710">
        <w:rPr>
          <w:rFonts w:ascii="Arial" w:hAnsi="Arial" w:cs="Arial"/>
        </w:rPr>
        <w:t xml:space="preserve"> when compared with baseline measurements. However, results suggest that K</w:t>
      </w:r>
      <w:r w:rsidR="008E4A00">
        <w:rPr>
          <w:rFonts w:ascii="Arial" w:hAnsi="Arial" w:cs="Arial"/>
        </w:rPr>
        <w:t>TI</w:t>
      </w:r>
      <w:r w:rsidRPr="006F4710">
        <w:rPr>
          <w:rFonts w:ascii="Arial" w:hAnsi="Arial" w:cs="Arial"/>
        </w:rPr>
        <w:t xml:space="preserve"> performs no better than a comparable placebo</w:t>
      </w:r>
      <w:r w:rsidR="0002002B">
        <w:rPr>
          <w:rFonts w:ascii="Arial" w:hAnsi="Arial" w:cs="Arial"/>
        </w:rPr>
        <w:t xml:space="preserve">. </w:t>
      </w:r>
    </w:p>
    <w:p w14:paraId="3B7E094A" w14:textId="0A1197DE" w:rsidR="00CB7FD6" w:rsidRPr="006F4710" w:rsidRDefault="00CB7FD6" w:rsidP="00F40F18">
      <w:pPr>
        <w:spacing w:line="480" w:lineRule="auto"/>
        <w:rPr>
          <w:rFonts w:ascii="Arial" w:hAnsi="Arial" w:cs="Arial"/>
        </w:rPr>
      </w:pPr>
    </w:p>
    <w:p w14:paraId="7C77DABA" w14:textId="77777777" w:rsidR="00CB7FD6" w:rsidRDefault="00CB7FD6">
      <w:pPr>
        <w:rPr>
          <w:rFonts w:ascii="Arial" w:hAnsi="Arial" w:cs="Arial"/>
        </w:rPr>
      </w:pPr>
    </w:p>
    <w:p w14:paraId="23E15EEA" w14:textId="77777777" w:rsidR="005E0AFE" w:rsidRDefault="005E0AFE">
      <w:pPr>
        <w:rPr>
          <w:rFonts w:ascii="Arial" w:hAnsi="Arial" w:cs="Arial"/>
        </w:rPr>
      </w:pPr>
    </w:p>
    <w:p w14:paraId="02DD046D" w14:textId="77777777" w:rsidR="00BB3CA4" w:rsidRDefault="00BB3CA4">
      <w:pPr>
        <w:rPr>
          <w:rFonts w:ascii="Arial" w:hAnsi="Arial" w:cs="Arial"/>
        </w:rPr>
      </w:pPr>
    </w:p>
    <w:p w14:paraId="092580DF" w14:textId="77777777" w:rsidR="00BB3CA4" w:rsidRDefault="00BB3CA4">
      <w:pPr>
        <w:rPr>
          <w:rFonts w:ascii="Arial" w:hAnsi="Arial" w:cs="Arial"/>
        </w:rPr>
      </w:pPr>
    </w:p>
    <w:p w14:paraId="341CFB1A" w14:textId="77777777" w:rsidR="00CB7FD6" w:rsidRPr="006F4710" w:rsidRDefault="00CB7FD6" w:rsidP="00F40F18">
      <w:pPr>
        <w:spacing w:line="480" w:lineRule="auto"/>
        <w:rPr>
          <w:rFonts w:ascii="Arial" w:hAnsi="Arial" w:cs="Arial"/>
          <w:b/>
          <w:u w:val="single"/>
        </w:rPr>
      </w:pPr>
      <w:r w:rsidRPr="006F4710">
        <w:rPr>
          <w:rFonts w:ascii="Arial" w:hAnsi="Arial" w:cs="Arial"/>
          <w:b/>
          <w:u w:val="single"/>
        </w:rPr>
        <w:t xml:space="preserve">Introduction </w:t>
      </w:r>
    </w:p>
    <w:p w14:paraId="56D9D0B0" w14:textId="77777777" w:rsidR="00CB7FD6" w:rsidRPr="006F4710" w:rsidRDefault="00CB7FD6" w:rsidP="00F40F18">
      <w:pPr>
        <w:spacing w:line="480" w:lineRule="auto"/>
        <w:rPr>
          <w:rFonts w:ascii="Arial" w:hAnsi="Arial" w:cs="Arial"/>
          <w:b/>
        </w:rPr>
      </w:pPr>
    </w:p>
    <w:p w14:paraId="757FA231" w14:textId="3ACE49AD" w:rsidR="00CB7FD6" w:rsidRPr="006F4710" w:rsidRDefault="006F6EDA" w:rsidP="00F40F18">
      <w:pPr>
        <w:spacing w:line="480" w:lineRule="auto"/>
        <w:rPr>
          <w:rFonts w:ascii="Arial" w:hAnsi="Arial" w:cs="Arial"/>
        </w:rPr>
      </w:pPr>
      <w:r>
        <w:rPr>
          <w:rFonts w:ascii="Arial" w:hAnsi="Arial" w:cs="Arial"/>
        </w:rPr>
        <w:t>L</w:t>
      </w:r>
      <w:r w:rsidR="00BC542D">
        <w:rPr>
          <w:rFonts w:ascii="Arial" w:hAnsi="Arial" w:cs="Arial"/>
        </w:rPr>
        <w:t>umbar instability leads to l</w:t>
      </w:r>
      <w:r>
        <w:rPr>
          <w:rFonts w:ascii="Arial" w:hAnsi="Arial" w:cs="Arial"/>
        </w:rPr>
        <w:t>ower back pain (</w:t>
      </w:r>
      <w:r w:rsidR="00CB7FD6" w:rsidRPr="006F4710">
        <w:rPr>
          <w:rFonts w:ascii="Arial" w:hAnsi="Arial" w:cs="Arial"/>
        </w:rPr>
        <w:t>LBP</w:t>
      </w:r>
      <w:r>
        <w:rPr>
          <w:rFonts w:ascii="Arial" w:hAnsi="Arial" w:cs="Arial"/>
        </w:rPr>
        <w:t>)</w:t>
      </w:r>
      <w:r w:rsidR="00CB7FD6" w:rsidRPr="006F4710">
        <w:rPr>
          <w:rFonts w:ascii="Arial" w:hAnsi="Arial" w:cs="Arial"/>
        </w:rPr>
        <w:t>, which in turn reduces muscle strength, endurance, flexibility and range of motion (ROM)</w:t>
      </w:r>
      <w:r w:rsidR="008D2EDF">
        <w:rPr>
          <w:rFonts w:ascii="Arial" w:hAnsi="Arial" w:cs="Arial"/>
        </w:rPr>
        <w:t xml:space="preserve"> (Cho et al 2015).</w:t>
      </w:r>
      <w:r w:rsidR="00CB7FD6" w:rsidRPr="006F4710">
        <w:rPr>
          <w:rFonts w:ascii="Arial" w:hAnsi="Arial" w:cs="Arial"/>
        </w:rPr>
        <w:t xml:space="preserve"> Patients who experience Chronic LBP for longer than 6 months often restrict their trunk movement due to fear of increased pain, which leads to loss of function, paraspinal muscle and multifidus weakening</w:t>
      </w:r>
      <w:r w:rsidR="008D2EDF">
        <w:rPr>
          <w:rFonts w:ascii="Arial" w:hAnsi="Arial" w:cs="Arial"/>
          <w:vertAlign w:val="superscript"/>
        </w:rPr>
        <w:t xml:space="preserve"> </w:t>
      </w:r>
      <w:r w:rsidR="008D2EDF">
        <w:rPr>
          <w:rFonts w:ascii="Arial" w:hAnsi="Arial" w:cs="Arial"/>
        </w:rPr>
        <w:t>(Cho et al 2015; Ng et al 2002).</w:t>
      </w:r>
      <w:r w:rsidR="00365C9E">
        <w:rPr>
          <w:rFonts w:ascii="Arial" w:hAnsi="Arial" w:cs="Arial"/>
          <w:vertAlign w:val="superscript"/>
        </w:rPr>
        <w:t xml:space="preserve">  </w:t>
      </w:r>
      <w:r w:rsidR="00CB7FD6" w:rsidRPr="006F4710">
        <w:rPr>
          <w:rFonts w:ascii="Arial" w:hAnsi="Arial" w:cs="Arial"/>
        </w:rPr>
        <w:t xml:space="preserve">Manual </w:t>
      </w:r>
      <w:r w:rsidR="00C07D61" w:rsidRPr="006F4710">
        <w:rPr>
          <w:rFonts w:ascii="Arial" w:hAnsi="Arial" w:cs="Arial"/>
        </w:rPr>
        <w:t>labourers’</w:t>
      </w:r>
      <w:r w:rsidR="00CB7FD6" w:rsidRPr="006F4710">
        <w:rPr>
          <w:rFonts w:ascii="Arial" w:hAnsi="Arial" w:cs="Arial"/>
        </w:rPr>
        <w:t xml:space="preserve"> have been recognised as high risk for LBP due to the nature of their work; strenuous activity, repetitive load and working in a trunk flexed position</w:t>
      </w:r>
      <w:r w:rsidR="008D2EDF">
        <w:rPr>
          <w:rFonts w:ascii="Arial" w:hAnsi="Arial" w:cs="Arial"/>
        </w:rPr>
        <w:t xml:space="preserve"> (Coenen et al 2013; </w:t>
      </w:r>
      <w:r w:rsidR="00336C53">
        <w:rPr>
          <w:rFonts w:ascii="Arial" w:hAnsi="Arial" w:cs="Arial"/>
        </w:rPr>
        <w:t>Heneweer et al 2011; Hoy et al 2010; Osborne et al 2012).</w:t>
      </w:r>
    </w:p>
    <w:p w14:paraId="3C7E2AA9" w14:textId="77777777" w:rsidR="00CB7FD6" w:rsidRPr="006F4710" w:rsidRDefault="00CB7FD6" w:rsidP="00F40F18">
      <w:pPr>
        <w:spacing w:line="480" w:lineRule="auto"/>
        <w:rPr>
          <w:rFonts w:ascii="Arial" w:hAnsi="Arial" w:cs="Arial"/>
        </w:rPr>
      </w:pPr>
    </w:p>
    <w:p w14:paraId="1CA1E33F" w14:textId="03A15844" w:rsidR="00CB7FD6" w:rsidRDefault="0037427B" w:rsidP="00F40F18">
      <w:pPr>
        <w:spacing w:line="480" w:lineRule="auto"/>
        <w:rPr>
          <w:rFonts w:ascii="Arial" w:hAnsi="Arial" w:cs="Arial"/>
        </w:rPr>
      </w:pPr>
      <w:r>
        <w:rPr>
          <w:rFonts w:ascii="Arial" w:hAnsi="Arial" w:cs="Arial"/>
        </w:rPr>
        <w:t>It has been suggested that LBP</w:t>
      </w:r>
      <w:r w:rsidR="00CB7FD6" w:rsidRPr="006F4710">
        <w:rPr>
          <w:rFonts w:ascii="Arial" w:hAnsi="Arial" w:cs="Arial"/>
        </w:rPr>
        <w:t xml:space="preserve"> </w:t>
      </w:r>
      <w:r w:rsidR="00E33309" w:rsidRPr="006F4710">
        <w:rPr>
          <w:rFonts w:ascii="Arial" w:hAnsi="Arial" w:cs="Arial"/>
        </w:rPr>
        <w:t>leads to limited ROM</w:t>
      </w:r>
      <w:r w:rsidR="00CB7FD6" w:rsidRPr="006F4710">
        <w:rPr>
          <w:rFonts w:ascii="Arial" w:hAnsi="Arial" w:cs="Arial"/>
        </w:rPr>
        <w:t xml:space="preserve"> through reluctance of the injured individual to move their trunk to the end of range due to fear of increased pain</w:t>
      </w:r>
      <w:r w:rsidR="00336C53">
        <w:rPr>
          <w:rFonts w:ascii="Arial" w:hAnsi="Arial" w:cs="Arial"/>
        </w:rPr>
        <w:t xml:space="preserve"> (Ng et al 2002)</w:t>
      </w:r>
      <w:r w:rsidR="00CB7FD6" w:rsidRPr="006F4710">
        <w:rPr>
          <w:rFonts w:ascii="Arial" w:hAnsi="Arial" w:cs="Arial"/>
        </w:rPr>
        <w:t xml:space="preserve">. </w:t>
      </w:r>
      <w:r w:rsidR="00202959">
        <w:rPr>
          <w:rFonts w:ascii="Arial" w:hAnsi="Arial" w:cs="Arial"/>
        </w:rPr>
        <w:t>Long term</w:t>
      </w:r>
      <w:r w:rsidR="006E4B69">
        <w:rPr>
          <w:rFonts w:ascii="Arial" w:hAnsi="Arial" w:cs="Arial"/>
        </w:rPr>
        <w:t xml:space="preserve"> fear avoi</w:t>
      </w:r>
      <w:r w:rsidR="008540C0">
        <w:rPr>
          <w:rFonts w:ascii="Arial" w:hAnsi="Arial" w:cs="Arial"/>
        </w:rPr>
        <w:t>dance</w:t>
      </w:r>
      <w:r w:rsidR="006E4B69">
        <w:rPr>
          <w:rFonts w:ascii="Arial" w:hAnsi="Arial" w:cs="Arial"/>
        </w:rPr>
        <w:t xml:space="preserve"> lead</w:t>
      </w:r>
      <w:r w:rsidR="008540C0">
        <w:rPr>
          <w:rFonts w:ascii="Arial" w:hAnsi="Arial" w:cs="Arial"/>
        </w:rPr>
        <w:t>s to a lack of use and</w:t>
      </w:r>
      <w:r w:rsidR="006E4B69">
        <w:rPr>
          <w:rFonts w:ascii="Arial" w:hAnsi="Arial" w:cs="Arial"/>
        </w:rPr>
        <w:t xml:space="preserve"> reduced flexibility</w:t>
      </w:r>
      <w:r w:rsidR="008540C0">
        <w:rPr>
          <w:rFonts w:ascii="Arial" w:hAnsi="Arial" w:cs="Arial"/>
        </w:rPr>
        <w:t xml:space="preserve">, increasing the risk of limited ROM and stiffness. </w:t>
      </w:r>
      <w:r w:rsidR="00CB7FD6" w:rsidRPr="006F4710">
        <w:rPr>
          <w:rFonts w:ascii="Arial" w:hAnsi="Arial" w:cs="Arial"/>
        </w:rPr>
        <w:t>In order to prevent financial strain on both the UK Health service and employer</w:t>
      </w:r>
      <w:r>
        <w:rPr>
          <w:rFonts w:ascii="Arial" w:hAnsi="Arial" w:cs="Arial"/>
        </w:rPr>
        <w:t>s</w:t>
      </w:r>
      <w:r w:rsidR="00CB7FD6" w:rsidRPr="006F4710">
        <w:rPr>
          <w:rFonts w:ascii="Arial" w:hAnsi="Arial" w:cs="Arial"/>
        </w:rPr>
        <w:t xml:space="preserve">, it is crucial that an effective treatment modality is devised to address </w:t>
      </w:r>
      <w:r w:rsidR="008540C0">
        <w:rPr>
          <w:rFonts w:ascii="Arial" w:hAnsi="Arial" w:cs="Arial"/>
        </w:rPr>
        <w:t>stiffness</w:t>
      </w:r>
      <w:r w:rsidR="00CB7FD6" w:rsidRPr="006F4710">
        <w:rPr>
          <w:rFonts w:ascii="Arial" w:hAnsi="Arial" w:cs="Arial"/>
        </w:rPr>
        <w:t xml:space="preserve"> and restore ROM caused by LBP.</w:t>
      </w:r>
    </w:p>
    <w:p w14:paraId="5E33EC34" w14:textId="77777777" w:rsidR="00336C53" w:rsidRPr="006F4710" w:rsidRDefault="00336C53" w:rsidP="00F40F18">
      <w:pPr>
        <w:spacing w:line="480" w:lineRule="auto"/>
        <w:rPr>
          <w:rFonts w:ascii="Arial" w:hAnsi="Arial" w:cs="Arial"/>
        </w:rPr>
      </w:pPr>
    </w:p>
    <w:p w14:paraId="0997B3A5" w14:textId="4E107D0B" w:rsidR="00CB7FD6" w:rsidRPr="006F4710" w:rsidRDefault="00CB7FD6" w:rsidP="00F40F18">
      <w:pPr>
        <w:spacing w:line="480" w:lineRule="auto"/>
        <w:rPr>
          <w:rFonts w:ascii="Arial" w:hAnsi="Arial" w:cs="Arial"/>
        </w:rPr>
      </w:pPr>
      <w:r w:rsidRPr="006F4710">
        <w:rPr>
          <w:rFonts w:ascii="Arial" w:hAnsi="Arial" w:cs="Arial"/>
        </w:rPr>
        <w:t>There are a number of treatment modalities recognised by the National Institute for Health and Care Excellence</w:t>
      </w:r>
      <w:r w:rsidR="00E33309" w:rsidRPr="006F4710">
        <w:rPr>
          <w:rFonts w:ascii="Arial" w:hAnsi="Arial" w:cs="Arial"/>
        </w:rPr>
        <w:t xml:space="preserve"> (NICE</w:t>
      </w:r>
      <w:r w:rsidR="005E4A61">
        <w:rPr>
          <w:rFonts w:ascii="Arial" w:hAnsi="Arial" w:cs="Arial"/>
        </w:rPr>
        <w:t xml:space="preserve"> 2009</w:t>
      </w:r>
      <w:r w:rsidR="00E33309" w:rsidRPr="006F4710">
        <w:rPr>
          <w:rFonts w:ascii="Arial" w:hAnsi="Arial" w:cs="Arial"/>
        </w:rPr>
        <w:t>)</w:t>
      </w:r>
      <w:r w:rsidRPr="006F4710">
        <w:rPr>
          <w:rFonts w:ascii="Arial" w:hAnsi="Arial" w:cs="Arial"/>
        </w:rPr>
        <w:t>. However, these can be time consuming and costly, leading to prolonged symptoms and accumulating sick leave.</w:t>
      </w:r>
    </w:p>
    <w:p w14:paraId="1BD3668F" w14:textId="77777777" w:rsidR="00CB7FD6" w:rsidRPr="006F4710" w:rsidRDefault="00CB7FD6" w:rsidP="00F40F18">
      <w:pPr>
        <w:spacing w:line="480" w:lineRule="auto"/>
        <w:rPr>
          <w:rFonts w:ascii="Arial" w:hAnsi="Arial" w:cs="Arial"/>
        </w:rPr>
      </w:pPr>
    </w:p>
    <w:p w14:paraId="18123679" w14:textId="49E357D9" w:rsidR="00CB7FD6" w:rsidRPr="006F4710" w:rsidRDefault="00CB7FD6" w:rsidP="00F40F18">
      <w:pPr>
        <w:spacing w:line="480" w:lineRule="auto"/>
        <w:rPr>
          <w:rFonts w:ascii="Arial" w:hAnsi="Arial" w:cs="Arial"/>
        </w:rPr>
      </w:pPr>
      <w:r w:rsidRPr="006F4710">
        <w:rPr>
          <w:rFonts w:ascii="Arial" w:hAnsi="Arial" w:cs="Arial"/>
        </w:rPr>
        <w:t xml:space="preserve">Kinesiology Tape (KT) may be an option for the treatment of </w:t>
      </w:r>
      <w:r w:rsidR="00365C9E">
        <w:rPr>
          <w:rFonts w:ascii="Arial" w:hAnsi="Arial" w:cs="Arial"/>
        </w:rPr>
        <w:t xml:space="preserve">stiffness caused by </w:t>
      </w:r>
      <w:r w:rsidR="005B64D2">
        <w:rPr>
          <w:rFonts w:ascii="Arial" w:hAnsi="Arial" w:cs="Arial"/>
        </w:rPr>
        <w:t xml:space="preserve">previous episodes of </w:t>
      </w:r>
      <w:r w:rsidRPr="006F4710">
        <w:rPr>
          <w:rFonts w:ascii="Arial" w:hAnsi="Arial" w:cs="Arial"/>
        </w:rPr>
        <w:t>LBP. KT was developed in the 1970s by Japanese chiropractor, Kenzo Kase</w:t>
      </w:r>
      <w:r w:rsidR="005E4A61">
        <w:rPr>
          <w:rFonts w:ascii="Arial" w:hAnsi="Arial" w:cs="Arial"/>
        </w:rPr>
        <w:t xml:space="preserve"> (</w:t>
      </w:r>
      <w:r w:rsidR="005E4A61" w:rsidRPr="006F4710">
        <w:rPr>
          <w:rFonts w:ascii="Arial" w:hAnsi="Arial" w:cs="Arial"/>
        </w:rPr>
        <w:t>Grześkowiak</w:t>
      </w:r>
      <w:r w:rsidR="005E4A61">
        <w:rPr>
          <w:rFonts w:ascii="Arial" w:hAnsi="Arial" w:cs="Arial"/>
        </w:rPr>
        <w:t xml:space="preserve"> et al 2014)</w:t>
      </w:r>
      <w:r w:rsidRPr="006F4710">
        <w:rPr>
          <w:rFonts w:ascii="Arial" w:hAnsi="Arial" w:cs="Arial"/>
        </w:rPr>
        <w:t>. It has the ability to be stretched in order to facilitate rather than restrict movement</w:t>
      </w:r>
      <w:r w:rsidR="005E4A61">
        <w:rPr>
          <w:rFonts w:ascii="Arial" w:hAnsi="Arial" w:cs="Arial"/>
        </w:rPr>
        <w:t xml:space="preserve"> (Kase et al 1996)</w:t>
      </w:r>
      <w:r w:rsidRPr="006F4710">
        <w:rPr>
          <w:rFonts w:ascii="Arial" w:hAnsi="Arial" w:cs="Arial"/>
        </w:rPr>
        <w:t>. The tape supposedly lifts the skin and increases the space between skin and muscle to enable increased blood</w:t>
      </w:r>
      <w:r w:rsidR="00F72929">
        <w:rPr>
          <w:rFonts w:ascii="Arial" w:hAnsi="Arial" w:cs="Arial"/>
        </w:rPr>
        <w:t xml:space="preserve"> flow</w:t>
      </w:r>
      <w:r w:rsidRPr="006F4710">
        <w:rPr>
          <w:rFonts w:ascii="Arial" w:hAnsi="Arial" w:cs="Arial"/>
        </w:rPr>
        <w:t xml:space="preserve"> and lymphatic fluid</w:t>
      </w:r>
      <w:r w:rsidR="005E4A61">
        <w:rPr>
          <w:rFonts w:ascii="Arial" w:hAnsi="Arial" w:cs="Arial"/>
        </w:rPr>
        <w:t xml:space="preserve"> (</w:t>
      </w:r>
      <w:r w:rsidR="005E4A61" w:rsidRPr="006F4710">
        <w:rPr>
          <w:rFonts w:ascii="Arial" w:hAnsi="Arial" w:cs="Arial"/>
        </w:rPr>
        <w:t>Grześkowiak</w:t>
      </w:r>
      <w:r w:rsidR="005E4A61">
        <w:rPr>
          <w:rFonts w:ascii="Arial" w:hAnsi="Arial" w:cs="Arial"/>
        </w:rPr>
        <w:t xml:space="preserve"> et al 2014)</w:t>
      </w:r>
      <w:r w:rsidRPr="006F4710">
        <w:rPr>
          <w:rFonts w:ascii="Arial" w:hAnsi="Arial" w:cs="Arial"/>
        </w:rPr>
        <w:t>. KT is cheap, readily available and can easily be applied by a Therapist or family member to allegedly provide immediate relief of symptoms</w:t>
      </w:r>
      <w:r w:rsidR="005E4A61">
        <w:rPr>
          <w:rFonts w:ascii="Arial" w:hAnsi="Arial" w:cs="Arial"/>
        </w:rPr>
        <w:t xml:space="preserve"> (</w:t>
      </w:r>
      <w:r w:rsidR="005E4A61" w:rsidRPr="006F4710">
        <w:rPr>
          <w:rFonts w:ascii="Arial" w:hAnsi="Arial" w:cs="Arial"/>
        </w:rPr>
        <w:t>González-Iglesias</w:t>
      </w:r>
      <w:r w:rsidR="005E4A61">
        <w:rPr>
          <w:rFonts w:ascii="Arial" w:hAnsi="Arial" w:cs="Arial"/>
        </w:rPr>
        <w:t xml:space="preserve"> et al 2009)</w:t>
      </w:r>
      <w:r w:rsidRPr="006F4710">
        <w:rPr>
          <w:rFonts w:ascii="Arial" w:hAnsi="Arial" w:cs="Arial"/>
        </w:rPr>
        <w:t>.</w:t>
      </w:r>
      <w:r w:rsidRPr="006F4710">
        <w:rPr>
          <w:rFonts w:ascii="Arial" w:hAnsi="Arial" w:cs="Arial"/>
          <w:vertAlign w:val="superscript"/>
        </w:rPr>
        <w:t xml:space="preserve"> </w:t>
      </w:r>
      <w:r w:rsidR="00E33309" w:rsidRPr="006F4710">
        <w:rPr>
          <w:rFonts w:ascii="Arial" w:hAnsi="Arial" w:cs="Arial"/>
        </w:rPr>
        <w:t xml:space="preserve">KT is </w:t>
      </w:r>
      <w:r w:rsidR="006849D9" w:rsidRPr="006F4710">
        <w:rPr>
          <w:rFonts w:ascii="Arial" w:hAnsi="Arial" w:cs="Arial"/>
        </w:rPr>
        <w:t>frequently</w:t>
      </w:r>
      <w:r w:rsidRPr="006F4710">
        <w:rPr>
          <w:rFonts w:ascii="Arial" w:hAnsi="Arial" w:cs="Arial"/>
        </w:rPr>
        <w:t xml:space="preserve"> used in the sporting environment, clinical practice and at home</w:t>
      </w:r>
      <w:r w:rsidR="005E4A61">
        <w:rPr>
          <w:rFonts w:ascii="Arial" w:hAnsi="Arial" w:cs="Arial"/>
        </w:rPr>
        <w:t xml:space="preserve"> (Walker 2014)</w:t>
      </w:r>
      <w:r w:rsidRPr="006F4710">
        <w:rPr>
          <w:rFonts w:ascii="Arial" w:hAnsi="Arial" w:cs="Arial"/>
        </w:rPr>
        <w:t>. However, there are very few quality studies</w:t>
      </w:r>
      <w:r w:rsidR="005E4A61">
        <w:rPr>
          <w:rFonts w:ascii="Arial" w:hAnsi="Arial" w:cs="Arial"/>
        </w:rPr>
        <w:t xml:space="preserve"> (Williams et al 2011; Joscha &amp; Julian 2010)</w:t>
      </w:r>
      <w:r w:rsidRPr="006F4710">
        <w:rPr>
          <w:rFonts w:ascii="Arial" w:hAnsi="Arial" w:cs="Arial"/>
          <w:vertAlign w:val="superscript"/>
        </w:rPr>
        <w:t xml:space="preserve"> </w:t>
      </w:r>
      <w:r w:rsidRPr="006F4710">
        <w:rPr>
          <w:rFonts w:ascii="Arial" w:hAnsi="Arial" w:cs="Arial"/>
        </w:rPr>
        <w:t>and conflicting evidence regarding its effectiveness</w:t>
      </w:r>
      <w:r w:rsidR="005E4A61">
        <w:rPr>
          <w:rFonts w:ascii="Arial" w:hAnsi="Arial" w:cs="Arial"/>
        </w:rPr>
        <w:t xml:space="preserve"> (Walker 2014)</w:t>
      </w:r>
      <w:r w:rsidRPr="006F4710">
        <w:rPr>
          <w:rFonts w:ascii="Arial" w:hAnsi="Arial" w:cs="Arial"/>
        </w:rPr>
        <w:t>.</w:t>
      </w:r>
    </w:p>
    <w:p w14:paraId="0DC06E1E" w14:textId="77777777" w:rsidR="00CB7FD6" w:rsidRPr="006F4710" w:rsidRDefault="00CB7FD6" w:rsidP="00F40F18">
      <w:pPr>
        <w:spacing w:line="480" w:lineRule="auto"/>
        <w:rPr>
          <w:rFonts w:ascii="Arial" w:hAnsi="Arial" w:cs="Arial"/>
        </w:rPr>
      </w:pPr>
    </w:p>
    <w:p w14:paraId="2A4D242E" w14:textId="5E672ACA" w:rsidR="00CB7FD6" w:rsidRPr="006F4710" w:rsidRDefault="00E57F3A" w:rsidP="00365C9E">
      <w:pPr>
        <w:spacing w:line="480" w:lineRule="auto"/>
        <w:rPr>
          <w:rFonts w:ascii="Arial" w:hAnsi="Arial" w:cs="Arial"/>
        </w:rPr>
      </w:pPr>
      <w:r w:rsidRPr="006F4710">
        <w:rPr>
          <w:rFonts w:ascii="Arial" w:hAnsi="Arial" w:cs="Arial"/>
        </w:rPr>
        <w:t>Kase</w:t>
      </w:r>
      <w:r w:rsidR="00CB7FD6" w:rsidRPr="006F4710">
        <w:rPr>
          <w:rFonts w:ascii="Arial" w:hAnsi="Arial" w:cs="Arial"/>
        </w:rPr>
        <w:t xml:space="preserve"> proposed that KT reduces pain and normalises muscular func</w:t>
      </w:r>
      <w:r w:rsidR="00345F4B" w:rsidRPr="006F4710">
        <w:rPr>
          <w:rFonts w:ascii="Arial" w:hAnsi="Arial" w:cs="Arial"/>
        </w:rPr>
        <w:t>tion to increase joint ROM</w:t>
      </w:r>
      <w:r w:rsidR="00CB7FD6" w:rsidRPr="006F4710">
        <w:rPr>
          <w:rFonts w:ascii="Arial" w:hAnsi="Arial" w:cs="Arial"/>
        </w:rPr>
        <w:t>. The exact mechanism for increased ROM is not well understood, but there are a number of hypotheses: (1) an increase in blood circulation to the taped area, may enhance muscle function and facilitate increased ROM within the muscle</w:t>
      </w:r>
      <w:r w:rsidR="006E1B71">
        <w:rPr>
          <w:rFonts w:ascii="Arial" w:hAnsi="Arial" w:cs="Arial"/>
        </w:rPr>
        <w:t xml:space="preserve"> (Cho et al 2015; Yoshida &amp; Kahanov 2007)</w:t>
      </w:r>
      <w:r w:rsidR="00CB7FD6" w:rsidRPr="006F4710">
        <w:rPr>
          <w:rFonts w:ascii="Arial" w:hAnsi="Arial" w:cs="Arial"/>
        </w:rPr>
        <w:t>, (2) sensory feedback and activation of the Pain Gate</w:t>
      </w:r>
      <w:r w:rsidR="006E1B71">
        <w:rPr>
          <w:rFonts w:ascii="Arial" w:hAnsi="Arial" w:cs="Arial"/>
        </w:rPr>
        <w:t xml:space="preserve"> (</w:t>
      </w:r>
      <w:r w:rsidR="006E1B71" w:rsidRPr="006F4710">
        <w:rPr>
          <w:rFonts w:ascii="Arial" w:hAnsi="Arial" w:cs="Arial"/>
        </w:rPr>
        <w:t>González-Iglesias</w:t>
      </w:r>
      <w:r w:rsidR="006E1B71">
        <w:rPr>
          <w:rFonts w:ascii="Arial" w:hAnsi="Arial" w:cs="Arial"/>
        </w:rPr>
        <w:t xml:space="preserve"> 2009; Thelen et al, 2008)</w:t>
      </w:r>
      <w:r w:rsidR="00CB7FD6" w:rsidRPr="006F4710">
        <w:rPr>
          <w:rFonts w:ascii="Arial" w:hAnsi="Arial" w:cs="Arial"/>
        </w:rPr>
        <w:t xml:space="preserve">, (3) lifting of the skin </w:t>
      </w:r>
      <w:r w:rsidR="00365C9E">
        <w:rPr>
          <w:rFonts w:ascii="Arial" w:hAnsi="Arial" w:cs="Arial"/>
        </w:rPr>
        <w:t>(</w:t>
      </w:r>
      <w:r w:rsidR="00192618">
        <w:rPr>
          <w:rFonts w:ascii="Arial" w:hAnsi="Arial" w:cs="Arial"/>
        </w:rPr>
        <w:t>via</w:t>
      </w:r>
      <w:r w:rsidR="00365C9E">
        <w:rPr>
          <w:rFonts w:ascii="Arial" w:hAnsi="Arial" w:cs="Arial"/>
        </w:rPr>
        <w:t xml:space="preserve"> convolutions</w:t>
      </w:r>
      <w:r w:rsidR="00192618">
        <w:rPr>
          <w:rFonts w:ascii="Arial" w:hAnsi="Arial" w:cs="Arial"/>
        </w:rPr>
        <w:t>)</w:t>
      </w:r>
      <w:r w:rsidR="00365C9E">
        <w:rPr>
          <w:rFonts w:ascii="Arial" w:hAnsi="Arial" w:cs="Arial"/>
        </w:rPr>
        <w:t xml:space="preserve"> </w:t>
      </w:r>
      <w:r w:rsidR="00CB7FD6" w:rsidRPr="006F4710">
        <w:rPr>
          <w:rFonts w:ascii="Arial" w:hAnsi="Arial" w:cs="Arial"/>
        </w:rPr>
        <w:t>to reduce pressure on subcutaneous nocioceptors</w:t>
      </w:r>
      <w:r w:rsidR="006E1B71">
        <w:rPr>
          <w:rFonts w:ascii="Arial" w:hAnsi="Arial" w:cs="Arial"/>
        </w:rPr>
        <w:t xml:space="preserve"> (Kahonav 2007)</w:t>
      </w:r>
      <w:r w:rsidR="00CB7FD6" w:rsidRPr="006F4710">
        <w:rPr>
          <w:rFonts w:ascii="Arial" w:hAnsi="Arial" w:cs="Arial"/>
        </w:rPr>
        <w:t xml:space="preserve"> in turn reducing pain perception and fear of movement</w:t>
      </w:r>
      <w:r w:rsidR="006E1B71">
        <w:rPr>
          <w:rFonts w:ascii="Arial" w:hAnsi="Arial" w:cs="Arial"/>
        </w:rPr>
        <w:t xml:space="preserve"> (</w:t>
      </w:r>
      <w:r w:rsidR="006E1B71" w:rsidRPr="006F4710">
        <w:rPr>
          <w:rFonts w:ascii="Arial" w:hAnsi="Arial" w:cs="Arial"/>
        </w:rPr>
        <w:t>González-Iglesias</w:t>
      </w:r>
      <w:r w:rsidR="006E1B71">
        <w:rPr>
          <w:rFonts w:ascii="Arial" w:hAnsi="Arial" w:cs="Arial"/>
        </w:rPr>
        <w:t xml:space="preserve"> et al 2009)</w:t>
      </w:r>
      <w:r w:rsidR="00CB7FD6" w:rsidRPr="006F4710">
        <w:rPr>
          <w:rFonts w:ascii="Arial" w:hAnsi="Arial" w:cs="Arial"/>
        </w:rPr>
        <w:t xml:space="preserve">. </w:t>
      </w:r>
    </w:p>
    <w:p w14:paraId="6C71C3C9" w14:textId="77777777" w:rsidR="00CB7FD6" w:rsidRPr="006F4710" w:rsidRDefault="00CB7FD6" w:rsidP="00F40F18">
      <w:pPr>
        <w:spacing w:line="480" w:lineRule="auto"/>
        <w:rPr>
          <w:rFonts w:ascii="Arial" w:hAnsi="Arial" w:cs="Arial"/>
        </w:rPr>
      </w:pPr>
    </w:p>
    <w:p w14:paraId="7D64A847" w14:textId="3D747400" w:rsidR="00CB7FD6" w:rsidRPr="006F4710" w:rsidRDefault="00CB7FD6" w:rsidP="00F40F18">
      <w:pPr>
        <w:spacing w:line="480" w:lineRule="auto"/>
        <w:rPr>
          <w:rFonts w:ascii="Arial" w:hAnsi="Arial" w:cs="Arial"/>
        </w:rPr>
      </w:pPr>
      <w:r w:rsidRPr="006F4710">
        <w:rPr>
          <w:rFonts w:ascii="Arial" w:hAnsi="Arial" w:cs="Arial"/>
        </w:rPr>
        <w:t>Williams et al</w:t>
      </w:r>
      <w:r w:rsidR="00EB57E1">
        <w:rPr>
          <w:rFonts w:ascii="Arial" w:hAnsi="Arial" w:cs="Arial"/>
          <w:vertAlign w:val="superscript"/>
        </w:rPr>
        <w:t xml:space="preserve"> </w:t>
      </w:r>
      <w:r w:rsidR="00EB57E1" w:rsidRPr="00EB57E1">
        <w:rPr>
          <w:rFonts w:ascii="Arial" w:hAnsi="Arial" w:cs="Arial"/>
        </w:rPr>
        <w:t>(2011)</w:t>
      </w:r>
      <w:r w:rsidRPr="006F4710">
        <w:rPr>
          <w:rFonts w:ascii="Arial" w:hAnsi="Arial" w:cs="Arial"/>
        </w:rPr>
        <w:t xml:space="preserve"> performed a Meta-Analysis for the effectiveness of KT, reporting on ten papers (only one involving the lumbar spine). They concluded that KT may have a small beneficial effect on </w:t>
      </w:r>
      <w:r w:rsidR="0032639B">
        <w:rPr>
          <w:rFonts w:ascii="Arial" w:hAnsi="Arial" w:cs="Arial"/>
        </w:rPr>
        <w:t xml:space="preserve">active </w:t>
      </w:r>
      <w:r w:rsidRPr="006F4710">
        <w:rPr>
          <w:rFonts w:ascii="Arial" w:hAnsi="Arial" w:cs="Arial"/>
        </w:rPr>
        <w:t>ROM of an injured area but further clarific</w:t>
      </w:r>
      <w:r w:rsidR="00B757DA" w:rsidRPr="006F4710">
        <w:rPr>
          <w:rFonts w:ascii="Arial" w:hAnsi="Arial" w:cs="Arial"/>
        </w:rPr>
        <w:t>ation is required. Yoshida and Kahonav</w:t>
      </w:r>
      <w:r w:rsidR="00685655">
        <w:rPr>
          <w:rFonts w:ascii="Arial" w:hAnsi="Arial" w:cs="Arial"/>
          <w:vertAlign w:val="superscript"/>
        </w:rPr>
        <w:t xml:space="preserve"> </w:t>
      </w:r>
      <w:r w:rsidR="00685655">
        <w:rPr>
          <w:rFonts w:ascii="Arial" w:hAnsi="Arial" w:cs="Arial"/>
        </w:rPr>
        <w:t>(2007),</w:t>
      </w:r>
      <w:r w:rsidRPr="006F4710">
        <w:rPr>
          <w:rFonts w:ascii="Arial" w:hAnsi="Arial" w:cs="Arial"/>
        </w:rPr>
        <w:t xml:space="preserve"> </w:t>
      </w:r>
      <w:r w:rsidR="0044601E" w:rsidRPr="006F4710">
        <w:rPr>
          <w:rFonts w:ascii="Arial" w:hAnsi="Arial" w:cs="Arial"/>
        </w:rPr>
        <w:t xml:space="preserve">Castro-Sánchez </w:t>
      </w:r>
      <w:r w:rsidRPr="006F4710">
        <w:rPr>
          <w:rFonts w:ascii="Arial" w:hAnsi="Arial" w:cs="Arial"/>
        </w:rPr>
        <w:t>et al</w:t>
      </w:r>
      <w:r w:rsidR="00685655">
        <w:rPr>
          <w:rFonts w:ascii="Arial" w:hAnsi="Arial" w:cs="Arial"/>
          <w:vertAlign w:val="superscript"/>
        </w:rPr>
        <w:t xml:space="preserve"> </w:t>
      </w:r>
      <w:r w:rsidR="00685655">
        <w:rPr>
          <w:rFonts w:ascii="Arial" w:hAnsi="Arial" w:cs="Arial"/>
        </w:rPr>
        <w:t>(2012),</w:t>
      </w:r>
      <w:r w:rsidRPr="006F4710">
        <w:rPr>
          <w:rFonts w:ascii="Arial" w:hAnsi="Arial" w:cs="Arial"/>
        </w:rPr>
        <w:t xml:space="preserve"> Lemos et al</w:t>
      </w:r>
      <w:r w:rsidR="00685655">
        <w:rPr>
          <w:rFonts w:ascii="Arial" w:hAnsi="Arial" w:cs="Arial"/>
          <w:vertAlign w:val="superscript"/>
        </w:rPr>
        <w:t xml:space="preserve"> </w:t>
      </w:r>
      <w:r w:rsidR="00685655" w:rsidRPr="00685655">
        <w:rPr>
          <w:rFonts w:ascii="Arial" w:hAnsi="Arial" w:cs="Arial"/>
        </w:rPr>
        <w:t>(2014)</w:t>
      </w:r>
      <w:r w:rsidRPr="006F4710">
        <w:rPr>
          <w:rFonts w:ascii="Arial" w:hAnsi="Arial" w:cs="Arial"/>
        </w:rPr>
        <w:t xml:space="preserve"> carried out randomised control</w:t>
      </w:r>
      <w:r w:rsidR="0037427B">
        <w:rPr>
          <w:rFonts w:ascii="Arial" w:hAnsi="Arial" w:cs="Arial"/>
        </w:rPr>
        <w:t>led</w:t>
      </w:r>
      <w:r w:rsidRPr="006F4710">
        <w:rPr>
          <w:rFonts w:ascii="Arial" w:hAnsi="Arial" w:cs="Arial"/>
        </w:rPr>
        <w:t xml:space="preserve"> trials, while Karatas et al</w:t>
      </w:r>
      <w:r w:rsidR="00685655">
        <w:rPr>
          <w:rFonts w:ascii="Arial" w:hAnsi="Arial" w:cs="Arial"/>
        </w:rPr>
        <w:t xml:space="preserve"> (2012)</w:t>
      </w:r>
      <w:r w:rsidRPr="006F4710">
        <w:rPr>
          <w:rFonts w:ascii="Arial" w:hAnsi="Arial" w:cs="Arial"/>
        </w:rPr>
        <w:t xml:space="preserve"> and Hwang-Bo and Lee</w:t>
      </w:r>
      <w:r w:rsidR="00685655">
        <w:rPr>
          <w:rFonts w:ascii="Arial" w:hAnsi="Arial" w:cs="Arial"/>
        </w:rPr>
        <w:t xml:space="preserve"> (2011)</w:t>
      </w:r>
      <w:r w:rsidR="00B757DA" w:rsidRPr="006F4710">
        <w:rPr>
          <w:rFonts w:ascii="Arial" w:hAnsi="Arial" w:cs="Arial"/>
        </w:rPr>
        <w:t xml:space="preserve"> published case reports. A</w:t>
      </w:r>
      <w:r w:rsidRPr="006F4710">
        <w:rPr>
          <w:rFonts w:ascii="Arial" w:hAnsi="Arial" w:cs="Arial"/>
        </w:rPr>
        <w:t>ll five studies reported a significant increase in trunk flexion following the application of KT. Similarly recent randomised controlled trials involving shoulder pain</w:t>
      </w:r>
      <w:r w:rsidR="009C43EF">
        <w:rPr>
          <w:rFonts w:ascii="Arial" w:hAnsi="Arial" w:cs="Arial"/>
        </w:rPr>
        <w:t xml:space="preserve"> (Thelen et al 2008),</w:t>
      </w:r>
      <w:r w:rsidRPr="006F4710">
        <w:rPr>
          <w:rFonts w:ascii="Arial" w:hAnsi="Arial" w:cs="Arial"/>
          <w:vertAlign w:val="superscript"/>
        </w:rPr>
        <w:t xml:space="preserve"> </w:t>
      </w:r>
      <w:r w:rsidRPr="006F4710">
        <w:rPr>
          <w:rFonts w:ascii="Arial" w:hAnsi="Arial" w:cs="Arial"/>
        </w:rPr>
        <w:t>whiplash</w:t>
      </w:r>
      <w:r w:rsidR="009C43EF">
        <w:rPr>
          <w:rFonts w:ascii="Arial" w:hAnsi="Arial" w:cs="Arial"/>
        </w:rPr>
        <w:t xml:space="preserve"> (</w:t>
      </w:r>
      <w:r w:rsidR="009C43EF" w:rsidRPr="006F4710">
        <w:rPr>
          <w:rFonts w:ascii="Arial" w:hAnsi="Arial" w:cs="Arial"/>
        </w:rPr>
        <w:t xml:space="preserve">González-Iglesias </w:t>
      </w:r>
      <w:r w:rsidR="009C43EF">
        <w:rPr>
          <w:rFonts w:ascii="Arial" w:hAnsi="Arial" w:cs="Arial"/>
        </w:rPr>
        <w:t>et al 2009)</w:t>
      </w:r>
      <w:r w:rsidRPr="006F4710">
        <w:rPr>
          <w:rFonts w:ascii="Arial" w:hAnsi="Arial" w:cs="Arial"/>
        </w:rPr>
        <w:t xml:space="preserve"> and Osteoarthritic knees</w:t>
      </w:r>
      <w:r w:rsidR="009C43EF">
        <w:rPr>
          <w:rFonts w:ascii="Arial" w:hAnsi="Arial" w:cs="Arial"/>
        </w:rPr>
        <w:t xml:space="preserve"> (Cho et al 2015)</w:t>
      </w:r>
      <w:r w:rsidRPr="006F4710">
        <w:rPr>
          <w:rFonts w:ascii="Arial" w:hAnsi="Arial" w:cs="Arial"/>
          <w:vertAlign w:val="superscript"/>
        </w:rPr>
        <w:t xml:space="preserve"> </w:t>
      </w:r>
      <w:r w:rsidRPr="006F4710">
        <w:rPr>
          <w:rFonts w:ascii="Arial" w:hAnsi="Arial" w:cs="Arial"/>
        </w:rPr>
        <w:t>all reported significant improvements in ROM post KT application. However, the majority of the</w:t>
      </w:r>
      <w:r w:rsidR="00B757DA" w:rsidRPr="006F4710">
        <w:rPr>
          <w:rFonts w:ascii="Arial" w:hAnsi="Arial" w:cs="Arial"/>
        </w:rPr>
        <w:t xml:space="preserve"> studies to date lack detail;</w:t>
      </w:r>
      <w:r w:rsidRPr="006F4710">
        <w:rPr>
          <w:rFonts w:ascii="Arial" w:hAnsi="Arial" w:cs="Arial"/>
        </w:rPr>
        <w:t xml:space="preserve"> with insufficient randomisation, no placebo control group, and the inclusion of “healthy individuals,” under 30 years old with no “movement problems”.</w:t>
      </w:r>
      <w:r w:rsidR="009C43EF">
        <w:rPr>
          <w:rFonts w:ascii="Arial" w:hAnsi="Arial" w:cs="Arial"/>
        </w:rPr>
        <w:t xml:space="preserve"> </w:t>
      </w:r>
      <w:r w:rsidRPr="006F4710">
        <w:rPr>
          <w:rFonts w:ascii="Arial" w:hAnsi="Arial" w:cs="Arial"/>
        </w:rPr>
        <w:t xml:space="preserve">Recent </w:t>
      </w:r>
      <w:r w:rsidR="00B757DA" w:rsidRPr="006F4710">
        <w:rPr>
          <w:rFonts w:ascii="Arial" w:hAnsi="Arial" w:cs="Arial"/>
        </w:rPr>
        <w:t>systematic reviews</w:t>
      </w:r>
      <w:r w:rsidRPr="006F4710">
        <w:rPr>
          <w:rFonts w:ascii="Arial" w:hAnsi="Arial" w:cs="Arial"/>
        </w:rPr>
        <w:t xml:space="preserve"> concluded no substantial evidence to support the use and t</w:t>
      </w:r>
      <w:r w:rsidR="00B757DA" w:rsidRPr="006F4710">
        <w:rPr>
          <w:rFonts w:ascii="Arial" w:hAnsi="Arial" w:cs="Arial"/>
        </w:rPr>
        <w:t>reatment efficacy of KT</w:t>
      </w:r>
      <w:r w:rsidR="009C43EF">
        <w:rPr>
          <w:rFonts w:ascii="Arial" w:hAnsi="Arial" w:cs="Arial"/>
        </w:rPr>
        <w:t xml:space="preserve"> (Bassett et al 2010; Morris et al 2013)</w:t>
      </w:r>
      <w:r w:rsidRPr="006F4710">
        <w:rPr>
          <w:rFonts w:ascii="Arial" w:hAnsi="Arial" w:cs="Arial"/>
        </w:rPr>
        <w:t>.</w:t>
      </w:r>
    </w:p>
    <w:p w14:paraId="19989D03" w14:textId="77777777" w:rsidR="00CB7FD6" w:rsidRPr="006F4710" w:rsidRDefault="00CB7FD6" w:rsidP="00F40F18">
      <w:pPr>
        <w:spacing w:line="480" w:lineRule="auto"/>
        <w:rPr>
          <w:rFonts w:ascii="Arial" w:hAnsi="Arial" w:cs="Arial"/>
        </w:rPr>
      </w:pPr>
    </w:p>
    <w:p w14:paraId="0ECC4141" w14:textId="728D83A6" w:rsidR="00CB7FD6" w:rsidRPr="006F4710" w:rsidRDefault="00CB7FD6" w:rsidP="00F40F18">
      <w:pPr>
        <w:spacing w:line="480" w:lineRule="auto"/>
        <w:rPr>
          <w:rFonts w:ascii="Arial" w:hAnsi="Arial" w:cs="Arial"/>
        </w:rPr>
      </w:pPr>
      <w:r w:rsidRPr="006F4710">
        <w:rPr>
          <w:rFonts w:ascii="Arial" w:hAnsi="Arial" w:cs="Arial"/>
        </w:rPr>
        <w:t>From the limited KT and trunk ROM literature to date it is apparent that it is lacking in both quality and detail. To date</w:t>
      </w:r>
      <w:r w:rsidR="00C17426">
        <w:rPr>
          <w:rFonts w:ascii="Arial" w:hAnsi="Arial" w:cs="Arial"/>
        </w:rPr>
        <w:t>,</w:t>
      </w:r>
      <w:r w:rsidRPr="006F4710">
        <w:rPr>
          <w:rFonts w:ascii="Arial" w:hAnsi="Arial" w:cs="Arial"/>
        </w:rPr>
        <w:t xml:space="preserve"> no studies have conduct</w:t>
      </w:r>
      <w:r w:rsidR="00C17426">
        <w:rPr>
          <w:rFonts w:ascii="Arial" w:hAnsi="Arial" w:cs="Arial"/>
        </w:rPr>
        <w:t>ed a randomised</w:t>
      </w:r>
      <w:r w:rsidRPr="006F4710">
        <w:rPr>
          <w:rFonts w:ascii="Arial" w:hAnsi="Arial" w:cs="Arial"/>
        </w:rPr>
        <w:t xml:space="preserve"> placebo controlled trial, on participants aged between 30-6</w:t>
      </w:r>
      <w:r w:rsidR="00BC6944">
        <w:rPr>
          <w:rFonts w:ascii="Arial" w:hAnsi="Arial" w:cs="Arial"/>
        </w:rPr>
        <w:t>0</w:t>
      </w:r>
      <w:r w:rsidRPr="006F4710">
        <w:rPr>
          <w:rFonts w:ascii="Arial" w:hAnsi="Arial" w:cs="Arial"/>
        </w:rPr>
        <w:t xml:space="preserve"> years</w:t>
      </w:r>
      <w:r w:rsidR="00C17426">
        <w:rPr>
          <w:rFonts w:ascii="Arial" w:hAnsi="Arial" w:cs="Arial"/>
        </w:rPr>
        <w:t>,</w:t>
      </w:r>
      <w:r w:rsidRPr="006F4710">
        <w:rPr>
          <w:rFonts w:ascii="Arial" w:hAnsi="Arial" w:cs="Arial"/>
        </w:rPr>
        <w:t xml:space="preserve"> who are most likely to presen</w:t>
      </w:r>
      <w:r w:rsidR="00C17426">
        <w:rPr>
          <w:rFonts w:ascii="Arial" w:hAnsi="Arial" w:cs="Arial"/>
        </w:rPr>
        <w:t>t with</w:t>
      </w:r>
      <w:r w:rsidR="00C17426" w:rsidRPr="00C17426">
        <w:rPr>
          <w:rFonts w:ascii="Arial" w:hAnsi="Arial" w:cs="Arial"/>
        </w:rPr>
        <w:t xml:space="preserve"> </w:t>
      </w:r>
      <w:r w:rsidR="00C17426" w:rsidRPr="006F4710">
        <w:rPr>
          <w:rFonts w:ascii="Arial" w:hAnsi="Arial" w:cs="Arial"/>
        </w:rPr>
        <w:t xml:space="preserve">a </w:t>
      </w:r>
      <w:r w:rsidR="005B64D2">
        <w:rPr>
          <w:rFonts w:ascii="Arial" w:hAnsi="Arial" w:cs="Arial"/>
        </w:rPr>
        <w:t xml:space="preserve">previous </w:t>
      </w:r>
      <w:r w:rsidR="00C17426" w:rsidRPr="006F4710">
        <w:rPr>
          <w:rFonts w:ascii="Arial" w:hAnsi="Arial" w:cs="Arial"/>
        </w:rPr>
        <w:t>history of LBP</w:t>
      </w:r>
      <w:r w:rsidR="00C17426">
        <w:rPr>
          <w:rFonts w:ascii="Arial" w:hAnsi="Arial" w:cs="Arial"/>
        </w:rPr>
        <w:t xml:space="preserve"> or ‘movement dysfunction’</w:t>
      </w:r>
      <w:r w:rsidR="00B52CDE">
        <w:rPr>
          <w:rFonts w:ascii="Arial" w:hAnsi="Arial" w:cs="Arial"/>
        </w:rPr>
        <w:t xml:space="preserve"> (Jordan et al 2010)</w:t>
      </w:r>
      <w:r w:rsidR="00321AF2">
        <w:rPr>
          <w:rFonts w:ascii="Arial" w:hAnsi="Arial" w:cs="Arial"/>
        </w:rPr>
        <w:t xml:space="preserve">. </w:t>
      </w:r>
    </w:p>
    <w:p w14:paraId="4CF000D4" w14:textId="77777777" w:rsidR="00CB7FD6" w:rsidRPr="006F4710" w:rsidRDefault="00CB7FD6" w:rsidP="00F40F18">
      <w:pPr>
        <w:spacing w:line="480" w:lineRule="auto"/>
        <w:rPr>
          <w:rFonts w:ascii="Arial" w:hAnsi="Arial" w:cs="Arial"/>
        </w:rPr>
      </w:pPr>
    </w:p>
    <w:p w14:paraId="40965C83" w14:textId="1D19B5E7" w:rsidR="008C4F60" w:rsidRPr="006F4710" w:rsidRDefault="00CB7FD6" w:rsidP="00BC6944">
      <w:pPr>
        <w:spacing w:line="360" w:lineRule="auto"/>
        <w:rPr>
          <w:rFonts w:ascii="Arial" w:hAnsi="Arial" w:cs="Arial"/>
        </w:rPr>
      </w:pPr>
      <w:r w:rsidRPr="006F4710">
        <w:rPr>
          <w:rFonts w:ascii="Arial" w:hAnsi="Arial" w:cs="Arial"/>
        </w:rPr>
        <w:t>The aim of the present study was to investigate the immediate effect of KT on trunk flexion in Manual labourer’s who present with a</w:t>
      </w:r>
      <w:r w:rsidR="005B64D2">
        <w:rPr>
          <w:rFonts w:ascii="Arial" w:hAnsi="Arial" w:cs="Arial"/>
        </w:rPr>
        <w:t xml:space="preserve"> previous</w:t>
      </w:r>
      <w:r w:rsidRPr="006F4710">
        <w:rPr>
          <w:rFonts w:ascii="Arial" w:hAnsi="Arial" w:cs="Arial"/>
        </w:rPr>
        <w:t xml:space="preserve"> history of LBP.</w:t>
      </w:r>
      <w:r w:rsidR="009B1754" w:rsidRPr="008F644C">
        <w:rPr>
          <w:rFonts w:ascii="Arial" w:hAnsi="Arial" w:cs="Arial"/>
        </w:rPr>
        <w:t xml:space="preserve"> We hypothesis that </w:t>
      </w:r>
      <w:r w:rsidR="009B1754">
        <w:rPr>
          <w:rFonts w:ascii="Arial" w:hAnsi="Arial" w:cs="Arial"/>
        </w:rPr>
        <w:t>t</w:t>
      </w:r>
      <w:r w:rsidR="009B1754" w:rsidRPr="00723A6F">
        <w:rPr>
          <w:rFonts w:ascii="Arial" w:hAnsi="Arial" w:cs="Arial"/>
        </w:rPr>
        <w:t xml:space="preserve">here will be a difference in trunk forward flexion </w:t>
      </w:r>
      <w:r w:rsidR="00E56DBF">
        <w:rPr>
          <w:rFonts w:ascii="Arial" w:hAnsi="Arial" w:cs="Arial"/>
        </w:rPr>
        <w:t xml:space="preserve">active </w:t>
      </w:r>
      <w:r w:rsidR="009B1754" w:rsidRPr="00723A6F">
        <w:rPr>
          <w:rFonts w:ascii="Arial" w:hAnsi="Arial" w:cs="Arial"/>
        </w:rPr>
        <w:t>ROM between participants who receive KT intervention compared to those who receive placebo taping</w:t>
      </w:r>
      <w:r w:rsidR="005437CA">
        <w:rPr>
          <w:rFonts w:ascii="Arial" w:hAnsi="Arial" w:cs="Arial"/>
        </w:rPr>
        <w:t>.</w:t>
      </w:r>
    </w:p>
    <w:p w14:paraId="150FBF84" w14:textId="77777777" w:rsidR="00354732" w:rsidRPr="006F4710" w:rsidRDefault="00354732" w:rsidP="00F40F18">
      <w:pPr>
        <w:spacing w:line="480" w:lineRule="auto"/>
        <w:rPr>
          <w:rFonts w:ascii="Arial" w:hAnsi="Arial" w:cs="Arial"/>
        </w:rPr>
      </w:pPr>
    </w:p>
    <w:p w14:paraId="67262829" w14:textId="19E51911" w:rsidR="00CB7FD6" w:rsidRPr="006F4710" w:rsidRDefault="00CB7FD6" w:rsidP="00F40F18">
      <w:pPr>
        <w:spacing w:line="480" w:lineRule="auto"/>
        <w:rPr>
          <w:rFonts w:ascii="Arial" w:hAnsi="Arial" w:cs="Arial"/>
          <w:b/>
          <w:u w:val="single"/>
        </w:rPr>
      </w:pPr>
      <w:r w:rsidRPr="006F4710">
        <w:rPr>
          <w:rFonts w:ascii="Arial" w:hAnsi="Arial" w:cs="Arial"/>
          <w:b/>
          <w:u w:val="single"/>
        </w:rPr>
        <w:t>Methods</w:t>
      </w:r>
    </w:p>
    <w:p w14:paraId="04FF703B" w14:textId="77777777" w:rsidR="00BB32DA" w:rsidRPr="006F4710" w:rsidRDefault="00BB32DA" w:rsidP="00F40F18">
      <w:pPr>
        <w:spacing w:line="480" w:lineRule="auto"/>
        <w:rPr>
          <w:rFonts w:ascii="Arial" w:hAnsi="Arial" w:cs="Arial"/>
          <w:b/>
          <w:u w:val="single"/>
        </w:rPr>
      </w:pPr>
    </w:p>
    <w:p w14:paraId="3DDFA1DC" w14:textId="77777777" w:rsidR="00CB7FD6" w:rsidRPr="006F4710" w:rsidRDefault="00CB7FD6" w:rsidP="00F40F18">
      <w:pPr>
        <w:spacing w:line="480" w:lineRule="auto"/>
        <w:rPr>
          <w:rFonts w:ascii="Arial" w:hAnsi="Arial" w:cs="Arial"/>
          <w:b/>
        </w:rPr>
      </w:pPr>
      <w:r w:rsidRPr="006F4710">
        <w:rPr>
          <w:rFonts w:ascii="Arial" w:hAnsi="Arial" w:cs="Arial"/>
          <w:b/>
        </w:rPr>
        <w:t>Participants</w:t>
      </w:r>
    </w:p>
    <w:p w14:paraId="47513D27" w14:textId="10C04295" w:rsidR="00CB7FD6" w:rsidRPr="006F4710" w:rsidRDefault="00CB7FD6" w:rsidP="008C70D3">
      <w:pPr>
        <w:spacing w:line="480" w:lineRule="auto"/>
        <w:rPr>
          <w:rFonts w:ascii="Arial" w:hAnsi="Arial" w:cs="Arial"/>
        </w:rPr>
      </w:pPr>
      <w:r w:rsidRPr="006F4710">
        <w:rPr>
          <w:rFonts w:ascii="Arial" w:hAnsi="Arial" w:cs="Arial"/>
        </w:rPr>
        <w:t xml:space="preserve">Individuals working in physically demanding </w:t>
      </w:r>
      <w:r w:rsidR="00C07D61" w:rsidRPr="006F4710">
        <w:rPr>
          <w:rFonts w:ascii="Arial" w:hAnsi="Arial" w:cs="Arial"/>
        </w:rPr>
        <w:t>jobs</w:t>
      </w:r>
      <w:r w:rsidRPr="006F4710">
        <w:rPr>
          <w:rFonts w:ascii="Arial" w:hAnsi="Arial" w:cs="Arial"/>
        </w:rPr>
        <w:t xml:space="preserve"> were recruited through </w:t>
      </w:r>
      <w:r w:rsidR="00882935">
        <w:rPr>
          <w:rFonts w:ascii="Arial" w:hAnsi="Arial" w:cs="Arial"/>
        </w:rPr>
        <w:t xml:space="preserve">poster </w:t>
      </w:r>
      <w:r w:rsidR="004C5C70">
        <w:rPr>
          <w:rFonts w:ascii="Arial" w:hAnsi="Arial" w:cs="Arial"/>
        </w:rPr>
        <w:t xml:space="preserve">advertisements </w:t>
      </w:r>
      <w:r w:rsidR="00882935">
        <w:rPr>
          <w:rFonts w:ascii="Arial" w:hAnsi="Arial" w:cs="Arial"/>
        </w:rPr>
        <w:t>placed</w:t>
      </w:r>
      <w:r w:rsidR="008C4F60">
        <w:rPr>
          <w:rFonts w:ascii="Arial" w:hAnsi="Arial" w:cs="Arial"/>
        </w:rPr>
        <w:t xml:space="preserve"> and circulated</w:t>
      </w:r>
      <w:r w:rsidR="00882935">
        <w:rPr>
          <w:rFonts w:ascii="Arial" w:hAnsi="Arial" w:cs="Arial"/>
        </w:rPr>
        <w:t xml:space="preserve"> </w:t>
      </w:r>
      <w:r w:rsidR="004C5C70">
        <w:rPr>
          <w:rFonts w:ascii="Arial" w:hAnsi="Arial" w:cs="Arial"/>
        </w:rPr>
        <w:t>in local firms and</w:t>
      </w:r>
      <w:r w:rsidRPr="006F4710">
        <w:rPr>
          <w:rFonts w:ascii="Arial" w:hAnsi="Arial" w:cs="Arial"/>
        </w:rPr>
        <w:t xml:space="preserve"> gyms.</w:t>
      </w:r>
    </w:p>
    <w:p w14:paraId="33AB26AD" w14:textId="6BF03190" w:rsidR="00CB7FD6" w:rsidRPr="006F4710" w:rsidRDefault="00CB7FD6" w:rsidP="00F40F18">
      <w:pPr>
        <w:spacing w:line="480" w:lineRule="auto"/>
        <w:rPr>
          <w:rFonts w:ascii="Arial" w:hAnsi="Arial" w:cs="Arial"/>
        </w:rPr>
      </w:pPr>
      <w:r w:rsidRPr="006F4710">
        <w:rPr>
          <w:rFonts w:ascii="Arial" w:hAnsi="Arial" w:cs="Arial"/>
        </w:rPr>
        <w:t>Individuals were eligible for inclusion in the study if they were 30-60 years old, worked in a manual job</w:t>
      </w:r>
      <w:r w:rsidR="00882935">
        <w:rPr>
          <w:rFonts w:ascii="Arial" w:hAnsi="Arial" w:cs="Arial"/>
        </w:rPr>
        <w:t xml:space="preserve"> (</w:t>
      </w:r>
      <w:r w:rsidR="00F97BA1">
        <w:rPr>
          <w:rFonts w:ascii="Arial" w:hAnsi="Arial" w:cs="Arial"/>
        </w:rPr>
        <w:t>a</w:t>
      </w:r>
      <w:r w:rsidR="00882935">
        <w:rPr>
          <w:rFonts w:ascii="Arial" w:hAnsi="Arial" w:cs="Arial"/>
        </w:rPr>
        <w:t xml:space="preserve"> physical job, including; plumbing, building, farming, gardening/landscape design)</w:t>
      </w:r>
      <w:r w:rsidRPr="006F4710">
        <w:rPr>
          <w:rFonts w:ascii="Arial" w:hAnsi="Arial" w:cs="Arial"/>
        </w:rPr>
        <w:t xml:space="preserve">, were asymptomatic of LBP for the past 3 months but had a </w:t>
      </w:r>
      <w:r w:rsidR="005B64D2">
        <w:rPr>
          <w:rFonts w:ascii="Arial" w:hAnsi="Arial" w:cs="Arial"/>
        </w:rPr>
        <w:t>prior history</w:t>
      </w:r>
      <w:r w:rsidR="005B64D2" w:rsidRPr="006F4710">
        <w:rPr>
          <w:rFonts w:ascii="Arial" w:hAnsi="Arial" w:cs="Arial"/>
        </w:rPr>
        <w:t xml:space="preserve"> </w:t>
      </w:r>
      <w:r w:rsidRPr="006F4710">
        <w:rPr>
          <w:rFonts w:ascii="Arial" w:hAnsi="Arial" w:cs="Arial"/>
        </w:rPr>
        <w:t>of Non Specific LBP (defined as back pain localised between the lowest rib and gluteal creases with or without leg(s) pa</w:t>
      </w:r>
      <w:r w:rsidR="007E5D02" w:rsidRPr="006F4710">
        <w:rPr>
          <w:rFonts w:ascii="Arial" w:hAnsi="Arial" w:cs="Arial"/>
        </w:rPr>
        <w:t>in and with no definitive cause</w:t>
      </w:r>
      <w:r w:rsidRPr="006F4710">
        <w:rPr>
          <w:rFonts w:ascii="Arial" w:hAnsi="Arial" w:cs="Arial"/>
        </w:rPr>
        <w:t>.</w:t>
      </w:r>
      <w:r w:rsidRPr="006F4710">
        <w:rPr>
          <w:rFonts w:ascii="Arial" w:hAnsi="Arial" w:cs="Arial"/>
          <w:vertAlign w:val="superscript"/>
        </w:rPr>
        <w:t>7</w:t>
      </w:r>
      <w:r w:rsidRPr="006F4710">
        <w:rPr>
          <w:rFonts w:ascii="Arial" w:hAnsi="Arial" w:cs="Arial"/>
        </w:rPr>
        <w:t xml:space="preserve"> Duration of an episode more than 6 weeks or recurrent LBP lasting longer than 24 hours with at least one month pain-free before and after the episode and multiple episodes in a year</w:t>
      </w:r>
      <w:r w:rsidR="007E5D02" w:rsidRPr="006F4710">
        <w:rPr>
          <w:rFonts w:ascii="Arial" w:hAnsi="Arial" w:cs="Arial"/>
        </w:rPr>
        <w:t>)</w:t>
      </w:r>
      <w:r w:rsidR="00546B3E">
        <w:rPr>
          <w:rFonts w:ascii="Arial" w:hAnsi="Arial" w:cs="Arial"/>
        </w:rPr>
        <w:t xml:space="preserve"> (AlBahel et al 2013; Chen et al 2012)</w:t>
      </w:r>
      <w:r w:rsidRPr="006F4710">
        <w:rPr>
          <w:rFonts w:ascii="Arial" w:hAnsi="Arial" w:cs="Arial"/>
        </w:rPr>
        <w:t>.</w:t>
      </w:r>
    </w:p>
    <w:p w14:paraId="47F77DC2" w14:textId="77777777" w:rsidR="00CB7FD6" w:rsidRPr="006F4710" w:rsidRDefault="00CB7FD6" w:rsidP="00F40F18">
      <w:pPr>
        <w:spacing w:line="480" w:lineRule="auto"/>
        <w:rPr>
          <w:rFonts w:ascii="Arial" w:hAnsi="Arial" w:cs="Arial"/>
        </w:rPr>
      </w:pPr>
    </w:p>
    <w:p w14:paraId="7CA05D2E" w14:textId="2D6465C9" w:rsidR="00CB7FD6" w:rsidRPr="006F4710" w:rsidRDefault="00CB7FD6" w:rsidP="00F40F18">
      <w:pPr>
        <w:spacing w:line="480" w:lineRule="auto"/>
        <w:rPr>
          <w:rFonts w:ascii="Arial" w:hAnsi="Arial" w:cs="Arial"/>
        </w:rPr>
      </w:pPr>
      <w:r w:rsidRPr="006F4710">
        <w:rPr>
          <w:rFonts w:ascii="Arial" w:hAnsi="Arial" w:cs="Arial"/>
        </w:rPr>
        <w:t>Volunteers were excluded if they had clinical signs of radiculopathy (</w:t>
      </w:r>
      <w:r w:rsidR="00C07D61" w:rsidRPr="006F4710">
        <w:rPr>
          <w:rFonts w:ascii="Arial" w:hAnsi="Arial" w:cs="Arial"/>
        </w:rPr>
        <w:t>paraesthesia</w:t>
      </w:r>
      <w:r w:rsidRPr="006F4710">
        <w:rPr>
          <w:rFonts w:ascii="Arial" w:hAnsi="Arial" w:cs="Arial"/>
        </w:rPr>
        <w:t>, numbness, sensory changes, weakness or abnormal reflexes), major trauma, previous spinal surgery, pregnancy, allergy/intolerance to tape, corticosteroid treatment in the previous 2 weeks or clinical diagnosis of any of the following</w:t>
      </w:r>
      <w:r w:rsidR="00F97BA1">
        <w:rPr>
          <w:rFonts w:ascii="Arial" w:hAnsi="Arial" w:cs="Arial"/>
        </w:rPr>
        <w:t>,</w:t>
      </w:r>
      <w:r w:rsidRPr="006F4710">
        <w:rPr>
          <w:rFonts w:ascii="Arial" w:hAnsi="Arial" w:cs="Arial"/>
        </w:rPr>
        <w:t xml:space="preserve"> lumbar stenosis, fibromyalgia, spondylolisthesis, systemic disease, cancer, osteoporosis, inflammatory disease and central or peripheral nervous disease</w:t>
      </w:r>
      <w:r w:rsidR="00546B3E">
        <w:rPr>
          <w:rFonts w:ascii="Arial" w:hAnsi="Arial" w:cs="Arial"/>
        </w:rPr>
        <w:t xml:space="preserve"> (Added et al 2013;  </w:t>
      </w:r>
      <w:r w:rsidR="00546B3E" w:rsidRPr="006F4710">
        <w:rPr>
          <w:rFonts w:ascii="Arial" w:hAnsi="Arial" w:cs="Arial"/>
        </w:rPr>
        <w:t>Castro-Sánchez</w:t>
      </w:r>
      <w:r w:rsidR="00546B3E">
        <w:rPr>
          <w:rFonts w:ascii="Arial" w:hAnsi="Arial" w:cs="Arial"/>
        </w:rPr>
        <w:t xml:space="preserve"> et al 2012; Chen et al 2012; Paoloni et al 2011; Parreira et al, 2014).</w:t>
      </w:r>
    </w:p>
    <w:p w14:paraId="2F23A885" w14:textId="77777777" w:rsidR="00CB7FD6" w:rsidRPr="006F4710" w:rsidRDefault="00CB7FD6" w:rsidP="00F40F18">
      <w:pPr>
        <w:spacing w:line="480" w:lineRule="auto"/>
        <w:rPr>
          <w:rFonts w:ascii="Arial" w:hAnsi="Arial" w:cs="Arial"/>
        </w:rPr>
      </w:pPr>
    </w:p>
    <w:p w14:paraId="0604C512" w14:textId="0A5C4560" w:rsidR="00CB7FD6" w:rsidRDefault="00CB7FD6" w:rsidP="00F40F18">
      <w:pPr>
        <w:spacing w:line="480" w:lineRule="auto"/>
        <w:rPr>
          <w:rFonts w:ascii="Arial" w:hAnsi="Arial" w:cs="Arial"/>
        </w:rPr>
      </w:pPr>
      <w:r w:rsidRPr="006F4710">
        <w:rPr>
          <w:rFonts w:ascii="Arial" w:hAnsi="Arial" w:cs="Arial"/>
        </w:rPr>
        <w:t>All participants gave written informed consent and all rights were protected. Ethical approval was obtained from The University of Southampton Ethics and Research Governance Online</w:t>
      </w:r>
      <w:r w:rsidR="00882935">
        <w:rPr>
          <w:rFonts w:ascii="Arial" w:hAnsi="Arial" w:cs="Arial"/>
        </w:rPr>
        <w:t xml:space="preserve"> (Ethics Number: 13831)</w:t>
      </w:r>
      <w:r w:rsidRPr="006F4710">
        <w:rPr>
          <w:rFonts w:ascii="Arial" w:hAnsi="Arial" w:cs="Arial"/>
        </w:rPr>
        <w:t>.</w:t>
      </w:r>
    </w:p>
    <w:p w14:paraId="2443870B" w14:textId="77777777" w:rsidR="00F97BA1" w:rsidRPr="006F4710" w:rsidRDefault="00F97BA1" w:rsidP="00F40F18">
      <w:pPr>
        <w:spacing w:line="480" w:lineRule="auto"/>
        <w:rPr>
          <w:rFonts w:ascii="Arial" w:hAnsi="Arial" w:cs="Arial"/>
        </w:rPr>
      </w:pPr>
    </w:p>
    <w:p w14:paraId="726C4C76" w14:textId="52E6A166" w:rsidR="00CB7FD6" w:rsidRPr="006F4710" w:rsidRDefault="00CD3EBD" w:rsidP="00F40F18">
      <w:pPr>
        <w:spacing w:line="480" w:lineRule="auto"/>
        <w:rPr>
          <w:rFonts w:ascii="Arial" w:hAnsi="Arial" w:cs="Arial"/>
          <w:b/>
        </w:rPr>
      </w:pPr>
      <w:r>
        <w:rPr>
          <w:rFonts w:ascii="Arial" w:hAnsi="Arial" w:cs="Arial"/>
          <w:b/>
        </w:rPr>
        <w:t>Sample Size C</w:t>
      </w:r>
      <w:r w:rsidR="00CB7FD6" w:rsidRPr="006F4710">
        <w:rPr>
          <w:rFonts w:ascii="Arial" w:hAnsi="Arial" w:cs="Arial"/>
          <w:b/>
        </w:rPr>
        <w:t>alculation</w:t>
      </w:r>
    </w:p>
    <w:p w14:paraId="3FBE2E60" w14:textId="59B6EBCC" w:rsidR="00CB7FD6" w:rsidRPr="006F4710" w:rsidRDefault="00CB7FD6" w:rsidP="00F40F18">
      <w:pPr>
        <w:spacing w:line="480" w:lineRule="auto"/>
        <w:rPr>
          <w:rFonts w:ascii="Arial" w:hAnsi="Arial" w:cs="Arial"/>
        </w:rPr>
      </w:pPr>
      <w:r w:rsidRPr="006F4710">
        <w:rPr>
          <w:rFonts w:ascii="Arial" w:hAnsi="Arial" w:cs="Arial"/>
        </w:rPr>
        <w:t>A previous KT ROM stu</w:t>
      </w:r>
      <w:r w:rsidR="004C5C70">
        <w:rPr>
          <w:rFonts w:ascii="Arial" w:hAnsi="Arial" w:cs="Arial"/>
        </w:rPr>
        <w:t>dy sample calculation assumed thirty participants (fifteen</w:t>
      </w:r>
      <w:r w:rsidRPr="006F4710">
        <w:rPr>
          <w:rFonts w:ascii="Arial" w:hAnsi="Arial" w:cs="Arial"/>
        </w:rPr>
        <w:t xml:space="preserve"> in each group)</w:t>
      </w:r>
      <w:r w:rsidR="0060344C">
        <w:rPr>
          <w:rFonts w:ascii="Arial" w:hAnsi="Arial" w:cs="Arial"/>
        </w:rPr>
        <w:t xml:space="preserve"> (</w:t>
      </w:r>
      <w:r w:rsidR="0060344C" w:rsidRPr="006F4710">
        <w:rPr>
          <w:rFonts w:ascii="Arial" w:hAnsi="Arial" w:cs="Arial"/>
        </w:rPr>
        <w:t xml:space="preserve">Castro-Sánchez </w:t>
      </w:r>
      <w:r w:rsidR="0060344C">
        <w:rPr>
          <w:rFonts w:ascii="Arial" w:hAnsi="Arial" w:cs="Arial"/>
        </w:rPr>
        <w:t>et al 2012)</w:t>
      </w:r>
      <w:r w:rsidRPr="006F4710">
        <w:rPr>
          <w:rFonts w:ascii="Arial" w:hAnsi="Arial" w:cs="Arial"/>
        </w:rPr>
        <w:t xml:space="preserve"> </w:t>
      </w:r>
      <w:r w:rsidR="00F61B46" w:rsidRPr="006F4710">
        <w:rPr>
          <w:rFonts w:ascii="Arial" w:hAnsi="Arial" w:cs="Arial"/>
        </w:rPr>
        <w:t>an</w:t>
      </w:r>
      <w:r w:rsidRPr="006F4710">
        <w:rPr>
          <w:rFonts w:ascii="Arial" w:hAnsi="Arial" w:cs="Arial"/>
        </w:rPr>
        <w:t xml:space="preserve"> add</w:t>
      </w:r>
      <w:r w:rsidR="004C5C70">
        <w:rPr>
          <w:rFonts w:ascii="Arial" w:hAnsi="Arial" w:cs="Arial"/>
        </w:rPr>
        <w:t>itional two</w:t>
      </w:r>
      <w:r w:rsidRPr="006F4710">
        <w:rPr>
          <w:rFonts w:ascii="Arial" w:hAnsi="Arial" w:cs="Arial"/>
        </w:rPr>
        <w:t xml:space="preserve"> per group were included to allow for ‘drop outs’</w:t>
      </w:r>
      <w:r w:rsidR="00612A3D" w:rsidRPr="006F4710">
        <w:rPr>
          <w:rFonts w:ascii="Arial" w:hAnsi="Arial" w:cs="Arial"/>
        </w:rPr>
        <w:t xml:space="preserve">. A difference in ROM between groups of 5cm, power set at 80% and an alpha </w:t>
      </w:r>
      <w:r w:rsidRPr="006F4710">
        <w:rPr>
          <w:rFonts w:ascii="Arial" w:hAnsi="Arial" w:cs="Arial"/>
        </w:rPr>
        <w:t>level of 0.05 for significance</w:t>
      </w:r>
      <w:r w:rsidR="0060344C">
        <w:rPr>
          <w:rFonts w:ascii="Arial" w:hAnsi="Arial" w:cs="Arial"/>
        </w:rPr>
        <w:t xml:space="preserve"> (</w:t>
      </w:r>
      <w:r w:rsidR="0060344C" w:rsidRPr="006F4710">
        <w:rPr>
          <w:rFonts w:ascii="Arial" w:hAnsi="Arial" w:cs="Arial"/>
        </w:rPr>
        <w:t>Castro-Sánchez</w:t>
      </w:r>
      <w:r w:rsidR="0060344C">
        <w:rPr>
          <w:rFonts w:ascii="Arial" w:hAnsi="Arial" w:cs="Arial"/>
        </w:rPr>
        <w:t xml:space="preserve"> et al, 2012)</w:t>
      </w:r>
      <w:r w:rsidRPr="006F4710">
        <w:rPr>
          <w:rFonts w:ascii="Arial" w:hAnsi="Arial" w:cs="Arial"/>
        </w:rPr>
        <w:t>.</w:t>
      </w:r>
      <w:r w:rsidRPr="006F4710">
        <w:rPr>
          <w:rFonts w:ascii="Arial" w:hAnsi="Arial" w:cs="Arial"/>
          <w:vertAlign w:val="superscript"/>
        </w:rPr>
        <w:t xml:space="preserve"> </w:t>
      </w:r>
    </w:p>
    <w:p w14:paraId="7E05E287" w14:textId="77777777" w:rsidR="00CB7FD6" w:rsidRPr="006F4710" w:rsidRDefault="00CB7FD6" w:rsidP="00F40F18">
      <w:pPr>
        <w:spacing w:line="480" w:lineRule="auto"/>
        <w:rPr>
          <w:rFonts w:ascii="Arial" w:hAnsi="Arial" w:cs="Arial"/>
        </w:rPr>
      </w:pPr>
    </w:p>
    <w:p w14:paraId="42D04416" w14:textId="77777777" w:rsidR="00CB7FD6" w:rsidRPr="006F4710" w:rsidRDefault="00CB7FD6" w:rsidP="00F40F18">
      <w:pPr>
        <w:spacing w:line="480" w:lineRule="auto"/>
        <w:rPr>
          <w:rFonts w:ascii="Arial" w:hAnsi="Arial" w:cs="Arial"/>
          <w:b/>
        </w:rPr>
      </w:pPr>
      <w:r w:rsidRPr="006F4710">
        <w:rPr>
          <w:rFonts w:ascii="Arial" w:hAnsi="Arial" w:cs="Arial"/>
          <w:b/>
        </w:rPr>
        <w:t>Allocation</w:t>
      </w:r>
    </w:p>
    <w:p w14:paraId="4AD0E153" w14:textId="159E1475" w:rsidR="00CB7FD6" w:rsidRPr="006F4710" w:rsidRDefault="004C5C70" w:rsidP="008C70D3">
      <w:pPr>
        <w:spacing w:line="480" w:lineRule="auto"/>
        <w:rPr>
          <w:rFonts w:ascii="Arial" w:hAnsi="Arial" w:cs="Arial"/>
        </w:rPr>
      </w:pPr>
      <w:r>
        <w:rPr>
          <w:rFonts w:ascii="Arial" w:hAnsi="Arial" w:cs="Arial"/>
        </w:rPr>
        <w:t>Thirty-four</w:t>
      </w:r>
      <w:r w:rsidR="00CB7FD6" w:rsidRPr="006F4710">
        <w:rPr>
          <w:rFonts w:ascii="Arial" w:hAnsi="Arial" w:cs="Arial"/>
        </w:rPr>
        <w:t xml:space="preserve"> participants were randomly allocated into KT intervention group (KTI) (20) or KT placebo group (KTP) (14) using ‘Randomlog’ (developed by the department of medical statistics at the University of Southampton). </w:t>
      </w:r>
      <w:r w:rsidR="008C70D3">
        <w:rPr>
          <w:rFonts w:ascii="Arial" w:hAnsi="Arial" w:cs="Arial"/>
        </w:rPr>
        <w:t>P</w:t>
      </w:r>
      <w:r w:rsidR="00872B5B">
        <w:rPr>
          <w:rFonts w:ascii="Arial" w:hAnsi="Arial" w:cs="Arial"/>
        </w:rPr>
        <w:t xml:space="preserve">articipants </w:t>
      </w:r>
      <w:r w:rsidR="008C70D3">
        <w:rPr>
          <w:rFonts w:ascii="Arial" w:hAnsi="Arial" w:cs="Arial"/>
        </w:rPr>
        <w:t xml:space="preserve"> were stratified </w:t>
      </w:r>
      <w:r w:rsidR="00872B5B">
        <w:rPr>
          <w:rFonts w:ascii="Arial" w:hAnsi="Arial" w:cs="Arial"/>
        </w:rPr>
        <w:t>into groups; Male 30-45 years, Male over 4</w:t>
      </w:r>
      <w:r w:rsidR="00BD0873">
        <w:rPr>
          <w:rFonts w:ascii="Arial" w:hAnsi="Arial" w:cs="Arial"/>
        </w:rPr>
        <w:t>5</w:t>
      </w:r>
      <w:r w:rsidR="00872B5B">
        <w:rPr>
          <w:rFonts w:ascii="Arial" w:hAnsi="Arial" w:cs="Arial"/>
        </w:rPr>
        <w:t xml:space="preserve"> years, Female 30-45 years, Female over 45 years.</w:t>
      </w:r>
      <w:r w:rsidR="00BD0873">
        <w:rPr>
          <w:rFonts w:ascii="Arial" w:hAnsi="Arial" w:cs="Arial"/>
        </w:rPr>
        <w:t xml:space="preserve"> Unfortunately no females volunteered for this study.</w:t>
      </w:r>
      <w:r w:rsidR="00B7409A">
        <w:rPr>
          <w:rFonts w:ascii="Arial" w:hAnsi="Arial" w:cs="Arial"/>
        </w:rPr>
        <w:t xml:space="preserve"> </w:t>
      </w:r>
      <w:r w:rsidR="00CB7FD6" w:rsidRPr="006F4710">
        <w:rPr>
          <w:rFonts w:ascii="Arial" w:hAnsi="Arial" w:cs="Arial"/>
        </w:rPr>
        <w:t>Participant allocation was concealed using a random numerical sequence in a sealed opaque envelope. Participants were blinded to the method of KT application but due to the nature of the intervention it was not possible to blind the therapist.</w:t>
      </w:r>
      <w:r w:rsidR="00F61E8F">
        <w:rPr>
          <w:rFonts w:ascii="Arial" w:hAnsi="Arial" w:cs="Arial"/>
        </w:rPr>
        <w:t xml:space="preserve"> </w:t>
      </w:r>
      <w:r w:rsidR="00D03A2D">
        <w:rPr>
          <w:rFonts w:ascii="Arial" w:hAnsi="Arial" w:cs="Arial"/>
        </w:rPr>
        <w:t>Following completion of testing participants subjectively confirmed that they were unaware of their group allocation.</w:t>
      </w:r>
    </w:p>
    <w:p w14:paraId="4A61051E" w14:textId="77777777" w:rsidR="00CB7FD6" w:rsidRPr="006F4710" w:rsidRDefault="00CB7FD6" w:rsidP="00F40F18">
      <w:pPr>
        <w:spacing w:line="480" w:lineRule="auto"/>
        <w:rPr>
          <w:rFonts w:ascii="Arial" w:hAnsi="Arial" w:cs="Arial"/>
          <w:b/>
        </w:rPr>
      </w:pPr>
    </w:p>
    <w:p w14:paraId="070E332F" w14:textId="77777777" w:rsidR="00CB7FD6" w:rsidRPr="006F4710" w:rsidRDefault="00CB7FD6" w:rsidP="00F40F18">
      <w:pPr>
        <w:spacing w:line="480" w:lineRule="auto"/>
        <w:rPr>
          <w:rFonts w:ascii="Arial" w:hAnsi="Arial" w:cs="Arial"/>
          <w:b/>
        </w:rPr>
      </w:pPr>
      <w:r w:rsidRPr="006F4710">
        <w:rPr>
          <w:rFonts w:ascii="Arial" w:hAnsi="Arial" w:cs="Arial"/>
          <w:b/>
        </w:rPr>
        <w:t>Study Protocol</w:t>
      </w:r>
    </w:p>
    <w:p w14:paraId="46CE3909" w14:textId="529C3C76" w:rsidR="00CB7FD6" w:rsidRPr="006F4710" w:rsidRDefault="007251CF" w:rsidP="00F40F18">
      <w:pPr>
        <w:spacing w:line="480" w:lineRule="auto"/>
        <w:rPr>
          <w:rFonts w:ascii="Arial" w:hAnsi="Arial" w:cs="Arial"/>
          <w:b/>
        </w:rPr>
      </w:pPr>
      <w:r>
        <w:rPr>
          <w:rFonts w:ascii="Arial" w:hAnsi="Arial" w:cs="Arial"/>
        </w:rPr>
        <w:t>Testing of p</w:t>
      </w:r>
      <w:r w:rsidR="00CB7FD6" w:rsidRPr="006F4710">
        <w:rPr>
          <w:rFonts w:ascii="Arial" w:hAnsi="Arial" w:cs="Arial"/>
        </w:rPr>
        <w:t>ar</w:t>
      </w:r>
      <w:r>
        <w:rPr>
          <w:rFonts w:ascii="Arial" w:hAnsi="Arial" w:cs="Arial"/>
        </w:rPr>
        <w:t>ticipants</w:t>
      </w:r>
      <w:r w:rsidR="00BD0873">
        <w:rPr>
          <w:rFonts w:ascii="Arial" w:hAnsi="Arial" w:cs="Arial"/>
        </w:rPr>
        <w:t xml:space="preserve"> was performed by the researcher. Testing</w:t>
      </w:r>
      <w:r>
        <w:rPr>
          <w:rFonts w:ascii="Arial" w:hAnsi="Arial" w:cs="Arial"/>
        </w:rPr>
        <w:t xml:space="preserve"> took place on</w:t>
      </w:r>
      <w:r w:rsidR="00CB7FD6" w:rsidRPr="006F4710">
        <w:rPr>
          <w:rFonts w:ascii="Arial" w:hAnsi="Arial" w:cs="Arial"/>
        </w:rPr>
        <w:t xml:space="preserve"> one occasion at either their home or place of work. Testing took a maximum of 30 minutes. Demographic data, including age and sex were recorded at baseline.</w:t>
      </w:r>
    </w:p>
    <w:p w14:paraId="6C662DD6" w14:textId="05BA0032" w:rsidR="00CB7FD6" w:rsidRDefault="00CB7FD6" w:rsidP="006B3E4B">
      <w:pPr>
        <w:spacing w:line="480" w:lineRule="auto"/>
        <w:rPr>
          <w:rFonts w:ascii="Arial" w:hAnsi="Arial" w:cs="Arial"/>
        </w:rPr>
      </w:pPr>
      <w:r w:rsidRPr="006F4710">
        <w:rPr>
          <w:rFonts w:ascii="Arial" w:hAnsi="Arial" w:cs="Arial"/>
        </w:rPr>
        <w:t xml:space="preserve">All volunteers </w:t>
      </w:r>
      <w:r w:rsidR="006B3E4B">
        <w:rPr>
          <w:rFonts w:ascii="Arial" w:hAnsi="Arial" w:cs="Arial"/>
        </w:rPr>
        <w:t>were given</w:t>
      </w:r>
      <w:r w:rsidR="006B3E4B" w:rsidRPr="006F4710">
        <w:rPr>
          <w:rFonts w:ascii="Arial" w:hAnsi="Arial" w:cs="Arial"/>
        </w:rPr>
        <w:t xml:space="preserve"> </w:t>
      </w:r>
      <w:r w:rsidRPr="006F4710">
        <w:rPr>
          <w:rFonts w:ascii="Arial" w:hAnsi="Arial" w:cs="Arial"/>
        </w:rPr>
        <w:t>a detailed subjective</w:t>
      </w:r>
      <w:r w:rsidR="004C5C70">
        <w:rPr>
          <w:rFonts w:ascii="Arial" w:hAnsi="Arial" w:cs="Arial"/>
        </w:rPr>
        <w:t xml:space="preserve"> assessment prior to testing, ensuring</w:t>
      </w:r>
      <w:r w:rsidRPr="006F4710">
        <w:rPr>
          <w:rFonts w:ascii="Arial" w:hAnsi="Arial" w:cs="Arial"/>
        </w:rPr>
        <w:t xml:space="preserve"> the i</w:t>
      </w:r>
      <w:r w:rsidR="004C5C70">
        <w:rPr>
          <w:rFonts w:ascii="Arial" w:hAnsi="Arial" w:cs="Arial"/>
        </w:rPr>
        <w:t xml:space="preserve">nclusion/exclusion criteria </w:t>
      </w:r>
      <w:r w:rsidR="00F07D1A">
        <w:rPr>
          <w:rFonts w:ascii="Arial" w:hAnsi="Arial" w:cs="Arial"/>
        </w:rPr>
        <w:t>were</w:t>
      </w:r>
      <w:r w:rsidR="00F07D1A" w:rsidRPr="006F4710">
        <w:rPr>
          <w:rFonts w:ascii="Arial" w:hAnsi="Arial" w:cs="Arial"/>
        </w:rPr>
        <w:t xml:space="preserve"> </w:t>
      </w:r>
      <w:r w:rsidRPr="006F4710">
        <w:rPr>
          <w:rFonts w:ascii="Arial" w:hAnsi="Arial" w:cs="Arial"/>
        </w:rPr>
        <w:t xml:space="preserve">met. Their occupation, date of previous LBP episode, duration of episode and number of LBP episodes since initial onset of symptoms were all recorded. A brief objective assessment involving; dermatome, myotome and reflex testing of the lower limb was carried out after the KT </w:t>
      </w:r>
      <w:r w:rsidR="00B63CFB" w:rsidRPr="006F4710">
        <w:rPr>
          <w:rFonts w:ascii="Arial" w:hAnsi="Arial" w:cs="Arial"/>
        </w:rPr>
        <w:t xml:space="preserve">allergy testing and prior to </w:t>
      </w:r>
      <w:r w:rsidR="00E56DBF">
        <w:rPr>
          <w:rFonts w:ascii="Arial" w:hAnsi="Arial" w:cs="Arial"/>
        </w:rPr>
        <w:t>ROM</w:t>
      </w:r>
      <w:r w:rsidRPr="006F4710">
        <w:rPr>
          <w:rFonts w:ascii="Arial" w:hAnsi="Arial" w:cs="Arial"/>
        </w:rPr>
        <w:t xml:space="preserve"> testing</w:t>
      </w:r>
      <w:r w:rsidR="00D44101" w:rsidRPr="006F4710">
        <w:rPr>
          <w:rFonts w:ascii="Arial" w:hAnsi="Arial" w:cs="Arial"/>
        </w:rPr>
        <w:t>,</w:t>
      </w:r>
      <w:r w:rsidRPr="006F4710">
        <w:rPr>
          <w:rFonts w:ascii="Arial" w:hAnsi="Arial" w:cs="Arial"/>
        </w:rPr>
        <w:t xml:space="preserve"> to rule out radiculopathy. </w:t>
      </w:r>
    </w:p>
    <w:p w14:paraId="09C2FE67" w14:textId="77777777" w:rsidR="00B7409A" w:rsidRPr="006F4710" w:rsidRDefault="00B7409A" w:rsidP="00F07D1A">
      <w:pPr>
        <w:spacing w:line="480" w:lineRule="auto"/>
        <w:rPr>
          <w:rFonts w:ascii="Arial" w:hAnsi="Arial" w:cs="Arial"/>
        </w:rPr>
      </w:pPr>
    </w:p>
    <w:p w14:paraId="26F96DA5" w14:textId="77777777" w:rsidR="00CB7FD6" w:rsidRPr="006F4710" w:rsidRDefault="00CB7FD6" w:rsidP="00F40F18">
      <w:pPr>
        <w:spacing w:line="480" w:lineRule="auto"/>
        <w:rPr>
          <w:rFonts w:ascii="Arial" w:hAnsi="Arial" w:cs="Arial"/>
          <w:b/>
        </w:rPr>
      </w:pPr>
      <w:r w:rsidRPr="006F4710">
        <w:rPr>
          <w:rFonts w:ascii="Arial" w:hAnsi="Arial" w:cs="Arial"/>
          <w:b/>
        </w:rPr>
        <w:t>Outcome Measures</w:t>
      </w:r>
    </w:p>
    <w:p w14:paraId="1EACCCFC" w14:textId="2AD413F6" w:rsidR="005D463E" w:rsidRPr="006F4710" w:rsidRDefault="00CB7FD6" w:rsidP="00F40F18">
      <w:pPr>
        <w:spacing w:line="480" w:lineRule="auto"/>
        <w:rPr>
          <w:rFonts w:ascii="Arial" w:hAnsi="Arial" w:cs="Arial"/>
          <w:vertAlign w:val="superscript"/>
        </w:rPr>
      </w:pPr>
      <w:r w:rsidRPr="006F4710">
        <w:rPr>
          <w:rFonts w:ascii="Arial" w:hAnsi="Arial" w:cs="Arial"/>
        </w:rPr>
        <w:t xml:space="preserve">Trunk ROM was measured and recorded in all </w:t>
      </w:r>
      <w:r w:rsidR="00C07D61" w:rsidRPr="006F4710">
        <w:rPr>
          <w:rFonts w:ascii="Arial" w:hAnsi="Arial" w:cs="Arial"/>
        </w:rPr>
        <w:t>participants’</w:t>
      </w:r>
      <w:r w:rsidRPr="006F4710">
        <w:rPr>
          <w:rFonts w:ascii="Arial" w:hAnsi="Arial" w:cs="Arial"/>
        </w:rPr>
        <w:t xml:space="preserve"> pre and immediately post KT application by the researcher, using the M</w:t>
      </w:r>
      <w:r w:rsidR="00AD5185">
        <w:rPr>
          <w:rFonts w:ascii="Arial" w:hAnsi="Arial" w:cs="Arial"/>
        </w:rPr>
        <w:t>odified Finger</w:t>
      </w:r>
      <w:r w:rsidR="00DD71BC" w:rsidRPr="006F4710">
        <w:rPr>
          <w:rFonts w:ascii="Arial" w:hAnsi="Arial" w:cs="Arial"/>
        </w:rPr>
        <w:t>tip to Floor Technique</w:t>
      </w:r>
      <w:r w:rsidRPr="006F4710">
        <w:rPr>
          <w:rFonts w:ascii="Arial" w:hAnsi="Arial" w:cs="Arial"/>
        </w:rPr>
        <w:t xml:space="preserve"> (MFTTF). Participants stood on a 24cm high platform, barefoot, with </w:t>
      </w:r>
      <w:r w:rsidR="00AD5185">
        <w:rPr>
          <w:rFonts w:ascii="Arial" w:hAnsi="Arial" w:cs="Arial"/>
        </w:rPr>
        <w:t xml:space="preserve">their </w:t>
      </w:r>
      <w:r w:rsidRPr="006F4710">
        <w:rPr>
          <w:rFonts w:ascii="Arial" w:hAnsi="Arial" w:cs="Arial"/>
        </w:rPr>
        <w:t xml:space="preserve">heels together and knees straight. The participant bent forwards (toward their toes) as far as possible with fingers outstretched straight and the distance between the tip of their third finger and the floor was measured using a rigid tape measure </w:t>
      </w:r>
      <w:r w:rsidRPr="006F4710">
        <w:rPr>
          <w:rFonts w:ascii="Arial" w:hAnsi="Arial" w:cs="Arial"/>
          <w:b/>
        </w:rPr>
        <w:t>(FIGURE 1).</w:t>
      </w:r>
      <w:r w:rsidRPr="006F4710">
        <w:rPr>
          <w:rFonts w:ascii="Arial" w:hAnsi="Arial" w:cs="Arial"/>
        </w:rPr>
        <w:t xml:space="preserve"> The participant was deemed more flexible if the measurement was smaller. The MFTTF is reported to have excellent reliability</w:t>
      </w:r>
      <w:r w:rsidR="00D94FBB">
        <w:rPr>
          <w:rFonts w:ascii="Arial" w:hAnsi="Arial" w:cs="Arial"/>
        </w:rPr>
        <w:t xml:space="preserve"> (</w:t>
      </w:r>
      <w:r w:rsidR="00D94FBB" w:rsidRPr="006F4710">
        <w:rPr>
          <w:rFonts w:ascii="Arial" w:hAnsi="Arial" w:cs="Arial"/>
        </w:rPr>
        <w:t>Gauvin</w:t>
      </w:r>
      <w:r w:rsidR="00D94FBB">
        <w:rPr>
          <w:rFonts w:ascii="Arial" w:hAnsi="Arial" w:cs="Arial"/>
        </w:rPr>
        <w:t xml:space="preserve"> et al 2990; Robinson &amp; Mengshoel 2014)</w:t>
      </w:r>
      <w:r w:rsidRPr="006F4710">
        <w:rPr>
          <w:rFonts w:ascii="Arial" w:hAnsi="Arial" w:cs="Arial"/>
        </w:rPr>
        <w:t>, excellent validity (96%) and good sensitivity (97%)</w:t>
      </w:r>
      <w:r w:rsidR="00DD71BC" w:rsidRPr="006F4710">
        <w:rPr>
          <w:rFonts w:ascii="Arial" w:hAnsi="Arial" w:cs="Arial"/>
        </w:rPr>
        <w:t>,</w:t>
      </w:r>
      <w:r w:rsidRPr="006F4710">
        <w:rPr>
          <w:rFonts w:ascii="Arial" w:hAnsi="Arial" w:cs="Arial"/>
        </w:rPr>
        <w:t xml:space="preserve"> comparable to radiograph findings</w:t>
      </w:r>
      <w:r w:rsidR="00D94FBB">
        <w:rPr>
          <w:rFonts w:ascii="Arial" w:hAnsi="Arial" w:cs="Arial"/>
        </w:rPr>
        <w:t xml:space="preserve"> (Perret et al 2001)</w:t>
      </w:r>
      <w:r w:rsidRPr="006F4710">
        <w:rPr>
          <w:rFonts w:ascii="Arial" w:hAnsi="Arial" w:cs="Arial"/>
        </w:rPr>
        <w:t>.</w:t>
      </w:r>
    </w:p>
    <w:p w14:paraId="69895D2B" w14:textId="77777777" w:rsidR="00ED580E" w:rsidRPr="006F4710" w:rsidRDefault="00ED580E" w:rsidP="00F40F18">
      <w:pPr>
        <w:spacing w:line="480" w:lineRule="auto"/>
        <w:rPr>
          <w:rFonts w:ascii="Arial" w:hAnsi="Arial" w:cs="Arial"/>
          <w:vertAlign w:val="superscript"/>
        </w:rPr>
      </w:pPr>
    </w:p>
    <w:p w14:paraId="12118529" w14:textId="3ACF55B4" w:rsidR="006F4110" w:rsidRPr="006F4710" w:rsidRDefault="00ED580E" w:rsidP="006B3E4B">
      <w:pPr>
        <w:spacing w:line="480" w:lineRule="auto"/>
        <w:rPr>
          <w:rFonts w:ascii="Arial" w:hAnsi="Arial" w:cs="Arial"/>
        </w:rPr>
      </w:pPr>
      <w:r w:rsidRPr="006F4710">
        <w:rPr>
          <w:rFonts w:ascii="Arial" w:hAnsi="Arial" w:cs="Arial"/>
        </w:rPr>
        <w:t xml:space="preserve">A 5cm change in ROM was considered a </w:t>
      </w:r>
      <w:r w:rsidR="006B3E4B">
        <w:rPr>
          <w:rFonts w:ascii="Arial" w:hAnsi="Arial" w:cs="Arial"/>
        </w:rPr>
        <w:t xml:space="preserve">clinically </w:t>
      </w:r>
      <w:r w:rsidRPr="006F4710">
        <w:rPr>
          <w:rFonts w:ascii="Arial" w:hAnsi="Arial" w:cs="Arial"/>
        </w:rPr>
        <w:t xml:space="preserve">meaningful change in this study. </w:t>
      </w:r>
      <w:r w:rsidR="006F4110" w:rsidRPr="006F4710">
        <w:rPr>
          <w:rFonts w:ascii="Arial" w:hAnsi="Arial" w:cs="Arial"/>
        </w:rPr>
        <w:t>The primary outcome was to compare the difference</w:t>
      </w:r>
      <w:r w:rsidR="009A6A95" w:rsidRPr="006F4710">
        <w:rPr>
          <w:rFonts w:ascii="Arial" w:hAnsi="Arial" w:cs="Arial"/>
        </w:rPr>
        <w:t xml:space="preserve"> </w:t>
      </w:r>
      <w:r w:rsidR="006F4110" w:rsidRPr="006F4710">
        <w:rPr>
          <w:rFonts w:ascii="Arial" w:hAnsi="Arial" w:cs="Arial"/>
        </w:rPr>
        <w:t>in post KT application MFTTF between KTI and KTP groups.</w:t>
      </w:r>
    </w:p>
    <w:p w14:paraId="766F1A15" w14:textId="75A843B0" w:rsidR="00D55A6E" w:rsidRPr="006F4710" w:rsidRDefault="005D463E" w:rsidP="005D463E">
      <w:pPr>
        <w:spacing w:line="480" w:lineRule="auto"/>
        <w:jc w:val="center"/>
        <w:rPr>
          <w:rFonts w:ascii="Arial" w:hAnsi="Arial" w:cs="Arial"/>
        </w:rPr>
      </w:pPr>
      <w:r w:rsidRPr="006F4710">
        <w:rPr>
          <w:rFonts w:ascii="Arial" w:hAnsi="Arial" w:cs="Arial"/>
          <w:noProof/>
          <w:lang w:eastAsia="en-GB" w:bidi="he-IL"/>
        </w:rPr>
        <w:drawing>
          <wp:inline distT="0" distB="0" distL="0" distR="0" wp14:anchorId="477D44F2" wp14:editId="1E3EC2EC">
            <wp:extent cx="1639650" cy="2184090"/>
            <wp:effectExtent l="0" t="0" r="11430" b="635"/>
            <wp:docPr id="2" name="Picture 2" descr="Macintosh HD:Users:heidigreenslade:Pictures:iPhoto Library.photolibrary:Masters:2015:11:24:20151124-112153:IMG_5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idigreenslade:Pictures:iPhoto Library.photolibrary:Masters:2015:11:24:20151124-112153:IMG_543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0864" cy="2185707"/>
                    </a:xfrm>
                    <a:prstGeom prst="rect">
                      <a:avLst/>
                    </a:prstGeom>
                    <a:noFill/>
                    <a:ln>
                      <a:noFill/>
                    </a:ln>
                  </pic:spPr>
                </pic:pic>
              </a:graphicData>
            </a:graphic>
          </wp:inline>
        </w:drawing>
      </w:r>
    </w:p>
    <w:p w14:paraId="064185AA" w14:textId="3F9C1563" w:rsidR="00D55A6E" w:rsidRPr="006F4710" w:rsidRDefault="00BB08E2" w:rsidP="00247893">
      <w:pPr>
        <w:spacing w:line="480" w:lineRule="auto"/>
        <w:jc w:val="center"/>
        <w:rPr>
          <w:rFonts w:ascii="Arial" w:hAnsi="Arial" w:cs="Arial"/>
          <w:b/>
        </w:rPr>
      </w:pPr>
      <w:r w:rsidRPr="006F4710">
        <w:rPr>
          <w:rFonts w:ascii="Arial" w:hAnsi="Arial" w:cs="Arial"/>
          <w:b/>
        </w:rPr>
        <w:t>FIGURE 1.</w:t>
      </w:r>
    </w:p>
    <w:p w14:paraId="57111384" w14:textId="528F7DA2" w:rsidR="00CB7FD6" w:rsidRPr="006F4710" w:rsidRDefault="00DD191E" w:rsidP="00D55A6E">
      <w:pPr>
        <w:spacing w:line="480" w:lineRule="auto"/>
        <w:rPr>
          <w:rFonts w:ascii="Arial" w:hAnsi="Arial" w:cs="Arial"/>
          <w:b/>
        </w:rPr>
      </w:pPr>
      <w:r w:rsidRPr="006F4710">
        <w:rPr>
          <w:rFonts w:ascii="Arial" w:hAnsi="Arial" w:cs="Arial"/>
          <w:b/>
        </w:rPr>
        <w:t>KT Application</w:t>
      </w:r>
    </w:p>
    <w:p w14:paraId="452695C1" w14:textId="4602C04A" w:rsidR="00CB7FD6" w:rsidRPr="006F4710" w:rsidRDefault="00CB7FD6">
      <w:pPr>
        <w:spacing w:line="480" w:lineRule="auto"/>
        <w:rPr>
          <w:rFonts w:ascii="Arial" w:hAnsi="Arial" w:cs="Arial"/>
        </w:rPr>
      </w:pPr>
      <w:r w:rsidRPr="006F4710">
        <w:rPr>
          <w:rFonts w:ascii="Arial" w:hAnsi="Arial" w:cs="Arial"/>
        </w:rPr>
        <w:t xml:space="preserve">Participants were taped according to their group allocation, by the same therapist, a certified BodyMaster KT practitioner. Rock Tape (a brand of KT) 5cm wide was used on both the KTI and KTP group. Shaving of the area </w:t>
      </w:r>
      <w:r w:rsidR="00925796" w:rsidRPr="006F4710">
        <w:rPr>
          <w:rFonts w:ascii="Arial" w:hAnsi="Arial" w:cs="Arial"/>
        </w:rPr>
        <w:t>preceded</w:t>
      </w:r>
      <w:r w:rsidRPr="006F4710">
        <w:rPr>
          <w:rFonts w:ascii="Arial" w:hAnsi="Arial" w:cs="Arial"/>
        </w:rPr>
        <w:t xml:space="preserve"> application of tape where necessary. All corners of the tape were rounded for better adhesion. Both groups received rubbing of the tape for better skin contact. The only difference between groups was the application method/direction of the tape.</w:t>
      </w:r>
    </w:p>
    <w:p w14:paraId="744BEF0B" w14:textId="77777777" w:rsidR="00CB7FD6" w:rsidRPr="006F4710" w:rsidRDefault="00CB7FD6" w:rsidP="00F40F18">
      <w:pPr>
        <w:spacing w:line="480" w:lineRule="auto"/>
        <w:rPr>
          <w:rFonts w:ascii="Arial" w:hAnsi="Arial" w:cs="Arial"/>
        </w:rPr>
      </w:pPr>
    </w:p>
    <w:p w14:paraId="201E6259" w14:textId="73C3CA19" w:rsidR="00CB7FD6" w:rsidRPr="006F4710" w:rsidRDefault="00CB7FD6" w:rsidP="00F40F18">
      <w:pPr>
        <w:spacing w:line="480" w:lineRule="auto"/>
        <w:rPr>
          <w:rFonts w:ascii="Arial" w:hAnsi="Arial" w:cs="Arial"/>
        </w:rPr>
      </w:pPr>
      <w:r w:rsidRPr="006F4710">
        <w:rPr>
          <w:rFonts w:ascii="Arial" w:hAnsi="Arial" w:cs="Arial"/>
        </w:rPr>
        <w:t>The KTI group received two “I” strips of KT bilaterally along the paravertebral muscles</w:t>
      </w:r>
      <w:r w:rsidR="00736C6C">
        <w:rPr>
          <w:rFonts w:ascii="Arial" w:hAnsi="Arial" w:cs="Arial"/>
        </w:rPr>
        <w:t xml:space="preserve"> (AlBahel et al 2013; Lemos et al 2014)</w:t>
      </w:r>
      <w:r w:rsidRPr="006F4710">
        <w:rPr>
          <w:rFonts w:ascii="Arial" w:hAnsi="Arial" w:cs="Arial"/>
          <w:vertAlign w:val="superscript"/>
        </w:rPr>
        <w:t xml:space="preserve"> </w:t>
      </w:r>
      <w:r w:rsidRPr="006F4710">
        <w:rPr>
          <w:rFonts w:ascii="Arial" w:hAnsi="Arial" w:cs="Arial"/>
        </w:rPr>
        <w:t xml:space="preserve">from the </w:t>
      </w:r>
      <w:r w:rsidR="00C24152" w:rsidRPr="006F4710">
        <w:rPr>
          <w:rFonts w:ascii="Arial" w:hAnsi="Arial" w:cs="Arial"/>
        </w:rPr>
        <w:t>Posterior superior iliac spine (</w:t>
      </w:r>
      <w:r w:rsidRPr="006F4710">
        <w:rPr>
          <w:rFonts w:ascii="Arial" w:hAnsi="Arial" w:cs="Arial"/>
        </w:rPr>
        <w:t>PSIS</w:t>
      </w:r>
      <w:r w:rsidR="00C24152" w:rsidRPr="006F4710">
        <w:rPr>
          <w:rFonts w:ascii="Arial" w:hAnsi="Arial" w:cs="Arial"/>
        </w:rPr>
        <w:t>)</w:t>
      </w:r>
      <w:r w:rsidRPr="006F4710">
        <w:rPr>
          <w:rFonts w:ascii="Arial" w:hAnsi="Arial" w:cs="Arial"/>
        </w:rPr>
        <w:t xml:space="preserve"> to level with T8</w:t>
      </w:r>
      <w:r w:rsidR="00736C6C">
        <w:rPr>
          <w:rFonts w:ascii="Arial" w:hAnsi="Arial" w:cs="Arial"/>
        </w:rPr>
        <w:t xml:space="preserve"> (Parreira et al 2014)</w:t>
      </w:r>
      <w:r w:rsidRPr="006F4710">
        <w:rPr>
          <w:rFonts w:ascii="Arial" w:hAnsi="Arial" w:cs="Arial"/>
        </w:rPr>
        <w:t xml:space="preserve"> </w:t>
      </w:r>
      <w:r w:rsidRPr="006F4710">
        <w:rPr>
          <w:rFonts w:ascii="Arial" w:hAnsi="Arial" w:cs="Arial"/>
          <w:b/>
        </w:rPr>
        <w:t>(FIGURE 2)</w:t>
      </w:r>
      <w:r w:rsidRPr="006F4710">
        <w:rPr>
          <w:rFonts w:ascii="Arial" w:hAnsi="Arial" w:cs="Arial"/>
        </w:rPr>
        <w:t>. With the participant standing in their normal anatomical position, the tape was attached to the PSIS with no stretch. The participant was instructed to gradually bend forwards as far as was comfortable</w:t>
      </w:r>
      <w:r w:rsidR="00ED24DB">
        <w:rPr>
          <w:rFonts w:ascii="Arial" w:hAnsi="Arial" w:cs="Arial"/>
        </w:rPr>
        <w:t xml:space="preserve"> (Albahel et al 2013; Lemos et al 2014; Parreira et al 2014; Yoshida &amp; Kahanov 2007)</w:t>
      </w:r>
      <w:r w:rsidRPr="006F4710">
        <w:rPr>
          <w:rFonts w:ascii="Arial" w:hAnsi="Arial" w:cs="Arial"/>
        </w:rPr>
        <w:t>. The KT was applied without stretching the tape (10-15% tension from the backing paper) while the pa</w:t>
      </w:r>
      <w:r w:rsidR="0011731C">
        <w:rPr>
          <w:rFonts w:ascii="Arial" w:hAnsi="Arial" w:cs="Arial"/>
        </w:rPr>
        <w:t>rticipant</w:t>
      </w:r>
      <w:r w:rsidRPr="006F4710">
        <w:rPr>
          <w:rFonts w:ascii="Arial" w:hAnsi="Arial" w:cs="Arial"/>
        </w:rPr>
        <w:t xml:space="preserve"> was in forward flexion and fixed at T8 level with no stretch.</w:t>
      </w:r>
    </w:p>
    <w:p w14:paraId="48AFB2CB" w14:textId="77777777" w:rsidR="00CB7FD6" w:rsidRPr="006F4710" w:rsidRDefault="00CB7FD6" w:rsidP="00F40F18">
      <w:pPr>
        <w:spacing w:line="480" w:lineRule="auto"/>
        <w:rPr>
          <w:rFonts w:ascii="Arial" w:hAnsi="Arial" w:cs="Arial"/>
        </w:rPr>
      </w:pPr>
    </w:p>
    <w:p w14:paraId="176AF402" w14:textId="0E45506C" w:rsidR="00CB7FD6" w:rsidRDefault="00CB7FD6" w:rsidP="00F40F18">
      <w:pPr>
        <w:spacing w:line="480" w:lineRule="auto"/>
        <w:rPr>
          <w:rFonts w:ascii="Arial" w:hAnsi="Arial" w:cs="Arial"/>
        </w:rPr>
      </w:pPr>
      <w:r w:rsidRPr="006F4710">
        <w:rPr>
          <w:rFonts w:ascii="Arial" w:hAnsi="Arial" w:cs="Arial"/>
        </w:rPr>
        <w:t>Participants in the KTP group received a single “I” strip of tape in a transverse direction from the left PSIS to the right PSIS</w:t>
      </w:r>
      <w:r w:rsidR="00ED24DB">
        <w:rPr>
          <w:rFonts w:ascii="Arial" w:hAnsi="Arial" w:cs="Arial"/>
        </w:rPr>
        <w:t xml:space="preserve"> (</w:t>
      </w:r>
      <w:r w:rsidR="00ED24DB" w:rsidRPr="006F4710">
        <w:rPr>
          <w:rFonts w:ascii="Arial" w:hAnsi="Arial" w:cs="Arial"/>
        </w:rPr>
        <w:t>Castro-Sánchez</w:t>
      </w:r>
      <w:r w:rsidR="00ED24DB">
        <w:rPr>
          <w:rFonts w:ascii="Arial" w:hAnsi="Arial" w:cs="Arial"/>
        </w:rPr>
        <w:t xml:space="preserve"> et al 2012)</w:t>
      </w:r>
      <w:r w:rsidRPr="006F4710">
        <w:rPr>
          <w:rFonts w:ascii="Arial" w:hAnsi="Arial" w:cs="Arial"/>
          <w:vertAlign w:val="superscript"/>
        </w:rPr>
        <w:t xml:space="preserve"> </w:t>
      </w:r>
      <w:r w:rsidRPr="006F4710">
        <w:rPr>
          <w:rFonts w:ascii="Arial" w:hAnsi="Arial" w:cs="Arial"/>
        </w:rPr>
        <w:t xml:space="preserve">at L4 level with no stretch (10-15% tension from the backing paper) </w:t>
      </w:r>
      <w:r w:rsidRPr="006F4710">
        <w:rPr>
          <w:rFonts w:ascii="Arial" w:hAnsi="Arial" w:cs="Arial"/>
          <w:b/>
        </w:rPr>
        <w:t xml:space="preserve">(FIGURE 3) </w:t>
      </w:r>
      <w:r w:rsidRPr="006F4710">
        <w:rPr>
          <w:rFonts w:ascii="Arial" w:hAnsi="Arial" w:cs="Arial"/>
        </w:rPr>
        <w:t>while the participant stood in their normal anatomical position.</w:t>
      </w:r>
    </w:p>
    <w:p w14:paraId="7D1FB788" w14:textId="77777777" w:rsidR="00CB7FD6" w:rsidRPr="006F4710" w:rsidRDefault="00CB7FD6" w:rsidP="00F40F18">
      <w:pPr>
        <w:spacing w:line="480" w:lineRule="auto"/>
        <w:rPr>
          <w:rFonts w:ascii="Arial" w:hAnsi="Arial" w:cs="Arial"/>
        </w:rPr>
      </w:pPr>
    </w:p>
    <w:p w14:paraId="44D0CF32" w14:textId="3FAEF01F" w:rsidR="00CB7FD6" w:rsidRPr="006F4710" w:rsidRDefault="00CB7FD6" w:rsidP="00F40F18">
      <w:pPr>
        <w:spacing w:line="480" w:lineRule="auto"/>
        <w:rPr>
          <w:rFonts w:ascii="Arial" w:hAnsi="Arial" w:cs="Arial"/>
        </w:rPr>
      </w:pPr>
      <w:r w:rsidRPr="006F4710">
        <w:rPr>
          <w:rFonts w:ascii="Arial" w:hAnsi="Arial" w:cs="Arial"/>
        </w:rPr>
        <w:t>The MFTTF was rep</w:t>
      </w:r>
      <w:r w:rsidR="00C24152" w:rsidRPr="006F4710">
        <w:rPr>
          <w:rFonts w:ascii="Arial" w:hAnsi="Arial" w:cs="Arial"/>
        </w:rPr>
        <w:t>eated and recorded post taping. T</w:t>
      </w:r>
      <w:r w:rsidRPr="006F4710">
        <w:rPr>
          <w:rFonts w:ascii="Arial" w:hAnsi="Arial" w:cs="Arial"/>
        </w:rPr>
        <w:t>he KT was then immediately removed and discarded which concluded the end of testing.</w:t>
      </w:r>
    </w:p>
    <w:p w14:paraId="3300D29A" w14:textId="50BE6D5F" w:rsidR="00775A89" w:rsidRPr="006F4710" w:rsidRDefault="00C24152" w:rsidP="00775A89">
      <w:pPr>
        <w:jc w:val="center"/>
        <w:rPr>
          <w:rFonts w:ascii="Arial" w:hAnsi="Arial" w:cs="Arial"/>
        </w:rPr>
      </w:pPr>
      <w:r w:rsidRPr="006F4710">
        <w:rPr>
          <w:rFonts w:ascii="Arial" w:hAnsi="Arial" w:cs="Arial"/>
          <w:noProof/>
          <w:lang w:eastAsia="en-GB" w:bidi="he-IL"/>
        </w:rPr>
        <w:drawing>
          <wp:inline distT="0" distB="0" distL="0" distR="0" wp14:anchorId="519BA1D2" wp14:editId="669E1EBE">
            <wp:extent cx="2057400" cy="1567791"/>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76.JPG"/>
                    <pic:cNvPicPr/>
                  </pic:nvPicPr>
                  <pic:blipFill>
                    <a:blip r:embed="rId8">
                      <a:extLst>
                        <a:ext uri="{28A0092B-C50C-407E-A947-70E740481C1C}">
                          <a14:useLocalDpi xmlns:a14="http://schemas.microsoft.com/office/drawing/2010/main" val="0"/>
                        </a:ext>
                      </a:extLst>
                    </a:blip>
                    <a:stretch>
                      <a:fillRect/>
                    </a:stretch>
                  </pic:blipFill>
                  <pic:spPr>
                    <a:xfrm>
                      <a:off x="0" y="0"/>
                      <a:ext cx="2058195" cy="1568397"/>
                    </a:xfrm>
                    <a:prstGeom prst="rect">
                      <a:avLst/>
                    </a:prstGeom>
                  </pic:spPr>
                </pic:pic>
              </a:graphicData>
            </a:graphic>
          </wp:inline>
        </w:drawing>
      </w:r>
      <w:r w:rsidR="00775A89" w:rsidRPr="006F4710">
        <w:rPr>
          <w:rFonts w:ascii="Arial" w:hAnsi="Arial" w:cs="Arial"/>
        </w:rPr>
        <w:t xml:space="preserve">   </w:t>
      </w:r>
      <w:r w:rsidR="00775A89" w:rsidRPr="006F4710">
        <w:rPr>
          <w:rFonts w:ascii="Arial" w:hAnsi="Arial" w:cs="Arial"/>
          <w:b/>
          <w:noProof/>
          <w:lang w:eastAsia="en-GB" w:bidi="he-IL"/>
        </w:rPr>
        <w:drawing>
          <wp:inline distT="0" distB="0" distL="0" distR="0" wp14:anchorId="33164878" wp14:editId="78E704D9">
            <wp:extent cx="1878773" cy="1565644"/>
            <wp:effectExtent l="0" t="0" r="12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72.jpg"/>
                    <pic:cNvPicPr/>
                  </pic:nvPicPr>
                  <pic:blipFill>
                    <a:blip r:embed="rId9">
                      <a:extLst>
                        <a:ext uri="{28A0092B-C50C-407E-A947-70E740481C1C}">
                          <a14:useLocalDpi xmlns:a14="http://schemas.microsoft.com/office/drawing/2010/main" val="0"/>
                        </a:ext>
                      </a:extLst>
                    </a:blip>
                    <a:stretch>
                      <a:fillRect/>
                    </a:stretch>
                  </pic:blipFill>
                  <pic:spPr>
                    <a:xfrm>
                      <a:off x="0" y="0"/>
                      <a:ext cx="1879112" cy="1565927"/>
                    </a:xfrm>
                    <a:prstGeom prst="rect">
                      <a:avLst/>
                    </a:prstGeom>
                  </pic:spPr>
                </pic:pic>
              </a:graphicData>
            </a:graphic>
          </wp:inline>
        </w:drawing>
      </w:r>
    </w:p>
    <w:p w14:paraId="21D0DD4C" w14:textId="3E8E6E04" w:rsidR="000A228A" w:rsidRDefault="00764A11" w:rsidP="000A228A">
      <w:pPr>
        <w:jc w:val="center"/>
        <w:rPr>
          <w:rFonts w:ascii="Arial" w:hAnsi="Arial" w:cs="Arial"/>
          <w:b/>
        </w:rPr>
      </w:pPr>
      <w:r w:rsidRPr="006F4710">
        <w:rPr>
          <w:rFonts w:ascii="Arial" w:hAnsi="Arial" w:cs="Arial"/>
          <w:b/>
        </w:rPr>
        <w:t xml:space="preserve"> </w:t>
      </w:r>
      <w:r w:rsidR="00CB7FD6" w:rsidRPr="006F4710">
        <w:rPr>
          <w:rFonts w:ascii="Arial" w:hAnsi="Arial" w:cs="Arial"/>
          <w:b/>
        </w:rPr>
        <w:t xml:space="preserve">FIGURE 2.            </w:t>
      </w:r>
      <w:r w:rsidRPr="006F4710">
        <w:rPr>
          <w:rFonts w:ascii="Arial" w:hAnsi="Arial" w:cs="Arial"/>
          <w:b/>
        </w:rPr>
        <w:t xml:space="preserve">                        </w:t>
      </w:r>
      <w:r w:rsidR="00CB7FD6" w:rsidRPr="006F4710">
        <w:rPr>
          <w:rFonts w:ascii="Arial" w:hAnsi="Arial" w:cs="Arial"/>
          <w:b/>
        </w:rPr>
        <w:t>FIGURE 3.</w:t>
      </w:r>
    </w:p>
    <w:p w14:paraId="630EF733" w14:textId="77777777" w:rsidR="000A228A" w:rsidRPr="000A228A" w:rsidRDefault="000A228A" w:rsidP="000A228A">
      <w:pPr>
        <w:jc w:val="center"/>
        <w:rPr>
          <w:rFonts w:ascii="Arial" w:hAnsi="Arial" w:cs="Arial"/>
          <w:b/>
        </w:rPr>
      </w:pPr>
    </w:p>
    <w:p w14:paraId="413080F8" w14:textId="77777777" w:rsidR="00CB7FD6" w:rsidRPr="006F4710" w:rsidRDefault="00CB7FD6" w:rsidP="00F40F18">
      <w:pPr>
        <w:spacing w:line="480" w:lineRule="auto"/>
        <w:rPr>
          <w:rFonts w:ascii="Arial" w:hAnsi="Arial" w:cs="Arial"/>
          <w:b/>
        </w:rPr>
      </w:pPr>
      <w:r w:rsidRPr="006F4710">
        <w:rPr>
          <w:rFonts w:ascii="Arial" w:hAnsi="Arial" w:cs="Arial"/>
          <w:b/>
        </w:rPr>
        <w:t>Statistical Analysis</w:t>
      </w:r>
    </w:p>
    <w:p w14:paraId="7CD074CB" w14:textId="6AFDE8EB" w:rsidR="00CB7FD6" w:rsidRPr="006F4710" w:rsidRDefault="00AD5185" w:rsidP="001E0B92">
      <w:pPr>
        <w:spacing w:line="480" w:lineRule="auto"/>
        <w:rPr>
          <w:rFonts w:ascii="Arial" w:hAnsi="Arial" w:cs="Arial"/>
        </w:rPr>
      </w:pPr>
      <w:r>
        <w:rPr>
          <w:rFonts w:ascii="Arial" w:hAnsi="Arial" w:cs="Arial"/>
        </w:rPr>
        <w:t xml:space="preserve">Data </w:t>
      </w:r>
      <w:r w:rsidR="001E0B92">
        <w:rPr>
          <w:rFonts w:ascii="Arial" w:hAnsi="Arial" w:cs="Arial"/>
        </w:rPr>
        <w:t>were</w:t>
      </w:r>
      <w:r w:rsidR="001E0B92" w:rsidRPr="006F4710">
        <w:rPr>
          <w:rFonts w:ascii="Arial" w:hAnsi="Arial" w:cs="Arial"/>
        </w:rPr>
        <w:t xml:space="preserve"> </w:t>
      </w:r>
      <w:r w:rsidR="00CB7FD6" w:rsidRPr="006F4710">
        <w:rPr>
          <w:rFonts w:ascii="Arial" w:hAnsi="Arial" w:cs="Arial"/>
        </w:rPr>
        <w:t xml:space="preserve">analysed with SPSS, version 22.0 software (SPSS, </w:t>
      </w:r>
      <w:r w:rsidR="00C07D61" w:rsidRPr="006F4710">
        <w:rPr>
          <w:rFonts w:ascii="Arial" w:hAnsi="Arial" w:cs="Arial"/>
        </w:rPr>
        <w:t>Inc.</w:t>
      </w:r>
      <w:r w:rsidR="00CB7FD6" w:rsidRPr="006F4710">
        <w:rPr>
          <w:rFonts w:ascii="Arial" w:hAnsi="Arial" w:cs="Arial"/>
        </w:rPr>
        <w:t xml:space="preserve">: Chicago; Illinosis, America). </w:t>
      </w:r>
    </w:p>
    <w:p w14:paraId="641D939E" w14:textId="77777777" w:rsidR="00CB7FD6" w:rsidRPr="006F4710" w:rsidRDefault="00CB7FD6" w:rsidP="00F40F18">
      <w:pPr>
        <w:spacing w:line="480" w:lineRule="auto"/>
        <w:rPr>
          <w:rFonts w:ascii="Arial" w:hAnsi="Arial" w:cs="Arial"/>
        </w:rPr>
      </w:pPr>
    </w:p>
    <w:p w14:paraId="5DB5089C" w14:textId="0344994B" w:rsidR="00CB7FD6" w:rsidRPr="006F4710" w:rsidRDefault="00CB7FD6" w:rsidP="00F40F18">
      <w:pPr>
        <w:spacing w:line="480" w:lineRule="auto"/>
        <w:rPr>
          <w:rFonts w:ascii="Arial" w:hAnsi="Arial" w:cs="Arial"/>
        </w:rPr>
      </w:pPr>
      <w:r w:rsidRPr="006F4710">
        <w:rPr>
          <w:rFonts w:ascii="Arial" w:hAnsi="Arial" w:cs="Arial"/>
        </w:rPr>
        <w:t>Key Baseline Characteristics were</w:t>
      </w:r>
      <w:r w:rsidR="00F671CE" w:rsidRPr="006F4710">
        <w:rPr>
          <w:rFonts w:ascii="Arial" w:hAnsi="Arial" w:cs="Arial"/>
        </w:rPr>
        <w:t xml:space="preserve"> compared between groups using I</w:t>
      </w:r>
      <w:r w:rsidRPr="006F4710">
        <w:rPr>
          <w:rFonts w:ascii="Arial" w:hAnsi="Arial" w:cs="Arial"/>
        </w:rPr>
        <w:t xml:space="preserve">ndependent t-tests for evenly distributed data and non-parametric tests </w:t>
      </w:r>
      <w:r w:rsidR="006B24EE" w:rsidRPr="006F4710">
        <w:rPr>
          <w:rFonts w:ascii="Arial" w:hAnsi="Arial" w:cs="Arial"/>
        </w:rPr>
        <w:t xml:space="preserve">(Mann Whitney U) </w:t>
      </w:r>
      <w:r w:rsidRPr="006F4710">
        <w:rPr>
          <w:rFonts w:ascii="Arial" w:hAnsi="Arial" w:cs="Arial"/>
        </w:rPr>
        <w:t>for skewed data.</w:t>
      </w:r>
    </w:p>
    <w:p w14:paraId="641B9C21" w14:textId="77777777" w:rsidR="00F671CE" w:rsidRPr="006F4710" w:rsidRDefault="00F671CE" w:rsidP="00F671CE">
      <w:pPr>
        <w:spacing w:line="480" w:lineRule="auto"/>
        <w:rPr>
          <w:rFonts w:ascii="Arial" w:hAnsi="Arial" w:cs="Arial"/>
        </w:rPr>
      </w:pPr>
    </w:p>
    <w:p w14:paraId="68140BF5" w14:textId="094EDC4B" w:rsidR="00F671CE" w:rsidRPr="006F4710" w:rsidRDefault="008E61F2" w:rsidP="00F671CE">
      <w:pPr>
        <w:spacing w:line="480" w:lineRule="auto"/>
        <w:rPr>
          <w:rFonts w:ascii="Arial" w:hAnsi="Arial" w:cs="Arial"/>
        </w:rPr>
      </w:pPr>
      <w:r>
        <w:rPr>
          <w:rFonts w:ascii="Arial" w:hAnsi="Arial" w:cs="Arial"/>
        </w:rPr>
        <w:t>Analysis of C</w:t>
      </w:r>
      <w:r w:rsidR="00F671CE" w:rsidRPr="006F4710">
        <w:rPr>
          <w:rFonts w:ascii="Arial" w:hAnsi="Arial" w:cs="Arial"/>
        </w:rPr>
        <w:t>ovariance (ANCOVA) was used to analyse between group (KTI vs</w:t>
      </w:r>
      <w:r w:rsidR="00D554E1">
        <w:rPr>
          <w:rFonts w:ascii="Arial" w:hAnsi="Arial" w:cs="Arial"/>
        </w:rPr>
        <w:t>.</w:t>
      </w:r>
      <w:r w:rsidR="00F671CE" w:rsidRPr="006F4710">
        <w:rPr>
          <w:rFonts w:ascii="Arial" w:hAnsi="Arial" w:cs="Arial"/>
        </w:rPr>
        <w:t xml:space="preserve"> KTP) differences in post tape application MFTTF. Age, length of time since previous episode of LBP and baseline MFTTF were used as covariates.</w:t>
      </w:r>
    </w:p>
    <w:p w14:paraId="05183E50" w14:textId="77777777" w:rsidR="00CB7FD6" w:rsidRPr="006F4710" w:rsidRDefault="00CB7FD6" w:rsidP="00F40F18">
      <w:pPr>
        <w:spacing w:line="480" w:lineRule="auto"/>
        <w:rPr>
          <w:rFonts w:ascii="Arial" w:hAnsi="Arial" w:cs="Arial"/>
        </w:rPr>
      </w:pPr>
    </w:p>
    <w:p w14:paraId="0E1B3D49" w14:textId="6C29778C" w:rsidR="00CB7FD6" w:rsidRPr="006F4710" w:rsidRDefault="00CB7FD6" w:rsidP="00F40F18">
      <w:pPr>
        <w:spacing w:line="480" w:lineRule="auto"/>
        <w:rPr>
          <w:rFonts w:ascii="Arial" w:hAnsi="Arial" w:cs="Arial"/>
        </w:rPr>
      </w:pPr>
      <w:r w:rsidRPr="006F4710">
        <w:rPr>
          <w:rFonts w:ascii="Arial" w:hAnsi="Arial" w:cs="Arial"/>
        </w:rPr>
        <w:t xml:space="preserve">Means and standard deviations were calculated for pre and post KTI/KTP measurements, along with </w:t>
      </w:r>
      <w:r w:rsidR="00AD5185">
        <w:rPr>
          <w:rFonts w:ascii="Arial" w:hAnsi="Arial" w:cs="Arial"/>
        </w:rPr>
        <w:t xml:space="preserve">the </w:t>
      </w:r>
      <w:r w:rsidRPr="006F4710">
        <w:rPr>
          <w:rFonts w:ascii="Arial" w:hAnsi="Arial" w:cs="Arial"/>
        </w:rPr>
        <w:t xml:space="preserve">mean difference in MFTTF for each group. </w:t>
      </w:r>
    </w:p>
    <w:p w14:paraId="460AD22A" w14:textId="77777777" w:rsidR="00CB7FD6" w:rsidRPr="006F4710" w:rsidRDefault="00CB7FD6" w:rsidP="00F40F18">
      <w:pPr>
        <w:spacing w:line="480" w:lineRule="auto"/>
        <w:rPr>
          <w:rFonts w:ascii="Arial" w:hAnsi="Arial" w:cs="Arial"/>
        </w:rPr>
      </w:pPr>
    </w:p>
    <w:p w14:paraId="282D7B63" w14:textId="67F6E2AE" w:rsidR="00CB7FD6" w:rsidRPr="006F4710" w:rsidRDefault="00CB7FD6" w:rsidP="00F40F18">
      <w:pPr>
        <w:spacing w:line="480" w:lineRule="auto"/>
        <w:rPr>
          <w:rFonts w:ascii="Arial" w:hAnsi="Arial" w:cs="Arial"/>
        </w:rPr>
      </w:pPr>
      <w:r w:rsidRPr="006F4710">
        <w:rPr>
          <w:rFonts w:ascii="Arial" w:hAnsi="Arial" w:cs="Arial"/>
        </w:rPr>
        <w:t xml:space="preserve">The </w:t>
      </w:r>
      <w:r w:rsidR="00A501B0" w:rsidRPr="006F4710">
        <w:rPr>
          <w:rFonts w:ascii="Arial" w:hAnsi="Arial" w:cs="Arial"/>
        </w:rPr>
        <w:t xml:space="preserve">Paired Samples </w:t>
      </w:r>
      <w:r w:rsidRPr="006F4710">
        <w:rPr>
          <w:rFonts w:ascii="Arial" w:hAnsi="Arial" w:cs="Arial"/>
        </w:rPr>
        <w:t>t-test was performed to examine ‘within group’ changes i.e. to compare the means between MFTTF pre tape application and MFTTF post tape application for KTI and KTP independently.</w:t>
      </w:r>
    </w:p>
    <w:p w14:paraId="785A506A" w14:textId="77777777" w:rsidR="00CB7FD6" w:rsidRPr="006F4710" w:rsidRDefault="00CB7FD6" w:rsidP="00F40F18">
      <w:pPr>
        <w:spacing w:line="480" w:lineRule="auto"/>
        <w:rPr>
          <w:rFonts w:ascii="Arial" w:hAnsi="Arial" w:cs="Arial"/>
        </w:rPr>
      </w:pPr>
    </w:p>
    <w:p w14:paraId="491F39F4" w14:textId="57D99D55" w:rsidR="00086187" w:rsidRDefault="00CB7FD6" w:rsidP="00130D21">
      <w:pPr>
        <w:spacing w:line="480" w:lineRule="auto"/>
        <w:rPr>
          <w:rFonts w:ascii="Arial" w:hAnsi="Arial" w:cs="Arial"/>
        </w:rPr>
      </w:pPr>
      <w:r w:rsidRPr="006F4710">
        <w:rPr>
          <w:rFonts w:ascii="Arial" w:hAnsi="Arial" w:cs="Arial"/>
        </w:rPr>
        <w:t xml:space="preserve">The significance level of </w:t>
      </w:r>
      <w:r w:rsidRPr="006F4710">
        <w:rPr>
          <w:rFonts w:ascii="Arial" w:hAnsi="Arial" w:cs="Arial"/>
          <w:i/>
        </w:rPr>
        <w:t xml:space="preserve">p </w:t>
      </w:r>
      <w:r w:rsidRPr="006F4710">
        <w:rPr>
          <w:rFonts w:ascii="Arial" w:hAnsi="Arial" w:cs="Arial"/>
        </w:rPr>
        <w:t>&lt; 0.05 was used for all statistical analysis.</w:t>
      </w:r>
    </w:p>
    <w:p w14:paraId="60BBA8AC" w14:textId="6765D813" w:rsidR="00D562C1" w:rsidRPr="006F4710" w:rsidRDefault="00D562C1" w:rsidP="00086187">
      <w:pPr>
        <w:rPr>
          <w:rFonts w:ascii="Arial" w:hAnsi="Arial" w:cs="Arial"/>
          <w:i/>
        </w:rPr>
      </w:pPr>
      <w:r w:rsidRPr="006F4710">
        <w:rPr>
          <w:rFonts w:ascii="Arial" w:hAnsi="Arial" w:cs="Arial"/>
          <w:b/>
          <w:u w:val="single"/>
        </w:rPr>
        <w:t>Results</w:t>
      </w:r>
    </w:p>
    <w:p w14:paraId="1A42C2A0" w14:textId="77777777" w:rsidR="00D562C1" w:rsidRPr="006F4710" w:rsidRDefault="00D562C1" w:rsidP="00F40F18">
      <w:pPr>
        <w:spacing w:line="480" w:lineRule="auto"/>
        <w:rPr>
          <w:rFonts w:ascii="Arial" w:hAnsi="Arial" w:cs="Arial"/>
          <w:b/>
          <w:u w:val="single"/>
        </w:rPr>
      </w:pPr>
    </w:p>
    <w:p w14:paraId="0E313C6F" w14:textId="1FF6EA56" w:rsidR="00D562C1" w:rsidRPr="006F4710" w:rsidRDefault="00D562C1" w:rsidP="00F40F18">
      <w:pPr>
        <w:spacing w:line="480" w:lineRule="auto"/>
        <w:rPr>
          <w:rFonts w:ascii="Arial" w:hAnsi="Arial" w:cs="Arial"/>
        </w:rPr>
      </w:pPr>
      <w:r w:rsidRPr="006F4710">
        <w:rPr>
          <w:rFonts w:ascii="Arial" w:hAnsi="Arial" w:cs="Arial"/>
        </w:rPr>
        <w:t>Thirty-four participants (mean ag</w:t>
      </w:r>
      <w:r w:rsidR="00890DB3" w:rsidRPr="006F4710">
        <w:rPr>
          <w:rFonts w:ascii="Arial" w:hAnsi="Arial" w:cs="Arial"/>
        </w:rPr>
        <w:t>e 42 years ± SD</w:t>
      </w:r>
      <w:r w:rsidRPr="006F4710">
        <w:rPr>
          <w:rFonts w:ascii="Arial" w:hAnsi="Arial" w:cs="Arial"/>
        </w:rPr>
        <w:t xml:space="preserve"> 11; 100% male)</w:t>
      </w:r>
      <w:r w:rsidRPr="006F4710" w:rsidDel="00321AB8">
        <w:rPr>
          <w:rFonts w:ascii="Arial" w:hAnsi="Arial" w:cs="Arial"/>
        </w:rPr>
        <w:t xml:space="preserve"> </w:t>
      </w:r>
      <w:r w:rsidRPr="006F4710">
        <w:rPr>
          <w:rFonts w:ascii="Arial" w:hAnsi="Arial" w:cs="Arial"/>
        </w:rPr>
        <w:t xml:space="preserve">were randomised into KTI (n = 20) or KTP (n = 14), no participants dropped out. </w:t>
      </w:r>
    </w:p>
    <w:p w14:paraId="11E82CAB" w14:textId="77777777" w:rsidR="00D562C1" w:rsidRPr="006F4710" w:rsidRDefault="00D562C1" w:rsidP="00F40F18">
      <w:pPr>
        <w:spacing w:line="480" w:lineRule="auto"/>
        <w:rPr>
          <w:rFonts w:ascii="Arial" w:hAnsi="Arial" w:cs="Arial"/>
        </w:rPr>
      </w:pPr>
    </w:p>
    <w:p w14:paraId="4FC15D4C" w14:textId="7AF4D59E" w:rsidR="00665728" w:rsidRPr="006F4710" w:rsidRDefault="00D562C1" w:rsidP="00F40F18">
      <w:pPr>
        <w:spacing w:line="480" w:lineRule="auto"/>
        <w:rPr>
          <w:rFonts w:ascii="Arial" w:hAnsi="Arial" w:cs="Arial"/>
          <w:b/>
        </w:rPr>
      </w:pPr>
      <w:r w:rsidRPr="006F4710">
        <w:rPr>
          <w:rFonts w:ascii="Arial" w:hAnsi="Arial" w:cs="Arial"/>
        </w:rPr>
        <w:t>In order to compare Baseline Characteristics between groups (KTI vs. KTP) Histograms were used to check for normal distribution. Means and standard deviations/median and interquartile ranges were reported as appropriate. Equally distributed data (age and pre R</w:t>
      </w:r>
      <w:r w:rsidR="006B24EE" w:rsidRPr="006F4710">
        <w:rPr>
          <w:rFonts w:ascii="Arial" w:hAnsi="Arial" w:cs="Arial"/>
        </w:rPr>
        <w:t>OM) was analysed using the I</w:t>
      </w:r>
      <w:r w:rsidR="000E122A">
        <w:rPr>
          <w:rFonts w:ascii="Arial" w:hAnsi="Arial" w:cs="Arial"/>
        </w:rPr>
        <w:t>ndependent S</w:t>
      </w:r>
      <w:r w:rsidRPr="006F4710">
        <w:rPr>
          <w:rFonts w:ascii="Arial" w:hAnsi="Arial" w:cs="Arial"/>
        </w:rPr>
        <w:t xml:space="preserve">amples t-test, while skewed data (previous episode of LBP) was </w:t>
      </w:r>
      <w:r w:rsidR="00C07D61" w:rsidRPr="006F4710">
        <w:rPr>
          <w:rFonts w:ascii="Arial" w:hAnsi="Arial" w:cs="Arial"/>
        </w:rPr>
        <w:t>analysed</w:t>
      </w:r>
      <w:r w:rsidRPr="006F4710">
        <w:rPr>
          <w:rFonts w:ascii="Arial" w:hAnsi="Arial" w:cs="Arial"/>
        </w:rPr>
        <w:t xml:space="preserve"> using the Mann Whitney U Test to examine differences between groups (</w:t>
      </w:r>
      <w:r w:rsidRPr="006F4710">
        <w:rPr>
          <w:rFonts w:ascii="Arial" w:hAnsi="Arial" w:cs="Arial"/>
          <w:i/>
        </w:rPr>
        <w:t>P</w:t>
      </w:r>
      <w:r w:rsidRPr="006F4710">
        <w:rPr>
          <w:rFonts w:ascii="Arial" w:hAnsi="Arial" w:cs="Arial"/>
        </w:rPr>
        <w:t xml:space="preserve"> value).</w:t>
      </w:r>
      <w:r w:rsidRPr="006F4710">
        <w:rPr>
          <w:rFonts w:ascii="Arial" w:hAnsi="Arial" w:cs="Arial"/>
          <w:b/>
        </w:rPr>
        <w:t xml:space="preserve"> </w:t>
      </w:r>
      <w:r w:rsidRPr="006F4710">
        <w:rPr>
          <w:rFonts w:ascii="Arial" w:hAnsi="Arial" w:cs="Arial"/>
        </w:rPr>
        <w:t xml:space="preserve">Baseline characteristics between groups were similar for age, previous episode of LBP and pre tape ROM. </w:t>
      </w:r>
      <w:r w:rsidRPr="006F4710">
        <w:rPr>
          <w:rFonts w:ascii="Arial" w:hAnsi="Arial" w:cs="Arial"/>
          <w:b/>
        </w:rPr>
        <w:t>(TABLE 1).</w:t>
      </w:r>
    </w:p>
    <w:tbl>
      <w:tblPr>
        <w:tblStyle w:val="ColorfulList"/>
        <w:tblpPr w:leftFromText="180" w:rightFromText="180" w:vertAnchor="text" w:horzAnchor="page" w:tblpX="1549" w:tblpY="302"/>
        <w:tblW w:w="5390" w:type="pct"/>
        <w:tblLook w:val="04A0" w:firstRow="1" w:lastRow="0" w:firstColumn="1" w:lastColumn="0" w:noHBand="0" w:noVBand="1"/>
      </w:tblPr>
      <w:tblGrid>
        <w:gridCol w:w="2487"/>
        <w:gridCol w:w="2491"/>
        <w:gridCol w:w="2489"/>
        <w:gridCol w:w="2489"/>
      </w:tblGrid>
      <w:tr w:rsidR="00AB7C3A" w:rsidRPr="006F4710" w14:paraId="6AE2E431" w14:textId="77777777" w:rsidTr="00AB7C3A">
        <w:trPr>
          <w:cnfStyle w:val="100000000000" w:firstRow="1" w:lastRow="0" w:firstColumn="0" w:lastColumn="0" w:oddVBand="0" w:evenVBand="0" w:oddHBand="0"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left w:val="single" w:sz="4" w:space="0" w:color="auto"/>
              <w:bottom w:val="single" w:sz="4" w:space="0" w:color="auto"/>
              <w:right w:val="single" w:sz="4" w:space="0" w:color="auto"/>
            </w:tcBorders>
            <w:shd w:val="clear" w:color="auto" w:fill="548DD4" w:themeFill="text2" w:themeFillTint="99"/>
          </w:tcPr>
          <w:p w14:paraId="55B6F755" w14:textId="77777777" w:rsidR="00AB7C3A" w:rsidRPr="006F4710" w:rsidRDefault="00AB7C3A" w:rsidP="00AB7C3A">
            <w:pPr>
              <w:jc w:val="center"/>
              <w:rPr>
                <w:rFonts w:ascii="Arial" w:hAnsi="Arial" w:cs="Arial"/>
                <w:b w:val="0"/>
              </w:rPr>
            </w:pPr>
            <w:r w:rsidRPr="006F4710">
              <w:rPr>
                <w:rFonts w:ascii="Arial" w:hAnsi="Arial" w:cs="Arial"/>
                <w:b w:val="0"/>
              </w:rPr>
              <w:t xml:space="preserve">TABLE 1: </w:t>
            </w:r>
          </w:p>
        </w:tc>
        <w:tc>
          <w:tcPr>
            <w:tcW w:w="3751" w:type="pct"/>
            <w:gridSpan w:val="3"/>
            <w:tcBorders>
              <w:top w:val="single" w:sz="4" w:space="0" w:color="auto"/>
              <w:left w:val="single" w:sz="4" w:space="0" w:color="auto"/>
              <w:bottom w:val="single" w:sz="4" w:space="0" w:color="auto"/>
              <w:right w:val="single" w:sz="4" w:space="0" w:color="auto"/>
            </w:tcBorders>
            <w:shd w:val="clear" w:color="auto" w:fill="548DD4" w:themeFill="text2" w:themeFillTint="99"/>
          </w:tcPr>
          <w:p w14:paraId="673B596F" w14:textId="77777777" w:rsidR="00AB7C3A" w:rsidRPr="006F4710" w:rsidRDefault="00AB7C3A" w:rsidP="00AB7C3A">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F4710">
              <w:rPr>
                <w:rFonts w:ascii="Arial" w:hAnsi="Arial" w:cs="Arial"/>
                <w:b w:val="0"/>
              </w:rPr>
              <w:t>Baseline characteristics for both Groups</w:t>
            </w:r>
          </w:p>
        </w:tc>
      </w:tr>
      <w:tr w:rsidR="00AB7C3A" w:rsidRPr="006F4710" w14:paraId="4DBA2797" w14:textId="77777777" w:rsidTr="00AB7C3A">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left w:val="single" w:sz="4" w:space="0" w:color="auto"/>
              <w:bottom w:val="single" w:sz="4" w:space="0" w:color="auto"/>
            </w:tcBorders>
            <w:shd w:val="clear" w:color="auto" w:fill="F2F2F2" w:themeFill="background1" w:themeFillShade="F2"/>
          </w:tcPr>
          <w:p w14:paraId="1D592915" w14:textId="77777777" w:rsidR="00AB7C3A" w:rsidRPr="006F4710" w:rsidRDefault="00AB7C3A" w:rsidP="00AB7C3A">
            <w:pPr>
              <w:jc w:val="center"/>
              <w:rPr>
                <w:rFonts w:ascii="Arial" w:hAnsi="Arial" w:cs="Arial"/>
              </w:rPr>
            </w:pPr>
            <w:r w:rsidRPr="006F4710">
              <w:rPr>
                <w:rFonts w:ascii="Arial" w:hAnsi="Arial" w:cs="Arial"/>
              </w:rPr>
              <w:t>Variable</w:t>
            </w:r>
          </w:p>
        </w:tc>
        <w:tc>
          <w:tcPr>
            <w:tcW w:w="1251" w:type="pct"/>
            <w:tcBorders>
              <w:top w:val="single" w:sz="4" w:space="0" w:color="auto"/>
              <w:bottom w:val="single" w:sz="4" w:space="0" w:color="auto"/>
            </w:tcBorders>
            <w:shd w:val="clear" w:color="auto" w:fill="F2F2F2" w:themeFill="background1" w:themeFillShade="F2"/>
          </w:tcPr>
          <w:p w14:paraId="0089D915" w14:textId="77777777" w:rsidR="00AB7C3A" w:rsidRPr="006F4710" w:rsidRDefault="00AB7C3A" w:rsidP="00AB7C3A">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F4710">
              <w:rPr>
                <w:rFonts w:ascii="Arial" w:hAnsi="Arial" w:cs="Arial"/>
                <w:b/>
              </w:rPr>
              <w:t>KTI Group (n=20)</w:t>
            </w:r>
          </w:p>
          <w:p w14:paraId="4359B4EC" w14:textId="77777777" w:rsidR="00AB7C3A" w:rsidRPr="006F4710" w:rsidRDefault="00AB7C3A" w:rsidP="00AB7C3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50" w:type="pct"/>
            <w:tcBorders>
              <w:top w:val="single" w:sz="4" w:space="0" w:color="auto"/>
              <w:bottom w:val="single" w:sz="4" w:space="0" w:color="auto"/>
            </w:tcBorders>
            <w:shd w:val="clear" w:color="auto" w:fill="F2F2F2" w:themeFill="background1" w:themeFillShade="F2"/>
          </w:tcPr>
          <w:p w14:paraId="637EA7B6" w14:textId="77777777" w:rsidR="00AB7C3A" w:rsidRPr="006F4710" w:rsidRDefault="00AB7C3A" w:rsidP="00AB7C3A">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F4710">
              <w:rPr>
                <w:rFonts w:ascii="Arial" w:hAnsi="Arial" w:cs="Arial"/>
                <w:b/>
              </w:rPr>
              <w:t>KTP Group (n=14)</w:t>
            </w:r>
          </w:p>
          <w:p w14:paraId="0CF4DE97" w14:textId="77777777" w:rsidR="00AB7C3A" w:rsidRPr="006F4710" w:rsidRDefault="00AB7C3A" w:rsidP="00AB7C3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50" w:type="pct"/>
            <w:tcBorders>
              <w:top w:val="single" w:sz="4" w:space="0" w:color="auto"/>
              <w:bottom w:val="single" w:sz="4" w:space="0" w:color="auto"/>
              <w:right w:val="single" w:sz="4" w:space="0" w:color="auto"/>
            </w:tcBorders>
            <w:shd w:val="clear" w:color="auto" w:fill="F2F2F2" w:themeFill="background1" w:themeFillShade="F2"/>
          </w:tcPr>
          <w:p w14:paraId="290C08CB" w14:textId="77777777" w:rsidR="00AB7C3A" w:rsidRPr="006F4710" w:rsidRDefault="00AB7C3A" w:rsidP="00AB7C3A">
            <w:pPr>
              <w:jc w:val="center"/>
              <w:cnfStyle w:val="000000100000" w:firstRow="0" w:lastRow="0" w:firstColumn="0" w:lastColumn="0" w:oddVBand="0" w:evenVBand="0" w:oddHBand="1" w:evenHBand="0" w:firstRowFirstColumn="0" w:firstRowLastColumn="0" w:lastRowFirstColumn="0" w:lastRowLastColumn="0"/>
              <w:rPr>
                <w:rFonts w:ascii="Arial" w:hAnsi="Arial" w:cs="Arial"/>
                <w:i/>
              </w:rPr>
            </w:pPr>
            <w:r w:rsidRPr="006F4710">
              <w:rPr>
                <w:rFonts w:ascii="Arial" w:hAnsi="Arial" w:cs="Arial"/>
                <w:b/>
                <w:i/>
              </w:rPr>
              <w:t xml:space="preserve">P </w:t>
            </w:r>
            <w:r w:rsidRPr="006F4710">
              <w:rPr>
                <w:rFonts w:ascii="Arial" w:hAnsi="Arial" w:cs="Arial"/>
                <w:b/>
              </w:rPr>
              <w:t>Value</w:t>
            </w:r>
          </w:p>
        </w:tc>
      </w:tr>
      <w:tr w:rsidR="00AB7C3A" w:rsidRPr="006F4710" w14:paraId="4BC99FD1" w14:textId="77777777" w:rsidTr="00AB7C3A">
        <w:trPr>
          <w:trHeight w:val="710"/>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left w:val="single" w:sz="4" w:space="0" w:color="auto"/>
              <w:bottom w:val="single" w:sz="4" w:space="0" w:color="auto"/>
            </w:tcBorders>
            <w:shd w:val="clear" w:color="auto" w:fill="F2F2F2" w:themeFill="background1" w:themeFillShade="F2"/>
          </w:tcPr>
          <w:p w14:paraId="798DAF82" w14:textId="77777777" w:rsidR="00AB7C3A" w:rsidRPr="006F4710" w:rsidRDefault="00AB7C3A" w:rsidP="00AB7C3A">
            <w:pPr>
              <w:jc w:val="center"/>
              <w:rPr>
                <w:rFonts w:ascii="Arial" w:hAnsi="Arial" w:cs="Arial"/>
              </w:rPr>
            </w:pPr>
            <w:r w:rsidRPr="006F4710">
              <w:rPr>
                <w:rFonts w:ascii="Arial" w:hAnsi="Arial" w:cs="Arial"/>
              </w:rPr>
              <w:t>Gender (Male/Female)</w:t>
            </w:r>
          </w:p>
        </w:tc>
        <w:tc>
          <w:tcPr>
            <w:tcW w:w="1251" w:type="pct"/>
            <w:tcBorders>
              <w:top w:val="single" w:sz="4" w:space="0" w:color="auto"/>
              <w:bottom w:val="single" w:sz="4" w:space="0" w:color="auto"/>
            </w:tcBorders>
            <w:shd w:val="clear" w:color="auto" w:fill="F2F2F2" w:themeFill="background1" w:themeFillShade="F2"/>
          </w:tcPr>
          <w:p w14:paraId="4B92FE65" w14:textId="77777777" w:rsidR="00AB7C3A" w:rsidRPr="006F4710" w:rsidRDefault="00AB7C3A" w:rsidP="00AB7C3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0">
              <w:rPr>
                <w:rFonts w:ascii="Arial" w:hAnsi="Arial" w:cs="Arial"/>
              </w:rPr>
              <w:t>20/0</w:t>
            </w:r>
          </w:p>
          <w:p w14:paraId="61363F62" w14:textId="77777777" w:rsidR="00AB7C3A" w:rsidRPr="006F4710" w:rsidRDefault="00AB7C3A" w:rsidP="00AB7C3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50" w:type="pct"/>
            <w:tcBorders>
              <w:top w:val="single" w:sz="4" w:space="0" w:color="auto"/>
              <w:bottom w:val="single" w:sz="4" w:space="0" w:color="auto"/>
            </w:tcBorders>
            <w:shd w:val="clear" w:color="auto" w:fill="F2F2F2" w:themeFill="background1" w:themeFillShade="F2"/>
          </w:tcPr>
          <w:p w14:paraId="792A7282" w14:textId="77777777" w:rsidR="00AB7C3A" w:rsidRPr="006F4710" w:rsidRDefault="00AB7C3A" w:rsidP="00AB7C3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0">
              <w:rPr>
                <w:rFonts w:ascii="Arial" w:hAnsi="Arial" w:cs="Arial"/>
              </w:rPr>
              <w:t>14/0</w:t>
            </w:r>
          </w:p>
        </w:tc>
        <w:tc>
          <w:tcPr>
            <w:tcW w:w="1250" w:type="pct"/>
            <w:tcBorders>
              <w:top w:val="single" w:sz="4" w:space="0" w:color="auto"/>
              <w:bottom w:val="single" w:sz="4" w:space="0" w:color="auto"/>
              <w:right w:val="single" w:sz="4" w:space="0" w:color="auto"/>
            </w:tcBorders>
            <w:shd w:val="clear" w:color="auto" w:fill="F2F2F2" w:themeFill="background1" w:themeFillShade="F2"/>
          </w:tcPr>
          <w:p w14:paraId="6C77D23F" w14:textId="77777777" w:rsidR="00AB7C3A" w:rsidRPr="006F4710" w:rsidRDefault="00AB7C3A" w:rsidP="00AB7C3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0">
              <w:rPr>
                <w:rFonts w:ascii="Arial" w:hAnsi="Arial" w:cs="Arial"/>
              </w:rPr>
              <w:t>N/A</w:t>
            </w:r>
          </w:p>
        </w:tc>
      </w:tr>
      <w:tr w:rsidR="00AB7C3A" w:rsidRPr="006F4710" w14:paraId="4D837F70" w14:textId="77777777" w:rsidTr="00AB7C3A">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left w:val="single" w:sz="4" w:space="0" w:color="auto"/>
            </w:tcBorders>
            <w:shd w:val="clear" w:color="auto" w:fill="F2F2F2" w:themeFill="background1" w:themeFillShade="F2"/>
          </w:tcPr>
          <w:p w14:paraId="1104E22E" w14:textId="77777777" w:rsidR="00AB7C3A" w:rsidRPr="006F4710" w:rsidRDefault="00AB7C3A" w:rsidP="00AB7C3A">
            <w:pPr>
              <w:jc w:val="center"/>
              <w:rPr>
                <w:rFonts w:ascii="Arial" w:hAnsi="Arial" w:cs="Arial"/>
              </w:rPr>
            </w:pPr>
            <w:r w:rsidRPr="006F4710">
              <w:rPr>
                <w:rFonts w:ascii="Arial" w:hAnsi="Arial" w:cs="Arial"/>
              </w:rPr>
              <w:t>Age (y)</w:t>
            </w:r>
          </w:p>
        </w:tc>
        <w:tc>
          <w:tcPr>
            <w:tcW w:w="1251" w:type="pct"/>
            <w:tcBorders>
              <w:top w:val="single" w:sz="4" w:space="0" w:color="auto"/>
            </w:tcBorders>
            <w:shd w:val="clear" w:color="auto" w:fill="F2F2F2" w:themeFill="background1" w:themeFillShade="F2"/>
          </w:tcPr>
          <w:p w14:paraId="0365BC9B" w14:textId="77777777" w:rsidR="00AB7C3A" w:rsidRPr="006F4710" w:rsidRDefault="00AB7C3A" w:rsidP="00AB7C3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F4710">
              <w:rPr>
                <w:rFonts w:ascii="Arial" w:hAnsi="Arial" w:cs="Arial"/>
              </w:rPr>
              <w:t xml:space="preserve"> 41.6 ± 9. 94*</w:t>
            </w:r>
          </w:p>
          <w:p w14:paraId="71013B21" w14:textId="77777777" w:rsidR="00AB7C3A" w:rsidRPr="006F4710" w:rsidRDefault="00AB7C3A" w:rsidP="00AB7C3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50" w:type="pct"/>
            <w:tcBorders>
              <w:top w:val="single" w:sz="4" w:space="0" w:color="auto"/>
            </w:tcBorders>
            <w:shd w:val="clear" w:color="auto" w:fill="F2F2F2" w:themeFill="background1" w:themeFillShade="F2"/>
          </w:tcPr>
          <w:p w14:paraId="5746635D" w14:textId="77777777" w:rsidR="00AB7C3A" w:rsidRPr="006F4710" w:rsidRDefault="00AB7C3A" w:rsidP="00AB7C3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F4710">
              <w:rPr>
                <w:rFonts w:ascii="Arial" w:hAnsi="Arial" w:cs="Arial"/>
              </w:rPr>
              <w:t>43.71 ± 13.05*</w:t>
            </w:r>
          </w:p>
          <w:p w14:paraId="425EC2B9" w14:textId="77777777" w:rsidR="00AB7C3A" w:rsidRPr="006F4710" w:rsidRDefault="00AB7C3A" w:rsidP="00AB7C3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50" w:type="pct"/>
            <w:tcBorders>
              <w:top w:val="single" w:sz="4" w:space="0" w:color="auto"/>
              <w:right w:val="single" w:sz="4" w:space="0" w:color="auto"/>
            </w:tcBorders>
            <w:shd w:val="clear" w:color="auto" w:fill="F2F2F2" w:themeFill="background1" w:themeFillShade="F2"/>
          </w:tcPr>
          <w:p w14:paraId="4861082D" w14:textId="77777777" w:rsidR="00AB7C3A" w:rsidRPr="006F4710" w:rsidRDefault="00AB7C3A" w:rsidP="00AB7C3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F4710">
              <w:rPr>
                <w:rFonts w:ascii="Arial" w:hAnsi="Arial" w:cs="Arial"/>
              </w:rPr>
              <w:t>0.595</w:t>
            </w:r>
          </w:p>
        </w:tc>
      </w:tr>
      <w:tr w:rsidR="00AB7C3A" w:rsidRPr="006F4710" w14:paraId="23ABC01D" w14:textId="77777777" w:rsidTr="00AB7C3A">
        <w:trPr>
          <w:trHeight w:val="1104"/>
        </w:trPr>
        <w:tc>
          <w:tcPr>
            <w:cnfStyle w:val="001000000000" w:firstRow="0" w:lastRow="0" w:firstColumn="1" w:lastColumn="0" w:oddVBand="0" w:evenVBand="0" w:oddHBand="0" w:evenHBand="0" w:firstRowFirstColumn="0" w:firstRowLastColumn="0" w:lastRowFirstColumn="0" w:lastRowLastColumn="0"/>
            <w:tcW w:w="1249" w:type="pct"/>
            <w:tcBorders>
              <w:left w:val="single" w:sz="4" w:space="0" w:color="auto"/>
            </w:tcBorders>
            <w:shd w:val="clear" w:color="auto" w:fill="F2F2F2" w:themeFill="background1" w:themeFillShade="F2"/>
          </w:tcPr>
          <w:p w14:paraId="48BCC467" w14:textId="77777777" w:rsidR="00AB7C3A" w:rsidRPr="006F4710" w:rsidRDefault="00AB7C3A" w:rsidP="00AB7C3A">
            <w:pPr>
              <w:jc w:val="center"/>
              <w:rPr>
                <w:rFonts w:ascii="Arial" w:hAnsi="Arial" w:cs="Arial"/>
              </w:rPr>
            </w:pPr>
            <w:r w:rsidRPr="006F4710">
              <w:rPr>
                <w:rFonts w:ascii="Arial" w:hAnsi="Arial" w:cs="Arial"/>
              </w:rPr>
              <w:t>Lumbar flexion ROM</w:t>
            </w:r>
          </w:p>
          <w:p w14:paraId="0CC77FA8" w14:textId="77777777" w:rsidR="00AB7C3A" w:rsidRPr="006F4710" w:rsidRDefault="00AB7C3A" w:rsidP="00AB7C3A">
            <w:pPr>
              <w:jc w:val="center"/>
              <w:rPr>
                <w:rFonts w:ascii="Arial" w:hAnsi="Arial" w:cs="Arial"/>
              </w:rPr>
            </w:pPr>
            <w:r w:rsidRPr="006F4710">
              <w:rPr>
                <w:rFonts w:ascii="Arial" w:hAnsi="Arial" w:cs="Arial"/>
              </w:rPr>
              <w:t>Pre tape (cm)</w:t>
            </w:r>
            <w:r w:rsidRPr="006F4710">
              <w:rPr>
                <w:rFonts w:ascii="Arial" w:hAnsi="Arial" w:cs="Arial"/>
                <w:b w:val="0"/>
                <w:color w:val="1A1A1A"/>
                <w:lang w:val="en-US"/>
              </w:rPr>
              <w:t>‡</w:t>
            </w:r>
          </w:p>
        </w:tc>
        <w:tc>
          <w:tcPr>
            <w:tcW w:w="1251" w:type="pct"/>
            <w:shd w:val="clear" w:color="auto" w:fill="F2F2F2" w:themeFill="background1" w:themeFillShade="F2"/>
          </w:tcPr>
          <w:p w14:paraId="5C791A82" w14:textId="77777777" w:rsidR="00AB7C3A" w:rsidRPr="006F4710" w:rsidRDefault="00AB7C3A" w:rsidP="00AB7C3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0">
              <w:rPr>
                <w:rFonts w:ascii="Arial" w:hAnsi="Arial" w:cs="Arial"/>
              </w:rPr>
              <w:t>26.83 ± 10.95*</w:t>
            </w:r>
          </w:p>
        </w:tc>
        <w:tc>
          <w:tcPr>
            <w:tcW w:w="1250" w:type="pct"/>
            <w:shd w:val="clear" w:color="auto" w:fill="F2F2F2" w:themeFill="background1" w:themeFillShade="F2"/>
          </w:tcPr>
          <w:p w14:paraId="2CFADC32" w14:textId="77777777" w:rsidR="00AB7C3A" w:rsidRPr="006F4710" w:rsidRDefault="00AB7C3A" w:rsidP="00AB7C3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0">
              <w:rPr>
                <w:rFonts w:ascii="Arial" w:hAnsi="Arial" w:cs="Arial"/>
              </w:rPr>
              <w:t>28.18 ± 11.39*</w:t>
            </w:r>
          </w:p>
          <w:p w14:paraId="2EDE4461" w14:textId="77777777" w:rsidR="00AB7C3A" w:rsidRPr="006F4710" w:rsidRDefault="00AB7C3A" w:rsidP="00AB7C3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50" w:type="pct"/>
            <w:tcBorders>
              <w:right w:val="single" w:sz="4" w:space="0" w:color="auto"/>
            </w:tcBorders>
            <w:shd w:val="clear" w:color="auto" w:fill="F2F2F2" w:themeFill="background1" w:themeFillShade="F2"/>
          </w:tcPr>
          <w:p w14:paraId="1FF20B64" w14:textId="77777777" w:rsidR="00AB7C3A" w:rsidRPr="006F4710" w:rsidRDefault="00AB7C3A" w:rsidP="00AB7C3A">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0">
              <w:rPr>
                <w:rFonts w:ascii="Arial" w:hAnsi="Arial" w:cs="Arial"/>
              </w:rPr>
              <w:t>0.869</w:t>
            </w:r>
          </w:p>
        </w:tc>
      </w:tr>
      <w:tr w:rsidR="00AB7C3A" w:rsidRPr="006F4710" w14:paraId="5F6C8114" w14:textId="77777777" w:rsidTr="00AB7C3A">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1249" w:type="pct"/>
            <w:tcBorders>
              <w:top w:val="single" w:sz="4" w:space="0" w:color="auto"/>
              <w:left w:val="single" w:sz="4" w:space="0" w:color="auto"/>
              <w:bottom w:val="single" w:sz="4" w:space="0" w:color="auto"/>
            </w:tcBorders>
            <w:shd w:val="clear" w:color="auto" w:fill="F2F2F2" w:themeFill="background1" w:themeFillShade="F2"/>
          </w:tcPr>
          <w:p w14:paraId="0EF5E8A3" w14:textId="77777777" w:rsidR="00AB7C3A" w:rsidRPr="006F4710" w:rsidRDefault="00AB7C3A" w:rsidP="00AB7C3A">
            <w:pPr>
              <w:jc w:val="center"/>
              <w:rPr>
                <w:rFonts w:ascii="Arial" w:hAnsi="Arial" w:cs="Arial"/>
              </w:rPr>
            </w:pPr>
            <w:r w:rsidRPr="006F4710">
              <w:rPr>
                <w:rFonts w:ascii="Arial" w:hAnsi="Arial" w:cs="Arial"/>
              </w:rPr>
              <w:t>Previous episode of LBP (m)</w:t>
            </w:r>
          </w:p>
        </w:tc>
        <w:tc>
          <w:tcPr>
            <w:tcW w:w="1251" w:type="pct"/>
            <w:tcBorders>
              <w:top w:val="single" w:sz="4" w:space="0" w:color="auto"/>
              <w:bottom w:val="single" w:sz="4" w:space="0" w:color="auto"/>
            </w:tcBorders>
            <w:shd w:val="clear" w:color="auto" w:fill="F2F2F2" w:themeFill="background1" w:themeFillShade="F2"/>
          </w:tcPr>
          <w:p w14:paraId="0AEA6F5D" w14:textId="77777777" w:rsidR="00AB7C3A" w:rsidRPr="006F4710" w:rsidRDefault="00AB7C3A" w:rsidP="00AB7C3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F4710">
              <w:rPr>
                <w:rFonts w:ascii="Arial" w:hAnsi="Arial" w:cs="Arial"/>
              </w:rPr>
              <w:t>6.5 (3 – 12)</w:t>
            </w:r>
            <w:r w:rsidRPr="006F4710">
              <w:rPr>
                <w:rFonts w:ascii="Arial" w:hAnsi="Arial" w:cs="Arial"/>
                <w:color w:val="1A1A1A"/>
                <w:lang w:val="en-US"/>
              </w:rPr>
              <w:t>†</w:t>
            </w:r>
          </w:p>
          <w:p w14:paraId="5EBEF476" w14:textId="77777777" w:rsidR="00AB7C3A" w:rsidRPr="006F4710" w:rsidRDefault="00AB7C3A" w:rsidP="00AB7C3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F4710">
              <w:rPr>
                <w:rFonts w:ascii="Arial" w:hAnsi="Arial" w:cs="Arial"/>
              </w:rPr>
              <w:t>Max: 96</w:t>
            </w:r>
          </w:p>
          <w:p w14:paraId="5EB53D1D" w14:textId="77777777" w:rsidR="00AB7C3A" w:rsidRPr="006F4710" w:rsidRDefault="00AB7C3A" w:rsidP="00AB7C3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50" w:type="pct"/>
            <w:tcBorders>
              <w:top w:val="single" w:sz="4" w:space="0" w:color="auto"/>
              <w:bottom w:val="single" w:sz="4" w:space="0" w:color="auto"/>
            </w:tcBorders>
            <w:shd w:val="clear" w:color="auto" w:fill="F2F2F2" w:themeFill="background1" w:themeFillShade="F2"/>
          </w:tcPr>
          <w:p w14:paraId="69F6711A" w14:textId="77777777" w:rsidR="00AB7C3A" w:rsidRPr="006F4710" w:rsidRDefault="00AB7C3A" w:rsidP="00AB7C3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F4710">
              <w:rPr>
                <w:rFonts w:ascii="Arial" w:hAnsi="Arial" w:cs="Arial"/>
              </w:rPr>
              <w:t>6.5 (6 – 12)</w:t>
            </w:r>
            <w:r w:rsidRPr="006F4710">
              <w:rPr>
                <w:rFonts w:ascii="Arial" w:hAnsi="Arial" w:cs="Arial"/>
                <w:color w:val="1A1A1A"/>
                <w:lang w:val="en-US"/>
              </w:rPr>
              <w:t>†</w:t>
            </w:r>
          </w:p>
          <w:p w14:paraId="2E5DDE0B" w14:textId="77777777" w:rsidR="00AB7C3A" w:rsidRPr="006F4710" w:rsidRDefault="00AB7C3A" w:rsidP="00AB7C3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F4710">
              <w:rPr>
                <w:rFonts w:ascii="Arial" w:hAnsi="Arial" w:cs="Arial"/>
              </w:rPr>
              <w:t>Max: 37</w:t>
            </w:r>
          </w:p>
          <w:p w14:paraId="621C1F8A" w14:textId="77777777" w:rsidR="00AB7C3A" w:rsidRPr="006F4710" w:rsidRDefault="00AB7C3A" w:rsidP="00AB7C3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50" w:type="pct"/>
            <w:tcBorders>
              <w:top w:val="single" w:sz="4" w:space="0" w:color="auto"/>
              <w:bottom w:val="single" w:sz="4" w:space="0" w:color="auto"/>
              <w:right w:val="single" w:sz="4" w:space="0" w:color="auto"/>
            </w:tcBorders>
            <w:shd w:val="clear" w:color="auto" w:fill="F2F2F2" w:themeFill="background1" w:themeFillShade="F2"/>
          </w:tcPr>
          <w:p w14:paraId="6BF2DF46" w14:textId="77777777" w:rsidR="00AB7C3A" w:rsidRPr="006F4710" w:rsidRDefault="00AB7C3A" w:rsidP="00AB7C3A">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F4710">
              <w:rPr>
                <w:rFonts w:ascii="Arial" w:hAnsi="Arial" w:cs="Arial"/>
              </w:rPr>
              <w:t>0.620</w:t>
            </w:r>
          </w:p>
        </w:tc>
      </w:tr>
      <w:tr w:rsidR="00AB7C3A" w:rsidRPr="006F4710" w14:paraId="2C686BCA" w14:textId="77777777" w:rsidTr="00AB7C3A">
        <w:trPr>
          <w:trHeight w:val="1833"/>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A0D7D2" w14:textId="77777777" w:rsidR="00AB7C3A" w:rsidRPr="006F4710" w:rsidRDefault="00AB7C3A" w:rsidP="00AB7C3A">
            <w:pPr>
              <w:rPr>
                <w:rFonts w:ascii="Arial" w:hAnsi="Arial" w:cs="Arial"/>
                <w:b w:val="0"/>
              </w:rPr>
            </w:pPr>
            <w:r w:rsidRPr="006F4710">
              <w:rPr>
                <w:rFonts w:ascii="Arial" w:hAnsi="Arial" w:cs="Arial"/>
                <w:b w:val="0"/>
              </w:rPr>
              <w:t>Abbreviations: n, number; y, years; ROM, Range of movement; m, months; cm, centimetres.</w:t>
            </w:r>
          </w:p>
          <w:p w14:paraId="15848149" w14:textId="77777777" w:rsidR="00AB7C3A" w:rsidRPr="006F4710" w:rsidRDefault="00AB7C3A" w:rsidP="00AB7C3A">
            <w:pPr>
              <w:rPr>
                <w:rFonts w:ascii="Arial" w:hAnsi="Arial" w:cs="Arial"/>
                <w:b w:val="0"/>
              </w:rPr>
            </w:pPr>
            <w:r w:rsidRPr="006F4710">
              <w:rPr>
                <w:rFonts w:ascii="Arial" w:hAnsi="Arial" w:cs="Arial"/>
                <w:b w:val="0"/>
              </w:rPr>
              <w:t>* Data presented as mean ± SD.</w:t>
            </w:r>
          </w:p>
          <w:p w14:paraId="176099E0" w14:textId="77777777" w:rsidR="00AB7C3A" w:rsidRPr="006F4710" w:rsidRDefault="00AB7C3A" w:rsidP="00AB7C3A">
            <w:pPr>
              <w:rPr>
                <w:rFonts w:ascii="Arial" w:hAnsi="Arial" w:cs="Arial"/>
                <w:b w:val="0"/>
              </w:rPr>
            </w:pPr>
            <w:r w:rsidRPr="006F4710">
              <w:rPr>
                <w:rFonts w:ascii="Arial" w:hAnsi="Arial" w:cs="Arial"/>
                <w:b w:val="0"/>
                <w:color w:val="1A1A1A"/>
                <w:lang w:val="en-US"/>
              </w:rPr>
              <w:t xml:space="preserve">† </w:t>
            </w:r>
            <w:r w:rsidRPr="006F4710">
              <w:rPr>
                <w:rFonts w:ascii="Arial" w:hAnsi="Arial" w:cs="Arial"/>
                <w:b w:val="0"/>
              </w:rPr>
              <w:t>Data presented as median and interquartile range.</w:t>
            </w:r>
          </w:p>
          <w:p w14:paraId="6FFBDD5F" w14:textId="77777777" w:rsidR="00AB7C3A" w:rsidRPr="006F4710" w:rsidRDefault="00AB7C3A" w:rsidP="00AB7C3A">
            <w:pPr>
              <w:rPr>
                <w:rFonts w:ascii="Arial" w:hAnsi="Arial" w:cs="Arial"/>
                <w:b w:val="0"/>
              </w:rPr>
            </w:pPr>
            <w:r w:rsidRPr="006F4710">
              <w:rPr>
                <w:rFonts w:ascii="Arial" w:hAnsi="Arial" w:cs="Arial"/>
                <w:b w:val="0"/>
                <w:color w:val="1A1A1A"/>
                <w:lang w:val="en-US"/>
              </w:rPr>
              <w:t xml:space="preserve">‡ </w:t>
            </w:r>
            <w:r w:rsidRPr="006F4710">
              <w:rPr>
                <w:rFonts w:ascii="Arial" w:hAnsi="Arial" w:cs="Arial"/>
                <w:b w:val="0"/>
              </w:rPr>
              <w:t>ROM</w:t>
            </w:r>
            <w:r>
              <w:rPr>
                <w:rFonts w:ascii="Arial" w:hAnsi="Arial" w:cs="Arial"/>
                <w:b w:val="0"/>
              </w:rPr>
              <w:t xml:space="preserve"> measured with Modified finger</w:t>
            </w:r>
            <w:r w:rsidRPr="006F4710">
              <w:rPr>
                <w:rFonts w:ascii="Arial" w:hAnsi="Arial" w:cs="Arial"/>
                <w:b w:val="0"/>
              </w:rPr>
              <w:t>tip to floor (MFTTF).</w:t>
            </w:r>
            <w:r w:rsidRPr="006F4710">
              <w:rPr>
                <w:rFonts w:ascii="Arial" w:hAnsi="Arial" w:cs="Arial"/>
                <w:color w:val="1A1A1A"/>
                <w:lang w:val="en-US"/>
              </w:rPr>
              <w:t xml:space="preserve"> </w:t>
            </w:r>
            <w:r w:rsidRPr="006F4710">
              <w:rPr>
                <w:rFonts w:ascii="Arial" w:hAnsi="Arial" w:cs="Arial"/>
                <w:b w:val="0"/>
                <w:color w:val="1A1A1A"/>
                <w:lang w:val="en-US"/>
              </w:rPr>
              <w:t>The higher the ROM score the worse the individuals baseline flexibility.</w:t>
            </w:r>
          </w:p>
        </w:tc>
      </w:tr>
    </w:tbl>
    <w:p w14:paraId="1CCDA38F" w14:textId="007C05B7" w:rsidR="00665728" w:rsidRDefault="00D562C1" w:rsidP="00F40F18">
      <w:pPr>
        <w:spacing w:line="480" w:lineRule="auto"/>
        <w:rPr>
          <w:rFonts w:ascii="Arial" w:hAnsi="Arial" w:cs="Arial"/>
        </w:rPr>
      </w:pPr>
      <w:r w:rsidRPr="006F4710">
        <w:rPr>
          <w:rFonts w:ascii="Arial" w:hAnsi="Arial" w:cs="Arial"/>
        </w:rPr>
        <w:t>A one-way between group</w:t>
      </w:r>
      <w:r w:rsidR="006849D9">
        <w:rPr>
          <w:rFonts w:ascii="Arial" w:hAnsi="Arial" w:cs="Arial"/>
        </w:rPr>
        <w:t>s</w:t>
      </w:r>
      <w:r w:rsidRPr="006F4710">
        <w:rPr>
          <w:rFonts w:ascii="Arial" w:hAnsi="Arial" w:cs="Arial"/>
        </w:rPr>
        <w:t xml:space="preserve"> ANCOVA was conducted to compare the effectiveness of KTI vs</w:t>
      </w:r>
      <w:r w:rsidR="00C07D61" w:rsidRPr="006F4710">
        <w:rPr>
          <w:rFonts w:ascii="Arial" w:hAnsi="Arial" w:cs="Arial"/>
        </w:rPr>
        <w:t>.</w:t>
      </w:r>
      <w:r w:rsidRPr="006F4710">
        <w:rPr>
          <w:rFonts w:ascii="Arial" w:hAnsi="Arial" w:cs="Arial"/>
        </w:rPr>
        <w:t xml:space="preserve"> KTP on MFTTF. The independent variable was the taping method (KTI/KTP) and the dependent variable consisted of MFTTF post tape application. Age, pre</w:t>
      </w:r>
      <w:r w:rsidR="00A22B6F" w:rsidRPr="006F4710">
        <w:rPr>
          <w:rFonts w:ascii="Arial" w:hAnsi="Arial" w:cs="Arial"/>
        </w:rPr>
        <w:t>vious episode of LBP and pre MFTTF</w:t>
      </w:r>
      <w:r w:rsidRPr="006F4710">
        <w:rPr>
          <w:rFonts w:ascii="Arial" w:hAnsi="Arial" w:cs="Arial"/>
        </w:rPr>
        <w:t xml:space="preserve"> were used as covariates </w:t>
      </w:r>
      <w:r w:rsidRPr="006F4710">
        <w:rPr>
          <w:rFonts w:ascii="Arial" w:hAnsi="Arial" w:cs="Arial"/>
          <w:b/>
        </w:rPr>
        <w:t>(TABLE 2)</w:t>
      </w:r>
      <w:r w:rsidRPr="006F4710">
        <w:rPr>
          <w:rFonts w:ascii="Arial" w:hAnsi="Arial" w:cs="Arial"/>
        </w:rPr>
        <w:t>.</w:t>
      </w:r>
    </w:p>
    <w:p w14:paraId="6A8BFC36" w14:textId="77777777" w:rsidR="002B6FB9" w:rsidRPr="006F4710" w:rsidRDefault="002B6FB9" w:rsidP="00F40F18">
      <w:pPr>
        <w:spacing w:line="480" w:lineRule="auto"/>
        <w:rPr>
          <w:rFonts w:ascii="Arial" w:hAnsi="Arial" w:cs="Arial"/>
        </w:rPr>
      </w:pPr>
    </w:p>
    <w:tbl>
      <w:tblPr>
        <w:tblStyle w:val="ColorfulList"/>
        <w:tblpPr w:leftFromText="180" w:rightFromText="180" w:vertAnchor="text" w:horzAnchor="page" w:tblpXSpec="center" w:tblpY="290"/>
        <w:tblOverlap w:val="never"/>
        <w:tblW w:w="10598" w:type="dxa"/>
        <w:tblLook w:val="06A0" w:firstRow="1" w:lastRow="0" w:firstColumn="1" w:lastColumn="0" w:noHBand="1" w:noVBand="1"/>
      </w:tblPr>
      <w:tblGrid>
        <w:gridCol w:w="2545"/>
        <w:gridCol w:w="258"/>
        <w:gridCol w:w="1795"/>
        <w:gridCol w:w="1613"/>
        <w:gridCol w:w="1487"/>
        <w:gridCol w:w="1630"/>
        <w:gridCol w:w="1270"/>
      </w:tblGrid>
      <w:tr w:rsidR="00D562C1" w:rsidRPr="006F4710" w14:paraId="7AF81076" w14:textId="77777777" w:rsidTr="005E13F7">
        <w:trPr>
          <w:cnfStyle w:val="100000000000" w:firstRow="1" w:lastRow="0" w:firstColumn="0" w:lastColumn="0" w:oddVBand="0" w:evenVBand="0" w:oddHBand="0" w:evenHBand="0" w:firstRowFirstColumn="0" w:firstRowLastColumn="0" w:lastRowFirstColumn="0" w:lastRowLastColumn="0"/>
          <w:cantSplit/>
          <w:trHeight w:val="565"/>
        </w:trPr>
        <w:tc>
          <w:tcPr>
            <w:cnfStyle w:val="001000000000" w:firstRow="0" w:lastRow="0" w:firstColumn="1" w:lastColumn="0" w:oddVBand="0" w:evenVBand="0" w:oddHBand="0" w:evenHBand="0" w:firstRowFirstColumn="0" w:firstRowLastColumn="0" w:lastRowFirstColumn="0" w:lastRowLastColumn="0"/>
            <w:tcW w:w="2545" w:type="dxa"/>
            <w:tcBorders>
              <w:top w:val="single" w:sz="4" w:space="0" w:color="auto"/>
              <w:left w:val="single" w:sz="4" w:space="0" w:color="auto"/>
              <w:bottom w:val="single" w:sz="4" w:space="0" w:color="auto"/>
            </w:tcBorders>
            <w:shd w:val="clear" w:color="auto" w:fill="548DD4" w:themeFill="text2" w:themeFillTint="99"/>
          </w:tcPr>
          <w:p w14:paraId="5ABA42ED" w14:textId="77777777" w:rsidR="00D562C1" w:rsidRPr="006F4710" w:rsidRDefault="00D562C1" w:rsidP="002A394E">
            <w:pPr>
              <w:jc w:val="center"/>
              <w:rPr>
                <w:rFonts w:ascii="Arial" w:hAnsi="Arial" w:cs="Arial"/>
              </w:rPr>
            </w:pPr>
            <w:r w:rsidRPr="006F4710">
              <w:rPr>
                <w:rFonts w:ascii="Arial" w:hAnsi="Arial" w:cs="Arial"/>
              </w:rPr>
              <w:t>TABLE 2:</w:t>
            </w:r>
          </w:p>
        </w:tc>
        <w:tc>
          <w:tcPr>
            <w:tcW w:w="258" w:type="dxa"/>
            <w:tcBorders>
              <w:top w:val="single" w:sz="4" w:space="0" w:color="auto"/>
              <w:left w:val="single" w:sz="4" w:space="0" w:color="auto"/>
              <w:bottom w:val="single" w:sz="4" w:space="0" w:color="auto"/>
            </w:tcBorders>
            <w:shd w:val="clear" w:color="auto" w:fill="548DD4" w:themeFill="text2" w:themeFillTint="99"/>
          </w:tcPr>
          <w:p w14:paraId="36A65517" w14:textId="77777777" w:rsidR="00D562C1" w:rsidRPr="006F4710" w:rsidRDefault="00D562C1" w:rsidP="002A394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tc>
        <w:tc>
          <w:tcPr>
            <w:tcW w:w="7795" w:type="dxa"/>
            <w:gridSpan w:val="5"/>
            <w:tcBorders>
              <w:top w:val="single" w:sz="4" w:space="0" w:color="auto"/>
              <w:bottom w:val="single" w:sz="4" w:space="0" w:color="auto"/>
              <w:right w:val="single" w:sz="4" w:space="0" w:color="auto"/>
            </w:tcBorders>
            <w:shd w:val="clear" w:color="auto" w:fill="548DD4" w:themeFill="text2" w:themeFillTint="99"/>
          </w:tcPr>
          <w:p w14:paraId="1160D8E6" w14:textId="3173A5F6" w:rsidR="00D562C1" w:rsidRDefault="00D562C1" w:rsidP="002A394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6F4710">
              <w:rPr>
                <w:rFonts w:ascii="Arial" w:hAnsi="Arial" w:cs="Arial"/>
                <w:b w:val="0"/>
              </w:rPr>
              <w:t>Effectiveness of KT intervention vs</w:t>
            </w:r>
            <w:r w:rsidR="00CC6195">
              <w:rPr>
                <w:rFonts w:ascii="Arial" w:hAnsi="Arial" w:cs="Arial"/>
                <w:b w:val="0"/>
              </w:rPr>
              <w:t>.</w:t>
            </w:r>
            <w:r w:rsidRPr="006F4710">
              <w:rPr>
                <w:rFonts w:ascii="Arial" w:hAnsi="Arial" w:cs="Arial"/>
                <w:b w:val="0"/>
              </w:rPr>
              <w:t xml:space="preserve"> KT placebo on lumbar ROM  (ANCOVA)</w:t>
            </w:r>
          </w:p>
          <w:p w14:paraId="261B28C7" w14:textId="77777777" w:rsidR="0057522B" w:rsidRPr="006F4710" w:rsidRDefault="0057522B" w:rsidP="002A394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
        </w:tc>
      </w:tr>
      <w:tr w:rsidR="00D562C1" w:rsidRPr="006F4710" w14:paraId="78A98FA7" w14:textId="77777777" w:rsidTr="006C2D77">
        <w:trPr>
          <w:cantSplit/>
          <w:trHeight w:val="1104"/>
        </w:trPr>
        <w:tc>
          <w:tcPr>
            <w:cnfStyle w:val="001000000000" w:firstRow="0" w:lastRow="0" w:firstColumn="1" w:lastColumn="0" w:oddVBand="0" w:evenVBand="0" w:oddHBand="0" w:evenHBand="0" w:firstRowFirstColumn="0" w:firstRowLastColumn="0" w:lastRowFirstColumn="0" w:lastRowLastColumn="0"/>
            <w:tcW w:w="2803" w:type="dxa"/>
            <w:gridSpan w:val="2"/>
            <w:tcBorders>
              <w:top w:val="single" w:sz="4" w:space="0" w:color="auto"/>
              <w:left w:val="single" w:sz="4" w:space="0" w:color="auto"/>
              <w:bottom w:val="single" w:sz="4" w:space="0" w:color="auto"/>
            </w:tcBorders>
            <w:shd w:val="clear" w:color="auto" w:fill="F2F2F2" w:themeFill="background1" w:themeFillShade="F2"/>
          </w:tcPr>
          <w:p w14:paraId="199C8B96" w14:textId="77777777" w:rsidR="00D562C1" w:rsidRPr="006F4710" w:rsidRDefault="00D562C1" w:rsidP="002A394E">
            <w:pPr>
              <w:jc w:val="center"/>
              <w:rPr>
                <w:rFonts w:ascii="Arial" w:hAnsi="Arial" w:cs="Arial"/>
              </w:rPr>
            </w:pPr>
            <w:r w:rsidRPr="006F4710">
              <w:rPr>
                <w:rFonts w:ascii="Arial" w:hAnsi="Arial" w:cs="Arial"/>
              </w:rPr>
              <w:t>Parameter</w:t>
            </w:r>
          </w:p>
        </w:tc>
        <w:tc>
          <w:tcPr>
            <w:tcW w:w="1795" w:type="dxa"/>
            <w:tcBorders>
              <w:top w:val="single" w:sz="4" w:space="0" w:color="auto"/>
              <w:bottom w:val="single" w:sz="4" w:space="0" w:color="auto"/>
            </w:tcBorders>
            <w:shd w:val="clear" w:color="auto" w:fill="F2F2F2" w:themeFill="background1" w:themeFillShade="F2"/>
          </w:tcPr>
          <w:p w14:paraId="25A3B1C4" w14:textId="77777777" w:rsidR="00D562C1" w:rsidRPr="006F4710" w:rsidRDefault="00D562C1" w:rsidP="002A394E">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F4710">
              <w:rPr>
                <w:rFonts w:ascii="Arial" w:hAnsi="Arial" w:cs="Arial"/>
                <w:b/>
              </w:rPr>
              <w:t>Parameter estimate</w:t>
            </w:r>
          </w:p>
          <w:p w14:paraId="13E76F7E" w14:textId="77777777" w:rsidR="00D562C1" w:rsidRPr="006F4710" w:rsidRDefault="00D562C1" w:rsidP="002A394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0">
              <w:rPr>
                <w:rFonts w:ascii="Arial" w:hAnsi="Arial" w:cs="Arial"/>
                <w:b/>
              </w:rPr>
              <w:t>(B)</w:t>
            </w:r>
          </w:p>
        </w:tc>
        <w:tc>
          <w:tcPr>
            <w:tcW w:w="3100" w:type="dxa"/>
            <w:gridSpan w:val="2"/>
            <w:tcBorders>
              <w:top w:val="single" w:sz="4" w:space="0" w:color="auto"/>
              <w:bottom w:val="single" w:sz="4" w:space="0" w:color="auto"/>
            </w:tcBorders>
            <w:shd w:val="clear" w:color="auto" w:fill="F2F2F2" w:themeFill="background1" w:themeFillShade="F2"/>
          </w:tcPr>
          <w:p w14:paraId="30ACEC99" w14:textId="67441F61" w:rsidR="00D562C1" w:rsidRPr="006F4710" w:rsidRDefault="00413747" w:rsidP="002A394E">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F4710">
              <w:rPr>
                <w:rFonts w:ascii="Arial" w:hAnsi="Arial" w:cs="Arial"/>
                <w:b/>
              </w:rPr>
              <w:t>95% CI</w:t>
            </w:r>
          </w:p>
          <w:p w14:paraId="74FD696B" w14:textId="77777777" w:rsidR="00D562C1" w:rsidRPr="006F4710" w:rsidRDefault="00D562C1" w:rsidP="002A394E">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38C224C8" w14:textId="77777777" w:rsidR="00D562C1" w:rsidRPr="006F4710" w:rsidRDefault="00D562C1" w:rsidP="002A394E">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F4710">
              <w:rPr>
                <w:rFonts w:ascii="Arial" w:hAnsi="Arial" w:cs="Arial"/>
                <w:b/>
              </w:rPr>
              <w:t>Lower       Upper</w:t>
            </w:r>
          </w:p>
        </w:tc>
        <w:tc>
          <w:tcPr>
            <w:tcW w:w="1630" w:type="dxa"/>
            <w:tcBorders>
              <w:top w:val="single" w:sz="4" w:space="0" w:color="auto"/>
              <w:bottom w:val="single" w:sz="4" w:space="0" w:color="auto"/>
            </w:tcBorders>
            <w:shd w:val="clear" w:color="auto" w:fill="F2F2F2" w:themeFill="background1" w:themeFillShade="F2"/>
          </w:tcPr>
          <w:p w14:paraId="0B09F0B0" w14:textId="77777777" w:rsidR="00D562C1" w:rsidRPr="006F4710" w:rsidRDefault="00D562C1" w:rsidP="002A394E">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F4710">
              <w:rPr>
                <w:rFonts w:ascii="Arial" w:hAnsi="Arial" w:cs="Arial"/>
                <w:b/>
              </w:rPr>
              <w:t>Significance</w:t>
            </w:r>
          </w:p>
          <w:p w14:paraId="17635639" w14:textId="77777777" w:rsidR="00D562C1" w:rsidRPr="006F4710" w:rsidRDefault="00D562C1" w:rsidP="002A394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0">
              <w:rPr>
                <w:rFonts w:ascii="Arial" w:hAnsi="Arial" w:cs="Arial"/>
                <w:b/>
              </w:rPr>
              <w:t>(</w:t>
            </w:r>
            <w:r w:rsidRPr="006F4710">
              <w:rPr>
                <w:rFonts w:ascii="Arial" w:hAnsi="Arial" w:cs="Arial"/>
                <w:b/>
                <w:i/>
              </w:rPr>
              <w:t xml:space="preserve">P </w:t>
            </w:r>
            <w:r w:rsidRPr="006F4710">
              <w:rPr>
                <w:rFonts w:ascii="Arial" w:hAnsi="Arial" w:cs="Arial"/>
                <w:b/>
              </w:rPr>
              <w:t>Value)</w:t>
            </w:r>
          </w:p>
        </w:tc>
        <w:tc>
          <w:tcPr>
            <w:tcW w:w="1270" w:type="dxa"/>
            <w:tcBorders>
              <w:top w:val="single" w:sz="4" w:space="0" w:color="auto"/>
              <w:bottom w:val="single" w:sz="4" w:space="0" w:color="auto"/>
              <w:right w:val="single" w:sz="4" w:space="0" w:color="auto"/>
            </w:tcBorders>
            <w:shd w:val="clear" w:color="auto" w:fill="F2F2F2" w:themeFill="background1" w:themeFillShade="F2"/>
          </w:tcPr>
          <w:p w14:paraId="58EF8AB8" w14:textId="77777777" w:rsidR="00D562C1" w:rsidRPr="006F4710" w:rsidRDefault="00D562C1" w:rsidP="002A394E">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F4710">
              <w:rPr>
                <w:rFonts w:ascii="Arial" w:hAnsi="Arial" w:cs="Arial"/>
                <w:b/>
              </w:rPr>
              <w:t>Partial Eta Squared</w:t>
            </w:r>
          </w:p>
        </w:tc>
      </w:tr>
      <w:tr w:rsidR="00D562C1" w:rsidRPr="006F4710" w14:paraId="0992EDAC" w14:textId="77777777" w:rsidTr="006C2D77">
        <w:trPr>
          <w:cantSplit/>
          <w:trHeight w:val="597"/>
        </w:trPr>
        <w:tc>
          <w:tcPr>
            <w:cnfStyle w:val="001000000000" w:firstRow="0" w:lastRow="0" w:firstColumn="1" w:lastColumn="0" w:oddVBand="0" w:evenVBand="0" w:oddHBand="0" w:evenHBand="0" w:firstRowFirstColumn="0" w:firstRowLastColumn="0" w:lastRowFirstColumn="0" w:lastRowLastColumn="0"/>
            <w:tcW w:w="2803" w:type="dxa"/>
            <w:gridSpan w:val="2"/>
            <w:tcBorders>
              <w:top w:val="single" w:sz="4" w:space="0" w:color="auto"/>
              <w:left w:val="single" w:sz="4" w:space="0" w:color="auto"/>
            </w:tcBorders>
            <w:shd w:val="clear" w:color="auto" w:fill="F2F2F2" w:themeFill="background1" w:themeFillShade="F2"/>
          </w:tcPr>
          <w:p w14:paraId="1BF8FF91" w14:textId="77777777" w:rsidR="00D562C1" w:rsidRPr="006F4710" w:rsidRDefault="00D562C1" w:rsidP="002A394E">
            <w:pPr>
              <w:jc w:val="center"/>
              <w:rPr>
                <w:rFonts w:ascii="Arial" w:hAnsi="Arial" w:cs="Arial"/>
              </w:rPr>
            </w:pPr>
          </w:p>
        </w:tc>
        <w:tc>
          <w:tcPr>
            <w:tcW w:w="1795" w:type="dxa"/>
            <w:tcBorders>
              <w:top w:val="single" w:sz="4" w:space="0" w:color="auto"/>
            </w:tcBorders>
            <w:shd w:val="clear" w:color="auto" w:fill="F2F2F2" w:themeFill="background1" w:themeFillShade="F2"/>
          </w:tcPr>
          <w:p w14:paraId="3A7127EE" w14:textId="77777777" w:rsidR="00D562C1" w:rsidRPr="006F4710" w:rsidRDefault="00D562C1" w:rsidP="002A394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13" w:type="dxa"/>
            <w:tcBorders>
              <w:top w:val="single" w:sz="4" w:space="0" w:color="auto"/>
            </w:tcBorders>
            <w:shd w:val="clear" w:color="auto" w:fill="F2F2F2" w:themeFill="background1" w:themeFillShade="F2"/>
          </w:tcPr>
          <w:p w14:paraId="2215AF87" w14:textId="77777777" w:rsidR="00D562C1" w:rsidRPr="006F4710" w:rsidRDefault="00D562C1" w:rsidP="002A394E">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487" w:type="dxa"/>
            <w:tcBorders>
              <w:top w:val="single" w:sz="4" w:space="0" w:color="auto"/>
            </w:tcBorders>
            <w:shd w:val="clear" w:color="auto" w:fill="F2F2F2" w:themeFill="background1" w:themeFillShade="F2"/>
          </w:tcPr>
          <w:p w14:paraId="34FB8E42" w14:textId="77777777" w:rsidR="00D562C1" w:rsidRPr="006F4710" w:rsidRDefault="00D562C1" w:rsidP="002A394E">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630" w:type="dxa"/>
            <w:tcBorders>
              <w:top w:val="single" w:sz="4" w:space="0" w:color="auto"/>
            </w:tcBorders>
            <w:shd w:val="clear" w:color="auto" w:fill="F2F2F2" w:themeFill="background1" w:themeFillShade="F2"/>
          </w:tcPr>
          <w:p w14:paraId="318D4701" w14:textId="77777777" w:rsidR="00D562C1" w:rsidRPr="006F4710" w:rsidRDefault="00D562C1" w:rsidP="002A394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70" w:type="dxa"/>
            <w:tcBorders>
              <w:top w:val="single" w:sz="4" w:space="0" w:color="auto"/>
              <w:right w:val="single" w:sz="4" w:space="0" w:color="auto"/>
            </w:tcBorders>
            <w:shd w:val="clear" w:color="auto" w:fill="F2F2F2" w:themeFill="background1" w:themeFillShade="F2"/>
          </w:tcPr>
          <w:p w14:paraId="13E9C0B7" w14:textId="77777777" w:rsidR="00D562C1" w:rsidRPr="006F4710" w:rsidRDefault="00D562C1" w:rsidP="002A394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562C1" w:rsidRPr="006F4710" w14:paraId="591A14A2" w14:textId="77777777" w:rsidTr="006C2D77">
        <w:trPr>
          <w:cantSplit/>
          <w:trHeight w:val="527"/>
        </w:trPr>
        <w:tc>
          <w:tcPr>
            <w:cnfStyle w:val="001000000000" w:firstRow="0" w:lastRow="0" w:firstColumn="1" w:lastColumn="0" w:oddVBand="0" w:evenVBand="0" w:oddHBand="0" w:evenHBand="0" w:firstRowFirstColumn="0" w:firstRowLastColumn="0" w:lastRowFirstColumn="0" w:lastRowLastColumn="0"/>
            <w:tcW w:w="2803" w:type="dxa"/>
            <w:gridSpan w:val="2"/>
            <w:tcBorders>
              <w:left w:val="single" w:sz="4" w:space="0" w:color="auto"/>
            </w:tcBorders>
            <w:shd w:val="clear" w:color="auto" w:fill="F2F2F2" w:themeFill="background1" w:themeFillShade="F2"/>
          </w:tcPr>
          <w:p w14:paraId="64B49402" w14:textId="77777777" w:rsidR="00D562C1" w:rsidRPr="006F4710" w:rsidRDefault="00D562C1" w:rsidP="002A394E">
            <w:pPr>
              <w:jc w:val="center"/>
              <w:rPr>
                <w:rFonts w:ascii="Arial" w:hAnsi="Arial" w:cs="Arial"/>
              </w:rPr>
            </w:pPr>
            <w:r w:rsidRPr="006F4710">
              <w:rPr>
                <w:rFonts w:ascii="Arial" w:hAnsi="Arial" w:cs="Arial"/>
              </w:rPr>
              <w:t>Intercept</w:t>
            </w:r>
          </w:p>
        </w:tc>
        <w:tc>
          <w:tcPr>
            <w:tcW w:w="1795" w:type="dxa"/>
            <w:shd w:val="clear" w:color="auto" w:fill="F2F2F2" w:themeFill="background1" w:themeFillShade="F2"/>
          </w:tcPr>
          <w:p w14:paraId="7E9EF73A" w14:textId="77777777" w:rsidR="00D562C1" w:rsidRPr="006F4710" w:rsidRDefault="00D562C1" w:rsidP="002A394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0">
              <w:rPr>
                <w:rFonts w:ascii="Arial" w:hAnsi="Arial" w:cs="Arial"/>
              </w:rPr>
              <w:t>-0.105</w:t>
            </w:r>
          </w:p>
        </w:tc>
        <w:tc>
          <w:tcPr>
            <w:tcW w:w="1613" w:type="dxa"/>
            <w:shd w:val="clear" w:color="auto" w:fill="F2F2F2" w:themeFill="background1" w:themeFillShade="F2"/>
          </w:tcPr>
          <w:p w14:paraId="337F587E" w14:textId="77777777" w:rsidR="00D562C1" w:rsidRPr="006F4710" w:rsidRDefault="00D562C1" w:rsidP="002A394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0">
              <w:rPr>
                <w:rFonts w:ascii="Arial" w:hAnsi="Arial" w:cs="Arial"/>
              </w:rPr>
              <w:t>-4.59</w:t>
            </w:r>
          </w:p>
        </w:tc>
        <w:tc>
          <w:tcPr>
            <w:tcW w:w="1487" w:type="dxa"/>
            <w:shd w:val="clear" w:color="auto" w:fill="F2F2F2" w:themeFill="background1" w:themeFillShade="F2"/>
          </w:tcPr>
          <w:p w14:paraId="3772AD52" w14:textId="77777777" w:rsidR="00D562C1" w:rsidRPr="006F4710" w:rsidRDefault="00D562C1" w:rsidP="002A394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0">
              <w:rPr>
                <w:rFonts w:ascii="Arial" w:hAnsi="Arial" w:cs="Arial"/>
              </w:rPr>
              <w:t>4.38</w:t>
            </w:r>
          </w:p>
        </w:tc>
        <w:tc>
          <w:tcPr>
            <w:tcW w:w="1630" w:type="dxa"/>
            <w:shd w:val="clear" w:color="auto" w:fill="F2F2F2" w:themeFill="background1" w:themeFillShade="F2"/>
          </w:tcPr>
          <w:p w14:paraId="456FEA92" w14:textId="77777777" w:rsidR="00D562C1" w:rsidRPr="006F4710" w:rsidRDefault="00D562C1" w:rsidP="002A394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0">
              <w:rPr>
                <w:rFonts w:ascii="Arial" w:hAnsi="Arial" w:cs="Arial"/>
              </w:rPr>
              <w:t>0.962</w:t>
            </w:r>
          </w:p>
        </w:tc>
        <w:tc>
          <w:tcPr>
            <w:tcW w:w="1270" w:type="dxa"/>
            <w:tcBorders>
              <w:right w:val="single" w:sz="4" w:space="0" w:color="auto"/>
            </w:tcBorders>
            <w:shd w:val="clear" w:color="auto" w:fill="F2F2F2" w:themeFill="background1" w:themeFillShade="F2"/>
          </w:tcPr>
          <w:p w14:paraId="7186BD53" w14:textId="77777777" w:rsidR="00D562C1" w:rsidRPr="006F4710" w:rsidRDefault="00D562C1" w:rsidP="002A394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0">
              <w:rPr>
                <w:rFonts w:ascii="Arial" w:hAnsi="Arial" w:cs="Arial"/>
              </w:rPr>
              <w:t>0.000</w:t>
            </w:r>
          </w:p>
        </w:tc>
      </w:tr>
      <w:tr w:rsidR="00D562C1" w:rsidRPr="006F4710" w14:paraId="539FF177" w14:textId="77777777" w:rsidTr="006C2D77">
        <w:trPr>
          <w:cantSplit/>
          <w:trHeight w:val="421"/>
        </w:trPr>
        <w:tc>
          <w:tcPr>
            <w:cnfStyle w:val="001000000000" w:firstRow="0" w:lastRow="0" w:firstColumn="1" w:lastColumn="0" w:oddVBand="0" w:evenVBand="0" w:oddHBand="0" w:evenHBand="0" w:firstRowFirstColumn="0" w:firstRowLastColumn="0" w:lastRowFirstColumn="0" w:lastRowLastColumn="0"/>
            <w:tcW w:w="2803" w:type="dxa"/>
            <w:gridSpan w:val="2"/>
            <w:tcBorders>
              <w:left w:val="single" w:sz="4" w:space="0" w:color="auto"/>
            </w:tcBorders>
            <w:shd w:val="clear" w:color="auto" w:fill="F2F2F2" w:themeFill="background1" w:themeFillShade="F2"/>
          </w:tcPr>
          <w:p w14:paraId="589671E0" w14:textId="3D354655" w:rsidR="00D562C1" w:rsidRPr="006F4710" w:rsidRDefault="00D562C1" w:rsidP="002A394E">
            <w:pPr>
              <w:jc w:val="center"/>
              <w:rPr>
                <w:rFonts w:ascii="Arial" w:hAnsi="Arial" w:cs="Arial"/>
              </w:rPr>
            </w:pPr>
            <w:r w:rsidRPr="006F4710">
              <w:rPr>
                <w:rFonts w:ascii="Arial" w:hAnsi="Arial" w:cs="Arial"/>
              </w:rPr>
              <w:t>Age</w:t>
            </w:r>
            <w:r w:rsidR="00564574" w:rsidRPr="006F4710">
              <w:rPr>
                <w:rFonts w:ascii="Arial" w:hAnsi="Arial" w:cs="Arial"/>
              </w:rPr>
              <w:t xml:space="preserve"> (y</w:t>
            </w:r>
            <w:r w:rsidRPr="006F4710">
              <w:rPr>
                <w:rFonts w:ascii="Arial" w:hAnsi="Arial" w:cs="Arial"/>
              </w:rPr>
              <w:t>)</w:t>
            </w:r>
          </w:p>
          <w:p w14:paraId="1E9B9537" w14:textId="77777777" w:rsidR="00D562C1" w:rsidRPr="006F4710" w:rsidRDefault="00D562C1" w:rsidP="002A394E">
            <w:pPr>
              <w:jc w:val="center"/>
              <w:rPr>
                <w:rFonts w:ascii="Arial" w:hAnsi="Arial" w:cs="Arial"/>
              </w:rPr>
            </w:pPr>
          </w:p>
        </w:tc>
        <w:tc>
          <w:tcPr>
            <w:tcW w:w="1795" w:type="dxa"/>
            <w:shd w:val="clear" w:color="auto" w:fill="F2F2F2" w:themeFill="background1" w:themeFillShade="F2"/>
          </w:tcPr>
          <w:p w14:paraId="51B8159A" w14:textId="77777777" w:rsidR="00D562C1" w:rsidRPr="006F4710" w:rsidRDefault="00D562C1" w:rsidP="002A394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0">
              <w:rPr>
                <w:rFonts w:ascii="Arial" w:hAnsi="Arial" w:cs="Arial"/>
              </w:rPr>
              <w:t>0.019</w:t>
            </w:r>
          </w:p>
        </w:tc>
        <w:tc>
          <w:tcPr>
            <w:tcW w:w="1613" w:type="dxa"/>
            <w:shd w:val="clear" w:color="auto" w:fill="F2F2F2" w:themeFill="background1" w:themeFillShade="F2"/>
          </w:tcPr>
          <w:p w14:paraId="1E219EBF" w14:textId="77777777" w:rsidR="00D562C1" w:rsidRPr="006F4710" w:rsidRDefault="00D562C1" w:rsidP="002A394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0">
              <w:rPr>
                <w:rFonts w:ascii="Arial" w:hAnsi="Arial" w:cs="Arial"/>
              </w:rPr>
              <w:t>-0.08</w:t>
            </w:r>
          </w:p>
        </w:tc>
        <w:tc>
          <w:tcPr>
            <w:tcW w:w="1487" w:type="dxa"/>
            <w:shd w:val="clear" w:color="auto" w:fill="F2F2F2" w:themeFill="background1" w:themeFillShade="F2"/>
          </w:tcPr>
          <w:p w14:paraId="0AD3CB26" w14:textId="77777777" w:rsidR="00D562C1" w:rsidRPr="006F4710" w:rsidRDefault="00D562C1" w:rsidP="002A394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0">
              <w:rPr>
                <w:rFonts w:ascii="Arial" w:hAnsi="Arial" w:cs="Arial"/>
              </w:rPr>
              <w:t>0.11</w:t>
            </w:r>
          </w:p>
        </w:tc>
        <w:tc>
          <w:tcPr>
            <w:tcW w:w="1630" w:type="dxa"/>
            <w:shd w:val="clear" w:color="auto" w:fill="F2F2F2" w:themeFill="background1" w:themeFillShade="F2"/>
          </w:tcPr>
          <w:p w14:paraId="7A252866" w14:textId="77777777" w:rsidR="00D562C1" w:rsidRPr="006F4710" w:rsidRDefault="00D562C1" w:rsidP="002A394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0">
              <w:rPr>
                <w:rFonts w:ascii="Arial" w:hAnsi="Arial" w:cs="Arial"/>
              </w:rPr>
              <w:t>0.967</w:t>
            </w:r>
          </w:p>
        </w:tc>
        <w:tc>
          <w:tcPr>
            <w:tcW w:w="1270" w:type="dxa"/>
            <w:tcBorders>
              <w:right w:val="single" w:sz="4" w:space="0" w:color="auto"/>
            </w:tcBorders>
            <w:shd w:val="clear" w:color="auto" w:fill="F2F2F2" w:themeFill="background1" w:themeFillShade="F2"/>
          </w:tcPr>
          <w:p w14:paraId="7E8BC8B6" w14:textId="77777777" w:rsidR="00D562C1" w:rsidRPr="006F4710" w:rsidRDefault="00D562C1" w:rsidP="002A394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0">
              <w:rPr>
                <w:rFonts w:ascii="Arial" w:hAnsi="Arial" w:cs="Arial"/>
              </w:rPr>
              <w:t>0.006</w:t>
            </w:r>
          </w:p>
        </w:tc>
      </w:tr>
      <w:tr w:rsidR="00D562C1" w:rsidRPr="006F4710" w14:paraId="77CD802F" w14:textId="77777777" w:rsidTr="006C2D77">
        <w:trPr>
          <w:cantSplit/>
          <w:trHeight w:val="552"/>
        </w:trPr>
        <w:tc>
          <w:tcPr>
            <w:cnfStyle w:val="001000000000" w:firstRow="0" w:lastRow="0" w:firstColumn="1" w:lastColumn="0" w:oddVBand="0" w:evenVBand="0" w:oddHBand="0" w:evenHBand="0" w:firstRowFirstColumn="0" w:firstRowLastColumn="0" w:lastRowFirstColumn="0" w:lastRowLastColumn="0"/>
            <w:tcW w:w="2803" w:type="dxa"/>
            <w:gridSpan w:val="2"/>
            <w:tcBorders>
              <w:left w:val="single" w:sz="4" w:space="0" w:color="auto"/>
            </w:tcBorders>
            <w:shd w:val="clear" w:color="auto" w:fill="F2F2F2" w:themeFill="background1" w:themeFillShade="F2"/>
          </w:tcPr>
          <w:p w14:paraId="39FF4C1B" w14:textId="2AD1D34C" w:rsidR="00D562C1" w:rsidRPr="006F4710" w:rsidRDefault="00413747" w:rsidP="002A394E">
            <w:pPr>
              <w:jc w:val="center"/>
              <w:rPr>
                <w:rFonts w:ascii="Arial" w:hAnsi="Arial" w:cs="Arial"/>
              </w:rPr>
            </w:pPr>
            <w:r w:rsidRPr="006F4710">
              <w:rPr>
                <w:rFonts w:ascii="Arial" w:hAnsi="Arial" w:cs="Arial"/>
              </w:rPr>
              <w:t>Prev.</w:t>
            </w:r>
            <w:r w:rsidR="00D562C1" w:rsidRPr="006F4710">
              <w:rPr>
                <w:rFonts w:ascii="Arial" w:hAnsi="Arial" w:cs="Arial"/>
              </w:rPr>
              <w:t xml:space="preserve"> episode LBP</w:t>
            </w:r>
            <w:r w:rsidR="00564574" w:rsidRPr="006F4710">
              <w:rPr>
                <w:rFonts w:ascii="Arial" w:hAnsi="Arial" w:cs="Arial"/>
              </w:rPr>
              <w:t xml:space="preserve"> (m</w:t>
            </w:r>
            <w:r w:rsidR="00D562C1" w:rsidRPr="006F4710">
              <w:rPr>
                <w:rFonts w:ascii="Arial" w:hAnsi="Arial" w:cs="Arial"/>
              </w:rPr>
              <w:t>)</w:t>
            </w:r>
          </w:p>
          <w:p w14:paraId="1217748A" w14:textId="77777777" w:rsidR="00D562C1" w:rsidRPr="006F4710" w:rsidRDefault="00D562C1" w:rsidP="002A394E">
            <w:pPr>
              <w:jc w:val="center"/>
              <w:rPr>
                <w:rFonts w:ascii="Arial" w:hAnsi="Arial" w:cs="Arial"/>
              </w:rPr>
            </w:pPr>
          </w:p>
        </w:tc>
        <w:tc>
          <w:tcPr>
            <w:tcW w:w="1795" w:type="dxa"/>
            <w:shd w:val="clear" w:color="auto" w:fill="F2F2F2" w:themeFill="background1" w:themeFillShade="F2"/>
          </w:tcPr>
          <w:p w14:paraId="28DE859C" w14:textId="77777777" w:rsidR="00D562C1" w:rsidRPr="006F4710" w:rsidRDefault="00D562C1" w:rsidP="002A394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0">
              <w:rPr>
                <w:rFonts w:ascii="Arial" w:hAnsi="Arial" w:cs="Arial"/>
              </w:rPr>
              <w:t>-0.11</w:t>
            </w:r>
          </w:p>
        </w:tc>
        <w:tc>
          <w:tcPr>
            <w:tcW w:w="1613" w:type="dxa"/>
            <w:shd w:val="clear" w:color="auto" w:fill="F2F2F2" w:themeFill="background1" w:themeFillShade="F2"/>
          </w:tcPr>
          <w:p w14:paraId="7BB88357" w14:textId="77777777" w:rsidR="00D562C1" w:rsidRPr="006F4710" w:rsidRDefault="00D562C1" w:rsidP="002A394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0">
              <w:rPr>
                <w:rFonts w:ascii="Arial" w:hAnsi="Arial" w:cs="Arial"/>
              </w:rPr>
              <w:t>-0.07</w:t>
            </w:r>
          </w:p>
        </w:tc>
        <w:tc>
          <w:tcPr>
            <w:tcW w:w="1487" w:type="dxa"/>
            <w:shd w:val="clear" w:color="auto" w:fill="F2F2F2" w:themeFill="background1" w:themeFillShade="F2"/>
          </w:tcPr>
          <w:p w14:paraId="7093A05B" w14:textId="77777777" w:rsidR="00D562C1" w:rsidRPr="006F4710" w:rsidRDefault="00D562C1" w:rsidP="002A394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0">
              <w:rPr>
                <w:rFonts w:ascii="Arial" w:hAnsi="Arial" w:cs="Arial"/>
              </w:rPr>
              <w:t>0.05</w:t>
            </w:r>
          </w:p>
        </w:tc>
        <w:tc>
          <w:tcPr>
            <w:tcW w:w="1630" w:type="dxa"/>
            <w:shd w:val="clear" w:color="auto" w:fill="F2F2F2" w:themeFill="background1" w:themeFillShade="F2"/>
          </w:tcPr>
          <w:p w14:paraId="6A7BB7B8" w14:textId="77777777" w:rsidR="00D562C1" w:rsidRPr="006F4710" w:rsidRDefault="00D562C1" w:rsidP="002A394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0">
              <w:rPr>
                <w:rFonts w:ascii="Arial" w:hAnsi="Arial" w:cs="Arial"/>
              </w:rPr>
              <w:t>0.712</w:t>
            </w:r>
          </w:p>
        </w:tc>
        <w:tc>
          <w:tcPr>
            <w:tcW w:w="1270" w:type="dxa"/>
            <w:tcBorders>
              <w:right w:val="single" w:sz="4" w:space="0" w:color="auto"/>
            </w:tcBorders>
            <w:shd w:val="clear" w:color="auto" w:fill="F2F2F2" w:themeFill="background1" w:themeFillShade="F2"/>
          </w:tcPr>
          <w:p w14:paraId="27440701" w14:textId="77777777" w:rsidR="00D562C1" w:rsidRPr="006F4710" w:rsidRDefault="00D562C1" w:rsidP="002A394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0">
              <w:rPr>
                <w:rFonts w:ascii="Arial" w:hAnsi="Arial" w:cs="Arial"/>
              </w:rPr>
              <w:t>0.005</w:t>
            </w:r>
          </w:p>
        </w:tc>
      </w:tr>
      <w:tr w:rsidR="00D562C1" w:rsidRPr="006F4710" w14:paraId="6296DBF2" w14:textId="77777777" w:rsidTr="006C2D77">
        <w:trPr>
          <w:cantSplit/>
          <w:trHeight w:val="404"/>
        </w:trPr>
        <w:tc>
          <w:tcPr>
            <w:cnfStyle w:val="001000000000" w:firstRow="0" w:lastRow="0" w:firstColumn="1" w:lastColumn="0" w:oddVBand="0" w:evenVBand="0" w:oddHBand="0" w:evenHBand="0" w:firstRowFirstColumn="0" w:firstRowLastColumn="0" w:lastRowFirstColumn="0" w:lastRowLastColumn="0"/>
            <w:tcW w:w="2803" w:type="dxa"/>
            <w:gridSpan w:val="2"/>
            <w:tcBorders>
              <w:left w:val="single" w:sz="4" w:space="0" w:color="auto"/>
            </w:tcBorders>
            <w:shd w:val="clear" w:color="auto" w:fill="F2F2F2" w:themeFill="background1" w:themeFillShade="F2"/>
          </w:tcPr>
          <w:p w14:paraId="21BB8E93" w14:textId="77777777" w:rsidR="00D562C1" w:rsidRPr="006F4710" w:rsidRDefault="00D562C1" w:rsidP="002A394E">
            <w:pPr>
              <w:jc w:val="center"/>
              <w:rPr>
                <w:rFonts w:ascii="Arial" w:hAnsi="Arial" w:cs="Arial"/>
              </w:rPr>
            </w:pPr>
            <w:r w:rsidRPr="006F4710">
              <w:rPr>
                <w:rFonts w:ascii="Arial" w:hAnsi="Arial" w:cs="Arial"/>
              </w:rPr>
              <w:t>Pre ROM (cm)</w:t>
            </w:r>
          </w:p>
          <w:p w14:paraId="33596EDA" w14:textId="77777777" w:rsidR="00D562C1" w:rsidRPr="006F4710" w:rsidRDefault="00D562C1" w:rsidP="002A394E">
            <w:pPr>
              <w:jc w:val="center"/>
              <w:rPr>
                <w:rFonts w:ascii="Arial" w:hAnsi="Arial" w:cs="Arial"/>
              </w:rPr>
            </w:pPr>
          </w:p>
        </w:tc>
        <w:tc>
          <w:tcPr>
            <w:tcW w:w="1795" w:type="dxa"/>
            <w:shd w:val="clear" w:color="auto" w:fill="F2F2F2" w:themeFill="background1" w:themeFillShade="F2"/>
          </w:tcPr>
          <w:p w14:paraId="08FE65AF" w14:textId="77777777" w:rsidR="00D562C1" w:rsidRPr="006F4710" w:rsidRDefault="00D562C1" w:rsidP="002A394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0">
              <w:rPr>
                <w:rFonts w:ascii="Arial" w:hAnsi="Arial" w:cs="Arial"/>
              </w:rPr>
              <w:t>0.922</w:t>
            </w:r>
          </w:p>
        </w:tc>
        <w:tc>
          <w:tcPr>
            <w:tcW w:w="1613" w:type="dxa"/>
            <w:shd w:val="clear" w:color="auto" w:fill="F2F2F2" w:themeFill="background1" w:themeFillShade="F2"/>
          </w:tcPr>
          <w:p w14:paraId="228F9ECD" w14:textId="77777777" w:rsidR="00D562C1" w:rsidRPr="006F4710" w:rsidRDefault="00D562C1" w:rsidP="002A394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0">
              <w:rPr>
                <w:rFonts w:ascii="Arial" w:hAnsi="Arial" w:cs="Arial"/>
              </w:rPr>
              <w:t>0.83</w:t>
            </w:r>
          </w:p>
        </w:tc>
        <w:tc>
          <w:tcPr>
            <w:tcW w:w="1487" w:type="dxa"/>
            <w:shd w:val="clear" w:color="auto" w:fill="F2F2F2" w:themeFill="background1" w:themeFillShade="F2"/>
          </w:tcPr>
          <w:p w14:paraId="7ACBE919" w14:textId="77777777" w:rsidR="00D562C1" w:rsidRPr="006F4710" w:rsidRDefault="00D562C1" w:rsidP="002A394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0">
              <w:rPr>
                <w:rFonts w:ascii="Arial" w:hAnsi="Arial" w:cs="Arial"/>
              </w:rPr>
              <w:t>1.01</w:t>
            </w:r>
          </w:p>
        </w:tc>
        <w:tc>
          <w:tcPr>
            <w:tcW w:w="1630" w:type="dxa"/>
            <w:shd w:val="clear" w:color="auto" w:fill="F2F2F2" w:themeFill="background1" w:themeFillShade="F2"/>
          </w:tcPr>
          <w:p w14:paraId="7BBA60FC" w14:textId="5CF59F43" w:rsidR="00D562C1" w:rsidRPr="006F4710" w:rsidRDefault="00D562C1" w:rsidP="002A394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0">
              <w:rPr>
                <w:rFonts w:ascii="Arial" w:hAnsi="Arial" w:cs="Arial"/>
              </w:rPr>
              <w:t>&lt;0.05</w:t>
            </w:r>
            <w:r w:rsidR="003D53FD" w:rsidRPr="006F4710">
              <w:rPr>
                <w:rFonts w:ascii="Arial" w:hAnsi="Arial" w:cs="Arial"/>
              </w:rPr>
              <w:t>*</w:t>
            </w:r>
          </w:p>
        </w:tc>
        <w:tc>
          <w:tcPr>
            <w:tcW w:w="1270" w:type="dxa"/>
            <w:tcBorders>
              <w:right w:val="single" w:sz="4" w:space="0" w:color="auto"/>
            </w:tcBorders>
            <w:shd w:val="clear" w:color="auto" w:fill="F2F2F2" w:themeFill="background1" w:themeFillShade="F2"/>
          </w:tcPr>
          <w:p w14:paraId="38279BF5" w14:textId="77777777" w:rsidR="00D562C1" w:rsidRPr="006F4710" w:rsidRDefault="00D562C1" w:rsidP="002A394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0">
              <w:rPr>
                <w:rFonts w:ascii="Arial" w:hAnsi="Arial" w:cs="Arial"/>
              </w:rPr>
              <w:t>0.939</w:t>
            </w:r>
          </w:p>
        </w:tc>
      </w:tr>
      <w:tr w:rsidR="00D562C1" w:rsidRPr="006F4710" w14:paraId="43051DC8" w14:textId="77777777" w:rsidTr="006C2D77">
        <w:trPr>
          <w:cantSplit/>
          <w:trHeight w:val="579"/>
        </w:trPr>
        <w:tc>
          <w:tcPr>
            <w:cnfStyle w:val="001000000000" w:firstRow="0" w:lastRow="0" w:firstColumn="1" w:lastColumn="0" w:oddVBand="0" w:evenVBand="0" w:oddHBand="0" w:evenHBand="0" w:firstRowFirstColumn="0" w:firstRowLastColumn="0" w:lastRowFirstColumn="0" w:lastRowLastColumn="0"/>
            <w:tcW w:w="2803" w:type="dxa"/>
            <w:gridSpan w:val="2"/>
            <w:tcBorders>
              <w:left w:val="single" w:sz="4" w:space="0" w:color="auto"/>
              <w:bottom w:val="single" w:sz="4" w:space="0" w:color="auto"/>
            </w:tcBorders>
            <w:shd w:val="clear" w:color="auto" w:fill="F2F2F2" w:themeFill="background1" w:themeFillShade="F2"/>
          </w:tcPr>
          <w:p w14:paraId="5080B9DD" w14:textId="77777777" w:rsidR="00D562C1" w:rsidRPr="006F4710" w:rsidRDefault="00D562C1" w:rsidP="002A394E">
            <w:pPr>
              <w:jc w:val="center"/>
              <w:rPr>
                <w:rFonts w:ascii="Arial" w:hAnsi="Arial" w:cs="Arial"/>
              </w:rPr>
            </w:pPr>
            <w:r w:rsidRPr="006F4710">
              <w:rPr>
                <w:rFonts w:ascii="Arial" w:hAnsi="Arial" w:cs="Arial"/>
              </w:rPr>
              <w:t>Intervention</w:t>
            </w:r>
          </w:p>
          <w:p w14:paraId="75674326" w14:textId="77777777" w:rsidR="00D562C1" w:rsidRPr="006F4710" w:rsidRDefault="00D562C1" w:rsidP="002A394E">
            <w:pPr>
              <w:jc w:val="center"/>
              <w:rPr>
                <w:rFonts w:ascii="Arial" w:hAnsi="Arial" w:cs="Arial"/>
              </w:rPr>
            </w:pPr>
          </w:p>
        </w:tc>
        <w:tc>
          <w:tcPr>
            <w:tcW w:w="1795" w:type="dxa"/>
            <w:tcBorders>
              <w:bottom w:val="single" w:sz="4" w:space="0" w:color="auto"/>
            </w:tcBorders>
            <w:shd w:val="clear" w:color="auto" w:fill="F2F2F2" w:themeFill="background1" w:themeFillShade="F2"/>
          </w:tcPr>
          <w:p w14:paraId="15881047" w14:textId="77777777" w:rsidR="00D562C1" w:rsidRPr="006F4710" w:rsidRDefault="00D562C1" w:rsidP="002A394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0">
              <w:rPr>
                <w:rFonts w:ascii="Arial" w:hAnsi="Arial" w:cs="Arial"/>
              </w:rPr>
              <w:t>-1.203</w:t>
            </w:r>
          </w:p>
        </w:tc>
        <w:tc>
          <w:tcPr>
            <w:tcW w:w="1613" w:type="dxa"/>
            <w:tcBorders>
              <w:bottom w:val="single" w:sz="4" w:space="0" w:color="auto"/>
            </w:tcBorders>
            <w:shd w:val="clear" w:color="auto" w:fill="F2F2F2" w:themeFill="background1" w:themeFillShade="F2"/>
          </w:tcPr>
          <w:p w14:paraId="1FE536DB" w14:textId="77777777" w:rsidR="00D562C1" w:rsidRPr="006F4710" w:rsidRDefault="00D562C1" w:rsidP="002A394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0">
              <w:rPr>
                <w:rFonts w:ascii="Arial" w:hAnsi="Arial" w:cs="Arial"/>
              </w:rPr>
              <w:t>-3.16</w:t>
            </w:r>
          </w:p>
        </w:tc>
        <w:tc>
          <w:tcPr>
            <w:tcW w:w="1487" w:type="dxa"/>
            <w:tcBorders>
              <w:bottom w:val="single" w:sz="4" w:space="0" w:color="auto"/>
            </w:tcBorders>
            <w:shd w:val="clear" w:color="auto" w:fill="F2F2F2" w:themeFill="background1" w:themeFillShade="F2"/>
          </w:tcPr>
          <w:p w14:paraId="377638D7" w14:textId="77777777" w:rsidR="00D562C1" w:rsidRPr="006F4710" w:rsidRDefault="00D562C1" w:rsidP="002A394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0">
              <w:rPr>
                <w:rFonts w:ascii="Arial" w:hAnsi="Arial" w:cs="Arial"/>
              </w:rPr>
              <w:t>0.75</w:t>
            </w:r>
          </w:p>
        </w:tc>
        <w:tc>
          <w:tcPr>
            <w:tcW w:w="1630" w:type="dxa"/>
            <w:tcBorders>
              <w:bottom w:val="single" w:sz="4" w:space="0" w:color="auto"/>
            </w:tcBorders>
            <w:shd w:val="clear" w:color="auto" w:fill="F2F2F2" w:themeFill="background1" w:themeFillShade="F2"/>
          </w:tcPr>
          <w:p w14:paraId="4D6F5C4F" w14:textId="77777777" w:rsidR="00D562C1" w:rsidRPr="006F4710" w:rsidRDefault="00D562C1" w:rsidP="002A394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0">
              <w:rPr>
                <w:rFonts w:ascii="Arial" w:hAnsi="Arial" w:cs="Arial"/>
              </w:rPr>
              <w:t>0.218</w:t>
            </w:r>
          </w:p>
        </w:tc>
        <w:tc>
          <w:tcPr>
            <w:tcW w:w="1270" w:type="dxa"/>
            <w:tcBorders>
              <w:bottom w:val="single" w:sz="4" w:space="0" w:color="auto"/>
              <w:right w:val="single" w:sz="4" w:space="0" w:color="auto"/>
            </w:tcBorders>
            <w:shd w:val="clear" w:color="auto" w:fill="F2F2F2" w:themeFill="background1" w:themeFillShade="F2"/>
          </w:tcPr>
          <w:p w14:paraId="44351220" w14:textId="77777777" w:rsidR="00D562C1" w:rsidRPr="006F4710" w:rsidRDefault="00D562C1" w:rsidP="002A394E">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0">
              <w:rPr>
                <w:rFonts w:ascii="Arial" w:hAnsi="Arial" w:cs="Arial"/>
              </w:rPr>
              <w:t>0.052</w:t>
            </w:r>
          </w:p>
        </w:tc>
      </w:tr>
      <w:tr w:rsidR="002A394E" w:rsidRPr="006F4710" w14:paraId="72AEBE15" w14:textId="77777777" w:rsidTr="006C2D77">
        <w:trPr>
          <w:cantSplit/>
          <w:trHeight w:val="603"/>
        </w:trPr>
        <w:tc>
          <w:tcPr>
            <w:cnfStyle w:val="001000000000" w:firstRow="0" w:lastRow="0" w:firstColumn="1" w:lastColumn="0" w:oddVBand="0" w:evenVBand="0" w:oddHBand="0" w:evenHBand="0" w:firstRowFirstColumn="0" w:firstRowLastColumn="0" w:lastRowFirstColumn="0" w:lastRowLastColumn="0"/>
            <w:tcW w:w="10598"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A5F1D15" w14:textId="3648B694" w:rsidR="002A394E" w:rsidRPr="006F4710" w:rsidRDefault="002A394E" w:rsidP="002A394E">
            <w:pPr>
              <w:rPr>
                <w:rFonts w:ascii="Arial" w:hAnsi="Arial" w:cs="Arial"/>
                <w:b w:val="0"/>
              </w:rPr>
            </w:pPr>
            <w:r w:rsidRPr="006F4710">
              <w:rPr>
                <w:rFonts w:ascii="Arial" w:hAnsi="Arial" w:cs="Arial"/>
                <w:b w:val="0"/>
              </w:rPr>
              <w:t>Abbreviations: y, years; prev</w:t>
            </w:r>
            <w:r w:rsidR="00C07D61" w:rsidRPr="006F4710">
              <w:rPr>
                <w:rFonts w:ascii="Arial" w:hAnsi="Arial" w:cs="Arial"/>
                <w:b w:val="0"/>
              </w:rPr>
              <w:t>.</w:t>
            </w:r>
            <w:r w:rsidRPr="006F4710">
              <w:rPr>
                <w:rFonts w:ascii="Arial" w:hAnsi="Arial" w:cs="Arial"/>
                <w:b w:val="0"/>
              </w:rPr>
              <w:t>, previous; m, months; ROM, range of motion; cm, centimetres; CI, confidence i</w:t>
            </w:r>
            <w:r w:rsidR="00530102" w:rsidRPr="006F4710">
              <w:rPr>
                <w:rFonts w:ascii="Arial" w:hAnsi="Arial" w:cs="Arial"/>
                <w:b w:val="0"/>
              </w:rPr>
              <w:t>nterval.</w:t>
            </w:r>
          </w:p>
          <w:p w14:paraId="4036001A" w14:textId="55EBC141" w:rsidR="002A394E" w:rsidRPr="006F4710" w:rsidRDefault="00530102" w:rsidP="00530102">
            <w:pPr>
              <w:rPr>
                <w:rFonts w:ascii="Arial" w:hAnsi="Arial" w:cs="Arial"/>
                <w:b w:val="0"/>
              </w:rPr>
            </w:pPr>
            <w:r w:rsidRPr="006F4710">
              <w:rPr>
                <w:rFonts w:ascii="Arial" w:hAnsi="Arial" w:cs="Arial"/>
                <w:b w:val="0"/>
              </w:rPr>
              <w:t>* Indicates a statistically significant difference between groups (</w:t>
            </w:r>
            <w:r w:rsidRPr="006F4710">
              <w:rPr>
                <w:rFonts w:ascii="Arial" w:hAnsi="Arial" w:cs="Arial"/>
                <w:b w:val="0"/>
                <w:i/>
              </w:rPr>
              <w:t>P = &lt;0.05)</w:t>
            </w:r>
          </w:p>
        </w:tc>
      </w:tr>
    </w:tbl>
    <w:p w14:paraId="3654586D" w14:textId="77777777" w:rsidR="00D562C1" w:rsidRPr="006F4710" w:rsidRDefault="00D562C1" w:rsidP="00D562C1">
      <w:pPr>
        <w:spacing w:line="480" w:lineRule="auto"/>
        <w:rPr>
          <w:rFonts w:ascii="Arial" w:hAnsi="Arial" w:cs="Arial"/>
        </w:rPr>
      </w:pPr>
    </w:p>
    <w:p w14:paraId="61DA1186" w14:textId="77777777" w:rsidR="003F0922" w:rsidRDefault="003F0922" w:rsidP="00F40F18">
      <w:pPr>
        <w:spacing w:line="480" w:lineRule="auto"/>
        <w:rPr>
          <w:rFonts w:ascii="Arial" w:hAnsi="Arial" w:cs="Arial"/>
        </w:rPr>
      </w:pPr>
    </w:p>
    <w:p w14:paraId="4AB4FE5D" w14:textId="77777777" w:rsidR="003F0922" w:rsidRDefault="003F0922" w:rsidP="00F40F18">
      <w:pPr>
        <w:spacing w:line="480" w:lineRule="auto"/>
        <w:rPr>
          <w:rFonts w:ascii="Arial" w:hAnsi="Arial" w:cs="Arial"/>
        </w:rPr>
      </w:pPr>
    </w:p>
    <w:p w14:paraId="0DCDEA83" w14:textId="77777777" w:rsidR="003F0922" w:rsidRDefault="003F0922" w:rsidP="00F40F18">
      <w:pPr>
        <w:spacing w:line="480" w:lineRule="auto"/>
        <w:rPr>
          <w:rFonts w:ascii="Arial" w:hAnsi="Arial" w:cs="Arial"/>
        </w:rPr>
      </w:pPr>
    </w:p>
    <w:p w14:paraId="4D0DD0D9" w14:textId="4915BA18" w:rsidR="003F0922" w:rsidRDefault="003F0922" w:rsidP="00F40F18">
      <w:pPr>
        <w:spacing w:line="480" w:lineRule="auto"/>
        <w:rPr>
          <w:rFonts w:ascii="Arial" w:hAnsi="Arial" w:cs="Arial"/>
        </w:rPr>
      </w:pPr>
    </w:p>
    <w:p w14:paraId="1665232F" w14:textId="77777777" w:rsidR="003F0922" w:rsidRDefault="003F0922" w:rsidP="00F40F18">
      <w:pPr>
        <w:spacing w:line="480" w:lineRule="auto"/>
        <w:rPr>
          <w:rFonts w:ascii="Arial" w:hAnsi="Arial" w:cs="Arial"/>
        </w:rPr>
      </w:pPr>
    </w:p>
    <w:p w14:paraId="1BDED9EE" w14:textId="77777777" w:rsidR="003F0922" w:rsidRDefault="003F0922" w:rsidP="00F40F18">
      <w:pPr>
        <w:spacing w:line="480" w:lineRule="auto"/>
        <w:rPr>
          <w:rFonts w:ascii="Arial" w:hAnsi="Arial" w:cs="Arial"/>
        </w:rPr>
      </w:pPr>
    </w:p>
    <w:p w14:paraId="7D18CBA0" w14:textId="77777777" w:rsidR="008A7E82" w:rsidRDefault="008A7E82" w:rsidP="00F40F18">
      <w:pPr>
        <w:spacing w:line="480" w:lineRule="auto"/>
        <w:rPr>
          <w:rFonts w:ascii="Arial" w:hAnsi="Arial" w:cs="Arial"/>
        </w:rPr>
      </w:pPr>
    </w:p>
    <w:p w14:paraId="2F1E1545" w14:textId="77777777" w:rsidR="00496C70" w:rsidRDefault="00496C70" w:rsidP="00F40F18">
      <w:pPr>
        <w:spacing w:line="480" w:lineRule="auto"/>
        <w:rPr>
          <w:rFonts w:ascii="Arial" w:hAnsi="Arial" w:cs="Arial"/>
        </w:rPr>
      </w:pPr>
    </w:p>
    <w:p w14:paraId="221F17E0" w14:textId="77777777" w:rsidR="008A7E82" w:rsidRDefault="008A7E82" w:rsidP="00F40F18">
      <w:pPr>
        <w:spacing w:line="480" w:lineRule="auto"/>
        <w:rPr>
          <w:rFonts w:ascii="Arial" w:hAnsi="Arial" w:cs="Arial"/>
        </w:rPr>
      </w:pPr>
    </w:p>
    <w:p w14:paraId="5CD10E1C" w14:textId="77777777" w:rsidR="00D562C1" w:rsidRPr="006F4710" w:rsidRDefault="00D562C1" w:rsidP="00F40F18">
      <w:pPr>
        <w:spacing w:line="480" w:lineRule="auto"/>
        <w:rPr>
          <w:rFonts w:ascii="Arial" w:hAnsi="Arial" w:cs="Arial"/>
        </w:rPr>
      </w:pPr>
      <w:r w:rsidRPr="006F4710">
        <w:rPr>
          <w:rFonts w:ascii="Arial" w:hAnsi="Arial" w:cs="Arial"/>
        </w:rPr>
        <w:t xml:space="preserve">Preliminary checks were conducted to ensure that there was no violation of the assumptions of normality, linearity, homogeneity of variances, homogeneity of regression slopes and reliable measurement of the covariate. </w:t>
      </w:r>
    </w:p>
    <w:p w14:paraId="5B173112" w14:textId="120BA55F" w:rsidR="00D562C1" w:rsidRPr="006F4710" w:rsidRDefault="00D562C1" w:rsidP="00F40F18">
      <w:pPr>
        <w:spacing w:line="480" w:lineRule="auto"/>
        <w:rPr>
          <w:rFonts w:ascii="Arial" w:hAnsi="Arial" w:cs="Arial"/>
        </w:rPr>
      </w:pPr>
      <w:r w:rsidRPr="006F4710">
        <w:rPr>
          <w:rFonts w:ascii="Arial" w:hAnsi="Arial" w:cs="Arial"/>
        </w:rPr>
        <w:t xml:space="preserve">After adjusting </w:t>
      </w:r>
      <w:r w:rsidR="00F946DA">
        <w:rPr>
          <w:rFonts w:ascii="Arial" w:hAnsi="Arial" w:cs="Arial"/>
        </w:rPr>
        <w:t xml:space="preserve">for </w:t>
      </w:r>
      <w:r w:rsidRPr="006F4710">
        <w:rPr>
          <w:rFonts w:ascii="Arial" w:hAnsi="Arial" w:cs="Arial"/>
        </w:rPr>
        <w:t>the pre-intervention scores, there was no statistically significant difference between the two intervention groups on post tape ROM (B = -1.20, 95% CI = -3.16 - 0.75,</w:t>
      </w:r>
      <w:r w:rsidRPr="006F4710">
        <w:rPr>
          <w:rFonts w:ascii="Arial" w:hAnsi="Arial" w:cs="Arial"/>
          <w:i/>
        </w:rPr>
        <w:t xml:space="preserve"> P</w:t>
      </w:r>
      <w:r w:rsidRPr="006F4710">
        <w:rPr>
          <w:rFonts w:ascii="Arial" w:hAnsi="Arial" w:cs="Arial"/>
        </w:rPr>
        <w:t xml:space="preserve"> = 0.218). There was</w:t>
      </w:r>
      <w:r w:rsidR="00652E77">
        <w:rPr>
          <w:rFonts w:ascii="Arial" w:hAnsi="Arial" w:cs="Arial"/>
        </w:rPr>
        <w:t xml:space="preserve"> a strong relationship between pre ROM and p</w:t>
      </w:r>
      <w:r w:rsidRPr="006F4710">
        <w:rPr>
          <w:rFonts w:ascii="Arial" w:hAnsi="Arial" w:cs="Arial"/>
        </w:rPr>
        <w:t xml:space="preserve">ost ROM, as indicated by </w:t>
      </w:r>
      <w:r w:rsidRPr="006F4710">
        <w:rPr>
          <w:rFonts w:ascii="Arial" w:hAnsi="Arial" w:cs="Arial"/>
          <w:i/>
        </w:rPr>
        <w:t xml:space="preserve">P = </w:t>
      </w:r>
      <w:r w:rsidRPr="006F4710">
        <w:rPr>
          <w:rFonts w:ascii="Arial" w:hAnsi="Arial" w:cs="Arial"/>
        </w:rPr>
        <w:t xml:space="preserve">&lt;0.05 (partial eta squared value of 0.94 = 94%). When removing the non-significant covariates of age and previous LBP, there was still no statistically significant difference between groups for post tape MFTTF (B = -1.28, 95% CI = -3.144 – 0.585, </w:t>
      </w:r>
      <w:r w:rsidRPr="006F4710">
        <w:rPr>
          <w:rFonts w:ascii="Arial" w:hAnsi="Arial" w:cs="Arial"/>
          <w:i/>
        </w:rPr>
        <w:t>P</w:t>
      </w:r>
      <w:r w:rsidRPr="006F4710">
        <w:rPr>
          <w:rFonts w:ascii="Arial" w:hAnsi="Arial" w:cs="Arial"/>
        </w:rPr>
        <w:t xml:space="preserve"> = 0.172).</w:t>
      </w:r>
    </w:p>
    <w:p w14:paraId="23C264C5" w14:textId="77777777" w:rsidR="00D562C1" w:rsidRPr="006F4710" w:rsidRDefault="00D562C1" w:rsidP="00F40F18">
      <w:pPr>
        <w:spacing w:line="480" w:lineRule="auto"/>
        <w:rPr>
          <w:rFonts w:ascii="Arial" w:hAnsi="Arial" w:cs="Arial"/>
        </w:rPr>
      </w:pPr>
    </w:p>
    <w:p w14:paraId="39213602" w14:textId="09B80E57" w:rsidR="005E13F7" w:rsidRPr="006F4710" w:rsidRDefault="00A22B6F" w:rsidP="00F40F18">
      <w:pPr>
        <w:spacing w:line="480" w:lineRule="auto"/>
        <w:rPr>
          <w:rFonts w:ascii="Arial" w:hAnsi="Arial" w:cs="Arial"/>
        </w:rPr>
      </w:pPr>
      <w:r w:rsidRPr="006F4710">
        <w:rPr>
          <w:rFonts w:ascii="Arial" w:hAnsi="Arial" w:cs="Arial"/>
        </w:rPr>
        <w:t>The Paired S</w:t>
      </w:r>
      <w:r w:rsidR="00D562C1" w:rsidRPr="006F4710">
        <w:rPr>
          <w:rFonts w:ascii="Arial" w:hAnsi="Arial" w:cs="Arial"/>
        </w:rPr>
        <w:t xml:space="preserve">amples t-test was performed to examine ‘within group’ changes </w:t>
      </w:r>
      <w:r w:rsidR="00114E18">
        <w:rPr>
          <w:rFonts w:ascii="Arial" w:hAnsi="Arial" w:cs="Arial"/>
        </w:rPr>
        <w:t>(</w:t>
      </w:r>
      <w:r w:rsidR="00114E18">
        <w:rPr>
          <w:rFonts w:ascii="Arial" w:hAnsi="Arial" w:cs="Arial"/>
          <w:b/>
        </w:rPr>
        <w:t>TABLE 3).</w:t>
      </w:r>
    </w:p>
    <w:tbl>
      <w:tblPr>
        <w:tblStyle w:val="ColorfulList"/>
        <w:tblpPr w:leftFromText="180" w:rightFromText="180" w:vertAnchor="text" w:horzAnchor="page" w:tblpX="649" w:tblpY="196"/>
        <w:tblW w:w="10914" w:type="dxa"/>
        <w:tblLayout w:type="fixed"/>
        <w:tblLook w:val="04A0" w:firstRow="1" w:lastRow="0" w:firstColumn="1" w:lastColumn="0" w:noHBand="0" w:noVBand="1"/>
      </w:tblPr>
      <w:tblGrid>
        <w:gridCol w:w="1993"/>
        <w:gridCol w:w="240"/>
        <w:gridCol w:w="1136"/>
        <w:gridCol w:w="1308"/>
        <w:gridCol w:w="1985"/>
        <w:gridCol w:w="1134"/>
        <w:gridCol w:w="1276"/>
        <w:gridCol w:w="1842"/>
      </w:tblGrid>
      <w:tr w:rsidR="005E13F7" w:rsidRPr="006F4710" w14:paraId="4D1B9083" w14:textId="77777777" w:rsidTr="00880564">
        <w:trPr>
          <w:cnfStyle w:val="100000000000" w:firstRow="1" w:lastRow="0" w:firstColumn="0" w:lastColumn="0" w:oddVBand="0" w:evenVBand="0" w:oddHBand="0"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993" w:type="dxa"/>
            <w:tcBorders>
              <w:top w:val="single" w:sz="4" w:space="0" w:color="auto"/>
              <w:left w:val="single" w:sz="4" w:space="0" w:color="auto"/>
              <w:bottom w:val="single" w:sz="4" w:space="0" w:color="auto"/>
            </w:tcBorders>
            <w:shd w:val="clear" w:color="auto" w:fill="548DD4" w:themeFill="text2" w:themeFillTint="99"/>
          </w:tcPr>
          <w:p w14:paraId="4A21AADD" w14:textId="77777777" w:rsidR="005E13F7" w:rsidRPr="006F4710" w:rsidRDefault="005E13F7" w:rsidP="00880564">
            <w:pPr>
              <w:jc w:val="center"/>
              <w:rPr>
                <w:rFonts w:ascii="Arial" w:hAnsi="Arial" w:cs="Arial"/>
                <w:b w:val="0"/>
              </w:rPr>
            </w:pPr>
            <w:r w:rsidRPr="006F4710">
              <w:rPr>
                <w:rFonts w:ascii="Arial" w:hAnsi="Arial" w:cs="Arial"/>
                <w:b w:val="0"/>
              </w:rPr>
              <w:t>TABLE 3:</w:t>
            </w:r>
          </w:p>
        </w:tc>
        <w:tc>
          <w:tcPr>
            <w:tcW w:w="240" w:type="dxa"/>
            <w:tcBorders>
              <w:top w:val="single" w:sz="4" w:space="0" w:color="auto"/>
              <w:left w:val="single" w:sz="4" w:space="0" w:color="auto"/>
              <w:bottom w:val="single" w:sz="4" w:space="0" w:color="auto"/>
            </w:tcBorders>
            <w:shd w:val="clear" w:color="auto" w:fill="548DD4" w:themeFill="text2" w:themeFillTint="99"/>
          </w:tcPr>
          <w:p w14:paraId="08A4CCB6" w14:textId="77777777" w:rsidR="005E13F7" w:rsidRPr="006F4710" w:rsidRDefault="005E13F7" w:rsidP="00880564">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rPr>
            </w:pPr>
          </w:p>
        </w:tc>
        <w:tc>
          <w:tcPr>
            <w:tcW w:w="8681" w:type="dxa"/>
            <w:gridSpan w:val="6"/>
            <w:tcBorders>
              <w:top w:val="single" w:sz="4" w:space="0" w:color="auto"/>
              <w:bottom w:val="single" w:sz="4" w:space="0" w:color="auto"/>
              <w:right w:val="single" w:sz="4" w:space="0" w:color="auto"/>
            </w:tcBorders>
            <w:shd w:val="clear" w:color="auto" w:fill="548DD4" w:themeFill="text2" w:themeFillTint="99"/>
          </w:tcPr>
          <w:p w14:paraId="354E0F3A" w14:textId="77777777" w:rsidR="005E13F7" w:rsidRPr="006F4710" w:rsidRDefault="005E13F7" w:rsidP="0088056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6F4710">
              <w:rPr>
                <w:rFonts w:ascii="Arial" w:hAnsi="Arial" w:cs="Arial"/>
                <w:b w:val="0"/>
              </w:rPr>
              <w:t xml:space="preserve">Pre ROM vs. Post ROM Values </w:t>
            </w:r>
          </w:p>
          <w:p w14:paraId="0EAAE4E3" w14:textId="4281C6CB" w:rsidR="005E13F7" w:rsidRPr="006F4710" w:rsidRDefault="00C07D61" w:rsidP="0088056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6F4710">
              <w:rPr>
                <w:rFonts w:ascii="Arial" w:hAnsi="Arial" w:cs="Arial"/>
                <w:b w:val="0"/>
              </w:rPr>
              <w:t>(Within group A</w:t>
            </w:r>
            <w:r w:rsidR="005E13F7" w:rsidRPr="006F4710">
              <w:rPr>
                <w:rFonts w:ascii="Arial" w:hAnsi="Arial" w:cs="Arial"/>
                <w:b w:val="0"/>
              </w:rPr>
              <w:t>nalysis)</w:t>
            </w:r>
          </w:p>
        </w:tc>
      </w:tr>
      <w:tr w:rsidR="005E13F7" w:rsidRPr="006F4710" w14:paraId="15CB6C2F" w14:textId="77777777" w:rsidTr="00880564">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233" w:type="dxa"/>
            <w:gridSpan w:val="2"/>
            <w:vMerge w:val="restart"/>
            <w:tcBorders>
              <w:top w:val="single" w:sz="4" w:space="0" w:color="auto"/>
              <w:left w:val="single" w:sz="4" w:space="0" w:color="auto"/>
            </w:tcBorders>
            <w:shd w:val="clear" w:color="auto" w:fill="F2F2F2" w:themeFill="background1" w:themeFillShade="F2"/>
          </w:tcPr>
          <w:p w14:paraId="3583C656" w14:textId="77777777" w:rsidR="005E13F7" w:rsidRPr="006F4710" w:rsidRDefault="005E13F7" w:rsidP="00880564">
            <w:pPr>
              <w:jc w:val="center"/>
              <w:rPr>
                <w:rFonts w:ascii="Arial" w:hAnsi="Arial" w:cs="Arial"/>
              </w:rPr>
            </w:pPr>
            <w:r w:rsidRPr="006F4710">
              <w:rPr>
                <w:rFonts w:ascii="Arial" w:hAnsi="Arial" w:cs="Arial"/>
              </w:rPr>
              <w:t xml:space="preserve">Taping </w:t>
            </w:r>
          </w:p>
          <w:p w14:paraId="1B5C956E" w14:textId="77777777" w:rsidR="005E13F7" w:rsidRPr="006F4710" w:rsidRDefault="005E13F7" w:rsidP="00880564">
            <w:pPr>
              <w:jc w:val="center"/>
              <w:rPr>
                <w:rFonts w:ascii="Arial" w:hAnsi="Arial" w:cs="Arial"/>
                <w:b w:val="0"/>
              </w:rPr>
            </w:pPr>
            <w:r w:rsidRPr="006F4710">
              <w:rPr>
                <w:rFonts w:ascii="Arial" w:hAnsi="Arial" w:cs="Arial"/>
              </w:rPr>
              <w:t>Method</w:t>
            </w:r>
          </w:p>
        </w:tc>
        <w:tc>
          <w:tcPr>
            <w:tcW w:w="1136" w:type="dxa"/>
            <w:vMerge w:val="restart"/>
            <w:shd w:val="clear" w:color="auto" w:fill="F2F2F2" w:themeFill="background1" w:themeFillShade="F2"/>
          </w:tcPr>
          <w:p w14:paraId="49DD5BAD" w14:textId="77777777" w:rsidR="005E13F7" w:rsidRPr="006F4710" w:rsidRDefault="005E13F7" w:rsidP="00880564">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F4710">
              <w:rPr>
                <w:rFonts w:ascii="Arial" w:hAnsi="Arial" w:cs="Arial"/>
                <w:b/>
              </w:rPr>
              <w:t>Pre Tape MFTTF (cm)*</w:t>
            </w:r>
          </w:p>
        </w:tc>
        <w:tc>
          <w:tcPr>
            <w:tcW w:w="1308" w:type="dxa"/>
            <w:vMerge w:val="restart"/>
            <w:shd w:val="clear" w:color="auto" w:fill="F2F2F2" w:themeFill="background1" w:themeFillShade="F2"/>
          </w:tcPr>
          <w:p w14:paraId="4C12D6F6" w14:textId="77777777" w:rsidR="005E13F7" w:rsidRPr="006F4710" w:rsidRDefault="005E13F7" w:rsidP="00880564">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F4710">
              <w:rPr>
                <w:rFonts w:ascii="Arial" w:hAnsi="Arial" w:cs="Arial"/>
                <w:b/>
              </w:rPr>
              <w:t>Post Tape MFTTF</w:t>
            </w:r>
          </w:p>
          <w:p w14:paraId="09CD706A" w14:textId="77777777" w:rsidR="005E13F7" w:rsidRPr="006F4710" w:rsidRDefault="005E13F7" w:rsidP="00880564">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F4710">
              <w:rPr>
                <w:rFonts w:ascii="Arial" w:hAnsi="Arial" w:cs="Arial"/>
                <w:b/>
              </w:rPr>
              <w:t>(cm)*</w:t>
            </w:r>
          </w:p>
        </w:tc>
        <w:tc>
          <w:tcPr>
            <w:tcW w:w="1985" w:type="dxa"/>
            <w:vMerge w:val="restart"/>
            <w:tcBorders>
              <w:top w:val="single" w:sz="4" w:space="0" w:color="auto"/>
            </w:tcBorders>
            <w:shd w:val="clear" w:color="auto" w:fill="F2F2F2" w:themeFill="background1" w:themeFillShade="F2"/>
          </w:tcPr>
          <w:p w14:paraId="295E4C34" w14:textId="77777777" w:rsidR="005E13F7" w:rsidRPr="006F4710" w:rsidRDefault="005E13F7" w:rsidP="00880564">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F4710">
              <w:rPr>
                <w:rFonts w:ascii="Arial" w:hAnsi="Arial" w:cs="Arial"/>
                <w:b/>
              </w:rPr>
              <w:t>Mean difference</w:t>
            </w:r>
          </w:p>
          <w:p w14:paraId="219E3B7D" w14:textId="77777777" w:rsidR="005E13F7" w:rsidRPr="006F4710" w:rsidRDefault="005E13F7" w:rsidP="00880564">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F4710">
              <w:rPr>
                <w:rFonts w:ascii="Arial" w:hAnsi="Arial" w:cs="Arial"/>
                <w:b/>
              </w:rPr>
              <w:t xml:space="preserve">Pre/post </w:t>
            </w:r>
          </w:p>
          <w:p w14:paraId="4E5CE0A8" w14:textId="77777777" w:rsidR="005E13F7" w:rsidRPr="006F4710" w:rsidRDefault="005E13F7" w:rsidP="00880564">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F4710">
              <w:rPr>
                <w:rFonts w:ascii="Arial" w:hAnsi="Arial" w:cs="Arial"/>
                <w:b/>
              </w:rPr>
              <w:t>(cm)*</w:t>
            </w:r>
          </w:p>
        </w:tc>
        <w:tc>
          <w:tcPr>
            <w:tcW w:w="2410" w:type="dxa"/>
            <w:gridSpan w:val="2"/>
            <w:shd w:val="clear" w:color="auto" w:fill="F2F2F2" w:themeFill="background1" w:themeFillShade="F2"/>
          </w:tcPr>
          <w:p w14:paraId="5C237A5A" w14:textId="77777777" w:rsidR="005E13F7" w:rsidRPr="006F4710" w:rsidRDefault="005E13F7" w:rsidP="00880564">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F4710">
              <w:rPr>
                <w:rFonts w:ascii="Arial" w:hAnsi="Arial" w:cs="Arial"/>
                <w:b/>
              </w:rPr>
              <w:t>95% CI</w:t>
            </w:r>
          </w:p>
          <w:p w14:paraId="5819A90F" w14:textId="77777777" w:rsidR="005E13F7" w:rsidRPr="006F4710" w:rsidRDefault="005E13F7" w:rsidP="00880564">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p w14:paraId="6B778089" w14:textId="77777777" w:rsidR="005E13F7" w:rsidRPr="006F4710" w:rsidRDefault="005E13F7" w:rsidP="00880564">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842" w:type="dxa"/>
            <w:vMerge w:val="restart"/>
            <w:tcBorders>
              <w:right w:val="single" w:sz="4" w:space="0" w:color="auto"/>
            </w:tcBorders>
            <w:shd w:val="clear" w:color="auto" w:fill="F2F2F2" w:themeFill="background1" w:themeFillShade="F2"/>
          </w:tcPr>
          <w:p w14:paraId="628AEAAC" w14:textId="77777777" w:rsidR="005E13F7" w:rsidRPr="006F4710" w:rsidRDefault="005E13F7" w:rsidP="00880564">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F4710">
              <w:rPr>
                <w:rFonts w:ascii="Arial" w:hAnsi="Arial" w:cs="Arial"/>
                <w:b/>
              </w:rPr>
              <w:t>Pre/post tape</w:t>
            </w:r>
          </w:p>
          <w:p w14:paraId="0659BFB3" w14:textId="77777777" w:rsidR="005E13F7" w:rsidRPr="006F4710" w:rsidRDefault="005E13F7" w:rsidP="00880564">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F4710">
              <w:rPr>
                <w:rFonts w:ascii="Arial" w:hAnsi="Arial" w:cs="Arial"/>
                <w:b/>
              </w:rPr>
              <w:t>Paired t-test</w:t>
            </w:r>
          </w:p>
          <w:p w14:paraId="3C1BE921" w14:textId="77777777" w:rsidR="005E13F7" w:rsidRPr="006F4710" w:rsidRDefault="005E13F7" w:rsidP="00880564">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F4710">
              <w:rPr>
                <w:rFonts w:ascii="Arial" w:hAnsi="Arial" w:cs="Arial"/>
                <w:b/>
                <w:i/>
              </w:rPr>
              <w:t xml:space="preserve">(P </w:t>
            </w:r>
            <w:r w:rsidRPr="006F4710">
              <w:rPr>
                <w:rFonts w:ascii="Arial" w:hAnsi="Arial" w:cs="Arial"/>
                <w:b/>
              </w:rPr>
              <w:t>value)</w:t>
            </w:r>
          </w:p>
        </w:tc>
      </w:tr>
      <w:tr w:rsidR="005E13F7" w:rsidRPr="006F4710" w14:paraId="4966D228" w14:textId="77777777" w:rsidTr="00880564">
        <w:trPr>
          <w:trHeight w:val="234"/>
        </w:trPr>
        <w:tc>
          <w:tcPr>
            <w:cnfStyle w:val="001000000000" w:firstRow="0" w:lastRow="0" w:firstColumn="1" w:lastColumn="0" w:oddVBand="0" w:evenVBand="0" w:oddHBand="0" w:evenHBand="0" w:firstRowFirstColumn="0" w:firstRowLastColumn="0" w:lastRowFirstColumn="0" w:lastRowLastColumn="0"/>
            <w:tcW w:w="2233" w:type="dxa"/>
            <w:gridSpan w:val="2"/>
            <w:vMerge/>
            <w:tcBorders>
              <w:left w:val="single" w:sz="4" w:space="0" w:color="auto"/>
              <w:bottom w:val="single" w:sz="4" w:space="0" w:color="auto"/>
            </w:tcBorders>
            <w:shd w:val="clear" w:color="auto" w:fill="F2F2F2" w:themeFill="background1" w:themeFillShade="F2"/>
          </w:tcPr>
          <w:p w14:paraId="38020EB5" w14:textId="77777777" w:rsidR="005E13F7" w:rsidRPr="006F4710" w:rsidRDefault="005E13F7" w:rsidP="00880564">
            <w:pPr>
              <w:jc w:val="center"/>
              <w:rPr>
                <w:rFonts w:ascii="Arial" w:hAnsi="Arial" w:cs="Arial"/>
                <w:b w:val="0"/>
              </w:rPr>
            </w:pPr>
          </w:p>
        </w:tc>
        <w:tc>
          <w:tcPr>
            <w:tcW w:w="1136" w:type="dxa"/>
            <w:vMerge/>
            <w:tcBorders>
              <w:bottom w:val="single" w:sz="4" w:space="0" w:color="auto"/>
            </w:tcBorders>
            <w:shd w:val="clear" w:color="auto" w:fill="F2F2F2" w:themeFill="background1" w:themeFillShade="F2"/>
          </w:tcPr>
          <w:p w14:paraId="41FB021B" w14:textId="77777777" w:rsidR="005E13F7" w:rsidRPr="006F4710" w:rsidRDefault="005E13F7" w:rsidP="0088056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08" w:type="dxa"/>
            <w:vMerge/>
            <w:tcBorders>
              <w:bottom w:val="single" w:sz="4" w:space="0" w:color="auto"/>
            </w:tcBorders>
            <w:shd w:val="clear" w:color="auto" w:fill="F2F2F2" w:themeFill="background1" w:themeFillShade="F2"/>
          </w:tcPr>
          <w:p w14:paraId="558CA32B" w14:textId="77777777" w:rsidR="005E13F7" w:rsidRPr="006F4710" w:rsidRDefault="005E13F7" w:rsidP="0088056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85" w:type="dxa"/>
            <w:vMerge/>
            <w:tcBorders>
              <w:bottom w:val="single" w:sz="4" w:space="0" w:color="auto"/>
            </w:tcBorders>
            <w:shd w:val="clear" w:color="auto" w:fill="F2F2F2" w:themeFill="background1" w:themeFillShade="F2"/>
          </w:tcPr>
          <w:p w14:paraId="0F5C8EE7" w14:textId="77777777" w:rsidR="005E13F7" w:rsidRPr="006F4710" w:rsidRDefault="005E13F7" w:rsidP="0088056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34" w:type="dxa"/>
            <w:tcBorders>
              <w:bottom w:val="single" w:sz="4" w:space="0" w:color="auto"/>
            </w:tcBorders>
            <w:shd w:val="clear" w:color="auto" w:fill="F2F2F2" w:themeFill="background1" w:themeFillShade="F2"/>
          </w:tcPr>
          <w:p w14:paraId="6CE2E512" w14:textId="77777777" w:rsidR="005E13F7" w:rsidRPr="006F4710" w:rsidRDefault="005E13F7" w:rsidP="00880564">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F4710">
              <w:rPr>
                <w:rFonts w:ascii="Arial" w:hAnsi="Arial" w:cs="Arial"/>
                <w:b/>
              </w:rPr>
              <w:t>Lower</w:t>
            </w:r>
          </w:p>
        </w:tc>
        <w:tc>
          <w:tcPr>
            <w:tcW w:w="1276" w:type="dxa"/>
            <w:tcBorders>
              <w:bottom w:val="single" w:sz="4" w:space="0" w:color="auto"/>
            </w:tcBorders>
            <w:shd w:val="clear" w:color="auto" w:fill="F2F2F2" w:themeFill="background1" w:themeFillShade="F2"/>
          </w:tcPr>
          <w:p w14:paraId="577AC35F" w14:textId="77777777" w:rsidR="005E13F7" w:rsidRPr="006F4710" w:rsidRDefault="005E13F7" w:rsidP="00880564">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F4710">
              <w:rPr>
                <w:rFonts w:ascii="Arial" w:hAnsi="Arial" w:cs="Arial"/>
                <w:b/>
              </w:rPr>
              <w:t>Upper</w:t>
            </w:r>
          </w:p>
        </w:tc>
        <w:tc>
          <w:tcPr>
            <w:tcW w:w="1842" w:type="dxa"/>
            <w:vMerge/>
            <w:tcBorders>
              <w:bottom w:val="single" w:sz="4" w:space="0" w:color="auto"/>
              <w:right w:val="single" w:sz="4" w:space="0" w:color="auto"/>
            </w:tcBorders>
            <w:shd w:val="clear" w:color="auto" w:fill="F2F2F2" w:themeFill="background1" w:themeFillShade="F2"/>
          </w:tcPr>
          <w:p w14:paraId="1BA5F9A4" w14:textId="77777777" w:rsidR="005E13F7" w:rsidRPr="006F4710" w:rsidRDefault="005E13F7" w:rsidP="00880564">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5E13F7" w:rsidRPr="006F4710" w14:paraId="09D2CB08" w14:textId="77777777" w:rsidTr="00880564">
        <w:trPr>
          <w:cnfStyle w:val="000000100000" w:firstRow="0" w:lastRow="0" w:firstColumn="0" w:lastColumn="0" w:oddVBand="0" w:evenVBand="0" w:oddHBand="1" w:evenHBand="0" w:firstRowFirstColumn="0" w:firstRowLastColumn="0" w:lastRowFirstColumn="0" w:lastRowLastColumn="0"/>
          <w:trHeight w:val="1021"/>
        </w:trPr>
        <w:tc>
          <w:tcPr>
            <w:cnfStyle w:val="001000000000" w:firstRow="0" w:lastRow="0" w:firstColumn="1" w:lastColumn="0" w:oddVBand="0" w:evenVBand="0" w:oddHBand="0" w:evenHBand="0" w:firstRowFirstColumn="0" w:firstRowLastColumn="0" w:lastRowFirstColumn="0" w:lastRowLastColumn="0"/>
            <w:tcW w:w="2233" w:type="dxa"/>
            <w:gridSpan w:val="2"/>
            <w:tcBorders>
              <w:top w:val="single" w:sz="4" w:space="0" w:color="auto"/>
              <w:left w:val="single" w:sz="4" w:space="0" w:color="auto"/>
            </w:tcBorders>
            <w:shd w:val="clear" w:color="auto" w:fill="F2F2F2" w:themeFill="background1" w:themeFillShade="F2"/>
          </w:tcPr>
          <w:p w14:paraId="0899309C" w14:textId="77777777" w:rsidR="005E13F7" w:rsidRPr="006F4710" w:rsidRDefault="005E13F7" w:rsidP="00880564">
            <w:pPr>
              <w:jc w:val="center"/>
              <w:rPr>
                <w:rFonts w:ascii="Arial" w:hAnsi="Arial" w:cs="Arial"/>
              </w:rPr>
            </w:pPr>
          </w:p>
          <w:p w14:paraId="77EA8F9C" w14:textId="77777777" w:rsidR="005E13F7" w:rsidRPr="006F4710" w:rsidRDefault="005E13F7" w:rsidP="00880564">
            <w:pPr>
              <w:jc w:val="center"/>
              <w:rPr>
                <w:rFonts w:ascii="Arial" w:hAnsi="Arial" w:cs="Arial"/>
                <w:b w:val="0"/>
              </w:rPr>
            </w:pPr>
            <w:r w:rsidRPr="006F4710">
              <w:rPr>
                <w:rFonts w:ascii="Arial" w:hAnsi="Arial" w:cs="Arial"/>
              </w:rPr>
              <w:t>KTI Group</w:t>
            </w:r>
          </w:p>
        </w:tc>
        <w:tc>
          <w:tcPr>
            <w:tcW w:w="1136" w:type="dxa"/>
            <w:tcBorders>
              <w:top w:val="single" w:sz="4" w:space="0" w:color="auto"/>
            </w:tcBorders>
            <w:shd w:val="clear" w:color="auto" w:fill="F2F2F2" w:themeFill="background1" w:themeFillShade="F2"/>
          </w:tcPr>
          <w:p w14:paraId="7C9443B0" w14:textId="77777777" w:rsidR="005E13F7" w:rsidRPr="006F4710" w:rsidRDefault="005E13F7" w:rsidP="0088056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5EF5A60E" w14:textId="77777777" w:rsidR="005E13F7" w:rsidRPr="006F4710" w:rsidRDefault="005E13F7" w:rsidP="0088056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F4710">
              <w:rPr>
                <w:rFonts w:ascii="Arial" w:hAnsi="Arial" w:cs="Arial"/>
              </w:rPr>
              <w:t>26.83±</w:t>
            </w:r>
          </w:p>
          <w:p w14:paraId="10F04F50" w14:textId="77777777" w:rsidR="005E13F7" w:rsidRPr="006F4710" w:rsidRDefault="005E13F7" w:rsidP="00880564">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F4710">
              <w:rPr>
                <w:rFonts w:ascii="Arial" w:hAnsi="Arial" w:cs="Arial"/>
              </w:rPr>
              <w:t>10.95</w:t>
            </w:r>
          </w:p>
        </w:tc>
        <w:tc>
          <w:tcPr>
            <w:tcW w:w="1308" w:type="dxa"/>
            <w:tcBorders>
              <w:top w:val="single" w:sz="4" w:space="0" w:color="auto"/>
            </w:tcBorders>
            <w:shd w:val="clear" w:color="auto" w:fill="F2F2F2" w:themeFill="background1" w:themeFillShade="F2"/>
          </w:tcPr>
          <w:p w14:paraId="6E1F7CF0" w14:textId="77777777" w:rsidR="005E13F7" w:rsidRPr="006F4710" w:rsidRDefault="005E13F7" w:rsidP="0088056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4908EAF7" w14:textId="77777777" w:rsidR="005E13F7" w:rsidRPr="006F4710" w:rsidRDefault="005E13F7" w:rsidP="0088056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F4710">
              <w:rPr>
                <w:rFonts w:ascii="Arial" w:hAnsi="Arial" w:cs="Arial"/>
              </w:rPr>
              <w:t>24.08±</w:t>
            </w:r>
          </w:p>
          <w:p w14:paraId="762ACF3B" w14:textId="77777777" w:rsidR="005E13F7" w:rsidRPr="006F4710" w:rsidRDefault="005E13F7" w:rsidP="00880564">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F4710">
              <w:rPr>
                <w:rFonts w:ascii="Arial" w:hAnsi="Arial" w:cs="Arial"/>
              </w:rPr>
              <w:t>11.05</w:t>
            </w:r>
          </w:p>
        </w:tc>
        <w:tc>
          <w:tcPr>
            <w:tcW w:w="1985" w:type="dxa"/>
            <w:tcBorders>
              <w:top w:val="single" w:sz="4" w:space="0" w:color="auto"/>
            </w:tcBorders>
            <w:shd w:val="clear" w:color="auto" w:fill="F2F2F2" w:themeFill="background1" w:themeFillShade="F2"/>
          </w:tcPr>
          <w:p w14:paraId="635D11E7" w14:textId="77777777" w:rsidR="005E13F7" w:rsidRPr="006F4710" w:rsidRDefault="005E13F7" w:rsidP="0088056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0484B459" w14:textId="77777777" w:rsidR="005E13F7" w:rsidRPr="006F4710" w:rsidRDefault="005E13F7" w:rsidP="0088056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F4710">
              <w:rPr>
                <w:rFonts w:ascii="Arial" w:hAnsi="Arial" w:cs="Arial"/>
              </w:rPr>
              <w:t>2.75±</w:t>
            </w:r>
          </w:p>
          <w:p w14:paraId="72075D3F" w14:textId="77777777" w:rsidR="005E13F7" w:rsidRPr="006F4710" w:rsidRDefault="005E13F7" w:rsidP="00880564">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F4710">
              <w:rPr>
                <w:rFonts w:ascii="Arial" w:hAnsi="Arial" w:cs="Arial"/>
              </w:rPr>
              <w:t>2.59</w:t>
            </w:r>
          </w:p>
        </w:tc>
        <w:tc>
          <w:tcPr>
            <w:tcW w:w="1134" w:type="dxa"/>
            <w:tcBorders>
              <w:top w:val="single" w:sz="4" w:space="0" w:color="auto"/>
            </w:tcBorders>
            <w:shd w:val="clear" w:color="auto" w:fill="F2F2F2" w:themeFill="background1" w:themeFillShade="F2"/>
          </w:tcPr>
          <w:p w14:paraId="1F912C74" w14:textId="77777777" w:rsidR="005E13F7" w:rsidRPr="006F4710" w:rsidRDefault="005E13F7" w:rsidP="0088056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1F632DA4" w14:textId="77777777" w:rsidR="005E13F7" w:rsidRPr="006F4710" w:rsidRDefault="005E13F7" w:rsidP="00880564">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F4710">
              <w:rPr>
                <w:rFonts w:ascii="Arial" w:hAnsi="Arial" w:cs="Arial"/>
              </w:rPr>
              <w:t>1.54</w:t>
            </w:r>
          </w:p>
        </w:tc>
        <w:tc>
          <w:tcPr>
            <w:tcW w:w="1276" w:type="dxa"/>
            <w:tcBorders>
              <w:top w:val="single" w:sz="4" w:space="0" w:color="auto"/>
            </w:tcBorders>
            <w:shd w:val="clear" w:color="auto" w:fill="F2F2F2" w:themeFill="background1" w:themeFillShade="F2"/>
          </w:tcPr>
          <w:p w14:paraId="3ADABBB4" w14:textId="77777777" w:rsidR="005E13F7" w:rsidRPr="006F4710" w:rsidRDefault="005E13F7" w:rsidP="0088056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745FBB09" w14:textId="77777777" w:rsidR="005E13F7" w:rsidRPr="006F4710" w:rsidRDefault="005E13F7" w:rsidP="00880564">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F4710">
              <w:rPr>
                <w:rFonts w:ascii="Arial" w:hAnsi="Arial" w:cs="Arial"/>
              </w:rPr>
              <w:t>3.96</w:t>
            </w:r>
          </w:p>
        </w:tc>
        <w:tc>
          <w:tcPr>
            <w:tcW w:w="1842" w:type="dxa"/>
            <w:tcBorders>
              <w:top w:val="single" w:sz="4" w:space="0" w:color="auto"/>
              <w:right w:val="single" w:sz="4" w:space="0" w:color="auto"/>
            </w:tcBorders>
            <w:shd w:val="clear" w:color="auto" w:fill="F2F2F2" w:themeFill="background1" w:themeFillShade="F2"/>
          </w:tcPr>
          <w:p w14:paraId="17972F86" w14:textId="77777777" w:rsidR="005E13F7" w:rsidRPr="006F4710" w:rsidRDefault="005E13F7" w:rsidP="00880564">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1E06E6D9" w14:textId="77777777" w:rsidR="005E13F7" w:rsidRPr="006F4710" w:rsidRDefault="005E13F7" w:rsidP="00880564">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6F4710">
              <w:rPr>
                <w:rFonts w:ascii="Arial" w:hAnsi="Arial" w:cs="Arial"/>
              </w:rPr>
              <w:t>&lt;0.05</w:t>
            </w:r>
            <w:r w:rsidRPr="006F4710">
              <w:rPr>
                <w:rFonts w:ascii="Arial" w:hAnsi="Arial" w:cs="Arial"/>
                <w:color w:val="1A1A1A"/>
                <w:lang w:val="en-US"/>
              </w:rPr>
              <w:t>†</w:t>
            </w:r>
          </w:p>
        </w:tc>
      </w:tr>
      <w:tr w:rsidR="005E13F7" w:rsidRPr="006F4710" w14:paraId="46E14F06" w14:textId="77777777" w:rsidTr="00880564">
        <w:trPr>
          <w:trHeight w:val="1088"/>
        </w:trPr>
        <w:tc>
          <w:tcPr>
            <w:cnfStyle w:val="001000000000" w:firstRow="0" w:lastRow="0" w:firstColumn="1" w:lastColumn="0" w:oddVBand="0" w:evenVBand="0" w:oddHBand="0" w:evenHBand="0" w:firstRowFirstColumn="0" w:firstRowLastColumn="0" w:lastRowFirstColumn="0" w:lastRowLastColumn="0"/>
            <w:tcW w:w="2233" w:type="dxa"/>
            <w:gridSpan w:val="2"/>
            <w:tcBorders>
              <w:left w:val="single" w:sz="4" w:space="0" w:color="auto"/>
              <w:bottom w:val="single" w:sz="4" w:space="0" w:color="auto"/>
            </w:tcBorders>
            <w:shd w:val="clear" w:color="auto" w:fill="F2F2F2" w:themeFill="background1" w:themeFillShade="F2"/>
          </w:tcPr>
          <w:p w14:paraId="76C3AE38" w14:textId="77777777" w:rsidR="005E13F7" w:rsidRPr="006F4710" w:rsidRDefault="005E13F7" w:rsidP="00880564">
            <w:pPr>
              <w:jc w:val="center"/>
              <w:rPr>
                <w:rFonts w:ascii="Arial" w:hAnsi="Arial" w:cs="Arial"/>
              </w:rPr>
            </w:pPr>
          </w:p>
          <w:p w14:paraId="4BFFA303" w14:textId="77777777" w:rsidR="005E13F7" w:rsidRPr="006F4710" w:rsidRDefault="005E13F7" w:rsidP="00880564">
            <w:pPr>
              <w:jc w:val="center"/>
              <w:rPr>
                <w:rFonts w:ascii="Arial" w:hAnsi="Arial" w:cs="Arial"/>
                <w:b w:val="0"/>
              </w:rPr>
            </w:pPr>
            <w:r w:rsidRPr="006F4710">
              <w:rPr>
                <w:rFonts w:ascii="Arial" w:hAnsi="Arial" w:cs="Arial"/>
              </w:rPr>
              <w:t>KTP Group</w:t>
            </w:r>
          </w:p>
        </w:tc>
        <w:tc>
          <w:tcPr>
            <w:tcW w:w="1136" w:type="dxa"/>
            <w:tcBorders>
              <w:bottom w:val="single" w:sz="4" w:space="0" w:color="auto"/>
            </w:tcBorders>
            <w:shd w:val="clear" w:color="auto" w:fill="F2F2F2" w:themeFill="background1" w:themeFillShade="F2"/>
          </w:tcPr>
          <w:p w14:paraId="291D8FEB" w14:textId="77777777" w:rsidR="005E13F7" w:rsidRPr="006F4710" w:rsidRDefault="005E13F7" w:rsidP="0088056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6E26FE70" w14:textId="77777777" w:rsidR="005E13F7" w:rsidRPr="006F4710" w:rsidRDefault="005E13F7" w:rsidP="0088056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0">
              <w:rPr>
                <w:rFonts w:ascii="Arial" w:hAnsi="Arial" w:cs="Arial"/>
              </w:rPr>
              <w:t>28.18±</w:t>
            </w:r>
          </w:p>
          <w:p w14:paraId="68FC073F" w14:textId="77777777" w:rsidR="005E13F7" w:rsidRPr="006F4710" w:rsidRDefault="005E13F7" w:rsidP="00880564">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F4710">
              <w:rPr>
                <w:rFonts w:ascii="Arial" w:hAnsi="Arial" w:cs="Arial"/>
              </w:rPr>
              <w:t>11.39</w:t>
            </w:r>
          </w:p>
        </w:tc>
        <w:tc>
          <w:tcPr>
            <w:tcW w:w="1308" w:type="dxa"/>
            <w:tcBorders>
              <w:bottom w:val="single" w:sz="4" w:space="0" w:color="auto"/>
            </w:tcBorders>
            <w:shd w:val="clear" w:color="auto" w:fill="F2F2F2" w:themeFill="background1" w:themeFillShade="F2"/>
          </w:tcPr>
          <w:p w14:paraId="27AEDFC5" w14:textId="77777777" w:rsidR="005E13F7" w:rsidRPr="006F4710" w:rsidRDefault="005E13F7" w:rsidP="0088056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7ACB40E9" w14:textId="77777777" w:rsidR="005E13F7" w:rsidRPr="006F4710" w:rsidRDefault="005E13F7" w:rsidP="0088056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0">
              <w:rPr>
                <w:rFonts w:ascii="Arial" w:hAnsi="Arial" w:cs="Arial"/>
              </w:rPr>
              <w:t>26.60±9.</w:t>
            </w:r>
          </w:p>
          <w:p w14:paraId="62861B43" w14:textId="77777777" w:rsidR="005E13F7" w:rsidRPr="006F4710" w:rsidRDefault="005E13F7" w:rsidP="00880564">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F4710">
              <w:rPr>
                <w:rFonts w:ascii="Arial" w:hAnsi="Arial" w:cs="Arial"/>
              </w:rPr>
              <w:t>94</w:t>
            </w:r>
          </w:p>
        </w:tc>
        <w:tc>
          <w:tcPr>
            <w:tcW w:w="1985" w:type="dxa"/>
            <w:tcBorders>
              <w:bottom w:val="single" w:sz="4" w:space="0" w:color="auto"/>
            </w:tcBorders>
            <w:shd w:val="clear" w:color="auto" w:fill="F2F2F2" w:themeFill="background1" w:themeFillShade="F2"/>
          </w:tcPr>
          <w:p w14:paraId="4DD0B37A" w14:textId="77777777" w:rsidR="005E13F7" w:rsidRPr="006F4710" w:rsidRDefault="005E13F7" w:rsidP="0088056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5A823CDD" w14:textId="77777777" w:rsidR="005E13F7" w:rsidRPr="006F4710" w:rsidRDefault="005E13F7" w:rsidP="0088056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0">
              <w:rPr>
                <w:rFonts w:ascii="Arial" w:hAnsi="Arial" w:cs="Arial"/>
              </w:rPr>
              <w:t>1.57±</w:t>
            </w:r>
          </w:p>
          <w:p w14:paraId="5165D98E" w14:textId="77777777" w:rsidR="005E13F7" w:rsidRPr="006F4710" w:rsidRDefault="005E13F7" w:rsidP="0088056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4710">
              <w:rPr>
                <w:rFonts w:ascii="Arial" w:hAnsi="Arial" w:cs="Arial"/>
              </w:rPr>
              <w:t>2.87</w:t>
            </w:r>
          </w:p>
          <w:p w14:paraId="4B57EC4F" w14:textId="77777777" w:rsidR="005E13F7" w:rsidRPr="006F4710" w:rsidRDefault="005E13F7" w:rsidP="00880564">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1134" w:type="dxa"/>
            <w:tcBorders>
              <w:bottom w:val="single" w:sz="4" w:space="0" w:color="auto"/>
            </w:tcBorders>
            <w:shd w:val="clear" w:color="auto" w:fill="F2F2F2" w:themeFill="background1" w:themeFillShade="F2"/>
          </w:tcPr>
          <w:p w14:paraId="071176BB" w14:textId="77777777" w:rsidR="005E13F7" w:rsidRPr="006F4710" w:rsidRDefault="005E13F7" w:rsidP="0088056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4404AA37" w14:textId="77777777" w:rsidR="005E13F7" w:rsidRPr="006F4710" w:rsidRDefault="005E13F7" w:rsidP="00880564">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F4710">
              <w:rPr>
                <w:rFonts w:ascii="Arial" w:hAnsi="Arial" w:cs="Arial"/>
              </w:rPr>
              <w:t>-0.09</w:t>
            </w:r>
          </w:p>
        </w:tc>
        <w:tc>
          <w:tcPr>
            <w:tcW w:w="1276" w:type="dxa"/>
            <w:tcBorders>
              <w:bottom w:val="single" w:sz="4" w:space="0" w:color="auto"/>
            </w:tcBorders>
            <w:shd w:val="clear" w:color="auto" w:fill="F2F2F2" w:themeFill="background1" w:themeFillShade="F2"/>
          </w:tcPr>
          <w:p w14:paraId="0202E85C" w14:textId="77777777" w:rsidR="005E13F7" w:rsidRPr="006F4710" w:rsidRDefault="005E13F7" w:rsidP="0088056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4498C5DF" w14:textId="77777777" w:rsidR="005E13F7" w:rsidRPr="006F4710" w:rsidRDefault="005E13F7" w:rsidP="00880564">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F4710">
              <w:rPr>
                <w:rFonts w:ascii="Arial" w:hAnsi="Arial" w:cs="Arial"/>
              </w:rPr>
              <w:t>3.23</w:t>
            </w:r>
          </w:p>
        </w:tc>
        <w:tc>
          <w:tcPr>
            <w:tcW w:w="1842" w:type="dxa"/>
            <w:tcBorders>
              <w:bottom w:val="single" w:sz="4" w:space="0" w:color="auto"/>
              <w:right w:val="single" w:sz="4" w:space="0" w:color="auto"/>
            </w:tcBorders>
            <w:shd w:val="clear" w:color="auto" w:fill="F2F2F2" w:themeFill="background1" w:themeFillShade="F2"/>
          </w:tcPr>
          <w:p w14:paraId="33EBDB8C" w14:textId="77777777" w:rsidR="005E13F7" w:rsidRPr="006F4710" w:rsidRDefault="005E13F7" w:rsidP="0088056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14:paraId="7A526B0A" w14:textId="77777777" w:rsidR="005E13F7" w:rsidRPr="006F4710" w:rsidRDefault="005E13F7" w:rsidP="00880564">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6F4710">
              <w:rPr>
                <w:rFonts w:ascii="Arial" w:hAnsi="Arial" w:cs="Arial"/>
              </w:rPr>
              <w:t>0.062</w:t>
            </w:r>
          </w:p>
        </w:tc>
      </w:tr>
      <w:tr w:rsidR="005E13F7" w:rsidRPr="006F4710" w14:paraId="1CD3A3BC" w14:textId="77777777" w:rsidTr="00880564">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10914" w:type="dxa"/>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A184B4" w14:textId="77777777" w:rsidR="005E13F7" w:rsidRPr="006F4710" w:rsidRDefault="005E13F7" w:rsidP="00880564">
            <w:pPr>
              <w:rPr>
                <w:rFonts w:ascii="Arial" w:hAnsi="Arial" w:cs="Arial"/>
                <w:b w:val="0"/>
              </w:rPr>
            </w:pPr>
            <w:r w:rsidRPr="006F4710">
              <w:rPr>
                <w:rFonts w:ascii="Arial" w:hAnsi="Arial" w:cs="Arial"/>
                <w:b w:val="0"/>
              </w:rPr>
              <w:t>Abbreviations: ROM, range of motion; MFTTF, modified finger tip to floor; cm, centimetres; CI, confidence interval; KTI, Kinesiology tape intervention, KTP, Kinesiology tape placebo.</w:t>
            </w:r>
          </w:p>
          <w:p w14:paraId="6B6CB9F7" w14:textId="110CAC1A" w:rsidR="005E13F7" w:rsidRPr="006F4710" w:rsidRDefault="005E13F7" w:rsidP="00880564">
            <w:pPr>
              <w:rPr>
                <w:rFonts w:ascii="Arial" w:hAnsi="Arial" w:cs="Arial"/>
                <w:b w:val="0"/>
              </w:rPr>
            </w:pPr>
            <w:r w:rsidRPr="006F4710">
              <w:rPr>
                <w:rFonts w:ascii="Arial" w:hAnsi="Arial" w:cs="Arial"/>
                <w:b w:val="0"/>
              </w:rPr>
              <w:t>* Data presented as mean</w:t>
            </w:r>
            <w:r w:rsidR="00003DFB">
              <w:rPr>
                <w:rFonts w:ascii="Arial" w:hAnsi="Arial" w:cs="Arial"/>
                <w:b w:val="0"/>
              </w:rPr>
              <w:t xml:space="preserve"> </w:t>
            </w:r>
            <w:r w:rsidRPr="006F4710">
              <w:rPr>
                <w:rFonts w:ascii="Arial" w:hAnsi="Arial" w:cs="Arial"/>
                <w:b w:val="0"/>
              </w:rPr>
              <w:t>±</w:t>
            </w:r>
            <w:r w:rsidR="00003DFB">
              <w:rPr>
                <w:rFonts w:ascii="Arial" w:hAnsi="Arial" w:cs="Arial"/>
                <w:b w:val="0"/>
              </w:rPr>
              <w:t xml:space="preserve"> </w:t>
            </w:r>
            <w:r w:rsidRPr="006F4710">
              <w:rPr>
                <w:rFonts w:ascii="Arial" w:hAnsi="Arial" w:cs="Arial"/>
                <w:b w:val="0"/>
              </w:rPr>
              <w:t>SD.</w:t>
            </w:r>
          </w:p>
          <w:p w14:paraId="45272AFF" w14:textId="77777777" w:rsidR="005E13F7" w:rsidRPr="006F4710" w:rsidRDefault="005E13F7" w:rsidP="00880564">
            <w:pPr>
              <w:rPr>
                <w:rFonts w:ascii="Arial" w:hAnsi="Arial" w:cs="Arial"/>
                <w:b w:val="0"/>
              </w:rPr>
            </w:pPr>
            <w:r w:rsidRPr="006F4710">
              <w:rPr>
                <w:rFonts w:ascii="Arial" w:hAnsi="Arial" w:cs="Arial"/>
                <w:b w:val="0"/>
                <w:color w:val="1A1A1A"/>
                <w:lang w:val="en-US"/>
              </w:rPr>
              <w:t xml:space="preserve">† </w:t>
            </w:r>
            <w:r w:rsidRPr="006F4710">
              <w:rPr>
                <w:rFonts w:ascii="Arial" w:hAnsi="Arial" w:cs="Arial"/>
                <w:b w:val="0"/>
              </w:rPr>
              <w:t>Indicates a statistically significant difference between pre/post MFTTF (</w:t>
            </w:r>
            <w:r w:rsidRPr="006F4710">
              <w:rPr>
                <w:rFonts w:ascii="Arial" w:hAnsi="Arial" w:cs="Arial"/>
                <w:b w:val="0"/>
                <w:i/>
              </w:rPr>
              <w:t xml:space="preserve">P = </w:t>
            </w:r>
            <w:r w:rsidRPr="006F4710">
              <w:rPr>
                <w:rFonts w:ascii="Arial" w:hAnsi="Arial" w:cs="Arial"/>
                <w:b w:val="0"/>
              </w:rPr>
              <w:t>&lt;0.05).</w:t>
            </w:r>
          </w:p>
          <w:p w14:paraId="0AA952A1" w14:textId="77777777" w:rsidR="005E13F7" w:rsidRPr="006F4710" w:rsidRDefault="005E13F7" w:rsidP="00880564">
            <w:pPr>
              <w:rPr>
                <w:rFonts w:ascii="Arial" w:hAnsi="Arial" w:cs="Arial"/>
                <w:bCs w:val="0"/>
              </w:rPr>
            </w:pPr>
          </w:p>
        </w:tc>
      </w:tr>
    </w:tbl>
    <w:p w14:paraId="485098DD" w14:textId="77777777" w:rsidR="0057522B" w:rsidRDefault="004B0E3C" w:rsidP="009F7508">
      <w:pPr>
        <w:spacing w:line="480" w:lineRule="auto"/>
        <w:rPr>
          <w:rFonts w:ascii="Arial" w:hAnsi="Arial" w:cs="Arial"/>
        </w:rPr>
      </w:pPr>
      <w:r>
        <w:rPr>
          <w:rFonts w:ascii="Arial" w:hAnsi="Arial" w:cs="Arial"/>
        </w:rPr>
        <w:t>The P</w:t>
      </w:r>
      <w:r w:rsidR="00B00D9F" w:rsidRPr="006F4710">
        <w:rPr>
          <w:rFonts w:ascii="Arial" w:hAnsi="Arial" w:cs="Arial"/>
        </w:rPr>
        <w:t>aired Samples t</w:t>
      </w:r>
      <w:r w:rsidR="00D562C1" w:rsidRPr="006F4710">
        <w:rPr>
          <w:rFonts w:ascii="Arial" w:hAnsi="Arial" w:cs="Arial"/>
        </w:rPr>
        <w:t>-test indicated that pa</w:t>
      </w:r>
      <w:r w:rsidR="00B00D9F" w:rsidRPr="006F4710">
        <w:rPr>
          <w:rFonts w:ascii="Arial" w:hAnsi="Arial" w:cs="Arial"/>
        </w:rPr>
        <w:t>tients receiving KTI</w:t>
      </w:r>
      <w:r w:rsidR="00D562C1" w:rsidRPr="006F4710">
        <w:rPr>
          <w:rFonts w:ascii="Arial" w:hAnsi="Arial" w:cs="Arial"/>
        </w:rPr>
        <w:t xml:space="preserve"> experienced a statistically significant gain in MFTTF post application </w:t>
      </w:r>
      <w:r w:rsidR="00D562C1" w:rsidRPr="006F4710">
        <w:rPr>
          <w:rFonts w:ascii="Arial" w:hAnsi="Arial" w:cs="Arial"/>
          <w:i/>
        </w:rPr>
        <w:t>(</w:t>
      </w:r>
      <w:r w:rsidR="00D562C1" w:rsidRPr="006F4710">
        <w:rPr>
          <w:rFonts w:ascii="Arial" w:hAnsi="Arial" w:cs="Arial"/>
        </w:rPr>
        <w:t>2.75cm</w:t>
      </w:r>
      <w:r w:rsidR="005B45D2" w:rsidRPr="006F4710">
        <w:rPr>
          <w:rFonts w:ascii="Arial" w:hAnsi="Arial" w:cs="Arial"/>
        </w:rPr>
        <w:t xml:space="preserve"> </w:t>
      </w:r>
      <w:r w:rsidR="00D562C1" w:rsidRPr="006F4710">
        <w:rPr>
          <w:rFonts w:ascii="Arial" w:hAnsi="Arial" w:cs="Arial"/>
        </w:rPr>
        <w:t>±</w:t>
      </w:r>
      <w:r w:rsidR="005B45D2" w:rsidRPr="006F4710">
        <w:rPr>
          <w:rFonts w:ascii="Arial" w:hAnsi="Arial" w:cs="Arial"/>
        </w:rPr>
        <w:t xml:space="preserve"> </w:t>
      </w:r>
      <w:r w:rsidR="00D562C1" w:rsidRPr="006F4710">
        <w:rPr>
          <w:rFonts w:ascii="Arial" w:hAnsi="Arial" w:cs="Arial"/>
        </w:rPr>
        <w:t>2.59 95% CI: 1.54 – 3.96,</w:t>
      </w:r>
      <w:r w:rsidR="00D562C1" w:rsidRPr="006F4710">
        <w:rPr>
          <w:rFonts w:ascii="Arial" w:hAnsi="Arial" w:cs="Arial"/>
          <w:i/>
        </w:rPr>
        <w:t xml:space="preserve"> P</w:t>
      </w:r>
      <w:r w:rsidR="00D562C1" w:rsidRPr="006F4710">
        <w:rPr>
          <w:rFonts w:ascii="Arial" w:hAnsi="Arial" w:cs="Arial"/>
        </w:rPr>
        <w:t xml:space="preserve"> = &lt;0.05).</w:t>
      </w:r>
      <w:r w:rsidR="00BB32DA" w:rsidRPr="006F4710">
        <w:rPr>
          <w:rFonts w:ascii="Arial" w:hAnsi="Arial" w:cs="Arial"/>
        </w:rPr>
        <w:t xml:space="preserve"> </w:t>
      </w:r>
      <w:r>
        <w:rPr>
          <w:rFonts w:ascii="Arial" w:hAnsi="Arial" w:cs="Arial"/>
        </w:rPr>
        <w:t>The Paired S</w:t>
      </w:r>
      <w:r w:rsidR="003F6B28">
        <w:rPr>
          <w:rFonts w:ascii="Arial" w:hAnsi="Arial" w:cs="Arial"/>
        </w:rPr>
        <w:t>amples t</w:t>
      </w:r>
      <w:r w:rsidR="00D562C1" w:rsidRPr="006F4710">
        <w:rPr>
          <w:rFonts w:ascii="Arial" w:hAnsi="Arial" w:cs="Arial"/>
        </w:rPr>
        <w:t>-test indicated an improvement in MFTTF post KT</w:t>
      </w:r>
      <w:r w:rsidR="00BB32DA" w:rsidRPr="006F4710">
        <w:rPr>
          <w:rFonts w:ascii="Arial" w:hAnsi="Arial" w:cs="Arial"/>
        </w:rPr>
        <w:t>P</w:t>
      </w:r>
      <w:r w:rsidR="00D562C1" w:rsidRPr="006F4710">
        <w:rPr>
          <w:rFonts w:ascii="Arial" w:hAnsi="Arial" w:cs="Arial"/>
        </w:rPr>
        <w:t xml:space="preserve"> application, although this was not quite statistically significant (1.57cm</w:t>
      </w:r>
      <w:r w:rsidR="00BB32DA" w:rsidRPr="006F4710">
        <w:rPr>
          <w:rFonts w:ascii="Arial" w:hAnsi="Arial" w:cs="Arial"/>
        </w:rPr>
        <w:t xml:space="preserve"> </w:t>
      </w:r>
      <w:r w:rsidR="00D562C1" w:rsidRPr="006F4710">
        <w:rPr>
          <w:rFonts w:ascii="Arial" w:hAnsi="Arial" w:cs="Arial"/>
        </w:rPr>
        <w:t>±</w:t>
      </w:r>
      <w:r w:rsidR="00BB32DA" w:rsidRPr="006F4710">
        <w:rPr>
          <w:rFonts w:ascii="Arial" w:hAnsi="Arial" w:cs="Arial"/>
        </w:rPr>
        <w:t xml:space="preserve"> </w:t>
      </w:r>
      <w:r w:rsidR="00D562C1" w:rsidRPr="006F4710">
        <w:rPr>
          <w:rFonts w:ascii="Arial" w:hAnsi="Arial" w:cs="Arial"/>
        </w:rPr>
        <w:t xml:space="preserve">2.87 95% CI: -0.09 – 3.23, </w:t>
      </w:r>
      <w:r w:rsidR="00D562C1" w:rsidRPr="006F4710">
        <w:rPr>
          <w:rFonts w:ascii="Arial" w:hAnsi="Arial" w:cs="Arial"/>
          <w:i/>
        </w:rPr>
        <w:t>P =</w:t>
      </w:r>
      <w:r w:rsidR="00D562C1" w:rsidRPr="006F4710">
        <w:rPr>
          <w:rFonts w:ascii="Arial" w:hAnsi="Arial" w:cs="Arial"/>
        </w:rPr>
        <w:t xml:space="preserve"> 0.062).</w:t>
      </w:r>
    </w:p>
    <w:p w14:paraId="513A6E8E" w14:textId="77777777" w:rsidR="004A6DEB" w:rsidRDefault="004A6DEB" w:rsidP="009F7508">
      <w:pPr>
        <w:spacing w:line="480" w:lineRule="auto"/>
        <w:rPr>
          <w:rFonts w:ascii="Arial" w:hAnsi="Arial" w:cs="Arial"/>
        </w:rPr>
      </w:pPr>
    </w:p>
    <w:p w14:paraId="7164E4FB" w14:textId="570525DC" w:rsidR="00CB7FD6" w:rsidRPr="006F4710" w:rsidRDefault="00CB7FD6" w:rsidP="009F7508">
      <w:pPr>
        <w:spacing w:line="480" w:lineRule="auto"/>
        <w:rPr>
          <w:rFonts w:ascii="Arial" w:hAnsi="Arial" w:cs="Arial"/>
        </w:rPr>
      </w:pPr>
      <w:r w:rsidRPr="006F4710">
        <w:rPr>
          <w:rFonts w:ascii="Arial" w:hAnsi="Arial" w:cs="Arial"/>
          <w:b/>
          <w:u w:val="single"/>
        </w:rPr>
        <w:t>Discussion</w:t>
      </w:r>
    </w:p>
    <w:p w14:paraId="24C7A3D6" w14:textId="77777777" w:rsidR="00BB32DA" w:rsidRPr="006F4710" w:rsidRDefault="00BB32DA" w:rsidP="009F7508">
      <w:pPr>
        <w:spacing w:line="480" w:lineRule="auto"/>
        <w:rPr>
          <w:rFonts w:ascii="Arial" w:hAnsi="Arial" w:cs="Arial"/>
        </w:rPr>
      </w:pPr>
    </w:p>
    <w:p w14:paraId="46B15A4F" w14:textId="765F5358" w:rsidR="00CB7FD6" w:rsidRPr="006F4710" w:rsidRDefault="00CB7FD6" w:rsidP="009F7508">
      <w:pPr>
        <w:spacing w:line="480" w:lineRule="auto"/>
        <w:rPr>
          <w:rFonts w:ascii="Arial" w:hAnsi="Arial" w:cs="Arial"/>
        </w:rPr>
      </w:pPr>
      <w:r w:rsidRPr="006F4710">
        <w:rPr>
          <w:rFonts w:ascii="Arial" w:hAnsi="Arial" w:cs="Arial"/>
        </w:rPr>
        <w:t xml:space="preserve">The results of the current study demonstrate that people with a </w:t>
      </w:r>
      <w:r w:rsidR="005B64D2">
        <w:rPr>
          <w:rFonts w:ascii="Arial" w:hAnsi="Arial" w:cs="Arial"/>
        </w:rPr>
        <w:t>prior history</w:t>
      </w:r>
      <w:r w:rsidR="005B64D2" w:rsidRPr="006F4710">
        <w:rPr>
          <w:rFonts w:ascii="Arial" w:hAnsi="Arial" w:cs="Arial"/>
        </w:rPr>
        <w:t xml:space="preserve"> </w:t>
      </w:r>
      <w:r w:rsidRPr="006F4710">
        <w:rPr>
          <w:rFonts w:ascii="Arial" w:hAnsi="Arial" w:cs="Arial"/>
        </w:rPr>
        <w:t>of LBP who received KTI demonstrate significantly better trunk flexion ROM immediately after application when compared with baseline measures. However, it is important to note that there was no statistical significant difference between groups.</w:t>
      </w:r>
    </w:p>
    <w:p w14:paraId="1CE25C8C" w14:textId="77777777" w:rsidR="00CB7FD6" w:rsidRPr="006F4710" w:rsidRDefault="00CB7FD6" w:rsidP="00F40F18">
      <w:pPr>
        <w:spacing w:line="480" w:lineRule="auto"/>
        <w:rPr>
          <w:rFonts w:ascii="Arial" w:hAnsi="Arial" w:cs="Arial"/>
        </w:rPr>
      </w:pPr>
    </w:p>
    <w:p w14:paraId="33052427" w14:textId="489F9FBF" w:rsidR="00CB7FD6" w:rsidRPr="006F4710" w:rsidRDefault="00CB7FD6" w:rsidP="00F40F18">
      <w:pPr>
        <w:spacing w:line="480" w:lineRule="auto"/>
        <w:rPr>
          <w:rFonts w:ascii="Arial" w:hAnsi="Arial" w:cs="Arial"/>
          <w:b/>
        </w:rPr>
      </w:pPr>
      <w:r w:rsidRPr="006F4710">
        <w:rPr>
          <w:rFonts w:ascii="Arial" w:hAnsi="Arial" w:cs="Arial"/>
        </w:rPr>
        <w:t>The significant increase in MFTTF post KTI is similar to the findings of previous KT ROM studies</w:t>
      </w:r>
      <w:r w:rsidR="00995D84">
        <w:rPr>
          <w:rFonts w:ascii="Arial" w:hAnsi="Arial" w:cs="Arial"/>
        </w:rPr>
        <w:t xml:space="preserve"> (Cho et al 2015; </w:t>
      </w:r>
      <w:r w:rsidR="00995D84" w:rsidRPr="006F4710">
        <w:rPr>
          <w:rFonts w:ascii="Arial" w:hAnsi="Arial" w:cs="Arial"/>
        </w:rPr>
        <w:t>González-Iglesias</w:t>
      </w:r>
      <w:r w:rsidR="00995D84">
        <w:rPr>
          <w:rFonts w:ascii="Arial" w:hAnsi="Arial" w:cs="Arial"/>
        </w:rPr>
        <w:t xml:space="preserve"> et al 2009; Lemos et al 2014; Thelen et al 2008; Yoshida &amp; Kahanov 2007)</w:t>
      </w:r>
      <w:r w:rsidRPr="006F4710">
        <w:rPr>
          <w:rFonts w:ascii="Arial" w:hAnsi="Arial" w:cs="Arial"/>
        </w:rPr>
        <w:t>.</w:t>
      </w:r>
      <w:r w:rsidRPr="006F4710">
        <w:rPr>
          <w:rFonts w:ascii="Arial" w:hAnsi="Arial" w:cs="Arial"/>
          <w:b/>
          <w:vertAlign w:val="superscript"/>
        </w:rPr>
        <w:t xml:space="preserve"> </w:t>
      </w:r>
      <w:r w:rsidRPr="006F4710">
        <w:rPr>
          <w:rFonts w:ascii="Arial" w:hAnsi="Arial" w:cs="Arial"/>
          <w:b/>
        </w:rPr>
        <w:t xml:space="preserve"> </w:t>
      </w:r>
      <w:r w:rsidRPr="006F4710">
        <w:rPr>
          <w:rFonts w:ascii="Arial" w:hAnsi="Arial" w:cs="Arial"/>
        </w:rPr>
        <w:t>Although, our results contradict the findings of some studies, which found a significant difference between KTI and KTP on ROM</w:t>
      </w:r>
      <w:r w:rsidR="00995D84">
        <w:rPr>
          <w:rFonts w:ascii="Arial" w:hAnsi="Arial" w:cs="Arial"/>
        </w:rPr>
        <w:t xml:space="preserve"> (</w:t>
      </w:r>
      <w:r w:rsidR="00995D84" w:rsidRPr="006F4710">
        <w:rPr>
          <w:rFonts w:ascii="Arial" w:hAnsi="Arial" w:cs="Arial"/>
        </w:rPr>
        <w:t>Castro-Sánchez</w:t>
      </w:r>
      <w:r w:rsidR="00995D84">
        <w:rPr>
          <w:rFonts w:ascii="Arial" w:hAnsi="Arial" w:cs="Arial"/>
        </w:rPr>
        <w:t xml:space="preserve"> et al 2012; Cho et al 2015;</w:t>
      </w:r>
      <w:r w:rsidR="00995D84" w:rsidRPr="00995D84">
        <w:rPr>
          <w:rFonts w:ascii="Arial" w:hAnsi="Arial" w:cs="Arial"/>
        </w:rPr>
        <w:t xml:space="preserve"> </w:t>
      </w:r>
      <w:r w:rsidR="00995D84" w:rsidRPr="006F4710">
        <w:rPr>
          <w:rFonts w:ascii="Arial" w:hAnsi="Arial" w:cs="Arial"/>
        </w:rPr>
        <w:t>González-Iglesias</w:t>
      </w:r>
      <w:r w:rsidR="00995D84">
        <w:rPr>
          <w:rFonts w:ascii="Arial" w:hAnsi="Arial" w:cs="Arial"/>
        </w:rPr>
        <w:t xml:space="preserve"> et al 2009).</w:t>
      </w:r>
      <w:r w:rsidRPr="006F4710">
        <w:rPr>
          <w:rFonts w:ascii="Arial" w:hAnsi="Arial" w:cs="Arial"/>
        </w:rPr>
        <w:t xml:space="preserve"> Our study also</w:t>
      </w:r>
      <w:r w:rsidR="00FA2893">
        <w:rPr>
          <w:rFonts w:ascii="Arial" w:hAnsi="Arial" w:cs="Arial"/>
        </w:rPr>
        <w:t xml:space="preserve"> concurs with the findings of</w:t>
      </w:r>
      <w:r w:rsidRPr="006F4710">
        <w:rPr>
          <w:rFonts w:ascii="Arial" w:hAnsi="Arial" w:cs="Arial"/>
        </w:rPr>
        <w:t xml:space="preserve"> Morris et al</w:t>
      </w:r>
      <w:r w:rsidR="00995D84">
        <w:rPr>
          <w:rFonts w:ascii="Arial" w:hAnsi="Arial" w:cs="Arial"/>
        </w:rPr>
        <w:t xml:space="preserve"> (2013)</w:t>
      </w:r>
      <w:r w:rsidRPr="006F4710">
        <w:rPr>
          <w:rFonts w:ascii="Arial" w:hAnsi="Arial" w:cs="Arial"/>
        </w:rPr>
        <w:t xml:space="preserve"> who conducted a meta analysis and reported limited to moderate evidence to suggest that KT</w:t>
      </w:r>
      <w:r w:rsidR="00A41470" w:rsidRPr="006F4710">
        <w:rPr>
          <w:rFonts w:ascii="Arial" w:hAnsi="Arial" w:cs="Arial"/>
        </w:rPr>
        <w:t>I</w:t>
      </w:r>
      <w:r w:rsidRPr="006F4710">
        <w:rPr>
          <w:rFonts w:ascii="Arial" w:hAnsi="Arial" w:cs="Arial"/>
        </w:rPr>
        <w:t xml:space="preserve"> is more clinically effective than sham tape. </w:t>
      </w:r>
      <w:r w:rsidR="00FA2893">
        <w:rPr>
          <w:rFonts w:ascii="Arial" w:hAnsi="Arial" w:cs="Arial"/>
        </w:rPr>
        <w:t>It is noted however</w:t>
      </w:r>
      <w:r w:rsidR="009A6A5A">
        <w:rPr>
          <w:rFonts w:ascii="Arial" w:hAnsi="Arial" w:cs="Arial"/>
        </w:rPr>
        <w:t xml:space="preserve"> </w:t>
      </w:r>
      <w:r w:rsidR="00FA2893">
        <w:rPr>
          <w:rFonts w:ascii="Arial" w:hAnsi="Arial" w:cs="Arial"/>
        </w:rPr>
        <w:t>that a range of painful conditions were included in this meta analysis and the primary outcome for most of the included studies was the treatment of pain rather than reduced ROM. Only one included paper dealt with chronic LBP.</w:t>
      </w:r>
    </w:p>
    <w:p w14:paraId="6748B5F8" w14:textId="77777777" w:rsidR="00CB7FD6" w:rsidRPr="006F4710" w:rsidRDefault="00CB7FD6" w:rsidP="00F40F18">
      <w:pPr>
        <w:spacing w:line="480" w:lineRule="auto"/>
        <w:rPr>
          <w:rFonts w:ascii="Arial" w:hAnsi="Arial" w:cs="Arial"/>
        </w:rPr>
      </w:pPr>
    </w:p>
    <w:p w14:paraId="6B79E812" w14:textId="67DBFA2B" w:rsidR="00CB7FD6" w:rsidRPr="006F4710" w:rsidRDefault="00CB7FD6" w:rsidP="00F40F18">
      <w:pPr>
        <w:spacing w:line="480" w:lineRule="auto"/>
        <w:rPr>
          <w:rFonts w:ascii="Arial" w:hAnsi="Arial" w:cs="Arial"/>
        </w:rPr>
      </w:pPr>
      <w:r w:rsidRPr="006F4710">
        <w:rPr>
          <w:rFonts w:ascii="Arial" w:hAnsi="Arial" w:cs="Arial"/>
        </w:rPr>
        <w:t>Manual labourers’ were utilised for this study because they are recognised as high risk for LBP due to the nature of their work</w:t>
      </w:r>
      <w:r w:rsidR="00995D84">
        <w:rPr>
          <w:rFonts w:ascii="Arial" w:hAnsi="Arial" w:cs="Arial"/>
        </w:rPr>
        <w:t>Coenen et al 2013; Heneweer et al, 2011; Hoy et al 2010; Osborne et al 2012)</w:t>
      </w:r>
      <w:r w:rsidRPr="006F4710">
        <w:rPr>
          <w:rFonts w:ascii="Arial" w:hAnsi="Arial" w:cs="Arial"/>
        </w:rPr>
        <w:t>.</w:t>
      </w:r>
      <w:r w:rsidR="00FE6606">
        <w:rPr>
          <w:rFonts w:ascii="Arial" w:hAnsi="Arial" w:cs="Arial"/>
        </w:rPr>
        <w:t xml:space="preserve"> </w:t>
      </w:r>
      <w:r w:rsidRPr="006F4710">
        <w:rPr>
          <w:rFonts w:ascii="Arial" w:hAnsi="Arial" w:cs="Arial"/>
        </w:rPr>
        <w:t xml:space="preserve">Labourers’ with a </w:t>
      </w:r>
      <w:r w:rsidR="008137F6">
        <w:rPr>
          <w:rFonts w:ascii="Arial" w:hAnsi="Arial" w:cs="Arial"/>
        </w:rPr>
        <w:t xml:space="preserve">prior </w:t>
      </w:r>
      <w:r w:rsidRPr="006F4710">
        <w:rPr>
          <w:rFonts w:ascii="Arial" w:hAnsi="Arial" w:cs="Arial"/>
        </w:rPr>
        <w:t xml:space="preserve">history of LBP were included because they </w:t>
      </w:r>
      <w:r w:rsidR="009B645A" w:rsidRPr="006F4710">
        <w:rPr>
          <w:rFonts w:ascii="Arial" w:hAnsi="Arial" w:cs="Arial"/>
        </w:rPr>
        <w:t xml:space="preserve">were assumed to present with </w:t>
      </w:r>
      <w:r w:rsidRPr="006F4710">
        <w:rPr>
          <w:rFonts w:ascii="Arial" w:hAnsi="Arial" w:cs="Arial"/>
        </w:rPr>
        <w:t>adaptive movement faults</w:t>
      </w:r>
      <w:r w:rsidR="00D95298">
        <w:rPr>
          <w:rFonts w:ascii="Arial" w:hAnsi="Arial" w:cs="Arial"/>
        </w:rPr>
        <w:t>,</w:t>
      </w:r>
      <w:r w:rsidRPr="006F4710">
        <w:rPr>
          <w:rFonts w:ascii="Arial" w:hAnsi="Arial" w:cs="Arial"/>
        </w:rPr>
        <w:t xml:space="preserve"> reduced flexibility and ROM</w:t>
      </w:r>
      <w:r w:rsidR="00FE6606">
        <w:rPr>
          <w:rFonts w:ascii="Arial" w:hAnsi="Arial" w:cs="Arial"/>
        </w:rPr>
        <w:t xml:space="preserve"> (Cho et al 2015; Ng et al 2002)</w:t>
      </w:r>
      <w:r w:rsidRPr="006F4710">
        <w:rPr>
          <w:rFonts w:ascii="Arial" w:hAnsi="Arial" w:cs="Arial"/>
        </w:rPr>
        <w:t>.</w:t>
      </w:r>
    </w:p>
    <w:p w14:paraId="3EC8F9D8" w14:textId="77777777" w:rsidR="00CB7FD6" w:rsidRPr="006F4710" w:rsidRDefault="00CB7FD6" w:rsidP="00F40F18">
      <w:pPr>
        <w:spacing w:line="480" w:lineRule="auto"/>
        <w:rPr>
          <w:rFonts w:ascii="Arial" w:hAnsi="Arial" w:cs="Arial"/>
        </w:rPr>
      </w:pPr>
    </w:p>
    <w:p w14:paraId="715348DF" w14:textId="768384AC" w:rsidR="00695266" w:rsidRDefault="00CB7FD6" w:rsidP="00F40F18">
      <w:pPr>
        <w:spacing w:line="480" w:lineRule="auto"/>
        <w:rPr>
          <w:rFonts w:ascii="Arial" w:hAnsi="Arial" w:cs="Arial"/>
        </w:rPr>
      </w:pPr>
      <w:r w:rsidRPr="006F4710">
        <w:rPr>
          <w:rFonts w:ascii="Arial" w:hAnsi="Arial" w:cs="Arial"/>
        </w:rPr>
        <w:t>This is the first study to look at the immediate effect of KT on lumbar flexion ROM in participants with a</w:t>
      </w:r>
      <w:r w:rsidR="008137F6">
        <w:rPr>
          <w:rFonts w:ascii="Arial" w:hAnsi="Arial" w:cs="Arial"/>
        </w:rPr>
        <w:t xml:space="preserve"> prior</w:t>
      </w:r>
      <w:r w:rsidRPr="006F4710">
        <w:rPr>
          <w:rFonts w:ascii="Arial" w:hAnsi="Arial" w:cs="Arial"/>
        </w:rPr>
        <w:t xml:space="preserve"> history of LBP. Previous studies have looked at healthy individuals and found a significant increase in trunk flexion ROM compared with baseline measurements using the </w:t>
      </w:r>
      <w:r w:rsidR="00896FB4">
        <w:rPr>
          <w:rFonts w:ascii="Arial" w:hAnsi="Arial" w:cs="Arial"/>
        </w:rPr>
        <w:t>FTTF</w:t>
      </w:r>
      <w:r w:rsidR="00FE6606">
        <w:rPr>
          <w:rFonts w:ascii="Arial" w:hAnsi="Arial" w:cs="Arial"/>
        </w:rPr>
        <w:t xml:space="preserve"> (Lemos et al 2014; Yoshida &amp; Hahanov 2007)</w:t>
      </w:r>
      <w:r w:rsidRPr="006F4710">
        <w:rPr>
          <w:rFonts w:ascii="Arial" w:hAnsi="Arial" w:cs="Arial"/>
        </w:rPr>
        <w:t>.</w:t>
      </w:r>
      <w:r w:rsidR="00F519C1" w:rsidRPr="006F4710">
        <w:rPr>
          <w:rFonts w:ascii="Arial" w:hAnsi="Arial" w:cs="Arial"/>
        </w:rPr>
        <w:t xml:space="preserve"> </w:t>
      </w:r>
      <w:r w:rsidRPr="006F4710">
        <w:rPr>
          <w:rFonts w:ascii="Arial" w:hAnsi="Arial" w:cs="Arial"/>
        </w:rPr>
        <w:t xml:space="preserve"> </w:t>
      </w:r>
      <w:r w:rsidR="00F519C1" w:rsidRPr="006F4710">
        <w:rPr>
          <w:rFonts w:ascii="Arial" w:hAnsi="Arial" w:cs="Arial"/>
        </w:rPr>
        <w:t xml:space="preserve">Castro-Sánchez </w:t>
      </w:r>
      <w:r w:rsidRPr="006F4710">
        <w:rPr>
          <w:rFonts w:ascii="Arial" w:hAnsi="Arial" w:cs="Arial"/>
        </w:rPr>
        <w:t>et al</w:t>
      </w:r>
      <w:r w:rsidR="00FE6606">
        <w:rPr>
          <w:rFonts w:ascii="Arial" w:hAnsi="Arial" w:cs="Arial"/>
          <w:vertAlign w:val="superscript"/>
        </w:rPr>
        <w:t xml:space="preserve"> </w:t>
      </w:r>
      <w:r w:rsidR="00FE6606" w:rsidRPr="00FE6606">
        <w:rPr>
          <w:rFonts w:ascii="Arial" w:hAnsi="Arial" w:cs="Arial"/>
        </w:rPr>
        <w:t>(2012)</w:t>
      </w:r>
      <w:r w:rsidRPr="006F4710">
        <w:rPr>
          <w:rFonts w:ascii="Arial" w:hAnsi="Arial" w:cs="Arial"/>
        </w:rPr>
        <w:t xml:space="preserve"> studied individuals with LBP and reported a borderline improvement in fleximeter readings for trunk flexion when compared to a placebo taping group. Other studies have examined the effect of KT on ROM in various joints of injured individuals and described a significant increase</w:t>
      </w:r>
      <w:r w:rsidR="00FE6606">
        <w:rPr>
          <w:rFonts w:ascii="Arial" w:hAnsi="Arial" w:cs="Arial"/>
        </w:rPr>
        <w:t xml:space="preserve"> (Cho et al 2015;</w:t>
      </w:r>
      <w:r w:rsidR="00FE6606" w:rsidRPr="00FE6606">
        <w:rPr>
          <w:rFonts w:ascii="Arial" w:hAnsi="Arial" w:cs="Arial"/>
        </w:rPr>
        <w:t xml:space="preserve"> </w:t>
      </w:r>
      <w:r w:rsidR="00FE6606" w:rsidRPr="006F4710">
        <w:rPr>
          <w:rFonts w:ascii="Arial" w:hAnsi="Arial" w:cs="Arial"/>
        </w:rPr>
        <w:t>González-Iglesias</w:t>
      </w:r>
      <w:r w:rsidR="00FE6606">
        <w:rPr>
          <w:rFonts w:ascii="Arial" w:hAnsi="Arial" w:cs="Arial"/>
        </w:rPr>
        <w:t xml:space="preserve"> 2009; Thelen et al 2008)</w:t>
      </w:r>
      <w:r w:rsidRPr="006F4710">
        <w:rPr>
          <w:rFonts w:ascii="Arial" w:hAnsi="Arial" w:cs="Arial"/>
        </w:rPr>
        <w:t>. Thelen et al</w:t>
      </w:r>
      <w:r w:rsidR="00FE6606">
        <w:rPr>
          <w:rFonts w:ascii="Arial" w:hAnsi="Arial" w:cs="Arial"/>
        </w:rPr>
        <w:t xml:space="preserve"> (2008)</w:t>
      </w:r>
      <w:r w:rsidRPr="006F4710">
        <w:rPr>
          <w:rFonts w:ascii="Arial" w:hAnsi="Arial" w:cs="Arial"/>
        </w:rPr>
        <w:t xml:space="preserve"> reported an increase in pain free shoulder ROM in patients with shoulder impingement</w:t>
      </w:r>
      <w:r w:rsidR="008551EE">
        <w:rPr>
          <w:rFonts w:ascii="Arial" w:hAnsi="Arial" w:cs="Arial"/>
        </w:rPr>
        <w:t xml:space="preserve"> and a</w:t>
      </w:r>
      <w:r w:rsidRPr="006F4710">
        <w:rPr>
          <w:rFonts w:ascii="Arial" w:hAnsi="Arial" w:cs="Arial"/>
        </w:rPr>
        <w:t xml:space="preserve"> significant difference between the intervention and placebo groups</w:t>
      </w:r>
      <w:r w:rsidR="008551EE">
        <w:rPr>
          <w:rFonts w:ascii="Arial" w:hAnsi="Arial" w:cs="Arial"/>
        </w:rPr>
        <w:t xml:space="preserve"> on day one only</w:t>
      </w:r>
      <w:r w:rsidRPr="006F4710">
        <w:rPr>
          <w:rFonts w:ascii="Arial" w:hAnsi="Arial" w:cs="Arial"/>
        </w:rPr>
        <w:t>. Cho et al</w:t>
      </w:r>
      <w:r w:rsidR="00FE6606">
        <w:rPr>
          <w:rFonts w:ascii="Arial" w:hAnsi="Arial" w:cs="Arial"/>
        </w:rPr>
        <w:t xml:space="preserve"> (2015)</w:t>
      </w:r>
      <w:r w:rsidRPr="006F4710">
        <w:rPr>
          <w:rFonts w:ascii="Arial" w:hAnsi="Arial" w:cs="Arial"/>
        </w:rPr>
        <w:t xml:space="preserve"> reported a significant improvement in pain free knee ROM following KT application on osteoarthriti</w:t>
      </w:r>
      <w:r w:rsidR="00F519C1" w:rsidRPr="006F4710">
        <w:rPr>
          <w:rFonts w:ascii="Arial" w:hAnsi="Arial" w:cs="Arial"/>
        </w:rPr>
        <w:t>c knees, while González-Iglesias</w:t>
      </w:r>
      <w:r w:rsidRPr="006F4710">
        <w:rPr>
          <w:rFonts w:ascii="Arial" w:hAnsi="Arial" w:cs="Arial"/>
        </w:rPr>
        <w:t xml:space="preserve"> et </w:t>
      </w:r>
      <w:r w:rsidRPr="00FE6606">
        <w:rPr>
          <w:rFonts w:ascii="Arial" w:hAnsi="Arial" w:cs="Arial"/>
        </w:rPr>
        <w:t>al</w:t>
      </w:r>
      <w:r w:rsidR="00FE6606">
        <w:rPr>
          <w:rFonts w:ascii="Arial" w:hAnsi="Arial" w:cs="Arial"/>
          <w:vertAlign w:val="superscript"/>
        </w:rPr>
        <w:t xml:space="preserve"> </w:t>
      </w:r>
      <w:r w:rsidR="00FE6606">
        <w:rPr>
          <w:rFonts w:ascii="Arial" w:hAnsi="Arial" w:cs="Arial"/>
        </w:rPr>
        <w:t>(2009)</w:t>
      </w:r>
      <w:r w:rsidRPr="006F4710">
        <w:rPr>
          <w:rFonts w:ascii="Arial" w:hAnsi="Arial" w:cs="Arial"/>
        </w:rPr>
        <w:t xml:space="preserve"> reported an increase in cervical ROM in whiplash patients. Both studies described a significant difference between the intervention and placebo groups. Interestingly the studies involving injured participants demonstrated a very small increase in ROM, thus questioning the clinical effectiveness of KT on ROM. </w:t>
      </w:r>
    </w:p>
    <w:p w14:paraId="455429BF" w14:textId="77777777" w:rsidR="00695266" w:rsidRPr="006F4710" w:rsidRDefault="00695266" w:rsidP="00F40F18">
      <w:pPr>
        <w:spacing w:line="480" w:lineRule="auto"/>
        <w:rPr>
          <w:rFonts w:ascii="Arial" w:hAnsi="Arial" w:cs="Arial"/>
        </w:rPr>
      </w:pPr>
    </w:p>
    <w:p w14:paraId="21379B3D" w14:textId="42C2A840" w:rsidR="00CB7FD6" w:rsidRPr="006F4710" w:rsidRDefault="00CB7FD6" w:rsidP="00F40F18">
      <w:pPr>
        <w:spacing w:line="480" w:lineRule="auto"/>
        <w:rPr>
          <w:rFonts w:ascii="Arial" w:hAnsi="Arial" w:cs="Arial"/>
        </w:rPr>
      </w:pPr>
      <w:r w:rsidRPr="006F4710">
        <w:rPr>
          <w:rFonts w:ascii="Arial" w:hAnsi="Arial" w:cs="Arial"/>
        </w:rPr>
        <w:t>Conversely, although Lemos et al</w:t>
      </w:r>
      <w:r w:rsidRPr="006F4710">
        <w:rPr>
          <w:rFonts w:ascii="Arial" w:hAnsi="Arial" w:cs="Arial"/>
          <w:vertAlign w:val="superscript"/>
        </w:rPr>
        <w:t>24</w:t>
      </w:r>
      <w:r w:rsidRPr="006F4710">
        <w:rPr>
          <w:rFonts w:ascii="Arial" w:hAnsi="Arial" w:cs="Arial"/>
        </w:rPr>
        <w:t xml:space="preserve"> reported a significant increase in lumbar flexion post KT application with the FTTF test, they did not report a statistically significant difference in lumbar ROM, when measured with the Schober</w:t>
      </w:r>
      <w:r w:rsidR="00003DFB">
        <w:rPr>
          <w:rFonts w:ascii="Arial" w:hAnsi="Arial" w:cs="Arial"/>
        </w:rPr>
        <w:t>’</w:t>
      </w:r>
      <w:r w:rsidRPr="006F4710">
        <w:rPr>
          <w:rFonts w:ascii="Arial" w:hAnsi="Arial" w:cs="Arial"/>
        </w:rPr>
        <w:t>s test. These findings may question the value of the FTTF test. No statistical</w:t>
      </w:r>
      <w:r w:rsidR="00ED74FF">
        <w:rPr>
          <w:rFonts w:ascii="Arial" w:hAnsi="Arial" w:cs="Arial"/>
        </w:rPr>
        <w:t>y</w:t>
      </w:r>
      <w:r w:rsidRPr="006F4710">
        <w:rPr>
          <w:rFonts w:ascii="Arial" w:hAnsi="Arial" w:cs="Arial"/>
        </w:rPr>
        <w:t xml:space="preserve"> significant difference existed between the intervention groups for either test. </w:t>
      </w:r>
    </w:p>
    <w:p w14:paraId="6D4B38C4" w14:textId="77777777" w:rsidR="00CB7FD6" w:rsidRPr="006F4710" w:rsidRDefault="00CB7FD6" w:rsidP="00F40F18">
      <w:pPr>
        <w:spacing w:line="480" w:lineRule="auto"/>
        <w:rPr>
          <w:rFonts w:ascii="Arial" w:hAnsi="Arial" w:cs="Arial"/>
        </w:rPr>
      </w:pPr>
    </w:p>
    <w:p w14:paraId="79CDAD96" w14:textId="17E4F11D" w:rsidR="00CB7FD6" w:rsidRPr="006F4710" w:rsidRDefault="00CB7FD6" w:rsidP="00ED74FF">
      <w:pPr>
        <w:spacing w:line="480" w:lineRule="auto"/>
        <w:rPr>
          <w:rFonts w:ascii="Arial" w:hAnsi="Arial" w:cs="Arial"/>
        </w:rPr>
      </w:pPr>
      <w:r w:rsidRPr="006F4710">
        <w:rPr>
          <w:rFonts w:ascii="Arial" w:hAnsi="Arial" w:cs="Arial"/>
        </w:rPr>
        <w:t>The primary outcome to compare the difference in post KT application MFTTF between groups was not significant (</w:t>
      </w:r>
      <w:r w:rsidRPr="006F4710">
        <w:rPr>
          <w:rFonts w:ascii="Arial" w:hAnsi="Arial" w:cs="Arial"/>
          <w:i/>
        </w:rPr>
        <w:t xml:space="preserve">P = </w:t>
      </w:r>
      <w:r w:rsidRPr="006F4710">
        <w:rPr>
          <w:rFonts w:ascii="Arial" w:hAnsi="Arial" w:cs="Arial"/>
        </w:rPr>
        <w:t xml:space="preserve">0.218) </w:t>
      </w:r>
      <w:r w:rsidRPr="006F4710">
        <w:rPr>
          <w:rFonts w:ascii="Arial" w:hAnsi="Arial" w:cs="Arial"/>
          <w:b/>
        </w:rPr>
        <w:t>TABLE 2.</w:t>
      </w:r>
      <w:r w:rsidRPr="006F4710">
        <w:rPr>
          <w:rFonts w:ascii="Arial" w:hAnsi="Arial" w:cs="Arial"/>
        </w:rPr>
        <w:t xml:space="preserve"> However, it should be </w:t>
      </w:r>
      <w:r w:rsidR="00ED74FF">
        <w:rPr>
          <w:rFonts w:ascii="Arial" w:hAnsi="Arial" w:cs="Arial"/>
        </w:rPr>
        <w:t>noted</w:t>
      </w:r>
      <w:r w:rsidR="00ED74FF" w:rsidRPr="006F4710">
        <w:rPr>
          <w:rFonts w:ascii="Arial" w:hAnsi="Arial" w:cs="Arial"/>
        </w:rPr>
        <w:t xml:space="preserve"> </w:t>
      </w:r>
      <w:r w:rsidRPr="006F4710">
        <w:rPr>
          <w:rFonts w:ascii="Arial" w:hAnsi="Arial" w:cs="Arial"/>
        </w:rPr>
        <w:t xml:space="preserve">that there was a small difference of 2.52cm, with the KTI group demonstrating better ROM (KTI: 24.08cm±11.05 vs. KTP: 26.60cm±9.94) </w:t>
      </w:r>
      <w:r w:rsidRPr="006F4710">
        <w:rPr>
          <w:rFonts w:ascii="Arial" w:hAnsi="Arial" w:cs="Arial"/>
          <w:b/>
        </w:rPr>
        <w:t>TABLE 3</w:t>
      </w:r>
      <w:r w:rsidRPr="006F4710">
        <w:rPr>
          <w:rFonts w:ascii="Arial" w:hAnsi="Arial" w:cs="Arial"/>
        </w:rPr>
        <w:t>. These results may be explained by the fact that the KTI group demonstrated better MFTTF at baseline when compared with the KTP group (KTI: 26.83cm</w:t>
      </w:r>
      <w:r w:rsidR="00E80FBC" w:rsidRPr="006F4710">
        <w:rPr>
          <w:rFonts w:ascii="Arial" w:hAnsi="Arial" w:cs="Arial"/>
        </w:rPr>
        <w:t xml:space="preserve"> </w:t>
      </w:r>
      <w:r w:rsidRPr="006F4710">
        <w:rPr>
          <w:rFonts w:ascii="Arial" w:hAnsi="Arial" w:cs="Arial"/>
        </w:rPr>
        <w:t>±</w:t>
      </w:r>
      <w:r w:rsidR="00E80FBC" w:rsidRPr="006F4710">
        <w:rPr>
          <w:rFonts w:ascii="Arial" w:hAnsi="Arial" w:cs="Arial"/>
        </w:rPr>
        <w:t xml:space="preserve"> </w:t>
      </w:r>
      <w:r w:rsidRPr="006F4710">
        <w:rPr>
          <w:rFonts w:ascii="Arial" w:hAnsi="Arial" w:cs="Arial"/>
        </w:rPr>
        <w:t>10.95 vs. KTP: 28.18cm</w:t>
      </w:r>
      <w:r w:rsidR="00E80FBC" w:rsidRPr="006F4710">
        <w:rPr>
          <w:rFonts w:ascii="Arial" w:hAnsi="Arial" w:cs="Arial"/>
        </w:rPr>
        <w:t xml:space="preserve"> </w:t>
      </w:r>
      <w:r w:rsidRPr="006F4710">
        <w:rPr>
          <w:rFonts w:ascii="Arial" w:hAnsi="Arial" w:cs="Arial"/>
        </w:rPr>
        <w:t>±</w:t>
      </w:r>
      <w:r w:rsidR="00E80FBC" w:rsidRPr="006F4710">
        <w:rPr>
          <w:rFonts w:ascii="Arial" w:hAnsi="Arial" w:cs="Arial"/>
        </w:rPr>
        <w:t xml:space="preserve"> </w:t>
      </w:r>
      <w:r w:rsidRPr="006F4710">
        <w:rPr>
          <w:rFonts w:ascii="Arial" w:hAnsi="Arial" w:cs="Arial"/>
        </w:rPr>
        <w:t xml:space="preserve">11.39, </w:t>
      </w:r>
      <w:r w:rsidRPr="006F4710">
        <w:rPr>
          <w:rFonts w:ascii="Arial" w:hAnsi="Arial" w:cs="Arial"/>
          <w:i/>
        </w:rPr>
        <w:t xml:space="preserve">P = </w:t>
      </w:r>
      <w:r w:rsidRPr="006F4710">
        <w:rPr>
          <w:rFonts w:ascii="Arial" w:hAnsi="Arial" w:cs="Arial"/>
        </w:rPr>
        <w:t>0.869)</w:t>
      </w:r>
      <w:r w:rsidR="00E80FBC" w:rsidRPr="006F4710">
        <w:rPr>
          <w:rFonts w:ascii="Arial" w:hAnsi="Arial" w:cs="Arial"/>
        </w:rPr>
        <w:t xml:space="preserve"> </w:t>
      </w:r>
      <w:r w:rsidR="00E80FBC" w:rsidRPr="006F4710">
        <w:rPr>
          <w:rFonts w:ascii="Arial" w:hAnsi="Arial" w:cs="Arial"/>
          <w:b/>
        </w:rPr>
        <w:t>TABLE 1</w:t>
      </w:r>
      <w:r w:rsidRPr="006F4710">
        <w:rPr>
          <w:rFonts w:ascii="Arial" w:hAnsi="Arial" w:cs="Arial"/>
        </w:rPr>
        <w:t xml:space="preserve">. From </w:t>
      </w:r>
      <w:r w:rsidRPr="006F4710">
        <w:rPr>
          <w:rFonts w:ascii="Arial" w:hAnsi="Arial" w:cs="Arial"/>
          <w:b/>
        </w:rPr>
        <w:t>TABLE 2.</w:t>
      </w:r>
      <w:r w:rsidR="007971A9">
        <w:rPr>
          <w:rFonts w:ascii="Arial" w:hAnsi="Arial" w:cs="Arial"/>
        </w:rPr>
        <w:t xml:space="preserve"> it is </w:t>
      </w:r>
      <w:r w:rsidR="00ED74FF">
        <w:rPr>
          <w:rFonts w:ascii="Arial" w:hAnsi="Arial" w:cs="Arial"/>
        </w:rPr>
        <w:t xml:space="preserve">not surprising </w:t>
      </w:r>
      <w:r w:rsidR="007971A9">
        <w:rPr>
          <w:rFonts w:ascii="Arial" w:hAnsi="Arial" w:cs="Arial"/>
        </w:rPr>
        <w:t>that p</w:t>
      </w:r>
      <w:r w:rsidRPr="006F4710">
        <w:rPr>
          <w:rFonts w:ascii="Arial" w:hAnsi="Arial" w:cs="Arial"/>
        </w:rPr>
        <w:t>re ROM is a statistically significant covariate (pre:</w:t>
      </w:r>
      <w:r w:rsidRPr="006F4710">
        <w:rPr>
          <w:rFonts w:ascii="Arial" w:hAnsi="Arial" w:cs="Arial"/>
          <w:i/>
        </w:rPr>
        <w:t xml:space="preserve"> P</w:t>
      </w:r>
      <w:r w:rsidRPr="006F4710">
        <w:rPr>
          <w:rFonts w:ascii="Arial" w:hAnsi="Arial" w:cs="Arial"/>
        </w:rPr>
        <w:t xml:space="preserve"> = &lt;0.05) indicating that pre MFTTF naturally influences post MFTTF measures and thus will influence the results. </w:t>
      </w:r>
      <w:r w:rsidR="00BD6E88">
        <w:rPr>
          <w:rFonts w:ascii="Arial" w:hAnsi="Arial" w:cs="Arial"/>
        </w:rPr>
        <w:t>However, by</w:t>
      </w:r>
      <w:r w:rsidR="00ED74FF">
        <w:rPr>
          <w:rFonts w:ascii="Arial" w:hAnsi="Arial" w:cs="Arial"/>
        </w:rPr>
        <w:t xml:space="preserve"> using ANCOVA, with baseline values as a covariate this potential confounding factor is negated. </w:t>
      </w:r>
    </w:p>
    <w:p w14:paraId="62895365" w14:textId="77777777" w:rsidR="00CB7FD6" w:rsidRPr="006F4710" w:rsidRDefault="00CB7FD6" w:rsidP="00F40F18">
      <w:pPr>
        <w:spacing w:line="480" w:lineRule="auto"/>
        <w:rPr>
          <w:rFonts w:ascii="Arial" w:hAnsi="Arial" w:cs="Arial"/>
        </w:rPr>
      </w:pPr>
    </w:p>
    <w:p w14:paraId="495125EE" w14:textId="7E13163A" w:rsidR="00CB7FD6" w:rsidRPr="006F4710" w:rsidRDefault="00CB7FD6" w:rsidP="00ED74FF">
      <w:pPr>
        <w:spacing w:line="480" w:lineRule="auto"/>
        <w:rPr>
          <w:rFonts w:ascii="Arial" w:hAnsi="Arial" w:cs="Arial"/>
        </w:rPr>
      </w:pPr>
      <w:r w:rsidRPr="006F4710">
        <w:rPr>
          <w:rFonts w:ascii="Arial" w:hAnsi="Arial" w:cs="Arial"/>
        </w:rPr>
        <w:t>Interestingly, there was a significant difference between pre and post KTI MFTTF (2.75cm</w:t>
      </w:r>
      <w:r w:rsidR="00B065B0" w:rsidRPr="006F4710">
        <w:rPr>
          <w:rFonts w:ascii="Arial" w:hAnsi="Arial" w:cs="Arial"/>
        </w:rPr>
        <w:t xml:space="preserve"> </w:t>
      </w:r>
      <w:r w:rsidRPr="006F4710">
        <w:rPr>
          <w:rFonts w:ascii="Arial" w:hAnsi="Arial" w:cs="Arial"/>
        </w:rPr>
        <w:t>±</w:t>
      </w:r>
      <w:r w:rsidR="00B065B0" w:rsidRPr="006F4710">
        <w:rPr>
          <w:rFonts w:ascii="Arial" w:hAnsi="Arial" w:cs="Arial"/>
        </w:rPr>
        <w:t xml:space="preserve"> </w:t>
      </w:r>
      <w:r w:rsidRPr="006F4710">
        <w:rPr>
          <w:rFonts w:ascii="Arial" w:hAnsi="Arial" w:cs="Arial"/>
        </w:rPr>
        <w:t xml:space="preserve">2.59, </w:t>
      </w:r>
      <w:r w:rsidRPr="006F4710">
        <w:rPr>
          <w:rFonts w:ascii="Arial" w:hAnsi="Arial" w:cs="Arial"/>
          <w:i/>
        </w:rPr>
        <w:t xml:space="preserve">P = </w:t>
      </w:r>
      <w:r w:rsidRPr="006F4710">
        <w:rPr>
          <w:rFonts w:ascii="Arial" w:hAnsi="Arial" w:cs="Arial"/>
        </w:rPr>
        <w:t xml:space="preserve">&lt;0.05) </w:t>
      </w:r>
      <w:r w:rsidRPr="006F4710">
        <w:rPr>
          <w:rFonts w:ascii="Arial" w:hAnsi="Arial" w:cs="Arial"/>
          <w:b/>
        </w:rPr>
        <w:t>TABLE 3</w:t>
      </w:r>
      <w:r w:rsidRPr="006F4710">
        <w:rPr>
          <w:rFonts w:ascii="Arial" w:hAnsi="Arial" w:cs="Arial"/>
        </w:rPr>
        <w:t>. While the difference between pre and post KTP also improved (1.57cm</w:t>
      </w:r>
      <w:r w:rsidR="00B065B0" w:rsidRPr="006F4710">
        <w:rPr>
          <w:rFonts w:ascii="Arial" w:hAnsi="Arial" w:cs="Arial"/>
        </w:rPr>
        <w:t xml:space="preserve"> </w:t>
      </w:r>
      <w:r w:rsidRPr="006F4710">
        <w:rPr>
          <w:rFonts w:ascii="Arial" w:hAnsi="Arial" w:cs="Arial"/>
        </w:rPr>
        <w:t>±</w:t>
      </w:r>
      <w:r w:rsidR="00B065B0" w:rsidRPr="006F4710">
        <w:rPr>
          <w:rFonts w:ascii="Arial" w:hAnsi="Arial" w:cs="Arial"/>
        </w:rPr>
        <w:t xml:space="preserve"> </w:t>
      </w:r>
      <w:r w:rsidRPr="006F4710">
        <w:rPr>
          <w:rFonts w:ascii="Arial" w:hAnsi="Arial" w:cs="Arial"/>
        </w:rPr>
        <w:t xml:space="preserve">2.87, </w:t>
      </w:r>
      <w:r w:rsidRPr="006F4710">
        <w:rPr>
          <w:rFonts w:ascii="Arial" w:hAnsi="Arial" w:cs="Arial"/>
          <w:i/>
        </w:rPr>
        <w:t xml:space="preserve">P = </w:t>
      </w:r>
      <w:r w:rsidRPr="006F4710">
        <w:rPr>
          <w:rFonts w:ascii="Arial" w:hAnsi="Arial" w:cs="Arial"/>
        </w:rPr>
        <w:t>0.062) it was not quite statistically significant. It is important to note</w:t>
      </w:r>
      <w:r w:rsidR="00111F60" w:rsidRPr="006F4710">
        <w:rPr>
          <w:rFonts w:ascii="Arial" w:hAnsi="Arial" w:cs="Arial"/>
        </w:rPr>
        <w:t xml:space="preserve"> that the 95% CI</w:t>
      </w:r>
      <w:r w:rsidRPr="006F4710">
        <w:rPr>
          <w:rFonts w:ascii="Arial" w:hAnsi="Arial" w:cs="Arial"/>
        </w:rPr>
        <w:t xml:space="preserve"> values for the KTP group crossed zero (-0.09 – 3.23), whereby the KTI did not (1.54-3.96). </w:t>
      </w:r>
      <w:r w:rsidR="00ED74FF">
        <w:rPr>
          <w:rFonts w:ascii="Arial" w:hAnsi="Arial" w:cs="Arial"/>
        </w:rPr>
        <w:t>suggesting more consistant results from the KTI group.</w:t>
      </w:r>
      <w:r w:rsidR="00ED74FF" w:rsidRPr="006F4710">
        <w:rPr>
          <w:rFonts w:ascii="Arial" w:hAnsi="Arial" w:cs="Arial"/>
        </w:rPr>
        <w:t xml:space="preserve"> </w:t>
      </w:r>
      <w:r w:rsidRPr="006F4710">
        <w:rPr>
          <w:rFonts w:ascii="Arial" w:hAnsi="Arial" w:cs="Arial"/>
        </w:rPr>
        <w:t xml:space="preserve">These findings suggest that KT applied in a longitudinal </w:t>
      </w:r>
      <w:r w:rsidR="00003DFB" w:rsidRPr="006F4710">
        <w:rPr>
          <w:rFonts w:ascii="Arial" w:hAnsi="Arial" w:cs="Arial"/>
        </w:rPr>
        <w:t>direction;</w:t>
      </w:r>
      <w:r w:rsidRPr="006F4710">
        <w:rPr>
          <w:rFonts w:ascii="Arial" w:hAnsi="Arial" w:cs="Arial"/>
        </w:rPr>
        <w:t xml:space="preserve"> along the paraspinal muscles may slightly influence ROM more than KT applied horizontally. Due to the simplicity of this study it is difficult to understand how the application method influences </w:t>
      </w:r>
      <w:r w:rsidR="00111F60" w:rsidRPr="006F4710">
        <w:rPr>
          <w:rFonts w:ascii="Arial" w:hAnsi="Arial" w:cs="Arial"/>
        </w:rPr>
        <w:t>ROM. Nonetheless</w:t>
      </w:r>
      <w:r w:rsidRPr="006F4710">
        <w:rPr>
          <w:rFonts w:ascii="Arial" w:hAnsi="Arial" w:cs="Arial"/>
        </w:rPr>
        <w:t>, authors have hypothesised; greater muscle activation</w:t>
      </w:r>
      <w:r w:rsidR="00FE6606">
        <w:rPr>
          <w:rFonts w:ascii="Arial" w:hAnsi="Arial" w:cs="Arial"/>
        </w:rPr>
        <w:t xml:space="preserve"> (</w:t>
      </w:r>
      <w:r w:rsidR="00FE6606" w:rsidRPr="006F4710">
        <w:rPr>
          <w:rFonts w:ascii="Arial" w:hAnsi="Arial" w:cs="Arial"/>
        </w:rPr>
        <w:t>Castro-Sánchez</w:t>
      </w:r>
      <w:r w:rsidR="00FE6606">
        <w:rPr>
          <w:rFonts w:ascii="Arial" w:hAnsi="Arial" w:cs="Arial"/>
        </w:rPr>
        <w:t xml:space="preserve"> et al 2012)</w:t>
      </w:r>
      <w:r w:rsidRPr="006F4710">
        <w:rPr>
          <w:rFonts w:ascii="Arial" w:hAnsi="Arial" w:cs="Arial"/>
        </w:rPr>
        <w:t>, fascial mobilisation</w:t>
      </w:r>
      <w:r w:rsidR="00FE6606">
        <w:rPr>
          <w:rFonts w:ascii="Arial" w:hAnsi="Arial" w:cs="Arial"/>
        </w:rPr>
        <w:t xml:space="preserve"> (Lemos et al 2014)</w:t>
      </w:r>
      <w:r w:rsidRPr="006F4710">
        <w:rPr>
          <w:rFonts w:ascii="Arial" w:hAnsi="Arial" w:cs="Arial"/>
        </w:rPr>
        <w:t>, greater proprioception</w:t>
      </w:r>
      <w:r w:rsidR="00FE6606">
        <w:rPr>
          <w:rFonts w:ascii="Arial" w:hAnsi="Arial" w:cs="Arial"/>
        </w:rPr>
        <w:t xml:space="preserve"> (Joscha &amp; Julian 2010)</w:t>
      </w:r>
      <w:r w:rsidRPr="006F4710">
        <w:rPr>
          <w:rFonts w:ascii="Arial" w:hAnsi="Arial" w:cs="Arial"/>
        </w:rPr>
        <w:t>, increased blood flow and reduced pressure on mechanoreceptors</w:t>
      </w:r>
      <w:r w:rsidR="00FE6606">
        <w:rPr>
          <w:rFonts w:ascii="Arial" w:hAnsi="Arial" w:cs="Arial"/>
        </w:rPr>
        <w:t xml:space="preserve"> (Lemos et al 2014; Yoshida &amp; Kahanov 2007)</w:t>
      </w:r>
      <w:r w:rsidRPr="006F4710">
        <w:rPr>
          <w:rFonts w:ascii="Arial" w:hAnsi="Arial" w:cs="Arial"/>
        </w:rPr>
        <w:t>. All of these remain theoretical and there is no solid evidence to prove or disapprove them.</w:t>
      </w:r>
      <w:r w:rsidR="00F519C1" w:rsidRPr="006F4710">
        <w:rPr>
          <w:rFonts w:ascii="Arial" w:hAnsi="Arial" w:cs="Arial"/>
        </w:rPr>
        <w:t xml:space="preserve"> Grześkowiak</w:t>
      </w:r>
      <w:r w:rsidRPr="006F4710">
        <w:rPr>
          <w:rFonts w:ascii="Arial" w:hAnsi="Arial" w:cs="Arial"/>
        </w:rPr>
        <w:t xml:space="preserve"> et al</w:t>
      </w:r>
      <w:r w:rsidR="00701A65">
        <w:rPr>
          <w:rFonts w:ascii="Arial" w:hAnsi="Arial" w:cs="Arial"/>
        </w:rPr>
        <w:t xml:space="preserve"> (2014)</w:t>
      </w:r>
      <w:r w:rsidRPr="006F4710">
        <w:rPr>
          <w:rFonts w:ascii="Arial" w:hAnsi="Arial" w:cs="Arial"/>
        </w:rPr>
        <w:t xml:space="preserve"> suggested that an increase in ROM occurs from reduced pain perception rather than from a mechanical effect. However, our participants were asymptomatic of pain and still demonstrated an increase in ROM. Possible </w:t>
      </w:r>
      <w:r w:rsidR="00111F60" w:rsidRPr="006F4710">
        <w:rPr>
          <w:rFonts w:ascii="Arial" w:hAnsi="Arial" w:cs="Arial"/>
        </w:rPr>
        <w:t>reasons for this include; (1) t</w:t>
      </w:r>
      <w:r w:rsidRPr="006F4710">
        <w:rPr>
          <w:rFonts w:ascii="Arial" w:hAnsi="Arial" w:cs="Arial"/>
        </w:rPr>
        <w:t>he result of a placebo effect, a psychological phenomenon where by an individual alters their performance to influence a positive or negative outcome</w:t>
      </w:r>
      <w:r w:rsidR="00701A65">
        <w:rPr>
          <w:rFonts w:ascii="Arial" w:hAnsi="Arial" w:cs="Arial"/>
        </w:rPr>
        <w:t xml:space="preserve"> (Beedie 2007; Beedie &amp; Foad 2009)</w:t>
      </w:r>
      <w:r w:rsidRPr="006F4710">
        <w:rPr>
          <w:rFonts w:ascii="Arial" w:hAnsi="Arial" w:cs="Arial"/>
        </w:rPr>
        <w:t>,</w:t>
      </w:r>
      <w:r w:rsidRPr="006F4710">
        <w:rPr>
          <w:rFonts w:ascii="Arial" w:hAnsi="Arial" w:cs="Arial"/>
          <w:vertAlign w:val="superscript"/>
        </w:rPr>
        <w:t xml:space="preserve"> </w:t>
      </w:r>
      <w:r w:rsidR="00111F60" w:rsidRPr="006F4710">
        <w:rPr>
          <w:rFonts w:ascii="Arial" w:hAnsi="Arial" w:cs="Arial"/>
        </w:rPr>
        <w:t>(2) a</w:t>
      </w:r>
      <w:r w:rsidRPr="006F4710">
        <w:rPr>
          <w:rFonts w:ascii="Arial" w:hAnsi="Arial" w:cs="Arial"/>
        </w:rPr>
        <w:t xml:space="preserve"> stretch response following KTI application, where participants repeat an elongated, flexed posture during the taping procedure. This could have contributed to a false-positive effect on the results</w:t>
      </w:r>
      <w:r w:rsidR="00701A65">
        <w:rPr>
          <w:rFonts w:ascii="Arial" w:hAnsi="Arial" w:cs="Arial"/>
        </w:rPr>
        <w:t xml:space="preserve"> (Lemos et al 2014)</w:t>
      </w:r>
      <w:r w:rsidRPr="006F4710">
        <w:rPr>
          <w:rFonts w:ascii="Arial" w:hAnsi="Arial" w:cs="Arial"/>
        </w:rPr>
        <w:t>, (3) repeated measures of the MFTTF test, may promote a reduction in connective tissue resistance</w:t>
      </w:r>
      <w:r w:rsidR="00701A65">
        <w:rPr>
          <w:rFonts w:ascii="Arial" w:hAnsi="Arial" w:cs="Arial"/>
        </w:rPr>
        <w:t xml:space="preserve"> (Lemos et al 2014)</w:t>
      </w:r>
      <w:r w:rsidRPr="006F4710">
        <w:rPr>
          <w:rFonts w:ascii="Arial" w:hAnsi="Arial" w:cs="Arial"/>
        </w:rPr>
        <w:t>,</w:t>
      </w:r>
      <w:r w:rsidR="00111F60" w:rsidRPr="006F4710">
        <w:rPr>
          <w:rFonts w:ascii="Arial" w:hAnsi="Arial" w:cs="Arial"/>
        </w:rPr>
        <w:t xml:space="preserve"> (3) h</w:t>
      </w:r>
      <w:r w:rsidRPr="006F4710">
        <w:rPr>
          <w:rFonts w:ascii="Arial" w:hAnsi="Arial" w:cs="Arial"/>
        </w:rPr>
        <w:t>uman error with reading the tape measure must also be considered and (4) a loss of statistical power in the KTP group (KTP group had 14 participants vs. KTI group of 20).</w:t>
      </w:r>
    </w:p>
    <w:p w14:paraId="4928E5F0" w14:textId="77777777" w:rsidR="00CB7FD6" w:rsidRPr="006F4710" w:rsidRDefault="00CB7FD6" w:rsidP="00F40F18">
      <w:pPr>
        <w:spacing w:line="480" w:lineRule="auto"/>
        <w:rPr>
          <w:rFonts w:ascii="Arial" w:hAnsi="Arial" w:cs="Arial"/>
          <w:b/>
        </w:rPr>
      </w:pPr>
    </w:p>
    <w:p w14:paraId="410A1728" w14:textId="33C5B9CC" w:rsidR="00CB7FD6" w:rsidRPr="006F4710" w:rsidRDefault="00CB7FD6" w:rsidP="00F40F18">
      <w:pPr>
        <w:spacing w:line="480" w:lineRule="auto"/>
        <w:rPr>
          <w:rFonts w:ascii="Arial" w:hAnsi="Arial" w:cs="Arial"/>
        </w:rPr>
      </w:pPr>
      <w:r w:rsidRPr="006F4710">
        <w:rPr>
          <w:rFonts w:ascii="Arial" w:hAnsi="Arial" w:cs="Arial"/>
        </w:rPr>
        <w:t>The clinical significance of change in ROM in this study is limited. The mean increase in ROM (KTI: 2.75cm</w:t>
      </w:r>
      <w:r w:rsidR="00111F60" w:rsidRPr="006F4710">
        <w:rPr>
          <w:rFonts w:ascii="Arial" w:hAnsi="Arial" w:cs="Arial"/>
        </w:rPr>
        <w:t xml:space="preserve"> </w:t>
      </w:r>
      <w:r w:rsidRPr="006F4710">
        <w:rPr>
          <w:rFonts w:ascii="Arial" w:hAnsi="Arial" w:cs="Arial"/>
        </w:rPr>
        <w:t>±</w:t>
      </w:r>
      <w:r w:rsidR="00111F60" w:rsidRPr="006F4710">
        <w:rPr>
          <w:rFonts w:ascii="Arial" w:hAnsi="Arial" w:cs="Arial"/>
        </w:rPr>
        <w:t xml:space="preserve"> </w:t>
      </w:r>
      <w:r w:rsidRPr="006F4710">
        <w:rPr>
          <w:rFonts w:ascii="Arial" w:hAnsi="Arial" w:cs="Arial"/>
        </w:rPr>
        <w:t>2.59) did not meet the predetermined criteria for meaningful change (5cm increase) question</w:t>
      </w:r>
      <w:r w:rsidR="00FC452D">
        <w:rPr>
          <w:rFonts w:ascii="Arial" w:hAnsi="Arial" w:cs="Arial"/>
        </w:rPr>
        <w:t>ing</w:t>
      </w:r>
      <w:r w:rsidRPr="006F4710">
        <w:rPr>
          <w:rFonts w:ascii="Arial" w:hAnsi="Arial" w:cs="Arial"/>
        </w:rPr>
        <w:t xml:space="preserve"> the beneficial effect of KT on ROM</w:t>
      </w:r>
      <w:r w:rsidR="00701A65">
        <w:rPr>
          <w:rFonts w:ascii="Arial" w:hAnsi="Arial" w:cs="Arial"/>
        </w:rPr>
        <w:t xml:space="preserve"> (</w:t>
      </w:r>
      <w:r w:rsidR="00701A65" w:rsidRPr="006F4710">
        <w:rPr>
          <w:rFonts w:ascii="Arial" w:hAnsi="Arial" w:cs="Arial"/>
        </w:rPr>
        <w:t>Castro-Sánchez</w:t>
      </w:r>
      <w:r w:rsidR="00701A65">
        <w:rPr>
          <w:rFonts w:ascii="Arial" w:hAnsi="Arial" w:cs="Arial"/>
        </w:rPr>
        <w:t xml:space="preserve"> et al 2012;</w:t>
      </w:r>
      <w:r w:rsidR="00701A65" w:rsidRPr="00701A65">
        <w:rPr>
          <w:rFonts w:ascii="Arial" w:hAnsi="Arial" w:cs="Arial"/>
        </w:rPr>
        <w:t xml:space="preserve"> </w:t>
      </w:r>
      <w:r w:rsidR="00701A65" w:rsidRPr="006F4710">
        <w:rPr>
          <w:rFonts w:ascii="Arial" w:hAnsi="Arial" w:cs="Arial"/>
        </w:rPr>
        <w:t>González-Iglesias</w:t>
      </w:r>
      <w:r w:rsidR="00701A65">
        <w:rPr>
          <w:rFonts w:ascii="Arial" w:hAnsi="Arial" w:cs="Arial"/>
        </w:rPr>
        <w:t xml:space="preserve"> et al 2009; Thelen et al 2008) </w:t>
      </w:r>
      <w:r w:rsidRPr="006F4710">
        <w:rPr>
          <w:rFonts w:ascii="Arial" w:hAnsi="Arial" w:cs="Arial"/>
        </w:rPr>
        <w:t>.</w:t>
      </w:r>
      <w:r w:rsidR="00701A65">
        <w:rPr>
          <w:rFonts w:ascii="Arial" w:hAnsi="Arial" w:cs="Arial"/>
        </w:rPr>
        <w:t xml:space="preserve"> </w:t>
      </w:r>
      <w:r w:rsidRPr="006F4710">
        <w:rPr>
          <w:rFonts w:ascii="Arial" w:hAnsi="Arial" w:cs="Arial"/>
        </w:rPr>
        <w:t>Four participants from the KTI group exceeded the 5cm gain in MFTTF while one individual from the KTP group gained 8cm post tape application. Generally, the placebo group should not have seen an improvement, although reasons may include; (1) a placebo effect</w:t>
      </w:r>
      <w:r w:rsidR="00701A65">
        <w:rPr>
          <w:rFonts w:ascii="Arial" w:hAnsi="Arial" w:cs="Arial"/>
        </w:rPr>
        <w:t xml:space="preserve"> (Beedie 2007; Beedie &amp; Foad 2009)</w:t>
      </w:r>
      <w:r w:rsidRPr="006F4710">
        <w:rPr>
          <w:rFonts w:ascii="Arial" w:hAnsi="Arial" w:cs="Arial"/>
        </w:rPr>
        <w:t>, (2) human error, (3) reduced connective tissue resistance following repetition of the MFTTF</w:t>
      </w:r>
      <w:r w:rsidR="00701A65">
        <w:rPr>
          <w:rFonts w:ascii="Arial" w:hAnsi="Arial" w:cs="Arial"/>
        </w:rPr>
        <w:t xml:space="preserve"> (Lemos et al 2014)</w:t>
      </w:r>
      <w:r w:rsidRPr="006F4710">
        <w:rPr>
          <w:rFonts w:ascii="Arial" w:hAnsi="Arial" w:cs="Arial"/>
        </w:rPr>
        <w:t>, (4) a therapeutic effect of the KTP, influencing physiology through additional cutaneous input</w:t>
      </w:r>
      <w:r w:rsidR="00701A65">
        <w:rPr>
          <w:rFonts w:ascii="Arial" w:hAnsi="Arial" w:cs="Arial"/>
        </w:rPr>
        <w:t xml:space="preserve"> (Joscha &amp; Julian 2010; Kase et al 2003)</w:t>
      </w:r>
      <w:r w:rsidRPr="006F4710">
        <w:rPr>
          <w:rFonts w:ascii="Arial" w:hAnsi="Arial" w:cs="Arial"/>
        </w:rPr>
        <w:t xml:space="preserve">. These findings question the importance of KT application methods and may imply that KT works via a placebo effect. </w:t>
      </w:r>
    </w:p>
    <w:p w14:paraId="3B2733BF" w14:textId="77777777" w:rsidR="00CB7FD6" w:rsidRPr="006F4710" w:rsidRDefault="00CB7FD6" w:rsidP="00F40F18">
      <w:pPr>
        <w:spacing w:line="480" w:lineRule="auto"/>
        <w:rPr>
          <w:rFonts w:ascii="Arial" w:hAnsi="Arial" w:cs="Arial"/>
        </w:rPr>
      </w:pPr>
    </w:p>
    <w:p w14:paraId="69F8F489" w14:textId="5A4393ED" w:rsidR="00CB7FD6" w:rsidRPr="006F4710" w:rsidRDefault="006F7753" w:rsidP="00F40F18">
      <w:pPr>
        <w:spacing w:line="480" w:lineRule="auto"/>
        <w:rPr>
          <w:rFonts w:ascii="Arial" w:hAnsi="Arial" w:cs="Arial"/>
        </w:rPr>
      </w:pPr>
      <w:r w:rsidRPr="006F4710">
        <w:rPr>
          <w:rFonts w:ascii="Arial" w:hAnsi="Arial" w:cs="Arial"/>
        </w:rPr>
        <w:t>I</w:t>
      </w:r>
      <w:r w:rsidR="00CB7FD6" w:rsidRPr="006F4710">
        <w:rPr>
          <w:rFonts w:ascii="Arial" w:hAnsi="Arial" w:cs="Arial"/>
        </w:rPr>
        <w:t>t is apparent that age and previous LBP have a minimal effect on post tape ROM</w:t>
      </w:r>
      <w:r w:rsidRPr="006F4710">
        <w:rPr>
          <w:rFonts w:ascii="Arial" w:hAnsi="Arial" w:cs="Arial"/>
          <w:b/>
        </w:rPr>
        <w:t xml:space="preserve"> TABLE 2.</w:t>
      </w:r>
      <w:r w:rsidR="00CB7FD6" w:rsidRPr="006F4710">
        <w:rPr>
          <w:rFonts w:ascii="Arial" w:hAnsi="Arial" w:cs="Arial"/>
        </w:rPr>
        <w:t xml:space="preserve"> i.e.: the older someone is the reduced flexibility they display and the longer the time since their previous episode of LBP, the better the individuals available ROM. However, these factors are not considered significant in this case (Age</w:t>
      </w:r>
      <w:r w:rsidR="00CB7FD6" w:rsidRPr="006F4710">
        <w:rPr>
          <w:rFonts w:ascii="Arial" w:hAnsi="Arial" w:cs="Arial"/>
          <w:i/>
        </w:rPr>
        <w:t>: P</w:t>
      </w:r>
      <w:r w:rsidR="00CB7FD6" w:rsidRPr="006F4710">
        <w:rPr>
          <w:rFonts w:ascii="Arial" w:hAnsi="Arial" w:cs="Arial"/>
        </w:rPr>
        <w:t xml:space="preserve"> = 0.676; LBP: </w:t>
      </w:r>
      <w:r w:rsidR="00CB7FD6" w:rsidRPr="006F4710">
        <w:rPr>
          <w:rFonts w:ascii="Arial" w:hAnsi="Arial" w:cs="Arial"/>
          <w:i/>
        </w:rPr>
        <w:t>P</w:t>
      </w:r>
      <w:r w:rsidR="00111F60" w:rsidRPr="006F4710">
        <w:rPr>
          <w:rFonts w:ascii="Arial" w:hAnsi="Arial" w:cs="Arial"/>
        </w:rPr>
        <w:t xml:space="preserve"> = 0.712) possibly</w:t>
      </w:r>
      <w:r w:rsidR="00CB7FD6" w:rsidRPr="006F4710">
        <w:rPr>
          <w:rFonts w:ascii="Arial" w:hAnsi="Arial" w:cs="Arial"/>
        </w:rPr>
        <w:t xml:space="preserve"> due to the small sample size. The partial Eta squared value from </w:t>
      </w:r>
      <w:r w:rsidR="00CB7FD6" w:rsidRPr="006F4710">
        <w:rPr>
          <w:rFonts w:ascii="Arial" w:hAnsi="Arial" w:cs="Arial"/>
          <w:b/>
        </w:rPr>
        <w:t>TABLE 2.</w:t>
      </w:r>
      <w:r w:rsidR="00CB7FD6" w:rsidRPr="006F4710">
        <w:rPr>
          <w:rFonts w:ascii="Arial" w:hAnsi="Arial" w:cs="Arial"/>
        </w:rPr>
        <w:t xml:space="preserve"> suggests that 94% of the variance in the post tape MFTTF value is due to the pre MFTTF value.</w:t>
      </w:r>
      <w:r w:rsidR="00CB7FD6" w:rsidRPr="006F4710">
        <w:rPr>
          <w:rFonts w:ascii="Arial" w:hAnsi="Arial" w:cs="Arial"/>
          <w:i/>
        </w:rPr>
        <w:t xml:space="preserve"> </w:t>
      </w:r>
      <w:r w:rsidR="00CB7FD6" w:rsidRPr="006F4710">
        <w:rPr>
          <w:rFonts w:ascii="Arial" w:hAnsi="Arial" w:cs="Arial"/>
        </w:rPr>
        <w:t xml:space="preserve"> Therefore it is not surprising that the KTI group demonstrated better ROM post taping (KTI: 24.08</w:t>
      </w:r>
      <w:r w:rsidR="00111F60" w:rsidRPr="006F4710">
        <w:rPr>
          <w:rFonts w:ascii="Arial" w:hAnsi="Arial" w:cs="Arial"/>
        </w:rPr>
        <w:t xml:space="preserve"> </w:t>
      </w:r>
      <w:r w:rsidR="00CB7FD6" w:rsidRPr="006F4710">
        <w:rPr>
          <w:rFonts w:ascii="Arial" w:hAnsi="Arial" w:cs="Arial"/>
        </w:rPr>
        <w:t>±</w:t>
      </w:r>
      <w:r w:rsidR="00111F60" w:rsidRPr="006F4710">
        <w:rPr>
          <w:rFonts w:ascii="Arial" w:hAnsi="Arial" w:cs="Arial"/>
        </w:rPr>
        <w:t xml:space="preserve"> </w:t>
      </w:r>
      <w:r w:rsidR="00CB7FD6" w:rsidRPr="006F4710">
        <w:rPr>
          <w:rFonts w:ascii="Arial" w:hAnsi="Arial" w:cs="Arial"/>
        </w:rPr>
        <w:t>11.05 vs. KTP: 26.60</w:t>
      </w:r>
      <w:r w:rsidR="00111F60" w:rsidRPr="006F4710">
        <w:rPr>
          <w:rFonts w:ascii="Arial" w:hAnsi="Arial" w:cs="Arial"/>
        </w:rPr>
        <w:t xml:space="preserve"> </w:t>
      </w:r>
      <w:r w:rsidR="00CB7FD6" w:rsidRPr="006F4710">
        <w:rPr>
          <w:rFonts w:ascii="Arial" w:hAnsi="Arial" w:cs="Arial"/>
        </w:rPr>
        <w:t>±</w:t>
      </w:r>
      <w:r w:rsidR="00111F60" w:rsidRPr="006F4710">
        <w:rPr>
          <w:rFonts w:ascii="Arial" w:hAnsi="Arial" w:cs="Arial"/>
        </w:rPr>
        <w:t xml:space="preserve"> </w:t>
      </w:r>
      <w:r w:rsidR="00CB7FD6" w:rsidRPr="006F4710">
        <w:rPr>
          <w:rFonts w:ascii="Arial" w:hAnsi="Arial" w:cs="Arial"/>
        </w:rPr>
        <w:t>9.94), as they demonstrated a better baseline ROM initially (KTI: 26.83</w:t>
      </w:r>
      <w:r w:rsidR="00111F60" w:rsidRPr="006F4710">
        <w:rPr>
          <w:rFonts w:ascii="Arial" w:hAnsi="Arial" w:cs="Arial"/>
        </w:rPr>
        <w:t xml:space="preserve"> </w:t>
      </w:r>
      <w:r w:rsidR="00CB7FD6" w:rsidRPr="006F4710">
        <w:rPr>
          <w:rFonts w:ascii="Arial" w:hAnsi="Arial" w:cs="Arial"/>
        </w:rPr>
        <w:t>±</w:t>
      </w:r>
      <w:r w:rsidR="00111F60" w:rsidRPr="006F4710">
        <w:rPr>
          <w:rFonts w:ascii="Arial" w:hAnsi="Arial" w:cs="Arial"/>
        </w:rPr>
        <w:t xml:space="preserve"> </w:t>
      </w:r>
      <w:r w:rsidR="00CB7FD6" w:rsidRPr="006F4710">
        <w:rPr>
          <w:rFonts w:ascii="Arial" w:hAnsi="Arial" w:cs="Arial"/>
        </w:rPr>
        <w:t>10.95 vs. KTP: 28.18</w:t>
      </w:r>
      <w:r w:rsidR="00111F60" w:rsidRPr="006F4710">
        <w:rPr>
          <w:rFonts w:ascii="Arial" w:hAnsi="Arial" w:cs="Arial"/>
        </w:rPr>
        <w:t xml:space="preserve"> </w:t>
      </w:r>
      <w:r w:rsidR="00CB7FD6" w:rsidRPr="006F4710">
        <w:rPr>
          <w:rFonts w:ascii="Arial" w:hAnsi="Arial" w:cs="Arial"/>
        </w:rPr>
        <w:t>±</w:t>
      </w:r>
      <w:r w:rsidR="00111F60" w:rsidRPr="006F4710">
        <w:rPr>
          <w:rFonts w:ascii="Arial" w:hAnsi="Arial" w:cs="Arial"/>
        </w:rPr>
        <w:t xml:space="preserve"> </w:t>
      </w:r>
      <w:r w:rsidR="00CB7FD6" w:rsidRPr="006F4710">
        <w:rPr>
          <w:rFonts w:ascii="Arial" w:hAnsi="Arial" w:cs="Arial"/>
        </w:rPr>
        <w:t>11.39</w:t>
      </w:r>
      <w:r w:rsidR="00157D3A">
        <w:rPr>
          <w:rFonts w:ascii="Arial" w:hAnsi="Arial" w:cs="Arial"/>
        </w:rPr>
        <w:t>)</w:t>
      </w:r>
      <w:r w:rsidR="00E45B1B">
        <w:rPr>
          <w:rFonts w:ascii="Arial" w:hAnsi="Arial" w:cs="Arial"/>
        </w:rPr>
        <w:t>.</w:t>
      </w:r>
      <w:r w:rsidR="00CB7FD6" w:rsidRPr="006F4710">
        <w:rPr>
          <w:rFonts w:ascii="Arial" w:hAnsi="Arial" w:cs="Arial"/>
        </w:rPr>
        <w:t xml:space="preserve"> </w:t>
      </w:r>
    </w:p>
    <w:p w14:paraId="0ECA16EC" w14:textId="77777777" w:rsidR="00CB7FD6" w:rsidRPr="006F4710" w:rsidRDefault="00CB7FD6" w:rsidP="00F40F18">
      <w:pPr>
        <w:spacing w:line="480" w:lineRule="auto"/>
        <w:rPr>
          <w:rFonts w:ascii="Arial" w:hAnsi="Arial" w:cs="Arial"/>
        </w:rPr>
      </w:pPr>
    </w:p>
    <w:p w14:paraId="79DE0577" w14:textId="13007856" w:rsidR="00CB7FD6" w:rsidRPr="006F4710" w:rsidRDefault="00CB7FD6" w:rsidP="00F40F18">
      <w:pPr>
        <w:spacing w:line="480" w:lineRule="auto"/>
        <w:rPr>
          <w:rFonts w:ascii="Arial" w:hAnsi="Arial" w:cs="Arial"/>
        </w:rPr>
      </w:pPr>
      <w:r w:rsidRPr="006F4710">
        <w:rPr>
          <w:rFonts w:ascii="Arial" w:hAnsi="Arial" w:cs="Arial"/>
        </w:rPr>
        <w:t>The underlying physiological mechanism by which KT works remains hypothetical and is beyond the extent of this study. We can but simply speculate the possible mechanisms for increased ROM (mentioned previously). In the current study, the main difference between KT methods was the direction the tape was applied. We only applied tape once and measured the immediate outcome. We might expect greater effectiveness from the tape being worn for longer or multiple applications over a longer period. Although this was a single sex study it has been suggested that it is not ideal to have mixed samples, due to the differences in flexibility between men and women</w:t>
      </w:r>
      <w:r w:rsidR="001414DF">
        <w:rPr>
          <w:rFonts w:ascii="Arial" w:hAnsi="Arial" w:cs="Arial"/>
        </w:rPr>
        <w:t xml:space="preserve"> (Lemos et al 2014)</w:t>
      </w:r>
      <w:r w:rsidRPr="006F4710">
        <w:rPr>
          <w:rFonts w:ascii="Arial" w:hAnsi="Arial" w:cs="Arial"/>
        </w:rPr>
        <w:t xml:space="preserve">. </w:t>
      </w:r>
    </w:p>
    <w:p w14:paraId="5584AD1A" w14:textId="77777777" w:rsidR="00CB7FD6" w:rsidRPr="006F4710" w:rsidRDefault="00CB7FD6" w:rsidP="00F40F18">
      <w:pPr>
        <w:spacing w:line="480" w:lineRule="auto"/>
        <w:rPr>
          <w:rFonts w:ascii="Arial" w:hAnsi="Arial" w:cs="Arial"/>
        </w:rPr>
      </w:pPr>
    </w:p>
    <w:p w14:paraId="5DF1967C" w14:textId="44905629" w:rsidR="00CB7FD6" w:rsidRPr="006F4710" w:rsidRDefault="00CB7FD6" w:rsidP="00F40F18">
      <w:pPr>
        <w:spacing w:line="480" w:lineRule="auto"/>
        <w:rPr>
          <w:rFonts w:ascii="Arial" w:hAnsi="Arial" w:cs="Arial"/>
        </w:rPr>
      </w:pPr>
      <w:r w:rsidRPr="006F4710">
        <w:rPr>
          <w:rFonts w:ascii="Arial" w:hAnsi="Arial" w:cs="Arial"/>
        </w:rPr>
        <w:t>There are a number of limitations of the current study that should be mentioned. Firstly</w:t>
      </w:r>
      <w:r w:rsidR="00517FEF">
        <w:rPr>
          <w:rFonts w:ascii="Arial" w:hAnsi="Arial" w:cs="Arial"/>
        </w:rPr>
        <w:t>,</w:t>
      </w:r>
      <w:r w:rsidRPr="006F4710">
        <w:rPr>
          <w:rFonts w:ascii="Arial" w:hAnsi="Arial" w:cs="Arial"/>
        </w:rPr>
        <w:t xml:space="preserve"> we </w:t>
      </w:r>
      <w:r w:rsidR="00CE684F">
        <w:rPr>
          <w:rFonts w:ascii="Arial" w:hAnsi="Arial" w:cs="Arial"/>
        </w:rPr>
        <w:t>assumed that</w:t>
      </w:r>
      <w:r w:rsidR="00CE684F" w:rsidRPr="00CE684F">
        <w:rPr>
          <w:rFonts w:ascii="Helvetica" w:hAnsi="Helvetica" w:cs="Helvetica"/>
          <w:lang w:val="en-US"/>
        </w:rPr>
        <w:t xml:space="preserve"> </w:t>
      </w:r>
      <w:r w:rsidR="00CE684F">
        <w:rPr>
          <w:rFonts w:ascii="Helvetica" w:hAnsi="Helvetica" w:cs="Helvetica"/>
          <w:lang w:val="en-US"/>
        </w:rPr>
        <w:t>laborers’ with a history of LBP would present with adaptive movement faults, reduced flexibility and ROM. However, we were unable to test for this. Secondly, we</w:t>
      </w:r>
      <w:r w:rsidR="00CE684F">
        <w:rPr>
          <w:rFonts w:ascii="Arial" w:hAnsi="Arial" w:cs="Arial"/>
        </w:rPr>
        <w:t xml:space="preserve"> </w:t>
      </w:r>
      <w:r w:rsidRPr="006F4710">
        <w:rPr>
          <w:rFonts w:ascii="Arial" w:hAnsi="Arial" w:cs="Arial"/>
        </w:rPr>
        <w:t>did not include a ‘no tape’ control group. This makes it difficult to assess whether KT truly influences ROM or whether the KTI application method and repeated MFTTF testing influence the results</w:t>
      </w:r>
      <w:r w:rsidR="00532516">
        <w:rPr>
          <w:rFonts w:ascii="Arial" w:hAnsi="Arial" w:cs="Arial"/>
        </w:rPr>
        <w:t xml:space="preserve"> (</w:t>
      </w:r>
      <w:r w:rsidR="00532516" w:rsidRPr="006F4710">
        <w:rPr>
          <w:rFonts w:ascii="Arial" w:hAnsi="Arial" w:cs="Arial"/>
        </w:rPr>
        <w:t xml:space="preserve">González-Iglesias </w:t>
      </w:r>
      <w:r w:rsidR="00532516">
        <w:rPr>
          <w:rFonts w:ascii="Arial" w:hAnsi="Arial" w:cs="Arial"/>
        </w:rPr>
        <w:t>et al 2009; Lemos et al 2014)</w:t>
      </w:r>
      <w:r w:rsidR="00532516" w:rsidRPr="006F4710">
        <w:rPr>
          <w:rFonts w:ascii="Arial" w:hAnsi="Arial" w:cs="Arial"/>
        </w:rPr>
        <w:t xml:space="preserve">. </w:t>
      </w:r>
    </w:p>
    <w:p w14:paraId="1826FD4C" w14:textId="3703CDA2" w:rsidR="00CB7FD6" w:rsidRPr="006F4710" w:rsidRDefault="00CB7FD6" w:rsidP="00F40F18">
      <w:pPr>
        <w:spacing w:line="480" w:lineRule="auto"/>
        <w:rPr>
          <w:rFonts w:ascii="Arial" w:hAnsi="Arial" w:cs="Arial"/>
        </w:rPr>
      </w:pPr>
      <w:r w:rsidRPr="006F4710">
        <w:rPr>
          <w:rFonts w:ascii="Arial" w:hAnsi="Arial" w:cs="Arial"/>
        </w:rPr>
        <w:t>We used the MFTTF test, which is not joint specific as it involves hamstring length and pelvi</w:t>
      </w:r>
      <w:r w:rsidR="00E50EE9" w:rsidRPr="006F4710">
        <w:rPr>
          <w:rFonts w:ascii="Arial" w:hAnsi="Arial" w:cs="Arial"/>
        </w:rPr>
        <w:t>c tilt alongside trunk flexion. T</w:t>
      </w:r>
      <w:r w:rsidRPr="006F4710">
        <w:rPr>
          <w:rFonts w:ascii="Arial" w:hAnsi="Arial" w:cs="Arial"/>
        </w:rPr>
        <w:t>herefore</w:t>
      </w:r>
      <w:r w:rsidR="00E50EE9" w:rsidRPr="006F4710">
        <w:rPr>
          <w:rFonts w:ascii="Arial" w:hAnsi="Arial" w:cs="Arial"/>
        </w:rPr>
        <w:t>,</w:t>
      </w:r>
      <w:r w:rsidRPr="006F4710">
        <w:rPr>
          <w:rFonts w:ascii="Arial" w:hAnsi="Arial" w:cs="Arial"/>
        </w:rPr>
        <w:t xml:space="preserve"> it may not be the most reliable outcome measure for measuring lumbar flexion</w:t>
      </w:r>
      <w:r w:rsidR="00532516">
        <w:rPr>
          <w:rFonts w:ascii="Arial" w:hAnsi="Arial" w:cs="Arial"/>
        </w:rPr>
        <w:t xml:space="preserve"> (Holt et al 1999)</w:t>
      </w:r>
      <w:r w:rsidRPr="006F4710">
        <w:rPr>
          <w:rFonts w:ascii="Arial" w:hAnsi="Arial" w:cs="Arial"/>
        </w:rPr>
        <w:t>. It also fails to measure the physiological changes that may occur following KT application</w:t>
      </w:r>
      <w:r w:rsidR="00532516">
        <w:rPr>
          <w:rFonts w:ascii="Arial" w:hAnsi="Arial" w:cs="Arial"/>
        </w:rPr>
        <w:t xml:space="preserve"> (Yoshida &amp; Kahanov 2007)</w:t>
      </w:r>
      <w:r w:rsidRPr="006F4710">
        <w:rPr>
          <w:rFonts w:ascii="Arial" w:hAnsi="Arial" w:cs="Arial"/>
        </w:rPr>
        <w:t>.</w:t>
      </w:r>
    </w:p>
    <w:p w14:paraId="2AD015D1" w14:textId="6F363510" w:rsidR="00CB7FD6" w:rsidRPr="006F4710" w:rsidRDefault="00CB7FD6" w:rsidP="00F40F18">
      <w:pPr>
        <w:spacing w:line="480" w:lineRule="auto"/>
        <w:rPr>
          <w:rFonts w:ascii="Arial" w:hAnsi="Arial" w:cs="Arial"/>
        </w:rPr>
      </w:pPr>
      <w:r w:rsidRPr="006F4710">
        <w:rPr>
          <w:rFonts w:ascii="Arial" w:hAnsi="Arial" w:cs="Arial"/>
        </w:rPr>
        <w:t>Human error from the assessor during tape measure readings and with tape application should also be mentioned. KT is stretchy, making it difficult to ensure each participant receives the same tension. This is important, as tensions higher than 50% can generate undesired effects and impact on results</w:t>
      </w:r>
      <w:r w:rsidR="00532516">
        <w:rPr>
          <w:rFonts w:ascii="Arial" w:hAnsi="Arial" w:cs="Arial"/>
        </w:rPr>
        <w:t xml:space="preserve"> (Lemos et al 2014)</w:t>
      </w:r>
      <w:r w:rsidRPr="006F4710">
        <w:rPr>
          <w:rFonts w:ascii="Arial" w:hAnsi="Arial" w:cs="Arial"/>
        </w:rPr>
        <w:t>. There is a</w:t>
      </w:r>
      <w:r w:rsidR="00E50EE9" w:rsidRPr="006F4710">
        <w:rPr>
          <w:rFonts w:ascii="Arial" w:hAnsi="Arial" w:cs="Arial"/>
        </w:rPr>
        <w:t>lso a</w:t>
      </w:r>
      <w:r w:rsidRPr="006F4710">
        <w:rPr>
          <w:rFonts w:ascii="Arial" w:hAnsi="Arial" w:cs="Arial"/>
        </w:rPr>
        <w:t xml:space="preserve"> risk of participants ‘cheating’ through bending their knees during the MFTTF to increase ROM and this could significantly impact on the outcome measure.</w:t>
      </w:r>
    </w:p>
    <w:p w14:paraId="0BE1B82A" w14:textId="77777777" w:rsidR="00CB7FD6" w:rsidRPr="006F4710" w:rsidRDefault="00CB7FD6" w:rsidP="00F40F18">
      <w:pPr>
        <w:spacing w:line="480" w:lineRule="auto"/>
        <w:rPr>
          <w:rFonts w:ascii="Arial" w:hAnsi="Arial" w:cs="Arial"/>
        </w:rPr>
      </w:pPr>
      <w:r w:rsidRPr="006F4710">
        <w:rPr>
          <w:rFonts w:ascii="Arial" w:hAnsi="Arial" w:cs="Arial"/>
        </w:rPr>
        <w:t>This was a single sex study (males only), involving manual labourers’, making it difficult to apply the findings to a general population. We only investigated the short-term effects of KT application and therefore can not make assumptions regarding possible long-term effects.</w:t>
      </w:r>
    </w:p>
    <w:p w14:paraId="6D62D070" w14:textId="77777777" w:rsidR="00CB7FD6" w:rsidRPr="006F4710" w:rsidRDefault="00CB7FD6" w:rsidP="00F40F18">
      <w:pPr>
        <w:spacing w:line="480" w:lineRule="auto"/>
        <w:rPr>
          <w:rFonts w:ascii="Arial" w:hAnsi="Arial" w:cs="Arial"/>
        </w:rPr>
      </w:pPr>
      <w:r w:rsidRPr="006F4710">
        <w:rPr>
          <w:rFonts w:ascii="Arial" w:hAnsi="Arial" w:cs="Arial"/>
        </w:rPr>
        <w:t>Notably, the Therapist applying the tape was not blinded to the group assignment, study design, objectives or outcome measures, thus increasing the risk of bias.</w:t>
      </w:r>
    </w:p>
    <w:p w14:paraId="02E346D6" w14:textId="77777777" w:rsidR="00CB7FD6" w:rsidRPr="006F4710" w:rsidRDefault="00CB7FD6" w:rsidP="00F40F18">
      <w:pPr>
        <w:spacing w:line="480" w:lineRule="auto"/>
        <w:rPr>
          <w:rFonts w:ascii="Arial" w:hAnsi="Arial" w:cs="Arial"/>
        </w:rPr>
      </w:pPr>
      <w:r w:rsidRPr="006F4710">
        <w:rPr>
          <w:rFonts w:ascii="Arial" w:hAnsi="Arial" w:cs="Arial"/>
        </w:rPr>
        <w:t>Due to low numbers and block randomisation, the treatment groups were unequal in number (KTI, 20 vs. KTP, 14). This may have impacted upon the power of the placebo and overall results. Smaller block sizes or recruiting larger sample sizes should be considered for future studies to ensure balance.</w:t>
      </w:r>
    </w:p>
    <w:p w14:paraId="642133D1" w14:textId="26E5DD53" w:rsidR="00CB7FD6" w:rsidRPr="006F4710" w:rsidRDefault="00CB7FD6" w:rsidP="00F40F18">
      <w:pPr>
        <w:spacing w:line="480" w:lineRule="auto"/>
        <w:rPr>
          <w:rFonts w:ascii="Arial" w:hAnsi="Arial" w:cs="Arial"/>
        </w:rPr>
      </w:pPr>
      <w:r w:rsidRPr="006F4710">
        <w:rPr>
          <w:rFonts w:ascii="Arial" w:hAnsi="Arial" w:cs="Arial"/>
        </w:rPr>
        <w:t xml:space="preserve">Participants asymptomatic of pain were used in our study. In order to determine the true benefit of KT on ROM it would be </w:t>
      </w:r>
      <w:r w:rsidR="00B95B3C">
        <w:rPr>
          <w:rFonts w:ascii="Arial" w:hAnsi="Arial" w:cs="Arial"/>
        </w:rPr>
        <w:t>advisable</w:t>
      </w:r>
      <w:r w:rsidRPr="006F4710">
        <w:rPr>
          <w:rFonts w:ascii="Arial" w:hAnsi="Arial" w:cs="Arial"/>
        </w:rPr>
        <w:t xml:space="preserve"> to investigate individuals with significantly reduced lumbar flexion at baseline or an identified ‘movement dysfunction’.</w:t>
      </w:r>
      <w:r w:rsidR="00B7409A">
        <w:rPr>
          <w:rFonts w:ascii="Arial" w:hAnsi="Arial" w:cs="Arial"/>
        </w:rPr>
        <w:t xml:space="preserve"> It may also be beneficial to investigate KT with tension for stability/to influence extensor muscle strength/endurance as it is well known that individuals working in flexed positions are at risk of CREEP and therefore instability can cause LBP rather than segmental stiffness.</w:t>
      </w:r>
    </w:p>
    <w:p w14:paraId="14B4E3E9" w14:textId="77777777" w:rsidR="00E50EE9" w:rsidRPr="006F4710" w:rsidRDefault="00E50EE9" w:rsidP="00F40F18">
      <w:pPr>
        <w:spacing w:line="480" w:lineRule="auto"/>
        <w:rPr>
          <w:rFonts w:ascii="Arial" w:hAnsi="Arial" w:cs="Arial"/>
        </w:rPr>
      </w:pPr>
    </w:p>
    <w:p w14:paraId="37B181F9" w14:textId="77777777" w:rsidR="00CB7FD6" w:rsidRPr="006F4710" w:rsidRDefault="00CB7FD6" w:rsidP="00F40F18">
      <w:pPr>
        <w:spacing w:line="480" w:lineRule="auto"/>
        <w:rPr>
          <w:rFonts w:ascii="Arial" w:hAnsi="Arial" w:cs="Arial"/>
          <w:b/>
          <w:u w:val="single"/>
        </w:rPr>
      </w:pPr>
      <w:r w:rsidRPr="006F4710">
        <w:rPr>
          <w:rFonts w:ascii="Arial" w:hAnsi="Arial" w:cs="Arial"/>
          <w:b/>
          <w:u w:val="single"/>
        </w:rPr>
        <w:t>Conclusion</w:t>
      </w:r>
    </w:p>
    <w:p w14:paraId="7A981711" w14:textId="77777777" w:rsidR="00E50EE9" w:rsidRPr="006F4710" w:rsidRDefault="00E50EE9" w:rsidP="00F40F18">
      <w:pPr>
        <w:spacing w:line="480" w:lineRule="auto"/>
        <w:rPr>
          <w:rFonts w:ascii="Arial" w:hAnsi="Arial" w:cs="Arial"/>
          <w:b/>
          <w:u w:val="single"/>
        </w:rPr>
      </w:pPr>
    </w:p>
    <w:p w14:paraId="71825ECD" w14:textId="30BED2FC" w:rsidR="00CB7FD6" w:rsidRPr="006F4710" w:rsidRDefault="00CB7FD6" w:rsidP="00F40F18">
      <w:pPr>
        <w:spacing w:line="480" w:lineRule="auto"/>
        <w:rPr>
          <w:rFonts w:ascii="Arial" w:hAnsi="Arial" w:cs="Arial"/>
        </w:rPr>
      </w:pPr>
      <w:r w:rsidRPr="006F4710">
        <w:rPr>
          <w:rFonts w:ascii="Arial" w:hAnsi="Arial" w:cs="Arial"/>
        </w:rPr>
        <w:t xml:space="preserve">KT as a treatment intervention, applied to manual labourers’ with a </w:t>
      </w:r>
      <w:r w:rsidR="008137F6">
        <w:rPr>
          <w:rFonts w:ascii="Arial" w:hAnsi="Arial" w:cs="Arial"/>
        </w:rPr>
        <w:t xml:space="preserve">previous </w:t>
      </w:r>
      <w:r w:rsidRPr="006F4710">
        <w:rPr>
          <w:rFonts w:ascii="Arial" w:hAnsi="Arial" w:cs="Arial"/>
        </w:rPr>
        <w:t>history of LBP demonstrates a statistically significant, immediate improvement in MFTTF when compared with baseline measurements. However, in terms of efficacy these results suggest that KTI performs no better than a comparable placebo</w:t>
      </w:r>
      <w:r w:rsidR="00B95B3C">
        <w:rPr>
          <w:rFonts w:ascii="Arial" w:hAnsi="Arial" w:cs="Arial"/>
        </w:rPr>
        <w:t>,</w:t>
      </w:r>
      <w:r w:rsidRPr="006F4710">
        <w:rPr>
          <w:rFonts w:ascii="Arial" w:hAnsi="Arial" w:cs="Arial"/>
        </w:rPr>
        <w:t xml:space="preserve"> suggest</w:t>
      </w:r>
      <w:r w:rsidR="00B95B3C">
        <w:rPr>
          <w:rFonts w:ascii="Arial" w:hAnsi="Arial" w:cs="Arial"/>
        </w:rPr>
        <w:t>ing</w:t>
      </w:r>
      <w:r w:rsidRPr="006F4710">
        <w:rPr>
          <w:rFonts w:ascii="Arial" w:hAnsi="Arial" w:cs="Arial"/>
        </w:rPr>
        <w:t xml:space="preserve"> that KT may work via a placebo effect. A larger number of participants would need to be recruited to test this</w:t>
      </w:r>
      <w:r w:rsidR="00F22EB2" w:rsidRPr="006F4710">
        <w:rPr>
          <w:rFonts w:ascii="Arial" w:hAnsi="Arial" w:cs="Arial"/>
        </w:rPr>
        <w:t xml:space="preserve"> theory</w:t>
      </w:r>
      <w:r w:rsidRPr="006F4710">
        <w:rPr>
          <w:rFonts w:ascii="Arial" w:hAnsi="Arial" w:cs="Arial"/>
        </w:rPr>
        <w:t xml:space="preserve"> further. </w:t>
      </w:r>
      <w:r w:rsidR="00D80DE8" w:rsidRPr="006F4710">
        <w:rPr>
          <w:rFonts w:ascii="Arial" w:hAnsi="Arial" w:cs="Arial"/>
        </w:rPr>
        <w:t xml:space="preserve"> </w:t>
      </w:r>
      <w:r w:rsidRPr="006F4710">
        <w:rPr>
          <w:rFonts w:ascii="Arial" w:hAnsi="Arial" w:cs="Arial"/>
        </w:rPr>
        <w:t xml:space="preserve">Clinically there appear to be no adverse responses to the use of KT. </w:t>
      </w:r>
    </w:p>
    <w:p w14:paraId="317BC55A" w14:textId="77777777" w:rsidR="00CB7FD6" w:rsidRPr="006F4710" w:rsidRDefault="00CB7FD6" w:rsidP="00F40F18">
      <w:pPr>
        <w:spacing w:line="480" w:lineRule="auto"/>
        <w:rPr>
          <w:rFonts w:ascii="Arial" w:hAnsi="Arial" w:cs="Arial"/>
        </w:rPr>
      </w:pPr>
    </w:p>
    <w:p w14:paraId="744ED04E" w14:textId="1AAAC80C" w:rsidR="00CB7FD6" w:rsidRPr="006F4710" w:rsidRDefault="00CB7FD6" w:rsidP="00F40F18">
      <w:pPr>
        <w:spacing w:line="480" w:lineRule="auto"/>
        <w:rPr>
          <w:rFonts w:ascii="Arial" w:hAnsi="Arial" w:cs="Arial"/>
        </w:rPr>
      </w:pPr>
      <w:r w:rsidRPr="006F4710">
        <w:rPr>
          <w:rFonts w:ascii="Arial" w:hAnsi="Arial" w:cs="Arial"/>
        </w:rPr>
        <w:t>Future studies should look at people with significant movement dysfunction, include a control of no tape and consider applying tape for longer periods prior to measuring ROM. It may also be advisable to select a more specific outcome measure in order to gage the true effe</w:t>
      </w:r>
      <w:r w:rsidR="00D80DE8" w:rsidRPr="006F4710">
        <w:rPr>
          <w:rFonts w:ascii="Arial" w:hAnsi="Arial" w:cs="Arial"/>
        </w:rPr>
        <w:t>ct of KT on lumbar flexion ROM and to stratify for pre ROM prior to randomisation.</w:t>
      </w:r>
    </w:p>
    <w:p w14:paraId="0E9A2C89" w14:textId="77777777" w:rsidR="00CB7FD6" w:rsidRDefault="00CB7FD6" w:rsidP="00F40F18">
      <w:pPr>
        <w:spacing w:line="480" w:lineRule="auto"/>
        <w:rPr>
          <w:rFonts w:ascii="Arial" w:hAnsi="Arial" w:cs="Arial"/>
        </w:rPr>
      </w:pPr>
    </w:p>
    <w:p w14:paraId="2D12FCAC" w14:textId="77777777" w:rsidR="00532516" w:rsidRPr="006F4710" w:rsidRDefault="00532516" w:rsidP="00F40F18">
      <w:pPr>
        <w:spacing w:line="480" w:lineRule="auto"/>
        <w:rPr>
          <w:rFonts w:ascii="Arial" w:hAnsi="Arial" w:cs="Arial"/>
        </w:rPr>
      </w:pPr>
    </w:p>
    <w:p w14:paraId="4BAB4256" w14:textId="77777777" w:rsidR="00CB7FD6" w:rsidRDefault="00CB7FD6" w:rsidP="00F40F18">
      <w:pPr>
        <w:spacing w:line="480" w:lineRule="auto"/>
        <w:rPr>
          <w:rFonts w:ascii="Arial" w:hAnsi="Arial" w:cs="Arial"/>
          <w:b/>
          <w:u w:val="single"/>
        </w:rPr>
      </w:pPr>
      <w:r w:rsidRPr="006F4710">
        <w:rPr>
          <w:rFonts w:ascii="Arial" w:hAnsi="Arial" w:cs="Arial"/>
          <w:b/>
          <w:u w:val="single"/>
        </w:rPr>
        <w:t>Key points</w:t>
      </w:r>
    </w:p>
    <w:p w14:paraId="7F26169B" w14:textId="77777777" w:rsidR="006F4710" w:rsidRPr="006F4710" w:rsidRDefault="006F4710" w:rsidP="00F40F18">
      <w:pPr>
        <w:spacing w:line="480" w:lineRule="auto"/>
        <w:rPr>
          <w:rFonts w:ascii="Arial" w:hAnsi="Arial" w:cs="Arial"/>
          <w:b/>
          <w:u w:val="single"/>
        </w:rPr>
      </w:pPr>
    </w:p>
    <w:p w14:paraId="041CAA6C" w14:textId="12C79AB6" w:rsidR="00CB7FD6" w:rsidRPr="006F4710" w:rsidRDefault="00CB7FD6" w:rsidP="00D314D4">
      <w:pPr>
        <w:spacing w:line="480" w:lineRule="auto"/>
        <w:rPr>
          <w:rFonts w:ascii="Arial" w:hAnsi="Arial" w:cs="Arial"/>
        </w:rPr>
      </w:pPr>
      <w:r w:rsidRPr="006F4710">
        <w:rPr>
          <w:rFonts w:ascii="Arial" w:hAnsi="Arial" w:cs="Arial"/>
          <w:b/>
        </w:rPr>
        <w:t xml:space="preserve">Findings: </w:t>
      </w:r>
      <w:r w:rsidRPr="006F4710">
        <w:rPr>
          <w:rFonts w:ascii="Arial" w:hAnsi="Arial" w:cs="Arial"/>
        </w:rPr>
        <w:t>Manual labourers’ with a</w:t>
      </w:r>
      <w:r w:rsidR="008137F6">
        <w:rPr>
          <w:rFonts w:ascii="Arial" w:hAnsi="Arial" w:cs="Arial"/>
        </w:rPr>
        <w:t xml:space="preserve"> previous</w:t>
      </w:r>
      <w:r w:rsidRPr="006F4710">
        <w:rPr>
          <w:rFonts w:ascii="Arial" w:hAnsi="Arial" w:cs="Arial"/>
        </w:rPr>
        <w:t xml:space="preserve"> history of LBP demonstrate an immediate improvement in lumbar ROM (MFTTF) after a therapeutic KT application. However, the improvements are small and may not be clinically meaningful. No statistically significant differences between groups were found. While both groups improved in immediate outcome measures, KTI was no more efficacious than placebo taping.</w:t>
      </w:r>
    </w:p>
    <w:p w14:paraId="5AC2A828" w14:textId="77777777" w:rsidR="00CB7FD6" w:rsidRPr="006F4710" w:rsidRDefault="00CB7FD6" w:rsidP="00F40F18">
      <w:pPr>
        <w:spacing w:line="480" w:lineRule="auto"/>
        <w:rPr>
          <w:rFonts w:ascii="Arial" w:hAnsi="Arial" w:cs="Arial"/>
          <w:b/>
        </w:rPr>
      </w:pPr>
    </w:p>
    <w:p w14:paraId="78B9E5D6" w14:textId="77777777" w:rsidR="00CB7FD6" w:rsidRPr="006F4710" w:rsidRDefault="00CB7FD6" w:rsidP="00F40F18">
      <w:pPr>
        <w:spacing w:line="480" w:lineRule="auto"/>
        <w:rPr>
          <w:rFonts w:ascii="Arial" w:hAnsi="Arial" w:cs="Arial"/>
        </w:rPr>
      </w:pPr>
      <w:r w:rsidRPr="006F4710">
        <w:rPr>
          <w:rFonts w:ascii="Arial" w:hAnsi="Arial" w:cs="Arial"/>
          <w:b/>
        </w:rPr>
        <w:t xml:space="preserve">Implications: </w:t>
      </w:r>
      <w:r w:rsidRPr="006F4710">
        <w:rPr>
          <w:rFonts w:ascii="Arial" w:hAnsi="Arial" w:cs="Arial"/>
        </w:rPr>
        <w:t>The results of this study suggest that KT may work via a placebo effect.</w:t>
      </w:r>
    </w:p>
    <w:p w14:paraId="0EB344BF" w14:textId="77777777" w:rsidR="00CB7FD6" w:rsidRPr="006F4710" w:rsidRDefault="00CB7FD6" w:rsidP="00F40F18">
      <w:pPr>
        <w:spacing w:line="480" w:lineRule="auto"/>
        <w:rPr>
          <w:rFonts w:ascii="Arial" w:hAnsi="Arial" w:cs="Arial"/>
          <w:b/>
        </w:rPr>
      </w:pPr>
    </w:p>
    <w:p w14:paraId="3C2B9421" w14:textId="119D7704" w:rsidR="00CB7FD6" w:rsidRPr="006F4710" w:rsidRDefault="00CB7FD6" w:rsidP="00F40F18">
      <w:pPr>
        <w:spacing w:line="480" w:lineRule="auto"/>
        <w:rPr>
          <w:rFonts w:ascii="Arial" w:hAnsi="Arial" w:cs="Arial"/>
        </w:rPr>
      </w:pPr>
      <w:r w:rsidRPr="006F4710">
        <w:rPr>
          <w:rFonts w:ascii="Arial" w:hAnsi="Arial" w:cs="Arial"/>
          <w:b/>
        </w:rPr>
        <w:t xml:space="preserve">Caution: </w:t>
      </w:r>
      <w:r w:rsidRPr="006F4710">
        <w:rPr>
          <w:rFonts w:ascii="Arial" w:hAnsi="Arial" w:cs="Arial"/>
        </w:rPr>
        <w:t xml:space="preserve">The results of this study are limited to healthy, male participants with a </w:t>
      </w:r>
      <w:r w:rsidR="008137F6">
        <w:rPr>
          <w:rFonts w:ascii="Arial" w:hAnsi="Arial" w:cs="Arial"/>
        </w:rPr>
        <w:t xml:space="preserve">previous </w:t>
      </w:r>
      <w:r w:rsidRPr="006F4710">
        <w:rPr>
          <w:rFonts w:ascii="Arial" w:hAnsi="Arial" w:cs="Arial"/>
        </w:rPr>
        <w:t xml:space="preserve">history of LBP. We used a relatively small sample size and the therapist/author was not blinded. The lack of a </w:t>
      </w:r>
      <w:r w:rsidR="003F0922">
        <w:rPr>
          <w:rFonts w:ascii="Arial" w:hAnsi="Arial" w:cs="Arial"/>
        </w:rPr>
        <w:t>“</w:t>
      </w:r>
      <w:r w:rsidR="00FD170D">
        <w:rPr>
          <w:rFonts w:ascii="Arial" w:hAnsi="Arial" w:cs="Arial"/>
        </w:rPr>
        <w:t>no tape</w:t>
      </w:r>
      <w:r w:rsidR="003F0922">
        <w:rPr>
          <w:rFonts w:ascii="Arial" w:hAnsi="Arial" w:cs="Arial"/>
        </w:rPr>
        <w:t>”</w:t>
      </w:r>
      <w:r w:rsidR="00FD170D">
        <w:rPr>
          <w:rFonts w:ascii="Arial" w:hAnsi="Arial" w:cs="Arial"/>
        </w:rPr>
        <w:t xml:space="preserve"> </w:t>
      </w:r>
      <w:r w:rsidRPr="006F4710">
        <w:rPr>
          <w:rFonts w:ascii="Arial" w:hAnsi="Arial" w:cs="Arial"/>
        </w:rPr>
        <w:t>control group makes it difficult to determine if similar improvements in both groups were due to; natural history, placebo, and</w:t>
      </w:r>
      <w:r w:rsidR="00C57575" w:rsidRPr="006F4710">
        <w:rPr>
          <w:rFonts w:ascii="Arial" w:hAnsi="Arial" w:cs="Arial"/>
        </w:rPr>
        <w:t>/or</w:t>
      </w:r>
      <w:r w:rsidRPr="006F4710">
        <w:rPr>
          <w:rFonts w:ascii="Arial" w:hAnsi="Arial" w:cs="Arial"/>
        </w:rPr>
        <w:t xml:space="preserve"> repeated measures design.</w:t>
      </w:r>
    </w:p>
    <w:p w14:paraId="16686DED" w14:textId="2F6AACFB" w:rsidR="00B27457" w:rsidRPr="006F4710" w:rsidRDefault="00B27457" w:rsidP="00B27457">
      <w:pPr>
        <w:suppressLineNumbers/>
        <w:spacing w:line="480" w:lineRule="auto"/>
        <w:ind w:right="-52"/>
        <w:jc w:val="center"/>
        <w:rPr>
          <w:rFonts w:ascii="Arial" w:hAnsi="Arial" w:cs="Arial"/>
        </w:rPr>
      </w:pPr>
      <w:r>
        <w:rPr>
          <w:rFonts w:ascii="Arial" w:hAnsi="Arial" w:cs="Arial"/>
        </w:rPr>
        <w:br w:type="page"/>
      </w:r>
      <w:r w:rsidRPr="006F4710">
        <w:rPr>
          <w:rFonts w:ascii="Arial" w:hAnsi="Arial" w:cs="Arial"/>
        </w:rPr>
        <w:t>Acknowledgements</w:t>
      </w:r>
    </w:p>
    <w:p w14:paraId="3F4DCD47" w14:textId="77777777" w:rsidR="00B27457" w:rsidRPr="006F4710" w:rsidRDefault="00B27457" w:rsidP="00B27457">
      <w:pPr>
        <w:suppressLineNumbers/>
        <w:spacing w:line="480" w:lineRule="auto"/>
        <w:ind w:left="1440" w:right="1440"/>
        <w:jc w:val="center"/>
        <w:rPr>
          <w:rFonts w:ascii="Arial" w:hAnsi="Arial" w:cs="Arial"/>
        </w:rPr>
      </w:pPr>
    </w:p>
    <w:p w14:paraId="26C8FA45" w14:textId="120764D9" w:rsidR="00B27457" w:rsidRDefault="00B27457" w:rsidP="00B27457">
      <w:pPr>
        <w:suppressLineNumbers/>
        <w:spacing w:line="480" w:lineRule="auto"/>
        <w:ind w:right="-52"/>
        <w:jc w:val="center"/>
        <w:rPr>
          <w:rFonts w:ascii="Arial" w:hAnsi="Arial" w:cs="Arial"/>
        </w:rPr>
      </w:pPr>
      <w:r w:rsidRPr="006F4710">
        <w:rPr>
          <w:rFonts w:ascii="Arial" w:hAnsi="Arial" w:cs="Arial"/>
        </w:rPr>
        <w:t>Acknowledgements go to the 34 participants who volunteered for this study and the organisations that allowed for data to be collected at their premises. Grateful appreciation goes to Sean Ewings for his assistance with statistical analysis</w:t>
      </w:r>
      <w:r>
        <w:rPr>
          <w:rFonts w:ascii="Arial" w:hAnsi="Arial" w:cs="Arial"/>
        </w:rPr>
        <w:t>, Danielle Ritson and Nicola Greenslade for their endless time spent proof reading</w:t>
      </w:r>
      <w:r w:rsidRPr="006F4710">
        <w:rPr>
          <w:rFonts w:ascii="Arial" w:hAnsi="Arial" w:cs="Arial"/>
        </w:rPr>
        <w:t>. Thanks also go to Rocktape UK for supplying the tape for the purpose of this study.</w:t>
      </w:r>
    </w:p>
    <w:p w14:paraId="42453A3D" w14:textId="4CC8F313" w:rsidR="00CB7FD6" w:rsidRPr="006F4710" w:rsidRDefault="00B27457" w:rsidP="00566C42">
      <w:pPr>
        <w:rPr>
          <w:rFonts w:ascii="Arial" w:hAnsi="Arial" w:cs="Arial"/>
        </w:rPr>
      </w:pPr>
      <w:r>
        <w:rPr>
          <w:rFonts w:ascii="Arial" w:hAnsi="Arial" w:cs="Arial"/>
        </w:rPr>
        <w:br w:type="page"/>
      </w:r>
      <w:r w:rsidR="00CB7FD6" w:rsidRPr="006F4710">
        <w:rPr>
          <w:rFonts w:ascii="Arial" w:hAnsi="Arial" w:cs="Arial"/>
          <w:b/>
          <w:u w:val="single"/>
        </w:rPr>
        <w:t>References</w:t>
      </w:r>
    </w:p>
    <w:p w14:paraId="74D8026F" w14:textId="77777777" w:rsidR="00CB7FD6" w:rsidRPr="006F4710" w:rsidRDefault="00CB7FD6" w:rsidP="00613399">
      <w:pPr>
        <w:spacing w:line="480" w:lineRule="auto"/>
        <w:jc w:val="center"/>
        <w:rPr>
          <w:rFonts w:ascii="Arial" w:hAnsi="Arial" w:cs="Arial"/>
          <w:b/>
          <w:u w:val="single"/>
        </w:rPr>
      </w:pPr>
    </w:p>
    <w:p w14:paraId="1DE25915" w14:textId="11AC727E" w:rsidR="00CB7FD6" w:rsidRPr="006F4710" w:rsidRDefault="00CB7FD6" w:rsidP="00613399">
      <w:pPr>
        <w:spacing w:line="480" w:lineRule="auto"/>
        <w:rPr>
          <w:rFonts w:ascii="Arial" w:hAnsi="Arial" w:cs="Arial"/>
        </w:rPr>
      </w:pPr>
      <w:r w:rsidRPr="006F4710">
        <w:rPr>
          <w:rFonts w:ascii="Arial" w:hAnsi="Arial" w:cs="Arial"/>
        </w:rPr>
        <w:t>Added M, Costa L, Fukuda T, Freitas D, Salomao, E, Monteiro, R, Co</w:t>
      </w:r>
      <w:r w:rsidR="009B4E33">
        <w:rPr>
          <w:rFonts w:ascii="Arial" w:hAnsi="Arial" w:cs="Arial"/>
        </w:rPr>
        <w:t xml:space="preserve">sta, L. </w:t>
      </w:r>
      <w:r w:rsidR="002B3500">
        <w:rPr>
          <w:rFonts w:ascii="Arial" w:hAnsi="Arial" w:cs="Arial"/>
        </w:rPr>
        <w:t xml:space="preserve">2013 </w:t>
      </w:r>
      <w:r w:rsidR="009B4E33">
        <w:rPr>
          <w:rFonts w:ascii="Arial" w:hAnsi="Arial" w:cs="Arial"/>
        </w:rPr>
        <w:t>Efficacy of adding the K</w:t>
      </w:r>
      <w:r w:rsidRPr="006F4710">
        <w:rPr>
          <w:rFonts w:ascii="Arial" w:hAnsi="Arial" w:cs="Arial"/>
        </w:rPr>
        <w:t>in</w:t>
      </w:r>
      <w:r w:rsidR="00A551D5" w:rsidRPr="006F4710">
        <w:rPr>
          <w:rFonts w:ascii="Arial" w:hAnsi="Arial" w:cs="Arial"/>
        </w:rPr>
        <w:t>e</w:t>
      </w:r>
      <w:r w:rsidRPr="006F4710">
        <w:rPr>
          <w:rFonts w:ascii="Arial" w:hAnsi="Arial" w:cs="Arial"/>
        </w:rPr>
        <w:t>sio taping method to guideline-endorsed conventional physiotherapy in patients with chronic non sp</w:t>
      </w:r>
      <w:r w:rsidR="009B4E33">
        <w:rPr>
          <w:rFonts w:ascii="Arial" w:hAnsi="Arial" w:cs="Arial"/>
        </w:rPr>
        <w:t>ecific low back pain: a randomis</w:t>
      </w:r>
      <w:r w:rsidRPr="006F4710">
        <w:rPr>
          <w:rFonts w:ascii="Arial" w:hAnsi="Arial" w:cs="Arial"/>
        </w:rPr>
        <w:t xml:space="preserve">ed controlled trial. </w:t>
      </w:r>
      <w:r w:rsidR="00081199" w:rsidRPr="004E12F8">
        <w:rPr>
          <w:rFonts w:ascii="Arial" w:hAnsi="Arial" w:cs="Arial"/>
        </w:rPr>
        <w:t>BMC Musculoskelet</w:t>
      </w:r>
      <w:r w:rsidR="007A249F">
        <w:rPr>
          <w:rFonts w:ascii="Arial" w:hAnsi="Arial" w:cs="Arial"/>
        </w:rPr>
        <w:t>al</w:t>
      </w:r>
      <w:r w:rsidR="00081199" w:rsidRPr="004E12F8">
        <w:rPr>
          <w:rFonts w:ascii="Arial" w:hAnsi="Arial" w:cs="Arial"/>
        </w:rPr>
        <w:t xml:space="preserve"> Disord</w:t>
      </w:r>
      <w:r w:rsidR="007A249F">
        <w:rPr>
          <w:rFonts w:ascii="Arial" w:hAnsi="Arial" w:cs="Arial"/>
        </w:rPr>
        <w:t>ers</w:t>
      </w:r>
      <w:r w:rsidRPr="006F4710">
        <w:rPr>
          <w:rFonts w:ascii="Arial" w:hAnsi="Arial" w:cs="Arial"/>
          <w:i/>
        </w:rPr>
        <w:t xml:space="preserve"> </w:t>
      </w:r>
      <w:r w:rsidRPr="006F4710">
        <w:rPr>
          <w:rFonts w:ascii="Arial" w:hAnsi="Arial" w:cs="Arial"/>
        </w:rPr>
        <w:t>14:301-308.</w:t>
      </w:r>
    </w:p>
    <w:p w14:paraId="0F803EBE" w14:textId="77777777" w:rsidR="00CB7FD6" w:rsidRPr="006F4710" w:rsidRDefault="00CB7FD6" w:rsidP="00613399">
      <w:pPr>
        <w:spacing w:line="480" w:lineRule="auto"/>
        <w:rPr>
          <w:rFonts w:ascii="Arial" w:hAnsi="Arial" w:cs="Arial"/>
        </w:rPr>
      </w:pPr>
    </w:p>
    <w:p w14:paraId="45F3B6C5" w14:textId="29EEE9D0" w:rsidR="00CB7FD6" w:rsidRPr="006F4710" w:rsidRDefault="00CB7FD6" w:rsidP="00613399">
      <w:pPr>
        <w:spacing w:line="480" w:lineRule="auto"/>
        <w:rPr>
          <w:rFonts w:ascii="Arial" w:hAnsi="Arial" w:cs="Arial"/>
        </w:rPr>
      </w:pPr>
      <w:r w:rsidRPr="006F4710">
        <w:rPr>
          <w:rFonts w:ascii="Arial" w:hAnsi="Arial" w:cs="Arial"/>
        </w:rPr>
        <w:t xml:space="preserve">AlBahel F, Hafez A, Zakaria A, Al-Ahaideb A, Burgadda S, Melam G. </w:t>
      </w:r>
      <w:r w:rsidR="001B1186">
        <w:rPr>
          <w:rFonts w:ascii="Arial" w:hAnsi="Arial" w:cs="Arial"/>
        </w:rPr>
        <w:t xml:space="preserve">2013 </w:t>
      </w:r>
      <w:r w:rsidRPr="006F4710">
        <w:rPr>
          <w:rFonts w:ascii="Arial" w:hAnsi="Arial" w:cs="Arial"/>
        </w:rPr>
        <w:t xml:space="preserve">Kinesio Taping for the Treatment of Mechanical Low Back Pain. </w:t>
      </w:r>
      <w:r w:rsidRPr="001B1186">
        <w:rPr>
          <w:rFonts w:ascii="Arial" w:hAnsi="Arial" w:cs="Arial"/>
        </w:rPr>
        <w:t>World Applied Sciences Journal</w:t>
      </w:r>
      <w:r w:rsidRPr="006F4710">
        <w:rPr>
          <w:rFonts w:ascii="Arial" w:hAnsi="Arial" w:cs="Arial"/>
        </w:rPr>
        <w:t xml:space="preserve"> 22</w:t>
      </w:r>
      <w:r w:rsidR="00EF4DB7" w:rsidRPr="006F4710">
        <w:rPr>
          <w:rFonts w:ascii="Arial" w:hAnsi="Arial" w:cs="Arial"/>
        </w:rPr>
        <w:t>(1)</w:t>
      </w:r>
      <w:r w:rsidRPr="006F4710">
        <w:rPr>
          <w:rFonts w:ascii="Arial" w:hAnsi="Arial" w:cs="Arial"/>
        </w:rPr>
        <w:t xml:space="preserve">:78-84. </w:t>
      </w:r>
    </w:p>
    <w:p w14:paraId="31B782CD" w14:textId="77777777" w:rsidR="00CB7FD6" w:rsidRPr="006F4710" w:rsidRDefault="00CB7FD6" w:rsidP="00613399">
      <w:pPr>
        <w:spacing w:line="480" w:lineRule="auto"/>
        <w:rPr>
          <w:rFonts w:ascii="Arial" w:hAnsi="Arial" w:cs="Arial"/>
        </w:rPr>
      </w:pPr>
    </w:p>
    <w:p w14:paraId="6821C724" w14:textId="212AE782" w:rsidR="00CB7FD6" w:rsidRPr="006F4710" w:rsidRDefault="00CB7FD6" w:rsidP="00613399">
      <w:pPr>
        <w:spacing w:line="480" w:lineRule="auto"/>
        <w:rPr>
          <w:rFonts w:ascii="Arial" w:hAnsi="Arial" w:cs="Arial"/>
        </w:rPr>
      </w:pPr>
      <w:r w:rsidRPr="006F4710">
        <w:rPr>
          <w:rFonts w:ascii="Arial" w:hAnsi="Arial" w:cs="Arial"/>
        </w:rPr>
        <w:t>Bassett K, Lingman S, Ellis R.</w:t>
      </w:r>
      <w:r w:rsidR="001B1186">
        <w:rPr>
          <w:rFonts w:ascii="Arial" w:hAnsi="Arial" w:cs="Arial"/>
        </w:rPr>
        <w:t xml:space="preserve"> 2010</w:t>
      </w:r>
      <w:r w:rsidRPr="006F4710">
        <w:rPr>
          <w:rFonts w:ascii="Arial" w:hAnsi="Arial" w:cs="Arial"/>
        </w:rPr>
        <w:t xml:space="preserve"> The Use and Treatment Efficacy of Kinaesthetic Taping for Musculoskeletal conditions: A Systematic review. </w:t>
      </w:r>
      <w:r w:rsidRPr="001B1186">
        <w:rPr>
          <w:rFonts w:ascii="Arial" w:hAnsi="Arial" w:cs="Arial"/>
        </w:rPr>
        <w:t>NewZealand Journal of Physiotherapy</w:t>
      </w:r>
      <w:r w:rsidR="001B1186">
        <w:rPr>
          <w:rFonts w:ascii="Arial" w:hAnsi="Arial" w:cs="Arial"/>
        </w:rPr>
        <w:t xml:space="preserve"> </w:t>
      </w:r>
      <w:r w:rsidRPr="006F4710">
        <w:rPr>
          <w:rFonts w:ascii="Arial" w:hAnsi="Arial" w:cs="Arial"/>
        </w:rPr>
        <w:t>38</w:t>
      </w:r>
      <w:r w:rsidR="00D01791" w:rsidRPr="006F4710">
        <w:rPr>
          <w:rFonts w:ascii="Arial" w:hAnsi="Arial" w:cs="Arial"/>
        </w:rPr>
        <w:t>(2)</w:t>
      </w:r>
      <w:r w:rsidRPr="006F4710">
        <w:rPr>
          <w:rFonts w:ascii="Arial" w:hAnsi="Arial" w:cs="Arial"/>
        </w:rPr>
        <w:t>:56-62.</w:t>
      </w:r>
    </w:p>
    <w:p w14:paraId="72E193A8" w14:textId="77777777" w:rsidR="00CB7FD6" w:rsidRPr="006F4710" w:rsidRDefault="00CB7FD6" w:rsidP="00613399">
      <w:pPr>
        <w:spacing w:line="480" w:lineRule="auto"/>
        <w:rPr>
          <w:rFonts w:ascii="Arial" w:hAnsi="Arial" w:cs="Arial"/>
        </w:rPr>
      </w:pPr>
    </w:p>
    <w:p w14:paraId="52EA7D3B" w14:textId="38DD5296" w:rsidR="00CB7FD6" w:rsidRPr="007A249F" w:rsidRDefault="00C97784" w:rsidP="00613399">
      <w:pPr>
        <w:spacing w:line="480" w:lineRule="auto"/>
        <w:rPr>
          <w:rFonts w:ascii="Arial" w:hAnsi="Arial" w:cs="Arial"/>
          <w:i/>
        </w:rPr>
      </w:pPr>
      <w:r w:rsidRPr="006F4710">
        <w:rPr>
          <w:rFonts w:ascii="Arial" w:hAnsi="Arial" w:cs="Arial"/>
        </w:rPr>
        <w:t xml:space="preserve">Beedie C. </w:t>
      </w:r>
      <w:r w:rsidR="007A249F">
        <w:rPr>
          <w:rFonts w:ascii="Arial" w:hAnsi="Arial" w:cs="Arial"/>
        </w:rPr>
        <w:t xml:space="preserve">2007 </w:t>
      </w:r>
      <w:r w:rsidR="00CB7FD6" w:rsidRPr="006F4710">
        <w:rPr>
          <w:rFonts w:ascii="Arial" w:hAnsi="Arial" w:cs="Arial"/>
        </w:rPr>
        <w:t xml:space="preserve">Placebo effects in competitive sport: Qualitative data. </w:t>
      </w:r>
      <w:r w:rsidR="00A44E08" w:rsidRPr="007A249F">
        <w:rPr>
          <w:rFonts w:ascii="Arial" w:hAnsi="Arial" w:cs="Arial"/>
        </w:rPr>
        <w:t>J</w:t>
      </w:r>
      <w:r w:rsidR="007A249F">
        <w:rPr>
          <w:rFonts w:ascii="Arial" w:hAnsi="Arial" w:cs="Arial"/>
        </w:rPr>
        <w:t xml:space="preserve">ournal of </w:t>
      </w:r>
      <w:r w:rsidR="00A44E08" w:rsidRPr="007A249F">
        <w:rPr>
          <w:rFonts w:ascii="Arial" w:hAnsi="Arial" w:cs="Arial"/>
        </w:rPr>
        <w:t xml:space="preserve"> Sports Sci</w:t>
      </w:r>
      <w:r w:rsidR="007A249F">
        <w:rPr>
          <w:rFonts w:ascii="Arial" w:hAnsi="Arial" w:cs="Arial"/>
        </w:rPr>
        <w:t>ence and</w:t>
      </w:r>
      <w:r w:rsidR="00A44E08" w:rsidRPr="007A249F">
        <w:rPr>
          <w:rFonts w:ascii="Arial" w:hAnsi="Arial" w:cs="Arial"/>
        </w:rPr>
        <w:t xml:space="preserve"> Med</w:t>
      </w:r>
      <w:r w:rsidR="007A249F">
        <w:rPr>
          <w:rFonts w:ascii="Arial" w:hAnsi="Arial" w:cs="Arial"/>
        </w:rPr>
        <w:t>icine</w:t>
      </w:r>
      <w:r w:rsidRPr="006F4710">
        <w:rPr>
          <w:rFonts w:ascii="Arial" w:hAnsi="Arial" w:cs="Arial"/>
          <w:i/>
        </w:rPr>
        <w:t xml:space="preserve"> </w:t>
      </w:r>
      <w:r w:rsidRPr="006F4710">
        <w:rPr>
          <w:rFonts w:ascii="Arial" w:hAnsi="Arial" w:cs="Arial"/>
        </w:rPr>
        <w:t>6(1):</w:t>
      </w:r>
      <w:r w:rsidR="00CB7FD6" w:rsidRPr="006F4710">
        <w:rPr>
          <w:rFonts w:ascii="Arial" w:hAnsi="Arial" w:cs="Arial"/>
        </w:rPr>
        <w:t>21-28</w:t>
      </w:r>
    </w:p>
    <w:p w14:paraId="08D31B2D" w14:textId="77777777" w:rsidR="00CB7FD6" w:rsidRPr="006F4710" w:rsidRDefault="00CB7FD6" w:rsidP="00613399">
      <w:pPr>
        <w:spacing w:line="480" w:lineRule="auto"/>
        <w:rPr>
          <w:rFonts w:ascii="Arial" w:hAnsi="Arial" w:cs="Arial"/>
        </w:rPr>
      </w:pPr>
    </w:p>
    <w:p w14:paraId="25C63F8D" w14:textId="1E87AD8A" w:rsidR="00CB7FD6" w:rsidRPr="006F4710" w:rsidRDefault="00C97784" w:rsidP="00613399">
      <w:pPr>
        <w:spacing w:line="480" w:lineRule="auto"/>
        <w:rPr>
          <w:rFonts w:ascii="Arial" w:hAnsi="Arial" w:cs="Arial"/>
        </w:rPr>
      </w:pPr>
      <w:r w:rsidRPr="006F4710">
        <w:rPr>
          <w:rFonts w:ascii="Arial" w:hAnsi="Arial" w:cs="Arial"/>
        </w:rPr>
        <w:t xml:space="preserve">Beedie C, Foad A. </w:t>
      </w:r>
      <w:r w:rsidR="00BE3440">
        <w:rPr>
          <w:rFonts w:ascii="Arial" w:hAnsi="Arial" w:cs="Arial"/>
        </w:rPr>
        <w:t xml:space="preserve">2009 </w:t>
      </w:r>
      <w:r w:rsidR="00CB7FD6" w:rsidRPr="006F4710">
        <w:rPr>
          <w:rFonts w:ascii="Arial" w:hAnsi="Arial" w:cs="Arial"/>
        </w:rPr>
        <w:t xml:space="preserve">The Placebo effect in Sports Performance: a brief overview. </w:t>
      </w:r>
      <w:r w:rsidR="00A44E08" w:rsidRPr="00BE3440">
        <w:rPr>
          <w:rFonts w:ascii="Arial" w:hAnsi="Arial" w:cs="Arial"/>
        </w:rPr>
        <w:t>Sports Med</w:t>
      </w:r>
      <w:r w:rsidR="00BE3440" w:rsidRPr="00BE3440">
        <w:rPr>
          <w:rFonts w:ascii="Arial" w:hAnsi="Arial" w:cs="Arial"/>
        </w:rPr>
        <w:t>icine</w:t>
      </w:r>
      <w:r w:rsidR="00CB7FD6" w:rsidRPr="006F4710">
        <w:rPr>
          <w:rFonts w:ascii="Arial" w:hAnsi="Arial" w:cs="Arial"/>
        </w:rPr>
        <w:t xml:space="preserve"> </w:t>
      </w:r>
      <w:r w:rsidRPr="006F4710">
        <w:rPr>
          <w:rFonts w:ascii="Arial" w:hAnsi="Arial" w:cs="Arial"/>
        </w:rPr>
        <w:t>39(4):</w:t>
      </w:r>
      <w:r w:rsidR="00CB7FD6" w:rsidRPr="006F4710">
        <w:rPr>
          <w:rFonts w:ascii="Arial" w:hAnsi="Arial" w:cs="Arial"/>
        </w:rPr>
        <w:t>313-329.</w:t>
      </w:r>
    </w:p>
    <w:p w14:paraId="4180D286" w14:textId="77777777" w:rsidR="00CB7FD6" w:rsidRPr="006F4710" w:rsidRDefault="00CB7FD6" w:rsidP="00613399">
      <w:pPr>
        <w:spacing w:line="480" w:lineRule="auto"/>
        <w:rPr>
          <w:rFonts w:ascii="Arial" w:hAnsi="Arial" w:cs="Arial"/>
        </w:rPr>
      </w:pPr>
    </w:p>
    <w:p w14:paraId="06193168" w14:textId="5D6EEF22" w:rsidR="00CB7FD6" w:rsidRPr="006F4710" w:rsidRDefault="00CB7FD6" w:rsidP="00613399">
      <w:pPr>
        <w:spacing w:line="480" w:lineRule="auto"/>
        <w:rPr>
          <w:rFonts w:ascii="Arial" w:hAnsi="Arial" w:cs="Arial"/>
        </w:rPr>
      </w:pPr>
      <w:r w:rsidRPr="006F4710">
        <w:rPr>
          <w:rFonts w:ascii="Arial" w:hAnsi="Arial" w:cs="Arial"/>
        </w:rPr>
        <w:t>Castro-Sánchez A, Lara-Palomo C, Matarán-Peñarrocha G, Fernández-Sánchez M, Sánche</w:t>
      </w:r>
      <w:r w:rsidR="009B4E33">
        <w:rPr>
          <w:rFonts w:ascii="Arial" w:hAnsi="Arial" w:cs="Arial"/>
        </w:rPr>
        <w:t xml:space="preserve">z-Labraca N, Arroyo-Morales M. </w:t>
      </w:r>
      <w:r w:rsidR="008A66E2">
        <w:rPr>
          <w:rFonts w:ascii="Arial" w:hAnsi="Arial" w:cs="Arial"/>
        </w:rPr>
        <w:t xml:space="preserve">2012 </w:t>
      </w:r>
      <w:r w:rsidR="009B4E33">
        <w:rPr>
          <w:rFonts w:ascii="Arial" w:hAnsi="Arial" w:cs="Arial"/>
        </w:rPr>
        <w:t>K</w:t>
      </w:r>
      <w:r w:rsidRPr="006F4710">
        <w:rPr>
          <w:rFonts w:ascii="Arial" w:hAnsi="Arial" w:cs="Arial"/>
        </w:rPr>
        <w:t>inesio Taping reduces Disability and pain slightly in chronic non sp</w:t>
      </w:r>
      <w:r w:rsidR="009B4E33">
        <w:rPr>
          <w:rFonts w:ascii="Arial" w:hAnsi="Arial" w:cs="Arial"/>
        </w:rPr>
        <w:t>ecific low back pain: a randomis</w:t>
      </w:r>
      <w:r w:rsidRPr="006F4710">
        <w:rPr>
          <w:rFonts w:ascii="Arial" w:hAnsi="Arial" w:cs="Arial"/>
        </w:rPr>
        <w:t>ed control trial</w:t>
      </w:r>
      <w:r w:rsidRPr="008A66E2">
        <w:rPr>
          <w:rFonts w:ascii="Arial" w:hAnsi="Arial" w:cs="Arial"/>
        </w:rPr>
        <w:t>.</w:t>
      </w:r>
      <w:r w:rsidRPr="006F4710">
        <w:rPr>
          <w:rFonts w:ascii="Arial" w:hAnsi="Arial" w:cs="Arial"/>
        </w:rPr>
        <w:t xml:space="preserve"> </w:t>
      </w:r>
      <w:r w:rsidR="008A66E2">
        <w:rPr>
          <w:rFonts w:ascii="Arial" w:hAnsi="Arial" w:cs="Arial"/>
        </w:rPr>
        <w:t>Journal of</w:t>
      </w:r>
      <w:r w:rsidRPr="006F4710">
        <w:rPr>
          <w:rFonts w:ascii="Arial" w:hAnsi="Arial" w:cs="Arial"/>
          <w:i/>
        </w:rPr>
        <w:t xml:space="preserve"> </w:t>
      </w:r>
      <w:r w:rsidRPr="008A66E2">
        <w:rPr>
          <w:rFonts w:ascii="Arial" w:hAnsi="Arial" w:cs="Arial"/>
        </w:rPr>
        <w:t>Physiother</w:t>
      </w:r>
      <w:r w:rsidR="008A66E2" w:rsidRPr="008A66E2">
        <w:rPr>
          <w:rFonts w:ascii="Arial" w:hAnsi="Arial" w:cs="Arial"/>
        </w:rPr>
        <w:t>ap</w:t>
      </w:r>
      <w:r w:rsidR="008A66E2">
        <w:rPr>
          <w:rFonts w:ascii="Arial" w:hAnsi="Arial" w:cs="Arial"/>
        </w:rPr>
        <w:t xml:space="preserve">y </w:t>
      </w:r>
      <w:r w:rsidRPr="006F4710">
        <w:rPr>
          <w:rFonts w:ascii="Arial" w:hAnsi="Arial" w:cs="Arial"/>
        </w:rPr>
        <w:t>58</w:t>
      </w:r>
      <w:r w:rsidR="00E00FD2" w:rsidRPr="006F4710">
        <w:rPr>
          <w:rFonts w:ascii="Arial" w:hAnsi="Arial" w:cs="Arial"/>
        </w:rPr>
        <w:t>(2)</w:t>
      </w:r>
      <w:r w:rsidRPr="006F4710">
        <w:rPr>
          <w:rFonts w:ascii="Arial" w:hAnsi="Arial" w:cs="Arial"/>
        </w:rPr>
        <w:t>:89-95.</w:t>
      </w:r>
    </w:p>
    <w:p w14:paraId="0F890447" w14:textId="77777777" w:rsidR="00CB7FD6" w:rsidRPr="006F4710" w:rsidRDefault="00CB7FD6" w:rsidP="00613399">
      <w:pPr>
        <w:spacing w:line="480" w:lineRule="auto"/>
        <w:rPr>
          <w:rFonts w:ascii="Arial" w:hAnsi="Arial" w:cs="Arial"/>
        </w:rPr>
      </w:pPr>
    </w:p>
    <w:p w14:paraId="1675D2B1" w14:textId="2320AED0" w:rsidR="00CB7FD6" w:rsidRPr="006F4710" w:rsidRDefault="00CB7FD6" w:rsidP="00613399">
      <w:pPr>
        <w:spacing w:line="480" w:lineRule="auto"/>
        <w:rPr>
          <w:rFonts w:ascii="Arial" w:hAnsi="Arial" w:cs="Arial"/>
        </w:rPr>
      </w:pPr>
      <w:r w:rsidRPr="006F4710">
        <w:rPr>
          <w:rFonts w:ascii="Arial" w:hAnsi="Arial" w:cs="Arial"/>
        </w:rPr>
        <w:t xml:space="preserve">Chen S, Alexander R, Lo S, Cook J. </w:t>
      </w:r>
      <w:r w:rsidR="006901CD">
        <w:rPr>
          <w:rFonts w:ascii="Arial" w:hAnsi="Arial" w:cs="Arial"/>
        </w:rPr>
        <w:t xml:space="preserve">2012 </w:t>
      </w:r>
      <w:r w:rsidRPr="006F4710">
        <w:rPr>
          <w:rFonts w:ascii="Arial" w:hAnsi="Arial" w:cs="Arial"/>
        </w:rPr>
        <w:t>Effects of Functional fascial Taping on pain and function in patients with non-specific</w:t>
      </w:r>
      <w:r w:rsidR="009B4E33">
        <w:rPr>
          <w:rFonts w:ascii="Arial" w:hAnsi="Arial" w:cs="Arial"/>
        </w:rPr>
        <w:t xml:space="preserve"> low back pain: a pilot randomis</w:t>
      </w:r>
      <w:r w:rsidRPr="006F4710">
        <w:rPr>
          <w:rFonts w:ascii="Arial" w:hAnsi="Arial" w:cs="Arial"/>
        </w:rPr>
        <w:t xml:space="preserve">ed controlled trial. </w:t>
      </w:r>
      <w:r w:rsidR="00E00FD2" w:rsidRPr="006F4710">
        <w:rPr>
          <w:rFonts w:ascii="Arial" w:hAnsi="Arial" w:cs="Arial"/>
          <w:i/>
        </w:rPr>
        <w:t>Clin</w:t>
      </w:r>
      <w:r w:rsidR="006901CD">
        <w:rPr>
          <w:rFonts w:ascii="Arial" w:hAnsi="Arial" w:cs="Arial"/>
          <w:i/>
        </w:rPr>
        <w:t>ical</w:t>
      </w:r>
      <w:r w:rsidR="00E00FD2" w:rsidRPr="006F4710">
        <w:rPr>
          <w:rFonts w:ascii="Arial" w:hAnsi="Arial" w:cs="Arial"/>
          <w:i/>
        </w:rPr>
        <w:t xml:space="preserve"> Rehabil</w:t>
      </w:r>
      <w:r w:rsidR="006901CD">
        <w:rPr>
          <w:rFonts w:ascii="Arial" w:hAnsi="Arial" w:cs="Arial"/>
          <w:i/>
        </w:rPr>
        <w:t>itation</w:t>
      </w:r>
      <w:r w:rsidR="006901CD">
        <w:rPr>
          <w:rFonts w:ascii="Arial" w:hAnsi="Arial" w:cs="Arial"/>
        </w:rPr>
        <w:t xml:space="preserve"> </w:t>
      </w:r>
      <w:r w:rsidRPr="006F4710">
        <w:rPr>
          <w:rFonts w:ascii="Arial" w:hAnsi="Arial" w:cs="Arial"/>
        </w:rPr>
        <w:t>26</w:t>
      </w:r>
      <w:r w:rsidR="00873009" w:rsidRPr="006F4710">
        <w:rPr>
          <w:rFonts w:ascii="Arial" w:hAnsi="Arial" w:cs="Arial"/>
        </w:rPr>
        <w:t>(10)</w:t>
      </w:r>
      <w:r w:rsidRPr="006F4710">
        <w:rPr>
          <w:rFonts w:ascii="Arial" w:hAnsi="Arial" w:cs="Arial"/>
        </w:rPr>
        <w:t xml:space="preserve">:924-933. </w:t>
      </w:r>
    </w:p>
    <w:p w14:paraId="41207AEF" w14:textId="77777777" w:rsidR="00CB7FD6" w:rsidRPr="006F4710" w:rsidRDefault="00CB7FD6" w:rsidP="00613399">
      <w:pPr>
        <w:spacing w:line="480" w:lineRule="auto"/>
        <w:rPr>
          <w:rFonts w:ascii="Arial" w:hAnsi="Arial" w:cs="Arial"/>
        </w:rPr>
      </w:pPr>
    </w:p>
    <w:p w14:paraId="16190A3A" w14:textId="7A23CD8F" w:rsidR="00CB7FD6" w:rsidRPr="006F4710" w:rsidRDefault="00A551D5" w:rsidP="00613399">
      <w:pPr>
        <w:spacing w:line="480" w:lineRule="auto"/>
        <w:rPr>
          <w:rFonts w:ascii="Arial" w:hAnsi="Arial" w:cs="Arial"/>
        </w:rPr>
      </w:pPr>
      <w:r w:rsidRPr="006F4710">
        <w:rPr>
          <w:rFonts w:ascii="Arial" w:hAnsi="Arial" w:cs="Arial"/>
        </w:rPr>
        <w:t>Cho H</w:t>
      </w:r>
      <w:r w:rsidR="00CB7FD6" w:rsidRPr="006F4710">
        <w:rPr>
          <w:rFonts w:ascii="Arial" w:hAnsi="Arial" w:cs="Arial"/>
        </w:rPr>
        <w:t>, Kim J, Yoon Y.</w:t>
      </w:r>
      <w:r w:rsidR="004D187D">
        <w:rPr>
          <w:rFonts w:ascii="Arial" w:hAnsi="Arial" w:cs="Arial"/>
        </w:rPr>
        <w:t xml:space="preserve"> 2015</w:t>
      </w:r>
      <w:r w:rsidR="00CB7FD6" w:rsidRPr="006F4710">
        <w:rPr>
          <w:rFonts w:ascii="Arial" w:hAnsi="Arial" w:cs="Arial"/>
        </w:rPr>
        <w:t xml:space="preserve"> Kinesio Taping Improves pain, range of motion and proprioception in older patients with</w:t>
      </w:r>
      <w:r w:rsidR="009B4E33">
        <w:rPr>
          <w:rFonts w:ascii="Arial" w:hAnsi="Arial" w:cs="Arial"/>
        </w:rPr>
        <w:t xml:space="preserve"> knee osteoarthritis: a randomis</w:t>
      </w:r>
      <w:r w:rsidR="00CB7FD6" w:rsidRPr="006F4710">
        <w:rPr>
          <w:rFonts w:ascii="Arial" w:hAnsi="Arial" w:cs="Arial"/>
        </w:rPr>
        <w:t xml:space="preserve">ed controlled trial. </w:t>
      </w:r>
      <w:r w:rsidR="00E8341D" w:rsidRPr="006F4710">
        <w:rPr>
          <w:rFonts w:ascii="Arial" w:hAnsi="Arial" w:cs="Arial"/>
          <w:i/>
        </w:rPr>
        <w:t>Am</w:t>
      </w:r>
      <w:r w:rsidR="004D187D">
        <w:rPr>
          <w:rFonts w:ascii="Arial" w:hAnsi="Arial" w:cs="Arial"/>
          <w:i/>
        </w:rPr>
        <w:t>erican</w:t>
      </w:r>
      <w:r w:rsidR="00E8341D" w:rsidRPr="006F4710">
        <w:rPr>
          <w:rFonts w:ascii="Arial" w:hAnsi="Arial" w:cs="Arial"/>
          <w:i/>
        </w:rPr>
        <w:t xml:space="preserve"> J</w:t>
      </w:r>
      <w:r w:rsidR="004D187D">
        <w:rPr>
          <w:rFonts w:ascii="Arial" w:hAnsi="Arial" w:cs="Arial"/>
          <w:i/>
        </w:rPr>
        <w:t>ournal</w:t>
      </w:r>
      <w:r w:rsidR="00E8341D" w:rsidRPr="006F4710">
        <w:rPr>
          <w:rFonts w:ascii="Arial" w:hAnsi="Arial" w:cs="Arial"/>
          <w:i/>
        </w:rPr>
        <w:t xml:space="preserve"> Phys</w:t>
      </w:r>
      <w:r w:rsidR="004D187D">
        <w:rPr>
          <w:rFonts w:ascii="Arial" w:hAnsi="Arial" w:cs="Arial"/>
          <w:i/>
        </w:rPr>
        <w:t>ical</w:t>
      </w:r>
      <w:r w:rsidR="00E8341D" w:rsidRPr="006F4710">
        <w:rPr>
          <w:rFonts w:ascii="Arial" w:hAnsi="Arial" w:cs="Arial"/>
          <w:i/>
        </w:rPr>
        <w:t xml:space="preserve"> Med</w:t>
      </w:r>
      <w:r w:rsidR="004D187D">
        <w:rPr>
          <w:rFonts w:ascii="Arial" w:hAnsi="Arial" w:cs="Arial"/>
          <w:i/>
        </w:rPr>
        <w:t>icine &amp;</w:t>
      </w:r>
      <w:r w:rsidR="00E8341D" w:rsidRPr="006F4710">
        <w:rPr>
          <w:rFonts w:ascii="Arial" w:hAnsi="Arial" w:cs="Arial"/>
          <w:i/>
        </w:rPr>
        <w:t xml:space="preserve"> Rehabil</w:t>
      </w:r>
      <w:r w:rsidR="004D187D">
        <w:rPr>
          <w:rFonts w:ascii="Arial" w:hAnsi="Arial" w:cs="Arial"/>
          <w:i/>
        </w:rPr>
        <w:t>itation</w:t>
      </w:r>
      <w:r w:rsidR="004D187D">
        <w:rPr>
          <w:rFonts w:ascii="Arial" w:hAnsi="Arial" w:cs="Arial"/>
        </w:rPr>
        <w:t xml:space="preserve"> </w:t>
      </w:r>
      <w:r w:rsidR="00CB7FD6" w:rsidRPr="006F4710">
        <w:rPr>
          <w:rFonts w:ascii="Arial" w:hAnsi="Arial" w:cs="Arial"/>
        </w:rPr>
        <w:t>94</w:t>
      </w:r>
      <w:r w:rsidR="0086628A" w:rsidRPr="006F4710">
        <w:rPr>
          <w:rFonts w:ascii="Arial" w:hAnsi="Arial" w:cs="Arial"/>
        </w:rPr>
        <w:t>(3)</w:t>
      </w:r>
      <w:r w:rsidR="00CB7FD6" w:rsidRPr="006F4710">
        <w:rPr>
          <w:rFonts w:ascii="Arial" w:hAnsi="Arial" w:cs="Arial"/>
        </w:rPr>
        <w:t>:192-200.</w:t>
      </w:r>
    </w:p>
    <w:p w14:paraId="59AA2005" w14:textId="77777777" w:rsidR="00CB7FD6" w:rsidRPr="006F4710" w:rsidRDefault="00CB7FD6" w:rsidP="00613399">
      <w:pPr>
        <w:spacing w:line="480" w:lineRule="auto"/>
        <w:rPr>
          <w:rFonts w:ascii="Arial" w:hAnsi="Arial" w:cs="Arial"/>
        </w:rPr>
      </w:pPr>
    </w:p>
    <w:p w14:paraId="6E9B4E8F" w14:textId="7650AE2B" w:rsidR="00CB7FD6" w:rsidRPr="006F4710" w:rsidRDefault="00CB7FD6" w:rsidP="00613399">
      <w:pPr>
        <w:spacing w:line="480" w:lineRule="auto"/>
        <w:rPr>
          <w:rFonts w:ascii="Arial" w:hAnsi="Arial" w:cs="Arial"/>
        </w:rPr>
      </w:pPr>
      <w:r w:rsidRPr="006F4710">
        <w:rPr>
          <w:rFonts w:ascii="Arial" w:hAnsi="Arial" w:cs="Arial"/>
        </w:rPr>
        <w:t xml:space="preserve">Coenen P, Kingma I, </w:t>
      </w:r>
      <w:r w:rsidR="009318A5" w:rsidRPr="006F4710">
        <w:rPr>
          <w:rFonts w:ascii="Arial" w:hAnsi="Arial" w:cs="Arial"/>
        </w:rPr>
        <w:t>Boot C, Twisk J, Bongers P, Van Dieën</w:t>
      </w:r>
      <w:r w:rsidRPr="006F4710">
        <w:rPr>
          <w:rFonts w:ascii="Arial" w:hAnsi="Arial" w:cs="Arial"/>
        </w:rPr>
        <w:t xml:space="preserve"> J. </w:t>
      </w:r>
      <w:r w:rsidR="004D187D">
        <w:rPr>
          <w:rFonts w:ascii="Arial" w:hAnsi="Arial" w:cs="Arial"/>
        </w:rPr>
        <w:t xml:space="preserve">2013 </w:t>
      </w:r>
      <w:r w:rsidRPr="006F4710">
        <w:rPr>
          <w:rFonts w:ascii="Arial" w:hAnsi="Arial" w:cs="Arial"/>
        </w:rPr>
        <w:t>Cumulative low back load at work as a risk factor of low back pain: A prospective cohort study</w:t>
      </w:r>
      <w:r w:rsidR="00E8341D" w:rsidRPr="006F4710">
        <w:rPr>
          <w:rFonts w:ascii="Arial" w:hAnsi="Arial" w:cs="Arial"/>
          <w:i/>
        </w:rPr>
        <w:t xml:space="preserve">. </w:t>
      </w:r>
      <w:r w:rsidR="00E8341D" w:rsidRPr="004D187D">
        <w:rPr>
          <w:rFonts w:ascii="Arial" w:hAnsi="Arial" w:cs="Arial"/>
        </w:rPr>
        <w:t>J</w:t>
      </w:r>
      <w:r w:rsidR="004D187D" w:rsidRPr="004D187D">
        <w:rPr>
          <w:rFonts w:ascii="Arial" w:hAnsi="Arial" w:cs="Arial"/>
        </w:rPr>
        <w:t>ournal</w:t>
      </w:r>
      <w:r w:rsidR="00E8341D" w:rsidRPr="004D187D">
        <w:rPr>
          <w:rFonts w:ascii="Arial" w:hAnsi="Arial" w:cs="Arial"/>
        </w:rPr>
        <w:t xml:space="preserve"> </w:t>
      </w:r>
      <w:r w:rsidR="004D187D">
        <w:rPr>
          <w:rFonts w:ascii="Arial" w:hAnsi="Arial" w:cs="Arial"/>
        </w:rPr>
        <w:t xml:space="preserve">of </w:t>
      </w:r>
      <w:r w:rsidR="00E8341D" w:rsidRPr="004D187D">
        <w:rPr>
          <w:rFonts w:ascii="Arial" w:hAnsi="Arial" w:cs="Arial"/>
        </w:rPr>
        <w:t>Occu</w:t>
      </w:r>
      <w:r w:rsidR="004D187D" w:rsidRPr="004D187D">
        <w:rPr>
          <w:rFonts w:ascii="Arial" w:hAnsi="Arial" w:cs="Arial"/>
        </w:rPr>
        <w:t>ational</w:t>
      </w:r>
      <w:r w:rsidR="00E8341D" w:rsidRPr="004D187D">
        <w:rPr>
          <w:rFonts w:ascii="Arial" w:hAnsi="Arial" w:cs="Arial"/>
        </w:rPr>
        <w:t xml:space="preserve"> Rehabil</w:t>
      </w:r>
      <w:r w:rsidR="004D187D" w:rsidRPr="004D187D">
        <w:rPr>
          <w:rFonts w:ascii="Arial" w:hAnsi="Arial" w:cs="Arial"/>
        </w:rPr>
        <w:t>itation</w:t>
      </w:r>
      <w:r w:rsidR="004D187D">
        <w:rPr>
          <w:rFonts w:ascii="Arial" w:hAnsi="Arial" w:cs="Arial"/>
        </w:rPr>
        <w:t xml:space="preserve"> </w:t>
      </w:r>
      <w:r w:rsidRPr="006F4710">
        <w:rPr>
          <w:rFonts w:ascii="Arial" w:hAnsi="Arial" w:cs="Arial"/>
        </w:rPr>
        <w:t>23</w:t>
      </w:r>
      <w:r w:rsidR="00E8341D" w:rsidRPr="006F4710">
        <w:rPr>
          <w:rFonts w:ascii="Arial" w:hAnsi="Arial" w:cs="Arial"/>
        </w:rPr>
        <w:t>(1)</w:t>
      </w:r>
      <w:r w:rsidRPr="006F4710">
        <w:rPr>
          <w:rFonts w:ascii="Arial" w:hAnsi="Arial" w:cs="Arial"/>
        </w:rPr>
        <w:t>:11-18.</w:t>
      </w:r>
    </w:p>
    <w:p w14:paraId="5721AF9F" w14:textId="77777777" w:rsidR="00CB7FD6" w:rsidRPr="006F4710" w:rsidRDefault="00CB7FD6" w:rsidP="00613399">
      <w:pPr>
        <w:spacing w:line="480" w:lineRule="auto"/>
        <w:rPr>
          <w:rFonts w:ascii="Arial" w:hAnsi="Arial" w:cs="Arial"/>
        </w:rPr>
      </w:pPr>
    </w:p>
    <w:p w14:paraId="425B415A" w14:textId="094B1868" w:rsidR="00CB7FD6" w:rsidRPr="006F4710" w:rsidRDefault="00CB7FD6" w:rsidP="00613399">
      <w:pPr>
        <w:spacing w:line="480" w:lineRule="auto"/>
        <w:rPr>
          <w:rFonts w:ascii="Arial" w:hAnsi="Arial" w:cs="Arial"/>
        </w:rPr>
      </w:pPr>
      <w:r w:rsidRPr="006F4710">
        <w:rPr>
          <w:rFonts w:ascii="Arial" w:hAnsi="Arial" w:cs="Arial"/>
        </w:rPr>
        <w:t xml:space="preserve">Gauvin M, Riddle D, Rothstein J. </w:t>
      </w:r>
      <w:r w:rsidR="002F7B6C">
        <w:rPr>
          <w:rFonts w:ascii="Arial" w:hAnsi="Arial" w:cs="Arial"/>
        </w:rPr>
        <w:t xml:space="preserve">1990 </w:t>
      </w:r>
      <w:r w:rsidRPr="006F4710">
        <w:rPr>
          <w:rFonts w:ascii="Arial" w:hAnsi="Arial" w:cs="Arial"/>
        </w:rPr>
        <w:t xml:space="preserve">Reliability of clinical measurements of forward bending using the modified fingertip to floor method. </w:t>
      </w:r>
      <w:r w:rsidR="00A921B8" w:rsidRPr="002F7B6C">
        <w:rPr>
          <w:rFonts w:ascii="Arial" w:hAnsi="Arial" w:cs="Arial"/>
        </w:rPr>
        <w:t>Phys</w:t>
      </w:r>
      <w:r w:rsidR="002F7B6C" w:rsidRPr="002F7B6C">
        <w:rPr>
          <w:rFonts w:ascii="Arial" w:hAnsi="Arial" w:cs="Arial"/>
        </w:rPr>
        <w:t>ical</w:t>
      </w:r>
      <w:r w:rsidR="00A921B8" w:rsidRPr="002F7B6C">
        <w:rPr>
          <w:rFonts w:ascii="Arial" w:hAnsi="Arial" w:cs="Arial"/>
        </w:rPr>
        <w:t xml:space="preserve"> Ther</w:t>
      </w:r>
      <w:r w:rsidR="002F7B6C" w:rsidRPr="002F7B6C">
        <w:rPr>
          <w:rFonts w:ascii="Arial" w:hAnsi="Arial" w:cs="Arial"/>
        </w:rPr>
        <w:t>apy</w:t>
      </w:r>
      <w:r w:rsidR="002F7B6C">
        <w:rPr>
          <w:rFonts w:ascii="Arial" w:hAnsi="Arial" w:cs="Arial"/>
        </w:rPr>
        <w:t xml:space="preserve"> </w:t>
      </w:r>
      <w:r w:rsidRPr="006F4710">
        <w:rPr>
          <w:rFonts w:ascii="Arial" w:hAnsi="Arial" w:cs="Arial"/>
        </w:rPr>
        <w:t>70</w:t>
      </w:r>
      <w:r w:rsidR="001A0C22" w:rsidRPr="006F4710">
        <w:rPr>
          <w:rFonts w:ascii="Arial" w:hAnsi="Arial" w:cs="Arial"/>
        </w:rPr>
        <w:t>(7)</w:t>
      </w:r>
      <w:r w:rsidRPr="006F4710">
        <w:rPr>
          <w:rFonts w:ascii="Arial" w:hAnsi="Arial" w:cs="Arial"/>
        </w:rPr>
        <w:t>:443-447.</w:t>
      </w:r>
    </w:p>
    <w:p w14:paraId="41E6E453" w14:textId="77777777" w:rsidR="00CB7FD6" w:rsidRPr="006F4710" w:rsidRDefault="00CB7FD6" w:rsidP="00613399">
      <w:pPr>
        <w:spacing w:line="480" w:lineRule="auto"/>
        <w:rPr>
          <w:rFonts w:ascii="Arial" w:hAnsi="Arial" w:cs="Arial"/>
        </w:rPr>
      </w:pPr>
    </w:p>
    <w:p w14:paraId="51D21AB2" w14:textId="00B2403E" w:rsidR="00CB7FD6" w:rsidRPr="006F4710" w:rsidRDefault="006C756C" w:rsidP="00613399">
      <w:pPr>
        <w:spacing w:line="480" w:lineRule="auto"/>
        <w:rPr>
          <w:rFonts w:ascii="Arial" w:hAnsi="Arial" w:cs="Arial"/>
        </w:rPr>
      </w:pPr>
      <w:r w:rsidRPr="006F4710">
        <w:rPr>
          <w:rFonts w:ascii="Arial" w:hAnsi="Arial" w:cs="Arial"/>
        </w:rPr>
        <w:t>González-Iglesias J, Fernández-De-Las-Peñas C</w:t>
      </w:r>
      <w:r w:rsidR="00CB7FD6" w:rsidRPr="006F4710">
        <w:rPr>
          <w:rFonts w:ascii="Arial" w:hAnsi="Arial" w:cs="Arial"/>
        </w:rPr>
        <w:t xml:space="preserve">, Cleland J, Huijbregts P, Del Rosario Gutierrez-Vega M. </w:t>
      </w:r>
      <w:r w:rsidR="002F7B6C">
        <w:rPr>
          <w:rFonts w:ascii="Arial" w:hAnsi="Arial" w:cs="Arial"/>
        </w:rPr>
        <w:t xml:space="preserve">2009 </w:t>
      </w:r>
      <w:r w:rsidR="00CB7FD6" w:rsidRPr="006F4710">
        <w:rPr>
          <w:rFonts w:ascii="Arial" w:hAnsi="Arial" w:cs="Arial"/>
        </w:rPr>
        <w:t>Short term effects of cervical Kinesio taping on pain and cervical range of motion in patients with a</w:t>
      </w:r>
      <w:r w:rsidR="009B4E33">
        <w:rPr>
          <w:rFonts w:ascii="Arial" w:hAnsi="Arial" w:cs="Arial"/>
        </w:rPr>
        <w:t>cute whiplash injury: A randomis</w:t>
      </w:r>
      <w:r w:rsidR="00CB7FD6" w:rsidRPr="006F4710">
        <w:rPr>
          <w:rFonts w:ascii="Arial" w:hAnsi="Arial" w:cs="Arial"/>
        </w:rPr>
        <w:t xml:space="preserve">ed control trial. </w:t>
      </w:r>
      <w:r w:rsidR="00A921B8" w:rsidRPr="002F7B6C">
        <w:rPr>
          <w:rFonts w:ascii="Arial" w:hAnsi="Arial" w:cs="Arial"/>
        </w:rPr>
        <w:t>J</w:t>
      </w:r>
      <w:r w:rsidR="002F7B6C" w:rsidRPr="002F7B6C">
        <w:rPr>
          <w:rFonts w:ascii="Arial" w:hAnsi="Arial" w:cs="Arial"/>
        </w:rPr>
        <w:t>ournal of</w:t>
      </w:r>
      <w:r w:rsidR="00A921B8" w:rsidRPr="002F7B6C">
        <w:rPr>
          <w:rFonts w:ascii="Arial" w:hAnsi="Arial" w:cs="Arial"/>
        </w:rPr>
        <w:t xml:space="preserve"> Orthop</w:t>
      </w:r>
      <w:r w:rsidR="002F7B6C" w:rsidRPr="002F7B6C">
        <w:rPr>
          <w:rFonts w:ascii="Arial" w:hAnsi="Arial" w:cs="Arial"/>
        </w:rPr>
        <w:t>aedic</w:t>
      </w:r>
      <w:r w:rsidR="00A921B8" w:rsidRPr="002F7B6C">
        <w:rPr>
          <w:rFonts w:ascii="Arial" w:hAnsi="Arial" w:cs="Arial"/>
        </w:rPr>
        <w:t xml:space="preserve"> </w:t>
      </w:r>
      <w:r w:rsidR="002F7B6C">
        <w:rPr>
          <w:rFonts w:ascii="Arial" w:hAnsi="Arial" w:cs="Arial"/>
        </w:rPr>
        <w:t xml:space="preserve">&amp; </w:t>
      </w:r>
      <w:r w:rsidR="00A921B8" w:rsidRPr="002F7B6C">
        <w:rPr>
          <w:rFonts w:ascii="Arial" w:hAnsi="Arial" w:cs="Arial"/>
        </w:rPr>
        <w:t>Sports Phys</w:t>
      </w:r>
      <w:r w:rsidR="002F7B6C" w:rsidRPr="002F7B6C">
        <w:rPr>
          <w:rFonts w:ascii="Arial" w:hAnsi="Arial" w:cs="Arial"/>
        </w:rPr>
        <w:t>ical</w:t>
      </w:r>
      <w:r w:rsidR="00A921B8" w:rsidRPr="002F7B6C">
        <w:rPr>
          <w:rFonts w:ascii="Arial" w:hAnsi="Arial" w:cs="Arial"/>
        </w:rPr>
        <w:t xml:space="preserve"> Ther</w:t>
      </w:r>
      <w:r w:rsidR="002F7B6C" w:rsidRPr="002F7B6C">
        <w:rPr>
          <w:rFonts w:ascii="Arial" w:hAnsi="Arial" w:cs="Arial"/>
        </w:rPr>
        <w:t>apy</w:t>
      </w:r>
      <w:r w:rsidR="00CB7FD6" w:rsidRPr="006F4710">
        <w:rPr>
          <w:rFonts w:ascii="Arial" w:hAnsi="Arial" w:cs="Arial"/>
        </w:rPr>
        <w:t xml:space="preserve"> </w:t>
      </w:r>
      <w:r w:rsidR="002F7B6C">
        <w:rPr>
          <w:rFonts w:ascii="Arial" w:hAnsi="Arial" w:cs="Arial"/>
        </w:rPr>
        <w:t xml:space="preserve"> </w:t>
      </w:r>
      <w:r w:rsidR="00CB7FD6" w:rsidRPr="006F4710">
        <w:rPr>
          <w:rFonts w:ascii="Arial" w:hAnsi="Arial" w:cs="Arial"/>
        </w:rPr>
        <w:t>39</w:t>
      </w:r>
      <w:r w:rsidR="003A4CBD" w:rsidRPr="006F4710">
        <w:rPr>
          <w:rFonts w:ascii="Arial" w:hAnsi="Arial" w:cs="Arial"/>
        </w:rPr>
        <w:t>(7)</w:t>
      </w:r>
      <w:r w:rsidR="00CB7FD6" w:rsidRPr="006F4710">
        <w:rPr>
          <w:rFonts w:ascii="Arial" w:hAnsi="Arial" w:cs="Arial"/>
        </w:rPr>
        <w:t>:515-21.</w:t>
      </w:r>
    </w:p>
    <w:p w14:paraId="0456F0A4" w14:textId="77777777" w:rsidR="00CB7FD6" w:rsidRPr="006F4710" w:rsidRDefault="00CB7FD6" w:rsidP="00613399">
      <w:pPr>
        <w:spacing w:line="480" w:lineRule="auto"/>
        <w:rPr>
          <w:rFonts w:ascii="Arial" w:hAnsi="Arial" w:cs="Arial"/>
        </w:rPr>
      </w:pPr>
    </w:p>
    <w:p w14:paraId="165A6C1E" w14:textId="3285B62B" w:rsidR="00CB7FD6" w:rsidRPr="006F4710" w:rsidRDefault="00D27008" w:rsidP="00613399">
      <w:pPr>
        <w:spacing w:line="480" w:lineRule="auto"/>
        <w:rPr>
          <w:rFonts w:ascii="Arial" w:hAnsi="Arial" w:cs="Arial"/>
        </w:rPr>
      </w:pPr>
      <w:r w:rsidRPr="006F4710">
        <w:rPr>
          <w:rFonts w:ascii="Arial" w:hAnsi="Arial" w:cs="Arial"/>
        </w:rPr>
        <w:t>Grześ</w:t>
      </w:r>
      <w:r w:rsidR="00CB7FD6" w:rsidRPr="006F4710">
        <w:rPr>
          <w:rFonts w:ascii="Arial" w:hAnsi="Arial" w:cs="Arial"/>
        </w:rPr>
        <w:t xml:space="preserve">kowiak M, Szulc P, Szwedziak M, Lewandowski J. </w:t>
      </w:r>
      <w:r w:rsidR="00990942">
        <w:rPr>
          <w:rFonts w:ascii="Arial" w:hAnsi="Arial" w:cs="Arial"/>
        </w:rPr>
        <w:t xml:space="preserve">2014 </w:t>
      </w:r>
      <w:r w:rsidR="00CB7FD6" w:rsidRPr="006F4710">
        <w:rPr>
          <w:rFonts w:ascii="Arial" w:hAnsi="Arial" w:cs="Arial"/>
        </w:rPr>
        <w:t xml:space="preserve">The effect of Kinesiology Taping on spinal motion and physiological spinal curvatures, A literature review. </w:t>
      </w:r>
      <w:r w:rsidR="00A921B8" w:rsidRPr="00990942">
        <w:rPr>
          <w:rFonts w:ascii="Arial" w:hAnsi="Arial" w:cs="Arial"/>
        </w:rPr>
        <w:t>Ortop</w:t>
      </w:r>
      <w:r w:rsidR="00990942" w:rsidRPr="00990942">
        <w:rPr>
          <w:rFonts w:ascii="Arial" w:hAnsi="Arial" w:cs="Arial"/>
        </w:rPr>
        <w:t>edia</w:t>
      </w:r>
      <w:r w:rsidR="00A921B8" w:rsidRPr="00990942">
        <w:rPr>
          <w:rFonts w:ascii="Arial" w:hAnsi="Arial" w:cs="Arial"/>
        </w:rPr>
        <w:t xml:space="preserve"> Traumatol</w:t>
      </w:r>
      <w:r w:rsidR="00990942" w:rsidRPr="00990942">
        <w:rPr>
          <w:rFonts w:ascii="Arial" w:hAnsi="Arial" w:cs="Arial"/>
        </w:rPr>
        <w:t>ogia</w:t>
      </w:r>
      <w:r w:rsidR="00A921B8" w:rsidRPr="00990942">
        <w:rPr>
          <w:rFonts w:ascii="Arial" w:hAnsi="Arial" w:cs="Arial"/>
        </w:rPr>
        <w:t xml:space="preserve"> Rehabil</w:t>
      </w:r>
      <w:r w:rsidR="00990942" w:rsidRPr="00990942">
        <w:rPr>
          <w:rFonts w:ascii="Arial" w:hAnsi="Arial" w:cs="Arial"/>
        </w:rPr>
        <w:t>itation</w:t>
      </w:r>
      <w:r w:rsidR="00990942">
        <w:rPr>
          <w:rFonts w:ascii="Arial" w:hAnsi="Arial" w:cs="Arial"/>
        </w:rPr>
        <w:t xml:space="preserve"> </w:t>
      </w:r>
      <w:r w:rsidR="00A921B8" w:rsidRPr="006F4710">
        <w:rPr>
          <w:rFonts w:ascii="Arial" w:hAnsi="Arial" w:cs="Arial"/>
        </w:rPr>
        <w:t>16(2):221-6</w:t>
      </w:r>
    </w:p>
    <w:p w14:paraId="25F278A4" w14:textId="77777777" w:rsidR="00CB7FD6" w:rsidRPr="006F4710" w:rsidRDefault="00CB7FD6" w:rsidP="00613399">
      <w:pPr>
        <w:spacing w:line="480" w:lineRule="auto"/>
        <w:rPr>
          <w:rFonts w:ascii="Arial" w:hAnsi="Arial" w:cs="Arial"/>
        </w:rPr>
      </w:pPr>
    </w:p>
    <w:p w14:paraId="620AF8D4" w14:textId="23F19313" w:rsidR="00CB7FD6" w:rsidRPr="006F4710" w:rsidRDefault="00CB7FD6" w:rsidP="00613399">
      <w:pPr>
        <w:spacing w:line="480" w:lineRule="auto"/>
        <w:rPr>
          <w:rFonts w:ascii="Arial" w:hAnsi="Arial" w:cs="Arial"/>
        </w:rPr>
      </w:pPr>
      <w:r w:rsidRPr="006F4710">
        <w:rPr>
          <w:rFonts w:ascii="Arial" w:hAnsi="Arial" w:cs="Arial"/>
        </w:rPr>
        <w:t>Heneweer H, Staes F, Aufdemkampe G, Van R</w:t>
      </w:r>
      <w:r w:rsidR="00F61B46">
        <w:rPr>
          <w:rFonts w:ascii="Arial" w:hAnsi="Arial" w:cs="Arial"/>
        </w:rPr>
        <w:t xml:space="preserve">ijn M, Vanhees L. </w:t>
      </w:r>
      <w:r w:rsidR="00990942">
        <w:rPr>
          <w:rFonts w:ascii="Arial" w:hAnsi="Arial" w:cs="Arial"/>
        </w:rPr>
        <w:t xml:space="preserve">2011 </w:t>
      </w:r>
      <w:r w:rsidR="00F61B46">
        <w:rPr>
          <w:rFonts w:ascii="Arial" w:hAnsi="Arial" w:cs="Arial"/>
        </w:rPr>
        <w:t>Physical Activ</w:t>
      </w:r>
      <w:r w:rsidRPr="006F4710">
        <w:rPr>
          <w:rFonts w:ascii="Arial" w:hAnsi="Arial" w:cs="Arial"/>
        </w:rPr>
        <w:t xml:space="preserve">ity and low back pain: A systematic review of recent literature. </w:t>
      </w:r>
      <w:r w:rsidR="00650AD8" w:rsidRPr="00990942">
        <w:rPr>
          <w:rFonts w:ascii="Arial" w:hAnsi="Arial" w:cs="Arial"/>
        </w:rPr>
        <w:t>Eur</w:t>
      </w:r>
      <w:r w:rsidR="00990942" w:rsidRPr="00990942">
        <w:rPr>
          <w:rFonts w:ascii="Arial" w:hAnsi="Arial" w:cs="Arial"/>
        </w:rPr>
        <w:t>opean</w:t>
      </w:r>
      <w:r w:rsidR="00650AD8" w:rsidRPr="00990942">
        <w:rPr>
          <w:rFonts w:ascii="Arial" w:hAnsi="Arial" w:cs="Arial"/>
        </w:rPr>
        <w:t xml:space="preserve"> Spine J</w:t>
      </w:r>
      <w:r w:rsidR="00990942" w:rsidRPr="00990942">
        <w:rPr>
          <w:rFonts w:ascii="Arial" w:hAnsi="Arial" w:cs="Arial"/>
        </w:rPr>
        <w:t>ournal</w:t>
      </w:r>
      <w:r w:rsidRPr="00990942">
        <w:rPr>
          <w:rFonts w:ascii="Arial" w:hAnsi="Arial" w:cs="Arial"/>
        </w:rPr>
        <w:t xml:space="preserve"> </w:t>
      </w:r>
      <w:r w:rsidRPr="006F4710">
        <w:rPr>
          <w:rFonts w:ascii="Arial" w:hAnsi="Arial" w:cs="Arial"/>
        </w:rPr>
        <w:t>20</w:t>
      </w:r>
      <w:r w:rsidR="00650AD8" w:rsidRPr="006F4710">
        <w:rPr>
          <w:rFonts w:ascii="Arial" w:hAnsi="Arial" w:cs="Arial"/>
        </w:rPr>
        <w:t>(6)</w:t>
      </w:r>
      <w:r w:rsidRPr="006F4710">
        <w:rPr>
          <w:rFonts w:ascii="Arial" w:hAnsi="Arial" w:cs="Arial"/>
        </w:rPr>
        <w:t>:826-845.</w:t>
      </w:r>
    </w:p>
    <w:p w14:paraId="59F8C145" w14:textId="77777777" w:rsidR="00CB7FD6" w:rsidRPr="006F4710" w:rsidRDefault="00CB7FD6" w:rsidP="00613399">
      <w:pPr>
        <w:spacing w:line="480" w:lineRule="auto"/>
        <w:rPr>
          <w:rFonts w:ascii="Arial" w:hAnsi="Arial" w:cs="Arial"/>
        </w:rPr>
      </w:pPr>
    </w:p>
    <w:p w14:paraId="371B4F41" w14:textId="53F65C27" w:rsidR="00CB7FD6" w:rsidRPr="006F4710" w:rsidRDefault="001A0C22" w:rsidP="00613399">
      <w:pPr>
        <w:spacing w:line="480" w:lineRule="auto"/>
        <w:rPr>
          <w:rFonts w:ascii="Arial" w:hAnsi="Arial" w:cs="Arial"/>
        </w:rPr>
      </w:pPr>
      <w:r w:rsidRPr="006F4710">
        <w:rPr>
          <w:rStyle w:val="Hyperlink"/>
          <w:rFonts w:ascii="Arial" w:hAnsi="Arial" w:cs="Arial"/>
          <w:color w:val="auto"/>
          <w:u w:val="none"/>
        </w:rPr>
        <w:t>Holt L</w:t>
      </w:r>
      <w:r w:rsidR="00CB7FD6" w:rsidRPr="006F4710">
        <w:rPr>
          <w:rStyle w:val="Hyperlink"/>
          <w:rFonts w:ascii="Arial" w:hAnsi="Arial" w:cs="Arial"/>
          <w:color w:val="auto"/>
          <w:u w:val="none"/>
        </w:rPr>
        <w:t>,</w:t>
      </w:r>
      <w:r w:rsidRPr="006F4710">
        <w:rPr>
          <w:rStyle w:val="Hyperlink"/>
          <w:rFonts w:ascii="Arial" w:hAnsi="Arial" w:cs="Arial"/>
          <w:color w:val="auto"/>
          <w:u w:val="none"/>
        </w:rPr>
        <w:t xml:space="preserve"> Pelham T, Burke D.</w:t>
      </w:r>
      <w:r w:rsidR="00CB7FD6" w:rsidRPr="006F4710">
        <w:rPr>
          <w:rStyle w:val="Hyperlink"/>
          <w:rFonts w:ascii="Arial" w:hAnsi="Arial" w:cs="Arial"/>
          <w:color w:val="auto"/>
          <w:u w:val="none"/>
        </w:rPr>
        <w:t xml:space="preserve"> </w:t>
      </w:r>
      <w:r w:rsidR="00990942">
        <w:rPr>
          <w:rStyle w:val="Hyperlink"/>
          <w:rFonts w:ascii="Arial" w:hAnsi="Arial" w:cs="Arial"/>
          <w:color w:val="auto"/>
          <w:u w:val="none"/>
        </w:rPr>
        <w:t xml:space="preserve">1999 </w:t>
      </w:r>
      <w:r w:rsidR="00CB7FD6" w:rsidRPr="006F4710">
        <w:rPr>
          <w:rStyle w:val="Hyperlink"/>
          <w:rFonts w:ascii="Arial" w:hAnsi="Arial" w:cs="Arial"/>
          <w:color w:val="auto"/>
          <w:u w:val="none"/>
        </w:rPr>
        <w:t xml:space="preserve">Modifications to the </w:t>
      </w:r>
      <w:r w:rsidR="009F0900" w:rsidRPr="006F4710">
        <w:rPr>
          <w:rStyle w:val="Hyperlink"/>
          <w:rFonts w:ascii="Arial" w:hAnsi="Arial" w:cs="Arial"/>
          <w:color w:val="auto"/>
          <w:u w:val="none"/>
        </w:rPr>
        <w:t>standard</w:t>
      </w:r>
      <w:r w:rsidR="00CB7FD6" w:rsidRPr="006F4710">
        <w:rPr>
          <w:rStyle w:val="Hyperlink"/>
          <w:rFonts w:ascii="Arial" w:hAnsi="Arial" w:cs="Arial"/>
          <w:color w:val="auto"/>
          <w:u w:val="none"/>
        </w:rPr>
        <w:t xml:space="preserve"> sit and reach flexibility protocol. </w:t>
      </w:r>
      <w:r w:rsidR="00D21D9F" w:rsidRPr="00990942">
        <w:rPr>
          <w:rStyle w:val="Hyperlink"/>
          <w:rFonts w:ascii="Arial" w:hAnsi="Arial" w:cs="Arial"/>
          <w:color w:val="auto"/>
          <w:u w:val="none"/>
        </w:rPr>
        <w:t>J</w:t>
      </w:r>
      <w:r w:rsidR="00990942" w:rsidRPr="00990942">
        <w:rPr>
          <w:rStyle w:val="Hyperlink"/>
          <w:rFonts w:ascii="Arial" w:hAnsi="Arial" w:cs="Arial"/>
          <w:color w:val="auto"/>
          <w:u w:val="none"/>
        </w:rPr>
        <w:t>ournal of</w:t>
      </w:r>
      <w:r w:rsidR="00D21D9F" w:rsidRPr="00990942">
        <w:rPr>
          <w:rStyle w:val="Hyperlink"/>
          <w:rFonts w:ascii="Arial" w:hAnsi="Arial" w:cs="Arial"/>
          <w:color w:val="auto"/>
          <w:u w:val="none"/>
        </w:rPr>
        <w:t xml:space="preserve"> Athl</w:t>
      </w:r>
      <w:r w:rsidR="00990942" w:rsidRPr="00990942">
        <w:rPr>
          <w:rStyle w:val="Hyperlink"/>
          <w:rFonts w:ascii="Arial" w:hAnsi="Arial" w:cs="Arial"/>
          <w:color w:val="auto"/>
          <w:u w:val="none"/>
        </w:rPr>
        <w:t>etic</w:t>
      </w:r>
      <w:r w:rsidR="00D21D9F" w:rsidRPr="00990942">
        <w:rPr>
          <w:rStyle w:val="Hyperlink"/>
          <w:rFonts w:ascii="Arial" w:hAnsi="Arial" w:cs="Arial"/>
          <w:color w:val="auto"/>
          <w:u w:val="none"/>
        </w:rPr>
        <w:t xml:space="preserve"> Train</w:t>
      </w:r>
      <w:r w:rsidR="00990942" w:rsidRPr="00990942">
        <w:rPr>
          <w:rStyle w:val="Hyperlink"/>
          <w:rFonts w:ascii="Arial" w:hAnsi="Arial" w:cs="Arial"/>
          <w:color w:val="auto"/>
          <w:u w:val="none"/>
        </w:rPr>
        <w:t>ing</w:t>
      </w:r>
      <w:r w:rsidRPr="00990942">
        <w:rPr>
          <w:rStyle w:val="Hyperlink"/>
          <w:rFonts w:ascii="Arial" w:hAnsi="Arial" w:cs="Arial"/>
          <w:color w:val="auto"/>
          <w:u w:val="none"/>
        </w:rPr>
        <w:t xml:space="preserve"> </w:t>
      </w:r>
      <w:r w:rsidRPr="006F4710">
        <w:rPr>
          <w:rStyle w:val="Hyperlink"/>
          <w:rFonts w:ascii="Arial" w:hAnsi="Arial" w:cs="Arial"/>
          <w:color w:val="auto"/>
          <w:u w:val="none"/>
        </w:rPr>
        <w:t>34(1);</w:t>
      </w:r>
      <w:r w:rsidR="00CB7FD6" w:rsidRPr="006F4710">
        <w:rPr>
          <w:rStyle w:val="Hyperlink"/>
          <w:rFonts w:ascii="Arial" w:hAnsi="Arial" w:cs="Arial"/>
          <w:color w:val="auto"/>
          <w:u w:val="none"/>
        </w:rPr>
        <w:t>43-47.</w:t>
      </w:r>
    </w:p>
    <w:p w14:paraId="2DBC4CA0" w14:textId="77777777" w:rsidR="00CB7FD6" w:rsidRPr="006F4710" w:rsidRDefault="00CB7FD6" w:rsidP="00613399">
      <w:pPr>
        <w:spacing w:line="480" w:lineRule="auto"/>
        <w:rPr>
          <w:rFonts w:ascii="Arial" w:hAnsi="Arial" w:cs="Arial"/>
        </w:rPr>
      </w:pPr>
    </w:p>
    <w:p w14:paraId="2BD47210" w14:textId="137C30DD" w:rsidR="00CB7FD6" w:rsidRPr="006F4710" w:rsidRDefault="004C301E" w:rsidP="00613399">
      <w:pPr>
        <w:spacing w:line="480" w:lineRule="auto"/>
        <w:rPr>
          <w:rFonts w:ascii="Arial" w:hAnsi="Arial" w:cs="Arial"/>
        </w:rPr>
      </w:pPr>
      <w:r w:rsidRPr="006F4710">
        <w:rPr>
          <w:rFonts w:ascii="Arial" w:hAnsi="Arial" w:cs="Arial"/>
        </w:rPr>
        <w:t>Hoy D, March L, Brooks P, et al</w:t>
      </w:r>
      <w:r w:rsidR="00CB7FD6" w:rsidRPr="006F4710">
        <w:rPr>
          <w:rFonts w:ascii="Arial" w:hAnsi="Arial" w:cs="Arial"/>
        </w:rPr>
        <w:t>.</w:t>
      </w:r>
      <w:r w:rsidR="00FB2D4C">
        <w:rPr>
          <w:rFonts w:ascii="Arial" w:hAnsi="Arial" w:cs="Arial"/>
        </w:rPr>
        <w:t xml:space="preserve"> 2010</w:t>
      </w:r>
      <w:r w:rsidR="00CB7FD6" w:rsidRPr="006F4710">
        <w:rPr>
          <w:rFonts w:ascii="Arial" w:hAnsi="Arial" w:cs="Arial"/>
        </w:rPr>
        <w:t xml:space="preserve"> Measuring the global burden of low back pain. </w:t>
      </w:r>
      <w:r w:rsidR="009F0900" w:rsidRPr="00FB2D4C">
        <w:rPr>
          <w:rFonts w:ascii="Arial" w:hAnsi="Arial" w:cs="Arial"/>
        </w:rPr>
        <w:t>Best Prac</w:t>
      </w:r>
      <w:r w:rsidR="00FB2D4C" w:rsidRPr="00FB2D4C">
        <w:rPr>
          <w:rFonts w:ascii="Arial" w:hAnsi="Arial" w:cs="Arial"/>
        </w:rPr>
        <w:t>tice</w:t>
      </w:r>
      <w:r w:rsidR="009F0900" w:rsidRPr="00FB2D4C">
        <w:rPr>
          <w:rFonts w:ascii="Arial" w:hAnsi="Arial" w:cs="Arial"/>
        </w:rPr>
        <w:t xml:space="preserve"> Res</w:t>
      </w:r>
      <w:r w:rsidR="00FB2D4C" w:rsidRPr="00FB2D4C">
        <w:rPr>
          <w:rFonts w:ascii="Arial" w:hAnsi="Arial" w:cs="Arial"/>
        </w:rPr>
        <w:t>earch</w:t>
      </w:r>
      <w:r w:rsidR="009F0900" w:rsidRPr="00FB2D4C">
        <w:rPr>
          <w:rFonts w:ascii="Arial" w:hAnsi="Arial" w:cs="Arial"/>
        </w:rPr>
        <w:t xml:space="preserve"> Clin</w:t>
      </w:r>
      <w:r w:rsidR="00FB2D4C" w:rsidRPr="00FB2D4C">
        <w:rPr>
          <w:rFonts w:ascii="Arial" w:hAnsi="Arial" w:cs="Arial"/>
        </w:rPr>
        <w:t>ical</w:t>
      </w:r>
      <w:r w:rsidR="009F0900" w:rsidRPr="00FB2D4C">
        <w:rPr>
          <w:rFonts w:ascii="Arial" w:hAnsi="Arial" w:cs="Arial"/>
        </w:rPr>
        <w:t xml:space="preserve"> Rheumatol</w:t>
      </w:r>
      <w:r w:rsidR="00FB2D4C" w:rsidRPr="00FB2D4C">
        <w:rPr>
          <w:rFonts w:ascii="Arial" w:hAnsi="Arial" w:cs="Arial"/>
        </w:rPr>
        <w:t>ogy</w:t>
      </w:r>
      <w:r w:rsidR="00CB7FD6" w:rsidRPr="006F4710">
        <w:rPr>
          <w:rFonts w:ascii="Arial" w:hAnsi="Arial" w:cs="Arial"/>
          <w:i/>
        </w:rPr>
        <w:t xml:space="preserve"> </w:t>
      </w:r>
      <w:r w:rsidR="00CB7FD6" w:rsidRPr="006F4710">
        <w:rPr>
          <w:rFonts w:ascii="Arial" w:hAnsi="Arial" w:cs="Arial"/>
        </w:rPr>
        <w:t>24</w:t>
      </w:r>
      <w:r w:rsidR="009F0900" w:rsidRPr="006F4710">
        <w:rPr>
          <w:rFonts w:ascii="Arial" w:hAnsi="Arial" w:cs="Arial"/>
        </w:rPr>
        <w:t>(2)</w:t>
      </w:r>
      <w:r w:rsidR="00073E0A" w:rsidRPr="006F4710">
        <w:rPr>
          <w:rFonts w:ascii="Arial" w:hAnsi="Arial" w:cs="Arial"/>
        </w:rPr>
        <w:t>:155–</w:t>
      </w:r>
      <w:r w:rsidR="00CB7FD6" w:rsidRPr="006F4710">
        <w:rPr>
          <w:rFonts w:ascii="Arial" w:hAnsi="Arial" w:cs="Arial"/>
        </w:rPr>
        <w:t>65.</w:t>
      </w:r>
    </w:p>
    <w:p w14:paraId="1028A4C9" w14:textId="77777777" w:rsidR="00CB7FD6" w:rsidRPr="006F4710" w:rsidRDefault="00CB7FD6" w:rsidP="00613399">
      <w:pPr>
        <w:spacing w:line="480" w:lineRule="auto"/>
        <w:rPr>
          <w:rFonts w:ascii="Arial" w:hAnsi="Arial" w:cs="Arial"/>
        </w:rPr>
      </w:pPr>
    </w:p>
    <w:p w14:paraId="024665C0" w14:textId="5651FC61" w:rsidR="00CB7FD6" w:rsidRPr="006F4710" w:rsidRDefault="00CB7FD6" w:rsidP="00613399">
      <w:pPr>
        <w:spacing w:line="480" w:lineRule="auto"/>
        <w:rPr>
          <w:rStyle w:val="Hyperlink"/>
          <w:rFonts w:ascii="Arial" w:hAnsi="Arial" w:cs="Arial"/>
        </w:rPr>
      </w:pPr>
      <w:r w:rsidRPr="006F4710">
        <w:rPr>
          <w:rFonts w:ascii="Arial" w:hAnsi="Arial" w:cs="Arial"/>
        </w:rPr>
        <w:t xml:space="preserve">Hunt T. </w:t>
      </w:r>
      <w:r w:rsidR="00FB2D4C">
        <w:rPr>
          <w:rFonts w:ascii="Arial" w:hAnsi="Arial" w:cs="Arial"/>
        </w:rPr>
        <w:t xml:space="preserve">2003 </w:t>
      </w:r>
      <w:r w:rsidRPr="006F4710">
        <w:rPr>
          <w:rFonts w:ascii="Arial" w:hAnsi="Arial" w:cs="Arial"/>
        </w:rPr>
        <w:t xml:space="preserve">Pain in Europe: A 2003 Report.  </w:t>
      </w:r>
      <w:hyperlink r:id="rId10" w:history="1">
        <w:r w:rsidRPr="006F4710">
          <w:rPr>
            <w:rStyle w:val="Hyperlink"/>
            <w:rFonts w:ascii="Arial" w:hAnsi="Arial" w:cs="Arial"/>
          </w:rPr>
          <w:t>www.painineurope.com</w:t>
        </w:r>
      </w:hyperlink>
    </w:p>
    <w:p w14:paraId="61BA291A" w14:textId="77777777" w:rsidR="00CB7FD6" w:rsidRPr="006F4710" w:rsidRDefault="00CB7FD6" w:rsidP="00613399">
      <w:pPr>
        <w:spacing w:line="480" w:lineRule="auto"/>
        <w:rPr>
          <w:rStyle w:val="Hyperlink"/>
          <w:rFonts w:ascii="Arial" w:hAnsi="Arial" w:cs="Arial"/>
        </w:rPr>
      </w:pPr>
    </w:p>
    <w:p w14:paraId="3DC7A6AF" w14:textId="5BCCE742" w:rsidR="00CB7FD6" w:rsidRPr="006F4710" w:rsidRDefault="004C301E" w:rsidP="00613399">
      <w:pPr>
        <w:spacing w:line="480" w:lineRule="auto"/>
        <w:rPr>
          <w:rFonts w:ascii="Arial" w:hAnsi="Arial" w:cs="Arial"/>
        </w:rPr>
      </w:pPr>
      <w:r w:rsidRPr="006F4710">
        <w:rPr>
          <w:rFonts w:ascii="Arial" w:hAnsi="Arial" w:cs="Arial"/>
        </w:rPr>
        <w:t xml:space="preserve">Hwang-Bo G, Lee J. </w:t>
      </w:r>
      <w:r w:rsidR="00FB2D4C">
        <w:rPr>
          <w:rFonts w:ascii="Arial" w:hAnsi="Arial" w:cs="Arial"/>
        </w:rPr>
        <w:t xml:space="preserve">2011 </w:t>
      </w:r>
      <w:r w:rsidRPr="006F4710">
        <w:rPr>
          <w:rFonts w:ascii="Arial" w:hAnsi="Arial" w:cs="Arial"/>
        </w:rPr>
        <w:t>Effects of K</w:t>
      </w:r>
      <w:r w:rsidR="00CB7FD6" w:rsidRPr="006F4710">
        <w:rPr>
          <w:rFonts w:ascii="Arial" w:hAnsi="Arial" w:cs="Arial"/>
        </w:rPr>
        <w:t xml:space="preserve">inesio taping in physical therapist with acute low back pain due to patient handling: A case report. </w:t>
      </w:r>
      <w:r w:rsidR="0032009F" w:rsidRPr="00FB2D4C">
        <w:rPr>
          <w:rFonts w:ascii="Arial" w:hAnsi="Arial" w:cs="Arial"/>
        </w:rPr>
        <w:t>Int</w:t>
      </w:r>
      <w:r w:rsidR="00FB2D4C" w:rsidRPr="00FB2D4C">
        <w:rPr>
          <w:rFonts w:ascii="Arial" w:hAnsi="Arial" w:cs="Arial"/>
        </w:rPr>
        <w:t>ernational</w:t>
      </w:r>
      <w:r w:rsidR="0032009F" w:rsidRPr="00FB2D4C">
        <w:rPr>
          <w:rFonts w:ascii="Arial" w:hAnsi="Arial" w:cs="Arial"/>
        </w:rPr>
        <w:t xml:space="preserve"> J</w:t>
      </w:r>
      <w:r w:rsidR="00FB2D4C" w:rsidRPr="00FB2D4C">
        <w:rPr>
          <w:rFonts w:ascii="Arial" w:hAnsi="Arial" w:cs="Arial"/>
        </w:rPr>
        <w:t>ournal of</w:t>
      </w:r>
      <w:r w:rsidR="0032009F" w:rsidRPr="00FB2D4C">
        <w:rPr>
          <w:rFonts w:ascii="Arial" w:hAnsi="Arial" w:cs="Arial"/>
        </w:rPr>
        <w:t xml:space="preserve"> Occup</w:t>
      </w:r>
      <w:r w:rsidR="00FB2D4C" w:rsidRPr="00FB2D4C">
        <w:rPr>
          <w:rFonts w:ascii="Arial" w:hAnsi="Arial" w:cs="Arial"/>
        </w:rPr>
        <w:t>ational</w:t>
      </w:r>
      <w:r w:rsidR="0032009F" w:rsidRPr="00FB2D4C">
        <w:rPr>
          <w:rFonts w:ascii="Arial" w:hAnsi="Arial" w:cs="Arial"/>
        </w:rPr>
        <w:t xml:space="preserve"> Med</w:t>
      </w:r>
      <w:r w:rsidR="00FB2D4C" w:rsidRPr="00FB2D4C">
        <w:rPr>
          <w:rFonts w:ascii="Arial" w:hAnsi="Arial" w:cs="Arial"/>
        </w:rPr>
        <w:t>icine</w:t>
      </w:r>
      <w:r w:rsidR="0032009F" w:rsidRPr="00FB2D4C">
        <w:rPr>
          <w:rFonts w:ascii="Arial" w:hAnsi="Arial" w:cs="Arial"/>
        </w:rPr>
        <w:t xml:space="preserve"> Environ</w:t>
      </w:r>
      <w:r w:rsidR="00FB2D4C" w:rsidRPr="00FB2D4C">
        <w:rPr>
          <w:rFonts w:ascii="Arial" w:hAnsi="Arial" w:cs="Arial"/>
        </w:rPr>
        <w:t>mental</w:t>
      </w:r>
      <w:r w:rsidR="00CB7FD6" w:rsidRPr="00FB2D4C">
        <w:rPr>
          <w:rFonts w:ascii="Arial" w:hAnsi="Arial" w:cs="Arial"/>
        </w:rPr>
        <w:t xml:space="preserve"> Health</w:t>
      </w:r>
      <w:r w:rsidR="00FB2D4C">
        <w:rPr>
          <w:rFonts w:ascii="Arial" w:hAnsi="Arial" w:cs="Arial"/>
        </w:rPr>
        <w:t xml:space="preserve"> </w:t>
      </w:r>
      <w:r w:rsidR="00CB7FD6" w:rsidRPr="006F4710">
        <w:rPr>
          <w:rFonts w:ascii="Arial" w:hAnsi="Arial" w:cs="Arial"/>
        </w:rPr>
        <w:t>24</w:t>
      </w:r>
      <w:r w:rsidR="0014317C" w:rsidRPr="006F4710">
        <w:rPr>
          <w:rFonts w:ascii="Arial" w:hAnsi="Arial" w:cs="Arial"/>
        </w:rPr>
        <w:t>(3)</w:t>
      </w:r>
      <w:r w:rsidR="00CB7FD6" w:rsidRPr="006F4710">
        <w:rPr>
          <w:rFonts w:ascii="Arial" w:hAnsi="Arial" w:cs="Arial"/>
        </w:rPr>
        <w:t>:320 – 323.</w:t>
      </w:r>
    </w:p>
    <w:p w14:paraId="2F52690F" w14:textId="77777777" w:rsidR="00CB7FD6" w:rsidRPr="006F4710" w:rsidRDefault="00CB7FD6" w:rsidP="00613399">
      <w:pPr>
        <w:spacing w:line="480" w:lineRule="auto"/>
        <w:rPr>
          <w:rFonts w:ascii="Arial" w:hAnsi="Arial" w:cs="Arial"/>
        </w:rPr>
      </w:pPr>
    </w:p>
    <w:p w14:paraId="079523FE" w14:textId="7ED5D5AF" w:rsidR="00CB7FD6" w:rsidRPr="006F4710" w:rsidRDefault="00CB7FD6" w:rsidP="00613399">
      <w:pPr>
        <w:spacing w:line="480" w:lineRule="auto"/>
        <w:rPr>
          <w:rFonts w:ascii="Arial" w:hAnsi="Arial" w:cs="Arial"/>
        </w:rPr>
      </w:pPr>
      <w:r w:rsidRPr="006F4710">
        <w:rPr>
          <w:rFonts w:ascii="Arial" w:hAnsi="Arial" w:cs="Arial"/>
        </w:rPr>
        <w:t xml:space="preserve">Jordan K, Kadam U, Hayward R, Porcheret M, Young C, Croft P. </w:t>
      </w:r>
      <w:r w:rsidR="00FB2D4C">
        <w:rPr>
          <w:rFonts w:ascii="Arial" w:hAnsi="Arial" w:cs="Arial"/>
        </w:rPr>
        <w:t xml:space="preserve">2010 </w:t>
      </w:r>
      <w:r w:rsidRPr="006F4710">
        <w:rPr>
          <w:rFonts w:ascii="Arial" w:hAnsi="Arial" w:cs="Arial"/>
        </w:rPr>
        <w:t xml:space="preserve">Annual Consultation </w:t>
      </w:r>
      <w:r w:rsidR="004C301E" w:rsidRPr="006F4710">
        <w:rPr>
          <w:rFonts w:ascii="Arial" w:hAnsi="Arial" w:cs="Arial"/>
        </w:rPr>
        <w:t>prevalence</w:t>
      </w:r>
      <w:r w:rsidRPr="006F4710">
        <w:rPr>
          <w:rFonts w:ascii="Arial" w:hAnsi="Arial" w:cs="Arial"/>
        </w:rPr>
        <w:t xml:space="preserve"> of regional musculoskeletal </w:t>
      </w:r>
      <w:r w:rsidR="004C301E" w:rsidRPr="006F4710">
        <w:rPr>
          <w:rFonts w:ascii="Arial" w:hAnsi="Arial" w:cs="Arial"/>
        </w:rPr>
        <w:t>problems</w:t>
      </w:r>
      <w:r w:rsidRPr="006F4710">
        <w:rPr>
          <w:rFonts w:ascii="Arial" w:hAnsi="Arial" w:cs="Arial"/>
        </w:rPr>
        <w:t xml:space="preserve"> in primary care: an observational study. </w:t>
      </w:r>
      <w:r w:rsidR="00941366" w:rsidRPr="00FB2D4C">
        <w:rPr>
          <w:rFonts w:ascii="Arial" w:hAnsi="Arial" w:cs="Arial"/>
        </w:rPr>
        <w:t>BMC Musculoskelet</w:t>
      </w:r>
      <w:r w:rsidR="00FB2D4C" w:rsidRPr="00FB2D4C">
        <w:rPr>
          <w:rFonts w:ascii="Arial" w:hAnsi="Arial" w:cs="Arial"/>
        </w:rPr>
        <w:t>al</w:t>
      </w:r>
      <w:r w:rsidR="00941366" w:rsidRPr="00FB2D4C">
        <w:rPr>
          <w:rFonts w:ascii="Arial" w:hAnsi="Arial" w:cs="Arial"/>
        </w:rPr>
        <w:t xml:space="preserve"> Disord</w:t>
      </w:r>
      <w:r w:rsidR="00FB2D4C" w:rsidRPr="00FB2D4C">
        <w:rPr>
          <w:rFonts w:ascii="Arial" w:hAnsi="Arial" w:cs="Arial"/>
        </w:rPr>
        <w:t>ers</w:t>
      </w:r>
      <w:r w:rsidRPr="006F4710">
        <w:rPr>
          <w:rFonts w:ascii="Arial" w:hAnsi="Arial" w:cs="Arial"/>
        </w:rPr>
        <w:t xml:space="preserve"> 11:144.</w:t>
      </w:r>
    </w:p>
    <w:p w14:paraId="7F927BF2" w14:textId="77777777" w:rsidR="00CB7FD6" w:rsidRPr="006F4710" w:rsidRDefault="00CB7FD6" w:rsidP="00613399">
      <w:pPr>
        <w:spacing w:line="480" w:lineRule="auto"/>
        <w:rPr>
          <w:rFonts w:ascii="Arial" w:hAnsi="Arial" w:cs="Arial"/>
        </w:rPr>
      </w:pPr>
    </w:p>
    <w:p w14:paraId="31A9E75B" w14:textId="1A6C694C" w:rsidR="00CB7FD6" w:rsidRPr="006F4710" w:rsidRDefault="00936485" w:rsidP="00613399">
      <w:pPr>
        <w:spacing w:line="480" w:lineRule="auto"/>
        <w:rPr>
          <w:rFonts w:ascii="Arial" w:hAnsi="Arial" w:cs="Arial"/>
          <w:i/>
        </w:rPr>
      </w:pPr>
      <w:r w:rsidRPr="006F4710">
        <w:rPr>
          <w:rFonts w:ascii="Arial" w:hAnsi="Arial" w:cs="Arial"/>
        </w:rPr>
        <w:t xml:space="preserve">Joscha K, Julian M. </w:t>
      </w:r>
      <w:r w:rsidR="00C57B16">
        <w:rPr>
          <w:rFonts w:ascii="Arial" w:hAnsi="Arial" w:cs="Arial"/>
        </w:rPr>
        <w:t xml:space="preserve">2010 </w:t>
      </w:r>
      <w:r w:rsidRPr="006F4710">
        <w:rPr>
          <w:rFonts w:ascii="Arial" w:hAnsi="Arial" w:cs="Arial"/>
          <w:i/>
        </w:rPr>
        <w:t>What is the current level of evidence and the efficacy of medical taping on circulation, muscle function, correction, pain and proprioception?</w:t>
      </w:r>
      <w:r w:rsidRPr="006F4710">
        <w:rPr>
          <w:rFonts w:ascii="Arial" w:hAnsi="Arial" w:cs="Arial"/>
        </w:rPr>
        <w:t xml:space="preserve"> (Professional assignment project). Amsterdam, The Netherlands: European School of Physiotherapy</w:t>
      </w:r>
      <w:r w:rsidR="00C57B16">
        <w:rPr>
          <w:rFonts w:ascii="Arial" w:hAnsi="Arial" w:cs="Arial"/>
        </w:rPr>
        <w:t>.</w:t>
      </w:r>
    </w:p>
    <w:p w14:paraId="5E1D4C06" w14:textId="77777777" w:rsidR="00CB7FD6" w:rsidRPr="006F4710" w:rsidRDefault="00CB7FD6" w:rsidP="00613399">
      <w:pPr>
        <w:spacing w:line="480" w:lineRule="auto"/>
        <w:rPr>
          <w:rFonts w:ascii="Arial" w:hAnsi="Arial" w:cs="Arial"/>
        </w:rPr>
      </w:pPr>
    </w:p>
    <w:p w14:paraId="24FA6456" w14:textId="7B368161" w:rsidR="00CB7FD6" w:rsidRPr="006F4710" w:rsidRDefault="00CB7FD6" w:rsidP="00613399">
      <w:pPr>
        <w:spacing w:line="480" w:lineRule="auto"/>
        <w:rPr>
          <w:rFonts w:ascii="Arial" w:hAnsi="Arial" w:cs="Arial"/>
          <w:b/>
        </w:rPr>
      </w:pPr>
      <w:r w:rsidRPr="006F4710">
        <w:rPr>
          <w:rFonts w:ascii="Arial" w:hAnsi="Arial" w:cs="Arial"/>
        </w:rPr>
        <w:t xml:space="preserve">Kahonav L. </w:t>
      </w:r>
      <w:r w:rsidR="00C57B16">
        <w:rPr>
          <w:rFonts w:ascii="Arial" w:hAnsi="Arial" w:cs="Arial"/>
        </w:rPr>
        <w:t xml:space="preserve">2007 </w:t>
      </w:r>
      <w:r w:rsidR="00D25D21" w:rsidRPr="006F4710">
        <w:rPr>
          <w:rFonts w:ascii="Arial" w:hAnsi="Arial" w:cs="Arial"/>
        </w:rPr>
        <w:t xml:space="preserve">Physician perspective to </w:t>
      </w:r>
      <w:r w:rsidRPr="006F4710">
        <w:rPr>
          <w:rFonts w:ascii="Arial" w:hAnsi="Arial" w:cs="Arial"/>
        </w:rPr>
        <w:t>Kinesio Taping</w:t>
      </w:r>
      <w:r w:rsidR="00D25D21" w:rsidRPr="006F4710">
        <w:rPr>
          <w:rFonts w:ascii="Arial" w:hAnsi="Arial" w:cs="Arial"/>
        </w:rPr>
        <w:t>,</w:t>
      </w:r>
      <w:r w:rsidRPr="006F4710">
        <w:rPr>
          <w:rFonts w:ascii="Arial" w:hAnsi="Arial" w:cs="Arial"/>
        </w:rPr>
        <w:t xml:space="preserve"> part 1: An overview of its use in athletes. </w:t>
      </w:r>
      <w:r w:rsidR="00D25D21" w:rsidRPr="00C57B16">
        <w:rPr>
          <w:rFonts w:ascii="Arial" w:hAnsi="Arial" w:cs="Arial"/>
        </w:rPr>
        <w:t>Int</w:t>
      </w:r>
      <w:r w:rsidR="00C57B16" w:rsidRPr="00C57B16">
        <w:rPr>
          <w:rFonts w:ascii="Arial" w:hAnsi="Arial" w:cs="Arial"/>
        </w:rPr>
        <w:t>ernation</w:t>
      </w:r>
      <w:r w:rsidR="00C57B16">
        <w:rPr>
          <w:rFonts w:ascii="Arial" w:hAnsi="Arial" w:cs="Arial"/>
        </w:rPr>
        <w:t>al</w:t>
      </w:r>
      <w:r w:rsidR="00D25D21" w:rsidRPr="00C57B16">
        <w:rPr>
          <w:rFonts w:ascii="Arial" w:hAnsi="Arial" w:cs="Arial"/>
        </w:rPr>
        <w:t xml:space="preserve"> J</w:t>
      </w:r>
      <w:r w:rsidR="00C57B16" w:rsidRPr="00C57B16">
        <w:rPr>
          <w:rFonts w:ascii="Arial" w:hAnsi="Arial" w:cs="Arial"/>
        </w:rPr>
        <w:t>ournal of</w:t>
      </w:r>
      <w:r w:rsidR="00D25D21" w:rsidRPr="00C57B16">
        <w:rPr>
          <w:rFonts w:ascii="Arial" w:hAnsi="Arial" w:cs="Arial"/>
        </w:rPr>
        <w:t xml:space="preserve"> Athl</w:t>
      </w:r>
      <w:r w:rsidR="00C57B16" w:rsidRPr="00C57B16">
        <w:rPr>
          <w:rFonts w:ascii="Arial" w:hAnsi="Arial" w:cs="Arial"/>
        </w:rPr>
        <w:t>etic</w:t>
      </w:r>
      <w:r w:rsidR="00D25D21" w:rsidRPr="00C57B16">
        <w:rPr>
          <w:rFonts w:ascii="Arial" w:hAnsi="Arial" w:cs="Arial"/>
        </w:rPr>
        <w:t xml:space="preserve"> Ther</w:t>
      </w:r>
      <w:r w:rsidR="00C57B16" w:rsidRPr="00C57B16">
        <w:rPr>
          <w:rFonts w:ascii="Arial" w:hAnsi="Arial" w:cs="Arial"/>
        </w:rPr>
        <w:t>apy</w:t>
      </w:r>
      <w:r w:rsidRPr="00C57B16">
        <w:rPr>
          <w:rFonts w:ascii="Arial" w:hAnsi="Arial" w:cs="Arial"/>
        </w:rPr>
        <w:t xml:space="preserve"> Today</w:t>
      </w:r>
      <w:r w:rsidR="00D25D21" w:rsidRPr="006F4710">
        <w:rPr>
          <w:rFonts w:ascii="Arial" w:hAnsi="Arial" w:cs="Arial"/>
        </w:rPr>
        <w:t xml:space="preserve"> 12(3)</w:t>
      </w:r>
      <w:r w:rsidRPr="006F4710">
        <w:rPr>
          <w:rFonts w:ascii="Arial" w:hAnsi="Arial" w:cs="Arial"/>
        </w:rPr>
        <w:t>:130-134.</w:t>
      </w:r>
    </w:p>
    <w:p w14:paraId="34E80F22" w14:textId="77777777" w:rsidR="00CB7FD6" w:rsidRPr="006F4710" w:rsidRDefault="00CB7FD6" w:rsidP="00613399">
      <w:pPr>
        <w:spacing w:line="480" w:lineRule="auto"/>
        <w:rPr>
          <w:rFonts w:ascii="Arial" w:hAnsi="Arial" w:cs="Arial"/>
          <w:b/>
        </w:rPr>
      </w:pPr>
    </w:p>
    <w:p w14:paraId="459967AA" w14:textId="5BEF5BFB" w:rsidR="00CB7FD6" w:rsidRPr="006F4710" w:rsidRDefault="00CB7FD6" w:rsidP="00613399">
      <w:pPr>
        <w:spacing w:line="480" w:lineRule="auto"/>
        <w:rPr>
          <w:rFonts w:ascii="Arial" w:hAnsi="Arial" w:cs="Arial"/>
        </w:rPr>
      </w:pPr>
      <w:r w:rsidRPr="006F4710">
        <w:rPr>
          <w:rFonts w:ascii="Arial" w:hAnsi="Arial" w:cs="Arial"/>
        </w:rPr>
        <w:t>Karatas N, Bicici S, Bal</w:t>
      </w:r>
      <w:r w:rsidR="009B4E33">
        <w:rPr>
          <w:rFonts w:ascii="Arial" w:hAnsi="Arial" w:cs="Arial"/>
        </w:rPr>
        <w:t xml:space="preserve">taci G, Caner H. </w:t>
      </w:r>
      <w:r w:rsidR="00C108A3">
        <w:rPr>
          <w:rFonts w:ascii="Arial" w:hAnsi="Arial" w:cs="Arial"/>
        </w:rPr>
        <w:t xml:space="preserve">2012 </w:t>
      </w:r>
      <w:r w:rsidR="009B4E33">
        <w:rPr>
          <w:rFonts w:ascii="Arial" w:hAnsi="Arial" w:cs="Arial"/>
        </w:rPr>
        <w:t>The effect of K</w:t>
      </w:r>
      <w:r w:rsidRPr="006F4710">
        <w:rPr>
          <w:rFonts w:ascii="Arial" w:hAnsi="Arial" w:cs="Arial"/>
        </w:rPr>
        <w:t xml:space="preserve">inesio tape application on functional performance in surgeons who have musculoskeletal pain after performing surgery. </w:t>
      </w:r>
      <w:r w:rsidR="00CB62DF" w:rsidRPr="00C108A3">
        <w:rPr>
          <w:rFonts w:ascii="Arial" w:hAnsi="Arial" w:cs="Arial"/>
        </w:rPr>
        <w:t>Turk</w:t>
      </w:r>
      <w:r w:rsidR="00C108A3" w:rsidRPr="00C108A3">
        <w:rPr>
          <w:rFonts w:ascii="Arial" w:hAnsi="Arial" w:cs="Arial"/>
        </w:rPr>
        <w:t>ish</w:t>
      </w:r>
      <w:r w:rsidR="00CB62DF" w:rsidRPr="00C108A3">
        <w:rPr>
          <w:rFonts w:ascii="Arial" w:hAnsi="Arial" w:cs="Arial"/>
        </w:rPr>
        <w:t xml:space="preserve"> Neurosurg</w:t>
      </w:r>
      <w:r w:rsidR="00C108A3" w:rsidRPr="00C108A3">
        <w:rPr>
          <w:rFonts w:ascii="Arial" w:hAnsi="Arial" w:cs="Arial"/>
        </w:rPr>
        <w:t>ery</w:t>
      </w:r>
      <w:r w:rsidR="00C108A3">
        <w:rPr>
          <w:rFonts w:ascii="Arial" w:hAnsi="Arial" w:cs="Arial"/>
        </w:rPr>
        <w:t xml:space="preserve"> </w:t>
      </w:r>
      <w:r w:rsidRPr="006F4710">
        <w:rPr>
          <w:rFonts w:ascii="Arial" w:hAnsi="Arial" w:cs="Arial"/>
        </w:rPr>
        <w:t>22</w:t>
      </w:r>
      <w:r w:rsidR="0014317C" w:rsidRPr="006F4710">
        <w:rPr>
          <w:rFonts w:ascii="Arial" w:hAnsi="Arial" w:cs="Arial"/>
        </w:rPr>
        <w:t>(1)</w:t>
      </w:r>
      <w:r w:rsidRPr="006F4710">
        <w:rPr>
          <w:rFonts w:ascii="Arial" w:hAnsi="Arial" w:cs="Arial"/>
        </w:rPr>
        <w:t>:83-89.</w:t>
      </w:r>
    </w:p>
    <w:p w14:paraId="292AB635" w14:textId="77777777" w:rsidR="00CB7FD6" w:rsidRPr="006F4710" w:rsidRDefault="00CB7FD6" w:rsidP="00613399">
      <w:pPr>
        <w:spacing w:line="480" w:lineRule="auto"/>
        <w:rPr>
          <w:rFonts w:ascii="Arial" w:hAnsi="Arial" w:cs="Arial"/>
        </w:rPr>
      </w:pPr>
    </w:p>
    <w:p w14:paraId="669CD3BD" w14:textId="15917EA7" w:rsidR="00CB7FD6" w:rsidRPr="006F4710" w:rsidRDefault="00CB7FD6" w:rsidP="00613399">
      <w:pPr>
        <w:spacing w:line="480" w:lineRule="auto"/>
        <w:rPr>
          <w:rFonts w:ascii="Arial" w:hAnsi="Arial" w:cs="Arial"/>
        </w:rPr>
      </w:pPr>
      <w:r w:rsidRPr="006F4710">
        <w:rPr>
          <w:rFonts w:ascii="Arial" w:hAnsi="Arial" w:cs="Arial"/>
        </w:rPr>
        <w:t>Kase K, Tatsuyuki H, Tomoko O.</w:t>
      </w:r>
      <w:r w:rsidR="00C108A3">
        <w:rPr>
          <w:rFonts w:ascii="Arial" w:hAnsi="Arial" w:cs="Arial"/>
        </w:rPr>
        <w:t xml:space="preserve"> 1996</w:t>
      </w:r>
      <w:r w:rsidRPr="006F4710">
        <w:rPr>
          <w:rFonts w:ascii="Arial" w:hAnsi="Arial" w:cs="Arial"/>
        </w:rPr>
        <w:t xml:space="preserve"> Development of Kinesio Tape. Kinesio Taping perfect manual. </w:t>
      </w:r>
      <w:r w:rsidRPr="00C108A3">
        <w:rPr>
          <w:rFonts w:ascii="Arial" w:hAnsi="Arial" w:cs="Arial"/>
        </w:rPr>
        <w:t>Kinesio Taping Association</w:t>
      </w:r>
      <w:r w:rsidR="00C108A3">
        <w:rPr>
          <w:rFonts w:ascii="Arial" w:hAnsi="Arial" w:cs="Arial"/>
        </w:rPr>
        <w:t xml:space="preserve"> </w:t>
      </w:r>
      <w:r w:rsidRPr="006F4710">
        <w:rPr>
          <w:rFonts w:ascii="Arial" w:hAnsi="Arial" w:cs="Arial"/>
        </w:rPr>
        <w:t>6:117-118.</w:t>
      </w:r>
    </w:p>
    <w:p w14:paraId="2973D440" w14:textId="77777777" w:rsidR="00CB7FD6" w:rsidRPr="006F4710" w:rsidRDefault="00CB7FD6" w:rsidP="00613399">
      <w:pPr>
        <w:spacing w:line="480" w:lineRule="auto"/>
        <w:rPr>
          <w:rFonts w:ascii="Arial" w:hAnsi="Arial" w:cs="Arial"/>
        </w:rPr>
      </w:pPr>
    </w:p>
    <w:p w14:paraId="5BA265E1" w14:textId="669937BC" w:rsidR="00CB7FD6" w:rsidRPr="006F4710" w:rsidRDefault="00CB7FD6" w:rsidP="00613399">
      <w:pPr>
        <w:spacing w:line="480" w:lineRule="auto"/>
        <w:rPr>
          <w:rFonts w:ascii="Arial" w:hAnsi="Arial" w:cs="Arial"/>
        </w:rPr>
      </w:pPr>
      <w:r w:rsidRPr="006F4710">
        <w:rPr>
          <w:rFonts w:ascii="Arial" w:hAnsi="Arial" w:cs="Arial"/>
        </w:rPr>
        <w:t xml:space="preserve">Kase K, Wallis J, Kase T. </w:t>
      </w:r>
      <w:r w:rsidR="00C108A3">
        <w:rPr>
          <w:rFonts w:ascii="Arial" w:hAnsi="Arial" w:cs="Arial"/>
        </w:rPr>
        <w:t xml:space="preserve">2003 </w:t>
      </w:r>
      <w:r w:rsidRPr="007E1EEE">
        <w:rPr>
          <w:rFonts w:ascii="Arial" w:hAnsi="Arial" w:cs="Arial"/>
        </w:rPr>
        <w:t xml:space="preserve">Clinical Therapeutic applications of the Kinesio taping method. </w:t>
      </w:r>
      <w:r w:rsidRPr="006F4710">
        <w:rPr>
          <w:rFonts w:ascii="Arial" w:hAnsi="Arial" w:cs="Arial"/>
        </w:rPr>
        <w:t>Ken Ikai Co Ltd</w:t>
      </w:r>
      <w:r w:rsidR="00C108A3">
        <w:rPr>
          <w:rFonts w:ascii="Arial" w:hAnsi="Arial" w:cs="Arial"/>
        </w:rPr>
        <w:t>,</w:t>
      </w:r>
      <w:r w:rsidRPr="006F4710">
        <w:rPr>
          <w:rFonts w:ascii="Arial" w:hAnsi="Arial" w:cs="Arial"/>
        </w:rPr>
        <w:t xml:space="preserve"> </w:t>
      </w:r>
      <w:r w:rsidR="00C108A3" w:rsidRPr="006F4710">
        <w:rPr>
          <w:rFonts w:ascii="Arial" w:hAnsi="Arial" w:cs="Arial"/>
        </w:rPr>
        <w:t>Tokyo, Japan</w:t>
      </w:r>
      <w:r w:rsidRPr="006F4710">
        <w:rPr>
          <w:rFonts w:ascii="Arial" w:hAnsi="Arial" w:cs="Arial"/>
          <w:i/>
        </w:rPr>
        <w:t>.</w:t>
      </w:r>
    </w:p>
    <w:p w14:paraId="002B3F49" w14:textId="77777777" w:rsidR="00CB7FD6" w:rsidRPr="006F4710" w:rsidRDefault="00CB7FD6" w:rsidP="00613399">
      <w:pPr>
        <w:spacing w:line="480" w:lineRule="auto"/>
        <w:rPr>
          <w:rFonts w:ascii="Arial" w:hAnsi="Arial" w:cs="Arial"/>
        </w:rPr>
      </w:pPr>
    </w:p>
    <w:p w14:paraId="16277F21" w14:textId="3665ECDB" w:rsidR="00CB7FD6" w:rsidRPr="006F4710" w:rsidRDefault="00CB7FD6" w:rsidP="00613399">
      <w:pPr>
        <w:spacing w:line="480" w:lineRule="auto"/>
        <w:rPr>
          <w:rFonts w:ascii="Arial" w:hAnsi="Arial" w:cs="Arial"/>
        </w:rPr>
      </w:pPr>
      <w:r w:rsidRPr="006F4710">
        <w:rPr>
          <w:rFonts w:ascii="Arial" w:hAnsi="Arial" w:cs="Arial"/>
        </w:rPr>
        <w:t xml:space="preserve">Lemos T, Gonçalves Albino A, Matheus J, Barbosa A. </w:t>
      </w:r>
      <w:r w:rsidR="005D6481">
        <w:rPr>
          <w:rFonts w:ascii="Arial" w:hAnsi="Arial" w:cs="Arial"/>
        </w:rPr>
        <w:t xml:space="preserve">2014 </w:t>
      </w:r>
      <w:r w:rsidRPr="006F4710">
        <w:rPr>
          <w:rFonts w:ascii="Arial" w:hAnsi="Arial" w:cs="Arial"/>
        </w:rPr>
        <w:t xml:space="preserve">The Effect of Kinesio Taping in forward bending of the lumbar spine. </w:t>
      </w:r>
      <w:r w:rsidR="00CB62DF" w:rsidRPr="005D6481">
        <w:rPr>
          <w:rFonts w:ascii="Arial" w:hAnsi="Arial" w:cs="Arial"/>
        </w:rPr>
        <w:t>J</w:t>
      </w:r>
      <w:r w:rsidR="005D6481" w:rsidRPr="005D6481">
        <w:rPr>
          <w:rFonts w:ascii="Arial" w:hAnsi="Arial" w:cs="Arial"/>
        </w:rPr>
        <w:t>ournal of</w:t>
      </w:r>
      <w:r w:rsidR="00CB62DF" w:rsidRPr="005D6481">
        <w:rPr>
          <w:rFonts w:ascii="Arial" w:hAnsi="Arial" w:cs="Arial"/>
        </w:rPr>
        <w:t xml:space="preserve"> Phys</w:t>
      </w:r>
      <w:r w:rsidR="005D6481" w:rsidRPr="005D6481">
        <w:rPr>
          <w:rFonts w:ascii="Arial" w:hAnsi="Arial" w:cs="Arial"/>
        </w:rPr>
        <w:t>ical</w:t>
      </w:r>
      <w:r w:rsidRPr="005D6481">
        <w:rPr>
          <w:rFonts w:ascii="Arial" w:hAnsi="Arial" w:cs="Arial"/>
        </w:rPr>
        <w:t xml:space="preserve"> </w:t>
      </w:r>
      <w:r w:rsidR="00CB62DF" w:rsidRPr="005D6481">
        <w:rPr>
          <w:rFonts w:ascii="Arial" w:hAnsi="Arial" w:cs="Arial"/>
        </w:rPr>
        <w:t>Ther</w:t>
      </w:r>
      <w:r w:rsidR="005D6481" w:rsidRPr="005D6481">
        <w:rPr>
          <w:rFonts w:ascii="Arial" w:hAnsi="Arial" w:cs="Arial"/>
        </w:rPr>
        <w:t>apy</w:t>
      </w:r>
      <w:r w:rsidR="00CB62DF" w:rsidRPr="005D6481">
        <w:rPr>
          <w:rFonts w:ascii="Arial" w:hAnsi="Arial" w:cs="Arial"/>
        </w:rPr>
        <w:t xml:space="preserve"> Sci</w:t>
      </w:r>
      <w:r w:rsidR="005D6481" w:rsidRPr="005D6481">
        <w:rPr>
          <w:rFonts w:ascii="Arial" w:hAnsi="Arial" w:cs="Arial"/>
        </w:rPr>
        <w:t xml:space="preserve">ence </w:t>
      </w:r>
      <w:r w:rsidR="0067290A" w:rsidRPr="006F4710">
        <w:rPr>
          <w:rFonts w:ascii="Arial" w:hAnsi="Arial" w:cs="Arial"/>
        </w:rPr>
        <w:t>26</w:t>
      </w:r>
      <w:r w:rsidR="00D25D21" w:rsidRPr="006F4710">
        <w:rPr>
          <w:rFonts w:ascii="Arial" w:hAnsi="Arial" w:cs="Arial"/>
        </w:rPr>
        <w:t>(9)</w:t>
      </w:r>
      <w:r w:rsidR="0067290A" w:rsidRPr="006F4710">
        <w:rPr>
          <w:rFonts w:ascii="Arial" w:hAnsi="Arial" w:cs="Arial"/>
        </w:rPr>
        <w:t>:1371–</w:t>
      </w:r>
      <w:r w:rsidRPr="006F4710">
        <w:rPr>
          <w:rFonts w:ascii="Arial" w:hAnsi="Arial" w:cs="Arial"/>
        </w:rPr>
        <w:t>1375.</w:t>
      </w:r>
    </w:p>
    <w:p w14:paraId="0444E3E5" w14:textId="77777777" w:rsidR="00CB7FD6" w:rsidRPr="006F4710" w:rsidRDefault="00CB7FD6" w:rsidP="00613399">
      <w:pPr>
        <w:spacing w:line="480" w:lineRule="auto"/>
        <w:rPr>
          <w:rFonts w:ascii="Arial" w:hAnsi="Arial" w:cs="Arial"/>
        </w:rPr>
      </w:pPr>
    </w:p>
    <w:p w14:paraId="61E76DEF" w14:textId="48EE314A" w:rsidR="00CB7FD6" w:rsidRPr="006F4710" w:rsidRDefault="00CB7FD6" w:rsidP="00613399">
      <w:pPr>
        <w:spacing w:line="480" w:lineRule="auto"/>
        <w:rPr>
          <w:rFonts w:ascii="Arial" w:hAnsi="Arial" w:cs="Arial"/>
        </w:rPr>
      </w:pPr>
      <w:r w:rsidRPr="006F4710">
        <w:rPr>
          <w:rFonts w:ascii="Arial" w:hAnsi="Arial" w:cs="Arial"/>
        </w:rPr>
        <w:t xml:space="preserve">Maniadakis N, Gray A. </w:t>
      </w:r>
      <w:r w:rsidR="00095839">
        <w:rPr>
          <w:rFonts w:ascii="Arial" w:hAnsi="Arial" w:cs="Arial"/>
        </w:rPr>
        <w:t xml:space="preserve">2000 </w:t>
      </w:r>
      <w:r w:rsidRPr="006F4710">
        <w:rPr>
          <w:rFonts w:ascii="Arial" w:hAnsi="Arial" w:cs="Arial"/>
        </w:rPr>
        <w:t xml:space="preserve">The Economic burden of back pain in the UK. </w:t>
      </w:r>
      <w:r w:rsidRPr="00095839">
        <w:rPr>
          <w:rFonts w:ascii="Arial" w:hAnsi="Arial" w:cs="Arial"/>
        </w:rPr>
        <w:t>Pain</w:t>
      </w:r>
      <w:r w:rsidR="00095839" w:rsidRPr="00095839">
        <w:rPr>
          <w:rFonts w:ascii="Arial" w:hAnsi="Arial" w:cs="Arial"/>
        </w:rPr>
        <w:t xml:space="preserve"> </w:t>
      </w:r>
      <w:r w:rsidRPr="006F4710">
        <w:rPr>
          <w:rFonts w:ascii="Arial" w:hAnsi="Arial" w:cs="Arial"/>
        </w:rPr>
        <w:t>84</w:t>
      </w:r>
      <w:r w:rsidR="007620D5" w:rsidRPr="006F4710">
        <w:rPr>
          <w:rFonts w:ascii="Arial" w:hAnsi="Arial" w:cs="Arial"/>
        </w:rPr>
        <w:t>(1)</w:t>
      </w:r>
      <w:r w:rsidRPr="006F4710">
        <w:rPr>
          <w:rFonts w:ascii="Arial" w:hAnsi="Arial" w:cs="Arial"/>
        </w:rPr>
        <w:t>:95-103.</w:t>
      </w:r>
    </w:p>
    <w:p w14:paraId="0671607F" w14:textId="77777777" w:rsidR="00CB7FD6" w:rsidRPr="006F4710" w:rsidRDefault="00CB7FD6" w:rsidP="00613399">
      <w:pPr>
        <w:spacing w:line="480" w:lineRule="auto"/>
        <w:rPr>
          <w:rFonts w:ascii="Arial" w:hAnsi="Arial" w:cs="Arial"/>
        </w:rPr>
      </w:pPr>
    </w:p>
    <w:p w14:paraId="468F98B1" w14:textId="3A7528A5" w:rsidR="00CB7FD6" w:rsidRPr="006F4710" w:rsidRDefault="00CB7FD6" w:rsidP="00613399">
      <w:pPr>
        <w:spacing w:line="480" w:lineRule="auto"/>
        <w:rPr>
          <w:rFonts w:ascii="Arial" w:hAnsi="Arial" w:cs="Arial"/>
          <w:i/>
        </w:rPr>
      </w:pPr>
      <w:r w:rsidRPr="006F4710">
        <w:rPr>
          <w:rFonts w:ascii="Arial" w:hAnsi="Arial" w:cs="Arial"/>
        </w:rPr>
        <w:t xml:space="preserve">Morris D, Jones D, Ryan H, Ryan G. </w:t>
      </w:r>
      <w:r w:rsidR="00095839">
        <w:rPr>
          <w:rFonts w:ascii="Arial" w:hAnsi="Arial" w:cs="Arial"/>
        </w:rPr>
        <w:t xml:space="preserve">2013 </w:t>
      </w:r>
      <w:r w:rsidRPr="006F4710">
        <w:rPr>
          <w:rFonts w:ascii="Arial" w:hAnsi="Arial" w:cs="Arial"/>
        </w:rPr>
        <w:t xml:space="preserve">The Clinical effects of Kinesio tex Taping: A systematic review. </w:t>
      </w:r>
      <w:r w:rsidR="00F61B46" w:rsidRPr="005850FD">
        <w:rPr>
          <w:rFonts w:ascii="Arial" w:hAnsi="Arial" w:cs="Arial"/>
        </w:rPr>
        <w:t>Physiotherapy</w:t>
      </w:r>
      <w:r w:rsidR="007620D5" w:rsidRPr="005850FD">
        <w:rPr>
          <w:rFonts w:ascii="Arial" w:hAnsi="Arial" w:cs="Arial"/>
        </w:rPr>
        <w:t xml:space="preserve"> Theory </w:t>
      </w:r>
      <w:r w:rsidR="005850FD">
        <w:rPr>
          <w:rFonts w:ascii="Arial" w:hAnsi="Arial" w:cs="Arial"/>
        </w:rPr>
        <w:t xml:space="preserve">and </w:t>
      </w:r>
      <w:r w:rsidR="007620D5" w:rsidRPr="005850FD">
        <w:rPr>
          <w:rFonts w:ascii="Arial" w:hAnsi="Arial" w:cs="Arial"/>
        </w:rPr>
        <w:t>Pract</w:t>
      </w:r>
      <w:r w:rsidR="005850FD">
        <w:rPr>
          <w:rFonts w:ascii="Arial" w:hAnsi="Arial" w:cs="Arial"/>
        </w:rPr>
        <w:t>ice</w:t>
      </w:r>
      <w:r w:rsidR="00095839">
        <w:rPr>
          <w:rFonts w:ascii="Arial" w:hAnsi="Arial" w:cs="Arial"/>
        </w:rPr>
        <w:t xml:space="preserve"> </w:t>
      </w:r>
      <w:r w:rsidRPr="006F4710">
        <w:rPr>
          <w:rFonts w:ascii="Arial" w:hAnsi="Arial" w:cs="Arial"/>
        </w:rPr>
        <w:t>29</w:t>
      </w:r>
      <w:r w:rsidR="007620D5" w:rsidRPr="006F4710">
        <w:rPr>
          <w:rFonts w:ascii="Arial" w:hAnsi="Arial" w:cs="Arial"/>
        </w:rPr>
        <w:t>(4)</w:t>
      </w:r>
      <w:r w:rsidRPr="006F4710">
        <w:rPr>
          <w:rFonts w:ascii="Arial" w:hAnsi="Arial" w:cs="Arial"/>
        </w:rPr>
        <w:t>:259-270</w:t>
      </w:r>
      <w:r w:rsidRPr="006F4710">
        <w:rPr>
          <w:rFonts w:ascii="Arial" w:hAnsi="Arial" w:cs="Arial"/>
          <w:i/>
        </w:rPr>
        <w:t>.</w:t>
      </w:r>
    </w:p>
    <w:p w14:paraId="0DE18CC1" w14:textId="77777777" w:rsidR="00CB7FD6" w:rsidRPr="006F4710" w:rsidRDefault="00CB7FD6" w:rsidP="00613399">
      <w:pPr>
        <w:spacing w:line="480" w:lineRule="auto"/>
        <w:rPr>
          <w:rFonts w:ascii="Arial" w:hAnsi="Arial" w:cs="Arial"/>
        </w:rPr>
      </w:pPr>
    </w:p>
    <w:p w14:paraId="20E18269" w14:textId="5E5E7273" w:rsidR="00CB7FD6" w:rsidRPr="006F4710" w:rsidRDefault="00CB7FD6" w:rsidP="00613399">
      <w:pPr>
        <w:spacing w:line="480" w:lineRule="auto"/>
        <w:rPr>
          <w:rFonts w:ascii="Arial" w:hAnsi="Arial" w:cs="Arial"/>
        </w:rPr>
      </w:pPr>
      <w:r w:rsidRPr="006F4710">
        <w:rPr>
          <w:rFonts w:ascii="Arial" w:hAnsi="Arial" w:cs="Arial"/>
        </w:rPr>
        <w:t>National Institute for He</w:t>
      </w:r>
      <w:r w:rsidR="00781697" w:rsidRPr="006F4710">
        <w:rPr>
          <w:rFonts w:ascii="Arial" w:hAnsi="Arial" w:cs="Arial"/>
        </w:rPr>
        <w:t xml:space="preserve">alth and Care Excellence. </w:t>
      </w:r>
      <w:r w:rsidR="005850FD">
        <w:rPr>
          <w:rFonts w:ascii="Arial" w:hAnsi="Arial" w:cs="Arial"/>
        </w:rPr>
        <w:t xml:space="preserve">2009 </w:t>
      </w:r>
      <w:r w:rsidRPr="006F4710">
        <w:rPr>
          <w:rFonts w:ascii="Arial" w:hAnsi="Arial" w:cs="Arial"/>
        </w:rPr>
        <w:t>Low Back Pain: Early Management of persistent non-specific low back pain.</w:t>
      </w:r>
      <w:r w:rsidR="00781697" w:rsidRPr="006F4710">
        <w:rPr>
          <w:rFonts w:ascii="Arial" w:hAnsi="Arial" w:cs="Arial"/>
        </w:rPr>
        <w:t xml:space="preserve"> </w:t>
      </w:r>
      <w:hyperlink r:id="rId11" w:history="1">
        <w:r w:rsidRPr="006F4710">
          <w:rPr>
            <w:rStyle w:val="Hyperlink"/>
            <w:rFonts w:ascii="Arial" w:hAnsi="Arial" w:cs="Arial"/>
          </w:rPr>
          <w:t>https://www.nice.org.uk/guidance/cg88/chapter/key-priorities-for-implementation</w:t>
        </w:r>
      </w:hyperlink>
    </w:p>
    <w:p w14:paraId="0654B5C3" w14:textId="77777777" w:rsidR="00CB7FD6" w:rsidRPr="006F4710" w:rsidRDefault="00CB7FD6" w:rsidP="00613399">
      <w:pPr>
        <w:spacing w:line="480" w:lineRule="auto"/>
        <w:rPr>
          <w:rFonts w:ascii="Arial" w:hAnsi="Arial" w:cs="Arial"/>
        </w:rPr>
      </w:pPr>
    </w:p>
    <w:p w14:paraId="7ACDB57B" w14:textId="081B0745" w:rsidR="00CB7FD6" w:rsidRPr="006F4710" w:rsidRDefault="00CB7FD6" w:rsidP="00613399">
      <w:pPr>
        <w:spacing w:line="480" w:lineRule="auto"/>
        <w:rPr>
          <w:rFonts w:ascii="Arial" w:hAnsi="Arial" w:cs="Arial"/>
          <w:color w:val="0000FF" w:themeColor="hyperlink"/>
          <w:u w:val="single"/>
        </w:rPr>
      </w:pPr>
      <w:r w:rsidRPr="006F4710">
        <w:rPr>
          <w:rFonts w:ascii="Arial" w:hAnsi="Arial" w:cs="Arial"/>
        </w:rPr>
        <w:t>Ng J, Richardson C, Kippers V, Parnianpour M.</w:t>
      </w:r>
      <w:r w:rsidR="005850FD">
        <w:rPr>
          <w:rFonts w:ascii="Arial" w:hAnsi="Arial" w:cs="Arial"/>
        </w:rPr>
        <w:t xml:space="preserve"> 2002</w:t>
      </w:r>
      <w:r w:rsidRPr="006F4710">
        <w:rPr>
          <w:rFonts w:ascii="Arial" w:hAnsi="Arial" w:cs="Arial"/>
        </w:rPr>
        <w:t xml:space="preserve"> Comparison of Lumbar range of movement and lumbar lordosis in back pain patients and matched controls. </w:t>
      </w:r>
      <w:r w:rsidR="00781697" w:rsidRPr="005850FD">
        <w:rPr>
          <w:rFonts w:ascii="Arial" w:hAnsi="Arial" w:cs="Arial"/>
        </w:rPr>
        <w:t>J</w:t>
      </w:r>
      <w:r w:rsidR="005850FD" w:rsidRPr="005850FD">
        <w:rPr>
          <w:rFonts w:ascii="Arial" w:hAnsi="Arial" w:cs="Arial"/>
        </w:rPr>
        <w:t>ournal</w:t>
      </w:r>
      <w:r w:rsidR="005850FD">
        <w:rPr>
          <w:rFonts w:ascii="Arial" w:hAnsi="Arial" w:cs="Arial"/>
        </w:rPr>
        <w:t xml:space="preserve"> of</w:t>
      </w:r>
      <w:r w:rsidRPr="005850FD">
        <w:rPr>
          <w:rFonts w:ascii="Arial" w:hAnsi="Arial" w:cs="Arial"/>
        </w:rPr>
        <w:t xml:space="preserve"> Reh</w:t>
      </w:r>
      <w:r w:rsidR="00781697" w:rsidRPr="005850FD">
        <w:rPr>
          <w:rFonts w:ascii="Arial" w:hAnsi="Arial" w:cs="Arial"/>
        </w:rPr>
        <w:t>abil</w:t>
      </w:r>
      <w:r w:rsidR="005850FD" w:rsidRPr="005850FD">
        <w:rPr>
          <w:rFonts w:ascii="Arial" w:hAnsi="Arial" w:cs="Arial"/>
        </w:rPr>
        <w:t>itation</w:t>
      </w:r>
      <w:r w:rsidR="00781697" w:rsidRPr="005850FD">
        <w:rPr>
          <w:rFonts w:ascii="Arial" w:hAnsi="Arial" w:cs="Arial"/>
        </w:rPr>
        <w:t xml:space="preserve"> Med</w:t>
      </w:r>
      <w:r w:rsidR="005850FD" w:rsidRPr="005850FD">
        <w:rPr>
          <w:rFonts w:ascii="Arial" w:hAnsi="Arial" w:cs="Arial"/>
        </w:rPr>
        <w:t>icine</w:t>
      </w:r>
      <w:r w:rsidR="005850FD">
        <w:rPr>
          <w:rFonts w:ascii="Arial" w:hAnsi="Arial" w:cs="Arial"/>
        </w:rPr>
        <w:t xml:space="preserve"> </w:t>
      </w:r>
      <w:r w:rsidRPr="006F4710">
        <w:rPr>
          <w:rFonts w:ascii="Arial" w:hAnsi="Arial" w:cs="Arial"/>
        </w:rPr>
        <w:t>34</w:t>
      </w:r>
      <w:r w:rsidR="00781697" w:rsidRPr="006F4710">
        <w:rPr>
          <w:rFonts w:ascii="Arial" w:hAnsi="Arial" w:cs="Arial"/>
        </w:rPr>
        <w:t>(3)</w:t>
      </w:r>
      <w:r w:rsidRPr="006F4710">
        <w:rPr>
          <w:rFonts w:ascii="Arial" w:hAnsi="Arial" w:cs="Arial"/>
        </w:rPr>
        <w:t>:109-113.</w:t>
      </w:r>
      <w:r w:rsidRPr="006F4710">
        <w:rPr>
          <w:rFonts w:ascii="Arial" w:hAnsi="Arial" w:cs="Arial"/>
          <w:color w:val="0000FF" w:themeColor="hyperlink"/>
          <w:u w:val="single"/>
        </w:rPr>
        <w:t xml:space="preserve"> </w:t>
      </w:r>
    </w:p>
    <w:p w14:paraId="40B82000" w14:textId="77777777" w:rsidR="00CB7FD6" w:rsidRPr="006F4710" w:rsidRDefault="00CB7FD6" w:rsidP="00613399">
      <w:pPr>
        <w:spacing w:line="480" w:lineRule="auto"/>
        <w:rPr>
          <w:rFonts w:ascii="Arial" w:hAnsi="Arial" w:cs="Arial"/>
        </w:rPr>
      </w:pPr>
    </w:p>
    <w:p w14:paraId="72B084A0" w14:textId="6FD5B809" w:rsidR="00CB7FD6" w:rsidRPr="00941E4F" w:rsidRDefault="00CB7FD6" w:rsidP="00613399">
      <w:pPr>
        <w:spacing w:line="480" w:lineRule="auto"/>
        <w:rPr>
          <w:rFonts w:ascii="Arial" w:hAnsi="Arial" w:cs="Arial"/>
          <w:lang w:val="it-IT"/>
        </w:rPr>
      </w:pPr>
      <w:r w:rsidRPr="006F4710">
        <w:rPr>
          <w:rFonts w:ascii="Arial" w:hAnsi="Arial" w:cs="Arial"/>
        </w:rPr>
        <w:t xml:space="preserve">Osborne A, Blake C, Fullen B, </w:t>
      </w:r>
      <w:r w:rsidR="004C301E" w:rsidRPr="006F4710">
        <w:rPr>
          <w:rFonts w:ascii="Arial" w:hAnsi="Arial" w:cs="Arial"/>
        </w:rPr>
        <w:t xml:space="preserve">et al. </w:t>
      </w:r>
      <w:r w:rsidR="005850FD">
        <w:rPr>
          <w:rFonts w:ascii="Arial" w:hAnsi="Arial" w:cs="Arial"/>
        </w:rPr>
        <w:t xml:space="preserve">2012 </w:t>
      </w:r>
      <w:r w:rsidR="00C12827" w:rsidRPr="006F4710">
        <w:rPr>
          <w:rFonts w:ascii="Arial" w:hAnsi="Arial" w:cs="Arial"/>
        </w:rPr>
        <w:t>Prevalence</w:t>
      </w:r>
      <w:r w:rsidRPr="006F4710">
        <w:rPr>
          <w:rFonts w:ascii="Arial" w:hAnsi="Arial" w:cs="Arial"/>
        </w:rPr>
        <w:t xml:space="preserve"> of musculoskeletal disorders among farmers: A systematic review. </w:t>
      </w:r>
      <w:r w:rsidR="00781697" w:rsidRPr="005850FD">
        <w:rPr>
          <w:rFonts w:ascii="Arial" w:hAnsi="Arial" w:cs="Arial"/>
          <w:lang w:val="it-IT"/>
        </w:rPr>
        <w:t>Am</w:t>
      </w:r>
      <w:r w:rsidR="005850FD" w:rsidRPr="005850FD">
        <w:rPr>
          <w:rFonts w:ascii="Arial" w:hAnsi="Arial" w:cs="Arial"/>
          <w:lang w:val="it-IT"/>
        </w:rPr>
        <w:t>erican</w:t>
      </w:r>
      <w:r w:rsidR="00781697" w:rsidRPr="005850FD">
        <w:rPr>
          <w:rFonts w:ascii="Arial" w:hAnsi="Arial" w:cs="Arial"/>
          <w:lang w:val="it-IT"/>
        </w:rPr>
        <w:t xml:space="preserve"> J</w:t>
      </w:r>
      <w:r w:rsidR="005850FD" w:rsidRPr="005850FD">
        <w:rPr>
          <w:rFonts w:ascii="Arial" w:hAnsi="Arial" w:cs="Arial"/>
          <w:lang w:val="it-IT"/>
        </w:rPr>
        <w:t>ournal</w:t>
      </w:r>
      <w:r w:rsidR="00781697" w:rsidRPr="005850FD">
        <w:rPr>
          <w:rFonts w:ascii="Arial" w:hAnsi="Arial" w:cs="Arial"/>
          <w:lang w:val="it-IT"/>
        </w:rPr>
        <w:t xml:space="preserve"> of Ind</w:t>
      </w:r>
      <w:r w:rsidR="005850FD">
        <w:rPr>
          <w:rFonts w:ascii="Arial" w:hAnsi="Arial" w:cs="Arial"/>
          <w:lang w:val="it-IT"/>
        </w:rPr>
        <w:t>ustrial</w:t>
      </w:r>
      <w:r w:rsidR="00781697" w:rsidRPr="005850FD">
        <w:rPr>
          <w:rFonts w:ascii="Arial" w:hAnsi="Arial" w:cs="Arial"/>
          <w:lang w:val="it-IT"/>
        </w:rPr>
        <w:t xml:space="preserve"> Med</w:t>
      </w:r>
      <w:r w:rsidR="005850FD">
        <w:rPr>
          <w:rFonts w:ascii="Arial" w:hAnsi="Arial" w:cs="Arial"/>
          <w:lang w:val="it-IT"/>
        </w:rPr>
        <w:t xml:space="preserve">icine </w:t>
      </w:r>
      <w:r w:rsidRPr="00941E4F">
        <w:rPr>
          <w:rFonts w:ascii="Arial" w:hAnsi="Arial" w:cs="Arial"/>
          <w:lang w:val="it-IT"/>
        </w:rPr>
        <w:t>55</w:t>
      </w:r>
      <w:r w:rsidR="00781697" w:rsidRPr="00941E4F">
        <w:rPr>
          <w:rFonts w:ascii="Arial" w:hAnsi="Arial" w:cs="Arial"/>
          <w:lang w:val="it-IT"/>
        </w:rPr>
        <w:t>(2)</w:t>
      </w:r>
      <w:r w:rsidRPr="00941E4F">
        <w:rPr>
          <w:rFonts w:ascii="Arial" w:hAnsi="Arial" w:cs="Arial"/>
          <w:lang w:val="it-IT"/>
        </w:rPr>
        <w:t>:143 – 158.</w:t>
      </w:r>
    </w:p>
    <w:p w14:paraId="78DCEC27" w14:textId="77777777" w:rsidR="00CB7FD6" w:rsidRPr="00941E4F" w:rsidRDefault="00CB7FD6" w:rsidP="00613399">
      <w:pPr>
        <w:spacing w:line="480" w:lineRule="auto"/>
        <w:rPr>
          <w:rFonts w:ascii="Arial" w:hAnsi="Arial" w:cs="Arial"/>
          <w:lang w:val="it-IT"/>
        </w:rPr>
      </w:pPr>
    </w:p>
    <w:p w14:paraId="4E5C8216" w14:textId="3A25C272" w:rsidR="00CB7FD6" w:rsidRPr="005850FD" w:rsidRDefault="00CB7FD6" w:rsidP="00613399">
      <w:pPr>
        <w:spacing w:line="480" w:lineRule="auto"/>
        <w:rPr>
          <w:rFonts w:ascii="Arial" w:hAnsi="Arial" w:cs="Arial"/>
          <w:lang w:val="it-IT"/>
        </w:rPr>
      </w:pPr>
      <w:r w:rsidRPr="00941E4F">
        <w:rPr>
          <w:rFonts w:ascii="Arial" w:hAnsi="Arial" w:cs="Arial"/>
          <w:lang w:val="it-IT"/>
        </w:rPr>
        <w:t xml:space="preserve">Paoloni M, Bernetti A, Fratocchi G, </w:t>
      </w:r>
      <w:r w:rsidR="00C12827" w:rsidRPr="00941E4F">
        <w:rPr>
          <w:rFonts w:ascii="Arial" w:hAnsi="Arial" w:cs="Arial"/>
          <w:lang w:val="it-IT"/>
        </w:rPr>
        <w:t xml:space="preserve">et al. </w:t>
      </w:r>
      <w:r w:rsidR="005850FD">
        <w:rPr>
          <w:rFonts w:ascii="Arial" w:hAnsi="Arial" w:cs="Arial"/>
          <w:lang w:val="it-IT"/>
        </w:rPr>
        <w:t xml:space="preserve">2011 </w:t>
      </w:r>
      <w:r w:rsidRPr="003D72FF">
        <w:rPr>
          <w:rFonts w:ascii="Arial" w:hAnsi="Arial" w:cs="Arial"/>
        </w:rPr>
        <w:t>Kinesio Taping applied to Lumbar muscles influences clinical and electromyographic characteristics in c</w:t>
      </w:r>
      <w:r w:rsidRPr="00D978A5">
        <w:rPr>
          <w:rFonts w:ascii="Arial" w:hAnsi="Arial" w:cs="Arial"/>
        </w:rPr>
        <w:t xml:space="preserve">hronic low back pain patients. </w:t>
      </w:r>
      <w:r w:rsidR="00781697" w:rsidRPr="005850FD">
        <w:rPr>
          <w:rFonts w:ascii="Arial" w:hAnsi="Arial" w:cs="Arial"/>
          <w:lang w:val="it-IT"/>
        </w:rPr>
        <w:t>Eur</w:t>
      </w:r>
      <w:r w:rsidR="005850FD">
        <w:rPr>
          <w:rFonts w:ascii="Arial" w:hAnsi="Arial" w:cs="Arial"/>
          <w:lang w:val="it-IT"/>
        </w:rPr>
        <w:t xml:space="preserve">opean </w:t>
      </w:r>
      <w:r w:rsidR="00781697" w:rsidRPr="005850FD">
        <w:rPr>
          <w:rFonts w:ascii="Arial" w:hAnsi="Arial" w:cs="Arial"/>
          <w:lang w:val="it-IT"/>
        </w:rPr>
        <w:t>J</w:t>
      </w:r>
      <w:r w:rsidR="005850FD">
        <w:rPr>
          <w:rFonts w:ascii="Arial" w:hAnsi="Arial" w:cs="Arial"/>
          <w:lang w:val="it-IT"/>
        </w:rPr>
        <w:t>ournal of</w:t>
      </w:r>
      <w:r w:rsidR="00781697" w:rsidRPr="005850FD">
        <w:rPr>
          <w:rFonts w:ascii="Arial" w:hAnsi="Arial" w:cs="Arial"/>
          <w:lang w:val="it-IT"/>
        </w:rPr>
        <w:t xml:space="preserve"> Phys</w:t>
      </w:r>
      <w:r w:rsidR="005850FD">
        <w:rPr>
          <w:rFonts w:ascii="Arial" w:hAnsi="Arial" w:cs="Arial"/>
          <w:lang w:val="it-IT"/>
        </w:rPr>
        <w:t>ical and</w:t>
      </w:r>
      <w:r w:rsidR="00781697" w:rsidRPr="005850FD">
        <w:rPr>
          <w:rFonts w:ascii="Arial" w:hAnsi="Arial" w:cs="Arial"/>
          <w:lang w:val="it-IT"/>
        </w:rPr>
        <w:t xml:space="preserve"> Rehabil</w:t>
      </w:r>
      <w:r w:rsidR="005850FD">
        <w:rPr>
          <w:rFonts w:ascii="Arial" w:hAnsi="Arial" w:cs="Arial"/>
          <w:lang w:val="it-IT"/>
        </w:rPr>
        <w:t>itation</w:t>
      </w:r>
      <w:r w:rsidR="00781697" w:rsidRPr="005850FD">
        <w:rPr>
          <w:rFonts w:ascii="Arial" w:hAnsi="Arial" w:cs="Arial"/>
          <w:lang w:val="it-IT"/>
        </w:rPr>
        <w:t xml:space="preserve"> Med</w:t>
      </w:r>
      <w:r w:rsidR="005850FD">
        <w:rPr>
          <w:rFonts w:ascii="Arial" w:hAnsi="Arial" w:cs="Arial"/>
          <w:lang w:val="it-IT"/>
        </w:rPr>
        <w:t xml:space="preserve">icine </w:t>
      </w:r>
      <w:r w:rsidRPr="005850FD">
        <w:rPr>
          <w:rFonts w:ascii="Arial" w:hAnsi="Arial" w:cs="Arial"/>
          <w:lang w:val="it-IT"/>
        </w:rPr>
        <w:t>47</w:t>
      </w:r>
      <w:r w:rsidR="00D01791" w:rsidRPr="005850FD">
        <w:rPr>
          <w:rFonts w:ascii="Arial" w:hAnsi="Arial" w:cs="Arial"/>
          <w:lang w:val="it-IT"/>
        </w:rPr>
        <w:t>(2)</w:t>
      </w:r>
      <w:r w:rsidR="0067290A" w:rsidRPr="005850FD">
        <w:rPr>
          <w:rFonts w:ascii="Arial" w:hAnsi="Arial" w:cs="Arial"/>
          <w:lang w:val="it-IT"/>
        </w:rPr>
        <w:t>:</w:t>
      </w:r>
      <w:r w:rsidRPr="005850FD">
        <w:rPr>
          <w:rFonts w:ascii="Arial" w:hAnsi="Arial" w:cs="Arial"/>
          <w:lang w:val="it-IT"/>
        </w:rPr>
        <w:t xml:space="preserve">237-244. </w:t>
      </w:r>
    </w:p>
    <w:p w14:paraId="4DF771D0" w14:textId="77777777" w:rsidR="00CB7FD6" w:rsidRPr="005850FD" w:rsidRDefault="00CB7FD6" w:rsidP="00613399">
      <w:pPr>
        <w:spacing w:line="480" w:lineRule="auto"/>
        <w:rPr>
          <w:rFonts w:ascii="Arial" w:hAnsi="Arial" w:cs="Arial"/>
          <w:lang w:val="it-IT"/>
        </w:rPr>
      </w:pPr>
    </w:p>
    <w:p w14:paraId="28D62104" w14:textId="381FBF09" w:rsidR="00CB7FD6" w:rsidRPr="006F4710" w:rsidRDefault="00CB7FD6" w:rsidP="00613399">
      <w:pPr>
        <w:spacing w:line="480" w:lineRule="auto"/>
        <w:rPr>
          <w:rFonts w:ascii="Arial" w:hAnsi="Arial" w:cs="Arial"/>
        </w:rPr>
      </w:pPr>
      <w:r w:rsidRPr="0013652D">
        <w:rPr>
          <w:rFonts w:ascii="Arial" w:hAnsi="Arial" w:cs="Arial"/>
        </w:rPr>
        <w:t>Parreira P, Costa L, Takahashi R,</w:t>
      </w:r>
      <w:r w:rsidR="00C12827" w:rsidRPr="0013652D">
        <w:rPr>
          <w:rFonts w:ascii="Arial" w:hAnsi="Arial" w:cs="Arial"/>
        </w:rPr>
        <w:t xml:space="preserve"> et al</w:t>
      </w:r>
      <w:r w:rsidRPr="0013652D">
        <w:rPr>
          <w:rFonts w:ascii="Arial" w:hAnsi="Arial" w:cs="Arial"/>
        </w:rPr>
        <w:t xml:space="preserve">. </w:t>
      </w:r>
      <w:r w:rsidR="005850FD" w:rsidRPr="0013652D">
        <w:rPr>
          <w:rFonts w:ascii="Arial" w:hAnsi="Arial" w:cs="Arial"/>
        </w:rPr>
        <w:t xml:space="preserve">2014 </w:t>
      </w:r>
      <w:r w:rsidRPr="006F4710">
        <w:rPr>
          <w:rFonts w:ascii="Arial" w:hAnsi="Arial" w:cs="Arial"/>
        </w:rPr>
        <w:t>Kinesio Taping to Generate skin convulsions is not better than sham taping for people with chronic non-specific low back pain: A rando</w:t>
      </w:r>
      <w:r w:rsidR="009B4E33">
        <w:rPr>
          <w:rFonts w:ascii="Arial" w:hAnsi="Arial" w:cs="Arial"/>
        </w:rPr>
        <w:t>mis</w:t>
      </w:r>
      <w:r w:rsidRPr="006F4710">
        <w:rPr>
          <w:rFonts w:ascii="Arial" w:hAnsi="Arial" w:cs="Arial"/>
        </w:rPr>
        <w:t>ed trial</w:t>
      </w:r>
      <w:r w:rsidRPr="005850FD">
        <w:rPr>
          <w:rFonts w:ascii="Arial" w:hAnsi="Arial" w:cs="Arial"/>
          <w:i/>
        </w:rPr>
        <w:t>.</w:t>
      </w:r>
      <w:r w:rsidR="004F0CD6" w:rsidRPr="005850FD">
        <w:rPr>
          <w:rFonts w:ascii="Arial" w:hAnsi="Arial" w:cs="Arial"/>
          <w:i/>
        </w:rPr>
        <w:t xml:space="preserve"> </w:t>
      </w:r>
      <w:r w:rsidR="004F0CD6" w:rsidRPr="005850FD">
        <w:rPr>
          <w:rFonts w:ascii="Arial" w:hAnsi="Arial" w:cs="Arial"/>
        </w:rPr>
        <w:t>J</w:t>
      </w:r>
      <w:r w:rsidR="005850FD" w:rsidRPr="005850FD">
        <w:rPr>
          <w:rFonts w:ascii="Arial" w:hAnsi="Arial" w:cs="Arial"/>
        </w:rPr>
        <w:t>ournal of</w:t>
      </w:r>
      <w:r w:rsidRPr="005850FD">
        <w:rPr>
          <w:rFonts w:ascii="Arial" w:hAnsi="Arial" w:cs="Arial"/>
        </w:rPr>
        <w:t xml:space="preserve"> Physiother</w:t>
      </w:r>
      <w:r w:rsidR="005850FD" w:rsidRPr="005850FD">
        <w:rPr>
          <w:rFonts w:ascii="Arial" w:hAnsi="Arial" w:cs="Arial"/>
        </w:rPr>
        <w:t xml:space="preserve">apy </w:t>
      </w:r>
      <w:r w:rsidRPr="006F4710">
        <w:rPr>
          <w:rFonts w:ascii="Arial" w:hAnsi="Arial" w:cs="Arial"/>
        </w:rPr>
        <w:t>60</w:t>
      </w:r>
      <w:r w:rsidR="004F0CD6" w:rsidRPr="006F4710">
        <w:rPr>
          <w:rFonts w:ascii="Arial" w:hAnsi="Arial" w:cs="Arial"/>
        </w:rPr>
        <w:t>(2)</w:t>
      </w:r>
      <w:r w:rsidRPr="006F4710">
        <w:rPr>
          <w:rFonts w:ascii="Arial" w:hAnsi="Arial" w:cs="Arial"/>
        </w:rPr>
        <w:t xml:space="preserve">:90-96. </w:t>
      </w:r>
    </w:p>
    <w:p w14:paraId="39BD51DF" w14:textId="77777777" w:rsidR="00CB7FD6" w:rsidRPr="006F4710" w:rsidRDefault="00CB7FD6" w:rsidP="00613399">
      <w:pPr>
        <w:spacing w:line="480" w:lineRule="auto"/>
        <w:rPr>
          <w:rFonts w:ascii="Arial" w:hAnsi="Arial" w:cs="Arial"/>
        </w:rPr>
      </w:pPr>
    </w:p>
    <w:p w14:paraId="2EFAB36D" w14:textId="2592777F" w:rsidR="00CB7FD6" w:rsidRPr="006F4710" w:rsidRDefault="00CB7FD6" w:rsidP="00613399">
      <w:pPr>
        <w:spacing w:line="480" w:lineRule="auto"/>
        <w:rPr>
          <w:rFonts w:ascii="Arial" w:hAnsi="Arial" w:cs="Arial"/>
        </w:rPr>
      </w:pPr>
      <w:r w:rsidRPr="006F4710">
        <w:rPr>
          <w:rFonts w:ascii="Arial" w:hAnsi="Arial" w:cs="Arial"/>
        </w:rPr>
        <w:t>Perret C, Poiraudeau S, Fermanian J, Colau M, Behamou M, Revel M.</w:t>
      </w:r>
      <w:r w:rsidR="00601EAE">
        <w:rPr>
          <w:rFonts w:ascii="Arial" w:hAnsi="Arial" w:cs="Arial"/>
        </w:rPr>
        <w:t xml:space="preserve"> 2001</w:t>
      </w:r>
      <w:r w:rsidRPr="006F4710">
        <w:rPr>
          <w:rFonts w:ascii="Arial" w:hAnsi="Arial" w:cs="Arial"/>
        </w:rPr>
        <w:t xml:space="preserve"> Validity, Reliability and responsiveness of the fingertip to floor test. </w:t>
      </w:r>
      <w:r w:rsidR="004F0CD6" w:rsidRPr="00601EAE">
        <w:rPr>
          <w:rFonts w:ascii="Arial" w:hAnsi="Arial" w:cs="Arial"/>
        </w:rPr>
        <w:t>Arch</w:t>
      </w:r>
      <w:r w:rsidR="00601EAE">
        <w:rPr>
          <w:rFonts w:ascii="Arial" w:hAnsi="Arial" w:cs="Arial"/>
        </w:rPr>
        <w:t>ives of</w:t>
      </w:r>
      <w:r w:rsidR="004F0CD6" w:rsidRPr="00601EAE">
        <w:rPr>
          <w:rFonts w:ascii="Arial" w:hAnsi="Arial" w:cs="Arial"/>
        </w:rPr>
        <w:t xml:space="preserve"> Phys</w:t>
      </w:r>
      <w:r w:rsidR="00601EAE">
        <w:rPr>
          <w:rFonts w:ascii="Arial" w:hAnsi="Arial" w:cs="Arial"/>
        </w:rPr>
        <w:t>ical</w:t>
      </w:r>
      <w:r w:rsidR="004F0CD6" w:rsidRPr="00601EAE">
        <w:rPr>
          <w:rFonts w:ascii="Arial" w:hAnsi="Arial" w:cs="Arial"/>
        </w:rPr>
        <w:t xml:space="preserve"> Med</w:t>
      </w:r>
      <w:r w:rsidR="00601EAE">
        <w:rPr>
          <w:rFonts w:ascii="Arial" w:hAnsi="Arial" w:cs="Arial"/>
        </w:rPr>
        <w:t>icine and</w:t>
      </w:r>
      <w:r w:rsidR="004F0CD6" w:rsidRPr="00601EAE">
        <w:rPr>
          <w:rFonts w:ascii="Arial" w:hAnsi="Arial" w:cs="Arial"/>
        </w:rPr>
        <w:t xml:space="preserve"> Rehabil</w:t>
      </w:r>
      <w:r w:rsidR="00601EAE">
        <w:rPr>
          <w:rFonts w:ascii="Arial" w:hAnsi="Arial" w:cs="Arial"/>
        </w:rPr>
        <w:t xml:space="preserve">itation </w:t>
      </w:r>
      <w:r w:rsidRPr="006F4710">
        <w:rPr>
          <w:rFonts w:ascii="Arial" w:hAnsi="Arial" w:cs="Arial"/>
        </w:rPr>
        <w:t>82</w:t>
      </w:r>
      <w:r w:rsidR="004F0CD6" w:rsidRPr="006F4710">
        <w:rPr>
          <w:rFonts w:ascii="Arial" w:hAnsi="Arial" w:cs="Arial"/>
        </w:rPr>
        <w:t>(11)</w:t>
      </w:r>
      <w:r w:rsidRPr="006F4710">
        <w:rPr>
          <w:rFonts w:ascii="Arial" w:hAnsi="Arial" w:cs="Arial"/>
        </w:rPr>
        <w:t xml:space="preserve">:1566-1570. </w:t>
      </w:r>
    </w:p>
    <w:p w14:paraId="237A1447" w14:textId="77777777" w:rsidR="00DE26A7" w:rsidRPr="006F4710" w:rsidRDefault="00DE26A7" w:rsidP="00613399">
      <w:pPr>
        <w:spacing w:line="480" w:lineRule="auto"/>
        <w:rPr>
          <w:rFonts w:ascii="Arial" w:hAnsi="Arial" w:cs="Arial"/>
        </w:rPr>
      </w:pPr>
    </w:p>
    <w:p w14:paraId="4D64D2BE" w14:textId="52C1A931" w:rsidR="00CB7FD6" w:rsidRPr="006F4710" w:rsidRDefault="00D01791" w:rsidP="00613399">
      <w:pPr>
        <w:spacing w:line="480" w:lineRule="auto"/>
        <w:rPr>
          <w:rFonts w:ascii="Arial" w:hAnsi="Arial" w:cs="Arial"/>
        </w:rPr>
      </w:pPr>
      <w:r w:rsidRPr="006F4710">
        <w:rPr>
          <w:rFonts w:ascii="Arial" w:hAnsi="Arial" w:cs="Arial"/>
        </w:rPr>
        <w:t>Poon K, Li S, Roper M, Wong</w:t>
      </w:r>
      <w:r w:rsidR="00CB7FD6" w:rsidRPr="006F4710">
        <w:rPr>
          <w:rFonts w:ascii="Arial" w:hAnsi="Arial" w:cs="Arial"/>
        </w:rPr>
        <w:t xml:space="preserve"> M</w:t>
      </w:r>
      <w:r w:rsidRPr="006F4710">
        <w:rPr>
          <w:rFonts w:ascii="Arial" w:hAnsi="Arial" w:cs="Arial"/>
        </w:rPr>
        <w:t>, Wong O, Cheung R.</w:t>
      </w:r>
      <w:r w:rsidR="002031F5">
        <w:rPr>
          <w:rFonts w:ascii="Arial" w:hAnsi="Arial" w:cs="Arial"/>
        </w:rPr>
        <w:t xml:space="preserve"> 2014</w:t>
      </w:r>
      <w:r w:rsidR="00CB7FD6" w:rsidRPr="006F4710">
        <w:rPr>
          <w:rFonts w:ascii="Arial" w:hAnsi="Arial" w:cs="Arial"/>
        </w:rPr>
        <w:t xml:space="preserve"> Kinesiology tape does not facilitate muscle performance: A deceptive controlled trial. </w:t>
      </w:r>
      <w:r w:rsidR="004F0CD6" w:rsidRPr="002031F5">
        <w:rPr>
          <w:rFonts w:ascii="Arial" w:hAnsi="Arial" w:cs="Arial"/>
        </w:rPr>
        <w:t>Man</w:t>
      </w:r>
      <w:r w:rsidR="002031F5" w:rsidRPr="002031F5">
        <w:rPr>
          <w:rFonts w:ascii="Arial" w:hAnsi="Arial" w:cs="Arial"/>
        </w:rPr>
        <w:t>ual</w:t>
      </w:r>
      <w:r w:rsidR="004F0CD6" w:rsidRPr="002031F5">
        <w:rPr>
          <w:rFonts w:ascii="Arial" w:hAnsi="Arial" w:cs="Arial"/>
        </w:rPr>
        <w:t xml:space="preserve"> Ther</w:t>
      </w:r>
      <w:r w:rsidR="002031F5" w:rsidRPr="002031F5">
        <w:rPr>
          <w:rFonts w:ascii="Arial" w:hAnsi="Arial" w:cs="Arial"/>
        </w:rPr>
        <w:t>apy</w:t>
      </w:r>
      <w:r w:rsidR="002031F5">
        <w:rPr>
          <w:rFonts w:ascii="Arial" w:hAnsi="Arial" w:cs="Arial"/>
        </w:rPr>
        <w:t xml:space="preserve"> </w:t>
      </w:r>
      <w:r w:rsidR="004F0CD6" w:rsidRPr="006F4710">
        <w:rPr>
          <w:rFonts w:ascii="Arial" w:hAnsi="Arial" w:cs="Arial"/>
        </w:rPr>
        <w:t>20(1):</w:t>
      </w:r>
      <w:r w:rsidR="00CB7FD6" w:rsidRPr="006F4710">
        <w:rPr>
          <w:rFonts w:ascii="Arial" w:hAnsi="Arial" w:cs="Arial"/>
        </w:rPr>
        <w:t>1</w:t>
      </w:r>
      <w:r w:rsidR="004F0CD6" w:rsidRPr="006F4710">
        <w:rPr>
          <w:rFonts w:ascii="Arial" w:hAnsi="Arial" w:cs="Arial"/>
        </w:rPr>
        <w:t>30-3</w:t>
      </w:r>
      <w:r w:rsidR="00CB7FD6" w:rsidRPr="006F4710">
        <w:rPr>
          <w:rFonts w:ascii="Arial" w:hAnsi="Arial" w:cs="Arial"/>
        </w:rPr>
        <w:t>.</w:t>
      </w:r>
    </w:p>
    <w:p w14:paraId="2FF5991E" w14:textId="77777777" w:rsidR="00CB7FD6" w:rsidRPr="006F4710" w:rsidRDefault="00CB7FD6" w:rsidP="00613399">
      <w:pPr>
        <w:spacing w:line="480" w:lineRule="auto"/>
        <w:rPr>
          <w:rFonts w:ascii="Arial" w:hAnsi="Arial" w:cs="Arial"/>
        </w:rPr>
      </w:pPr>
    </w:p>
    <w:p w14:paraId="7BFFE26C" w14:textId="77A0F7BC" w:rsidR="00CB7FD6" w:rsidRPr="006F4710" w:rsidRDefault="00CB7FD6" w:rsidP="00613399">
      <w:pPr>
        <w:spacing w:line="480" w:lineRule="auto"/>
        <w:rPr>
          <w:rFonts w:ascii="Arial" w:hAnsi="Arial" w:cs="Arial"/>
        </w:rPr>
      </w:pPr>
      <w:r w:rsidRPr="006F4710">
        <w:rPr>
          <w:rFonts w:ascii="Arial" w:hAnsi="Arial" w:cs="Arial"/>
        </w:rPr>
        <w:t>Robinson H, Mengshoel A.</w:t>
      </w:r>
      <w:r w:rsidR="00C9206A">
        <w:rPr>
          <w:rFonts w:ascii="Arial" w:hAnsi="Arial" w:cs="Arial"/>
        </w:rPr>
        <w:t xml:space="preserve"> 2014</w:t>
      </w:r>
      <w:r w:rsidRPr="006F4710">
        <w:rPr>
          <w:rFonts w:ascii="Arial" w:hAnsi="Arial" w:cs="Arial"/>
        </w:rPr>
        <w:t xml:space="preserve"> Assessments of lumbar flexion range of motion inter</w:t>
      </w:r>
      <w:r w:rsidR="001A4023" w:rsidRPr="006F4710">
        <w:rPr>
          <w:rFonts w:ascii="Arial" w:hAnsi="Arial" w:cs="Arial"/>
        </w:rPr>
        <w:t>-</w:t>
      </w:r>
      <w:r w:rsidRPr="006F4710">
        <w:rPr>
          <w:rFonts w:ascii="Arial" w:hAnsi="Arial" w:cs="Arial"/>
        </w:rPr>
        <w:t xml:space="preserve">tester reliability and concurrent validity of 2 commonly used clinical tests. </w:t>
      </w:r>
      <w:r w:rsidRPr="00C9206A">
        <w:rPr>
          <w:rFonts w:ascii="Arial" w:hAnsi="Arial" w:cs="Arial"/>
        </w:rPr>
        <w:t>Spin</w:t>
      </w:r>
      <w:r w:rsidR="00C9206A">
        <w:rPr>
          <w:rFonts w:ascii="Arial" w:hAnsi="Arial" w:cs="Arial"/>
        </w:rPr>
        <w:t>e</w:t>
      </w:r>
      <w:r w:rsidRPr="006F4710">
        <w:rPr>
          <w:rFonts w:ascii="Arial" w:hAnsi="Arial" w:cs="Arial"/>
          <w:i/>
        </w:rPr>
        <w:t xml:space="preserve"> </w:t>
      </w:r>
      <w:r w:rsidRPr="006F4710">
        <w:rPr>
          <w:rFonts w:ascii="Arial" w:hAnsi="Arial" w:cs="Arial"/>
        </w:rPr>
        <w:t>39</w:t>
      </w:r>
      <w:r w:rsidR="006675BA" w:rsidRPr="006F4710">
        <w:rPr>
          <w:rFonts w:ascii="Arial" w:hAnsi="Arial" w:cs="Arial"/>
        </w:rPr>
        <w:t>(4)</w:t>
      </w:r>
      <w:r w:rsidRPr="006F4710">
        <w:rPr>
          <w:rFonts w:ascii="Arial" w:hAnsi="Arial" w:cs="Arial"/>
        </w:rPr>
        <w:t>:270-275.</w:t>
      </w:r>
    </w:p>
    <w:p w14:paraId="229E30DD" w14:textId="77777777" w:rsidR="00CB7FD6" w:rsidRPr="006F4710" w:rsidRDefault="00CB7FD6" w:rsidP="00613399">
      <w:pPr>
        <w:spacing w:line="480" w:lineRule="auto"/>
        <w:rPr>
          <w:rFonts w:ascii="Arial" w:hAnsi="Arial" w:cs="Arial"/>
        </w:rPr>
      </w:pPr>
    </w:p>
    <w:p w14:paraId="29C549DB" w14:textId="532A1467" w:rsidR="00CB7FD6" w:rsidRPr="006F4710" w:rsidRDefault="00CB7FD6" w:rsidP="00613399">
      <w:pPr>
        <w:spacing w:line="480" w:lineRule="auto"/>
        <w:rPr>
          <w:rFonts w:ascii="Arial" w:hAnsi="Arial" w:cs="Arial"/>
        </w:rPr>
      </w:pPr>
      <w:r w:rsidRPr="006F4710">
        <w:rPr>
          <w:rFonts w:ascii="Arial" w:hAnsi="Arial" w:cs="Arial"/>
        </w:rPr>
        <w:t xml:space="preserve">Thelen M, Dauber J, Stoneman P. </w:t>
      </w:r>
      <w:r w:rsidR="00C9206A">
        <w:rPr>
          <w:rFonts w:ascii="Arial" w:hAnsi="Arial" w:cs="Arial"/>
        </w:rPr>
        <w:t xml:space="preserve">2008 </w:t>
      </w:r>
      <w:r w:rsidRPr="006F4710">
        <w:rPr>
          <w:rFonts w:ascii="Arial" w:hAnsi="Arial" w:cs="Arial"/>
        </w:rPr>
        <w:t>The clinical efficacy of Kinesi</w:t>
      </w:r>
      <w:r w:rsidR="00DA30A8" w:rsidRPr="006F4710">
        <w:rPr>
          <w:rFonts w:ascii="Arial" w:hAnsi="Arial" w:cs="Arial"/>
        </w:rPr>
        <w:t>o</w:t>
      </w:r>
      <w:r w:rsidRPr="006F4710">
        <w:rPr>
          <w:rFonts w:ascii="Arial" w:hAnsi="Arial" w:cs="Arial"/>
        </w:rPr>
        <w:t xml:space="preserve"> Ta</w:t>
      </w:r>
      <w:r w:rsidR="00813E8D">
        <w:rPr>
          <w:rFonts w:ascii="Arial" w:hAnsi="Arial" w:cs="Arial"/>
        </w:rPr>
        <w:t>pe for shoulder pain: A randomis</w:t>
      </w:r>
      <w:r w:rsidRPr="006F4710">
        <w:rPr>
          <w:rFonts w:ascii="Arial" w:hAnsi="Arial" w:cs="Arial"/>
        </w:rPr>
        <w:t xml:space="preserve">ed, double-blinded clinical trial. </w:t>
      </w:r>
      <w:r w:rsidR="002F407C" w:rsidRPr="00C9206A">
        <w:rPr>
          <w:rFonts w:ascii="Arial" w:hAnsi="Arial" w:cs="Arial"/>
        </w:rPr>
        <w:t>J</w:t>
      </w:r>
      <w:r w:rsidR="00C9206A" w:rsidRPr="00C9206A">
        <w:rPr>
          <w:rFonts w:ascii="Arial" w:hAnsi="Arial" w:cs="Arial"/>
        </w:rPr>
        <w:t>ournal of</w:t>
      </w:r>
      <w:r w:rsidR="002F407C" w:rsidRPr="00C9206A">
        <w:rPr>
          <w:rFonts w:ascii="Arial" w:hAnsi="Arial" w:cs="Arial"/>
        </w:rPr>
        <w:t xml:space="preserve"> Orthop</w:t>
      </w:r>
      <w:r w:rsidR="00C9206A" w:rsidRPr="00C9206A">
        <w:rPr>
          <w:rFonts w:ascii="Arial" w:hAnsi="Arial" w:cs="Arial"/>
        </w:rPr>
        <w:t>a</w:t>
      </w:r>
      <w:r w:rsidR="00C9206A">
        <w:rPr>
          <w:rFonts w:ascii="Arial" w:hAnsi="Arial" w:cs="Arial"/>
        </w:rPr>
        <w:t>e</w:t>
      </w:r>
      <w:r w:rsidR="00C9206A" w:rsidRPr="00C9206A">
        <w:rPr>
          <w:rFonts w:ascii="Arial" w:hAnsi="Arial" w:cs="Arial"/>
        </w:rPr>
        <w:t>dic</w:t>
      </w:r>
      <w:r w:rsidR="002F407C" w:rsidRPr="00C9206A">
        <w:rPr>
          <w:rFonts w:ascii="Arial" w:hAnsi="Arial" w:cs="Arial"/>
        </w:rPr>
        <w:t xml:space="preserve"> </w:t>
      </w:r>
      <w:r w:rsidR="00C9206A">
        <w:rPr>
          <w:rFonts w:ascii="Arial" w:hAnsi="Arial" w:cs="Arial"/>
        </w:rPr>
        <w:t xml:space="preserve">&amp; </w:t>
      </w:r>
      <w:r w:rsidR="002F407C" w:rsidRPr="00C9206A">
        <w:rPr>
          <w:rFonts w:ascii="Arial" w:hAnsi="Arial" w:cs="Arial"/>
        </w:rPr>
        <w:t>Sports Phys</w:t>
      </w:r>
      <w:r w:rsidR="00C9206A" w:rsidRPr="00C9206A">
        <w:rPr>
          <w:rFonts w:ascii="Arial" w:hAnsi="Arial" w:cs="Arial"/>
        </w:rPr>
        <w:t>ical</w:t>
      </w:r>
      <w:r w:rsidR="002F407C" w:rsidRPr="00C9206A">
        <w:rPr>
          <w:rFonts w:ascii="Arial" w:hAnsi="Arial" w:cs="Arial"/>
        </w:rPr>
        <w:t xml:space="preserve"> Ther</w:t>
      </w:r>
      <w:r w:rsidR="00C9206A" w:rsidRPr="00C9206A">
        <w:rPr>
          <w:rFonts w:ascii="Arial" w:hAnsi="Arial" w:cs="Arial"/>
        </w:rPr>
        <w:t>apy</w:t>
      </w:r>
      <w:r w:rsidR="00C9206A">
        <w:rPr>
          <w:rFonts w:ascii="Arial" w:hAnsi="Arial" w:cs="Arial"/>
        </w:rPr>
        <w:t xml:space="preserve"> </w:t>
      </w:r>
      <w:r w:rsidRPr="006F4710">
        <w:rPr>
          <w:rFonts w:ascii="Arial" w:hAnsi="Arial" w:cs="Arial"/>
        </w:rPr>
        <w:t>38</w:t>
      </w:r>
      <w:r w:rsidR="002A7AF5" w:rsidRPr="006F4710">
        <w:rPr>
          <w:rFonts w:ascii="Arial" w:hAnsi="Arial" w:cs="Arial"/>
        </w:rPr>
        <w:t>(7)</w:t>
      </w:r>
      <w:r w:rsidRPr="006F4710">
        <w:rPr>
          <w:rFonts w:ascii="Arial" w:hAnsi="Arial" w:cs="Arial"/>
        </w:rPr>
        <w:t xml:space="preserve">:389-95. </w:t>
      </w:r>
    </w:p>
    <w:p w14:paraId="10AF198C" w14:textId="6A7FB67B" w:rsidR="00CB7FD6" w:rsidRPr="006F4710" w:rsidRDefault="004458A1" w:rsidP="00613399">
      <w:pPr>
        <w:spacing w:line="480" w:lineRule="auto"/>
        <w:rPr>
          <w:rFonts w:ascii="Arial" w:hAnsi="Arial" w:cs="Arial"/>
        </w:rPr>
      </w:pPr>
      <w:r w:rsidRPr="006F4710">
        <w:rPr>
          <w:rFonts w:ascii="Arial" w:hAnsi="Arial" w:cs="Arial"/>
        </w:rPr>
        <w:t xml:space="preserve">    </w:t>
      </w:r>
    </w:p>
    <w:p w14:paraId="2873D22C" w14:textId="3C5BE9F2" w:rsidR="00CB7FD6" w:rsidRPr="006F4710" w:rsidRDefault="00CB7FD6" w:rsidP="00613399">
      <w:pPr>
        <w:spacing w:line="480" w:lineRule="auto"/>
        <w:rPr>
          <w:rFonts w:ascii="Arial" w:hAnsi="Arial" w:cs="Arial"/>
        </w:rPr>
      </w:pPr>
      <w:r w:rsidRPr="006F4710">
        <w:rPr>
          <w:rFonts w:ascii="Arial" w:hAnsi="Arial" w:cs="Arial"/>
        </w:rPr>
        <w:t xml:space="preserve">Walker, D. </w:t>
      </w:r>
      <w:r w:rsidR="00CA59A0">
        <w:rPr>
          <w:rFonts w:ascii="Arial" w:hAnsi="Arial" w:cs="Arial"/>
        </w:rPr>
        <w:t xml:space="preserve">2014 </w:t>
      </w:r>
      <w:r w:rsidRPr="006F4710">
        <w:rPr>
          <w:rFonts w:ascii="Arial" w:hAnsi="Arial" w:cs="Arial"/>
        </w:rPr>
        <w:t xml:space="preserve">Product Review: Elastic Therapeutic Tape. </w:t>
      </w:r>
      <w:r w:rsidRPr="00CA59A0">
        <w:rPr>
          <w:rFonts w:ascii="Arial" w:hAnsi="Arial" w:cs="Arial"/>
        </w:rPr>
        <w:t>Journal of The Acupuncture Association of Chartered Physiotherapists</w:t>
      </w:r>
      <w:r w:rsidR="00CA59A0" w:rsidRPr="00CA59A0">
        <w:rPr>
          <w:rFonts w:ascii="Arial" w:hAnsi="Arial" w:cs="Arial"/>
        </w:rPr>
        <w:t xml:space="preserve"> </w:t>
      </w:r>
      <w:r w:rsidRPr="006F4710">
        <w:rPr>
          <w:rFonts w:ascii="Arial" w:hAnsi="Arial" w:cs="Arial"/>
        </w:rPr>
        <w:t>123-125.</w:t>
      </w:r>
    </w:p>
    <w:p w14:paraId="7E52B24E" w14:textId="77777777" w:rsidR="00CB7FD6" w:rsidRPr="006F4710" w:rsidRDefault="00CB7FD6" w:rsidP="00613399">
      <w:pPr>
        <w:spacing w:line="480" w:lineRule="auto"/>
        <w:rPr>
          <w:rFonts w:ascii="Arial" w:hAnsi="Arial" w:cs="Arial"/>
        </w:rPr>
      </w:pPr>
    </w:p>
    <w:p w14:paraId="458F4FC0" w14:textId="528CE638" w:rsidR="00CB7FD6" w:rsidRPr="006F4710" w:rsidRDefault="00CB7FD6" w:rsidP="00613399">
      <w:pPr>
        <w:spacing w:line="480" w:lineRule="auto"/>
        <w:rPr>
          <w:rFonts w:ascii="Arial" w:hAnsi="Arial" w:cs="Arial"/>
        </w:rPr>
      </w:pPr>
      <w:r w:rsidRPr="006F4710">
        <w:rPr>
          <w:rFonts w:ascii="Arial" w:hAnsi="Arial" w:cs="Arial"/>
        </w:rPr>
        <w:t xml:space="preserve">Williams S, Whatman C, Hume P, Sheerin K. </w:t>
      </w:r>
      <w:r w:rsidR="00CA59A0">
        <w:rPr>
          <w:rFonts w:ascii="Arial" w:hAnsi="Arial" w:cs="Arial"/>
        </w:rPr>
        <w:t xml:space="preserve">2011 </w:t>
      </w:r>
      <w:r w:rsidRPr="006F4710">
        <w:rPr>
          <w:rFonts w:ascii="Arial" w:hAnsi="Arial" w:cs="Arial"/>
        </w:rPr>
        <w:t xml:space="preserve">Kinesio Taping in Treatment and Prevention of Sports Injuries. A Meta-Analysis of the Evidence for its Effectiveness. </w:t>
      </w:r>
      <w:r w:rsidRPr="00CA59A0">
        <w:rPr>
          <w:rFonts w:ascii="Arial" w:hAnsi="Arial" w:cs="Arial"/>
        </w:rPr>
        <w:t>Sports Med</w:t>
      </w:r>
      <w:r w:rsidR="00CA59A0" w:rsidRPr="00CA59A0">
        <w:rPr>
          <w:rFonts w:ascii="Arial" w:hAnsi="Arial" w:cs="Arial"/>
        </w:rPr>
        <w:t>icine</w:t>
      </w:r>
      <w:r w:rsidR="00CA59A0">
        <w:rPr>
          <w:rFonts w:ascii="Arial" w:hAnsi="Arial" w:cs="Arial"/>
        </w:rPr>
        <w:t xml:space="preserve"> </w:t>
      </w:r>
      <w:r w:rsidRPr="006F4710">
        <w:rPr>
          <w:rFonts w:ascii="Arial" w:hAnsi="Arial" w:cs="Arial"/>
        </w:rPr>
        <w:t>42</w:t>
      </w:r>
      <w:r w:rsidR="00F23803" w:rsidRPr="006F4710">
        <w:rPr>
          <w:rFonts w:ascii="Arial" w:hAnsi="Arial" w:cs="Arial"/>
        </w:rPr>
        <w:t>(2)</w:t>
      </w:r>
      <w:r w:rsidRPr="006F4710">
        <w:rPr>
          <w:rFonts w:ascii="Arial" w:hAnsi="Arial" w:cs="Arial"/>
        </w:rPr>
        <w:t>:153-64.</w:t>
      </w:r>
    </w:p>
    <w:p w14:paraId="25F34481" w14:textId="77777777" w:rsidR="00CB7FD6" w:rsidRPr="006F4710" w:rsidRDefault="00CB7FD6" w:rsidP="00613399">
      <w:pPr>
        <w:spacing w:line="480" w:lineRule="auto"/>
        <w:rPr>
          <w:rFonts w:ascii="Arial" w:hAnsi="Arial" w:cs="Arial"/>
        </w:rPr>
      </w:pPr>
    </w:p>
    <w:p w14:paraId="1FC6BE33" w14:textId="4850218B" w:rsidR="00CB7FD6" w:rsidRPr="00613399" w:rsidRDefault="00CB7FD6" w:rsidP="00512460">
      <w:pPr>
        <w:spacing w:line="480" w:lineRule="auto"/>
        <w:rPr>
          <w:rFonts w:ascii="Arial" w:hAnsi="Arial" w:cs="Arial"/>
        </w:rPr>
      </w:pPr>
      <w:r w:rsidRPr="006F4710">
        <w:rPr>
          <w:rFonts w:ascii="Arial" w:hAnsi="Arial" w:cs="Arial"/>
        </w:rPr>
        <w:t>Yoshi</w:t>
      </w:r>
      <w:r w:rsidR="009B4E33">
        <w:rPr>
          <w:rFonts w:ascii="Arial" w:hAnsi="Arial" w:cs="Arial"/>
        </w:rPr>
        <w:t xml:space="preserve">da A, Kahanov L. </w:t>
      </w:r>
      <w:r w:rsidR="00CA59A0">
        <w:rPr>
          <w:rFonts w:ascii="Arial" w:hAnsi="Arial" w:cs="Arial"/>
        </w:rPr>
        <w:t xml:space="preserve">2007 </w:t>
      </w:r>
      <w:r w:rsidR="009B4E33">
        <w:rPr>
          <w:rFonts w:ascii="Arial" w:hAnsi="Arial" w:cs="Arial"/>
        </w:rPr>
        <w:t>The Effect of K</w:t>
      </w:r>
      <w:r w:rsidRPr="006F4710">
        <w:rPr>
          <w:rFonts w:ascii="Arial" w:hAnsi="Arial" w:cs="Arial"/>
        </w:rPr>
        <w:t xml:space="preserve">inesio Taping on Lower Trunk Range Of Motions. </w:t>
      </w:r>
      <w:r w:rsidR="00F23803" w:rsidRPr="00307FCD">
        <w:rPr>
          <w:rFonts w:ascii="Arial" w:hAnsi="Arial" w:cs="Arial"/>
        </w:rPr>
        <w:t>Res</w:t>
      </w:r>
      <w:r w:rsidR="00307FCD">
        <w:rPr>
          <w:rFonts w:ascii="Arial" w:hAnsi="Arial" w:cs="Arial"/>
        </w:rPr>
        <w:t>earch in</w:t>
      </w:r>
      <w:r w:rsidR="00F23803" w:rsidRPr="00307FCD">
        <w:rPr>
          <w:rFonts w:ascii="Arial" w:hAnsi="Arial" w:cs="Arial"/>
        </w:rPr>
        <w:t xml:space="preserve"> Sports Med</w:t>
      </w:r>
      <w:r w:rsidR="00307FCD">
        <w:rPr>
          <w:rFonts w:ascii="Arial" w:hAnsi="Arial" w:cs="Arial"/>
        </w:rPr>
        <w:t>icine</w:t>
      </w:r>
      <w:r w:rsidR="00CA59A0">
        <w:rPr>
          <w:rFonts w:ascii="Arial" w:hAnsi="Arial" w:cs="Arial"/>
        </w:rPr>
        <w:t xml:space="preserve"> </w:t>
      </w:r>
      <w:r w:rsidRPr="006F4710">
        <w:rPr>
          <w:rFonts w:ascii="Arial" w:hAnsi="Arial" w:cs="Arial"/>
        </w:rPr>
        <w:t>15</w:t>
      </w:r>
      <w:r w:rsidR="00F23803" w:rsidRPr="006F4710">
        <w:rPr>
          <w:rFonts w:ascii="Arial" w:hAnsi="Arial" w:cs="Arial"/>
        </w:rPr>
        <w:t>(2)</w:t>
      </w:r>
      <w:r w:rsidRPr="006F4710">
        <w:rPr>
          <w:rFonts w:ascii="Arial" w:hAnsi="Arial" w:cs="Arial"/>
        </w:rPr>
        <w:t>:103-1</w:t>
      </w:r>
      <w:r w:rsidRPr="00613399">
        <w:rPr>
          <w:rFonts w:ascii="Arial" w:hAnsi="Arial" w:cs="Arial"/>
        </w:rPr>
        <w:t>12</w:t>
      </w:r>
      <w:r w:rsidR="00512460">
        <w:rPr>
          <w:rFonts w:ascii="Arial" w:hAnsi="Arial" w:cs="Arial"/>
        </w:rPr>
        <w:t>.</w:t>
      </w:r>
    </w:p>
    <w:sectPr w:rsidR="00CB7FD6" w:rsidRPr="00613399" w:rsidSect="00CF4417">
      <w:footerReference w:type="even" r:id="rId12"/>
      <w:footerReference w:type="default" r:id="rId13"/>
      <w:pgSz w:w="11900" w:h="16840"/>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252A1C" w14:textId="77777777" w:rsidR="008160DB" w:rsidRDefault="008160DB" w:rsidP="00CB7FD6">
      <w:r>
        <w:separator/>
      </w:r>
    </w:p>
  </w:endnote>
  <w:endnote w:type="continuationSeparator" w:id="0">
    <w:p w14:paraId="51D8C417" w14:textId="77777777" w:rsidR="008160DB" w:rsidRDefault="008160DB" w:rsidP="00CB7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9B3DA7" w14:textId="77777777" w:rsidR="008160DB" w:rsidRDefault="008160DB" w:rsidP="009B17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97C905" w14:textId="6774C228" w:rsidR="008160DB" w:rsidRDefault="009C00A9" w:rsidP="00CB7FD6">
    <w:pPr>
      <w:pStyle w:val="Footer"/>
      <w:ind w:right="360"/>
    </w:pPr>
    <w:sdt>
      <w:sdtPr>
        <w:id w:val="1273742888"/>
        <w:placeholder>
          <w:docPart w:val="6356A1A1FE914E49920BD77E09BA0D37"/>
        </w:placeholder>
        <w:temporary/>
        <w:showingPlcHdr/>
      </w:sdtPr>
      <w:sdtEndPr/>
      <w:sdtContent>
        <w:r w:rsidR="008160DB">
          <w:t>[Type text]</w:t>
        </w:r>
      </w:sdtContent>
    </w:sdt>
    <w:r w:rsidR="008160DB">
      <w:ptab w:relativeTo="margin" w:alignment="center" w:leader="none"/>
    </w:r>
    <w:sdt>
      <w:sdtPr>
        <w:id w:val="1583570164"/>
        <w:placeholder>
          <w:docPart w:val="CA4933F122EEB941A68BF7DC0D83F1E1"/>
        </w:placeholder>
        <w:temporary/>
        <w:showingPlcHdr/>
      </w:sdtPr>
      <w:sdtEndPr/>
      <w:sdtContent>
        <w:r w:rsidR="008160DB">
          <w:t>[Type text]</w:t>
        </w:r>
      </w:sdtContent>
    </w:sdt>
    <w:r w:rsidR="008160DB">
      <w:ptab w:relativeTo="margin" w:alignment="right" w:leader="none"/>
    </w:r>
    <w:sdt>
      <w:sdtPr>
        <w:id w:val="1492146005"/>
        <w:placeholder>
          <w:docPart w:val="44C7DD1334CC4E45B53BC5476B26BB95"/>
        </w:placeholder>
        <w:temporary/>
        <w:showingPlcHdr/>
      </w:sdtPr>
      <w:sdtEndPr/>
      <w:sdtContent>
        <w:r w:rsidR="008160DB">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93112" w14:textId="77777777" w:rsidR="008160DB" w:rsidRDefault="008160DB" w:rsidP="009B17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C00A9">
      <w:rPr>
        <w:rStyle w:val="PageNumber"/>
        <w:noProof/>
      </w:rPr>
      <w:t>1</w:t>
    </w:r>
    <w:r>
      <w:rPr>
        <w:rStyle w:val="PageNumber"/>
      </w:rPr>
      <w:fldChar w:fldCharType="end"/>
    </w:r>
  </w:p>
  <w:p w14:paraId="01201E97" w14:textId="6FC49BE8" w:rsidR="008160DB" w:rsidRDefault="008160DB" w:rsidP="00CB7FD6">
    <w:pPr>
      <w:pStyle w:val="Footer"/>
      <w:ind w:right="360"/>
    </w:pP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DFBE86" w14:textId="77777777" w:rsidR="008160DB" w:rsidRDefault="008160DB" w:rsidP="00CB7FD6">
      <w:r>
        <w:separator/>
      </w:r>
    </w:p>
  </w:footnote>
  <w:footnote w:type="continuationSeparator" w:id="0">
    <w:p w14:paraId="19EDF713" w14:textId="77777777" w:rsidR="008160DB" w:rsidRDefault="008160DB" w:rsidP="00CB7F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isplayBackgroundShape/>
  <w:hideSpellingErrors/>
  <w:hideGrammaticalErrors/>
  <w:activeWritingStyle w:appName="MSWord" w:lang="en-GB" w:vendorID="64" w:dllVersion="131078" w:nlCheck="1" w:checkStyle="1"/>
  <w:activeWritingStyle w:appName="MSWord" w:lang="en-US" w:vendorID="64" w:dllVersion="131078" w:nlCheck="1" w:checkStyle="1"/>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FD6"/>
    <w:rsid w:val="00003DFB"/>
    <w:rsid w:val="00006DDB"/>
    <w:rsid w:val="0002002B"/>
    <w:rsid w:val="00034F27"/>
    <w:rsid w:val="0003617E"/>
    <w:rsid w:val="00036EA5"/>
    <w:rsid w:val="00073E0A"/>
    <w:rsid w:val="00081199"/>
    <w:rsid w:val="00086187"/>
    <w:rsid w:val="00095839"/>
    <w:rsid w:val="000A228A"/>
    <w:rsid w:val="000B40B1"/>
    <w:rsid w:val="000C64A4"/>
    <w:rsid w:val="000E122A"/>
    <w:rsid w:val="00111F60"/>
    <w:rsid w:val="00112E6E"/>
    <w:rsid w:val="00114E18"/>
    <w:rsid w:val="0011731C"/>
    <w:rsid w:val="00126E4B"/>
    <w:rsid w:val="00130D21"/>
    <w:rsid w:val="0013652D"/>
    <w:rsid w:val="001414DF"/>
    <w:rsid w:val="0014317C"/>
    <w:rsid w:val="00150D03"/>
    <w:rsid w:val="00157D3A"/>
    <w:rsid w:val="00167B7E"/>
    <w:rsid w:val="00171F0C"/>
    <w:rsid w:val="00192618"/>
    <w:rsid w:val="001A0C22"/>
    <w:rsid w:val="001A2669"/>
    <w:rsid w:val="001A4023"/>
    <w:rsid w:val="001B1186"/>
    <w:rsid w:val="001B61D3"/>
    <w:rsid w:val="001C6197"/>
    <w:rsid w:val="001E0B92"/>
    <w:rsid w:val="001E5094"/>
    <w:rsid w:val="001E7E19"/>
    <w:rsid w:val="00202959"/>
    <w:rsid w:val="002031F5"/>
    <w:rsid w:val="00247893"/>
    <w:rsid w:val="002A1397"/>
    <w:rsid w:val="002A394E"/>
    <w:rsid w:val="002A5642"/>
    <w:rsid w:val="002A7AF5"/>
    <w:rsid w:val="002B3500"/>
    <w:rsid w:val="002B4DF8"/>
    <w:rsid w:val="002B6FB9"/>
    <w:rsid w:val="002E4885"/>
    <w:rsid w:val="002F407C"/>
    <w:rsid w:val="002F7B6C"/>
    <w:rsid w:val="00301A27"/>
    <w:rsid w:val="00307FCD"/>
    <w:rsid w:val="0032009F"/>
    <w:rsid w:val="00321AF2"/>
    <w:rsid w:val="0032639B"/>
    <w:rsid w:val="00336C53"/>
    <w:rsid w:val="0034585A"/>
    <w:rsid w:val="00345F4B"/>
    <w:rsid w:val="00354732"/>
    <w:rsid w:val="0036083F"/>
    <w:rsid w:val="00364FE6"/>
    <w:rsid w:val="00365C9E"/>
    <w:rsid w:val="0037415A"/>
    <w:rsid w:val="0037427B"/>
    <w:rsid w:val="003877E1"/>
    <w:rsid w:val="003A4CBD"/>
    <w:rsid w:val="003B3685"/>
    <w:rsid w:val="003D3810"/>
    <w:rsid w:val="003D53FD"/>
    <w:rsid w:val="003D72FF"/>
    <w:rsid w:val="003F0922"/>
    <w:rsid w:val="003F6A22"/>
    <w:rsid w:val="003F6B28"/>
    <w:rsid w:val="004017F0"/>
    <w:rsid w:val="00413747"/>
    <w:rsid w:val="00436F0A"/>
    <w:rsid w:val="004458A1"/>
    <w:rsid w:val="0044601E"/>
    <w:rsid w:val="00455282"/>
    <w:rsid w:val="00477C1C"/>
    <w:rsid w:val="00496C70"/>
    <w:rsid w:val="004A5391"/>
    <w:rsid w:val="004A6DEB"/>
    <w:rsid w:val="004B0E3C"/>
    <w:rsid w:val="004C301E"/>
    <w:rsid w:val="004C5C70"/>
    <w:rsid w:val="004C68FE"/>
    <w:rsid w:val="004D187D"/>
    <w:rsid w:val="004E12F8"/>
    <w:rsid w:val="004E633C"/>
    <w:rsid w:val="004F0CD6"/>
    <w:rsid w:val="00512460"/>
    <w:rsid w:val="00517FEF"/>
    <w:rsid w:val="00530102"/>
    <w:rsid w:val="00532516"/>
    <w:rsid w:val="00535D98"/>
    <w:rsid w:val="00540774"/>
    <w:rsid w:val="005437CA"/>
    <w:rsid w:val="00546B3E"/>
    <w:rsid w:val="00564574"/>
    <w:rsid w:val="00566C42"/>
    <w:rsid w:val="0057522B"/>
    <w:rsid w:val="005850FD"/>
    <w:rsid w:val="00596B9B"/>
    <w:rsid w:val="005B45D2"/>
    <w:rsid w:val="005B5CD9"/>
    <w:rsid w:val="005B64D2"/>
    <w:rsid w:val="005B6E77"/>
    <w:rsid w:val="005D463E"/>
    <w:rsid w:val="005D6481"/>
    <w:rsid w:val="005D6614"/>
    <w:rsid w:val="005E0AFE"/>
    <w:rsid w:val="005E130B"/>
    <w:rsid w:val="005E13F7"/>
    <w:rsid w:val="005E4A61"/>
    <w:rsid w:val="00601344"/>
    <w:rsid w:val="00601EAE"/>
    <w:rsid w:val="0060344C"/>
    <w:rsid w:val="00612A3D"/>
    <w:rsid w:val="00613399"/>
    <w:rsid w:val="00614F51"/>
    <w:rsid w:val="006220AC"/>
    <w:rsid w:val="006333C7"/>
    <w:rsid w:val="006427F5"/>
    <w:rsid w:val="00650AD8"/>
    <w:rsid w:val="00651DB7"/>
    <w:rsid w:val="00652E77"/>
    <w:rsid w:val="00661843"/>
    <w:rsid w:val="006647D8"/>
    <w:rsid w:val="00664D45"/>
    <w:rsid w:val="00665728"/>
    <w:rsid w:val="006675BA"/>
    <w:rsid w:val="0067290A"/>
    <w:rsid w:val="006849D9"/>
    <w:rsid w:val="00685655"/>
    <w:rsid w:val="0068576B"/>
    <w:rsid w:val="006901CD"/>
    <w:rsid w:val="00695266"/>
    <w:rsid w:val="006B24EE"/>
    <w:rsid w:val="006B3E4B"/>
    <w:rsid w:val="006C2D77"/>
    <w:rsid w:val="006C756C"/>
    <w:rsid w:val="006D1D6B"/>
    <w:rsid w:val="006E1B71"/>
    <w:rsid w:val="006E221B"/>
    <w:rsid w:val="006E4B69"/>
    <w:rsid w:val="006F4110"/>
    <w:rsid w:val="006F4710"/>
    <w:rsid w:val="006F6E86"/>
    <w:rsid w:val="006F6EDA"/>
    <w:rsid w:val="006F7753"/>
    <w:rsid w:val="00701A65"/>
    <w:rsid w:val="00723E4B"/>
    <w:rsid w:val="007251CF"/>
    <w:rsid w:val="00726454"/>
    <w:rsid w:val="0072667E"/>
    <w:rsid w:val="007303E8"/>
    <w:rsid w:val="00736C6C"/>
    <w:rsid w:val="0075103F"/>
    <w:rsid w:val="00751A18"/>
    <w:rsid w:val="007620D5"/>
    <w:rsid w:val="00764A11"/>
    <w:rsid w:val="00775A89"/>
    <w:rsid w:val="00781697"/>
    <w:rsid w:val="0079137E"/>
    <w:rsid w:val="0079510B"/>
    <w:rsid w:val="007971A9"/>
    <w:rsid w:val="007A249F"/>
    <w:rsid w:val="007B13E7"/>
    <w:rsid w:val="007B40B3"/>
    <w:rsid w:val="007D195C"/>
    <w:rsid w:val="007D6B0D"/>
    <w:rsid w:val="007E1EEE"/>
    <w:rsid w:val="007E2B27"/>
    <w:rsid w:val="007E5D02"/>
    <w:rsid w:val="00803B06"/>
    <w:rsid w:val="008137F6"/>
    <w:rsid w:val="00813E8D"/>
    <w:rsid w:val="008146A6"/>
    <w:rsid w:val="008160DB"/>
    <w:rsid w:val="00841B4F"/>
    <w:rsid w:val="00847B9D"/>
    <w:rsid w:val="00853E51"/>
    <w:rsid w:val="008540C0"/>
    <w:rsid w:val="008551EE"/>
    <w:rsid w:val="0086628A"/>
    <w:rsid w:val="00871B73"/>
    <w:rsid w:val="00872B5B"/>
    <w:rsid w:val="00873009"/>
    <w:rsid w:val="008736EB"/>
    <w:rsid w:val="00874ED9"/>
    <w:rsid w:val="00880564"/>
    <w:rsid w:val="00882935"/>
    <w:rsid w:val="008840EC"/>
    <w:rsid w:val="00890DB3"/>
    <w:rsid w:val="00892761"/>
    <w:rsid w:val="0089287D"/>
    <w:rsid w:val="008965F4"/>
    <w:rsid w:val="00896FB4"/>
    <w:rsid w:val="008A0746"/>
    <w:rsid w:val="008A66E2"/>
    <w:rsid w:val="008A7E82"/>
    <w:rsid w:val="008C4F60"/>
    <w:rsid w:val="008C70D3"/>
    <w:rsid w:val="008D2EDF"/>
    <w:rsid w:val="008E4A00"/>
    <w:rsid w:val="008E61F2"/>
    <w:rsid w:val="008F581E"/>
    <w:rsid w:val="008F644C"/>
    <w:rsid w:val="00925796"/>
    <w:rsid w:val="00931244"/>
    <w:rsid w:val="009318A5"/>
    <w:rsid w:val="00936485"/>
    <w:rsid w:val="00941366"/>
    <w:rsid w:val="00941E4F"/>
    <w:rsid w:val="009456E0"/>
    <w:rsid w:val="00957140"/>
    <w:rsid w:val="00964833"/>
    <w:rsid w:val="009810B6"/>
    <w:rsid w:val="00990942"/>
    <w:rsid w:val="009945DB"/>
    <w:rsid w:val="00995D84"/>
    <w:rsid w:val="009A3CC4"/>
    <w:rsid w:val="009A6A5A"/>
    <w:rsid w:val="009A6A95"/>
    <w:rsid w:val="009B1754"/>
    <w:rsid w:val="009B4E33"/>
    <w:rsid w:val="009B645A"/>
    <w:rsid w:val="009C00A9"/>
    <w:rsid w:val="009C070B"/>
    <w:rsid w:val="009C43EF"/>
    <w:rsid w:val="009E28E9"/>
    <w:rsid w:val="009E6581"/>
    <w:rsid w:val="009F0900"/>
    <w:rsid w:val="009F7508"/>
    <w:rsid w:val="00A05C46"/>
    <w:rsid w:val="00A1061C"/>
    <w:rsid w:val="00A12349"/>
    <w:rsid w:val="00A1330D"/>
    <w:rsid w:val="00A13BBB"/>
    <w:rsid w:val="00A200A0"/>
    <w:rsid w:val="00A22B6F"/>
    <w:rsid w:val="00A27493"/>
    <w:rsid w:val="00A32364"/>
    <w:rsid w:val="00A3672E"/>
    <w:rsid w:val="00A4076D"/>
    <w:rsid w:val="00A41470"/>
    <w:rsid w:val="00A44E08"/>
    <w:rsid w:val="00A501B0"/>
    <w:rsid w:val="00A551D5"/>
    <w:rsid w:val="00A739F6"/>
    <w:rsid w:val="00A77D7D"/>
    <w:rsid w:val="00A921B8"/>
    <w:rsid w:val="00AA42B4"/>
    <w:rsid w:val="00AB2636"/>
    <w:rsid w:val="00AB6021"/>
    <w:rsid w:val="00AB7C3A"/>
    <w:rsid w:val="00AC6102"/>
    <w:rsid w:val="00AD5185"/>
    <w:rsid w:val="00B00D9F"/>
    <w:rsid w:val="00B065B0"/>
    <w:rsid w:val="00B14D57"/>
    <w:rsid w:val="00B27457"/>
    <w:rsid w:val="00B3293C"/>
    <w:rsid w:val="00B476F3"/>
    <w:rsid w:val="00B52CDE"/>
    <w:rsid w:val="00B55878"/>
    <w:rsid w:val="00B63CFB"/>
    <w:rsid w:val="00B7409A"/>
    <w:rsid w:val="00B757DA"/>
    <w:rsid w:val="00B75BDA"/>
    <w:rsid w:val="00B818B8"/>
    <w:rsid w:val="00B91B93"/>
    <w:rsid w:val="00B93F0A"/>
    <w:rsid w:val="00B95B3C"/>
    <w:rsid w:val="00B978A1"/>
    <w:rsid w:val="00BA5707"/>
    <w:rsid w:val="00BB08E2"/>
    <w:rsid w:val="00BB32DA"/>
    <w:rsid w:val="00BB3CA4"/>
    <w:rsid w:val="00BB4D7D"/>
    <w:rsid w:val="00BC542D"/>
    <w:rsid w:val="00BC6944"/>
    <w:rsid w:val="00BD0873"/>
    <w:rsid w:val="00BD6E88"/>
    <w:rsid w:val="00BE3440"/>
    <w:rsid w:val="00C02411"/>
    <w:rsid w:val="00C040BA"/>
    <w:rsid w:val="00C078F6"/>
    <w:rsid w:val="00C07D61"/>
    <w:rsid w:val="00C108A3"/>
    <w:rsid w:val="00C12827"/>
    <w:rsid w:val="00C13965"/>
    <w:rsid w:val="00C169F2"/>
    <w:rsid w:val="00C17426"/>
    <w:rsid w:val="00C23AD8"/>
    <w:rsid w:val="00C24152"/>
    <w:rsid w:val="00C5607A"/>
    <w:rsid w:val="00C57575"/>
    <w:rsid w:val="00C57B16"/>
    <w:rsid w:val="00C67B1F"/>
    <w:rsid w:val="00C775A8"/>
    <w:rsid w:val="00C9206A"/>
    <w:rsid w:val="00C9357D"/>
    <w:rsid w:val="00C9573D"/>
    <w:rsid w:val="00C97784"/>
    <w:rsid w:val="00CA59A0"/>
    <w:rsid w:val="00CA7EE5"/>
    <w:rsid w:val="00CB51E5"/>
    <w:rsid w:val="00CB62DF"/>
    <w:rsid w:val="00CB7FD6"/>
    <w:rsid w:val="00CC11D0"/>
    <w:rsid w:val="00CC6195"/>
    <w:rsid w:val="00CD3EBD"/>
    <w:rsid w:val="00CE2ED7"/>
    <w:rsid w:val="00CE4369"/>
    <w:rsid w:val="00CE684F"/>
    <w:rsid w:val="00CE6F2B"/>
    <w:rsid w:val="00CF4417"/>
    <w:rsid w:val="00CF4DA4"/>
    <w:rsid w:val="00D01791"/>
    <w:rsid w:val="00D03A2D"/>
    <w:rsid w:val="00D03B6F"/>
    <w:rsid w:val="00D21D9F"/>
    <w:rsid w:val="00D25D21"/>
    <w:rsid w:val="00D27008"/>
    <w:rsid w:val="00D314D4"/>
    <w:rsid w:val="00D31D69"/>
    <w:rsid w:val="00D354C3"/>
    <w:rsid w:val="00D44101"/>
    <w:rsid w:val="00D45FA2"/>
    <w:rsid w:val="00D554E1"/>
    <w:rsid w:val="00D55A6E"/>
    <w:rsid w:val="00D56087"/>
    <w:rsid w:val="00D562C1"/>
    <w:rsid w:val="00D80DE8"/>
    <w:rsid w:val="00D841F9"/>
    <w:rsid w:val="00D94FBB"/>
    <w:rsid w:val="00D95298"/>
    <w:rsid w:val="00D978A5"/>
    <w:rsid w:val="00DA30A8"/>
    <w:rsid w:val="00DC5FDA"/>
    <w:rsid w:val="00DD191E"/>
    <w:rsid w:val="00DD71BC"/>
    <w:rsid w:val="00DE26A7"/>
    <w:rsid w:val="00E00FD2"/>
    <w:rsid w:val="00E052F6"/>
    <w:rsid w:val="00E05A6D"/>
    <w:rsid w:val="00E33309"/>
    <w:rsid w:val="00E37F31"/>
    <w:rsid w:val="00E45B1B"/>
    <w:rsid w:val="00E50EE9"/>
    <w:rsid w:val="00E56DBF"/>
    <w:rsid w:val="00E57F3A"/>
    <w:rsid w:val="00E67C6F"/>
    <w:rsid w:val="00E80FBC"/>
    <w:rsid w:val="00E8341D"/>
    <w:rsid w:val="00E838E0"/>
    <w:rsid w:val="00E86BC8"/>
    <w:rsid w:val="00E87678"/>
    <w:rsid w:val="00EB57E1"/>
    <w:rsid w:val="00EC591E"/>
    <w:rsid w:val="00EC77B0"/>
    <w:rsid w:val="00ED24DB"/>
    <w:rsid w:val="00ED3D79"/>
    <w:rsid w:val="00ED580E"/>
    <w:rsid w:val="00ED74FF"/>
    <w:rsid w:val="00EE5C7F"/>
    <w:rsid w:val="00EF2AAD"/>
    <w:rsid w:val="00EF4DB7"/>
    <w:rsid w:val="00F07D1A"/>
    <w:rsid w:val="00F155C2"/>
    <w:rsid w:val="00F22EB2"/>
    <w:rsid w:val="00F23803"/>
    <w:rsid w:val="00F40F18"/>
    <w:rsid w:val="00F519C1"/>
    <w:rsid w:val="00F61506"/>
    <w:rsid w:val="00F61B46"/>
    <w:rsid w:val="00F61E8F"/>
    <w:rsid w:val="00F671CE"/>
    <w:rsid w:val="00F711C9"/>
    <w:rsid w:val="00F72929"/>
    <w:rsid w:val="00F946DA"/>
    <w:rsid w:val="00F97BA1"/>
    <w:rsid w:val="00FA2893"/>
    <w:rsid w:val="00FA3580"/>
    <w:rsid w:val="00FB124E"/>
    <w:rsid w:val="00FB2D4C"/>
    <w:rsid w:val="00FB6FDD"/>
    <w:rsid w:val="00FB71AF"/>
    <w:rsid w:val="00FC452D"/>
    <w:rsid w:val="00FD170D"/>
    <w:rsid w:val="00FE6606"/>
    <w:rsid w:val="00FF10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EE3238"/>
  <w14:defaultImageDpi w14:val="300"/>
  <w15:docId w15:val="{16C9A251-E8FF-433B-B3A8-709A387D9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7FD6"/>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B7FD6"/>
    <w:pPr>
      <w:tabs>
        <w:tab w:val="center" w:pos="4320"/>
        <w:tab w:val="right" w:pos="8640"/>
      </w:tabs>
    </w:pPr>
  </w:style>
  <w:style w:type="character" w:customStyle="1" w:styleId="FooterChar">
    <w:name w:val="Footer Char"/>
    <w:basedOn w:val="DefaultParagraphFont"/>
    <w:link w:val="Footer"/>
    <w:uiPriority w:val="99"/>
    <w:rsid w:val="00CB7FD6"/>
  </w:style>
  <w:style w:type="character" w:styleId="PageNumber">
    <w:name w:val="page number"/>
    <w:basedOn w:val="DefaultParagraphFont"/>
    <w:uiPriority w:val="99"/>
    <w:semiHidden/>
    <w:unhideWhenUsed/>
    <w:rsid w:val="00CB7FD6"/>
  </w:style>
  <w:style w:type="paragraph" w:styleId="BalloonText">
    <w:name w:val="Balloon Text"/>
    <w:basedOn w:val="Normal"/>
    <w:link w:val="BalloonTextChar"/>
    <w:uiPriority w:val="99"/>
    <w:semiHidden/>
    <w:unhideWhenUsed/>
    <w:rsid w:val="00CB7F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7FD6"/>
    <w:rPr>
      <w:rFonts w:ascii="Lucida Grande" w:hAnsi="Lucida Grande" w:cs="Lucida Grande"/>
      <w:sz w:val="18"/>
      <w:szCs w:val="18"/>
      <w:lang w:val="en-GB"/>
    </w:rPr>
  </w:style>
  <w:style w:type="character" w:styleId="Hyperlink">
    <w:name w:val="Hyperlink"/>
    <w:basedOn w:val="DefaultParagraphFont"/>
    <w:uiPriority w:val="99"/>
    <w:unhideWhenUsed/>
    <w:rsid w:val="00CB7FD6"/>
    <w:rPr>
      <w:color w:val="0000FF" w:themeColor="hyperlink"/>
      <w:u w:val="single"/>
    </w:rPr>
  </w:style>
  <w:style w:type="table" w:styleId="ColorfulList">
    <w:name w:val="Colorful List"/>
    <w:basedOn w:val="TableNormal"/>
    <w:uiPriority w:val="72"/>
    <w:rsid w:val="00D562C1"/>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0B40B1"/>
    <w:pPr>
      <w:ind w:left="720"/>
      <w:contextualSpacing/>
    </w:pPr>
  </w:style>
  <w:style w:type="paragraph" w:styleId="Header">
    <w:name w:val="header"/>
    <w:basedOn w:val="Normal"/>
    <w:link w:val="HeaderChar"/>
    <w:uiPriority w:val="99"/>
    <w:unhideWhenUsed/>
    <w:rsid w:val="00512460"/>
    <w:pPr>
      <w:tabs>
        <w:tab w:val="center" w:pos="4320"/>
        <w:tab w:val="right" w:pos="8640"/>
      </w:tabs>
    </w:pPr>
  </w:style>
  <w:style w:type="character" w:customStyle="1" w:styleId="HeaderChar">
    <w:name w:val="Header Char"/>
    <w:basedOn w:val="DefaultParagraphFont"/>
    <w:link w:val="Header"/>
    <w:uiPriority w:val="99"/>
    <w:rsid w:val="00512460"/>
    <w:rPr>
      <w:lang w:val="en-GB"/>
    </w:rPr>
  </w:style>
  <w:style w:type="paragraph" w:styleId="NoSpacing">
    <w:name w:val="No Spacing"/>
    <w:link w:val="NoSpacingChar"/>
    <w:qFormat/>
    <w:rsid w:val="0079510B"/>
    <w:rPr>
      <w:rFonts w:ascii="PMingLiU" w:hAnsi="PMingLiU"/>
      <w:sz w:val="22"/>
      <w:szCs w:val="22"/>
    </w:rPr>
  </w:style>
  <w:style w:type="character" w:customStyle="1" w:styleId="NoSpacingChar">
    <w:name w:val="No Spacing Char"/>
    <w:basedOn w:val="DefaultParagraphFont"/>
    <w:link w:val="NoSpacing"/>
    <w:rsid w:val="0079510B"/>
    <w:rPr>
      <w:rFonts w:ascii="PMingLiU" w:hAnsi="PMingLiU"/>
      <w:sz w:val="22"/>
      <w:szCs w:val="22"/>
    </w:rPr>
  </w:style>
  <w:style w:type="character" w:styleId="LineNumber">
    <w:name w:val="line number"/>
    <w:basedOn w:val="DefaultParagraphFont"/>
    <w:uiPriority w:val="99"/>
    <w:semiHidden/>
    <w:unhideWhenUsed/>
    <w:rsid w:val="00CF4417"/>
  </w:style>
  <w:style w:type="character" w:styleId="CommentReference">
    <w:name w:val="annotation reference"/>
    <w:basedOn w:val="DefaultParagraphFont"/>
    <w:uiPriority w:val="99"/>
    <w:semiHidden/>
    <w:unhideWhenUsed/>
    <w:rsid w:val="00F07D1A"/>
    <w:rPr>
      <w:sz w:val="16"/>
      <w:szCs w:val="16"/>
    </w:rPr>
  </w:style>
  <w:style w:type="paragraph" w:styleId="CommentText">
    <w:name w:val="annotation text"/>
    <w:basedOn w:val="Normal"/>
    <w:link w:val="CommentTextChar"/>
    <w:uiPriority w:val="99"/>
    <w:semiHidden/>
    <w:unhideWhenUsed/>
    <w:rsid w:val="00F07D1A"/>
    <w:rPr>
      <w:sz w:val="20"/>
      <w:szCs w:val="20"/>
    </w:rPr>
  </w:style>
  <w:style w:type="character" w:customStyle="1" w:styleId="CommentTextChar">
    <w:name w:val="Comment Text Char"/>
    <w:basedOn w:val="DefaultParagraphFont"/>
    <w:link w:val="CommentText"/>
    <w:uiPriority w:val="99"/>
    <w:semiHidden/>
    <w:rsid w:val="00F07D1A"/>
    <w:rPr>
      <w:sz w:val="20"/>
      <w:szCs w:val="20"/>
      <w:lang w:val="en-GB"/>
    </w:rPr>
  </w:style>
  <w:style w:type="paragraph" w:styleId="CommentSubject">
    <w:name w:val="annotation subject"/>
    <w:basedOn w:val="CommentText"/>
    <w:next w:val="CommentText"/>
    <w:link w:val="CommentSubjectChar"/>
    <w:uiPriority w:val="99"/>
    <w:semiHidden/>
    <w:unhideWhenUsed/>
    <w:rsid w:val="00F07D1A"/>
    <w:rPr>
      <w:b/>
      <w:bCs/>
    </w:rPr>
  </w:style>
  <w:style w:type="character" w:customStyle="1" w:styleId="CommentSubjectChar">
    <w:name w:val="Comment Subject Char"/>
    <w:basedOn w:val="CommentTextChar"/>
    <w:link w:val="CommentSubject"/>
    <w:uiPriority w:val="99"/>
    <w:semiHidden/>
    <w:rsid w:val="00F07D1A"/>
    <w:rPr>
      <w:b/>
      <w:bCs/>
      <w:sz w:val="20"/>
      <w:szCs w:val="20"/>
      <w:lang w:val="en-GB"/>
    </w:rPr>
  </w:style>
  <w:style w:type="paragraph" w:styleId="Revision">
    <w:name w:val="Revision"/>
    <w:hidden/>
    <w:uiPriority w:val="99"/>
    <w:semiHidden/>
    <w:rsid w:val="001E0B92"/>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nice.org.uk/guidance/cg88/chapter/key-priorities-for-implementation" TargetMode="Externa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hyperlink" Target="http://www.painineurope.com"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356A1A1FE914E49920BD77E09BA0D37"/>
        <w:category>
          <w:name w:val="General"/>
          <w:gallery w:val="placeholder"/>
        </w:category>
        <w:types>
          <w:type w:val="bbPlcHdr"/>
        </w:types>
        <w:behaviors>
          <w:behavior w:val="content"/>
        </w:behaviors>
        <w:guid w:val="{24CFF3F8-EEF2-D944-80FC-11C9CE3E26C7}"/>
      </w:docPartPr>
      <w:docPartBody>
        <w:p w:rsidR="00BF562C" w:rsidRDefault="00E84E16" w:rsidP="00E84E16">
          <w:pPr>
            <w:pStyle w:val="6356A1A1FE914E49920BD77E09BA0D37"/>
          </w:pPr>
          <w:r>
            <w:t>[Type text]</w:t>
          </w:r>
        </w:p>
      </w:docPartBody>
    </w:docPart>
    <w:docPart>
      <w:docPartPr>
        <w:name w:val="CA4933F122EEB941A68BF7DC0D83F1E1"/>
        <w:category>
          <w:name w:val="General"/>
          <w:gallery w:val="placeholder"/>
        </w:category>
        <w:types>
          <w:type w:val="bbPlcHdr"/>
        </w:types>
        <w:behaviors>
          <w:behavior w:val="content"/>
        </w:behaviors>
        <w:guid w:val="{FCD3AF58-445C-F84E-86A3-25AB48C2E262}"/>
      </w:docPartPr>
      <w:docPartBody>
        <w:p w:rsidR="00BF562C" w:rsidRDefault="00E84E16" w:rsidP="00E84E16">
          <w:pPr>
            <w:pStyle w:val="CA4933F122EEB941A68BF7DC0D83F1E1"/>
          </w:pPr>
          <w:r>
            <w:t>[Type text]</w:t>
          </w:r>
        </w:p>
      </w:docPartBody>
    </w:docPart>
    <w:docPart>
      <w:docPartPr>
        <w:name w:val="44C7DD1334CC4E45B53BC5476B26BB95"/>
        <w:category>
          <w:name w:val="General"/>
          <w:gallery w:val="placeholder"/>
        </w:category>
        <w:types>
          <w:type w:val="bbPlcHdr"/>
        </w:types>
        <w:behaviors>
          <w:behavior w:val="content"/>
        </w:behaviors>
        <w:guid w:val="{589D9C93-D0A6-CD4D-8442-37457317FB87}"/>
      </w:docPartPr>
      <w:docPartBody>
        <w:p w:rsidR="00BF562C" w:rsidRDefault="00E84E16" w:rsidP="00E84E16">
          <w:pPr>
            <w:pStyle w:val="44C7DD1334CC4E45B53BC5476B26BB95"/>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E16"/>
    <w:rsid w:val="00000A7D"/>
    <w:rsid w:val="00280C4E"/>
    <w:rsid w:val="002E0E76"/>
    <w:rsid w:val="00941AF6"/>
    <w:rsid w:val="00BF1F96"/>
    <w:rsid w:val="00BF562C"/>
    <w:rsid w:val="00D2148A"/>
    <w:rsid w:val="00E84E1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3515D77CC8EF4399C85BD30CCBEE7B">
    <w:name w:val="BE3515D77CC8EF4399C85BD30CCBEE7B"/>
    <w:rsid w:val="00E84E16"/>
  </w:style>
  <w:style w:type="paragraph" w:customStyle="1" w:styleId="A0B76D258B2636499E7C040503084A79">
    <w:name w:val="A0B76D258B2636499E7C040503084A79"/>
    <w:rsid w:val="00E84E16"/>
  </w:style>
  <w:style w:type="paragraph" w:customStyle="1" w:styleId="CFDC49E1EBC5E34EA1473B0DC782B653">
    <w:name w:val="CFDC49E1EBC5E34EA1473B0DC782B653"/>
    <w:rsid w:val="00E84E16"/>
  </w:style>
  <w:style w:type="paragraph" w:customStyle="1" w:styleId="B927B72B9F47184DB7AC2BCEB1EB2190">
    <w:name w:val="B927B72B9F47184DB7AC2BCEB1EB2190"/>
    <w:rsid w:val="00E84E16"/>
  </w:style>
  <w:style w:type="paragraph" w:customStyle="1" w:styleId="F69BEBF454EF6341A901D8C319C7815F">
    <w:name w:val="F69BEBF454EF6341A901D8C319C7815F"/>
    <w:rsid w:val="00E84E16"/>
  </w:style>
  <w:style w:type="paragraph" w:customStyle="1" w:styleId="9407FB664B119D429E3AF531A2470A06">
    <w:name w:val="9407FB664B119D429E3AF531A2470A06"/>
    <w:rsid w:val="00E84E16"/>
  </w:style>
  <w:style w:type="paragraph" w:customStyle="1" w:styleId="75E9CEDE8381D446BC5BED45A6453678">
    <w:name w:val="75E9CEDE8381D446BC5BED45A6453678"/>
    <w:rsid w:val="00E84E16"/>
  </w:style>
  <w:style w:type="paragraph" w:customStyle="1" w:styleId="94AA8AF0603D764ABD69FEC645E4B72A">
    <w:name w:val="94AA8AF0603D764ABD69FEC645E4B72A"/>
    <w:rsid w:val="00E84E16"/>
  </w:style>
  <w:style w:type="paragraph" w:customStyle="1" w:styleId="EADF2E4350652B4C8BDA0CF65FB3C4BC">
    <w:name w:val="EADF2E4350652B4C8BDA0CF65FB3C4BC"/>
    <w:rsid w:val="00E84E16"/>
  </w:style>
  <w:style w:type="paragraph" w:customStyle="1" w:styleId="E0F4EF73851D884C818B55C4F8BA94E6">
    <w:name w:val="E0F4EF73851D884C818B55C4F8BA94E6"/>
    <w:rsid w:val="00E84E16"/>
  </w:style>
  <w:style w:type="paragraph" w:customStyle="1" w:styleId="6356A1A1FE914E49920BD77E09BA0D37">
    <w:name w:val="6356A1A1FE914E49920BD77E09BA0D37"/>
    <w:rsid w:val="00E84E16"/>
  </w:style>
  <w:style w:type="paragraph" w:customStyle="1" w:styleId="CA4933F122EEB941A68BF7DC0D83F1E1">
    <w:name w:val="CA4933F122EEB941A68BF7DC0D83F1E1"/>
    <w:rsid w:val="00E84E16"/>
  </w:style>
  <w:style w:type="paragraph" w:customStyle="1" w:styleId="44C7DD1334CC4E45B53BC5476B26BB95">
    <w:name w:val="44C7DD1334CC4E45B53BC5476B26BB95"/>
    <w:rsid w:val="00E84E16"/>
  </w:style>
  <w:style w:type="paragraph" w:customStyle="1" w:styleId="9A9831B836E7824D840AE677196ABFF0">
    <w:name w:val="9A9831B836E7824D840AE677196ABFF0"/>
    <w:rsid w:val="00E84E16"/>
  </w:style>
  <w:style w:type="paragraph" w:customStyle="1" w:styleId="265EB5A6AAF38441AD4040446F907009">
    <w:name w:val="265EB5A6AAF38441AD4040446F907009"/>
    <w:rsid w:val="00E84E16"/>
  </w:style>
  <w:style w:type="paragraph" w:customStyle="1" w:styleId="8C7988CBDB057B4FA937F8E9B3BA1479">
    <w:name w:val="8C7988CBDB057B4FA937F8E9B3BA1479"/>
    <w:rsid w:val="00E84E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840F2-928B-4CB1-BF31-DF1B5FBC4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5858</Words>
  <Characters>33392</Characters>
  <Application>Microsoft Office Word</Application>
  <DocSecurity>4</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HLG Sport Therapy</Company>
  <LinksUpToDate>false</LinksUpToDate>
  <CharactersWithSpaces>39172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Greenslade</dc:creator>
  <cp:lastModifiedBy>Warren S.</cp:lastModifiedBy>
  <cp:revision>2</cp:revision>
  <cp:lastPrinted>2015-12-07T10:57:00Z</cp:lastPrinted>
  <dcterms:created xsi:type="dcterms:W3CDTF">2017-11-14T15:35:00Z</dcterms:created>
  <dcterms:modified xsi:type="dcterms:W3CDTF">2017-11-14T15:35:00Z</dcterms:modified>
</cp:coreProperties>
</file>