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67B7D" w14:textId="77777777" w:rsidR="000328FB" w:rsidRPr="00E85AC9" w:rsidRDefault="2D18379E" w:rsidP="000328FB">
      <w:pPr>
        <w:pStyle w:val="Heading1"/>
        <w:rPr>
          <w:b w:val="0"/>
          <w:bCs w:val="0"/>
        </w:rPr>
      </w:pPr>
      <w:r>
        <w:rPr>
          <w:b w:val="0"/>
          <w:bCs w:val="0"/>
        </w:rPr>
        <w:t>Data files relating to the research published in the paper:</w:t>
      </w:r>
    </w:p>
    <w:p w14:paraId="45B5C7C8" w14:textId="77777777" w:rsidR="00E07248" w:rsidRDefault="2D18379E" w:rsidP="2D18379E">
      <w:pPr>
        <w:jc w:val="center"/>
        <w:rPr>
          <w:b/>
          <w:bCs/>
          <w:sz w:val="28"/>
          <w:szCs w:val="28"/>
        </w:rPr>
      </w:pPr>
      <w:r w:rsidRPr="2D18379E">
        <w:rPr>
          <w:b/>
          <w:bCs/>
          <w:sz w:val="28"/>
          <w:szCs w:val="28"/>
        </w:rPr>
        <w:t>“</w:t>
      </w:r>
      <w:r w:rsidRPr="2D18379E">
        <w:rPr>
          <w:rFonts w:eastAsia="Times New Roman" w:cs="Times New Roman"/>
          <w:b/>
          <w:bCs/>
          <w:sz w:val="28"/>
          <w:szCs w:val="28"/>
        </w:rPr>
        <w:t>Acoustically modulated biomechanical stimulation for human cartilage tissue engineering</w:t>
      </w:r>
      <w:r w:rsidRPr="2D18379E">
        <w:rPr>
          <w:b/>
          <w:bCs/>
          <w:sz w:val="28"/>
          <w:szCs w:val="28"/>
        </w:rPr>
        <w:t>”</w:t>
      </w:r>
    </w:p>
    <w:p w14:paraId="68066593" w14:textId="77777777" w:rsidR="00886F19" w:rsidRPr="00886F19" w:rsidRDefault="00886F19" w:rsidP="00886F19">
      <w:pPr>
        <w:rPr>
          <w:rFonts w:ascii="Times New Roman,Garamond" w:eastAsia="Times New Roman,Garamond" w:hAnsi="Times New Roman,Garamond" w:cs="Times New Roman,Garamond"/>
          <w:sz w:val="28"/>
          <w:szCs w:val="28"/>
        </w:rPr>
      </w:pPr>
    </w:p>
    <w:p w14:paraId="1F900A24" w14:textId="77777777" w:rsidR="00886F19" w:rsidRDefault="2D18379E" w:rsidP="00886F19">
      <w:pPr>
        <w:pStyle w:val="Heading2"/>
      </w:pPr>
      <w:r>
        <w:t>1. “Biological Data”:</w:t>
      </w:r>
    </w:p>
    <w:p w14:paraId="2A1A43EB" w14:textId="77777777" w:rsidR="00886F19" w:rsidRDefault="2D18379E" w:rsidP="00886F19">
      <w:r>
        <w:t>“40x support images” directory contains the histology panel figure used for Supplementary Figure 8.</w:t>
      </w:r>
    </w:p>
    <w:p w14:paraId="292CCB53" w14:textId="77777777" w:rsidR="00886F19" w:rsidRDefault="2D18379E" w:rsidP="00886F19">
      <w:r>
        <w:t xml:space="preserve">The “image analysis images” directory consists of three sub-directories containing low magnification </w:t>
      </w:r>
      <w:proofErr w:type="gramStart"/>
      <w:r>
        <w:t>collagen</w:t>
      </w:r>
      <w:proofErr w:type="gramEnd"/>
      <w:r>
        <w:t xml:space="preserve"> and A/S staining images for each patient sample in .tiff format. These images were processed by k-means cluster analysis (</w:t>
      </w:r>
      <w:proofErr w:type="spellStart"/>
      <w:r>
        <w:t>histochemAnalysis.m</w:t>
      </w:r>
      <w:proofErr w:type="spellEnd"/>
      <w:r>
        <w:t>) to determine the staining fraction of collagen I, II, X, and proteoglycans in the matrix of the histology sections.</w:t>
      </w:r>
    </w:p>
    <w:p w14:paraId="2507F016" w14:textId="77777777" w:rsidR="00886F19" w:rsidRPr="00886F19" w:rsidRDefault="2D18379E" w:rsidP="00886F19">
      <w:r>
        <w:t>“imageAnalysisSummary.xlsx” compiles and organizes this staining fraction information and the .</w:t>
      </w:r>
      <w:proofErr w:type="spellStart"/>
      <w:r>
        <w:t>pzfx</w:t>
      </w:r>
      <w:proofErr w:type="spellEnd"/>
      <w:r>
        <w:t xml:space="preserve"> file (requires </w:t>
      </w:r>
      <w:proofErr w:type="spellStart"/>
      <w:r>
        <w:t>GraphPad</w:t>
      </w:r>
      <w:proofErr w:type="spellEnd"/>
      <w:r>
        <w:t xml:space="preserve"> Prism 7 to open) formats the data into Supplementary Figure 7.</w:t>
      </w:r>
    </w:p>
    <w:p w14:paraId="0E1CE154" w14:textId="77777777" w:rsidR="00886F19" w:rsidRDefault="2D18379E" w:rsidP="00886F19">
      <w:pPr>
        <w:pStyle w:val="Heading2"/>
      </w:pPr>
      <w:r>
        <w:t>2. “Mechanical Testing”:</w:t>
      </w:r>
    </w:p>
    <w:p w14:paraId="728FA8E8" w14:textId="77777777" w:rsidR="000A5632" w:rsidRPr="000A5632" w:rsidRDefault="2D18379E" w:rsidP="000A5632">
      <w:r>
        <w:t xml:space="preserve">This directory contains 3 sub-directories consisting of loading/unloading data generated by the proprietary </w:t>
      </w:r>
      <w:proofErr w:type="spellStart"/>
      <w:r>
        <w:t>nano</w:t>
      </w:r>
      <w:proofErr w:type="spellEnd"/>
      <w:r>
        <w:t xml:space="preserve">-indentation software for each of the </w:t>
      </w:r>
      <w:r w:rsidRPr="2D18379E">
        <w:rPr>
          <w:i/>
          <w:iCs/>
        </w:rPr>
        <w:t>ex vivo</w:t>
      </w:r>
      <w:r>
        <w:t xml:space="preserve"> tissue constructs at least three indentation points. “rawEData.xlsx” summaries the reduced elastic modulus and penetration depth data recorded for each of the indentation points.</w:t>
      </w:r>
    </w:p>
    <w:p w14:paraId="48025D9F" w14:textId="665E4C08" w:rsidR="00886F19" w:rsidRDefault="00E07009" w:rsidP="00886F19">
      <w:pPr>
        <w:pStyle w:val="Heading2"/>
      </w:pPr>
      <w:r>
        <w:t>3</w:t>
      </w:r>
      <w:r w:rsidR="2D18379E">
        <w:t>. “Modelling”:</w:t>
      </w:r>
    </w:p>
    <w:p w14:paraId="0EC5938F" w14:textId="42269362" w:rsidR="00851934" w:rsidRDefault="2D18379E">
      <w:r>
        <w:t>The “</w:t>
      </w:r>
      <w:proofErr w:type="spellStart"/>
      <w:r>
        <w:t>invertedTransducerModel.mph</w:t>
      </w:r>
      <w:proofErr w:type="spellEnd"/>
      <w:r>
        <w:t>” file was used to model the acoustic energy density distribution within the resonator at the cavity resonance.</w:t>
      </w:r>
      <w:bookmarkStart w:id="0" w:name="_GoBack"/>
      <w:bookmarkEnd w:id="0"/>
    </w:p>
    <w:sectPr w:rsidR="008519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,Garamon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3E1"/>
    <w:rsid w:val="000328FB"/>
    <w:rsid w:val="000A5632"/>
    <w:rsid w:val="001A7A61"/>
    <w:rsid w:val="001F7203"/>
    <w:rsid w:val="0027021D"/>
    <w:rsid w:val="002D724E"/>
    <w:rsid w:val="00334E5B"/>
    <w:rsid w:val="003963E6"/>
    <w:rsid w:val="003A098C"/>
    <w:rsid w:val="005853AE"/>
    <w:rsid w:val="00764610"/>
    <w:rsid w:val="0082512A"/>
    <w:rsid w:val="00851934"/>
    <w:rsid w:val="00886F19"/>
    <w:rsid w:val="009533E1"/>
    <w:rsid w:val="00A956DA"/>
    <w:rsid w:val="00AB3FED"/>
    <w:rsid w:val="00CB3341"/>
    <w:rsid w:val="00DB4B38"/>
    <w:rsid w:val="00E07009"/>
    <w:rsid w:val="00E07248"/>
    <w:rsid w:val="00E85AC9"/>
    <w:rsid w:val="00F0105A"/>
    <w:rsid w:val="00F43140"/>
    <w:rsid w:val="2D18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67B7D"/>
  <w15:docId w15:val="{25D7FDB2-9AE2-47A8-8FD5-12A9D4118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8FB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8FB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8FB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8F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28FB"/>
    <w:rPr>
      <w:rFonts w:ascii="Times New Roman" w:eastAsiaTheme="majorEastAsia" w:hAnsi="Times New Roman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jonnalagadda</dc:creator>
  <cp:keywords/>
  <dc:description/>
  <cp:lastModifiedBy>Glynne-Jones P.</cp:lastModifiedBy>
  <cp:revision>6</cp:revision>
  <dcterms:created xsi:type="dcterms:W3CDTF">2017-05-22T15:24:00Z</dcterms:created>
  <dcterms:modified xsi:type="dcterms:W3CDTF">2017-08-22T13:35:00Z</dcterms:modified>
</cp:coreProperties>
</file>