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752" w:rsidRPr="00F74752" w:rsidRDefault="00D907F7" w:rsidP="00201C63">
      <w:pPr>
        <w:spacing w:line="480" w:lineRule="auto"/>
        <w:rPr>
          <w:b/>
        </w:rPr>
      </w:pPr>
      <w:bookmarkStart w:id="0" w:name="_GoBack"/>
      <w:bookmarkEnd w:id="0"/>
      <w:r>
        <w:rPr>
          <w:b/>
        </w:rPr>
        <w:t>F</w:t>
      </w:r>
      <w:r w:rsidR="00F74752" w:rsidRPr="00F74752">
        <w:rPr>
          <w:b/>
        </w:rPr>
        <w:t>aecal calprotectin</w:t>
      </w:r>
      <w:r>
        <w:rPr>
          <w:b/>
        </w:rPr>
        <w:t>; what does this mean for the paediatric inflammatory bowel disease phenotype</w:t>
      </w:r>
      <w:r w:rsidR="00F74752" w:rsidRPr="00F74752">
        <w:rPr>
          <w:b/>
        </w:rPr>
        <w:t>?</w:t>
      </w:r>
    </w:p>
    <w:p w:rsidR="00201C63" w:rsidRPr="009B56B8" w:rsidRDefault="00201C63" w:rsidP="00201C63">
      <w:pPr>
        <w:spacing w:line="480" w:lineRule="auto"/>
        <w:rPr>
          <w:vertAlign w:val="superscript"/>
          <w:lang w:val="de-DE"/>
        </w:rPr>
      </w:pPr>
      <w:r w:rsidRPr="009B56B8">
        <w:rPr>
          <w:lang w:val="de-DE"/>
        </w:rPr>
        <w:t>James J Ashton</w:t>
      </w:r>
      <w:r w:rsidRPr="009B56B8">
        <w:rPr>
          <w:vertAlign w:val="superscript"/>
          <w:lang w:val="de-DE"/>
        </w:rPr>
        <w:t>1,2</w:t>
      </w:r>
      <w:r w:rsidRPr="009B56B8">
        <w:rPr>
          <w:lang w:val="de-DE"/>
        </w:rPr>
        <w:t>, R Mark Beattie</w:t>
      </w:r>
      <w:r w:rsidRPr="009B56B8">
        <w:rPr>
          <w:vertAlign w:val="superscript"/>
          <w:lang w:val="de-DE"/>
        </w:rPr>
        <w:t>1</w:t>
      </w:r>
    </w:p>
    <w:p w:rsidR="00201C63" w:rsidRPr="002B4DA4" w:rsidRDefault="00201C63" w:rsidP="00201C63">
      <w:pPr>
        <w:pStyle w:val="ListParagraph"/>
        <w:numPr>
          <w:ilvl w:val="0"/>
          <w:numId w:val="1"/>
        </w:numPr>
        <w:spacing w:line="480" w:lineRule="auto"/>
      </w:pPr>
      <w:r w:rsidRPr="002B4DA4">
        <w:t>Department of Paediatric Gastroenterology, Southampton Children’s Hospital, Southampton, UK</w:t>
      </w:r>
    </w:p>
    <w:p w:rsidR="00201C63" w:rsidRDefault="00201C63" w:rsidP="00201C63">
      <w:pPr>
        <w:pStyle w:val="ListParagraph"/>
        <w:numPr>
          <w:ilvl w:val="0"/>
          <w:numId w:val="1"/>
        </w:numPr>
        <w:spacing w:line="480" w:lineRule="auto"/>
      </w:pPr>
      <w:r w:rsidRPr="002B4DA4">
        <w:t>Department of Human Genetics and Genomics, University of Southampton, Southampton, UK</w:t>
      </w:r>
    </w:p>
    <w:p w:rsidR="00201C63" w:rsidRDefault="00201C63" w:rsidP="00201C63">
      <w:pPr>
        <w:pStyle w:val="ListParagraph"/>
      </w:pPr>
    </w:p>
    <w:p w:rsidR="00336840" w:rsidRDefault="00AD4DAE" w:rsidP="00CC7E55">
      <w:pPr>
        <w:spacing w:line="480" w:lineRule="auto"/>
      </w:pPr>
      <w:r>
        <w:t xml:space="preserve">To the Editor: </w:t>
      </w:r>
      <w:r w:rsidR="003F0EED">
        <w:t>The</w:t>
      </w:r>
      <w:r w:rsidR="00877CD3">
        <w:t>re has been a</w:t>
      </w:r>
      <w:r w:rsidR="003F0EED">
        <w:t xml:space="preserve"> </w:t>
      </w:r>
      <w:r w:rsidR="00877CD3">
        <w:t xml:space="preserve">sharp </w:t>
      </w:r>
      <w:r w:rsidR="003F0EED">
        <w:t xml:space="preserve">rise </w:t>
      </w:r>
      <w:r w:rsidR="00877CD3">
        <w:t>in the use of</w:t>
      </w:r>
      <w:r w:rsidR="003F0EED">
        <w:t xml:space="preserve"> faecal calprotectin</w:t>
      </w:r>
      <w:r w:rsidR="00EE072E">
        <w:t xml:space="preserve"> (fCP)</w:t>
      </w:r>
      <w:r w:rsidR="003F0EED">
        <w:t xml:space="preserve"> in diagnosis and management of </w:t>
      </w:r>
      <w:r w:rsidR="00877CD3">
        <w:t xml:space="preserve">paediatric </w:t>
      </w:r>
      <w:r w:rsidR="003F0EED">
        <w:t>inflammatory bowel disease</w:t>
      </w:r>
      <w:r w:rsidR="00EE072E">
        <w:t xml:space="preserve"> (</w:t>
      </w:r>
      <w:r w:rsidR="00877CD3">
        <w:t>P</w:t>
      </w:r>
      <w:r w:rsidR="00EE072E">
        <w:t>IBD)</w:t>
      </w:r>
      <w:r w:rsidR="00877CD3">
        <w:t>. E</w:t>
      </w:r>
      <w:r w:rsidR="003F0EED">
        <w:t xml:space="preserve">mphasis </w:t>
      </w:r>
      <w:r w:rsidR="00D907F7">
        <w:t>is</w:t>
      </w:r>
      <w:r w:rsidR="003F0EED">
        <w:t xml:space="preserve"> placed on avoidance of unnecessary colonoscopy through </w:t>
      </w:r>
      <w:r w:rsidR="00D907F7">
        <w:t xml:space="preserve">fCP </w:t>
      </w:r>
      <w:r w:rsidR="003F0EED">
        <w:t xml:space="preserve">screening of symptomatic patients, with those falling below the </w:t>
      </w:r>
      <w:r w:rsidR="00EE5172">
        <w:t xml:space="preserve">‘normal’ </w:t>
      </w:r>
      <w:r w:rsidR="00D70830">
        <w:t>cut-</w:t>
      </w:r>
      <w:r w:rsidR="00EE5172">
        <w:t xml:space="preserve">off </w:t>
      </w:r>
      <w:r w:rsidR="003F0EED">
        <w:t>not requiring further investigation</w:t>
      </w:r>
      <w:r w:rsidR="00063483">
        <w:t>,</w:t>
      </w:r>
      <w:r w:rsidR="003F0EED">
        <w:t xml:space="preserve"> </w:t>
      </w:r>
      <w:r w:rsidR="00957C4C">
        <w:t>in line</w:t>
      </w:r>
      <w:r w:rsidR="00D907F7">
        <w:t xml:space="preserve"> with adult practice</w:t>
      </w:r>
      <w:r w:rsidR="00F74752">
        <w:fldChar w:fldCharType="begin" w:fldLock="1"/>
      </w:r>
      <w:r w:rsidR="00D907F7">
        <w:instrText>ADDIN CSL_CITATION { "citationItems" : [ { "id" : "ITEM-1", "itemData" : { "DOI" : "10.1097/MPG.0000000000001192", "ISSN" : "0277-2116", "author" : [ { "dropping-particle" : "", "family" : "Kawada", "given" : "Patricia S.", "non-dropping-particle" : "", "parse-names" : false, "suffix" : "" }, { "dropping-particle" : "V.", "family" : "O\u2019Loughlin", "given" : "Edward", "non-dropping-particle" : "", "parse-names" : false, "suffix" : "" }, { "dropping-particle" : "", "family" : "Stormon", "given" : "Michael O.", "non-dropping-particle" : "", "parse-names" : false, "suffix" : "" }, { "dropping-particle" : "", "family" : "Dutt", "given" : "Shoma", "non-dropping-particle" : "", "parse-names" : false, "suffix" : "" }, { "dropping-particle" : "", "family" : "Lee", "given" : "Cheng H.", "non-dropping-particle" : "", "parse-names" : false, "suffix" : "" }, { "dropping-particle" : "", "family" : "Gaskin", "given" : "Kevin J.", "non-dropping-particle" : "", "parse-names" : false, "suffix" : "" } ], "container-title" : "Journal of Pediatric Gastroenterology and Nutrition", "id" : "ITEM-1", "issue" : "6", "issued" : { "date-parts" : [ [ "2017", "6" ] ] }, "page" : "898-902", "title" : "Are We Overdoing Pediatric Lower Gastrointestinal Endoscopy?", "type" : "article-journal", "volume" : "64" }, "uris" : [ "http://www.mendeley.com/documents/?uuid=cfe23310-22dd-3d25-928c-82f164489072" ] } ], "mendeley" : { "formattedCitation" : "[1]", "manualFormatting" : "[1,", "plainTextFormattedCitation" : "[1]", "previouslyFormattedCitation" : "[1]" }, "properties" : { "noteIndex" : 1 }, "schema" : "https://github.com/citation-style-language/schema/raw/master/csl-citation.json" }</w:instrText>
      </w:r>
      <w:r w:rsidR="00F74752">
        <w:fldChar w:fldCharType="separate"/>
      </w:r>
      <w:r w:rsidR="00F74752" w:rsidRPr="003F0EED">
        <w:rPr>
          <w:noProof/>
        </w:rPr>
        <w:t>[1</w:t>
      </w:r>
      <w:r w:rsidR="00D907F7">
        <w:rPr>
          <w:noProof/>
        </w:rPr>
        <w:t>,</w:t>
      </w:r>
      <w:r w:rsidR="00F74752">
        <w:fldChar w:fldCharType="end"/>
      </w:r>
      <w:r w:rsidR="00F74752">
        <w:fldChar w:fldCharType="begin" w:fldLock="1"/>
      </w:r>
      <w:r w:rsidR="00D907F7">
        <w:instrText>ADDIN CSL_CITATION { "citationItems" : [ { "id" : "ITEM-1", "itemData" : { "DOI" : "10.1136/bmj.c3369", "ISBN" : "1468-5833 (Electronic)\\r0959-535X (Linking)", "ISSN" : "1756-1833", "PMID" : "20634346", "abstract" : "OBJECTIVE: To evaluate whether including a test for faecal calprotectin, a sensitive marker of intestinal inflammation, in the investigation of suspected inflammatory bowel disease reduces the number of unnecessary endoscopic procedures. DESIGN: Meta-analysis of diagnostic accuracy studies. DATA SOURCES: Studies published in Medline and Embase up to October 2009. Interventions reviewed Measurement of faecal calprotectin level (index test) compared with endoscopy and histopathology of segmental biopsy samples (reference standard). Inclusion criteria Studies that had collected data prospectively in patients with suspected inflammatory bowel disease and allowed for construction of a two by two table. For each study, sensitivity and specificity of faecal calprotectin were analysed as bivariate data to account for a possible negative correlation within studies. RESULTS: 13 studies were included: six in adults (n=670), seven in children and teenagers (n=371). Inflammatory bowel disease was confirmed by endoscopy in 32% (n=215) of the adults and 61% (n=226) of the children and teenagers. In the studies of adults, the pooled sensitivity and pooled specificity of calprotectin was 0.93 (95% confidence interval 0.85 to 0.97) and 0.96 (0.79 to 0.99) and in the studies of children and teenagers was 0.92 (0.84 to 0.96) and 0.76 (0.62 to 0.86). The lower specificity in the studies of children and teenagers was significantly different from that in the studies of adults (P=0.048). Screening by measuring faecal calprotectin levels would result in a 67% reduction in the number of adults requiring endoscopy. Three of 33 adults who undergo endoscopy will not have inflammatory bowel disease but may have a different condition for which endoscopy is inevitable. The downside of this screening strategy is delayed diagnosis in 6% of adults because of a false negative test result. In the population of children and teenagers, 65 instead of 100 would undergo endoscopy. Nine of them will not have inflammatory bowel disease, and diagnosis will be delayed in 8% of the affected children. CONCLUSION: Testing for faecal calprotectin is a useful screening tool for identifying patients who are most likely to need endoscopy for suspected inflammatory bowel disease. The discriminative power to safely exclude inflammatory bowel disease was significantly better in studies of adults than in studies of children.", "author" : [ { "dropping-particle" : "", "family" : "Rheenen", "given" : "Patrick F", "non-dropping-particle" : "van", "parse-names" : false, "suffix" : "" }, { "dropping-particle" : "", "family" : "Vijver", "given" : "Els", "non-dropping-particle" : "Van de", "parse-names" : false, "suffix" : "" }, { "dropping-particle" : "", "family" : "Fidler", "given" : "Vaclav", "non-dropping-particle" : "", "parse-names" : false, "suffix" : "" } ], "container-title" : "BMJ (Clinical Research Ed.)", "id" : "ITEM-1", "issue" : "May 2016", "issued" : { "date-parts" : [ [ "2010" ] ] }, "page" : "c3369", "title" : "Faecal calprotectin for screening of patients with suspected inflammatory bowel disease: diagnostic meta-analysis", "type" : "article-journal", "volume" : "341" }, "uris" : [ "http://www.mendeley.com/documents/?uuid=6e63be17-d8d2-3bbe-9631-9eed81236d08" ] } ], "mendeley" : { "formattedCitation" : "[2]", "manualFormatting" : "2]", "plainTextFormattedCitation" : "[2]", "previouslyFormattedCitation" : "[2]" }, "properties" : { "noteIndex" : 1 }, "schema" : "https://github.com/citation-style-language/schema/raw/master/csl-citation.json" }</w:instrText>
      </w:r>
      <w:r w:rsidR="00F74752">
        <w:fldChar w:fldCharType="separate"/>
      </w:r>
      <w:r w:rsidR="00F74752" w:rsidRPr="00F74752">
        <w:rPr>
          <w:noProof/>
        </w:rPr>
        <w:t>2]</w:t>
      </w:r>
      <w:r w:rsidR="00F74752">
        <w:fldChar w:fldCharType="end"/>
      </w:r>
      <w:r w:rsidR="003F0EED">
        <w:t>.</w:t>
      </w:r>
      <w:r w:rsidR="00EE072E">
        <w:t xml:space="preserve"> </w:t>
      </w:r>
      <w:r w:rsidR="00957C4C">
        <w:t>T</w:t>
      </w:r>
      <w:r w:rsidR="00EE072E">
        <w:t xml:space="preserve">he recent article by </w:t>
      </w:r>
      <w:r w:rsidR="00EE072E" w:rsidRPr="00EE072E">
        <w:rPr>
          <w:i/>
        </w:rPr>
        <w:t>Roca et al</w:t>
      </w:r>
      <w:r w:rsidR="00EE072E">
        <w:rPr>
          <w:i/>
        </w:rPr>
        <w:t xml:space="preserve"> </w:t>
      </w:r>
      <w:r w:rsidR="00EE072E" w:rsidRPr="00EE072E">
        <w:t>detailing</w:t>
      </w:r>
      <w:r w:rsidR="00EE072E">
        <w:rPr>
          <w:i/>
        </w:rPr>
        <w:t xml:space="preserve"> </w:t>
      </w:r>
      <w:r w:rsidR="00EE072E">
        <w:t>specific paediatric values for fCP is welcomed</w:t>
      </w:r>
      <w:r w:rsidR="00D907F7">
        <w:t xml:space="preserve">, </w:t>
      </w:r>
      <w:r w:rsidR="00F77CA9">
        <w:t>relaying</w:t>
      </w:r>
      <w:r w:rsidR="00D907F7">
        <w:t xml:space="preserve"> the</w:t>
      </w:r>
      <w:r w:rsidR="00957C4C">
        <w:t xml:space="preserve"> important information </w:t>
      </w:r>
      <w:r w:rsidR="00EE072E">
        <w:t xml:space="preserve">that normal values may </w:t>
      </w:r>
      <w:r w:rsidR="00D907F7">
        <w:t xml:space="preserve">be different in younger </w:t>
      </w:r>
      <w:r w:rsidR="00D907F7">
        <w:lastRenderedPageBreak/>
        <w:t>children</w:t>
      </w:r>
      <w:r w:rsidR="00EE072E">
        <w:fldChar w:fldCharType="begin" w:fldLock="1"/>
      </w:r>
      <w:r w:rsidR="00F74752">
        <w:instrText>ADDIN CSL_CITATION { "citationItems" : [ { "id" : "ITEM-1", "itemData" : { "DOI" : "10.1097/MPG.0000000000001542", "ISSN" : "0277-2116", "author" : [ { "dropping-particle" : "", "family" : "Roca", "given" : "Mar\u00eda", "non-dropping-particle" : "", "parse-names" : false, "suffix" : "" }, { "dropping-particle" : "", "family" : "Rodriguez Varela", "given" : "Ana", "non-dropping-particle" : "", "parse-names" : false, "suffix" : "" }, { "dropping-particle" : "", "family" : "Donat", "given" : "Ester", "non-dropping-particle" : "", "parse-names" : false, "suffix" : "" }, { "dropping-particle" : "", "family" : "Cano", "given" : "Francisco", "non-dropping-particle" : "", "parse-names" : false, "suffix" : "" }, { "dropping-particle" : "", "family" : "Hervas", "given" : "David", "non-dropping-particle" : "", "parse-names" : false, "suffix" : "" }, { "dropping-particle" : "", "family" : "Armisen", "given" : "Ana", "non-dropping-particle" : "", "parse-names" : false, "suffix" : "" }, { "dropping-particle" : "", "family" : "Vaya", "given" : "Maria J.", "non-dropping-particle" : "", "parse-names" : false, "suffix" : "" }, { "dropping-particle" : "", "family" : "Sj\u00f6lander", "given" : "Anders", "non-dropping-particle" : "", "parse-names" : false, "suffix" : "" }, { "dropping-particle" : "", "family" : "Ribes-Koninckx", "given" : "Carmen", "non-dropping-particle" : "", "parse-names" : false, "suffix" : "" } ], "container-title" : "Journal of Pediatric Gastroenterology and Nutrition", "id" : "ITEM-1", "issue" : "4", "issued" : { "date-parts" : [ [ "2017", "10" ] ] }, "page" : "394-398", "title" : "Fecal Calprotectin and Eosinophil-derived Neurotoxin in Healthy Children Between 0 and 12 Years", "type" : "article-journal", "volume" : "65" }, "uris" : [ "http://www.mendeley.com/documents/?uuid=6139fe06-4794-3e50-be60-9d2107b249dd" ] } ], "mendeley" : { "formattedCitation" : "[3]", "plainTextFormattedCitation" : "[3]", "previouslyFormattedCitation" : "[3]" }, "properties" : { "noteIndex" : 1 }, "schema" : "https://github.com/citation-style-language/schema/raw/master/csl-citation.json" }</w:instrText>
      </w:r>
      <w:r w:rsidR="00EE072E">
        <w:fldChar w:fldCharType="separate"/>
      </w:r>
      <w:r w:rsidR="00F74752" w:rsidRPr="00F74752">
        <w:rPr>
          <w:noProof/>
        </w:rPr>
        <w:t>[3]</w:t>
      </w:r>
      <w:r w:rsidR="00EE072E">
        <w:fldChar w:fldCharType="end"/>
      </w:r>
      <w:r w:rsidR="00EE072E">
        <w:t xml:space="preserve">. </w:t>
      </w:r>
      <w:r w:rsidR="00CC7E55">
        <w:t>T</w:t>
      </w:r>
      <w:r w:rsidR="00D907F7">
        <w:t>here is</w:t>
      </w:r>
      <w:r w:rsidR="00EE072E">
        <w:t xml:space="preserve"> clear utility in avoiding unneeded investigations</w:t>
      </w:r>
      <w:r w:rsidR="00D907F7">
        <w:t>,</w:t>
      </w:r>
      <w:r w:rsidR="00CC7E55">
        <w:t xml:space="preserve"> </w:t>
      </w:r>
      <w:r w:rsidR="003441DF">
        <w:t>however</w:t>
      </w:r>
      <w:r w:rsidR="00EE072E">
        <w:t xml:space="preserve"> </w:t>
      </w:r>
      <w:r w:rsidR="00F74752">
        <w:t>this presents a</w:t>
      </w:r>
      <w:r w:rsidR="00D907F7">
        <w:t xml:space="preserve"> flip-</w:t>
      </w:r>
      <w:r w:rsidR="00EE072E">
        <w:t xml:space="preserve">side to </w:t>
      </w:r>
      <w:r w:rsidR="00D70830">
        <w:t>routine use of fCP</w:t>
      </w:r>
      <w:r w:rsidR="00EE072E">
        <w:t xml:space="preserve">. </w:t>
      </w:r>
      <w:r w:rsidR="00D70830">
        <w:t>As primary/</w:t>
      </w:r>
      <w:r w:rsidR="00D907F7">
        <w:t>secondary-</w:t>
      </w:r>
      <w:r w:rsidR="00EE072E">
        <w:t>care physicians gain increasing access</w:t>
      </w:r>
      <w:r w:rsidR="00957C4C">
        <w:t xml:space="preserve">, </w:t>
      </w:r>
      <w:r w:rsidR="00EE072E">
        <w:t>patient</w:t>
      </w:r>
      <w:r w:rsidR="00D907F7">
        <w:t>s with less severe/</w:t>
      </w:r>
      <w:r w:rsidR="00EE072E">
        <w:t>atypical symptoms may undergo test</w:t>
      </w:r>
      <w:r w:rsidR="00F77CA9">
        <w:t>ing and c</w:t>
      </w:r>
      <w:r w:rsidR="00D907F7">
        <w:t xml:space="preserve">linicians </w:t>
      </w:r>
      <w:r w:rsidR="00F77CA9">
        <w:t>must</w:t>
      </w:r>
      <w:r w:rsidR="00D907F7">
        <w:t xml:space="preserve"> be aw</w:t>
      </w:r>
      <w:r w:rsidR="00F77CA9">
        <w:t>are of the ‘non-IBD’ causes of</w:t>
      </w:r>
      <w:r w:rsidR="00D907F7">
        <w:t xml:space="preserve"> raised fCP. </w:t>
      </w:r>
      <w:r w:rsidR="00CC7E55">
        <w:t>Within the last month</w:t>
      </w:r>
      <w:r w:rsidR="00877CD3">
        <w:t xml:space="preserve"> we have b</w:t>
      </w:r>
      <w:r w:rsidR="00CC7E55">
        <w:t xml:space="preserve">een </w:t>
      </w:r>
      <w:r w:rsidR="00877CD3">
        <w:t>urgently referred a</w:t>
      </w:r>
      <w:r w:rsidR="00CC7E55">
        <w:t xml:space="preserve"> </w:t>
      </w:r>
      <w:r w:rsidR="00877CD3">
        <w:t xml:space="preserve">child </w:t>
      </w:r>
      <w:r w:rsidR="00CC7E55">
        <w:t>with</w:t>
      </w:r>
      <w:r w:rsidR="00877CD3">
        <w:t xml:space="preserve"> isolated </w:t>
      </w:r>
      <w:r w:rsidR="00CC7E55">
        <w:t>mout</w:t>
      </w:r>
      <w:r w:rsidR="00877CD3">
        <w:t xml:space="preserve">h ulceration, </w:t>
      </w:r>
      <w:r w:rsidR="00CC7E55">
        <w:t xml:space="preserve">no intestinal symptoms </w:t>
      </w:r>
      <w:r w:rsidR="00877CD3">
        <w:t>but with</w:t>
      </w:r>
      <w:r w:rsidR="00CC7E55">
        <w:t xml:space="preserve"> fCP of above 6000</w:t>
      </w:r>
      <w:r w:rsidR="00D907F7">
        <w:t>mg/L</w:t>
      </w:r>
      <w:r w:rsidR="00CC7E55">
        <w:t xml:space="preserve">. Although </w:t>
      </w:r>
      <w:r w:rsidR="003441DF">
        <w:t>this patient</w:t>
      </w:r>
      <w:r w:rsidR="00CC7E55">
        <w:t xml:space="preserve"> may have </w:t>
      </w:r>
      <w:r w:rsidR="003441DF">
        <w:t xml:space="preserve">eventually </w:t>
      </w:r>
      <w:r w:rsidR="00CC7E55">
        <w:t>had an endoscopy</w:t>
      </w:r>
      <w:r w:rsidR="003441DF">
        <w:t>,</w:t>
      </w:r>
      <w:r w:rsidR="00CC7E55">
        <w:t xml:space="preserve"> the referral was expedited by the fCP result. The question must </w:t>
      </w:r>
      <w:r w:rsidR="00840C7B">
        <w:t xml:space="preserve">now </w:t>
      </w:r>
      <w:r w:rsidR="00CC7E55">
        <w:t xml:space="preserve">be raised as to whether use of fCP will result in a change in disease phenotype in </w:t>
      </w:r>
      <w:r w:rsidR="00877CD3">
        <w:t>P</w:t>
      </w:r>
      <w:r w:rsidR="00CC7E55">
        <w:t xml:space="preserve">IBD, </w:t>
      </w:r>
      <w:r w:rsidR="00E331E8">
        <w:t xml:space="preserve">analogous to </w:t>
      </w:r>
      <w:r w:rsidR="00D907F7">
        <w:t>that</w:t>
      </w:r>
      <w:r w:rsidR="00E331E8">
        <w:t xml:space="preserve"> seen in coeliac disease with tissue transglutaminase screening</w:t>
      </w:r>
      <w:r w:rsidR="00957C4C">
        <w:t xml:space="preserve"> </w:t>
      </w:r>
      <w:r w:rsidR="00D907F7">
        <w:t>leading to</w:t>
      </w:r>
      <w:r w:rsidR="00957C4C">
        <w:t xml:space="preserve"> earlier and </w:t>
      </w:r>
      <w:r w:rsidR="00840C7B">
        <w:t xml:space="preserve">more </w:t>
      </w:r>
      <w:r w:rsidR="00957C4C">
        <w:t>wid</w:t>
      </w:r>
      <w:r w:rsidR="00D907F7">
        <w:t>espread referral for assessment/</w:t>
      </w:r>
      <w:r w:rsidR="00957C4C">
        <w:t>investigation</w:t>
      </w:r>
      <w:r w:rsidR="00E331E8">
        <w:t xml:space="preserve">. </w:t>
      </w:r>
      <w:r w:rsidR="00D907F7">
        <w:t>P</w:t>
      </w:r>
      <w:r w:rsidR="00E331E8">
        <w:t>aediatric gastroenterologists may start to see</w:t>
      </w:r>
      <w:r w:rsidR="00CC7E55">
        <w:t xml:space="preserve"> more </w:t>
      </w:r>
      <w:r w:rsidR="00F74752">
        <w:t>IBD</w:t>
      </w:r>
      <w:r w:rsidR="00CC7E55">
        <w:t xml:space="preserve"> </w:t>
      </w:r>
      <w:r w:rsidR="00957C4C">
        <w:t xml:space="preserve">and </w:t>
      </w:r>
      <w:r w:rsidR="00CC7E55">
        <w:t>previously ‘adult-</w:t>
      </w:r>
      <w:proofErr w:type="gramStart"/>
      <w:r w:rsidR="00D70830">
        <w:t xml:space="preserve">onset‘ </w:t>
      </w:r>
      <w:r w:rsidR="00F74752">
        <w:t>disease</w:t>
      </w:r>
      <w:proofErr w:type="gramEnd"/>
      <w:r w:rsidR="00CC7E55">
        <w:t xml:space="preserve"> detected earlier. </w:t>
      </w:r>
      <w:r w:rsidR="00E331E8">
        <w:t xml:space="preserve">With an accompanying </w:t>
      </w:r>
      <w:r w:rsidR="00E331E8">
        <w:lastRenderedPageBreak/>
        <w:t xml:space="preserve">rise in incidence either scenario is likely to result in an increased burden on pre-existing services with more children requiring </w:t>
      </w:r>
      <w:r w:rsidR="00957C4C">
        <w:t>specialist input</w:t>
      </w:r>
      <w:r w:rsidR="00E331E8">
        <w:fldChar w:fldCharType="begin" w:fldLock="1"/>
      </w:r>
      <w:r w:rsidR="00F74752">
        <w:instrText>ADDIN CSL_CITATION { "citationItems" : [ { "id" : "ITEM-1", "itemData" : { "DOI" : "10.1136/archdischild-2013-305419", "ISSN" : "0003-9888", "PMID" : "24728445", "abstract" : "BACKGROUND There has been a significant increase in the incidence of paediatric inflammatory bowel disease (PIBD) over the last 25 years although there is no recent data from England. We aimed to analyse changes in incidence within a defined English population over the last decade and compare this to recent and historical incidence data from comparable studies. METHODS The new diagnosis incidence of PIBD (age less than or equal to 16 years) was recorded from a prospective database for a geographically defined area within Southern England (2002-2012). Data were analysed for two separate time periods (cohort 1:2002-2006 and cohort 2:2008-2012) and compared to data from the British Paediatric Surveillance Unit (BPSU) survey in 1998/1999. Data were analysed by age, sex and disease type. RESULTS There has been an increase in incidence of PIBD from 6.39/100,000/year during cohort 1 to 9.37/100,000/year during cohort 2 (p=0.0002). This compares with the BPSU incidence data in England (1998-1999) of 5.2/100,000/year. There was no statistically significant difference in median age of diagnosis between cohorts (p=0.46). The incidence of Crohn's disease (CD) was 3.8/100,000/year in cohort 1 rising to 5.85/100,000/year in cohort 2 (p=0.001). The incidence of ulcerative colitis (UC) was 2.01/100,000/year in cohort 1 rising to 2.62/100,000/year in cohort 2 (p=0.1458). Overall PIBD incidence is higher in males in cohort 1 (male-to-female ratio 1.35:1) and cohort 2 (male-to-female ratio 1.5:1). CONCLUSIONS The incidence of PIBD continues to increase with a rise of almost 50% in the last decade in Southern England. The reasons for this increase remain unclear.", "author" : [ { "dropping-particle" : "", "family" : "Ashton", "given" : "J. J.", "non-dropping-particle" : "", "parse-names" : false, "suffix" : "" }, { "dropping-particle" : "", "family" : "Wiskin", "given" : "A. E.", "non-dropping-particle" : "", "parse-names" : false, "suffix" : "" }, { "dropping-particle" : "", "family" : "Ennis", "given" : "S.", "non-dropping-particle" : "", "parse-names" : false, "suffix" : "" }, { "dropping-particle" : "", "family" : "Batra", "given" : "A.", "non-dropping-particle" : "", "parse-names" : false, "suffix" : "" }, { "dropping-particle" : "", "family" : "Afzal", "given" : "N. A.", "non-dropping-particle" : "", "parse-names" : false, "suffix" : "" }, { "dropping-particle" : "", "family" : "Beattie", "given" : "R. M.", "non-dropping-particle" : "", "parse-names" : false, "suffix" : "" } ], "container-title" : "Archives of Disease in Childhood", "id" : "ITEM-1", "issue" : "7", "issued" : { "date-parts" : [ [ "2014", "7", "1" ] ] }, "page" : "659-664", "title" : "Rising incidence of paediatric inflammatory bowel disease (PIBD) in Wessex, Southern England", "type" : "article-journal", "volume" : "99" }, "uris" : [ "http://www.mendeley.com/documents/?uuid=2e8a1dc7-b0ea-3666-95f7-bde39fc8c395" ] } ], "mendeley" : { "formattedCitation" : "[4]", "plainTextFormattedCitation" : "[4]", "previouslyFormattedCitation" : "[4]" }, "properties" : { "noteIndex" : 2 }, "schema" : "https://github.com/citation-style-language/schema/raw/master/csl-citation.json" }</w:instrText>
      </w:r>
      <w:r w:rsidR="00E331E8">
        <w:fldChar w:fldCharType="separate"/>
      </w:r>
      <w:r w:rsidR="00F74752" w:rsidRPr="00F74752">
        <w:rPr>
          <w:noProof/>
        </w:rPr>
        <w:t>[4]</w:t>
      </w:r>
      <w:r w:rsidR="00E331E8">
        <w:fldChar w:fldCharType="end"/>
      </w:r>
      <w:r w:rsidR="00E331E8">
        <w:t xml:space="preserve">. </w:t>
      </w:r>
    </w:p>
    <w:p w:rsidR="003F0EED" w:rsidRPr="003A6A6A" w:rsidRDefault="003F0EED">
      <w:pPr>
        <w:rPr>
          <w:u w:val="single"/>
        </w:rPr>
      </w:pPr>
      <w:r w:rsidRPr="003A6A6A">
        <w:rPr>
          <w:u w:val="single"/>
        </w:rPr>
        <w:t xml:space="preserve">References </w:t>
      </w:r>
    </w:p>
    <w:p w:rsidR="00D907F7" w:rsidRPr="00D907F7" w:rsidRDefault="003F0EED" w:rsidP="00D907F7">
      <w:pPr>
        <w:widowControl w:val="0"/>
        <w:autoSpaceDE w:val="0"/>
        <w:autoSpaceDN w:val="0"/>
        <w:adjustRightInd w:val="0"/>
        <w:spacing w:line="240" w:lineRule="auto"/>
        <w:ind w:left="640" w:hanging="640"/>
        <w:rPr>
          <w:rFonts w:ascii="Calibri" w:hAnsi="Calibri" w:cs="Times New Roman"/>
          <w:noProof/>
          <w:szCs w:val="24"/>
        </w:rPr>
      </w:pPr>
      <w:r>
        <w:fldChar w:fldCharType="begin" w:fldLock="1"/>
      </w:r>
      <w:r>
        <w:instrText xml:space="preserve">ADDIN Mendeley Bibliography CSL_BIBLIOGRAPHY </w:instrText>
      </w:r>
      <w:r>
        <w:fldChar w:fldCharType="separate"/>
      </w:r>
      <w:r w:rsidR="00D907F7" w:rsidRPr="00D907F7">
        <w:rPr>
          <w:rFonts w:ascii="Calibri" w:hAnsi="Calibri" w:cs="Times New Roman"/>
          <w:noProof/>
          <w:szCs w:val="24"/>
        </w:rPr>
        <w:t xml:space="preserve">1 </w:t>
      </w:r>
      <w:r w:rsidR="00D907F7" w:rsidRPr="00D907F7">
        <w:rPr>
          <w:rFonts w:ascii="Calibri" w:hAnsi="Calibri" w:cs="Times New Roman"/>
          <w:noProof/>
          <w:szCs w:val="24"/>
        </w:rPr>
        <w:tab/>
        <w:t xml:space="preserve">Kawada PS, O’Loughlin E V., Stormon MO, </w:t>
      </w:r>
      <w:r w:rsidR="00D907F7" w:rsidRPr="00D907F7">
        <w:rPr>
          <w:rFonts w:ascii="Calibri" w:hAnsi="Calibri" w:cs="Times New Roman"/>
          <w:i/>
          <w:iCs/>
          <w:noProof/>
          <w:szCs w:val="24"/>
        </w:rPr>
        <w:t>et al.</w:t>
      </w:r>
      <w:r w:rsidR="00D907F7" w:rsidRPr="00D907F7">
        <w:rPr>
          <w:rFonts w:ascii="Calibri" w:hAnsi="Calibri" w:cs="Times New Roman"/>
          <w:noProof/>
          <w:szCs w:val="24"/>
        </w:rPr>
        <w:t xml:space="preserve"> Are We Overdoing Pediatric Lower Gastrointestinal Endoscopy? </w:t>
      </w:r>
      <w:r w:rsidR="00D907F7" w:rsidRPr="00D907F7">
        <w:rPr>
          <w:rFonts w:ascii="Calibri" w:hAnsi="Calibri" w:cs="Times New Roman"/>
          <w:i/>
          <w:iCs/>
          <w:noProof/>
          <w:szCs w:val="24"/>
        </w:rPr>
        <w:t>J Pediatr Gastroenterol Nutr</w:t>
      </w:r>
      <w:r w:rsidR="00D907F7" w:rsidRPr="00D907F7">
        <w:rPr>
          <w:rFonts w:ascii="Calibri" w:hAnsi="Calibri" w:cs="Times New Roman"/>
          <w:noProof/>
          <w:szCs w:val="24"/>
        </w:rPr>
        <w:t xml:space="preserve"> 2017;</w:t>
      </w:r>
      <w:r w:rsidR="00D907F7" w:rsidRPr="00D907F7">
        <w:rPr>
          <w:rFonts w:ascii="Calibri" w:hAnsi="Calibri" w:cs="Times New Roman"/>
          <w:b/>
          <w:bCs/>
          <w:noProof/>
          <w:szCs w:val="24"/>
        </w:rPr>
        <w:t>64</w:t>
      </w:r>
      <w:r w:rsidR="00D907F7" w:rsidRPr="00D907F7">
        <w:rPr>
          <w:rFonts w:ascii="Calibri" w:hAnsi="Calibri" w:cs="Times New Roman"/>
          <w:noProof/>
          <w:szCs w:val="24"/>
        </w:rPr>
        <w:t>:898–902. doi:10.1097/MPG.0000000000001192</w:t>
      </w:r>
    </w:p>
    <w:p w:rsidR="00D907F7" w:rsidRPr="00D907F7" w:rsidRDefault="00D907F7" w:rsidP="00D907F7">
      <w:pPr>
        <w:widowControl w:val="0"/>
        <w:autoSpaceDE w:val="0"/>
        <w:autoSpaceDN w:val="0"/>
        <w:adjustRightInd w:val="0"/>
        <w:spacing w:line="240" w:lineRule="auto"/>
        <w:ind w:left="640" w:hanging="640"/>
        <w:rPr>
          <w:rFonts w:ascii="Calibri" w:hAnsi="Calibri" w:cs="Times New Roman"/>
          <w:noProof/>
          <w:szCs w:val="24"/>
        </w:rPr>
      </w:pPr>
      <w:r w:rsidRPr="00D907F7">
        <w:rPr>
          <w:rFonts w:ascii="Calibri" w:hAnsi="Calibri" w:cs="Times New Roman"/>
          <w:noProof/>
          <w:szCs w:val="24"/>
        </w:rPr>
        <w:t xml:space="preserve">2 </w:t>
      </w:r>
      <w:r w:rsidRPr="00D907F7">
        <w:rPr>
          <w:rFonts w:ascii="Calibri" w:hAnsi="Calibri" w:cs="Times New Roman"/>
          <w:noProof/>
          <w:szCs w:val="24"/>
        </w:rPr>
        <w:tab/>
        <w:t xml:space="preserve">van Rheenen PF, Van de Vijver E, Fidler V. Faecal calprotectin for screening of patients with suspected inflammatory bowel disease: diagnostic meta-analysis. </w:t>
      </w:r>
      <w:r w:rsidRPr="00D907F7">
        <w:rPr>
          <w:rFonts w:ascii="Calibri" w:hAnsi="Calibri" w:cs="Times New Roman"/>
          <w:i/>
          <w:iCs/>
          <w:noProof/>
          <w:szCs w:val="24"/>
        </w:rPr>
        <w:t>BMJ</w:t>
      </w:r>
      <w:r w:rsidRPr="00D907F7">
        <w:rPr>
          <w:rFonts w:ascii="Calibri" w:hAnsi="Calibri" w:cs="Times New Roman"/>
          <w:noProof/>
          <w:szCs w:val="24"/>
        </w:rPr>
        <w:t xml:space="preserve"> 2010;</w:t>
      </w:r>
      <w:r w:rsidRPr="00D907F7">
        <w:rPr>
          <w:rFonts w:ascii="Calibri" w:hAnsi="Calibri" w:cs="Times New Roman"/>
          <w:b/>
          <w:bCs/>
          <w:noProof/>
          <w:szCs w:val="24"/>
        </w:rPr>
        <w:t>341</w:t>
      </w:r>
      <w:r w:rsidRPr="00D907F7">
        <w:rPr>
          <w:rFonts w:ascii="Calibri" w:hAnsi="Calibri" w:cs="Times New Roman"/>
          <w:noProof/>
          <w:szCs w:val="24"/>
        </w:rPr>
        <w:t>:c3369. doi:10.1136/bmj.c3369</w:t>
      </w:r>
    </w:p>
    <w:p w:rsidR="00D907F7" w:rsidRPr="00D907F7" w:rsidRDefault="00D907F7" w:rsidP="00D907F7">
      <w:pPr>
        <w:widowControl w:val="0"/>
        <w:autoSpaceDE w:val="0"/>
        <w:autoSpaceDN w:val="0"/>
        <w:adjustRightInd w:val="0"/>
        <w:spacing w:line="240" w:lineRule="auto"/>
        <w:ind w:left="640" w:hanging="640"/>
        <w:rPr>
          <w:rFonts w:ascii="Calibri" w:hAnsi="Calibri" w:cs="Times New Roman"/>
          <w:noProof/>
          <w:szCs w:val="24"/>
        </w:rPr>
      </w:pPr>
      <w:r w:rsidRPr="00D907F7">
        <w:rPr>
          <w:rFonts w:ascii="Calibri" w:hAnsi="Calibri" w:cs="Times New Roman"/>
          <w:noProof/>
          <w:szCs w:val="24"/>
        </w:rPr>
        <w:t xml:space="preserve">3 </w:t>
      </w:r>
      <w:r w:rsidRPr="00D907F7">
        <w:rPr>
          <w:rFonts w:ascii="Calibri" w:hAnsi="Calibri" w:cs="Times New Roman"/>
          <w:noProof/>
          <w:szCs w:val="24"/>
        </w:rPr>
        <w:tab/>
        <w:t xml:space="preserve">Roca M, Rodriguez Varela A, Donat E, </w:t>
      </w:r>
      <w:r w:rsidRPr="00D907F7">
        <w:rPr>
          <w:rFonts w:ascii="Calibri" w:hAnsi="Calibri" w:cs="Times New Roman"/>
          <w:i/>
          <w:iCs/>
          <w:noProof/>
          <w:szCs w:val="24"/>
        </w:rPr>
        <w:t>et al.</w:t>
      </w:r>
      <w:r w:rsidRPr="00D907F7">
        <w:rPr>
          <w:rFonts w:ascii="Calibri" w:hAnsi="Calibri" w:cs="Times New Roman"/>
          <w:noProof/>
          <w:szCs w:val="24"/>
        </w:rPr>
        <w:t xml:space="preserve"> Fecal Calprotectin and Eosinophil-derived Neurotoxin in Healthy Children Between 0 and 12 Years. </w:t>
      </w:r>
      <w:r w:rsidRPr="00D907F7">
        <w:rPr>
          <w:rFonts w:ascii="Calibri" w:hAnsi="Calibri" w:cs="Times New Roman"/>
          <w:i/>
          <w:iCs/>
          <w:noProof/>
          <w:szCs w:val="24"/>
        </w:rPr>
        <w:t>J Pediatr Gastroenterol Nutr</w:t>
      </w:r>
      <w:r w:rsidRPr="00D907F7">
        <w:rPr>
          <w:rFonts w:ascii="Calibri" w:hAnsi="Calibri" w:cs="Times New Roman"/>
          <w:noProof/>
          <w:szCs w:val="24"/>
        </w:rPr>
        <w:t xml:space="preserve"> 2017;</w:t>
      </w:r>
      <w:r w:rsidRPr="00D907F7">
        <w:rPr>
          <w:rFonts w:ascii="Calibri" w:hAnsi="Calibri" w:cs="Times New Roman"/>
          <w:b/>
          <w:bCs/>
          <w:noProof/>
          <w:szCs w:val="24"/>
        </w:rPr>
        <w:t>65</w:t>
      </w:r>
      <w:r w:rsidRPr="00D907F7">
        <w:rPr>
          <w:rFonts w:ascii="Calibri" w:hAnsi="Calibri" w:cs="Times New Roman"/>
          <w:noProof/>
          <w:szCs w:val="24"/>
        </w:rPr>
        <w:t>:394–8. doi:10.1097/MPG.0000000000001542</w:t>
      </w:r>
    </w:p>
    <w:p w:rsidR="00D907F7" w:rsidRPr="00D907F7" w:rsidRDefault="00D907F7" w:rsidP="00D907F7">
      <w:pPr>
        <w:widowControl w:val="0"/>
        <w:autoSpaceDE w:val="0"/>
        <w:autoSpaceDN w:val="0"/>
        <w:adjustRightInd w:val="0"/>
        <w:spacing w:line="240" w:lineRule="auto"/>
        <w:ind w:left="640" w:hanging="640"/>
        <w:rPr>
          <w:rFonts w:ascii="Calibri" w:hAnsi="Calibri"/>
          <w:noProof/>
        </w:rPr>
      </w:pPr>
      <w:r w:rsidRPr="00D907F7">
        <w:rPr>
          <w:rFonts w:ascii="Calibri" w:hAnsi="Calibri" w:cs="Times New Roman"/>
          <w:noProof/>
          <w:szCs w:val="24"/>
        </w:rPr>
        <w:t xml:space="preserve">4 </w:t>
      </w:r>
      <w:r w:rsidRPr="00D907F7">
        <w:rPr>
          <w:rFonts w:ascii="Calibri" w:hAnsi="Calibri" w:cs="Times New Roman"/>
          <w:noProof/>
          <w:szCs w:val="24"/>
        </w:rPr>
        <w:tab/>
        <w:t xml:space="preserve">Ashton JJ, Wiskin AE, Ennis S, </w:t>
      </w:r>
      <w:r w:rsidRPr="00D907F7">
        <w:rPr>
          <w:rFonts w:ascii="Calibri" w:hAnsi="Calibri" w:cs="Times New Roman"/>
          <w:i/>
          <w:iCs/>
          <w:noProof/>
          <w:szCs w:val="24"/>
        </w:rPr>
        <w:t>et al.</w:t>
      </w:r>
      <w:r w:rsidRPr="00D907F7">
        <w:rPr>
          <w:rFonts w:ascii="Calibri" w:hAnsi="Calibri" w:cs="Times New Roman"/>
          <w:noProof/>
          <w:szCs w:val="24"/>
        </w:rPr>
        <w:t xml:space="preserve"> Rising incidence of paediatric inflammatory bowel disease (PIBD) in Wessex, Southern England. </w:t>
      </w:r>
      <w:r w:rsidRPr="00D907F7">
        <w:rPr>
          <w:rFonts w:ascii="Calibri" w:hAnsi="Calibri" w:cs="Times New Roman"/>
          <w:i/>
          <w:iCs/>
          <w:noProof/>
          <w:szCs w:val="24"/>
        </w:rPr>
        <w:t>Arch Dis Child</w:t>
      </w:r>
      <w:r w:rsidRPr="00D907F7">
        <w:rPr>
          <w:rFonts w:ascii="Calibri" w:hAnsi="Calibri" w:cs="Times New Roman"/>
          <w:noProof/>
          <w:szCs w:val="24"/>
        </w:rPr>
        <w:t xml:space="preserve"> 2014;</w:t>
      </w:r>
      <w:r w:rsidRPr="00D907F7">
        <w:rPr>
          <w:rFonts w:ascii="Calibri" w:hAnsi="Calibri" w:cs="Times New Roman"/>
          <w:b/>
          <w:bCs/>
          <w:noProof/>
          <w:szCs w:val="24"/>
        </w:rPr>
        <w:t>99</w:t>
      </w:r>
      <w:r w:rsidRPr="00D907F7">
        <w:rPr>
          <w:rFonts w:ascii="Calibri" w:hAnsi="Calibri" w:cs="Times New Roman"/>
          <w:noProof/>
          <w:szCs w:val="24"/>
        </w:rPr>
        <w:t>:659–64. doi:10.1136/archdischild-2013-305419</w:t>
      </w:r>
    </w:p>
    <w:p w:rsidR="003F0EED" w:rsidRDefault="003F0EED">
      <w:r>
        <w:fldChar w:fldCharType="end"/>
      </w:r>
    </w:p>
    <w:sectPr w:rsidR="003F0E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E856A9"/>
    <w:multiLevelType w:val="hybridMultilevel"/>
    <w:tmpl w:val="ADD2E2D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 w15:restartNumberingAfterBreak="0">
    <w:nsid w:val="43334C5F"/>
    <w:multiLevelType w:val="hybridMultilevel"/>
    <w:tmpl w:val="5764EC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DAE"/>
    <w:rsid w:val="00063483"/>
    <w:rsid w:val="001A51D5"/>
    <w:rsid w:val="00201C63"/>
    <w:rsid w:val="00336840"/>
    <w:rsid w:val="003441DF"/>
    <w:rsid w:val="003A6A6A"/>
    <w:rsid w:val="003F0EED"/>
    <w:rsid w:val="00840C7B"/>
    <w:rsid w:val="00877CD3"/>
    <w:rsid w:val="00957C4C"/>
    <w:rsid w:val="009B56B8"/>
    <w:rsid w:val="00AD4DAE"/>
    <w:rsid w:val="00CC7E55"/>
    <w:rsid w:val="00D4369A"/>
    <w:rsid w:val="00D70830"/>
    <w:rsid w:val="00D907F7"/>
    <w:rsid w:val="00E331E8"/>
    <w:rsid w:val="00EE072E"/>
    <w:rsid w:val="00EE5172"/>
    <w:rsid w:val="00F74752"/>
    <w:rsid w:val="00F77C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2F27F72-5DEF-4E90-85D9-9D4F0F21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C63"/>
    <w:pPr>
      <w:ind w:left="720"/>
      <w:contextualSpacing/>
    </w:pPr>
  </w:style>
  <w:style w:type="paragraph" w:styleId="BalloonText">
    <w:name w:val="Balloon Text"/>
    <w:basedOn w:val="Normal"/>
    <w:link w:val="BalloonTextChar"/>
    <w:uiPriority w:val="99"/>
    <w:semiHidden/>
    <w:unhideWhenUsed/>
    <w:rsid w:val="00957C4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7C4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4F8C6-728F-4C91-B096-6865B4634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2061</Words>
  <Characters>11749</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J.</dc:creator>
  <cp:keywords/>
  <dc:description/>
  <cp:lastModifiedBy>Wallis C.M.</cp:lastModifiedBy>
  <cp:revision>2</cp:revision>
  <dcterms:created xsi:type="dcterms:W3CDTF">2017-12-05T09:40:00Z</dcterms:created>
  <dcterms:modified xsi:type="dcterms:W3CDTF">2017-12-05T09:40:00Z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http://www.zotero.org/styles/bmj</vt:lpwstr>
  </property>
  <property fmtid="{D5CDD505-2E9C-101B-9397-08002B2CF9AE}" pid="4" name="Mendeley Unique User Id_1">
    <vt:lpwstr>dbbddcf1-2576-3385-99ee-f75c9988e972</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http://www.zotero.org/styles/bmj</vt:lpwstr>
  </property>
  <property fmtid="{D5CDD505-2E9C-101B-9397-08002B2CF9AE}" pid="10" name="Mendeley Recent Style Name 2_1">
    <vt:lpwstr>BMJ</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