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A6F7B" w14:textId="79B07AEF" w:rsidR="002719A9" w:rsidRDefault="002719A9" w:rsidP="002719A9">
      <w:pPr>
        <w:spacing w:line="480" w:lineRule="auto"/>
        <w:jc w:val="center"/>
        <w:outlineLvl w:val="0"/>
        <w:rPr>
          <w:rFonts w:ascii="Arial" w:hAnsi="Arial" w:cs="Arial"/>
          <w:b/>
          <w:bCs/>
          <w:sz w:val="20"/>
          <w:szCs w:val="20"/>
        </w:rPr>
      </w:pPr>
      <w:r w:rsidRPr="002719A9">
        <w:rPr>
          <w:rFonts w:ascii="Arial" w:hAnsi="Arial" w:cs="Arial"/>
          <w:b/>
          <w:bCs/>
          <w:sz w:val="20"/>
          <w:szCs w:val="20"/>
        </w:rPr>
        <w:t>An online investigation of imagery to attenua</w:t>
      </w:r>
      <w:r>
        <w:rPr>
          <w:rFonts w:ascii="Arial" w:hAnsi="Arial" w:cs="Arial"/>
          <w:b/>
          <w:bCs/>
          <w:sz w:val="20"/>
          <w:szCs w:val="20"/>
        </w:rPr>
        <w:t>te paranoia in college students</w:t>
      </w:r>
    </w:p>
    <w:p w14:paraId="09883FDF" w14:textId="77777777" w:rsidR="003C674F" w:rsidRDefault="003C674F" w:rsidP="003C674F">
      <w:pPr>
        <w:spacing w:line="480" w:lineRule="auto"/>
        <w:outlineLvl w:val="0"/>
        <w:rPr>
          <w:rFonts w:ascii="Arial" w:hAnsi="Arial" w:cs="Arial"/>
          <w:b/>
          <w:bCs/>
          <w:sz w:val="20"/>
          <w:szCs w:val="20"/>
        </w:rPr>
      </w:pPr>
      <w:r w:rsidRPr="003C674F">
        <w:rPr>
          <w:rFonts w:ascii="Arial" w:hAnsi="Arial" w:cs="Arial"/>
          <w:b/>
          <w:bCs/>
          <w:sz w:val="20"/>
          <w:szCs w:val="20"/>
        </w:rPr>
        <w:t>Abstract</w:t>
      </w:r>
    </w:p>
    <w:p w14:paraId="4B0710D9" w14:textId="4709A71B" w:rsidR="00B27A9C" w:rsidRDefault="002D466D" w:rsidP="00184A6E">
      <w:pPr>
        <w:spacing w:before="100" w:beforeAutospacing="1" w:after="100" w:afterAutospacing="1" w:line="480" w:lineRule="auto"/>
        <w:rPr>
          <w:rFonts w:ascii="Arial" w:hAnsi="Arial" w:cs="Arial"/>
          <w:sz w:val="20"/>
          <w:szCs w:val="20"/>
        </w:rPr>
      </w:pPr>
      <w:r w:rsidRPr="003C674F">
        <w:rPr>
          <w:rFonts w:ascii="Arial" w:hAnsi="Arial" w:cs="Arial"/>
          <w:sz w:val="20"/>
          <w:szCs w:val="20"/>
        </w:rPr>
        <w:t xml:space="preserve">Onset of psychosis typically occurs in young adulthood, </w:t>
      </w:r>
      <w:r>
        <w:rPr>
          <w:rFonts w:ascii="Arial" w:hAnsi="Arial" w:cs="Arial"/>
          <w:sz w:val="20"/>
          <w:szCs w:val="20"/>
        </w:rPr>
        <w:t>and is likely to be preceded by</w:t>
      </w:r>
      <w:r w:rsidRPr="002D466D">
        <w:t xml:space="preserve"> </w:t>
      </w:r>
      <w:r w:rsidRPr="002D466D">
        <w:rPr>
          <w:rFonts w:ascii="Arial" w:hAnsi="Arial" w:cs="Arial"/>
          <w:sz w:val="20"/>
          <w:szCs w:val="20"/>
        </w:rPr>
        <w:t>anxiety</w:t>
      </w:r>
      <w:r>
        <w:rPr>
          <w:rFonts w:ascii="Arial" w:hAnsi="Arial" w:cs="Arial"/>
          <w:sz w:val="20"/>
          <w:szCs w:val="20"/>
        </w:rPr>
        <w:t xml:space="preserve">, low mood, suspiciousness and </w:t>
      </w:r>
      <w:r w:rsidR="008C6A30">
        <w:rPr>
          <w:rFonts w:ascii="Arial" w:hAnsi="Arial" w:cs="Arial"/>
          <w:sz w:val="20"/>
          <w:szCs w:val="20"/>
        </w:rPr>
        <w:t>perceptual anomal</w:t>
      </w:r>
      <w:r w:rsidRPr="002D466D">
        <w:rPr>
          <w:rFonts w:ascii="Arial" w:hAnsi="Arial" w:cs="Arial"/>
          <w:sz w:val="20"/>
          <w:szCs w:val="20"/>
        </w:rPr>
        <w:t>ies</w:t>
      </w:r>
      <w:r>
        <w:rPr>
          <w:rFonts w:ascii="Arial" w:hAnsi="Arial" w:cs="Arial"/>
          <w:sz w:val="20"/>
          <w:szCs w:val="20"/>
        </w:rPr>
        <w:t xml:space="preserve">.  </w:t>
      </w:r>
      <w:r w:rsidR="00FF66FC">
        <w:rPr>
          <w:rFonts w:ascii="Arial" w:hAnsi="Arial" w:cs="Arial"/>
          <w:sz w:val="20"/>
          <w:szCs w:val="20"/>
        </w:rPr>
        <w:t>Where these develop into mild o</w:t>
      </w:r>
      <w:r w:rsidR="00066C25">
        <w:rPr>
          <w:rFonts w:ascii="Arial" w:hAnsi="Arial" w:cs="Arial"/>
          <w:sz w:val="20"/>
          <w:szCs w:val="20"/>
        </w:rPr>
        <w:t>r brief psychotic experience, and</w:t>
      </w:r>
      <w:r w:rsidR="00FF66FC">
        <w:rPr>
          <w:rFonts w:ascii="Arial" w:hAnsi="Arial" w:cs="Arial"/>
          <w:sz w:val="20"/>
          <w:szCs w:val="20"/>
        </w:rPr>
        <w:t xml:space="preserve"> impact on functioning, young people are identified as being at risk of psychosis.  </w:t>
      </w:r>
      <w:r w:rsidR="00201341">
        <w:rPr>
          <w:rFonts w:ascii="Arial" w:hAnsi="Arial" w:cs="Arial"/>
          <w:sz w:val="20"/>
          <w:szCs w:val="20"/>
        </w:rPr>
        <w:t xml:space="preserve">Early intervention </w:t>
      </w:r>
      <w:r w:rsidR="00C13D78" w:rsidRPr="007848EB">
        <w:rPr>
          <w:rFonts w:ascii="Arial" w:hAnsi="Arial" w:cs="Arial"/>
          <w:sz w:val="20"/>
          <w:szCs w:val="20"/>
        </w:rPr>
        <w:t>may</w:t>
      </w:r>
      <w:r w:rsidR="00201341" w:rsidRPr="007848EB">
        <w:rPr>
          <w:rFonts w:ascii="Arial" w:hAnsi="Arial" w:cs="Arial"/>
          <w:sz w:val="20"/>
          <w:szCs w:val="20"/>
        </w:rPr>
        <w:t xml:space="preserve"> </w:t>
      </w:r>
      <w:r w:rsidR="007C7427" w:rsidRPr="007848EB">
        <w:rPr>
          <w:rFonts w:ascii="Arial" w:hAnsi="Arial" w:cs="Arial"/>
          <w:sz w:val="20"/>
          <w:szCs w:val="20"/>
        </w:rPr>
        <w:t xml:space="preserve">reduce </w:t>
      </w:r>
      <w:r w:rsidR="007848EB" w:rsidRPr="007848EB">
        <w:rPr>
          <w:rFonts w:ascii="Arial" w:hAnsi="Arial" w:cs="Arial"/>
          <w:sz w:val="20"/>
          <w:szCs w:val="20"/>
        </w:rPr>
        <w:t xml:space="preserve">severity or </w:t>
      </w:r>
      <w:r w:rsidR="00C13D78" w:rsidRPr="007848EB">
        <w:rPr>
          <w:rFonts w:ascii="Arial" w:hAnsi="Arial" w:cs="Arial"/>
          <w:sz w:val="20"/>
          <w:szCs w:val="20"/>
        </w:rPr>
        <w:t xml:space="preserve">delay </w:t>
      </w:r>
      <w:r w:rsidR="007848EB" w:rsidRPr="007848EB">
        <w:rPr>
          <w:rFonts w:ascii="Arial" w:hAnsi="Arial" w:cs="Arial"/>
          <w:sz w:val="20"/>
          <w:szCs w:val="20"/>
        </w:rPr>
        <w:t xml:space="preserve">transition to </w:t>
      </w:r>
      <w:r w:rsidR="00201341" w:rsidRPr="007848EB">
        <w:rPr>
          <w:rFonts w:ascii="Arial" w:hAnsi="Arial" w:cs="Arial"/>
          <w:sz w:val="20"/>
          <w:szCs w:val="20"/>
        </w:rPr>
        <w:t>psychosis, and yield</w:t>
      </w:r>
      <w:r w:rsidR="00201341">
        <w:rPr>
          <w:rFonts w:ascii="Arial" w:hAnsi="Arial" w:cs="Arial"/>
          <w:sz w:val="20"/>
          <w:szCs w:val="20"/>
        </w:rPr>
        <w:t xml:space="preserve"> significant </w:t>
      </w:r>
      <w:r w:rsidR="00800EDF">
        <w:rPr>
          <w:rFonts w:ascii="Arial" w:hAnsi="Arial" w:cs="Arial"/>
          <w:sz w:val="20"/>
          <w:szCs w:val="20"/>
        </w:rPr>
        <w:t xml:space="preserve">healthcare </w:t>
      </w:r>
      <w:r w:rsidR="00201341">
        <w:rPr>
          <w:rFonts w:ascii="Arial" w:hAnsi="Arial" w:cs="Arial"/>
          <w:sz w:val="20"/>
          <w:szCs w:val="20"/>
        </w:rPr>
        <w:t xml:space="preserve">cost savings.  </w:t>
      </w:r>
      <w:r w:rsidR="00FF66FC">
        <w:rPr>
          <w:rFonts w:ascii="Arial" w:hAnsi="Arial" w:cs="Arial"/>
          <w:sz w:val="20"/>
          <w:szCs w:val="20"/>
        </w:rPr>
        <w:t>This study examined the impact of an online attachment-based imagery task on paranoia, anxiety, mood and self-esteem</w:t>
      </w:r>
      <w:r w:rsidR="009466E2">
        <w:rPr>
          <w:rFonts w:ascii="Arial" w:hAnsi="Arial" w:cs="Arial"/>
          <w:sz w:val="20"/>
          <w:szCs w:val="20"/>
        </w:rPr>
        <w:t>,</w:t>
      </w:r>
      <w:r w:rsidR="00FF66FC">
        <w:rPr>
          <w:rFonts w:ascii="Arial" w:hAnsi="Arial" w:cs="Arial"/>
          <w:sz w:val="20"/>
          <w:szCs w:val="20"/>
        </w:rPr>
        <w:t xml:space="preserve"> in college students.  </w:t>
      </w:r>
      <w:r w:rsidR="002719A9">
        <w:rPr>
          <w:rFonts w:ascii="Arial" w:hAnsi="Arial" w:cs="Arial"/>
          <w:sz w:val="20"/>
          <w:szCs w:val="20"/>
        </w:rPr>
        <w:t>A</w:t>
      </w:r>
      <w:r w:rsidR="00FF66FC">
        <w:rPr>
          <w:rFonts w:ascii="Arial" w:hAnsi="Arial" w:cs="Arial"/>
          <w:sz w:val="20"/>
          <w:szCs w:val="20"/>
        </w:rPr>
        <w:t xml:space="preserve">n experimental design </w:t>
      </w:r>
      <w:r w:rsidR="002719A9">
        <w:rPr>
          <w:rFonts w:ascii="Arial" w:hAnsi="Arial" w:cs="Arial"/>
          <w:sz w:val="20"/>
          <w:szCs w:val="20"/>
        </w:rPr>
        <w:t xml:space="preserve">was used </w:t>
      </w:r>
      <w:r w:rsidR="00FF66FC">
        <w:rPr>
          <w:rFonts w:ascii="Arial" w:hAnsi="Arial" w:cs="Arial"/>
          <w:sz w:val="20"/>
          <w:szCs w:val="20"/>
        </w:rPr>
        <w:t>to compare the effec</w:t>
      </w:r>
      <w:r w:rsidR="00F374D4">
        <w:rPr>
          <w:rFonts w:ascii="Arial" w:hAnsi="Arial" w:cs="Arial"/>
          <w:sz w:val="20"/>
          <w:szCs w:val="20"/>
        </w:rPr>
        <w:t xml:space="preserve">ts of secure </w:t>
      </w:r>
      <w:r w:rsidR="00FF66FC">
        <w:rPr>
          <w:rFonts w:ascii="Arial" w:hAnsi="Arial" w:cs="Arial"/>
          <w:sz w:val="20"/>
          <w:szCs w:val="20"/>
        </w:rPr>
        <w:t>and anxious-ambivalent attachment imagery.</w:t>
      </w:r>
      <w:r w:rsidR="00201341">
        <w:rPr>
          <w:rFonts w:ascii="Arial" w:hAnsi="Arial" w:cs="Arial"/>
          <w:sz w:val="20"/>
          <w:szCs w:val="20"/>
        </w:rPr>
        <w:t xml:space="preserve">  </w:t>
      </w:r>
      <w:r w:rsidR="009466E2">
        <w:rPr>
          <w:rFonts w:ascii="Arial" w:hAnsi="Arial" w:cs="Arial"/>
          <w:sz w:val="20"/>
          <w:szCs w:val="20"/>
        </w:rPr>
        <w:t xml:space="preserve">A total of </w:t>
      </w:r>
      <w:r w:rsidR="00F27DD2" w:rsidRPr="00184A6E">
        <w:rPr>
          <w:rFonts w:ascii="Arial" w:hAnsi="Arial" w:cs="Arial"/>
          <w:sz w:val="20"/>
          <w:szCs w:val="20"/>
        </w:rPr>
        <w:t>30</w:t>
      </w:r>
      <w:r w:rsidR="00184A6E" w:rsidRPr="00184A6E">
        <w:rPr>
          <w:rFonts w:ascii="Arial" w:hAnsi="Arial" w:cs="Arial"/>
          <w:sz w:val="20"/>
          <w:szCs w:val="20"/>
        </w:rPr>
        <w:t>1</w:t>
      </w:r>
      <w:r w:rsidR="00201341">
        <w:rPr>
          <w:rFonts w:ascii="Arial" w:hAnsi="Arial" w:cs="Arial"/>
          <w:sz w:val="20"/>
          <w:szCs w:val="20"/>
        </w:rPr>
        <w:t xml:space="preserve"> college students, aged </w:t>
      </w:r>
      <w:r w:rsidR="00F27DD2">
        <w:rPr>
          <w:rFonts w:ascii="Arial" w:hAnsi="Arial" w:cs="Arial"/>
          <w:sz w:val="20"/>
          <w:szCs w:val="20"/>
        </w:rPr>
        <w:t>18</w:t>
      </w:r>
      <w:r w:rsidR="00D06D85">
        <w:rPr>
          <w:rFonts w:ascii="Arial" w:hAnsi="Arial" w:cs="Arial"/>
          <w:sz w:val="20"/>
          <w:szCs w:val="20"/>
        </w:rPr>
        <w:t>-</w:t>
      </w:r>
      <w:r w:rsidR="00F27DD2">
        <w:rPr>
          <w:rFonts w:ascii="Arial" w:hAnsi="Arial" w:cs="Arial"/>
          <w:sz w:val="20"/>
          <w:szCs w:val="20"/>
        </w:rPr>
        <w:t>48 years</w:t>
      </w:r>
      <w:r w:rsidR="00D06D85">
        <w:rPr>
          <w:rFonts w:ascii="Arial" w:hAnsi="Arial" w:cs="Arial"/>
          <w:sz w:val="20"/>
          <w:szCs w:val="20"/>
        </w:rPr>
        <w:t xml:space="preserve"> </w:t>
      </w:r>
      <w:r w:rsidR="00D06D85">
        <w:rPr>
          <w:rFonts w:ascii="Arial" w:hAnsi="Arial"/>
          <w:sz w:val="20"/>
        </w:rPr>
        <w:t>(</w:t>
      </w:r>
      <w:r w:rsidR="00D06D85" w:rsidRPr="003768C6">
        <w:rPr>
          <w:rFonts w:ascii="Arial" w:hAnsi="Arial"/>
          <w:i/>
          <w:sz w:val="20"/>
        </w:rPr>
        <w:t>M</w:t>
      </w:r>
      <w:r w:rsidR="00D06D85">
        <w:rPr>
          <w:rFonts w:ascii="Arial" w:hAnsi="Arial"/>
          <w:sz w:val="20"/>
        </w:rPr>
        <w:t xml:space="preserve">=20.1, </w:t>
      </w:r>
      <w:r w:rsidR="00D06D85" w:rsidRPr="003768C6">
        <w:rPr>
          <w:rFonts w:ascii="Arial" w:hAnsi="Arial"/>
          <w:i/>
          <w:sz w:val="20"/>
        </w:rPr>
        <w:t>SD</w:t>
      </w:r>
      <w:r w:rsidR="00D06D85">
        <w:rPr>
          <w:rFonts w:ascii="Arial" w:hAnsi="Arial"/>
          <w:sz w:val="20"/>
        </w:rPr>
        <w:t>=2.976)</w:t>
      </w:r>
      <w:r w:rsidR="00201341">
        <w:rPr>
          <w:rFonts w:ascii="Arial" w:hAnsi="Arial" w:cs="Arial"/>
          <w:sz w:val="20"/>
          <w:szCs w:val="20"/>
        </w:rPr>
        <w:t xml:space="preserve">, were </w:t>
      </w:r>
      <w:r w:rsidR="00083513">
        <w:rPr>
          <w:rFonts w:ascii="Arial" w:hAnsi="Arial" w:cs="Arial"/>
          <w:sz w:val="20"/>
          <w:szCs w:val="20"/>
        </w:rPr>
        <w:t xml:space="preserve">randomly assigned to one of the two imagery </w:t>
      </w:r>
      <w:r w:rsidR="00C13D78">
        <w:rPr>
          <w:rFonts w:ascii="Arial" w:hAnsi="Arial" w:cs="Arial"/>
          <w:sz w:val="20"/>
          <w:szCs w:val="20"/>
        </w:rPr>
        <w:t>condition</w:t>
      </w:r>
      <w:r w:rsidR="00083513">
        <w:rPr>
          <w:rFonts w:ascii="Arial" w:hAnsi="Arial" w:cs="Arial"/>
          <w:sz w:val="20"/>
          <w:szCs w:val="20"/>
        </w:rPr>
        <w:t xml:space="preserve">s, and </w:t>
      </w:r>
      <w:r w:rsidR="00201341">
        <w:rPr>
          <w:rFonts w:ascii="Arial" w:hAnsi="Arial" w:cs="Arial"/>
          <w:sz w:val="20"/>
          <w:szCs w:val="20"/>
        </w:rPr>
        <w:t xml:space="preserve">assessed </w:t>
      </w:r>
      <w:r w:rsidR="00184A6E">
        <w:rPr>
          <w:rFonts w:ascii="Arial" w:hAnsi="Arial" w:cs="Arial"/>
          <w:sz w:val="20"/>
          <w:szCs w:val="20"/>
        </w:rPr>
        <w:t xml:space="preserve">pre and post imagery task </w:t>
      </w:r>
      <w:r w:rsidR="00201341">
        <w:rPr>
          <w:rFonts w:ascii="Arial" w:hAnsi="Arial" w:cs="Arial"/>
          <w:sz w:val="20"/>
          <w:szCs w:val="20"/>
        </w:rPr>
        <w:t xml:space="preserve">on standardised </w:t>
      </w:r>
      <w:r w:rsidR="00F27DD2">
        <w:rPr>
          <w:rFonts w:ascii="Arial" w:hAnsi="Arial" w:cs="Arial"/>
          <w:sz w:val="20"/>
          <w:szCs w:val="20"/>
        </w:rPr>
        <w:t xml:space="preserve">measures of paranoia, anxiety, </w:t>
      </w:r>
      <w:r w:rsidR="00B27A9C">
        <w:rPr>
          <w:rFonts w:ascii="Arial" w:hAnsi="Arial" w:cs="Arial"/>
          <w:sz w:val="20"/>
          <w:szCs w:val="20"/>
        </w:rPr>
        <w:t>mood</w:t>
      </w:r>
      <w:r w:rsidR="002E0657">
        <w:rPr>
          <w:rFonts w:ascii="Arial" w:hAnsi="Arial" w:cs="Arial"/>
          <w:sz w:val="20"/>
          <w:szCs w:val="20"/>
        </w:rPr>
        <w:t xml:space="preserve"> and</w:t>
      </w:r>
      <w:r w:rsidR="00B27A9C">
        <w:rPr>
          <w:rFonts w:ascii="Arial" w:hAnsi="Arial" w:cs="Arial"/>
          <w:sz w:val="20"/>
          <w:szCs w:val="20"/>
        </w:rPr>
        <w:t xml:space="preserve"> self-esteem.  A</w:t>
      </w:r>
      <w:r w:rsidR="006E72BB">
        <w:rPr>
          <w:rFonts w:ascii="Arial" w:hAnsi="Arial" w:cs="Arial"/>
          <w:sz w:val="20"/>
          <w:szCs w:val="20"/>
        </w:rPr>
        <w:t xml:space="preserve"> </w:t>
      </w:r>
      <w:r w:rsidR="00B27A9C">
        <w:rPr>
          <w:rFonts w:ascii="Arial" w:hAnsi="Arial" w:cs="Arial"/>
          <w:sz w:val="20"/>
          <w:szCs w:val="20"/>
        </w:rPr>
        <w:t>s</w:t>
      </w:r>
      <w:r w:rsidR="006E72BB">
        <w:rPr>
          <w:rFonts w:ascii="Arial" w:hAnsi="Arial" w:cs="Arial"/>
          <w:sz w:val="20"/>
          <w:szCs w:val="20"/>
        </w:rPr>
        <w:t xml:space="preserve">eries of mixed model analyses of variance showed that </w:t>
      </w:r>
      <w:r w:rsidRPr="003C674F">
        <w:rPr>
          <w:rFonts w:ascii="Arial" w:hAnsi="Arial"/>
          <w:sz w:val="20"/>
          <w:szCs w:val="20"/>
        </w:rPr>
        <w:t xml:space="preserve">participants in the secure attachment imagery condition reported lower levels of </w:t>
      </w:r>
      <w:r w:rsidR="00B27A9C">
        <w:rPr>
          <w:rFonts w:ascii="Arial" w:hAnsi="Arial"/>
          <w:sz w:val="20"/>
          <w:szCs w:val="20"/>
        </w:rPr>
        <w:t xml:space="preserve">paranoia, </w:t>
      </w:r>
      <w:r w:rsidRPr="003C674F">
        <w:rPr>
          <w:rFonts w:ascii="Arial" w:hAnsi="Arial"/>
          <w:sz w:val="20"/>
          <w:szCs w:val="20"/>
        </w:rPr>
        <w:t>anxiety</w:t>
      </w:r>
      <w:r w:rsidR="00B27A9C">
        <w:rPr>
          <w:rFonts w:ascii="Arial" w:hAnsi="Arial"/>
          <w:sz w:val="20"/>
          <w:szCs w:val="20"/>
        </w:rPr>
        <w:t xml:space="preserve"> and negative mood, and higher levels of positive mood and self-esteem, compared with those in the </w:t>
      </w:r>
      <w:r w:rsidR="00B27A9C">
        <w:rPr>
          <w:rFonts w:ascii="Arial" w:hAnsi="Arial" w:cs="Arial"/>
          <w:sz w:val="20"/>
          <w:szCs w:val="20"/>
        </w:rPr>
        <w:t xml:space="preserve">anxious-ambivalent attachment imagery condition.  The study is limited by the lack of a neutral control condition and follow-up measures.  Nevertheless, this is the first online study to demonstrate the impact of attachment-based imagery on paranoia. If these effects are </w:t>
      </w:r>
      <w:r w:rsidR="00F374D4">
        <w:rPr>
          <w:rFonts w:ascii="Arial" w:hAnsi="Arial" w:cs="Arial"/>
          <w:sz w:val="20"/>
          <w:szCs w:val="20"/>
        </w:rPr>
        <w:t xml:space="preserve">replicated with </w:t>
      </w:r>
      <w:r w:rsidR="009466E2">
        <w:rPr>
          <w:rFonts w:ascii="Arial" w:hAnsi="Arial" w:cs="Arial"/>
          <w:sz w:val="20"/>
          <w:szCs w:val="20"/>
        </w:rPr>
        <w:t>‘</w:t>
      </w:r>
      <w:r w:rsidR="00F374D4">
        <w:rPr>
          <w:rFonts w:ascii="Arial" w:hAnsi="Arial" w:cs="Arial"/>
          <w:sz w:val="20"/>
          <w:szCs w:val="20"/>
        </w:rPr>
        <w:t>at risk mental state</w:t>
      </w:r>
      <w:r w:rsidR="009466E2">
        <w:rPr>
          <w:rFonts w:ascii="Arial" w:hAnsi="Arial" w:cs="Arial"/>
          <w:sz w:val="20"/>
          <w:szCs w:val="20"/>
        </w:rPr>
        <w:t>’</w:t>
      </w:r>
      <w:r w:rsidR="00F374D4">
        <w:rPr>
          <w:rFonts w:ascii="Arial" w:hAnsi="Arial" w:cs="Arial"/>
          <w:sz w:val="20"/>
          <w:szCs w:val="20"/>
        </w:rPr>
        <w:t xml:space="preserve"> groups, and </w:t>
      </w:r>
      <w:r w:rsidR="00B27A9C">
        <w:rPr>
          <w:rFonts w:ascii="Arial" w:hAnsi="Arial" w:cs="Arial"/>
          <w:sz w:val="20"/>
          <w:szCs w:val="20"/>
        </w:rPr>
        <w:t xml:space="preserve">maintained at follow-up, online imagery may provide a safe and highly accessible means of attenuating paranoia in young people </w:t>
      </w:r>
      <w:r w:rsidR="00F374D4">
        <w:rPr>
          <w:rFonts w:ascii="Arial" w:hAnsi="Arial" w:cs="Arial"/>
          <w:sz w:val="20"/>
          <w:szCs w:val="20"/>
        </w:rPr>
        <w:t>at risk of developing psychosis.</w:t>
      </w:r>
    </w:p>
    <w:p w14:paraId="691E2F91" w14:textId="77777777" w:rsidR="006E72BB" w:rsidRDefault="006E72BB" w:rsidP="00B27A9C">
      <w:pPr>
        <w:spacing w:before="100" w:beforeAutospacing="1" w:after="100" w:afterAutospacing="1" w:line="480" w:lineRule="auto"/>
        <w:rPr>
          <w:rFonts w:ascii="Arial" w:hAnsi="Arial" w:cs="Arial"/>
          <w:sz w:val="20"/>
          <w:szCs w:val="20"/>
        </w:rPr>
      </w:pPr>
    </w:p>
    <w:p w14:paraId="4613CC9B" w14:textId="77777777" w:rsidR="00BD4B8D" w:rsidRDefault="003C674F" w:rsidP="002D466D">
      <w:pPr>
        <w:spacing w:line="480" w:lineRule="auto"/>
        <w:outlineLvl w:val="0"/>
        <w:rPr>
          <w:rFonts w:ascii="Arial" w:hAnsi="Arial" w:cs="Arial"/>
          <w:sz w:val="20"/>
          <w:szCs w:val="20"/>
        </w:rPr>
      </w:pPr>
      <w:r w:rsidRPr="003C674F">
        <w:rPr>
          <w:rFonts w:ascii="Arial" w:hAnsi="Arial" w:cs="Arial"/>
          <w:b/>
          <w:sz w:val="20"/>
          <w:szCs w:val="20"/>
        </w:rPr>
        <w:t>Keywords:</w:t>
      </w:r>
      <w:r w:rsidRPr="003C674F">
        <w:rPr>
          <w:rFonts w:ascii="Arial" w:hAnsi="Arial" w:cs="Arial"/>
          <w:sz w:val="20"/>
          <w:szCs w:val="20"/>
        </w:rPr>
        <w:t xml:space="preserve"> </w:t>
      </w:r>
      <w:r w:rsidR="007604C4">
        <w:rPr>
          <w:rFonts w:ascii="Arial" w:hAnsi="Arial" w:cs="Arial"/>
          <w:sz w:val="20"/>
          <w:szCs w:val="20"/>
        </w:rPr>
        <w:t>Paranoia, ‘at risk mental states,’ imagery</w:t>
      </w:r>
      <w:r w:rsidRPr="003C674F">
        <w:rPr>
          <w:rFonts w:ascii="Arial" w:hAnsi="Arial" w:cs="Arial"/>
          <w:sz w:val="20"/>
          <w:szCs w:val="20"/>
        </w:rPr>
        <w:t xml:space="preserve">, </w:t>
      </w:r>
      <w:r w:rsidR="002D466D">
        <w:rPr>
          <w:rFonts w:ascii="Arial" w:hAnsi="Arial" w:cs="Arial"/>
          <w:sz w:val="20"/>
          <w:szCs w:val="20"/>
        </w:rPr>
        <w:t>attachment, college students</w:t>
      </w:r>
    </w:p>
    <w:p w14:paraId="17123690" w14:textId="77777777" w:rsidR="002719A9" w:rsidRDefault="002719A9" w:rsidP="002719A9">
      <w:pPr>
        <w:spacing w:line="480" w:lineRule="auto"/>
        <w:jc w:val="center"/>
        <w:outlineLvl w:val="0"/>
        <w:rPr>
          <w:rFonts w:ascii="Arial" w:hAnsi="Arial" w:cs="Arial"/>
          <w:b/>
          <w:bCs/>
          <w:sz w:val="20"/>
          <w:szCs w:val="20"/>
        </w:rPr>
      </w:pPr>
      <w:r>
        <w:rPr>
          <w:rFonts w:ascii="Arial" w:hAnsi="Arial" w:cs="Arial"/>
          <w:b/>
          <w:bCs/>
          <w:sz w:val="20"/>
          <w:szCs w:val="20"/>
        </w:rPr>
        <w:br w:type="page"/>
      </w:r>
    </w:p>
    <w:p w14:paraId="035C2AED" w14:textId="51BE92CA" w:rsidR="002719A9" w:rsidRDefault="002719A9" w:rsidP="002719A9">
      <w:pPr>
        <w:spacing w:line="480" w:lineRule="auto"/>
        <w:jc w:val="center"/>
        <w:outlineLvl w:val="0"/>
        <w:rPr>
          <w:rFonts w:ascii="Arial" w:hAnsi="Arial" w:cs="Arial"/>
          <w:b/>
          <w:bCs/>
          <w:sz w:val="20"/>
          <w:szCs w:val="20"/>
        </w:rPr>
      </w:pPr>
      <w:r w:rsidRPr="002719A9">
        <w:rPr>
          <w:rFonts w:ascii="Arial" w:hAnsi="Arial" w:cs="Arial"/>
          <w:b/>
          <w:bCs/>
          <w:sz w:val="20"/>
          <w:szCs w:val="20"/>
        </w:rPr>
        <w:lastRenderedPageBreak/>
        <w:t>An online investigation of imagery to attenua</w:t>
      </w:r>
      <w:r>
        <w:rPr>
          <w:rFonts w:ascii="Arial" w:hAnsi="Arial" w:cs="Arial"/>
          <w:b/>
          <w:bCs/>
          <w:sz w:val="20"/>
          <w:szCs w:val="20"/>
        </w:rPr>
        <w:t>te paranoia in college students</w:t>
      </w:r>
    </w:p>
    <w:p w14:paraId="6DD01B4B" w14:textId="13B434D9" w:rsidR="002D466D" w:rsidRPr="002D466D" w:rsidRDefault="002D466D" w:rsidP="002D466D">
      <w:pPr>
        <w:spacing w:line="480" w:lineRule="auto"/>
        <w:jc w:val="center"/>
        <w:rPr>
          <w:rFonts w:ascii="Arial" w:hAnsi="Arial"/>
          <w:b/>
          <w:sz w:val="20"/>
          <w:szCs w:val="20"/>
        </w:rPr>
      </w:pPr>
    </w:p>
    <w:p w14:paraId="63B3F78B" w14:textId="77777777" w:rsidR="003936CD" w:rsidRDefault="002A19DE" w:rsidP="002D466D">
      <w:pPr>
        <w:rPr>
          <w:rFonts w:ascii="Arial" w:hAnsi="Arial"/>
          <w:b/>
          <w:bCs/>
          <w:sz w:val="20"/>
          <w:szCs w:val="20"/>
        </w:rPr>
      </w:pPr>
      <w:r w:rsidRPr="003C674F">
        <w:rPr>
          <w:rFonts w:ascii="Arial" w:hAnsi="Arial"/>
          <w:b/>
          <w:bCs/>
          <w:sz w:val="20"/>
          <w:szCs w:val="20"/>
        </w:rPr>
        <w:t>Introduction</w:t>
      </w:r>
    </w:p>
    <w:p w14:paraId="0A2C6D89" w14:textId="3E79D190" w:rsidR="00EE1B6F" w:rsidRDefault="00D465EE" w:rsidP="002E0657">
      <w:pPr>
        <w:spacing w:before="100" w:beforeAutospacing="1" w:after="100" w:afterAutospacing="1" w:line="480" w:lineRule="auto"/>
        <w:rPr>
          <w:rFonts w:ascii="Arial" w:hAnsi="Arial"/>
          <w:sz w:val="20"/>
          <w:szCs w:val="24"/>
          <w:lang w:val="en-US"/>
        </w:rPr>
      </w:pPr>
      <w:r w:rsidRPr="00D465EE">
        <w:rPr>
          <w:rFonts w:ascii="Arial" w:hAnsi="Arial"/>
          <w:sz w:val="20"/>
          <w:szCs w:val="24"/>
        </w:rPr>
        <w:t xml:space="preserve">Onset of psychosis typically occurs </w:t>
      </w:r>
      <w:r>
        <w:rPr>
          <w:rFonts w:ascii="Arial" w:hAnsi="Arial"/>
          <w:sz w:val="20"/>
          <w:szCs w:val="24"/>
        </w:rPr>
        <w:t xml:space="preserve">in adolescence and young adulthood, </w:t>
      </w:r>
      <w:r w:rsidRPr="00D465EE">
        <w:rPr>
          <w:rFonts w:ascii="Arial" w:hAnsi="Arial"/>
          <w:sz w:val="20"/>
          <w:szCs w:val="24"/>
        </w:rPr>
        <w:t>between 15 and 35 years (</w:t>
      </w:r>
      <w:r w:rsidRPr="00D465EE">
        <w:rPr>
          <w:rFonts w:ascii="Arial" w:hAnsi="Arial"/>
          <w:sz w:val="20"/>
          <w:szCs w:val="24"/>
          <w:lang w:val="en-US"/>
        </w:rPr>
        <w:t xml:space="preserve">Kessler et al., 2007).  </w:t>
      </w:r>
      <w:r w:rsidR="00EE1B6F">
        <w:rPr>
          <w:rFonts w:ascii="Arial" w:hAnsi="Arial"/>
          <w:sz w:val="20"/>
          <w:szCs w:val="24"/>
          <w:lang w:val="en-US"/>
        </w:rPr>
        <w:t>Many do not seek treatment early, and d</w:t>
      </w:r>
      <w:r w:rsidR="00EE1B6F" w:rsidRPr="00EE1B6F">
        <w:rPr>
          <w:rFonts w:ascii="Arial" w:hAnsi="Arial"/>
          <w:sz w:val="20"/>
          <w:szCs w:val="24"/>
          <w:lang w:val="en-US"/>
        </w:rPr>
        <w:t>uration of untreated psychosis (DUP) predicts severity of illness and likelihood of recovery (Birchwood et al, 1998; Drak</w:t>
      </w:r>
      <w:r w:rsidR="00EE1B6F">
        <w:rPr>
          <w:rFonts w:ascii="Arial" w:hAnsi="Arial"/>
          <w:sz w:val="20"/>
          <w:szCs w:val="24"/>
          <w:lang w:val="en-US"/>
        </w:rPr>
        <w:t>e, Haley, Akhtar, &amp; Lewis, 2000</w:t>
      </w:r>
      <w:r w:rsidR="00EE1B6F" w:rsidRPr="00EE1B6F">
        <w:rPr>
          <w:rFonts w:ascii="Arial" w:hAnsi="Arial"/>
          <w:sz w:val="20"/>
          <w:szCs w:val="24"/>
          <w:lang w:val="en-US"/>
        </w:rPr>
        <w:t xml:space="preserve">; </w:t>
      </w:r>
      <w:r w:rsidR="006063C1">
        <w:rPr>
          <w:rFonts w:ascii="Arial" w:hAnsi="Arial" w:cs="Times New Roman"/>
          <w:bCs/>
          <w:sz w:val="20"/>
          <w:szCs w:val="20"/>
        </w:rPr>
        <w:t>Melle et al., 2008</w:t>
      </w:r>
      <w:r w:rsidR="001F7DE4">
        <w:rPr>
          <w:rFonts w:ascii="Arial" w:hAnsi="Arial"/>
          <w:sz w:val="20"/>
          <w:szCs w:val="24"/>
          <w:lang w:val="en-US"/>
        </w:rPr>
        <w:t>).</w:t>
      </w:r>
      <w:r w:rsidR="008561F7">
        <w:rPr>
          <w:rFonts w:ascii="Arial" w:hAnsi="Arial"/>
          <w:sz w:val="20"/>
          <w:szCs w:val="24"/>
          <w:lang w:val="en-US"/>
        </w:rPr>
        <w:t xml:space="preserve">  </w:t>
      </w:r>
      <w:r w:rsidR="009466E2">
        <w:rPr>
          <w:rFonts w:ascii="Arial" w:hAnsi="Arial"/>
          <w:sz w:val="20"/>
          <w:szCs w:val="24"/>
          <w:lang w:val="en-US"/>
        </w:rPr>
        <w:t xml:space="preserve">The World Health Organisation identified reduction in </w:t>
      </w:r>
      <w:r w:rsidR="008561F7">
        <w:rPr>
          <w:rFonts w:ascii="Arial" w:hAnsi="Arial"/>
          <w:sz w:val="20"/>
          <w:szCs w:val="24"/>
          <w:lang w:val="en-US"/>
        </w:rPr>
        <w:t>DUP as an international priority (WHO, 2001).</w:t>
      </w:r>
    </w:p>
    <w:p w14:paraId="6572D2AB" w14:textId="09196F7E" w:rsidR="00C202F9" w:rsidRDefault="00C202F9" w:rsidP="00DE7BAB">
      <w:pPr>
        <w:spacing w:before="100" w:beforeAutospacing="1" w:after="100" w:afterAutospacing="1" w:line="480" w:lineRule="auto"/>
        <w:rPr>
          <w:rFonts w:ascii="Arial" w:hAnsi="Arial"/>
          <w:sz w:val="20"/>
          <w:szCs w:val="24"/>
          <w:lang w:val="en-US"/>
        </w:rPr>
      </w:pPr>
      <w:r>
        <w:rPr>
          <w:rFonts w:ascii="Arial" w:hAnsi="Arial"/>
          <w:sz w:val="20"/>
          <w:szCs w:val="24"/>
          <w:lang w:val="en-US"/>
        </w:rPr>
        <w:t xml:space="preserve">Paranoia </w:t>
      </w:r>
      <w:r w:rsidR="00C13D78">
        <w:rPr>
          <w:rFonts w:ascii="Arial" w:hAnsi="Arial"/>
          <w:sz w:val="20"/>
          <w:szCs w:val="24"/>
          <w:lang w:val="en-US"/>
        </w:rPr>
        <w:t xml:space="preserve">is one of the defining symptoms of psychosis, and </w:t>
      </w:r>
      <w:r w:rsidRPr="00C202F9">
        <w:rPr>
          <w:rFonts w:ascii="Arial" w:hAnsi="Arial"/>
          <w:sz w:val="20"/>
          <w:szCs w:val="24"/>
          <w:lang w:val="en-US"/>
        </w:rPr>
        <w:t>range</w:t>
      </w:r>
      <w:r>
        <w:rPr>
          <w:rFonts w:ascii="Arial" w:hAnsi="Arial"/>
          <w:sz w:val="20"/>
          <w:szCs w:val="24"/>
          <w:lang w:val="en-US"/>
        </w:rPr>
        <w:t>s</w:t>
      </w:r>
      <w:r w:rsidRPr="00C202F9">
        <w:rPr>
          <w:rFonts w:ascii="Arial" w:hAnsi="Arial"/>
          <w:sz w:val="20"/>
          <w:szCs w:val="24"/>
          <w:lang w:val="en-US"/>
        </w:rPr>
        <w:t xml:space="preserve"> from common so</w:t>
      </w:r>
      <w:r w:rsidR="00DE7BAB">
        <w:rPr>
          <w:rFonts w:ascii="Arial" w:hAnsi="Arial"/>
          <w:sz w:val="20"/>
          <w:szCs w:val="24"/>
          <w:lang w:val="en-US"/>
        </w:rPr>
        <w:t>cial-evaluative concerns to</w:t>
      </w:r>
      <w:r w:rsidRPr="00C202F9">
        <w:rPr>
          <w:rFonts w:ascii="Arial" w:hAnsi="Arial"/>
          <w:sz w:val="20"/>
          <w:szCs w:val="24"/>
          <w:lang w:val="en-US"/>
        </w:rPr>
        <w:t xml:space="preserve"> persecutory delusions</w:t>
      </w:r>
      <w:r w:rsidR="00DE7BAB">
        <w:rPr>
          <w:rFonts w:ascii="Arial" w:hAnsi="Arial"/>
          <w:sz w:val="20"/>
          <w:szCs w:val="24"/>
          <w:lang w:val="en-US"/>
        </w:rPr>
        <w:t>, typically</w:t>
      </w:r>
      <w:r w:rsidR="00D06D85">
        <w:rPr>
          <w:rFonts w:ascii="Arial" w:hAnsi="Arial"/>
          <w:sz w:val="20"/>
          <w:szCs w:val="24"/>
          <w:lang w:val="en-US"/>
        </w:rPr>
        <w:t xml:space="preserve"> associated with a diagnosis of</w:t>
      </w:r>
      <w:r w:rsidR="00DE7BAB">
        <w:rPr>
          <w:rFonts w:ascii="Arial" w:hAnsi="Arial"/>
          <w:sz w:val="20"/>
          <w:szCs w:val="24"/>
          <w:lang w:val="en-US"/>
        </w:rPr>
        <w:t xml:space="preserve"> schizophrenia,</w:t>
      </w:r>
      <w:r w:rsidRPr="00C202F9">
        <w:rPr>
          <w:rFonts w:ascii="Arial" w:hAnsi="Arial"/>
          <w:sz w:val="20"/>
          <w:szCs w:val="24"/>
          <w:lang w:val="en-US"/>
        </w:rPr>
        <w:t xml:space="preserve"> in which the person anticipates physical, social or psychological </w:t>
      </w:r>
      <w:r>
        <w:rPr>
          <w:rFonts w:ascii="Arial" w:hAnsi="Arial"/>
          <w:sz w:val="20"/>
          <w:szCs w:val="24"/>
          <w:lang w:val="en-US"/>
        </w:rPr>
        <w:t>harm</w:t>
      </w:r>
      <w:r w:rsidRPr="00C202F9">
        <w:rPr>
          <w:rFonts w:ascii="Arial" w:hAnsi="Arial"/>
          <w:sz w:val="20"/>
          <w:szCs w:val="24"/>
          <w:lang w:val="en-US"/>
        </w:rPr>
        <w:t xml:space="preserve"> (Freeman &amp; Garety, 2000).  </w:t>
      </w:r>
      <w:r w:rsidR="00DE7BAB">
        <w:rPr>
          <w:rFonts w:ascii="Arial" w:hAnsi="Arial"/>
          <w:sz w:val="20"/>
          <w:szCs w:val="24"/>
          <w:lang w:val="en-US"/>
        </w:rPr>
        <w:t xml:space="preserve">It is likely that clinical levels of </w:t>
      </w:r>
      <w:r w:rsidR="001A24E7">
        <w:rPr>
          <w:rFonts w:ascii="Arial" w:hAnsi="Arial"/>
          <w:sz w:val="20"/>
          <w:szCs w:val="24"/>
          <w:lang w:val="en-US"/>
        </w:rPr>
        <w:t xml:space="preserve">paranoia </w:t>
      </w:r>
      <w:r w:rsidR="00DE7BAB">
        <w:rPr>
          <w:rFonts w:ascii="Arial" w:hAnsi="Arial"/>
          <w:sz w:val="20"/>
          <w:szCs w:val="24"/>
          <w:lang w:val="en-US"/>
        </w:rPr>
        <w:t>develop from the</w:t>
      </w:r>
      <w:r w:rsidR="001A24E7">
        <w:rPr>
          <w:rFonts w:ascii="Arial" w:hAnsi="Arial"/>
          <w:sz w:val="20"/>
          <w:szCs w:val="24"/>
          <w:lang w:val="en-US"/>
        </w:rPr>
        <w:t xml:space="preserve"> </w:t>
      </w:r>
      <w:r w:rsidR="002E0657">
        <w:rPr>
          <w:rFonts w:ascii="Arial" w:hAnsi="Arial"/>
          <w:sz w:val="20"/>
          <w:szCs w:val="24"/>
          <w:lang w:val="en-US"/>
        </w:rPr>
        <w:t xml:space="preserve">cognitive and </w:t>
      </w:r>
      <w:r w:rsidR="001A24E7">
        <w:rPr>
          <w:rFonts w:ascii="Arial" w:hAnsi="Arial"/>
          <w:sz w:val="20"/>
          <w:szCs w:val="24"/>
          <w:lang w:val="en-US"/>
        </w:rPr>
        <w:t xml:space="preserve">emotional </w:t>
      </w:r>
      <w:r w:rsidR="00DE7BAB">
        <w:rPr>
          <w:rFonts w:ascii="Arial" w:hAnsi="Arial"/>
          <w:sz w:val="20"/>
          <w:szCs w:val="24"/>
          <w:lang w:val="en-US"/>
        </w:rPr>
        <w:t xml:space="preserve">processes associated with milder forms of paranoia </w:t>
      </w:r>
      <w:r w:rsidR="00800EDF">
        <w:rPr>
          <w:rFonts w:ascii="Arial" w:hAnsi="Arial"/>
          <w:sz w:val="20"/>
          <w:szCs w:val="24"/>
          <w:lang w:val="en-US"/>
        </w:rPr>
        <w:t xml:space="preserve">in the general population </w:t>
      </w:r>
      <w:r w:rsidR="00DE7BAB">
        <w:rPr>
          <w:rFonts w:ascii="Arial" w:hAnsi="Arial"/>
          <w:sz w:val="20"/>
          <w:szCs w:val="24"/>
          <w:lang w:val="en-US"/>
        </w:rPr>
        <w:t>(</w:t>
      </w:r>
      <w:r w:rsidR="00DE7BAB" w:rsidRPr="00DE7BAB">
        <w:rPr>
          <w:rFonts w:ascii="Arial" w:hAnsi="Arial"/>
          <w:sz w:val="20"/>
          <w:szCs w:val="24"/>
          <w:lang w:val="en-US"/>
        </w:rPr>
        <w:t>Freeman et al., 2005)</w:t>
      </w:r>
      <w:r w:rsidR="00DE7BAB">
        <w:rPr>
          <w:rFonts w:ascii="Arial" w:hAnsi="Arial"/>
          <w:sz w:val="20"/>
          <w:szCs w:val="24"/>
          <w:lang w:val="en-US"/>
        </w:rPr>
        <w:t>.  Interventions that target these psychological ‘bui</w:t>
      </w:r>
      <w:r w:rsidR="008C6A30">
        <w:rPr>
          <w:rFonts w:ascii="Arial" w:hAnsi="Arial"/>
          <w:sz w:val="20"/>
          <w:szCs w:val="24"/>
          <w:lang w:val="en-US"/>
        </w:rPr>
        <w:t>lding blocks’ at an early stage</w:t>
      </w:r>
      <w:r w:rsidR="00DE7BAB">
        <w:rPr>
          <w:rFonts w:ascii="Arial" w:hAnsi="Arial"/>
          <w:sz w:val="20"/>
          <w:szCs w:val="24"/>
          <w:lang w:val="en-US"/>
        </w:rPr>
        <w:t xml:space="preserve"> may therefore be beneficial.</w:t>
      </w:r>
    </w:p>
    <w:p w14:paraId="0108E947" w14:textId="6269451F" w:rsidR="00066C25" w:rsidRDefault="007C7427" w:rsidP="00184A6E">
      <w:pPr>
        <w:spacing w:before="100" w:beforeAutospacing="1" w:after="100" w:afterAutospacing="1" w:line="480" w:lineRule="auto"/>
        <w:rPr>
          <w:rFonts w:ascii="Arial" w:hAnsi="Arial" w:cs="Times New Roman"/>
          <w:bCs/>
          <w:sz w:val="20"/>
          <w:szCs w:val="20"/>
        </w:rPr>
      </w:pPr>
      <w:r>
        <w:rPr>
          <w:rFonts w:ascii="Arial" w:hAnsi="Arial" w:cs="Times New Roman"/>
          <w:bCs/>
          <w:sz w:val="20"/>
          <w:szCs w:val="20"/>
        </w:rPr>
        <w:t xml:space="preserve">People with </w:t>
      </w:r>
      <w:r w:rsidR="00423645">
        <w:rPr>
          <w:rFonts w:ascii="Arial" w:hAnsi="Arial" w:cs="Times New Roman"/>
          <w:bCs/>
          <w:sz w:val="20"/>
          <w:szCs w:val="20"/>
        </w:rPr>
        <w:t xml:space="preserve">subclinical </w:t>
      </w:r>
      <w:r>
        <w:rPr>
          <w:rFonts w:ascii="Arial" w:hAnsi="Arial" w:cs="Times New Roman"/>
          <w:bCs/>
          <w:sz w:val="20"/>
          <w:szCs w:val="20"/>
        </w:rPr>
        <w:t>paranoia may be identified as having an ‘at risk mental state’ (ARMS) (</w:t>
      </w:r>
      <w:r w:rsidR="00423645">
        <w:rPr>
          <w:rFonts w:ascii="Arial" w:hAnsi="Arial" w:cs="Times New Roman"/>
          <w:bCs/>
          <w:sz w:val="20"/>
          <w:szCs w:val="20"/>
        </w:rPr>
        <w:t>Yung et al., 2003</w:t>
      </w:r>
      <w:r>
        <w:rPr>
          <w:rFonts w:ascii="Arial" w:hAnsi="Arial" w:cs="Times New Roman"/>
          <w:bCs/>
          <w:sz w:val="20"/>
          <w:szCs w:val="20"/>
        </w:rPr>
        <w:t>).  T</w:t>
      </w:r>
      <w:r w:rsidR="00DE7BAB">
        <w:rPr>
          <w:rFonts w:ascii="Arial" w:hAnsi="Arial" w:cs="Times New Roman"/>
          <w:bCs/>
          <w:sz w:val="20"/>
          <w:szCs w:val="20"/>
        </w:rPr>
        <w:t xml:space="preserve">here is </w:t>
      </w:r>
      <w:r>
        <w:rPr>
          <w:rFonts w:ascii="Arial" w:hAnsi="Arial" w:cs="Times New Roman"/>
          <w:bCs/>
          <w:sz w:val="20"/>
          <w:szCs w:val="20"/>
        </w:rPr>
        <w:t>growing</w:t>
      </w:r>
      <w:r w:rsidR="00DE7BAB">
        <w:rPr>
          <w:rFonts w:ascii="Arial" w:hAnsi="Arial" w:cs="Times New Roman"/>
          <w:bCs/>
          <w:sz w:val="20"/>
          <w:szCs w:val="20"/>
        </w:rPr>
        <w:t xml:space="preserve"> evidence that e</w:t>
      </w:r>
      <w:r w:rsidR="00AA1590">
        <w:rPr>
          <w:rFonts w:ascii="Arial" w:hAnsi="Arial" w:cs="Times New Roman"/>
          <w:bCs/>
          <w:sz w:val="20"/>
          <w:szCs w:val="20"/>
        </w:rPr>
        <w:t>arly</w:t>
      </w:r>
      <w:r w:rsidR="00655110">
        <w:rPr>
          <w:rFonts w:ascii="Arial" w:hAnsi="Arial" w:cs="Times New Roman"/>
          <w:bCs/>
          <w:sz w:val="20"/>
          <w:szCs w:val="20"/>
        </w:rPr>
        <w:t xml:space="preserve"> psychological </w:t>
      </w:r>
      <w:r w:rsidR="00AA1590">
        <w:rPr>
          <w:rFonts w:ascii="Arial" w:hAnsi="Arial" w:cs="Times New Roman"/>
          <w:bCs/>
          <w:sz w:val="20"/>
          <w:szCs w:val="20"/>
        </w:rPr>
        <w:t xml:space="preserve">interventions </w:t>
      </w:r>
      <w:r w:rsidR="00AA1590" w:rsidRPr="00AA1590">
        <w:rPr>
          <w:rFonts w:ascii="Arial" w:hAnsi="Arial" w:cs="Times New Roman"/>
          <w:bCs/>
          <w:sz w:val="20"/>
          <w:szCs w:val="20"/>
        </w:rPr>
        <w:t xml:space="preserve">targeting </w:t>
      </w:r>
      <w:r w:rsidR="00AA1590">
        <w:rPr>
          <w:rFonts w:ascii="Arial" w:hAnsi="Arial" w:cs="Times New Roman"/>
          <w:bCs/>
          <w:sz w:val="20"/>
          <w:szCs w:val="20"/>
        </w:rPr>
        <w:t>the</w:t>
      </w:r>
      <w:r>
        <w:rPr>
          <w:rFonts w:ascii="Arial" w:hAnsi="Arial" w:cs="Times New Roman"/>
          <w:bCs/>
          <w:sz w:val="20"/>
          <w:szCs w:val="20"/>
        </w:rPr>
        <w:t>se</w:t>
      </w:r>
      <w:r w:rsidR="00AA1590">
        <w:rPr>
          <w:rFonts w:ascii="Arial" w:hAnsi="Arial" w:cs="Times New Roman"/>
          <w:bCs/>
          <w:sz w:val="20"/>
          <w:szCs w:val="20"/>
        </w:rPr>
        <w:t xml:space="preserve"> </w:t>
      </w:r>
      <w:r w:rsidR="00AA1590" w:rsidRPr="00AA1590">
        <w:rPr>
          <w:rFonts w:ascii="Arial" w:hAnsi="Arial" w:cs="Times New Roman"/>
          <w:bCs/>
          <w:sz w:val="20"/>
          <w:szCs w:val="20"/>
        </w:rPr>
        <w:t>‘prodrom</w:t>
      </w:r>
      <w:r w:rsidR="00A45D13">
        <w:rPr>
          <w:rFonts w:ascii="Arial" w:hAnsi="Arial" w:cs="Times New Roman"/>
          <w:bCs/>
          <w:sz w:val="20"/>
          <w:szCs w:val="20"/>
        </w:rPr>
        <w:t>al signs</w:t>
      </w:r>
      <w:r w:rsidR="00AA1590" w:rsidRPr="00AA1590">
        <w:rPr>
          <w:rFonts w:ascii="Arial" w:hAnsi="Arial" w:cs="Times New Roman"/>
          <w:bCs/>
          <w:sz w:val="20"/>
          <w:szCs w:val="20"/>
        </w:rPr>
        <w:t>’ may</w:t>
      </w:r>
      <w:r w:rsidR="00A305E3">
        <w:rPr>
          <w:rFonts w:ascii="Arial" w:hAnsi="Arial" w:cs="Times New Roman"/>
          <w:bCs/>
          <w:sz w:val="20"/>
          <w:szCs w:val="20"/>
        </w:rPr>
        <w:t xml:space="preserve"> reduce psychotic symptoms (</w:t>
      </w:r>
      <w:r w:rsidR="00A305E3">
        <w:rPr>
          <w:rFonts w:ascii="Arial" w:hAnsi="Arial" w:cs="Arial"/>
          <w:color w:val="000000" w:themeColor="text1"/>
          <w:sz w:val="20"/>
          <w:szCs w:val="20"/>
        </w:rPr>
        <w:t>French</w:t>
      </w:r>
      <w:r w:rsidR="00A305E3" w:rsidRPr="00A305E3">
        <w:rPr>
          <w:rFonts w:ascii="Arial" w:hAnsi="Arial" w:cs="Arial"/>
          <w:color w:val="000000" w:themeColor="text1"/>
          <w:sz w:val="20"/>
          <w:szCs w:val="20"/>
        </w:rPr>
        <w:t xml:space="preserve">, Shryane, </w:t>
      </w:r>
      <w:r w:rsidR="00A305E3">
        <w:rPr>
          <w:rFonts w:ascii="Arial" w:hAnsi="Arial" w:cs="Arial"/>
          <w:color w:val="000000" w:themeColor="text1"/>
          <w:sz w:val="20"/>
          <w:szCs w:val="20"/>
        </w:rPr>
        <w:t>Bentall</w:t>
      </w:r>
      <w:r w:rsidR="00A305E3" w:rsidRPr="00A305E3">
        <w:rPr>
          <w:rFonts w:ascii="Arial" w:hAnsi="Arial" w:cs="Arial"/>
          <w:color w:val="000000" w:themeColor="text1"/>
          <w:sz w:val="20"/>
          <w:szCs w:val="20"/>
        </w:rPr>
        <w:t>,</w:t>
      </w:r>
      <w:r w:rsidR="00A305E3">
        <w:rPr>
          <w:rFonts w:ascii="Arial" w:hAnsi="Arial" w:cs="Arial"/>
          <w:color w:val="000000" w:themeColor="text1"/>
          <w:sz w:val="20"/>
          <w:szCs w:val="20"/>
        </w:rPr>
        <w:t xml:space="preserve"> </w:t>
      </w:r>
      <w:r w:rsidR="00A305E3" w:rsidRPr="00A305E3">
        <w:rPr>
          <w:rFonts w:ascii="Arial" w:hAnsi="Arial" w:cs="Arial"/>
          <w:color w:val="000000" w:themeColor="text1"/>
          <w:sz w:val="20"/>
          <w:szCs w:val="20"/>
        </w:rPr>
        <w:t xml:space="preserve">Lewis, &amp; Morrison, 2007; </w:t>
      </w:r>
      <w:r w:rsidR="00423645">
        <w:rPr>
          <w:rFonts w:ascii="Arial" w:hAnsi="Arial" w:cs="Arial"/>
          <w:color w:val="000000" w:themeColor="text1"/>
          <w:sz w:val="20"/>
          <w:szCs w:val="20"/>
        </w:rPr>
        <w:t xml:space="preserve">McGorry et al., 2002; </w:t>
      </w:r>
      <w:r w:rsidR="00A305E3" w:rsidRPr="00A305E3">
        <w:rPr>
          <w:rFonts w:ascii="Arial" w:hAnsi="Arial" w:cs="Arial"/>
          <w:color w:val="000000" w:themeColor="text1"/>
          <w:sz w:val="20"/>
          <w:szCs w:val="20"/>
        </w:rPr>
        <w:t>Morrison et al., 2012)</w:t>
      </w:r>
      <w:r w:rsidR="00655110">
        <w:rPr>
          <w:rFonts w:ascii="Arial" w:hAnsi="Arial" w:cs="Arial"/>
          <w:color w:val="000000" w:themeColor="text1"/>
          <w:sz w:val="20"/>
          <w:szCs w:val="20"/>
        </w:rPr>
        <w:t xml:space="preserve"> and</w:t>
      </w:r>
      <w:r w:rsidR="00423645">
        <w:rPr>
          <w:rFonts w:ascii="Arial" w:hAnsi="Arial" w:cs="Arial"/>
          <w:color w:val="000000" w:themeColor="text1"/>
          <w:sz w:val="20"/>
          <w:szCs w:val="20"/>
        </w:rPr>
        <w:t xml:space="preserve"> </w:t>
      </w:r>
      <w:r w:rsidR="00066C25">
        <w:rPr>
          <w:rFonts w:ascii="Arial" w:hAnsi="Arial" w:cs="Times New Roman"/>
          <w:bCs/>
          <w:sz w:val="20"/>
          <w:szCs w:val="20"/>
        </w:rPr>
        <w:t xml:space="preserve">delay onset </w:t>
      </w:r>
      <w:r w:rsidR="00AA1590" w:rsidRPr="00AA1590">
        <w:rPr>
          <w:rFonts w:ascii="Arial" w:hAnsi="Arial" w:cs="Times New Roman"/>
          <w:bCs/>
          <w:sz w:val="20"/>
          <w:szCs w:val="20"/>
        </w:rPr>
        <w:t>of transition to</w:t>
      </w:r>
      <w:r w:rsidR="00EE62B7">
        <w:rPr>
          <w:rFonts w:ascii="Arial" w:hAnsi="Arial" w:cs="Times New Roman"/>
          <w:bCs/>
          <w:sz w:val="20"/>
          <w:szCs w:val="20"/>
        </w:rPr>
        <w:t xml:space="preserve"> </w:t>
      </w:r>
      <w:r w:rsidR="00AA1590" w:rsidRPr="00AA1590">
        <w:rPr>
          <w:rFonts w:ascii="Arial" w:hAnsi="Arial" w:cs="Times New Roman"/>
          <w:bCs/>
          <w:sz w:val="20"/>
          <w:szCs w:val="20"/>
        </w:rPr>
        <w:t>psychosis</w:t>
      </w:r>
      <w:r w:rsidR="00A45D13">
        <w:rPr>
          <w:rFonts w:ascii="Arial" w:hAnsi="Arial" w:cs="Times New Roman"/>
          <w:bCs/>
          <w:sz w:val="20"/>
          <w:szCs w:val="20"/>
        </w:rPr>
        <w:t xml:space="preserve"> (</w:t>
      </w:r>
      <w:r w:rsidR="00A305E3">
        <w:rPr>
          <w:rFonts w:ascii="Arial" w:hAnsi="Arial" w:cs="Times New Roman"/>
          <w:bCs/>
          <w:sz w:val="20"/>
          <w:szCs w:val="20"/>
        </w:rPr>
        <w:t>Morrison et al., 2004</w:t>
      </w:r>
      <w:r w:rsidR="003C66A0">
        <w:rPr>
          <w:rFonts w:ascii="Arial" w:hAnsi="Arial" w:cs="Times New Roman"/>
          <w:bCs/>
          <w:sz w:val="20"/>
          <w:szCs w:val="20"/>
        </w:rPr>
        <w:t>; Yung et al., 1996</w:t>
      </w:r>
      <w:r w:rsidR="00A45D13">
        <w:rPr>
          <w:rFonts w:ascii="Arial" w:hAnsi="Arial" w:cs="Times New Roman"/>
          <w:bCs/>
          <w:sz w:val="20"/>
          <w:szCs w:val="20"/>
        </w:rPr>
        <w:t>)</w:t>
      </w:r>
      <w:r w:rsidR="00423645">
        <w:rPr>
          <w:rFonts w:ascii="Arial" w:hAnsi="Arial" w:cs="Times New Roman"/>
          <w:bCs/>
          <w:sz w:val="20"/>
          <w:szCs w:val="20"/>
        </w:rPr>
        <w:t xml:space="preserve">.  </w:t>
      </w:r>
      <w:r w:rsidR="00800EDF">
        <w:rPr>
          <w:rFonts w:ascii="Arial" w:hAnsi="Arial" w:cs="Times New Roman"/>
          <w:bCs/>
          <w:sz w:val="20"/>
          <w:szCs w:val="20"/>
        </w:rPr>
        <w:t xml:space="preserve">In their </w:t>
      </w:r>
      <w:r w:rsidR="00423645">
        <w:rPr>
          <w:rFonts w:ascii="Arial" w:hAnsi="Arial" w:cs="Times New Roman"/>
          <w:bCs/>
          <w:sz w:val="20"/>
          <w:szCs w:val="20"/>
        </w:rPr>
        <w:t xml:space="preserve">meta-analysis </w:t>
      </w:r>
      <w:r w:rsidR="00800EDF">
        <w:rPr>
          <w:rFonts w:ascii="Arial" w:hAnsi="Arial" w:cs="Times New Roman"/>
          <w:bCs/>
          <w:sz w:val="20"/>
          <w:szCs w:val="20"/>
        </w:rPr>
        <w:t xml:space="preserve">of prodromal interventions, Preti and Celia (2010) </w:t>
      </w:r>
      <w:r w:rsidR="007848EB">
        <w:rPr>
          <w:rFonts w:ascii="Arial" w:hAnsi="Arial" w:cs="Times New Roman"/>
          <w:bCs/>
          <w:sz w:val="20"/>
          <w:szCs w:val="20"/>
        </w:rPr>
        <w:t>found</w:t>
      </w:r>
      <w:r w:rsidR="00800EDF">
        <w:rPr>
          <w:rFonts w:ascii="Arial" w:hAnsi="Arial" w:cs="Times New Roman"/>
          <w:bCs/>
          <w:sz w:val="20"/>
          <w:szCs w:val="20"/>
        </w:rPr>
        <w:t xml:space="preserve"> that psychological</w:t>
      </w:r>
      <w:r w:rsidR="00423645">
        <w:rPr>
          <w:rFonts w:ascii="Arial" w:hAnsi="Arial" w:cs="Times New Roman"/>
          <w:bCs/>
          <w:sz w:val="20"/>
          <w:szCs w:val="20"/>
        </w:rPr>
        <w:t xml:space="preserve"> </w:t>
      </w:r>
      <w:r w:rsidR="00800EDF">
        <w:rPr>
          <w:rFonts w:ascii="Arial" w:hAnsi="Arial" w:cs="Times New Roman"/>
          <w:bCs/>
          <w:sz w:val="20"/>
          <w:szCs w:val="20"/>
        </w:rPr>
        <w:t>treatments</w:t>
      </w:r>
      <w:r w:rsidR="005B7521">
        <w:rPr>
          <w:rFonts w:ascii="Arial" w:hAnsi="Arial" w:cs="Times New Roman"/>
          <w:bCs/>
          <w:sz w:val="20"/>
          <w:szCs w:val="20"/>
        </w:rPr>
        <w:t xml:space="preserve"> we</w:t>
      </w:r>
      <w:r w:rsidR="00655110">
        <w:rPr>
          <w:rFonts w:ascii="Arial" w:hAnsi="Arial" w:cs="Times New Roman"/>
          <w:bCs/>
          <w:sz w:val="20"/>
          <w:szCs w:val="20"/>
        </w:rPr>
        <w:t xml:space="preserve">re effective in reducing risk of transition over 12 months, </w:t>
      </w:r>
      <w:r w:rsidR="007848EB">
        <w:rPr>
          <w:rFonts w:ascii="Arial" w:hAnsi="Arial" w:cs="Times New Roman"/>
          <w:bCs/>
          <w:sz w:val="20"/>
          <w:szCs w:val="20"/>
        </w:rPr>
        <w:t xml:space="preserve">but that </w:t>
      </w:r>
      <w:r w:rsidR="00655110">
        <w:rPr>
          <w:rFonts w:ascii="Arial" w:hAnsi="Arial" w:cs="Times New Roman"/>
          <w:bCs/>
          <w:sz w:val="20"/>
          <w:szCs w:val="20"/>
        </w:rPr>
        <w:t xml:space="preserve">these gains </w:t>
      </w:r>
      <w:r w:rsidR="005B7521">
        <w:rPr>
          <w:rFonts w:ascii="Arial" w:hAnsi="Arial" w:cs="Times New Roman"/>
          <w:bCs/>
          <w:sz w:val="20"/>
          <w:szCs w:val="20"/>
        </w:rPr>
        <w:t>were</w:t>
      </w:r>
      <w:r w:rsidR="00423645">
        <w:rPr>
          <w:rFonts w:ascii="Arial" w:hAnsi="Arial" w:cs="Times New Roman"/>
          <w:bCs/>
          <w:sz w:val="20"/>
          <w:szCs w:val="20"/>
        </w:rPr>
        <w:t xml:space="preserve"> not be stable </w:t>
      </w:r>
      <w:r w:rsidR="00655110">
        <w:rPr>
          <w:rFonts w:ascii="Arial" w:hAnsi="Arial" w:cs="Times New Roman"/>
          <w:bCs/>
          <w:sz w:val="20"/>
          <w:szCs w:val="20"/>
        </w:rPr>
        <w:t>after cessation of intervention</w:t>
      </w:r>
      <w:r w:rsidR="00E52803">
        <w:rPr>
          <w:rFonts w:ascii="Arial" w:hAnsi="Arial" w:cs="Times New Roman"/>
          <w:bCs/>
          <w:sz w:val="20"/>
          <w:szCs w:val="20"/>
        </w:rPr>
        <w:t>.  Preti and Celia conclude</w:t>
      </w:r>
      <w:r w:rsidR="005B7521">
        <w:rPr>
          <w:rFonts w:ascii="Arial" w:hAnsi="Arial" w:cs="Times New Roman"/>
          <w:bCs/>
          <w:sz w:val="20"/>
          <w:szCs w:val="20"/>
        </w:rPr>
        <w:t>d</w:t>
      </w:r>
      <w:r w:rsidR="00E52803">
        <w:rPr>
          <w:rFonts w:ascii="Arial" w:hAnsi="Arial" w:cs="Times New Roman"/>
          <w:bCs/>
          <w:sz w:val="20"/>
          <w:szCs w:val="20"/>
        </w:rPr>
        <w:t xml:space="preserve"> that agreement </w:t>
      </w:r>
      <w:r w:rsidR="002719A9">
        <w:rPr>
          <w:rFonts w:ascii="Arial" w:hAnsi="Arial" w:cs="Times New Roman"/>
          <w:bCs/>
          <w:sz w:val="20"/>
          <w:szCs w:val="20"/>
        </w:rPr>
        <w:t xml:space="preserve">is required </w:t>
      </w:r>
      <w:r w:rsidR="00E52803">
        <w:rPr>
          <w:rFonts w:ascii="Arial" w:hAnsi="Arial" w:cs="Times New Roman"/>
          <w:bCs/>
          <w:sz w:val="20"/>
          <w:szCs w:val="20"/>
        </w:rPr>
        <w:t xml:space="preserve">on </w:t>
      </w:r>
      <w:r w:rsidR="00655110">
        <w:rPr>
          <w:rFonts w:ascii="Arial" w:hAnsi="Arial" w:cs="Times New Roman"/>
          <w:bCs/>
          <w:sz w:val="20"/>
          <w:szCs w:val="20"/>
        </w:rPr>
        <w:t xml:space="preserve">criteria </w:t>
      </w:r>
      <w:r w:rsidR="00E52803">
        <w:rPr>
          <w:rFonts w:ascii="Arial" w:hAnsi="Arial" w:cs="Times New Roman"/>
          <w:bCs/>
          <w:sz w:val="20"/>
          <w:szCs w:val="20"/>
        </w:rPr>
        <w:t xml:space="preserve">for both </w:t>
      </w:r>
      <w:r w:rsidR="00655110">
        <w:rPr>
          <w:rFonts w:ascii="Arial" w:hAnsi="Arial" w:cs="Times New Roman"/>
          <w:bCs/>
          <w:sz w:val="20"/>
          <w:szCs w:val="20"/>
        </w:rPr>
        <w:t>ARMS and transition to psychosis</w:t>
      </w:r>
      <w:r w:rsidR="00E52803">
        <w:rPr>
          <w:rFonts w:ascii="Arial" w:hAnsi="Arial" w:cs="Times New Roman"/>
          <w:bCs/>
          <w:sz w:val="20"/>
          <w:szCs w:val="20"/>
        </w:rPr>
        <w:t xml:space="preserve">, to </w:t>
      </w:r>
      <w:r w:rsidR="00655110">
        <w:rPr>
          <w:rFonts w:ascii="Arial" w:hAnsi="Arial" w:cs="Times New Roman"/>
          <w:bCs/>
          <w:sz w:val="20"/>
          <w:szCs w:val="20"/>
        </w:rPr>
        <w:t xml:space="preserve">achieve reliable results in this area </w:t>
      </w:r>
      <w:r w:rsidR="00E52803">
        <w:rPr>
          <w:rFonts w:ascii="Arial" w:hAnsi="Arial" w:cs="Times New Roman"/>
          <w:bCs/>
          <w:sz w:val="20"/>
          <w:szCs w:val="20"/>
        </w:rPr>
        <w:t xml:space="preserve">and determine </w:t>
      </w:r>
      <w:r w:rsidR="00655110">
        <w:rPr>
          <w:rFonts w:ascii="Arial" w:hAnsi="Arial" w:cs="Times New Roman"/>
          <w:bCs/>
          <w:sz w:val="20"/>
          <w:szCs w:val="20"/>
        </w:rPr>
        <w:t xml:space="preserve">whether </w:t>
      </w:r>
      <w:r w:rsidR="00E52803">
        <w:rPr>
          <w:rFonts w:ascii="Arial" w:hAnsi="Arial" w:cs="Times New Roman"/>
          <w:bCs/>
          <w:sz w:val="20"/>
          <w:szCs w:val="20"/>
        </w:rPr>
        <w:t xml:space="preserve">psychological </w:t>
      </w:r>
      <w:r w:rsidR="00655110">
        <w:rPr>
          <w:rFonts w:ascii="Arial" w:hAnsi="Arial" w:cs="Times New Roman"/>
          <w:bCs/>
          <w:sz w:val="20"/>
          <w:szCs w:val="20"/>
        </w:rPr>
        <w:t xml:space="preserve">interventions </w:t>
      </w:r>
      <w:r w:rsidR="00E52803">
        <w:rPr>
          <w:rFonts w:ascii="Arial" w:hAnsi="Arial" w:cs="Times New Roman"/>
          <w:bCs/>
          <w:sz w:val="20"/>
          <w:szCs w:val="20"/>
        </w:rPr>
        <w:t xml:space="preserve">are clinically and cost </w:t>
      </w:r>
      <w:r w:rsidR="00655110">
        <w:rPr>
          <w:rFonts w:ascii="Arial" w:hAnsi="Arial" w:cs="Times New Roman"/>
          <w:bCs/>
          <w:sz w:val="20"/>
          <w:szCs w:val="20"/>
        </w:rPr>
        <w:t>effective</w:t>
      </w:r>
      <w:r w:rsidR="00C80CCE">
        <w:rPr>
          <w:rFonts w:ascii="Arial" w:hAnsi="Arial" w:cs="Times New Roman"/>
          <w:bCs/>
          <w:sz w:val="20"/>
          <w:szCs w:val="20"/>
        </w:rPr>
        <w:t xml:space="preserve">. </w:t>
      </w:r>
      <w:r w:rsidR="00E52803">
        <w:rPr>
          <w:rFonts w:ascii="Arial" w:hAnsi="Arial" w:cs="Times New Roman"/>
          <w:bCs/>
          <w:sz w:val="20"/>
          <w:szCs w:val="20"/>
        </w:rPr>
        <w:t xml:space="preserve"> </w:t>
      </w:r>
      <w:r w:rsidR="00800EDF">
        <w:rPr>
          <w:rFonts w:ascii="Arial" w:hAnsi="Arial" w:cs="Times New Roman"/>
          <w:bCs/>
          <w:sz w:val="20"/>
          <w:szCs w:val="20"/>
        </w:rPr>
        <w:t xml:space="preserve">Notwithstanding these questions about longer-term impact, </w:t>
      </w:r>
      <w:r w:rsidR="007848EB">
        <w:rPr>
          <w:rFonts w:ascii="Arial" w:hAnsi="Arial" w:cs="Times New Roman"/>
          <w:bCs/>
          <w:sz w:val="20"/>
          <w:szCs w:val="20"/>
        </w:rPr>
        <w:t>the</w:t>
      </w:r>
      <w:r w:rsidR="00184A6E">
        <w:rPr>
          <w:rFonts w:ascii="Arial" w:hAnsi="Arial" w:cs="Times New Roman"/>
          <w:bCs/>
          <w:sz w:val="20"/>
          <w:szCs w:val="20"/>
        </w:rPr>
        <w:t>re is a clear</w:t>
      </w:r>
      <w:r w:rsidR="007848EB">
        <w:rPr>
          <w:rFonts w:ascii="Arial" w:hAnsi="Arial" w:cs="Times New Roman"/>
          <w:bCs/>
          <w:sz w:val="20"/>
          <w:szCs w:val="20"/>
        </w:rPr>
        <w:t xml:space="preserve"> economic case for early detection (Department of Health, 2011) and intervention (Valmaggia et al., 20</w:t>
      </w:r>
      <w:r w:rsidR="00184A6E">
        <w:rPr>
          <w:rFonts w:ascii="Arial" w:hAnsi="Arial" w:cs="Times New Roman"/>
          <w:bCs/>
          <w:sz w:val="20"/>
          <w:szCs w:val="20"/>
        </w:rPr>
        <w:t>09) in people with ARMS</w:t>
      </w:r>
      <w:r w:rsidR="007848EB">
        <w:rPr>
          <w:rFonts w:ascii="Arial" w:hAnsi="Arial" w:cs="Times New Roman"/>
          <w:bCs/>
          <w:sz w:val="20"/>
          <w:szCs w:val="20"/>
        </w:rPr>
        <w:t>.</w:t>
      </w:r>
    </w:p>
    <w:p w14:paraId="15F0C638" w14:textId="006C67E3" w:rsidR="00E64FEA" w:rsidRDefault="00766542" w:rsidP="00220EC3">
      <w:pPr>
        <w:spacing w:before="100" w:beforeAutospacing="1" w:after="100" w:afterAutospacing="1" w:line="480" w:lineRule="auto"/>
        <w:rPr>
          <w:rFonts w:ascii="Arial" w:hAnsi="Arial" w:cs="Times New Roman"/>
          <w:sz w:val="20"/>
          <w:szCs w:val="20"/>
        </w:rPr>
      </w:pPr>
      <w:r>
        <w:rPr>
          <w:rFonts w:ascii="Arial" w:hAnsi="Arial" w:cs="Times New Roman"/>
          <w:sz w:val="20"/>
          <w:szCs w:val="20"/>
        </w:rPr>
        <w:t xml:space="preserve">College students </w:t>
      </w:r>
      <w:r w:rsidR="00A45D13">
        <w:rPr>
          <w:rFonts w:ascii="Arial" w:hAnsi="Arial" w:cs="Times New Roman"/>
          <w:sz w:val="20"/>
          <w:szCs w:val="20"/>
        </w:rPr>
        <w:t xml:space="preserve">may be </w:t>
      </w:r>
      <w:r w:rsidR="00C26880">
        <w:rPr>
          <w:rFonts w:ascii="Arial" w:hAnsi="Arial" w:cs="Times New Roman"/>
          <w:sz w:val="20"/>
          <w:szCs w:val="20"/>
        </w:rPr>
        <w:t>particularly vulnerable to mild forms of paranoia</w:t>
      </w:r>
      <w:r w:rsidR="00A45D13">
        <w:rPr>
          <w:rFonts w:ascii="Arial" w:hAnsi="Arial" w:cs="Times New Roman"/>
          <w:sz w:val="20"/>
          <w:szCs w:val="20"/>
        </w:rPr>
        <w:t xml:space="preserve">.  </w:t>
      </w:r>
      <w:r w:rsidR="00066C25">
        <w:rPr>
          <w:rFonts w:ascii="Arial" w:hAnsi="Arial" w:cs="Times New Roman"/>
          <w:sz w:val="20"/>
          <w:szCs w:val="20"/>
        </w:rPr>
        <w:t>Students</w:t>
      </w:r>
      <w:r w:rsidR="00A45D13">
        <w:rPr>
          <w:rFonts w:ascii="Arial" w:hAnsi="Arial" w:cs="Times New Roman"/>
          <w:sz w:val="20"/>
          <w:szCs w:val="20"/>
        </w:rPr>
        <w:t xml:space="preserve"> </w:t>
      </w:r>
      <w:r>
        <w:rPr>
          <w:rFonts w:ascii="Arial" w:hAnsi="Arial" w:cs="Times New Roman"/>
          <w:sz w:val="20"/>
          <w:szCs w:val="20"/>
        </w:rPr>
        <w:t>f</w:t>
      </w:r>
      <w:r w:rsidR="00027009" w:rsidRPr="003C674F">
        <w:rPr>
          <w:rFonts w:ascii="Arial" w:hAnsi="Arial" w:cs="Times New Roman"/>
          <w:sz w:val="20"/>
          <w:szCs w:val="20"/>
        </w:rPr>
        <w:t>ace</w:t>
      </w:r>
      <w:r>
        <w:rPr>
          <w:rFonts w:ascii="Arial" w:hAnsi="Arial" w:cs="Times New Roman"/>
          <w:sz w:val="20"/>
          <w:szCs w:val="20"/>
        </w:rPr>
        <w:t xml:space="preserve"> </w:t>
      </w:r>
      <w:r w:rsidR="008561F7">
        <w:rPr>
          <w:rFonts w:ascii="Arial" w:hAnsi="Arial" w:cs="Times New Roman"/>
          <w:sz w:val="20"/>
          <w:szCs w:val="20"/>
        </w:rPr>
        <w:t>a number of</w:t>
      </w:r>
      <w:r w:rsidR="00066C25">
        <w:rPr>
          <w:rFonts w:ascii="Arial" w:hAnsi="Arial" w:cs="Times New Roman"/>
          <w:sz w:val="20"/>
          <w:szCs w:val="20"/>
        </w:rPr>
        <w:t xml:space="preserve"> </w:t>
      </w:r>
      <w:r w:rsidR="008561F7">
        <w:rPr>
          <w:rFonts w:ascii="Arial" w:hAnsi="Arial" w:cs="Times New Roman"/>
          <w:sz w:val="20"/>
          <w:szCs w:val="20"/>
        </w:rPr>
        <w:t xml:space="preserve">ongoing </w:t>
      </w:r>
      <w:r w:rsidR="00027009" w:rsidRPr="003C674F">
        <w:rPr>
          <w:rFonts w:ascii="Arial" w:hAnsi="Arial" w:cs="Times New Roman"/>
          <w:sz w:val="20"/>
          <w:szCs w:val="20"/>
        </w:rPr>
        <w:t>stressors includ</w:t>
      </w:r>
      <w:r>
        <w:rPr>
          <w:rFonts w:ascii="Arial" w:hAnsi="Arial" w:cs="Times New Roman"/>
          <w:sz w:val="20"/>
          <w:szCs w:val="20"/>
        </w:rPr>
        <w:t>ing</w:t>
      </w:r>
      <w:r w:rsidR="00027009" w:rsidRPr="003C674F">
        <w:rPr>
          <w:rFonts w:ascii="Arial" w:hAnsi="Arial" w:cs="Times New Roman"/>
          <w:sz w:val="20"/>
          <w:szCs w:val="20"/>
        </w:rPr>
        <w:t xml:space="preserve"> </w:t>
      </w:r>
      <w:r>
        <w:rPr>
          <w:rFonts w:ascii="Arial" w:hAnsi="Arial" w:cs="Times New Roman"/>
          <w:sz w:val="20"/>
          <w:szCs w:val="20"/>
        </w:rPr>
        <w:t>perceived</w:t>
      </w:r>
      <w:r w:rsidR="00027009" w:rsidRPr="003C674F">
        <w:rPr>
          <w:rFonts w:ascii="Arial" w:hAnsi="Arial" w:cs="Times New Roman"/>
          <w:sz w:val="20"/>
          <w:szCs w:val="20"/>
        </w:rPr>
        <w:t xml:space="preserve"> pressure to achieve academically, financial concerns and being away fr</w:t>
      </w:r>
      <w:r w:rsidR="00C602AA">
        <w:rPr>
          <w:rFonts w:ascii="Arial" w:hAnsi="Arial" w:cs="Times New Roman"/>
          <w:sz w:val="20"/>
          <w:szCs w:val="20"/>
        </w:rPr>
        <w:t>om family</w:t>
      </w:r>
      <w:r w:rsidR="00027009" w:rsidRPr="003C674F">
        <w:rPr>
          <w:rFonts w:ascii="Arial" w:hAnsi="Arial" w:cs="Times New Roman"/>
          <w:sz w:val="20"/>
          <w:szCs w:val="20"/>
        </w:rPr>
        <w:t xml:space="preserve"> (</w:t>
      </w:r>
      <w:r w:rsidR="00027009" w:rsidRPr="003C674F">
        <w:rPr>
          <w:rFonts w:ascii="Arial" w:eastAsia="Times New Roman" w:hAnsi="Arial" w:cs="Times New Roman"/>
          <w:sz w:val="20"/>
          <w:szCs w:val="20"/>
        </w:rPr>
        <w:t>Tosevski, Milovancevic, &amp; Gajic, 2010)</w:t>
      </w:r>
      <w:r w:rsidR="00C602AA">
        <w:rPr>
          <w:rFonts w:ascii="Arial" w:eastAsia="Times New Roman" w:hAnsi="Arial" w:cs="Times New Roman"/>
          <w:sz w:val="20"/>
          <w:szCs w:val="20"/>
        </w:rPr>
        <w:t xml:space="preserve">, usually at an age associated with </w:t>
      </w:r>
      <w:r w:rsidR="00027009" w:rsidRPr="003C674F">
        <w:rPr>
          <w:rFonts w:ascii="Arial" w:hAnsi="Arial" w:cs="Times New Roman"/>
          <w:sz w:val="20"/>
          <w:szCs w:val="20"/>
        </w:rPr>
        <w:t xml:space="preserve">onset of </w:t>
      </w:r>
      <w:r w:rsidR="00C602AA">
        <w:rPr>
          <w:rFonts w:ascii="Arial" w:hAnsi="Arial" w:cs="Times New Roman"/>
          <w:sz w:val="20"/>
          <w:szCs w:val="20"/>
        </w:rPr>
        <w:t xml:space="preserve">psychosis and other </w:t>
      </w:r>
      <w:r w:rsidR="00AA1590">
        <w:rPr>
          <w:rFonts w:ascii="Arial" w:hAnsi="Arial" w:cs="Times New Roman"/>
          <w:sz w:val="20"/>
          <w:szCs w:val="20"/>
        </w:rPr>
        <w:t xml:space="preserve">mental health </w:t>
      </w:r>
      <w:r w:rsidR="00C602AA">
        <w:rPr>
          <w:rFonts w:ascii="Arial" w:hAnsi="Arial" w:cs="Times New Roman"/>
          <w:sz w:val="20"/>
          <w:szCs w:val="20"/>
        </w:rPr>
        <w:t xml:space="preserve">presentations </w:t>
      </w:r>
      <w:r w:rsidR="00AA1590">
        <w:rPr>
          <w:rFonts w:ascii="Arial" w:hAnsi="Arial"/>
          <w:sz w:val="20"/>
          <w:szCs w:val="20"/>
        </w:rPr>
        <w:t>(Kessl</w:t>
      </w:r>
      <w:r w:rsidR="00027009" w:rsidRPr="003C674F">
        <w:rPr>
          <w:rFonts w:ascii="Arial" w:hAnsi="Arial"/>
          <w:sz w:val="20"/>
          <w:szCs w:val="20"/>
        </w:rPr>
        <w:t>er et al.,</w:t>
      </w:r>
      <w:r w:rsidR="00AA1590">
        <w:rPr>
          <w:rFonts w:ascii="Arial" w:hAnsi="Arial"/>
          <w:sz w:val="20"/>
          <w:szCs w:val="20"/>
        </w:rPr>
        <w:t xml:space="preserve"> 2007</w:t>
      </w:r>
      <w:r w:rsidR="00C602AA">
        <w:rPr>
          <w:rFonts w:ascii="Arial" w:hAnsi="Arial"/>
          <w:sz w:val="20"/>
          <w:szCs w:val="20"/>
        </w:rPr>
        <w:t xml:space="preserve">).  </w:t>
      </w:r>
      <w:r w:rsidR="00AA1590">
        <w:rPr>
          <w:rFonts w:ascii="Arial" w:hAnsi="Arial"/>
          <w:sz w:val="20"/>
          <w:szCs w:val="20"/>
        </w:rPr>
        <w:t>Perhaps unsurprisingly, c</w:t>
      </w:r>
      <w:r w:rsidR="00C602AA">
        <w:rPr>
          <w:rFonts w:ascii="Arial" w:hAnsi="Arial"/>
          <w:sz w:val="20"/>
          <w:szCs w:val="20"/>
        </w:rPr>
        <w:t xml:space="preserve">ollege students </w:t>
      </w:r>
      <w:r w:rsidR="00AA1590">
        <w:rPr>
          <w:rFonts w:ascii="Arial" w:hAnsi="Arial"/>
          <w:sz w:val="20"/>
          <w:szCs w:val="20"/>
        </w:rPr>
        <w:t xml:space="preserve">report higher levels of </w:t>
      </w:r>
      <w:r w:rsidR="00AA1590">
        <w:rPr>
          <w:rFonts w:ascii="Arial" w:hAnsi="Arial" w:cs="Times New Roman"/>
          <w:sz w:val="20"/>
          <w:szCs w:val="20"/>
        </w:rPr>
        <w:t>psychological problems than age matched peers (Andrew &amp;</w:t>
      </w:r>
      <w:r w:rsidR="00AA1590" w:rsidRPr="003C674F">
        <w:rPr>
          <w:rFonts w:ascii="Arial" w:hAnsi="Arial" w:cs="Times New Roman"/>
          <w:sz w:val="20"/>
          <w:szCs w:val="20"/>
        </w:rPr>
        <w:t xml:space="preserve"> Wilding</w:t>
      </w:r>
      <w:r w:rsidR="00AA1590">
        <w:rPr>
          <w:rFonts w:ascii="Arial" w:hAnsi="Arial" w:cs="Times New Roman"/>
          <w:sz w:val="20"/>
          <w:szCs w:val="20"/>
        </w:rPr>
        <w:t xml:space="preserve">, </w:t>
      </w:r>
      <w:r w:rsidR="00AA1590" w:rsidRPr="003C674F">
        <w:rPr>
          <w:rFonts w:ascii="Arial" w:hAnsi="Arial" w:cs="Times New Roman"/>
          <w:sz w:val="20"/>
          <w:szCs w:val="20"/>
        </w:rPr>
        <w:t>2004)</w:t>
      </w:r>
      <w:r w:rsidR="00AA1590">
        <w:rPr>
          <w:rFonts w:ascii="Arial" w:hAnsi="Arial" w:cs="Times New Roman"/>
          <w:sz w:val="20"/>
          <w:szCs w:val="20"/>
        </w:rPr>
        <w:t>, with up to a third regularly experiencing paranoid thoughts (Freeman et al., 2005).</w:t>
      </w:r>
      <w:r w:rsidR="002A73F6">
        <w:rPr>
          <w:rFonts w:ascii="Arial" w:hAnsi="Arial" w:cs="Times New Roman"/>
          <w:sz w:val="20"/>
          <w:szCs w:val="20"/>
        </w:rPr>
        <w:t xml:space="preserve">  </w:t>
      </w:r>
      <w:r w:rsidR="00E0200C">
        <w:rPr>
          <w:rFonts w:ascii="Arial" w:hAnsi="Arial" w:cs="Times New Roman"/>
          <w:sz w:val="20"/>
          <w:szCs w:val="20"/>
        </w:rPr>
        <w:t>While</w:t>
      </w:r>
      <w:r w:rsidR="00A92F1D">
        <w:rPr>
          <w:rFonts w:ascii="Arial" w:hAnsi="Arial" w:cs="Times New Roman"/>
          <w:sz w:val="20"/>
          <w:szCs w:val="20"/>
        </w:rPr>
        <w:t xml:space="preserve"> many </w:t>
      </w:r>
      <w:r w:rsidR="00C26880">
        <w:rPr>
          <w:rFonts w:ascii="Arial" w:hAnsi="Arial" w:cs="Times New Roman"/>
          <w:sz w:val="20"/>
          <w:szCs w:val="20"/>
        </w:rPr>
        <w:t xml:space="preserve">young </w:t>
      </w:r>
      <w:r w:rsidR="00E0200C">
        <w:rPr>
          <w:rFonts w:ascii="Arial" w:hAnsi="Arial" w:cs="Times New Roman"/>
          <w:sz w:val="20"/>
          <w:szCs w:val="20"/>
        </w:rPr>
        <w:t xml:space="preserve">people </w:t>
      </w:r>
      <w:r w:rsidR="00A92F1D">
        <w:rPr>
          <w:rFonts w:ascii="Arial" w:hAnsi="Arial" w:cs="Times New Roman"/>
          <w:sz w:val="20"/>
          <w:szCs w:val="20"/>
        </w:rPr>
        <w:t xml:space="preserve">with anxiety, low mood and </w:t>
      </w:r>
      <w:r w:rsidR="009466E2">
        <w:rPr>
          <w:rFonts w:ascii="Arial" w:hAnsi="Arial" w:cs="Times New Roman"/>
          <w:sz w:val="20"/>
          <w:szCs w:val="20"/>
        </w:rPr>
        <w:t xml:space="preserve">even </w:t>
      </w:r>
      <w:r w:rsidR="00A92F1D">
        <w:rPr>
          <w:rFonts w:ascii="Arial" w:hAnsi="Arial" w:cs="Times New Roman"/>
          <w:sz w:val="20"/>
          <w:szCs w:val="20"/>
        </w:rPr>
        <w:t>mild psychotic symptoms do not go on to develop psychosis</w:t>
      </w:r>
      <w:r w:rsidR="00E0200C">
        <w:rPr>
          <w:rFonts w:ascii="Arial" w:hAnsi="Arial" w:cs="Times New Roman"/>
          <w:sz w:val="20"/>
          <w:szCs w:val="20"/>
        </w:rPr>
        <w:t xml:space="preserve">, </w:t>
      </w:r>
      <w:r w:rsidR="00C26880">
        <w:rPr>
          <w:rFonts w:ascii="Arial" w:hAnsi="Arial" w:cs="Times New Roman"/>
          <w:sz w:val="20"/>
          <w:szCs w:val="20"/>
        </w:rPr>
        <w:t xml:space="preserve">a significant minority do.  </w:t>
      </w:r>
      <w:r w:rsidR="00E64FEA" w:rsidRPr="00E64FEA">
        <w:rPr>
          <w:rFonts w:ascii="Arial" w:hAnsi="Arial" w:cs="Times New Roman"/>
          <w:sz w:val="20"/>
          <w:szCs w:val="20"/>
        </w:rPr>
        <w:t xml:space="preserve">McGorry, Killackey, and Yung (2008) noted </w:t>
      </w:r>
      <w:r w:rsidR="00C26880">
        <w:rPr>
          <w:rFonts w:ascii="Arial" w:hAnsi="Arial" w:cs="Times New Roman"/>
          <w:sz w:val="20"/>
          <w:szCs w:val="20"/>
        </w:rPr>
        <w:t xml:space="preserve">that the </w:t>
      </w:r>
      <w:r w:rsidR="00C26880" w:rsidRPr="00C26880">
        <w:rPr>
          <w:rFonts w:ascii="Arial" w:hAnsi="Arial" w:cs="Times New Roman"/>
          <w:sz w:val="20"/>
          <w:szCs w:val="20"/>
        </w:rPr>
        <w:t xml:space="preserve">earliest </w:t>
      </w:r>
      <w:r w:rsidR="00C26880">
        <w:rPr>
          <w:rFonts w:ascii="Arial" w:hAnsi="Arial" w:cs="Times New Roman"/>
          <w:sz w:val="20"/>
          <w:szCs w:val="20"/>
        </w:rPr>
        <w:t xml:space="preserve">signs of psychosis </w:t>
      </w:r>
      <w:r w:rsidR="00C26880" w:rsidRPr="00C26880">
        <w:rPr>
          <w:rFonts w:ascii="Arial" w:hAnsi="Arial" w:cs="Times New Roman"/>
          <w:sz w:val="20"/>
          <w:szCs w:val="20"/>
        </w:rPr>
        <w:t xml:space="preserve">are non-specific and </w:t>
      </w:r>
      <w:r w:rsidR="00C26880">
        <w:rPr>
          <w:rFonts w:ascii="Arial" w:hAnsi="Arial" w:cs="Times New Roman"/>
          <w:sz w:val="20"/>
          <w:szCs w:val="20"/>
        </w:rPr>
        <w:t xml:space="preserve">common to </w:t>
      </w:r>
      <w:r w:rsidR="00C26880" w:rsidRPr="00C26880">
        <w:rPr>
          <w:rFonts w:ascii="Arial" w:hAnsi="Arial" w:cs="Times New Roman"/>
          <w:sz w:val="20"/>
          <w:szCs w:val="20"/>
        </w:rPr>
        <w:t xml:space="preserve">the initial stages of other </w:t>
      </w:r>
      <w:r w:rsidR="00C26880">
        <w:rPr>
          <w:rFonts w:ascii="Arial" w:hAnsi="Arial" w:cs="Times New Roman"/>
          <w:sz w:val="20"/>
          <w:szCs w:val="20"/>
        </w:rPr>
        <w:t>mental health presentations; these authors argue</w:t>
      </w:r>
      <w:r w:rsidR="005B7521">
        <w:rPr>
          <w:rFonts w:ascii="Arial" w:hAnsi="Arial" w:cs="Times New Roman"/>
          <w:sz w:val="20"/>
          <w:szCs w:val="20"/>
        </w:rPr>
        <w:t>d</w:t>
      </w:r>
      <w:r w:rsidR="00C26880">
        <w:rPr>
          <w:rFonts w:ascii="Arial" w:hAnsi="Arial" w:cs="Times New Roman"/>
          <w:sz w:val="20"/>
          <w:szCs w:val="20"/>
        </w:rPr>
        <w:t xml:space="preserve"> for a </w:t>
      </w:r>
      <w:r w:rsidR="00C26880" w:rsidRPr="00C26880">
        <w:rPr>
          <w:rFonts w:ascii="Arial" w:hAnsi="Arial" w:cs="Times New Roman"/>
          <w:sz w:val="20"/>
          <w:szCs w:val="20"/>
        </w:rPr>
        <w:t xml:space="preserve">stepwise </w:t>
      </w:r>
      <w:r w:rsidR="00C26880">
        <w:rPr>
          <w:rFonts w:ascii="Arial" w:hAnsi="Arial" w:cs="Times New Roman"/>
          <w:sz w:val="20"/>
          <w:szCs w:val="20"/>
        </w:rPr>
        <w:t xml:space="preserve">approach </w:t>
      </w:r>
      <w:r w:rsidR="00703831">
        <w:rPr>
          <w:rFonts w:ascii="Arial" w:hAnsi="Arial" w:cs="Times New Roman"/>
          <w:sz w:val="20"/>
          <w:szCs w:val="20"/>
        </w:rPr>
        <w:t xml:space="preserve">to ensure safe, timely and appropriate levels of psychological </w:t>
      </w:r>
      <w:r w:rsidR="00703831" w:rsidRPr="00703831">
        <w:rPr>
          <w:rFonts w:ascii="Arial" w:hAnsi="Arial" w:cs="Times New Roman"/>
          <w:sz w:val="20"/>
          <w:szCs w:val="20"/>
        </w:rPr>
        <w:t>intervention</w:t>
      </w:r>
      <w:r w:rsidR="00E0200C" w:rsidRPr="00E0200C">
        <w:rPr>
          <w:rFonts w:ascii="Arial" w:hAnsi="Arial" w:cs="Times New Roman"/>
          <w:sz w:val="20"/>
          <w:szCs w:val="20"/>
        </w:rPr>
        <w:t>.</w:t>
      </w:r>
      <w:r w:rsidR="00165CF9" w:rsidRPr="00E0200C">
        <w:rPr>
          <w:rFonts w:ascii="Arial" w:hAnsi="Arial" w:cs="Times New Roman"/>
          <w:sz w:val="20"/>
          <w:szCs w:val="20"/>
        </w:rPr>
        <w:t xml:space="preserve"> </w:t>
      </w:r>
      <w:r w:rsidR="00703831">
        <w:rPr>
          <w:rFonts w:ascii="Arial" w:hAnsi="Arial" w:cs="Times New Roman"/>
          <w:sz w:val="20"/>
          <w:szCs w:val="20"/>
        </w:rPr>
        <w:t xml:space="preserve"> </w:t>
      </w:r>
    </w:p>
    <w:p w14:paraId="2AA74FD9" w14:textId="652E380E" w:rsidR="003936CD" w:rsidRPr="003C674F" w:rsidRDefault="00220EC3" w:rsidP="00220EC3">
      <w:pPr>
        <w:spacing w:before="100" w:beforeAutospacing="1" w:after="100" w:afterAutospacing="1" w:line="480" w:lineRule="auto"/>
        <w:rPr>
          <w:rFonts w:ascii="Arial" w:hAnsi="Arial" w:cs="Times New Roman"/>
          <w:sz w:val="20"/>
          <w:szCs w:val="20"/>
        </w:rPr>
      </w:pPr>
      <w:r>
        <w:rPr>
          <w:rFonts w:ascii="Arial" w:hAnsi="Arial" w:cs="Times New Roman"/>
          <w:sz w:val="20"/>
          <w:szCs w:val="20"/>
        </w:rPr>
        <w:t>Cognitive models indicate that i</w:t>
      </w:r>
      <w:r w:rsidRPr="00220EC3">
        <w:rPr>
          <w:rFonts w:ascii="Arial" w:hAnsi="Arial" w:cs="Times New Roman"/>
          <w:sz w:val="20"/>
          <w:szCs w:val="20"/>
        </w:rPr>
        <w:t>magery</w:t>
      </w:r>
      <w:r>
        <w:rPr>
          <w:rFonts w:ascii="Arial" w:hAnsi="Arial" w:cs="Times New Roman"/>
          <w:sz w:val="20"/>
          <w:szCs w:val="20"/>
        </w:rPr>
        <w:t xml:space="preserve">, alongside verbal cognition, </w:t>
      </w:r>
      <w:r w:rsidRPr="00220EC3">
        <w:rPr>
          <w:rFonts w:ascii="Arial" w:hAnsi="Arial" w:cs="Times New Roman"/>
          <w:sz w:val="20"/>
          <w:szCs w:val="20"/>
        </w:rPr>
        <w:t>plays a role in the maintena</w:t>
      </w:r>
      <w:r>
        <w:rPr>
          <w:rFonts w:ascii="Arial" w:hAnsi="Arial" w:cs="Times New Roman"/>
          <w:sz w:val="20"/>
          <w:szCs w:val="20"/>
        </w:rPr>
        <w:t xml:space="preserve">nce of paranoia (Freeman, 2007).  </w:t>
      </w:r>
      <w:r w:rsidR="00434203" w:rsidRPr="005B7521">
        <w:rPr>
          <w:rFonts w:ascii="Arial" w:hAnsi="Arial" w:cs="Times New Roman"/>
          <w:sz w:val="20"/>
          <w:szCs w:val="20"/>
        </w:rPr>
        <w:t>Morrison</w:t>
      </w:r>
      <w:r w:rsidR="005B7521">
        <w:rPr>
          <w:rFonts w:ascii="Arial" w:hAnsi="Arial" w:cs="Times New Roman"/>
          <w:sz w:val="20"/>
          <w:szCs w:val="20"/>
        </w:rPr>
        <w:t xml:space="preserve"> et al. (2002)</w:t>
      </w:r>
      <w:r w:rsidR="0037699A">
        <w:rPr>
          <w:rFonts w:ascii="Arial" w:hAnsi="Arial" w:cs="Times New Roman"/>
          <w:sz w:val="20"/>
          <w:szCs w:val="20"/>
        </w:rPr>
        <w:t xml:space="preserve"> found that </w:t>
      </w:r>
      <w:r w:rsidR="0037699A" w:rsidRPr="003C674F">
        <w:rPr>
          <w:rFonts w:ascii="Arial" w:hAnsi="Arial" w:cs="Times New Roman"/>
          <w:sz w:val="20"/>
          <w:szCs w:val="20"/>
        </w:rPr>
        <w:t>74.3%</w:t>
      </w:r>
      <w:r w:rsidR="0037699A">
        <w:rPr>
          <w:rFonts w:ascii="Arial" w:hAnsi="Arial" w:cs="Times New Roman"/>
          <w:sz w:val="20"/>
          <w:szCs w:val="20"/>
        </w:rPr>
        <w:t xml:space="preserve"> of a sample of 35 people with </w:t>
      </w:r>
      <w:r w:rsidR="00892956" w:rsidRPr="003C674F">
        <w:rPr>
          <w:rFonts w:ascii="Arial" w:hAnsi="Arial" w:cs="Times New Roman"/>
          <w:sz w:val="20"/>
          <w:szCs w:val="20"/>
        </w:rPr>
        <w:t>psycho</w:t>
      </w:r>
      <w:r w:rsidR="0037699A">
        <w:rPr>
          <w:rFonts w:ascii="Arial" w:hAnsi="Arial" w:cs="Times New Roman"/>
          <w:sz w:val="20"/>
          <w:szCs w:val="20"/>
        </w:rPr>
        <w:t>sis r</w:t>
      </w:r>
      <w:r w:rsidR="00892956" w:rsidRPr="003C674F">
        <w:rPr>
          <w:rFonts w:ascii="Arial" w:hAnsi="Arial" w:cs="Times New Roman"/>
          <w:sz w:val="20"/>
          <w:szCs w:val="20"/>
        </w:rPr>
        <w:t xml:space="preserve">eported </w:t>
      </w:r>
      <w:r w:rsidR="00434203" w:rsidRPr="003C674F">
        <w:rPr>
          <w:rFonts w:ascii="Arial" w:hAnsi="Arial" w:cs="Times New Roman"/>
          <w:sz w:val="20"/>
          <w:szCs w:val="20"/>
        </w:rPr>
        <w:t xml:space="preserve">mental imagery </w:t>
      </w:r>
      <w:r w:rsidR="0037699A">
        <w:rPr>
          <w:rFonts w:ascii="Arial" w:hAnsi="Arial" w:cs="Times New Roman"/>
          <w:sz w:val="20"/>
          <w:szCs w:val="20"/>
        </w:rPr>
        <w:t xml:space="preserve">linked to </w:t>
      </w:r>
      <w:r w:rsidR="00434203" w:rsidRPr="003C674F">
        <w:rPr>
          <w:rFonts w:ascii="Arial" w:hAnsi="Arial" w:cs="Times New Roman"/>
          <w:sz w:val="20"/>
          <w:szCs w:val="20"/>
        </w:rPr>
        <w:t>feared catast</w:t>
      </w:r>
      <w:r w:rsidR="006F616D" w:rsidRPr="003C674F">
        <w:rPr>
          <w:rFonts w:ascii="Arial" w:hAnsi="Arial" w:cs="Times New Roman"/>
          <w:sz w:val="20"/>
          <w:szCs w:val="20"/>
        </w:rPr>
        <w:t xml:space="preserve">rophes associated with </w:t>
      </w:r>
      <w:r w:rsidR="0037699A">
        <w:rPr>
          <w:rFonts w:ascii="Arial" w:hAnsi="Arial" w:cs="Times New Roman"/>
          <w:sz w:val="20"/>
          <w:szCs w:val="20"/>
        </w:rPr>
        <w:t xml:space="preserve">their </w:t>
      </w:r>
      <w:r w:rsidR="006F616D" w:rsidRPr="003C674F">
        <w:rPr>
          <w:rFonts w:ascii="Arial" w:hAnsi="Arial" w:cs="Times New Roman"/>
          <w:sz w:val="20"/>
          <w:szCs w:val="20"/>
        </w:rPr>
        <w:t>paranoia</w:t>
      </w:r>
      <w:r w:rsidR="00434203" w:rsidRPr="003C674F">
        <w:rPr>
          <w:rFonts w:ascii="Arial" w:hAnsi="Arial" w:cs="Times New Roman"/>
          <w:sz w:val="20"/>
          <w:szCs w:val="20"/>
        </w:rPr>
        <w:t>, traumatic memories,</w:t>
      </w:r>
      <w:r w:rsidR="00892956" w:rsidRPr="003C674F">
        <w:rPr>
          <w:rFonts w:ascii="Arial" w:hAnsi="Arial" w:cs="Times New Roman"/>
          <w:sz w:val="20"/>
          <w:szCs w:val="20"/>
        </w:rPr>
        <w:t xml:space="preserve"> </w:t>
      </w:r>
      <w:r w:rsidR="0037699A">
        <w:rPr>
          <w:rFonts w:ascii="Arial" w:hAnsi="Arial" w:cs="Times New Roman"/>
          <w:sz w:val="20"/>
          <w:szCs w:val="20"/>
        </w:rPr>
        <w:t xml:space="preserve">or the </w:t>
      </w:r>
      <w:r w:rsidR="00892956" w:rsidRPr="003C674F">
        <w:rPr>
          <w:rFonts w:ascii="Arial" w:hAnsi="Arial" w:cs="Times New Roman"/>
          <w:sz w:val="20"/>
          <w:szCs w:val="20"/>
        </w:rPr>
        <w:t>source</w:t>
      </w:r>
      <w:r w:rsidR="00434203" w:rsidRPr="003C674F">
        <w:rPr>
          <w:rFonts w:ascii="Arial" w:hAnsi="Arial" w:cs="Times New Roman"/>
          <w:sz w:val="20"/>
          <w:szCs w:val="20"/>
        </w:rPr>
        <w:t xml:space="preserve"> or content of voices</w:t>
      </w:r>
      <w:r w:rsidR="007D39C0" w:rsidRPr="003C674F">
        <w:rPr>
          <w:rFonts w:ascii="Arial" w:hAnsi="Arial" w:cs="Times New Roman"/>
          <w:sz w:val="20"/>
          <w:szCs w:val="20"/>
        </w:rPr>
        <w:t>.</w:t>
      </w:r>
      <w:r w:rsidR="0037699A">
        <w:rPr>
          <w:rFonts w:ascii="Arial" w:hAnsi="Arial" w:cs="Times New Roman"/>
          <w:sz w:val="20"/>
          <w:szCs w:val="20"/>
        </w:rPr>
        <w:t xml:space="preserve">  </w:t>
      </w:r>
      <w:r>
        <w:rPr>
          <w:rFonts w:ascii="Arial" w:hAnsi="Arial" w:cs="Times New Roman"/>
          <w:sz w:val="20"/>
          <w:szCs w:val="20"/>
        </w:rPr>
        <w:t xml:space="preserve">While there </w:t>
      </w:r>
      <w:r w:rsidR="00DF77B5">
        <w:rPr>
          <w:rFonts w:ascii="Arial" w:hAnsi="Arial" w:cs="Times New Roman"/>
          <w:sz w:val="20"/>
          <w:szCs w:val="20"/>
        </w:rPr>
        <w:t xml:space="preserve">is </w:t>
      </w:r>
      <w:r>
        <w:rPr>
          <w:rFonts w:ascii="Arial" w:hAnsi="Arial" w:cs="Times New Roman"/>
          <w:sz w:val="20"/>
          <w:szCs w:val="20"/>
        </w:rPr>
        <w:t xml:space="preserve">growing </w:t>
      </w:r>
      <w:r w:rsidRPr="00220EC3">
        <w:rPr>
          <w:rFonts w:ascii="Arial" w:hAnsi="Arial" w:cs="Times New Roman"/>
          <w:sz w:val="20"/>
          <w:szCs w:val="20"/>
        </w:rPr>
        <w:t>evidence for the impact of positive or attachment-based imagery on mood (Pictet, Coughtry, Mathews, &amp; Holmes, 2011; Seebauer et al., 2016), anxiety and self-esteem (e.g. Stopa, Brown, &amp; Hirsch, 2012)</w:t>
      </w:r>
      <w:r>
        <w:rPr>
          <w:rFonts w:ascii="Arial" w:hAnsi="Arial" w:cs="Times New Roman"/>
          <w:sz w:val="20"/>
          <w:szCs w:val="20"/>
        </w:rPr>
        <w:t xml:space="preserve">, </w:t>
      </w:r>
      <w:r w:rsidR="007D39C0" w:rsidRPr="003C674F">
        <w:rPr>
          <w:rFonts w:ascii="Arial" w:hAnsi="Arial" w:cs="Times New Roman"/>
          <w:sz w:val="20"/>
          <w:szCs w:val="20"/>
        </w:rPr>
        <w:t xml:space="preserve">studies examining imagery </w:t>
      </w:r>
      <w:r>
        <w:rPr>
          <w:rFonts w:ascii="Arial" w:hAnsi="Arial" w:cs="Times New Roman"/>
          <w:sz w:val="20"/>
          <w:szCs w:val="20"/>
        </w:rPr>
        <w:t xml:space="preserve">interventions </w:t>
      </w:r>
      <w:r w:rsidR="0037699A">
        <w:rPr>
          <w:rFonts w:ascii="Arial" w:hAnsi="Arial" w:cs="Times New Roman"/>
          <w:sz w:val="20"/>
          <w:szCs w:val="20"/>
        </w:rPr>
        <w:t>with</w:t>
      </w:r>
      <w:r w:rsidR="007D39C0" w:rsidRPr="003C674F">
        <w:rPr>
          <w:rFonts w:ascii="Arial" w:hAnsi="Arial" w:cs="Times New Roman"/>
          <w:sz w:val="20"/>
          <w:szCs w:val="20"/>
        </w:rPr>
        <w:t xml:space="preserve"> psychotic</w:t>
      </w:r>
      <w:r w:rsidR="0037699A">
        <w:rPr>
          <w:rFonts w:ascii="Arial" w:hAnsi="Arial" w:cs="Times New Roman"/>
          <w:sz w:val="20"/>
          <w:szCs w:val="20"/>
        </w:rPr>
        <w:t xml:space="preserve"> type experience are </w:t>
      </w:r>
      <w:r w:rsidR="007D39C0" w:rsidRPr="003C674F">
        <w:rPr>
          <w:rFonts w:ascii="Arial" w:hAnsi="Arial" w:cs="Times New Roman"/>
          <w:sz w:val="20"/>
          <w:szCs w:val="20"/>
        </w:rPr>
        <w:t>rare.</w:t>
      </w:r>
      <w:r w:rsidR="0037699A">
        <w:rPr>
          <w:rFonts w:ascii="Arial" w:hAnsi="Arial" w:cs="Times New Roman"/>
          <w:sz w:val="20"/>
          <w:szCs w:val="20"/>
        </w:rPr>
        <w:t xml:space="preserve"> </w:t>
      </w:r>
      <w:r w:rsidR="007D39C0" w:rsidRPr="003C674F">
        <w:rPr>
          <w:rFonts w:ascii="Arial" w:hAnsi="Arial" w:cs="Times New Roman"/>
          <w:sz w:val="20"/>
          <w:szCs w:val="20"/>
        </w:rPr>
        <w:t xml:space="preserve"> </w:t>
      </w:r>
      <w:r w:rsidR="0037699A">
        <w:rPr>
          <w:rFonts w:ascii="Arial" w:hAnsi="Arial" w:cs="Times New Roman"/>
          <w:sz w:val="20"/>
          <w:szCs w:val="20"/>
        </w:rPr>
        <w:t xml:space="preserve">In the only study of imagery rescripting with psychosis, </w:t>
      </w:r>
      <w:r w:rsidR="00B23513" w:rsidRPr="003C674F">
        <w:rPr>
          <w:rFonts w:ascii="Arial" w:hAnsi="Arial" w:cs="Times New Roman"/>
          <w:sz w:val="20"/>
          <w:szCs w:val="20"/>
        </w:rPr>
        <w:t>Ison, Medoro, Keen</w:t>
      </w:r>
      <w:r w:rsidR="0037699A">
        <w:rPr>
          <w:rFonts w:ascii="Arial" w:hAnsi="Arial" w:cs="Times New Roman"/>
          <w:sz w:val="20"/>
          <w:szCs w:val="20"/>
        </w:rPr>
        <w:t>,</w:t>
      </w:r>
      <w:r w:rsidR="00B23513" w:rsidRPr="003C674F">
        <w:rPr>
          <w:rFonts w:ascii="Arial" w:hAnsi="Arial" w:cs="Times New Roman"/>
          <w:sz w:val="20"/>
          <w:szCs w:val="20"/>
        </w:rPr>
        <w:t xml:space="preserve"> and Kuipers (2013) report</w:t>
      </w:r>
      <w:r w:rsidR="005B7521">
        <w:rPr>
          <w:rFonts w:ascii="Arial" w:hAnsi="Arial" w:cs="Times New Roman"/>
          <w:sz w:val="20"/>
          <w:szCs w:val="20"/>
        </w:rPr>
        <w:t>ed</w:t>
      </w:r>
      <w:r w:rsidR="0037699A">
        <w:rPr>
          <w:rFonts w:ascii="Arial" w:hAnsi="Arial" w:cs="Times New Roman"/>
          <w:sz w:val="20"/>
          <w:szCs w:val="20"/>
        </w:rPr>
        <w:t xml:space="preserve"> </w:t>
      </w:r>
      <w:r w:rsidR="00B23513" w:rsidRPr="003C674F">
        <w:rPr>
          <w:rFonts w:ascii="Arial" w:hAnsi="Arial" w:cs="Times New Roman"/>
          <w:sz w:val="20"/>
          <w:szCs w:val="20"/>
        </w:rPr>
        <w:t>reduce</w:t>
      </w:r>
      <w:r w:rsidR="0037699A">
        <w:rPr>
          <w:rFonts w:ascii="Arial" w:hAnsi="Arial" w:cs="Times New Roman"/>
          <w:sz w:val="20"/>
          <w:szCs w:val="20"/>
        </w:rPr>
        <w:t>d</w:t>
      </w:r>
      <w:r w:rsidR="00B23513" w:rsidRPr="003C674F">
        <w:rPr>
          <w:rFonts w:ascii="Arial" w:hAnsi="Arial" w:cs="Times New Roman"/>
          <w:sz w:val="20"/>
          <w:szCs w:val="20"/>
        </w:rPr>
        <w:t xml:space="preserve"> distress</w:t>
      </w:r>
      <w:r w:rsidR="00814F76" w:rsidRPr="003C674F">
        <w:rPr>
          <w:rFonts w:ascii="Arial" w:hAnsi="Arial" w:cs="Times New Roman"/>
          <w:sz w:val="20"/>
          <w:szCs w:val="20"/>
        </w:rPr>
        <w:t>,</w:t>
      </w:r>
      <w:r w:rsidR="00B23513" w:rsidRPr="003C674F">
        <w:rPr>
          <w:rFonts w:ascii="Arial" w:hAnsi="Arial" w:cs="Times New Roman"/>
          <w:sz w:val="20"/>
          <w:szCs w:val="20"/>
        </w:rPr>
        <w:t xml:space="preserve"> negati</w:t>
      </w:r>
      <w:r w:rsidR="0037699A">
        <w:rPr>
          <w:rFonts w:ascii="Arial" w:hAnsi="Arial" w:cs="Times New Roman"/>
          <w:sz w:val="20"/>
          <w:szCs w:val="20"/>
        </w:rPr>
        <w:t xml:space="preserve">ve affect and conviction in </w:t>
      </w:r>
      <w:r w:rsidR="00B23513" w:rsidRPr="003C674F">
        <w:rPr>
          <w:rFonts w:ascii="Arial" w:hAnsi="Arial" w:cs="Times New Roman"/>
          <w:sz w:val="20"/>
          <w:szCs w:val="20"/>
        </w:rPr>
        <w:t xml:space="preserve">beliefs associated with </w:t>
      </w:r>
      <w:r w:rsidR="00814F76" w:rsidRPr="003C674F">
        <w:rPr>
          <w:rFonts w:ascii="Arial" w:hAnsi="Arial" w:cs="Times New Roman"/>
          <w:sz w:val="20"/>
          <w:szCs w:val="20"/>
        </w:rPr>
        <w:t xml:space="preserve">intrusive </w:t>
      </w:r>
      <w:r w:rsidR="0037699A">
        <w:rPr>
          <w:rFonts w:ascii="Arial" w:hAnsi="Arial" w:cs="Times New Roman"/>
          <w:sz w:val="20"/>
          <w:szCs w:val="20"/>
        </w:rPr>
        <w:t>images,</w:t>
      </w:r>
      <w:r w:rsidR="00B23513" w:rsidRPr="003C674F">
        <w:rPr>
          <w:rFonts w:ascii="Arial" w:hAnsi="Arial" w:cs="Times New Roman"/>
          <w:sz w:val="20"/>
          <w:szCs w:val="20"/>
        </w:rPr>
        <w:t xml:space="preserve"> in </w:t>
      </w:r>
      <w:r w:rsidR="0037699A">
        <w:rPr>
          <w:rFonts w:ascii="Arial" w:hAnsi="Arial" w:cs="Times New Roman"/>
          <w:sz w:val="20"/>
          <w:szCs w:val="20"/>
        </w:rPr>
        <w:t xml:space="preserve">four people </w:t>
      </w:r>
      <w:r w:rsidR="00B23513" w:rsidRPr="003C674F">
        <w:rPr>
          <w:rFonts w:ascii="Arial" w:hAnsi="Arial" w:cs="Times New Roman"/>
          <w:sz w:val="20"/>
          <w:szCs w:val="20"/>
        </w:rPr>
        <w:t>with psychosis</w:t>
      </w:r>
      <w:r w:rsidR="0037699A">
        <w:rPr>
          <w:rFonts w:ascii="Arial" w:hAnsi="Arial" w:cs="Times New Roman"/>
          <w:sz w:val="20"/>
          <w:szCs w:val="20"/>
        </w:rPr>
        <w:t xml:space="preserve">.  Improvements were maintained </w:t>
      </w:r>
      <w:r w:rsidR="00B23513" w:rsidRPr="003C674F">
        <w:rPr>
          <w:rFonts w:ascii="Arial" w:hAnsi="Arial" w:cs="Times New Roman"/>
          <w:sz w:val="20"/>
          <w:szCs w:val="20"/>
        </w:rPr>
        <w:t xml:space="preserve">at one week follow-up and in </w:t>
      </w:r>
      <w:r w:rsidR="0037699A">
        <w:rPr>
          <w:rFonts w:ascii="Arial" w:hAnsi="Arial" w:cs="Times New Roman"/>
          <w:sz w:val="20"/>
          <w:szCs w:val="20"/>
        </w:rPr>
        <w:t xml:space="preserve">three people </w:t>
      </w:r>
      <w:r w:rsidR="00B23513" w:rsidRPr="003C674F">
        <w:rPr>
          <w:rFonts w:ascii="Arial" w:hAnsi="Arial" w:cs="Times New Roman"/>
          <w:sz w:val="20"/>
          <w:szCs w:val="20"/>
        </w:rPr>
        <w:t xml:space="preserve">at </w:t>
      </w:r>
      <w:r w:rsidR="001B5D5B" w:rsidRPr="003C674F">
        <w:rPr>
          <w:rFonts w:ascii="Arial" w:hAnsi="Arial" w:cs="Times New Roman"/>
          <w:sz w:val="20"/>
          <w:szCs w:val="20"/>
        </w:rPr>
        <w:t>one</w:t>
      </w:r>
      <w:r w:rsidR="00814F76" w:rsidRPr="003C674F">
        <w:rPr>
          <w:rFonts w:ascii="Arial" w:hAnsi="Arial" w:cs="Times New Roman"/>
          <w:sz w:val="20"/>
          <w:szCs w:val="20"/>
        </w:rPr>
        <w:t xml:space="preserve"> month follow-</w:t>
      </w:r>
      <w:r w:rsidR="00B23513" w:rsidRPr="003C674F">
        <w:rPr>
          <w:rFonts w:ascii="Arial" w:hAnsi="Arial" w:cs="Times New Roman"/>
          <w:sz w:val="20"/>
          <w:szCs w:val="20"/>
        </w:rPr>
        <w:t>up.</w:t>
      </w:r>
      <w:r w:rsidR="0081122C" w:rsidRPr="003C674F">
        <w:rPr>
          <w:rFonts w:ascii="Arial" w:hAnsi="Arial" w:cs="Times New Roman"/>
          <w:sz w:val="20"/>
          <w:szCs w:val="20"/>
        </w:rPr>
        <w:t xml:space="preserve"> </w:t>
      </w:r>
      <w:r w:rsidR="0037699A">
        <w:rPr>
          <w:rFonts w:ascii="Arial" w:hAnsi="Arial" w:cs="Times New Roman"/>
          <w:sz w:val="20"/>
          <w:szCs w:val="20"/>
        </w:rPr>
        <w:t xml:space="preserve"> </w:t>
      </w:r>
      <w:r w:rsidR="001E0B56" w:rsidRPr="005B7521">
        <w:rPr>
          <w:rFonts w:ascii="Arial" w:hAnsi="Arial" w:cs="Times New Roman"/>
          <w:sz w:val="20"/>
          <w:szCs w:val="20"/>
        </w:rPr>
        <w:t>Similarly</w:t>
      </w:r>
      <w:r w:rsidR="0037699A" w:rsidRPr="005B7521">
        <w:rPr>
          <w:rFonts w:ascii="Arial" w:hAnsi="Arial" w:cs="Times New Roman"/>
          <w:sz w:val="20"/>
          <w:szCs w:val="20"/>
        </w:rPr>
        <w:t>,</w:t>
      </w:r>
      <w:r w:rsidR="0037699A">
        <w:rPr>
          <w:rFonts w:ascii="Arial" w:hAnsi="Arial" w:cs="Times New Roman"/>
          <w:sz w:val="20"/>
          <w:szCs w:val="20"/>
        </w:rPr>
        <w:t xml:space="preserve"> in the only study of positive or attachment-based imagery, </w:t>
      </w:r>
      <w:r w:rsidR="0081122C" w:rsidRPr="003C674F">
        <w:rPr>
          <w:rFonts w:ascii="Arial" w:hAnsi="Arial" w:cs="Times New Roman"/>
          <w:sz w:val="20"/>
          <w:szCs w:val="20"/>
        </w:rPr>
        <w:t xml:space="preserve">Bullock, Newman-Taylor, and Stopa (2016) </w:t>
      </w:r>
      <w:r w:rsidR="003C2230">
        <w:rPr>
          <w:rFonts w:ascii="Arial" w:hAnsi="Arial" w:cs="Times New Roman"/>
          <w:sz w:val="20"/>
          <w:szCs w:val="20"/>
        </w:rPr>
        <w:t xml:space="preserve">selected participants scoring highly on a measure of non-clinical paranoia, and asked them to recall an interpersonal situation when they had </w:t>
      </w:r>
      <w:r w:rsidR="003C2230" w:rsidRPr="003C2230">
        <w:rPr>
          <w:rFonts w:ascii="Arial" w:hAnsi="Arial" w:cs="Times New Roman"/>
          <w:sz w:val="20"/>
          <w:szCs w:val="20"/>
        </w:rPr>
        <w:t xml:space="preserve">felt significantly secure and trusting (positive) or suspicious and mistrusting (negative). </w:t>
      </w:r>
      <w:r w:rsidR="003C2230">
        <w:rPr>
          <w:rFonts w:ascii="Arial" w:hAnsi="Arial" w:cs="Times New Roman"/>
          <w:sz w:val="20"/>
          <w:szCs w:val="20"/>
        </w:rPr>
        <w:t xml:space="preserve"> Simply holding the positive </w:t>
      </w:r>
      <w:r w:rsidR="00D06D85">
        <w:rPr>
          <w:rFonts w:ascii="Arial" w:hAnsi="Arial" w:cs="Times New Roman"/>
          <w:sz w:val="20"/>
          <w:szCs w:val="20"/>
        </w:rPr>
        <w:t>self-</w:t>
      </w:r>
      <w:r w:rsidR="003C2230">
        <w:rPr>
          <w:rFonts w:ascii="Arial" w:hAnsi="Arial" w:cs="Times New Roman"/>
          <w:sz w:val="20"/>
          <w:szCs w:val="20"/>
        </w:rPr>
        <w:t xml:space="preserve">image in mind resulted in </w:t>
      </w:r>
      <w:r w:rsidR="0081122C" w:rsidRPr="003C674F">
        <w:rPr>
          <w:rFonts w:ascii="Arial" w:hAnsi="Arial" w:cs="Times New Roman"/>
          <w:sz w:val="20"/>
          <w:szCs w:val="20"/>
        </w:rPr>
        <w:t>reduced paranoia, anxiety and negative affect</w:t>
      </w:r>
      <w:r w:rsidR="003C2230">
        <w:rPr>
          <w:rFonts w:ascii="Arial" w:hAnsi="Arial" w:cs="Times New Roman"/>
          <w:sz w:val="20"/>
          <w:szCs w:val="20"/>
        </w:rPr>
        <w:t>,</w:t>
      </w:r>
      <w:r w:rsidR="0081122C" w:rsidRPr="003C674F">
        <w:rPr>
          <w:rFonts w:ascii="Arial" w:hAnsi="Arial" w:cs="Times New Roman"/>
          <w:sz w:val="20"/>
          <w:szCs w:val="20"/>
        </w:rPr>
        <w:t xml:space="preserve"> and </w:t>
      </w:r>
      <w:r w:rsidR="00BE7B19" w:rsidRPr="003C674F">
        <w:rPr>
          <w:rFonts w:ascii="Arial" w:hAnsi="Arial" w:cs="Times New Roman"/>
          <w:sz w:val="20"/>
          <w:szCs w:val="20"/>
        </w:rPr>
        <w:t>increased</w:t>
      </w:r>
      <w:r w:rsidR="003C2230">
        <w:rPr>
          <w:rFonts w:ascii="Arial" w:hAnsi="Arial" w:cs="Times New Roman"/>
          <w:sz w:val="20"/>
          <w:szCs w:val="20"/>
        </w:rPr>
        <w:t xml:space="preserve"> positive affect, self-esteem</w:t>
      </w:r>
      <w:r w:rsidR="0081122C" w:rsidRPr="003C674F">
        <w:rPr>
          <w:rFonts w:ascii="Arial" w:hAnsi="Arial" w:cs="Times New Roman"/>
          <w:sz w:val="20"/>
          <w:szCs w:val="20"/>
        </w:rPr>
        <w:t xml:space="preserve"> and self-compassion</w:t>
      </w:r>
      <w:r w:rsidR="003C2230">
        <w:rPr>
          <w:rFonts w:ascii="Arial" w:hAnsi="Arial" w:cs="Times New Roman"/>
          <w:sz w:val="20"/>
          <w:szCs w:val="20"/>
        </w:rPr>
        <w:t>,</w:t>
      </w:r>
      <w:r w:rsidR="0081122C" w:rsidRPr="003C674F">
        <w:rPr>
          <w:rFonts w:ascii="Arial" w:hAnsi="Arial" w:cs="Times New Roman"/>
          <w:sz w:val="20"/>
          <w:szCs w:val="20"/>
        </w:rPr>
        <w:t xml:space="preserve"> compared </w:t>
      </w:r>
      <w:r w:rsidR="003C2230">
        <w:rPr>
          <w:rFonts w:ascii="Arial" w:hAnsi="Arial" w:cs="Times New Roman"/>
          <w:sz w:val="20"/>
          <w:szCs w:val="20"/>
        </w:rPr>
        <w:t xml:space="preserve">with the negative </w:t>
      </w:r>
      <w:r w:rsidR="00D06D85">
        <w:rPr>
          <w:rFonts w:ascii="Arial" w:hAnsi="Arial" w:cs="Times New Roman"/>
          <w:sz w:val="20"/>
          <w:szCs w:val="20"/>
        </w:rPr>
        <w:t>self-</w:t>
      </w:r>
      <w:r w:rsidR="003C2230">
        <w:rPr>
          <w:rFonts w:ascii="Arial" w:hAnsi="Arial" w:cs="Times New Roman"/>
          <w:sz w:val="20"/>
          <w:szCs w:val="20"/>
        </w:rPr>
        <w:t>imagery group.</w:t>
      </w:r>
      <w:r w:rsidR="00C91F30" w:rsidRPr="003C674F">
        <w:rPr>
          <w:rFonts w:ascii="Arial" w:hAnsi="Arial" w:cs="Times New Roman"/>
          <w:sz w:val="20"/>
          <w:szCs w:val="20"/>
        </w:rPr>
        <w:t xml:space="preserve"> </w:t>
      </w:r>
    </w:p>
    <w:p w14:paraId="2899786D" w14:textId="3C18E137" w:rsidR="00565FDF" w:rsidRPr="002A73F6" w:rsidRDefault="003C2230" w:rsidP="00220EC3">
      <w:pPr>
        <w:spacing w:before="100" w:beforeAutospacing="1" w:after="100" w:afterAutospacing="1" w:line="480" w:lineRule="auto"/>
        <w:rPr>
          <w:rFonts w:ascii="Arial" w:hAnsi="Arial" w:cs="Times New Roman"/>
          <w:sz w:val="20"/>
          <w:szCs w:val="20"/>
        </w:rPr>
      </w:pPr>
      <w:r>
        <w:rPr>
          <w:rFonts w:ascii="Arial" w:hAnsi="Arial" w:cs="Times New Roman"/>
          <w:sz w:val="20"/>
          <w:szCs w:val="20"/>
        </w:rPr>
        <w:t>Positive or attachment-based imagery tasks may provide a s</w:t>
      </w:r>
      <w:r w:rsidR="0034522F" w:rsidRPr="003C674F">
        <w:rPr>
          <w:rFonts w:ascii="Arial" w:hAnsi="Arial" w:cs="Times New Roman"/>
          <w:sz w:val="20"/>
          <w:szCs w:val="20"/>
        </w:rPr>
        <w:t>imple</w:t>
      </w:r>
      <w:r>
        <w:rPr>
          <w:rFonts w:ascii="Arial" w:hAnsi="Arial" w:cs="Times New Roman"/>
          <w:sz w:val="20"/>
          <w:szCs w:val="20"/>
        </w:rPr>
        <w:t>, cost-effective</w:t>
      </w:r>
      <w:r w:rsidR="0034522F" w:rsidRPr="003C674F">
        <w:rPr>
          <w:rFonts w:ascii="Arial" w:hAnsi="Arial" w:cs="Times New Roman"/>
          <w:sz w:val="20"/>
          <w:szCs w:val="20"/>
        </w:rPr>
        <w:t xml:space="preserve"> intervention</w:t>
      </w:r>
      <w:r w:rsidR="00164F35">
        <w:rPr>
          <w:rFonts w:ascii="Arial" w:hAnsi="Arial" w:cs="Times New Roman"/>
          <w:sz w:val="20"/>
          <w:szCs w:val="20"/>
        </w:rPr>
        <w:t xml:space="preserve"> that is </w:t>
      </w:r>
      <w:r>
        <w:rPr>
          <w:rFonts w:ascii="Arial" w:hAnsi="Arial" w:cs="Times New Roman"/>
          <w:sz w:val="20"/>
          <w:szCs w:val="20"/>
        </w:rPr>
        <w:t>unlikely to cause harm</w:t>
      </w:r>
      <w:r w:rsidR="00164F35">
        <w:rPr>
          <w:rFonts w:ascii="Arial" w:hAnsi="Arial" w:cs="Times New Roman"/>
          <w:sz w:val="20"/>
          <w:szCs w:val="20"/>
        </w:rPr>
        <w:t xml:space="preserve"> to</w:t>
      </w:r>
      <w:r>
        <w:rPr>
          <w:rFonts w:ascii="Arial" w:hAnsi="Arial" w:cs="Times New Roman"/>
          <w:sz w:val="20"/>
          <w:szCs w:val="20"/>
        </w:rPr>
        <w:t xml:space="preserve"> people with </w:t>
      </w:r>
      <w:r w:rsidR="00220EC3">
        <w:rPr>
          <w:rFonts w:ascii="Arial" w:hAnsi="Arial" w:cs="Times New Roman"/>
          <w:sz w:val="20"/>
          <w:szCs w:val="20"/>
        </w:rPr>
        <w:t>mild paranoia</w:t>
      </w:r>
      <w:r w:rsidR="001E0B56">
        <w:rPr>
          <w:rFonts w:ascii="Arial" w:hAnsi="Arial" w:cs="Times New Roman"/>
          <w:sz w:val="20"/>
          <w:szCs w:val="20"/>
        </w:rPr>
        <w:t xml:space="preserve"> or others</w:t>
      </w:r>
      <w:r>
        <w:rPr>
          <w:rFonts w:ascii="Arial" w:hAnsi="Arial" w:cs="Times New Roman"/>
          <w:sz w:val="20"/>
          <w:szCs w:val="20"/>
        </w:rPr>
        <w:t>.</w:t>
      </w:r>
      <w:r w:rsidR="0034522F" w:rsidRPr="003C674F">
        <w:rPr>
          <w:rFonts w:ascii="Arial" w:hAnsi="Arial" w:cs="Times New Roman"/>
          <w:sz w:val="20"/>
          <w:szCs w:val="20"/>
        </w:rPr>
        <w:t xml:space="preserve"> </w:t>
      </w:r>
      <w:r>
        <w:rPr>
          <w:rFonts w:ascii="Arial" w:hAnsi="Arial" w:cs="Times New Roman"/>
          <w:sz w:val="20"/>
          <w:szCs w:val="20"/>
        </w:rPr>
        <w:t xml:space="preserve"> If this was available and effective online, </w:t>
      </w:r>
      <w:r w:rsidR="00220EC3">
        <w:rPr>
          <w:rFonts w:ascii="Arial" w:hAnsi="Arial" w:cs="Times New Roman"/>
          <w:sz w:val="20"/>
          <w:szCs w:val="20"/>
        </w:rPr>
        <w:t xml:space="preserve">access </w:t>
      </w:r>
      <w:r w:rsidR="002719A9">
        <w:rPr>
          <w:rFonts w:ascii="Arial" w:hAnsi="Arial" w:cs="Times New Roman"/>
          <w:sz w:val="20"/>
          <w:szCs w:val="20"/>
        </w:rPr>
        <w:t xml:space="preserve">could be increased </w:t>
      </w:r>
      <w:r w:rsidR="00220EC3">
        <w:rPr>
          <w:rFonts w:ascii="Arial" w:hAnsi="Arial" w:cs="Times New Roman"/>
          <w:sz w:val="20"/>
          <w:szCs w:val="20"/>
        </w:rPr>
        <w:t>considerably.</w:t>
      </w:r>
      <w:r w:rsidR="002A73F6">
        <w:rPr>
          <w:rFonts w:ascii="Arial" w:hAnsi="Arial" w:cs="Times New Roman"/>
          <w:sz w:val="20"/>
          <w:szCs w:val="20"/>
        </w:rPr>
        <w:t xml:space="preserve">  </w:t>
      </w:r>
      <w:r w:rsidR="00565FDF">
        <w:rPr>
          <w:rFonts w:ascii="Arial" w:hAnsi="Arial" w:cs="Times New Roman"/>
          <w:bCs/>
          <w:sz w:val="20"/>
          <w:szCs w:val="20"/>
        </w:rPr>
        <w:t xml:space="preserve">In their review of online interventions, </w:t>
      </w:r>
      <w:r w:rsidR="00565FDF" w:rsidRPr="003C674F">
        <w:rPr>
          <w:rFonts w:ascii="Arial" w:hAnsi="Arial" w:cs="Times New Roman"/>
          <w:bCs/>
          <w:sz w:val="20"/>
          <w:szCs w:val="20"/>
        </w:rPr>
        <w:t>Àlvarez-Jiménez</w:t>
      </w:r>
      <w:r w:rsidR="00565FDF">
        <w:rPr>
          <w:rFonts w:ascii="Arial" w:hAnsi="Arial" w:cs="Times New Roman"/>
          <w:bCs/>
          <w:sz w:val="20"/>
          <w:szCs w:val="20"/>
        </w:rPr>
        <w:t xml:space="preserve"> </w:t>
      </w:r>
      <w:r w:rsidR="005B7521">
        <w:rPr>
          <w:rFonts w:ascii="Arial" w:hAnsi="Arial" w:cs="Times New Roman"/>
          <w:bCs/>
          <w:sz w:val="20"/>
          <w:szCs w:val="20"/>
        </w:rPr>
        <w:t xml:space="preserve">et al. (2012) </w:t>
      </w:r>
      <w:r w:rsidR="00565FDF">
        <w:rPr>
          <w:rFonts w:ascii="Arial" w:hAnsi="Arial" w:cs="Times New Roman"/>
          <w:bCs/>
          <w:sz w:val="20"/>
          <w:szCs w:val="20"/>
        </w:rPr>
        <w:t xml:space="preserve">found that these formats </w:t>
      </w:r>
      <w:r w:rsidR="005B7521">
        <w:rPr>
          <w:rFonts w:ascii="Arial" w:hAnsi="Arial" w:cs="Times New Roman"/>
          <w:bCs/>
          <w:sz w:val="20"/>
          <w:szCs w:val="20"/>
        </w:rPr>
        <w:t>we</w:t>
      </w:r>
      <w:r w:rsidR="00565FDF">
        <w:rPr>
          <w:rFonts w:ascii="Arial" w:hAnsi="Arial" w:cs="Times New Roman"/>
          <w:bCs/>
          <w:sz w:val="20"/>
          <w:szCs w:val="20"/>
        </w:rPr>
        <w:t xml:space="preserve">re acceptable to people with psychosis and their families, and </w:t>
      </w:r>
      <w:r w:rsidR="005B7521">
        <w:rPr>
          <w:rFonts w:ascii="Arial" w:hAnsi="Arial" w:cs="Times New Roman"/>
          <w:bCs/>
          <w:sz w:val="20"/>
          <w:szCs w:val="20"/>
        </w:rPr>
        <w:t>were</w:t>
      </w:r>
      <w:r w:rsidR="00565FDF">
        <w:rPr>
          <w:rFonts w:ascii="Arial" w:hAnsi="Arial" w:cs="Times New Roman"/>
          <w:bCs/>
          <w:sz w:val="20"/>
          <w:szCs w:val="20"/>
        </w:rPr>
        <w:t xml:space="preserve"> particularly valuable during the early ‘critical period’ when intervention may tr</w:t>
      </w:r>
      <w:r w:rsidR="005B7521">
        <w:rPr>
          <w:rFonts w:ascii="Arial" w:hAnsi="Arial" w:cs="Times New Roman"/>
          <w:bCs/>
          <w:sz w:val="20"/>
          <w:szCs w:val="20"/>
        </w:rPr>
        <w:t>ansform psychosis trajectories</w:t>
      </w:r>
      <w:r w:rsidR="00565FDF">
        <w:rPr>
          <w:rFonts w:ascii="Arial" w:hAnsi="Arial" w:cs="Times New Roman"/>
          <w:bCs/>
          <w:sz w:val="20"/>
          <w:szCs w:val="20"/>
        </w:rPr>
        <w:t>.</w:t>
      </w:r>
      <w:r w:rsidR="00565FDF" w:rsidRPr="003C674F">
        <w:rPr>
          <w:rFonts w:ascii="Arial" w:hAnsi="Arial" w:cs="Times New Roman"/>
          <w:bCs/>
          <w:sz w:val="20"/>
          <w:szCs w:val="20"/>
        </w:rPr>
        <w:t xml:space="preserve"> </w:t>
      </w:r>
      <w:r w:rsidR="00164F35">
        <w:rPr>
          <w:rFonts w:ascii="Arial" w:hAnsi="Arial" w:cs="Times New Roman"/>
          <w:bCs/>
          <w:sz w:val="20"/>
          <w:szCs w:val="20"/>
        </w:rPr>
        <w:t xml:space="preserve"> More recently, </w:t>
      </w:r>
      <w:r w:rsidR="00164F35">
        <w:rPr>
          <w:rFonts w:ascii="Arial" w:hAnsi="Arial" w:cs="Times New Roman"/>
          <w:sz w:val="20"/>
          <w:szCs w:val="20"/>
        </w:rPr>
        <w:t xml:space="preserve">preliminary studies have demonstrated viability of CBT-based online interventions targeting </w:t>
      </w:r>
      <w:r w:rsidR="00164F35" w:rsidRPr="003C674F">
        <w:rPr>
          <w:rFonts w:ascii="Arial" w:hAnsi="Arial" w:cs="Times New Roman"/>
          <w:bCs/>
          <w:sz w:val="20"/>
          <w:szCs w:val="20"/>
        </w:rPr>
        <w:t>psychotic</w:t>
      </w:r>
      <w:r w:rsidR="00164F35">
        <w:rPr>
          <w:rFonts w:ascii="Arial" w:hAnsi="Arial" w:cs="Times New Roman"/>
          <w:bCs/>
          <w:sz w:val="20"/>
          <w:szCs w:val="20"/>
        </w:rPr>
        <w:t>-type</w:t>
      </w:r>
      <w:r w:rsidR="00164F35" w:rsidRPr="003C674F">
        <w:rPr>
          <w:rFonts w:ascii="Arial" w:hAnsi="Arial" w:cs="Times New Roman"/>
          <w:bCs/>
          <w:sz w:val="20"/>
          <w:szCs w:val="20"/>
        </w:rPr>
        <w:t xml:space="preserve"> </w:t>
      </w:r>
      <w:r w:rsidR="00164F35">
        <w:rPr>
          <w:rFonts w:ascii="Arial" w:hAnsi="Arial" w:cs="Times New Roman"/>
          <w:bCs/>
          <w:sz w:val="20"/>
          <w:szCs w:val="20"/>
        </w:rPr>
        <w:t xml:space="preserve">experience in clinical (Gottlieb, Romeo, Penn, Mueser, </w:t>
      </w:r>
      <w:r w:rsidR="00164F35" w:rsidRPr="003C674F">
        <w:rPr>
          <w:rFonts w:ascii="Arial" w:hAnsi="Arial" w:cs="Times New Roman"/>
          <w:bCs/>
          <w:sz w:val="20"/>
          <w:szCs w:val="20"/>
        </w:rPr>
        <w:t xml:space="preserve">&amp; Chiko, 2013) </w:t>
      </w:r>
      <w:r w:rsidR="00164F35">
        <w:rPr>
          <w:rFonts w:ascii="Arial" w:hAnsi="Arial" w:cs="Times New Roman"/>
          <w:bCs/>
          <w:sz w:val="20"/>
          <w:szCs w:val="20"/>
        </w:rPr>
        <w:t>and non-clinical groups (</w:t>
      </w:r>
      <w:r w:rsidR="00164F35" w:rsidRPr="003C674F">
        <w:rPr>
          <w:rFonts w:ascii="Arial" w:hAnsi="Arial" w:cs="Times New Roman"/>
          <w:bCs/>
          <w:sz w:val="20"/>
          <w:szCs w:val="20"/>
        </w:rPr>
        <w:t>Stafford, Hides, &amp; Kavanagh, 2015).</w:t>
      </w:r>
      <w:r w:rsidR="00164F35">
        <w:rPr>
          <w:rFonts w:ascii="Arial" w:hAnsi="Arial" w:cs="Times New Roman"/>
          <w:bCs/>
          <w:sz w:val="20"/>
          <w:szCs w:val="20"/>
        </w:rPr>
        <w:t xml:space="preserve">  </w:t>
      </w:r>
    </w:p>
    <w:p w14:paraId="22ADC74A" w14:textId="2E1F1388" w:rsidR="00AF0CAE" w:rsidRPr="006E72BB" w:rsidRDefault="00565FDF" w:rsidP="00565FDF">
      <w:pPr>
        <w:spacing w:before="100" w:beforeAutospacing="1" w:after="100" w:afterAutospacing="1" w:line="480" w:lineRule="auto"/>
        <w:rPr>
          <w:rFonts w:ascii="Arial" w:hAnsi="Arial" w:cs="Times New Roman"/>
          <w:bCs/>
          <w:sz w:val="20"/>
          <w:szCs w:val="20"/>
        </w:rPr>
      </w:pPr>
      <w:r>
        <w:rPr>
          <w:rFonts w:ascii="Arial" w:hAnsi="Arial" w:cs="Times New Roman"/>
          <w:bCs/>
          <w:sz w:val="20"/>
          <w:szCs w:val="20"/>
        </w:rPr>
        <w:t xml:space="preserve">This </w:t>
      </w:r>
      <w:r w:rsidR="00C05A41" w:rsidRPr="003C674F">
        <w:rPr>
          <w:rFonts w:ascii="Arial" w:hAnsi="Arial" w:cs="Times New Roman"/>
          <w:bCs/>
          <w:sz w:val="20"/>
          <w:szCs w:val="20"/>
        </w:rPr>
        <w:t>study</w:t>
      </w:r>
      <w:r w:rsidR="00AF0CAE">
        <w:rPr>
          <w:rFonts w:ascii="Arial" w:hAnsi="Arial" w:cs="Times New Roman"/>
          <w:bCs/>
          <w:sz w:val="20"/>
          <w:szCs w:val="20"/>
        </w:rPr>
        <w:t xml:space="preserve"> used an experimental design to</w:t>
      </w:r>
      <w:r w:rsidR="00C05A41" w:rsidRPr="003C674F">
        <w:rPr>
          <w:rFonts w:ascii="Arial" w:hAnsi="Arial" w:cs="Times New Roman"/>
          <w:bCs/>
          <w:sz w:val="20"/>
          <w:szCs w:val="20"/>
        </w:rPr>
        <w:t xml:space="preserve"> investigate</w:t>
      </w:r>
      <w:r>
        <w:rPr>
          <w:rFonts w:ascii="Arial" w:hAnsi="Arial" w:cs="Times New Roman"/>
          <w:bCs/>
          <w:sz w:val="20"/>
          <w:szCs w:val="20"/>
        </w:rPr>
        <w:t xml:space="preserve"> the impact of attachment-</w:t>
      </w:r>
      <w:r w:rsidR="00C05A41" w:rsidRPr="003C674F">
        <w:rPr>
          <w:rFonts w:ascii="Arial" w:hAnsi="Arial" w:cs="Times New Roman"/>
          <w:bCs/>
          <w:sz w:val="20"/>
          <w:szCs w:val="20"/>
        </w:rPr>
        <w:t>based</w:t>
      </w:r>
      <w:r w:rsidR="003F143F" w:rsidRPr="003C674F">
        <w:rPr>
          <w:rFonts w:ascii="Arial" w:hAnsi="Arial" w:cs="Times New Roman"/>
          <w:bCs/>
          <w:sz w:val="20"/>
          <w:szCs w:val="20"/>
        </w:rPr>
        <w:t xml:space="preserve"> </w:t>
      </w:r>
      <w:r w:rsidR="00840884" w:rsidRPr="00AF0CAE">
        <w:rPr>
          <w:rFonts w:ascii="Arial" w:hAnsi="Arial" w:cs="Times New Roman"/>
          <w:bCs/>
          <w:sz w:val="20"/>
          <w:szCs w:val="20"/>
        </w:rPr>
        <w:t>im</w:t>
      </w:r>
      <w:r w:rsidRPr="00AF0CAE">
        <w:rPr>
          <w:rFonts w:ascii="Arial" w:hAnsi="Arial" w:cs="Times New Roman"/>
          <w:bCs/>
          <w:sz w:val="20"/>
          <w:szCs w:val="20"/>
        </w:rPr>
        <w:t>agery</w:t>
      </w:r>
      <w:r w:rsidR="00AF0CAE">
        <w:rPr>
          <w:rFonts w:ascii="Arial" w:hAnsi="Arial" w:cs="Times New Roman"/>
          <w:bCs/>
          <w:sz w:val="20"/>
          <w:szCs w:val="20"/>
        </w:rPr>
        <w:t>,</w:t>
      </w:r>
      <w:r w:rsidR="00C05A41" w:rsidRPr="00AF0CAE">
        <w:rPr>
          <w:rFonts w:ascii="Arial" w:hAnsi="Arial" w:cs="Times New Roman"/>
          <w:bCs/>
          <w:sz w:val="20"/>
          <w:szCs w:val="20"/>
        </w:rPr>
        <w:t xml:space="preserve"> </w:t>
      </w:r>
      <w:r w:rsidR="00AF0CAE">
        <w:rPr>
          <w:rFonts w:ascii="Arial" w:hAnsi="Arial" w:cs="Times New Roman"/>
          <w:bCs/>
          <w:sz w:val="20"/>
          <w:szCs w:val="20"/>
        </w:rPr>
        <w:t xml:space="preserve">delivered online to college students, on paranoia, anxiety, mood and self-esteem. </w:t>
      </w:r>
      <w:r w:rsidR="002719A9">
        <w:rPr>
          <w:rFonts w:ascii="Arial" w:hAnsi="Arial" w:cs="Times New Roman"/>
          <w:sz w:val="20"/>
          <w:szCs w:val="20"/>
        </w:rPr>
        <w:t>It was</w:t>
      </w:r>
      <w:r w:rsidR="00344A4B" w:rsidRPr="003C674F">
        <w:rPr>
          <w:rFonts w:ascii="Arial" w:hAnsi="Arial" w:cs="Times New Roman"/>
          <w:sz w:val="20"/>
          <w:szCs w:val="20"/>
        </w:rPr>
        <w:t xml:space="preserve"> </w:t>
      </w:r>
      <w:r w:rsidR="00695374">
        <w:rPr>
          <w:rFonts w:ascii="Arial" w:hAnsi="Arial" w:cs="Times New Roman"/>
          <w:sz w:val="20"/>
          <w:szCs w:val="20"/>
        </w:rPr>
        <w:t>hypothesised</w:t>
      </w:r>
      <w:r w:rsidR="00344A4B" w:rsidRPr="003C674F">
        <w:rPr>
          <w:rFonts w:ascii="Arial" w:hAnsi="Arial" w:cs="Times New Roman"/>
          <w:sz w:val="20"/>
          <w:szCs w:val="20"/>
        </w:rPr>
        <w:t xml:space="preserve"> that </w:t>
      </w:r>
      <w:r w:rsidR="00251662" w:rsidRPr="003C674F">
        <w:rPr>
          <w:rFonts w:ascii="Arial" w:hAnsi="Arial" w:cs="Times New Roman"/>
          <w:sz w:val="20"/>
          <w:szCs w:val="20"/>
        </w:rPr>
        <w:t>secure attachment</w:t>
      </w:r>
      <w:r w:rsidR="00344A4B" w:rsidRPr="003C674F">
        <w:rPr>
          <w:rFonts w:ascii="Arial" w:hAnsi="Arial" w:cs="Times New Roman"/>
          <w:sz w:val="20"/>
          <w:szCs w:val="20"/>
        </w:rPr>
        <w:t xml:space="preserve"> imagery </w:t>
      </w:r>
      <w:r w:rsidR="00AF0CAE">
        <w:rPr>
          <w:rFonts w:ascii="Arial" w:hAnsi="Arial" w:cs="Times New Roman"/>
          <w:sz w:val="20"/>
          <w:szCs w:val="20"/>
        </w:rPr>
        <w:t xml:space="preserve">would result in </w:t>
      </w:r>
      <w:r w:rsidR="00AF0CAE" w:rsidRPr="003C674F">
        <w:rPr>
          <w:rFonts w:ascii="Arial" w:hAnsi="Arial"/>
          <w:sz w:val="20"/>
          <w:szCs w:val="20"/>
        </w:rPr>
        <w:t xml:space="preserve">lower levels of </w:t>
      </w:r>
      <w:r w:rsidR="00AF0CAE">
        <w:rPr>
          <w:rFonts w:ascii="Arial" w:hAnsi="Arial"/>
          <w:sz w:val="20"/>
          <w:szCs w:val="20"/>
        </w:rPr>
        <w:t xml:space="preserve">paranoia, </w:t>
      </w:r>
      <w:r w:rsidR="00AF0CAE" w:rsidRPr="003C674F">
        <w:rPr>
          <w:rFonts w:ascii="Arial" w:hAnsi="Arial"/>
          <w:sz w:val="20"/>
          <w:szCs w:val="20"/>
        </w:rPr>
        <w:t>anxiety</w:t>
      </w:r>
      <w:r w:rsidR="00AF0CAE">
        <w:rPr>
          <w:rFonts w:ascii="Arial" w:hAnsi="Arial"/>
          <w:sz w:val="20"/>
          <w:szCs w:val="20"/>
        </w:rPr>
        <w:t xml:space="preserve"> and negative mood, and higher levels of positive mood and self-esteem, compared with the anxious-ambivalent imagery condition.</w:t>
      </w:r>
    </w:p>
    <w:p w14:paraId="7FC3259D" w14:textId="77777777" w:rsidR="00220EC3" w:rsidRDefault="00220EC3" w:rsidP="00AF0CAE">
      <w:pPr>
        <w:pStyle w:val="BodyText3"/>
        <w:spacing w:before="100" w:beforeAutospacing="1" w:after="100" w:afterAutospacing="1"/>
        <w:rPr>
          <w:rFonts w:ascii="Arial" w:hAnsi="Arial"/>
          <w:b/>
          <w:bCs/>
          <w:sz w:val="20"/>
        </w:rPr>
      </w:pPr>
    </w:p>
    <w:p w14:paraId="7C870007" w14:textId="77777777" w:rsidR="003936CD" w:rsidRPr="003C674F" w:rsidRDefault="003936CD" w:rsidP="00AF0CAE">
      <w:pPr>
        <w:pStyle w:val="BodyText3"/>
        <w:spacing w:before="100" w:beforeAutospacing="1" w:after="100" w:afterAutospacing="1"/>
        <w:rPr>
          <w:rFonts w:ascii="Arial" w:hAnsi="Arial"/>
          <w:b/>
          <w:bCs/>
          <w:sz w:val="20"/>
        </w:rPr>
      </w:pPr>
      <w:r w:rsidRPr="003C674F">
        <w:rPr>
          <w:rFonts w:ascii="Arial" w:hAnsi="Arial"/>
          <w:b/>
          <w:bCs/>
          <w:sz w:val="20"/>
        </w:rPr>
        <w:t>Method</w:t>
      </w:r>
    </w:p>
    <w:p w14:paraId="74336257" w14:textId="77777777" w:rsidR="003936CD" w:rsidRPr="00AF0CAE" w:rsidRDefault="003936CD" w:rsidP="00D12AAD">
      <w:pPr>
        <w:pStyle w:val="BodyText3"/>
        <w:spacing w:before="100" w:beforeAutospacing="1" w:after="100" w:afterAutospacing="1"/>
        <w:rPr>
          <w:rFonts w:ascii="Arial" w:hAnsi="Arial"/>
          <w:b/>
          <w:bCs/>
          <w:i/>
          <w:iCs/>
          <w:sz w:val="20"/>
        </w:rPr>
      </w:pPr>
      <w:r w:rsidRPr="00AF0CAE">
        <w:rPr>
          <w:rFonts w:ascii="Arial" w:hAnsi="Arial"/>
          <w:b/>
          <w:bCs/>
          <w:i/>
          <w:iCs/>
          <w:sz w:val="20"/>
        </w:rPr>
        <w:t>Participants</w:t>
      </w:r>
    </w:p>
    <w:p w14:paraId="72509BA3" w14:textId="3599B896" w:rsidR="003768C6" w:rsidRDefault="003768C6" w:rsidP="00DF77B5">
      <w:pPr>
        <w:pStyle w:val="BodyText3"/>
        <w:spacing w:before="100" w:beforeAutospacing="1" w:after="100" w:afterAutospacing="1"/>
        <w:rPr>
          <w:rFonts w:ascii="Arial" w:hAnsi="Arial"/>
          <w:sz w:val="20"/>
        </w:rPr>
      </w:pPr>
      <w:r>
        <w:rPr>
          <w:rFonts w:ascii="Arial" w:hAnsi="Arial"/>
          <w:sz w:val="20"/>
        </w:rPr>
        <w:t>A</w:t>
      </w:r>
      <w:r w:rsidRPr="003768C6">
        <w:rPr>
          <w:rFonts w:ascii="Arial" w:hAnsi="Arial"/>
          <w:sz w:val="20"/>
        </w:rPr>
        <w:t xml:space="preserve"> college student sample was recruited from a university pool.  </w:t>
      </w:r>
      <w:r>
        <w:rPr>
          <w:rFonts w:ascii="Arial" w:hAnsi="Arial"/>
          <w:sz w:val="20"/>
        </w:rPr>
        <w:t>T</w:t>
      </w:r>
      <w:r w:rsidRPr="003768C6">
        <w:rPr>
          <w:rFonts w:ascii="Arial" w:hAnsi="Arial"/>
          <w:sz w:val="20"/>
        </w:rPr>
        <w:t>he university research recruitment system</w:t>
      </w:r>
      <w:r>
        <w:rPr>
          <w:rFonts w:ascii="Arial" w:hAnsi="Arial"/>
          <w:sz w:val="20"/>
        </w:rPr>
        <w:t xml:space="preserve"> includes an online </w:t>
      </w:r>
      <w:r w:rsidRPr="003768C6">
        <w:rPr>
          <w:rFonts w:ascii="Arial" w:hAnsi="Arial"/>
          <w:sz w:val="20"/>
        </w:rPr>
        <w:t>list</w:t>
      </w:r>
      <w:r w:rsidR="00DF77B5">
        <w:rPr>
          <w:rFonts w:ascii="Arial" w:hAnsi="Arial"/>
          <w:sz w:val="20"/>
        </w:rPr>
        <w:t xml:space="preserve"> of </w:t>
      </w:r>
      <w:r>
        <w:rPr>
          <w:rFonts w:ascii="Arial" w:hAnsi="Arial"/>
          <w:sz w:val="20"/>
        </w:rPr>
        <w:t xml:space="preserve">studies </w:t>
      </w:r>
      <w:r w:rsidR="00DF77B5">
        <w:rPr>
          <w:rFonts w:ascii="Arial" w:hAnsi="Arial"/>
          <w:sz w:val="20"/>
        </w:rPr>
        <w:t>available</w:t>
      </w:r>
      <w:r>
        <w:rPr>
          <w:rFonts w:ascii="Arial" w:hAnsi="Arial"/>
          <w:sz w:val="20"/>
        </w:rPr>
        <w:t xml:space="preserve">, </w:t>
      </w:r>
      <w:r w:rsidRPr="003768C6">
        <w:rPr>
          <w:rFonts w:ascii="Arial" w:hAnsi="Arial"/>
          <w:sz w:val="20"/>
        </w:rPr>
        <w:t xml:space="preserve">and students opt to </w:t>
      </w:r>
      <w:r>
        <w:rPr>
          <w:rFonts w:ascii="Arial" w:hAnsi="Arial"/>
          <w:sz w:val="20"/>
        </w:rPr>
        <w:t>participate</w:t>
      </w:r>
      <w:r w:rsidRPr="003768C6">
        <w:rPr>
          <w:rFonts w:ascii="Arial" w:hAnsi="Arial"/>
          <w:sz w:val="20"/>
        </w:rPr>
        <w:t xml:space="preserve"> in exchange for credits</w:t>
      </w:r>
      <w:r>
        <w:rPr>
          <w:rFonts w:ascii="Arial" w:hAnsi="Arial"/>
          <w:sz w:val="20"/>
        </w:rPr>
        <w:t>.  A total of 30</w:t>
      </w:r>
      <w:r w:rsidR="00184A6E">
        <w:rPr>
          <w:rFonts w:ascii="Arial" w:hAnsi="Arial"/>
          <w:sz w:val="20"/>
        </w:rPr>
        <w:t>1</w:t>
      </w:r>
      <w:r>
        <w:rPr>
          <w:rFonts w:ascii="Arial" w:hAnsi="Arial"/>
          <w:sz w:val="20"/>
        </w:rPr>
        <w:t xml:space="preserve"> participants were recruited.  The majority were female</w:t>
      </w:r>
      <w:r w:rsidR="003936CD" w:rsidRPr="003C674F">
        <w:rPr>
          <w:rFonts w:ascii="Arial" w:hAnsi="Arial"/>
          <w:sz w:val="20"/>
        </w:rPr>
        <w:t xml:space="preserve"> (267 </w:t>
      </w:r>
      <w:r w:rsidR="001F7DE4">
        <w:rPr>
          <w:rFonts w:ascii="Arial" w:hAnsi="Arial"/>
          <w:sz w:val="20"/>
        </w:rPr>
        <w:t xml:space="preserve">women, </w:t>
      </w:r>
      <w:r w:rsidR="003936CD" w:rsidRPr="003C674F">
        <w:rPr>
          <w:rFonts w:ascii="Arial" w:hAnsi="Arial"/>
          <w:sz w:val="20"/>
        </w:rPr>
        <w:t>33 m</w:t>
      </w:r>
      <w:r w:rsidR="001F7DE4">
        <w:rPr>
          <w:rFonts w:ascii="Arial" w:hAnsi="Arial"/>
          <w:sz w:val="20"/>
        </w:rPr>
        <w:t>en</w:t>
      </w:r>
      <w:r w:rsidR="003936CD" w:rsidRPr="003C674F">
        <w:rPr>
          <w:rFonts w:ascii="Arial" w:hAnsi="Arial"/>
          <w:sz w:val="20"/>
        </w:rPr>
        <w:t xml:space="preserve">, </w:t>
      </w:r>
      <w:r w:rsidR="001F7DE4">
        <w:rPr>
          <w:rFonts w:ascii="Arial" w:hAnsi="Arial"/>
          <w:sz w:val="20"/>
        </w:rPr>
        <w:t xml:space="preserve">one declined to </w:t>
      </w:r>
      <w:r>
        <w:rPr>
          <w:rFonts w:ascii="Arial" w:hAnsi="Arial"/>
          <w:sz w:val="20"/>
        </w:rPr>
        <w:t xml:space="preserve">answer) and identified as White British (70.5%).  </w:t>
      </w:r>
      <w:r w:rsidR="003936CD" w:rsidRPr="003C674F">
        <w:rPr>
          <w:rFonts w:ascii="Arial" w:hAnsi="Arial"/>
          <w:sz w:val="20"/>
        </w:rPr>
        <w:t>Part</w:t>
      </w:r>
      <w:r>
        <w:rPr>
          <w:rFonts w:ascii="Arial" w:hAnsi="Arial"/>
          <w:sz w:val="20"/>
        </w:rPr>
        <w:t xml:space="preserve">icipants’ ages ranged from 18 – 48 </w:t>
      </w:r>
      <w:r w:rsidR="00DF77B5">
        <w:rPr>
          <w:rFonts w:ascii="Arial" w:hAnsi="Arial"/>
          <w:sz w:val="20"/>
        </w:rPr>
        <w:t xml:space="preserve">years </w:t>
      </w:r>
      <w:r>
        <w:rPr>
          <w:rFonts w:ascii="Arial" w:hAnsi="Arial"/>
          <w:sz w:val="20"/>
        </w:rPr>
        <w:t>(</w:t>
      </w:r>
      <w:r w:rsidRPr="003768C6">
        <w:rPr>
          <w:rFonts w:ascii="Arial" w:hAnsi="Arial"/>
          <w:i/>
          <w:sz w:val="20"/>
        </w:rPr>
        <w:t>M</w:t>
      </w:r>
      <w:r>
        <w:rPr>
          <w:rFonts w:ascii="Arial" w:hAnsi="Arial"/>
          <w:sz w:val="20"/>
        </w:rPr>
        <w:t>=</w:t>
      </w:r>
      <w:r w:rsidR="00BE5343">
        <w:rPr>
          <w:rFonts w:ascii="Arial" w:hAnsi="Arial"/>
          <w:sz w:val="20"/>
        </w:rPr>
        <w:t>20.1</w:t>
      </w:r>
      <w:r>
        <w:rPr>
          <w:rFonts w:ascii="Arial" w:hAnsi="Arial"/>
          <w:sz w:val="20"/>
        </w:rPr>
        <w:t xml:space="preserve">, </w:t>
      </w:r>
      <w:r w:rsidRPr="003768C6">
        <w:rPr>
          <w:rFonts w:ascii="Arial" w:hAnsi="Arial"/>
          <w:i/>
          <w:sz w:val="20"/>
        </w:rPr>
        <w:t>SD</w:t>
      </w:r>
      <w:r>
        <w:rPr>
          <w:rFonts w:ascii="Arial" w:hAnsi="Arial"/>
          <w:sz w:val="20"/>
        </w:rPr>
        <w:t>=</w:t>
      </w:r>
      <w:r w:rsidR="00BE5343">
        <w:rPr>
          <w:rFonts w:ascii="Arial" w:hAnsi="Arial"/>
          <w:sz w:val="20"/>
        </w:rPr>
        <w:t>2.976</w:t>
      </w:r>
      <w:r>
        <w:rPr>
          <w:rFonts w:ascii="Arial" w:hAnsi="Arial"/>
          <w:sz w:val="20"/>
        </w:rPr>
        <w:t>)</w:t>
      </w:r>
      <w:r w:rsidR="008561F7">
        <w:rPr>
          <w:rFonts w:ascii="Arial" w:hAnsi="Arial"/>
          <w:sz w:val="20"/>
        </w:rPr>
        <w:t xml:space="preserve">.  </w:t>
      </w:r>
    </w:p>
    <w:p w14:paraId="69C24F3E" w14:textId="77777777" w:rsidR="00695374" w:rsidRPr="002F5B84" w:rsidRDefault="00695374" w:rsidP="00695374">
      <w:pPr>
        <w:pStyle w:val="BodyText3"/>
        <w:spacing w:before="100" w:beforeAutospacing="1" w:after="100" w:afterAutospacing="1"/>
        <w:rPr>
          <w:rFonts w:ascii="Arial" w:hAnsi="Arial"/>
          <w:b/>
          <w:bCs/>
          <w:i/>
          <w:iCs/>
          <w:sz w:val="20"/>
        </w:rPr>
      </w:pPr>
      <w:r w:rsidRPr="002F5B84">
        <w:rPr>
          <w:rFonts w:ascii="Arial" w:hAnsi="Arial"/>
          <w:b/>
          <w:bCs/>
          <w:i/>
          <w:iCs/>
          <w:sz w:val="20"/>
        </w:rPr>
        <w:t>Procedure</w:t>
      </w:r>
    </w:p>
    <w:p w14:paraId="5E66DBDB" w14:textId="00D944DF" w:rsidR="00695374" w:rsidRPr="006A435E" w:rsidRDefault="00695374" w:rsidP="00695374">
      <w:pPr>
        <w:pStyle w:val="BodyText3"/>
        <w:spacing w:before="100" w:beforeAutospacing="1" w:after="100" w:afterAutospacing="1"/>
        <w:rPr>
          <w:rFonts w:ascii="Arial" w:hAnsi="Arial"/>
          <w:sz w:val="20"/>
          <w:highlight w:val="yellow"/>
        </w:rPr>
      </w:pPr>
      <w:r w:rsidRPr="00695374">
        <w:rPr>
          <w:rFonts w:ascii="Arial" w:hAnsi="Arial"/>
          <w:sz w:val="20"/>
        </w:rPr>
        <w:t xml:space="preserve">Participants were invited to complete </w:t>
      </w:r>
      <w:r>
        <w:rPr>
          <w:rFonts w:ascii="Arial" w:hAnsi="Arial"/>
          <w:sz w:val="20"/>
        </w:rPr>
        <w:t>the</w:t>
      </w:r>
      <w:r w:rsidRPr="00695374">
        <w:rPr>
          <w:rFonts w:ascii="Arial" w:hAnsi="Arial"/>
          <w:sz w:val="20"/>
        </w:rPr>
        <w:t xml:space="preserve"> online questionnaire</w:t>
      </w:r>
      <w:r>
        <w:rPr>
          <w:rFonts w:ascii="Arial" w:hAnsi="Arial"/>
          <w:sz w:val="20"/>
        </w:rPr>
        <w:t>s</w:t>
      </w:r>
      <w:r w:rsidRPr="00695374">
        <w:rPr>
          <w:rFonts w:ascii="Arial" w:hAnsi="Arial"/>
          <w:sz w:val="20"/>
        </w:rPr>
        <w:t xml:space="preserve"> after giving informed consent. The inform</w:t>
      </w:r>
      <w:r>
        <w:rPr>
          <w:rFonts w:ascii="Arial" w:hAnsi="Arial"/>
          <w:sz w:val="20"/>
        </w:rPr>
        <w:t xml:space="preserve">ation provided assured people that their data would remain anonymous and that they could </w:t>
      </w:r>
      <w:r w:rsidRPr="00695374">
        <w:rPr>
          <w:rFonts w:ascii="Arial" w:hAnsi="Arial"/>
          <w:sz w:val="20"/>
        </w:rPr>
        <w:t xml:space="preserve">withdraw at any stage </w:t>
      </w:r>
      <w:r>
        <w:rPr>
          <w:rFonts w:ascii="Arial" w:hAnsi="Arial"/>
          <w:sz w:val="20"/>
        </w:rPr>
        <w:t xml:space="preserve">and </w:t>
      </w:r>
      <w:r w:rsidRPr="00695374">
        <w:rPr>
          <w:rFonts w:ascii="Arial" w:hAnsi="Arial"/>
          <w:sz w:val="20"/>
        </w:rPr>
        <w:t xml:space="preserve">without </w:t>
      </w:r>
      <w:r>
        <w:rPr>
          <w:rFonts w:ascii="Arial" w:hAnsi="Arial"/>
          <w:sz w:val="20"/>
        </w:rPr>
        <w:t>giving any reason</w:t>
      </w:r>
      <w:r w:rsidR="006A435E" w:rsidRPr="006A435E">
        <w:rPr>
          <w:rFonts w:ascii="Arial" w:hAnsi="Arial"/>
          <w:sz w:val="20"/>
        </w:rPr>
        <w:t xml:space="preserve">.  </w:t>
      </w:r>
      <w:r w:rsidR="006A435E">
        <w:rPr>
          <w:rFonts w:ascii="Arial" w:hAnsi="Arial"/>
          <w:sz w:val="20"/>
        </w:rPr>
        <w:t>P</w:t>
      </w:r>
      <w:r w:rsidRPr="006A435E">
        <w:rPr>
          <w:rFonts w:ascii="Arial" w:hAnsi="Arial"/>
          <w:sz w:val="20"/>
        </w:rPr>
        <w:t xml:space="preserve">articipants were </w:t>
      </w:r>
      <w:r w:rsidR="006A435E">
        <w:rPr>
          <w:rFonts w:ascii="Arial" w:hAnsi="Arial"/>
          <w:sz w:val="20"/>
        </w:rPr>
        <w:t xml:space="preserve">then </w:t>
      </w:r>
      <w:r w:rsidRPr="003C674F">
        <w:rPr>
          <w:rFonts w:ascii="Arial" w:hAnsi="Arial"/>
          <w:sz w:val="20"/>
        </w:rPr>
        <w:t xml:space="preserve">asked to </w:t>
      </w:r>
      <w:r>
        <w:rPr>
          <w:rFonts w:ascii="Arial" w:hAnsi="Arial"/>
          <w:sz w:val="20"/>
        </w:rPr>
        <w:t xml:space="preserve">provide </w:t>
      </w:r>
      <w:r w:rsidRPr="003C674F">
        <w:rPr>
          <w:rFonts w:ascii="Arial" w:hAnsi="Arial"/>
          <w:sz w:val="20"/>
        </w:rPr>
        <w:t xml:space="preserve">demographic </w:t>
      </w:r>
      <w:r>
        <w:rPr>
          <w:rFonts w:ascii="Arial" w:hAnsi="Arial"/>
          <w:sz w:val="20"/>
        </w:rPr>
        <w:t xml:space="preserve">information and complete the full set of </w:t>
      </w:r>
      <w:r w:rsidRPr="003C674F">
        <w:rPr>
          <w:rFonts w:ascii="Arial" w:hAnsi="Arial"/>
          <w:sz w:val="20"/>
        </w:rPr>
        <w:t>trait and state measures</w:t>
      </w:r>
      <w:r>
        <w:rPr>
          <w:rFonts w:ascii="Arial" w:hAnsi="Arial"/>
          <w:sz w:val="20"/>
        </w:rPr>
        <w:t xml:space="preserve">. </w:t>
      </w:r>
      <w:r w:rsidRPr="003C674F">
        <w:rPr>
          <w:rFonts w:ascii="Arial" w:hAnsi="Arial"/>
          <w:sz w:val="20"/>
        </w:rPr>
        <w:t xml:space="preserve"> </w:t>
      </w:r>
      <w:r>
        <w:rPr>
          <w:rFonts w:ascii="Arial" w:hAnsi="Arial"/>
          <w:sz w:val="20"/>
        </w:rPr>
        <w:t xml:space="preserve">They were then randomly allocated to one of the two attachment-based imagery conditions in which they were asked to visualize and then describe a secure or </w:t>
      </w:r>
      <w:r w:rsidRPr="003C674F">
        <w:rPr>
          <w:rFonts w:ascii="Arial" w:hAnsi="Arial"/>
          <w:sz w:val="20"/>
        </w:rPr>
        <w:t xml:space="preserve">anxious-ambivalent attachment </w:t>
      </w:r>
      <w:r>
        <w:rPr>
          <w:rFonts w:ascii="Arial" w:hAnsi="Arial"/>
          <w:sz w:val="20"/>
        </w:rPr>
        <w:t xml:space="preserve">relationship, as described above.  Finally, the </w:t>
      </w:r>
      <w:r w:rsidRPr="003C674F">
        <w:rPr>
          <w:rFonts w:ascii="Arial" w:hAnsi="Arial"/>
          <w:sz w:val="20"/>
        </w:rPr>
        <w:t>state questionnaires</w:t>
      </w:r>
      <w:r>
        <w:rPr>
          <w:rFonts w:ascii="Arial" w:hAnsi="Arial"/>
          <w:sz w:val="20"/>
        </w:rPr>
        <w:t xml:space="preserve"> were repeated, and manipulation checks completed.</w:t>
      </w:r>
    </w:p>
    <w:p w14:paraId="196FBC1F" w14:textId="77777777" w:rsidR="003936CD" w:rsidRDefault="003936CD" w:rsidP="001F7DE4">
      <w:pPr>
        <w:pStyle w:val="BodyText3"/>
        <w:spacing w:before="100" w:beforeAutospacing="1" w:after="100" w:afterAutospacing="1"/>
        <w:rPr>
          <w:rFonts w:ascii="Arial" w:hAnsi="Arial"/>
          <w:b/>
          <w:bCs/>
          <w:i/>
          <w:iCs/>
          <w:sz w:val="20"/>
        </w:rPr>
      </w:pPr>
      <w:r w:rsidRPr="001F7DE4">
        <w:rPr>
          <w:rFonts w:ascii="Arial" w:hAnsi="Arial"/>
          <w:b/>
          <w:bCs/>
          <w:i/>
          <w:iCs/>
          <w:sz w:val="20"/>
        </w:rPr>
        <w:t>Measures</w:t>
      </w:r>
    </w:p>
    <w:p w14:paraId="3E68B432" w14:textId="18642A1C" w:rsidR="007622E9" w:rsidRPr="004D5602" w:rsidRDefault="007622E9" w:rsidP="00DF77B5">
      <w:pPr>
        <w:pStyle w:val="BodyText3"/>
        <w:spacing w:before="100" w:beforeAutospacing="1" w:after="100" w:afterAutospacing="1"/>
        <w:rPr>
          <w:rFonts w:ascii="Arial" w:hAnsi="Arial"/>
          <w:b/>
          <w:sz w:val="20"/>
        </w:rPr>
      </w:pPr>
      <w:r w:rsidRPr="00365756">
        <w:rPr>
          <w:rFonts w:ascii="Arial" w:hAnsi="Arial"/>
          <w:i/>
          <w:sz w:val="20"/>
          <w:lang w:val="it-IT"/>
        </w:rPr>
        <w:t>Paranoia Scale (PS; Fenigstein &amp; Vanable, 1992).</w:t>
      </w:r>
      <w:r w:rsidRPr="00365756">
        <w:rPr>
          <w:rFonts w:ascii="Arial" w:hAnsi="Arial"/>
          <w:sz w:val="20"/>
          <w:lang w:val="it-IT"/>
        </w:rPr>
        <w:t xml:space="preserve">  </w:t>
      </w:r>
      <w:r w:rsidRPr="007622E9">
        <w:rPr>
          <w:rFonts w:ascii="Arial" w:hAnsi="Arial"/>
          <w:bCs/>
          <w:iCs/>
          <w:sz w:val="20"/>
        </w:rPr>
        <w:t xml:space="preserve">The PS is a 20-item measure designed to </w:t>
      </w:r>
      <w:r w:rsidR="00DF77B5">
        <w:rPr>
          <w:rFonts w:ascii="Arial" w:hAnsi="Arial"/>
          <w:bCs/>
          <w:iCs/>
          <w:sz w:val="20"/>
        </w:rPr>
        <w:t>assess</w:t>
      </w:r>
      <w:r w:rsidRPr="007622E9">
        <w:rPr>
          <w:rFonts w:ascii="Arial" w:hAnsi="Arial"/>
          <w:bCs/>
          <w:iCs/>
          <w:sz w:val="20"/>
        </w:rPr>
        <w:t xml:space="preserve"> sub-clinical </w:t>
      </w:r>
      <w:r>
        <w:rPr>
          <w:rFonts w:ascii="Arial" w:hAnsi="Arial"/>
          <w:bCs/>
          <w:iCs/>
          <w:sz w:val="20"/>
        </w:rPr>
        <w:t xml:space="preserve">trait </w:t>
      </w:r>
      <w:r w:rsidRPr="007622E9">
        <w:rPr>
          <w:rFonts w:ascii="Arial" w:hAnsi="Arial"/>
          <w:bCs/>
          <w:iCs/>
          <w:sz w:val="20"/>
        </w:rPr>
        <w:t xml:space="preserve">paranoia. </w:t>
      </w:r>
      <w:r>
        <w:rPr>
          <w:rFonts w:ascii="Arial" w:hAnsi="Arial"/>
          <w:bCs/>
          <w:iCs/>
          <w:sz w:val="20"/>
        </w:rPr>
        <w:t xml:space="preserve"> </w:t>
      </w:r>
      <w:r w:rsidRPr="007622E9">
        <w:rPr>
          <w:rFonts w:ascii="Arial" w:hAnsi="Arial"/>
          <w:bCs/>
          <w:iCs/>
          <w:sz w:val="20"/>
        </w:rPr>
        <w:t xml:space="preserve">Participants rate </w:t>
      </w:r>
      <w:r>
        <w:rPr>
          <w:rFonts w:ascii="Arial" w:hAnsi="Arial"/>
          <w:bCs/>
          <w:iCs/>
          <w:sz w:val="20"/>
        </w:rPr>
        <w:t xml:space="preserve">applicability of </w:t>
      </w:r>
      <w:r w:rsidRPr="007622E9">
        <w:rPr>
          <w:rFonts w:ascii="Arial" w:hAnsi="Arial"/>
          <w:bCs/>
          <w:iCs/>
          <w:sz w:val="20"/>
        </w:rPr>
        <w:t xml:space="preserve">statements </w:t>
      </w:r>
      <w:r>
        <w:rPr>
          <w:rFonts w:ascii="Arial" w:hAnsi="Arial"/>
          <w:bCs/>
          <w:iCs/>
          <w:sz w:val="20"/>
        </w:rPr>
        <w:t>on a 4-point scale (from ‘</w:t>
      </w:r>
      <w:r w:rsidRPr="007622E9">
        <w:rPr>
          <w:rFonts w:ascii="Arial" w:hAnsi="Arial"/>
          <w:bCs/>
          <w:iCs/>
          <w:sz w:val="20"/>
        </w:rPr>
        <w:t>not at all applicable to me</w:t>
      </w:r>
      <w:r>
        <w:rPr>
          <w:rFonts w:ascii="Arial" w:hAnsi="Arial"/>
          <w:bCs/>
          <w:iCs/>
          <w:sz w:val="20"/>
        </w:rPr>
        <w:t>’ to ‘</w:t>
      </w:r>
      <w:r w:rsidRPr="007622E9">
        <w:rPr>
          <w:rFonts w:ascii="Arial" w:hAnsi="Arial"/>
          <w:bCs/>
          <w:iCs/>
          <w:sz w:val="20"/>
        </w:rPr>
        <w:t>extremely applicable to me</w:t>
      </w:r>
      <w:r>
        <w:rPr>
          <w:rFonts w:ascii="Arial" w:hAnsi="Arial"/>
          <w:bCs/>
          <w:iCs/>
          <w:sz w:val="20"/>
        </w:rPr>
        <w:t>’</w:t>
      </w:r>
      <w:r w:rsidRPr="007622E9">
        <w:rPr>
          <w:rFonts w:ascii="Arial" w:hAnsi="Arial"/>
          <w:bCs/>
          <w:iCs/>
          <w:sz w:val="20"/>
        </w:rPr>
        <w:t xml:space="preserve">). </w:t>
      </w:r>
      <w:r>
        <w:rPr>
          <w:rFonts w:ascii="Arial" w:hAnsi="Arial"/>
          <w:bCs/>
          <w:iCs/>
          <w:sz w:val="20"/>
        </w:rPr>
        <w:t xml:space="preserve"> The PS </w:t>
      </w:r>
      <w:r w:rsidRPr="004D5602">
        <w:rPr>
          <w:rFonts w:ascii="Arial" w:hAnsi="Arial"/>
          <w:bCs/>
          <w:iCs/>
          <w:sz w:val="20"/>
        </w:rPr>
        <w:t xml:space="preserve">has </w:t>
      </w:r>
      <w:r w:rsidR="00333E49" w:rsidRPr="004D5602">
        <w:rPr>
          <w:rFonts w:ascii="Arial" w:hAnsi="Arial"/>
          <w:bCs/>
          <w:iCs/>
          <w:sz w:val="20"/>
        </w:rPr>
        <w:t xml:space="preserve">fair to good </w:t>
      </w:r>
      <w:r w:rsidR="004D5602" w:rsidRPr="004D5602">
        <w:rPr>
          <w:rFonts w:ascii="Arial" w:hAnsi="Arial"/>
          <w:bCs/>
          <w:iCs/>
          <w:sz w:val="20"/>
        </w:rPr>
        <w:t xml:space="preserve">(following Rosner, 2006) </w:t>
      </w:r>
      <w:r w:rsidRPr="004D5602">
        <w:rPr>
          <w:rFonts w:ascii="Arial" w:hAnsi="Arial"/>
          <w:bCs/>
          <w:iCs/>
          <w:sz w:val="20"/>
        </w:rPr>
        <w:t>test-retest reliability (0.70) and</w:t>
      </w:r>
      <w:r w:rsidR="00333E49" w:rsidRPr="004D5602">
        <w:rPr>
          <w:rFonts w:ascii="Arial" w:hAnsi="Arial"/>
          <w:bCs/>
          <w:iCs/>
          <w:sz w:val="20"/>
        </w:rPr>
        <w:t xml:space="preserve"> acceptable</w:t>
      </w:r>
      <w:r w:rsidRPr="004D5602">
        <w:rPr>
          <w:rFonts w:ascii="Arial" w:hAnsi="Arial"/>
          <w:bCs/>
          <w:iCs/>
          <w:sz w:val="20"/>
        </w:rPr>
        <w:t xml:space="preserve"> internal reliability (0.72). </w:t>
      </w:r>
      <w:r w:rsidR="004559FB" w:rsidRPr="004D5602">
        <w:rPr>
          <w:rFonts w:ascii="Arial" w:hAnsi="Arial"/>
          <w:bCs/>
          <w:iCs/>
          <w:sz w:val="20"/>
        </w:rPr>
        <w:t xml:space="preserve"> </w:t>
      </w:r>
      <w:r w:rsidRPr="004D5602">
        <w:rPr>
          <w:rFonts w:ascii="Arial" w:hAnsi="Arial"/>
          <w:bCs/>
          <w:iCs/>
          <w:sz w:val="20"/>
        </w:rPr>
        <w:t>Internal consistency in the current sample was excellent</w:t>
      </w:r>
      <w:r w:rsidRPr="004D5602">
        <w:rPr>
          <w:rFonts w:ascii="Arial" w:hAnsi="Arial"/>
          <w:b/>
          <w:sz w:val="20"/>
        </w:rPr>
        <w:t xml:space="preserve"> (</w:t>
      </w:r>
      <w:r w:rsidRPr="004D5602">
        <w:rPr>
          <w:rFonts w:ascii="Arial" w:hAnsi="Arial"/>
          <w:sz w:val="20"/>
        </w:rPr>
        <w:t>α=0.93).</w:t>
      </w:r>
    </w:p>
    <w:p w14:paraId="51D5AAEB" w14:textId="77777777" w:rsidR="003936CD" w:rsidRDefault="003936CD" w:rsidP="004559FB">
      <w:pPr>
        <w:pStyle w:val="BodyText3"/>
        <w:spacing w:before="100" w:beforeAutospacing="1" w:after="100" w:afterAutospacing="1"/>
        <w:rPr>
          <w:rFonts w:ascii="Arial" w:hAnsi="Arial"/>
          <w:sz w:val="20"/>
        </w:rPr>
      </w:pPr>
      <w:r w:rsidRPr="004D5602">
        <w:rPr>
          <w:rFonts w:ascii="Arial" w:hAnsi="Arial"/>
          <w:bCs/>
          <w:i/>
          <w:iCs/>
          <w:sz w:val="20"/>
        </w:rPr>
        <w:t xml:space="preserve">State-Trait Anxiety Inventory </w:t>
      </w:r>
      <w:r w:rsidRPr="004D5602">
        <w:rPr>
          <w:rFonts w:ascii="Arial" w:hAnsi="Arial"/>
          <w:i/>
          <w:sz w:val="20"/>
        </w:rPr>
        <w:t>(STAI; Spielberger, Gorsuch, Lushene, Vagg</w:t>
      </w:r>
      <w:r w:rsidR="00E45CDB" w:rsidRPr="004D5602">
        <w:rPr>
          <w:rFonts w:ascii="Arial" w:hAnsi="Arial"/>
          <w:i/>
          <w:sz w:val="20"/>
        </w:rPr>
        <w:t>,</w:t>
      </w:r>
      <w:r w:rsidRPr="004D5602">
        <w:rPr>
          <w:rFonts w:ascii="Arial" w:hAnsi="Arial"/>
          <w:i/>
          <w:sz w:val="20"/>
        </w:rPr>
        <w:t xml:space="preserve"> &amp; Jacobs, 1983).</w:t>
      </w:r>
      <w:r w:rsidRPr="004D5602">
        <w:rPr>
          <w:rFonts w:ascii="Arial" w:hAnsi="Arial"/>
          <w:b/>
          <w:sz w:val="20"/>
        </w:rPr>
        <w:t xml:space="preserve">  </w:t>
      </w:r>
      <w:r w:rsidR="00E45CDB" w:rsidRPr="004D5602">
        <w:rPr>
          <w:rFonts w:ascii="Arial" w:hAnsi="Arial"/>
          <w:sz w:val="20"/>
        </w:rPr>
        <w:t>The 40-item STAI comprises two questionnaires of 20 items each.  Respondents rate state items on a 4-point scale (</w:t>
      </w:r>
      <w:r w:rsidR="007622E9" w:rsidRPr="004D5602">
        <w:rPr>
          <w:rFonts w:ascii="Arial" w:hAnsi="Arial"/>
          <w:sz w:val="20"/>
        </w:rPr>
        <w:t>from ‘</w:t>
      </w:r>
      <w:r w:rsidR="00E45CDB" w:rsidRPr="004D5602">
        <w:rPr>
          <w:rFonts w:ascii="Arial" w:hAnsi="Arial"/>
          <w:sz w:val="20"/>
        </w:rPr>
        <w:t>not at all</w:t>
      </w:r>
      <w:r w:rsidR="007622E9" w:rsidRPr="004D5602">
        <w:rPr>
          <w:rFonts w:ascii="Arial" w:hAnsi="Arial"/>
          <w:sz w:val="20"/>
        </w:rPr>
        <w:t>’</w:t>
      </w:r>
      <w:r w:rsidR="00E45CDB" w:rsidRPr="004D5602">
        <w:rPr>
          <w:rFonts w:ascii="Arial" w:hAnsi="Arial"/>
          <w:sz w:val="20"/>
        </w:rPr>
        <w:t xml:space="preserve"> to </w:t>
      </w:r>
      <w:r w:rsidR="007622E9" w:rsidRPr="004D5602">
        <w:rPr>
          <w:rFonts w:ascii="Arial" w:hAnsi="Arial"/>
          <w:sz w:val="20"/>
        </w:rPr>
        <w:t>‘</w:t>
      </w:r>
      <w:r w:rsidR="00E45CDB" w:rsidRPr="004D5602">
        <w:rPr>
          <w:rFonts w:ascii="Arial" w:hAnsi="Arial"/>
          <w:sz w:val="20"/>
        </w:rPr>
        <w:t>very much so</w:t>
      </w:r>
      <w:r w:rsidR="007622E9" w:rsidRPr="004D5602">
        <w:rPr>
          <w:rFonts w:ascii="Arial" w:hAnsi="Arial"/>
          <w:sz w:val="20"/>
        </w:rPr>
        <w:t>’</w:t>
      </w:r>
      <w:r w:rsidR="00E45CDB" w:rsidRPr="004D5602">
        <w:rPr>
          <w:rFonts w:ascii="Arial" w:hAnsi="Arial"/>
          <w:sz w:val="20"/>
        </w:rPr>
        <w:t>) and trait items on a 4-point scale (</w:t>
      </w:r>
      <w:r w:rsidR="007622E9" w:rsidRPr="004D5602">
        <w:rPr>
          <w:rFonts w:ascii="Arial" w:hAnsi="Arial"/>
          <w:sz w:val="20"/>
        </w:rPr>
        <w:t>from ‘</w:t>
      </w:r>
      <w:r w:rsidR="00E45CDB" w:rsidRPr="004D5602">
        <w:rPr>
          <w:rFonts w:ascii="Arial" w:hAnsi="Arial"/>
          <w:sz w:val="20"/>
        </w:rPr>
        <w:t>almost never</w:t>
      </w:r>
      <w:r w:rsidR="007622E9" w:rsidRPr="004D5602">
        <w:rPr>
          <w:rFonts w:ascii="Arial" w:hAnsi="Arial"/>
          <w:sz w:val="20"/>
        </w:rPr>
        <w:t>’</w:t>
      </w:r>
      <w:r w:rsidR="00E45CDB" w:rsidRPr="004D5602">
        <w:rPr>
          <w:rFonts w:ascii="Arial" w:hAnsi="Arial"/>
          <w:sz w:val="20"/>
        </w:rPr>
        <w:t xml:space="preserve"> to </w:t>
      </w:r>
      <w:r w:rsidR="007622E9" w:rsidRPr="004D5602">
        <w:rPr>
          <w:rFonts w:ascii="Arial" w:hAnsi="Arial"/>
          <w:sz w:val="20"/>
        </w:rPr>
        <w:t>‘</w:t>
      </w:r>
      <w:r w:rsidR="00E45CDB" w:rsidRPr="004D5602">
        <w:rPr>
          <w:rFonts w:ascii="Arial" w:hAnsi="Arial"/>
          <w:sz w:val="20"/>
        </w:rPr>
        <w:t>almost always</w:t>
      </w:r>
      <w:r w:rsidR="007622E9" w:rsidRPr="004D5602">
        <w:rPr>
          <w:rFonts w:ascii="Arial" w:hAnsi="Arial"/>
          <w:sz w:val="20"/>
        </w:rPr>
        <w:t>’</w:t>
      </w:r>
      <w:r w:rsidR="00E45CDB" w:rsidRPr="004D5602">
        <w:rPr>
          <w:rFonts w:ascii="Arial" w:hAnsi="Arial"/>
          <w:sz w:val="20"/>
        </w:rPr>
        <w:t>). Both have good to excellent in</w:t>
      </w:r>
      <w:r w:rsidR="007622E9" w:rsidRPr="004D5602">
        <w:rPr>
          <w:rFonts w:ascii="Arial" w:hAnsi="Arial"/>
          <w:sz w:val="20"/>
        </w:rPr>
        <w:t>ternal consistency (state: 0.90-0.94; trait: 0.89-</w:t>
      </w:r>
      <w:r w:rsidR="00E45CDB" w:rsidRPr="004D5602">
        <w:rPr>
          <w:rFonts w:ascii="Arial" w:hAnsi="Arial"/>
          <w:sz w:val="20"/>
        </w:rPr>
        <w:t>0.92)</w:t>
      </w:r>
      <w:r w:rsidR="007622E9" w:rsidRPr="004D5602">
        <w:rPr>
          <w:rFonts w:ascii="Arial" w:hAnsi="Arial"/>
          <w:sz w:val="20"/>
        </w:rPr>
        <w:t xml:space="preserve"> and t</w:t>
      </w:r>
      <w:r w:rsidR="00E45CDB" w:rsidRPr="004D5602">
        <w:rPr>
          <w:rFonts w:ascii="Arial" w:hAnsi="Arial"/>
          <w:sz w:val="20"/>
        </w:rPr>
        <w:t xml:space="preserve">he trait </w:t>
      </w:r>
      <w:r w:rsidR="007622E9" w:rsidRPr="004D5602">
        <w:rPr>
          <w:rFonts w:ascii="Arial" w:hAnsi="Arial"/>
          <w:sz w:val="20"/>
        </w:rPr>
        <w:t>scale</w:t>
      </w:r>
      <w:r w:rsidR="00E45CDB" w:rsidRPr="004D5602">
        <w:rPr>
          <w:rFonts w:ascii="Arial" w:hAnsi="Arial"/>
          <w:sz w:val="20"/>
        </w:rPr>
        <w:t xml:space="preserve"> has </w:t>
      </w:r>
      <w:r w:rsidR="009449FB" w:rsidRPr="004D5602">
        <w:rPr>
          <w:rFonts w:ascii="Arial" w:hAnsi="Arial"/>
          <w:sz w:val="20"/>
        </w:rPr>
        <w:t xml:space="preserve">excellent </w:t>
      </w:r>
      <w:r w:rsidR="00E45CDB" w:rsidRPr="004D5602">
        <w:rPr>
          <w:rFonts w:ascii="Arial" w:hAnsi="Arial"/>
          <w:sz w:val="20"/>
        </w:rPr>
        <w:t>test-retest reliability (0.86)</w:t>
      </w:r>
      <w:r w:rsidR="007622E9" w:rsidRPr="004D5602">
        <w:rPr>
          <w:rFonts w:ascii="Arial" w:hAnsi="Arial"/>
          <w:sz w:val="20"/>
        </w:rPr>
        <w:t>.  I</w:t>
      </w:r>
      <w:r w:rsidR="00E45CDB" w:rsidRPr="004D5602">
        <w:rPr>
          <w:rFonts w:ascii="Arial" w:hAnsi="Arial"/>
          <w:sz w:val="20"/>
        </w:rPr>
        <w:t>nternal consiste</w:t>
      </w:r>
      <w:r w:rsidR="00E45CDB" w:rsidRPr="00E45CDB">
        <w:rPr>
          <w:rFonts w:ascii="Arial" w:hAnsi="Arial"/>
          <w:sz w:val="20"/>
        </w:rPr>
        <w:t xml:space="preserve">ncy was </w:t>
      </w:r>
      <w:r w:rsidR="009449FB">
        <w:rPr>
          <w:rFonts w:ascii="Arial" w:hAnsi="Arial"/>
          <w:sz w:val="20"/>
        </w:rPr>
        <w:t>excellent</w:t>
      </w:r>
      <w:r w:rsidR="009449FB" w:rsidRPr="00E45CDB">
        <w:rPr>
          <w:rFonts w:ascii="Arial" w:hAnsi="Arial"/>
          <w:sz w:val="20"/>
        </w:rPr>
        <w:t xml:space="preserve"> </w:t>
      </w:r>
      <w:r w:rsidR="00E45CDB" w:rsidRPr="00E45CDB">
        <w:rPr>
          <w:rFonts w:ascii="Arial" w:hAnsi="Arial"/>
          <w:sz w:val="20"/>
        </w:rPr>
        <w:t>in the current sample (</w:t>
      </w:r>
      <w:r w:rsidR="007622E9">
        <w:rPr>
          <w:rFonts w:ascii="Arial" w:hAnsi="Arial"/>
          <w:sz w:val="20"/>
        </w:rPr>
        <w:t>trait: α</w:t>
      </w:r>
      <w:r w:rsidRPr="003C674F">
        <w:rPr>
          <w:rFonts w:ascii="Arial" w:hAnsi="Arial"/>
          <w:sz w:val="20"/>
        </w:rPr>
        <w:t>=</w:t>
      </w:r>
      <w:r w:rsidR="007622E9">
        <w:rPr>
          <w:rFonts w:ascii="Arial" w:hAnsi="Arial"/>
          <w:sz w:val="20"/>
        </w:rPr>
        <w:t>0.93; state: α</w:t>
      </w:r>
      <w:r w:rsidRPr="003C674F">
        <w:rPr>
          <w:rFonts w:ascii="Arial" w:hAnsi="Arial"/>
          <w:sz w:val="20"/>
        </w:rPr>
        <w:t>=</w:t>
      </w:r>
      <w:r w:rsidR="007622E9">
        <w:rPr>
          <w:rFonts w:ascii="Arial" w:hAnsi="Arial"/>
          <w:sz w:val="20"/>
        </w:rPr>
        <w:t>0</w:t>
      </w:r>
      <w:r w:rsidR="005D2F13">
        <w:rPr>
          <w:rFonts w:ascii="Arial" w:hAnsi="Arial"/>
          <w:sz w:val="20"/>
        </w:rPr>
        <w:t>.93).</w:t>
      </w:r>
    </w:p>
    <w:p w14:paraId="0D0AE186" w14:textId="72C306C3" w:rsidR="000C5978" w:rsidRPr="004D5602" w:rsidRDefault="007622E9" w:rsidP="004559FB">
      <w:pPr>
        <w:pStyle w:val="BodyText3"/>
        <w:spacing w:before="100" w:beforeAutospacing="1" w:after="100" w:afterAutospacing="1"/>
        <w:rPr>
          <w:rFonts w:ascii="Arial" w:hAnsi="Arial"/>
          <w:i/>
          <w:sz w:val="20"/>
        </w:rPr>
      </w:pPr>
      <w:r>
        <w:rPr>
          <w:rFonts w:ascii="Arial" w:hAnsi="Arial"/>
          <w:i/>
          <w:sz w:val="20"/>
        </w:rPr>
        <w:t>Rosenberg Self-E</w:t>
      </w:r>
      <w:r w:rsidR="00695374">
        <w:rPr>
          <w:rFonts w:ascii="Arial" w:hAnsi="Arial"/>
          <w:i/>
          <w:sz w:val="20"/>
        </w:rPr>
        <w:t>steem S</w:t>
      </w:r>
      <w:r w:rsidRPr="007622E9">
        <w:rPr>
          <w:rFonts w:ascii="Arial" w:hAnsi="Arial"/>
          <w:i/>
          <w:sz w:val="20"/>
        </w:rPr>
        <w:t>cale (RSE; Rosenberg, 1965).</w:t>
      </w:r>
      <w:r w:rsidRPr="007622E9">
        <w:rPr>
          <w:rFonts w:ascii="Arial" w:hAnsi="Arial"/>
          <w:sz w:val="20"/>
        </w:rPr>
        <w:t xml:space="preserve"> The RSE is a 10-item measure of global self-worth. Item</w:t>
      </w:r>
      <w:r>
        <w:rPr>
          <w:rFonts w:ascii="Arial" w:hAnsi="Arial"/>
          <w:sz w:val="20"/>
        </w:rPr>
        <w:t>s are scored on a 4-point scale (from ‘</w:t>
      </w:r>
      <w:r w:rsidRPr="007622E9">
        <w:rPr>
          <w:rFonts w:ascii="Arial" w:hAnsi="Arial"/>
          <w:sz w:val="20"/>
        </w:rPr>
        <w:t>strongly agree</w:t>
      </w:r>
      <w:r>
        <w:rPr>
          <w:rFonts w:ascii="Arial" w:hAnsi="Arial"/>
          <w:sz w:val="20"/>
        </w:rPr>
        <w:t>’ to ‘</w:t>
      </w:r>
      <w:r w:rsidRPr="007622E9">
        <w:rPr>
          <w:rFonts w:ascii="Arial" w:hAnsi="Arial"/>
          <w:sz w:val="20"/>
        </w:rPr>
        <w:t>strongly disagree</w:t>
      </w:r>
      <w:r>
        <w:rPr>
          <w:rFonts w:ascii="Arial" w:hAnsi="Arial"/>
          <w:sz w:val="20"/>
        </w:rPr>
        <w:t>’</w:t>
      </w:r>
      <w:r w:rsidRPr="007622E9">
        <w:rPr>
          <w:rFonts w:ascii="Arial" w:hAnsi="Arial"/>
          <w:sz w:val="20"/>
        </w:rPr>
        <w:t xml:space="preserve">). </w:t>
      </w:r>
      <w:r>
        <w:rPr>
          <w:rFonts w:ascii="Arial" w:hAnsi="Arial"/>
          <w:sz w:val="20"/>
        </w:rPr>
        <w:t xml:space="preserve"> P</w:t>
      </w:r>
      <w:r w:rsidRPr="007622E9">
        <w:rPr>
          <w:rFonts w:ascii="Arial" w:hAnsi="Arial"/>
          <w:sz w:val="20"/>
        </w:rPr>
        <w:t>ositive and negative self-esteem sub-scores are combined to give a total</w:t>
      </w:r>
      <w:r>
        <w:rPr>
          <w:rFonts w:ascii="Arial" w:hAnsi="Arial"/>
          <w:sz w:val="20"/>
        </w:rPr>
        <w:t xml:space="preserve"> (with</w:t>
      </w:r>
      <w:r w:rsidRPr="007622E9">
        <w:rPr>
          <w:rFonts w:ascii="Arial" w:hAnsi="Arial"/>
          <w:sz w:val="20"/>
        </w:rPr>
        <w:t xml:space="preserve"> negative items </w:t>
      </w:r>
      <w:r>
        <w:rPr>
          <w:rFonts w:ascii="Arial" w:hAnsi="Arial"/>
          <w:sz w:val="20"/>
        </w:rPr>
        <w:t>r</w:t>
      </w:r>
      <w:r w:rsidRPr="007622E9">
        <w:rPr>
          <w:rFonts w:ascii="Arial" w:hAnsi="Arial"/>
          <w:sz w:val="20"/>
        </w:rPr>
        <w:t>eversed</w:t>
      </w:r>
      <w:r>
        <w:rPr>
          <w:rFonts w:ascii="Arial" w:hAnsi="Arial"/>
          <w:sz w:val="20"/>
        </w:rPr>
        <w:t>)</w:t>
      </w:r>
      <w:r w:rsidRPr="007622E9">
        <w:rPr>
          <w:rFonts w:ascii="Arial" w:hAnsi="Arial"/>
          <w:sz w:val="20"/>
        </w:rPr>
        <w:t>.</w:t>
      </w:r>
      <w:r>
        <w:rPr>
          <w:rFonts w:ascii="Arial" w:hAnsi="Arial"/>
          <w:sz w:val="20"/>
        </w:rPr>
        <w:t xml:space="preserve"> </w:t>
      </w:r>
      <w:r w:rsidRPr="007622E9">
        <w:rPr>
          <w:rFonts w:ascii="Arial" w:hAnsi="Arial"/>
          <w:sz w:val="20"/>
        </w:rPr>
        <w:t xml:space="preserve"> The RSE has excellent internal </w:t>
      </w:r>
      <w:r w:rsidR="009449FB">
        <w:rPr>
          <w:rFonts w:ascii="Arial" w:hAnsi="Arial"/>
          <w:sz w:val="20"/>
        </w:rPr>
        <w:t>consistency</w:t>
      </w:r>
      <w:r w:rsidR="009449FB" w:rsidRPr="007622E9">
        <w:rPr>
          <w:rFonts w:ascii="Arial" w:hAnsi="Arial"/>
          <w:sz w:val="20"/>
        </w:rPr>
        <w:t xml:space="preserve"> </w:t>
      </w:r>
      <w:r w:rsidRPr="007622E9">
        <w:rPr>
          <w:rFonts w:ascii="Arial" w:hAnsi="Arial"/>
          <w:sz w:val="20"/>
        </w:rPr>
        <w:t>(</w:t>
      </w:r>
      <w:r>
        <w:rPr>
          <w:rFonts w:ascii="Arial" w:hAnsi="Arial"/>
          <w:sz w:val="20"/>
        </w:rPr>
        <w:t xml:space="preserve">0.92) </w:t>
      </w:r>
      <w:r w:rsidRPr="004D5602">
        <w:rPr>
          <w:rFonts w:ascii="Arial" w:hAnsi="Arial"/>
          <w:sz w:val="20"/>
        </w:rPr>
        <w:t xml:space="preserve">and </w:t>
      </w:r>
      <w:r w:rsidR="009449FB" w:rsidRPr="004D5602">
        <w:rPr>
          <w:rFonts w:ascii="Arial" w:hAnsi="Arial"/>
          <w:sz w:val="20"/>
        </w:rPr>
        <w:t xml:space="preserve">excellent </w:t>
      </w:r>
      <w:r w:rsidRPr="004D5602">
        <w:rPr>
          <w:rFonts w:ascii="Arial" w:hAnsi="Arial"/>
          <w:sz w:val="20"/>
        </w:rPr>
        <w:t>two-week test-retest reliability (0.88) (Corcoran &amp; Fischer, 1987).</w:t>
      </w:r>
      <w:r w:rsidR="00287603" w:rsidRPr="004D5602">
        <w:rPr>
          <w:rFonts w:ascii="Arial" w:hAnsi="Arial"/>
          <w:sz w:val="20"/>
        </w:rPr>
        <w:t xml:space="preserve">  Internal consis</w:t>
      </w:r>
      <w:r w:rsidRPr="004D5602">
        <w:rPr>
          <w:rFonts w:ascii="Arial" w:hAnsi="Arial"/>
          <w:sz w:val="20"/>
        </w:rPr>
        <w:t xml:space="preserve">tency was </w:t>
      </w:r>
      <w:r w:rsidR="004559FB" w:rsidRPr="004D5602">
        <w:rPr>
          <w:rFonts w:ascii="Arial" w:hAnsi="Arial"/>
          <w:sz w:val="20"/>
        </w:rPr>
        <w:t xml:space="preserve">also </w:t>
      </w:r>
      <w:r w:rsidR="003936CD" w:rsidRPr="004D5602">
        <w:rPr>
          <w:rFonts w:ascii="Arial" w:hAnsi="Arial"/>
          <w:sz w:val="20"/>
        </w:rPr>
        <w:t>exc</w:t>
      </w:r>
      <w:r w:rsidR="00287603" w:rsidRPr="004D5602">
        <w:rPr>
          <w:rFonts w:ascii="Arial" w:hAnsi="Arial"/>
          <w:sz w:val="20"/>
        </w:rPr>
        <w:t>ellent in the current sample (α=0</w:t>
      </w:r>
      <w:r w:rsidR="003936CD" w:rsidRPr="004D5602">
        <w:rPr>
          <w:rFonts w:ascii="Arial" w:hAnsi="Arial"/>
          <w:sz w:val="20"/>
        </w:rPr>
        <w:t>.92).</w:t>
      </w:r>
    </w:p>
    <w:p w14:paraId="757A9796" w14:textId="2F3E1766" w:rsidR="005F1B0E" w:rsidRDefault="003936CD" w:rsidP="005D2F13">
      <w:pPr>
        <w:pStyle w:val="BodyText3"/>
        <w:spacing w:before="100" w:beforeAutospacing="1" w:after="100" w:afterAutospacing="1"/>
        <w:rPr>
          <w:rFonts w:ascii="Arial" w:hAnsi="Arial"/>
          <w:sz w:val="20"/>
        </w:rPr>
      </w:pPr>
      <w:r w:rsidRPr="004D5602">
        <w:rPr>
          <w:rFonts w:ascii="Arial" w:hAnsi="Arial"/>
          <w:i/>
          <w:sz w:val="20"/>
        </w:rPr>
        <w:t>Experiences in Close Relationships (ECR; Brennan et al. 1998</w:t>
      </w:r>
      <w:r w:rsidR="005F1B0E" w:rsidRPr="004D5602">
        <w:rPr>
          <w:rFonts w:ascii="Arial" w:hAnsi="Arial"/>
          <w:i/>
          <w:sz w:val="20"/>
        </w:rPr>
        <w:t xml:space="preserve">; adapted by </w:t>
      </w:r>
      <w:r w:rsidRPr="004D5602">
        <w:rPr>
          <w:rFonts w:ascii="Arial" w:hAnsi="Arial"/>
          <w:i/>
          <w:sz w:val="20"/>
        </w:rPr>
        <w:t>Carnelley &amp; Rowe, 2007)</w:t>
      </w:r>
      <w:r w:rsidRPr="004D5602">
        <w:rPr>
          <w:rFonts w:ascii="Arial" w:hAnsi="Arial"/>
          <w:sz w:val="20"/>
        </w:rPr>
        <w:t>.  The 36</w:t>
      </w:r>
      <w:r w:rsidR="005F1B0E" w:rsidRPr="004D5602">
        <w:rPr>
          <w:rFonts w:ascii="Arial" w:hAnsi="Arial"/>
          <w:sz w:val="20"/>
        </w:rPr>
        <w:t>-</w:t>
      </w:r>
      <w:r w:rsidRPr="004D5602">
        <w:rPr>
          <w:rFonts w:ascii="Arial" w:hAnsi="Arial"/>
          <w:sz w:val="20"/>
        </w:rPr>
        <w:t>item</w:t>
      </w:r>
      <w:r w:rsidR="005F1B0E" w:rsidRPr="004D5602">
        <w:rPr>
          <w:rFonts w:ascii="Arial" w:hAnsi="Arial"/>
          <w:sz w:val="20"/>
        </w:rPr>
        <w:t xml:space="preserve"> questionnaire measures closeness to other</w:t>
      </w:r>
      <w:r w:rsidRPr="004D5602">
        <w:rPr>
          <w:rFonts w:ascii="Arial" w:hAnsi="Arial"/>
          <w:sz w:val="20"/>
        </w:rPr>
        <w:t>s</w:t>
      </w:r>
      <w:r w:rsidR="004D5602">
        <w:rPr>
          <w:rFonts w:ascii="Arial" w:hAnsi="Arial"/>
          <w:sz w:val="20"/>
        </w:rPr>
        <w:t xml:space="preserve"> (trait attachment)</w:t>
      </w:r>
      <w:r w:rsidR="005F1B0E" w:rsidRPr="004D5602">
        <w:rPr>
          <w:rFonts w:ascii="Arial" w:hAnsi="Arial"/>
          <w:sz w:val="20"/>
        </w:rPr>
        <w:t xml:space="preserve">.  The </w:t>
      </w:r>
      <w:r w:rsidRPr="004D5602">
        <w:rPr>
          <w:rFonts w:ascii="Arial" w:hAnsi="Arial"/>
          <w:sz w:val="20"/>
        </w:rPr>
        <w:t xml:space="preserve">attachment anxiety </w:t>
      </w:r>
      <w:r w:rsidR="005F1B0E" w:rsidRPr="004D5602">
        <w:rPr>
          <w:rFonts w:ascii="Arial" w:hAnsi="Arial"/>
          <w:sz w:val="20"/>
        </w:rPr>
        <w:t xml:space="preserve">sub-scale (18-items) </w:t>
      </w:r>
      <w:r w:rsidRPr="004D5602">
        <w:rPr>
          <w:rFonts w:ascii="Arial" w:hAnsi="Arial"/>
          <w:sz w:val="20"/>
        </w:rPr>
        <w:t>and attachment avoidance</w:t>
      </w:r>
      <w:r w:rsidR="005F1B0E" w:rsidRPr="004D5602">
        <w:rPr>
          <w:rFonts w:ascii="Arial" w:hAnsi="Arial"/>
          <w:sz w:val="20"/>
        </w:rPr>
        <w:t xml:space="preserve"> sub-scale (18-items) are</w:t>
      </w:r>
      <w:r w:rsidRPr="004D5602">
        <w:rPr>
          <w:rFonts w:ascii="Arial" w:hAnsi="Arial"/>
          <w:sz w:val="20"/>
        </w:rPr>
        <w:t xml:space="preserve"> rated on </w:t>
      </w:r>
      <w:r w:rsidR="005F1B0E" w:rsidRPr="004D5602">
        <w:rPr>
          <w:rFonts w:ascii="Arial" w:hAnsi="Arial"/>
          <w:sz w:val="20"/>
        </w:rPr>
        <w:t xml:space="preserve">a </w:t>
      </w:r>
      <w:r w:rsidRPr="004D5602">
        <w:rPr>
          <w:rFonts w:ascii="Arial" w:hAnsi="Arial"/>
          <w:sz w:val="20"/>
        </w:rPr>
        <w:t xml:space="preserve">7-point scale </w:t>
      </w:r>
      <w:r w:rsidR="005F1B0E" w:rsidRPr="004D5602">
        <w:rPr>
          <w:rFonts w:ascii="Arial" w:hAnsi="Arial"/>
          <w:sz w:val="20"/>
        </w:rPr>
        <w:t>(</w:t>
      </w:r>
      <w:r w:rsidRPr="004D5602">
        <w:rPr>
          <w:rFonts w:ascii="Arial" w:hAnsi="Arial"/>
          <w:sz w:val="20"/>
        </w:rPr>
        <w:t xml:space="preserve">from </w:t>
      </w:r>
      <w:r w:rsidR="005F1B0E" w:rsidRPr="004D5602">
        <w:rPr>
          <w:rFonts w:ascii="Arial" w:hAnsi="Arial"/>
          <w:sz w:val="20"/>
        </w:rPr>
        <w:t>‘</w:t>
      </w:r>
      <w:r w:rsidRPr="004D5602">
        <w:rPr>
          <w:rFonts w:ascii="Arial" w:hAnsi="Arial"/>
          <w:sz w:val="20"/>
        </w:rPr>
        <w:t>disagree strongly</w:t>
      </w:r>
      <w:r w:rsidR="005F1B0E" w:rsidRPr="004D5602">
        <w:rPr>
          <w:rFonts w:ascii="Arial" w:hAnsi="Arial"/>
          <w:sz w:val="20"/>
        </w:rPr>
        <w:t>’ to ‘</w:t>
      </w:r>
      <w:r w:rsidRPr="004D5602">
        <w:rPr>
          <w:rFonts w:ascii="Arial" w:hAnsi="Arial"/>
          <w:sz w:val="20"/>
        </w:rPr>
        <w:t>agree strongly</w:t>
      </w:r>
      <w:r w:rsidR="005F1B0E" w:rsidRPr="004D5602">
        <w:rPr>
          <w:rFonts w:ascii="Arial" w:hAnsi="Arial"/>
          <w:sz w:val="20"/>
        </w:rPr>
        <w:t>’</w:t>
      </w:r>
      <w:r w:rsidRPr="004D5602">
        <w:rPr>
          <w:rFonts w:ascii="Arial" w:hAnsi="Arial"/>
          <w:sz w:val="20"/>
        </w:rPr>
        <w:t xml:space="preserve">).  The measure </w:t>
      </w:r>
      <w:r w:rsidR="005F1B0E" w:rsidRPr="004D5602">
        <w:rPr>
          <w:rFonts w:ascii="Arial" w:hAnsi="Arial"/>
          <w:sz w:val="20"/>
        </w:rPr>
        <w:t>has</w:t>
      </w:r>
      <w:r w:rsidRPr="004D5602">
        <w:rPr>
          <w:rFonts w:ascii="Arial" w:hAnsi="Arial"/>
          <w:sz w:val="20"/>
        </w:rPr>
        <w:t xml:space="preserve"> excellent internal consistency </w:t>
      </w:r>
      <w:r w:rsidR="00FC008E" w:rsidRPr="004D5602">
        <w:rPr>
          <w:rFonts w:ascii="Arial" w:hAnsi="Arial"/>
          <w:sz w:val="20"/>
        </w:rPr>
        <w:t xml:space="preserve">for both subscales </w:t>
      </w:r>
      <w:r w:rsidRPr="004D5602">
        <w:rPr>
          <w:rFonts w:ascii="Arial" w:hAnsi="Arial"/>
          <w:sz w:val="20"/>
        </w:rPr>
        <w:t>(</w:t>
      </w:r>
      <w:r w:rsidR="001C2349" w:rsidRPr="004D5602">
        <w:rPr>
          <w:rFonts w:ascii="Arial" w:hAnsi="Arial"/>
          <w:sz w:val="20"/>
        </w:rPr>
        <w:t>α</w:t>
      </w:r>
      <w:r w:rsidR="00FC008E" w:rsidRPr="004D5602">
        <w:rPr>
          <w:rFonts w:ascii="Arial" w:hAnsi="Arial"/>
          <w:sz w:val="20"/>
        </w:rPr>
        <w:t>s &gt;</w:t>
      </w:r>
      <w:r w:rsidR="005F1B0E" w:rsidRPr="004D5602">
        <w:rPr>
          <w:rFonts w:ascii="Arial" w:hAnsi="Arial"/>
          <w:sz w:val="20"/>
        </w:rPr>
        <w:t>0</w:t>
      </w:r>
      <w:r w:rsidRPr="004D5602">
        <w:rPr>
          <w:rFonts w:ascii="Arial" w:hAnsi="Arial"/>
          <w:sz w:val="20"/>
        </w:rPr>
        <w:t>.90)</w:t>
      </w:r>
      <w:r w:rsidR="005F1B0E" w:rsidRPr="004D5602">
        <w:rPr>
          <w:rFonts w:ascii="Arial" w:hAnsi="Arial"/>
          <w:sz w:val="20"/>
        </w:rPr>
        <w:t xml:space="preserve"> and </w:t>
      </w:r>
      <w:r w:rsidR="000C5978" w:rsidRPr="004D5602">
        <w:rPr>
          <w:rFonts w:ascii="Arial" w:hAnsi="Arial"/>
          <w:sz w:val="20"/>
        </w:rPr>
        <w:t>fair to good</w:t>
      </w:r>
      <w:r w:rsidR="005F1B0E" w:rsidRPr="004D5602">
        <w:rPr>
          <w:rFonts w:ascii="Arial" w:hAnsi="Arial"/>
          <w:sz w:val="20"/>
        </w:rPr>
        <w:t xml:space="preserve"> test-retest reliability</w:t>
      </w:r>
      <w:r w:rsidRPr="004D5602">
        <w:rPr>
          <w:rFonts w:ascii="Arial" w:hAnsi="Arial"/>
          <w:sz w:val="20"/>
        </w:rPr>
        <w:t xml:space="preserve"> </w:t>
      </w:r>
      <w:r w:rsidR="005F1B0E" w:rsidRPr="004D5602">
        <w:rPr>
          <w:rFonts w:ascii="Arial" w:hAnsi="Arial"/>
          <w:sz w:val="20"/>
        </w:rPr>
        <w:t>(0.50</w:t>
      </w:r>
      <w:r w:rsidRPr="004D5602">
        <w:rPr>
          <w:rFonts w:ascii="Arial" w:hAnsi="Arial"/>
          <w:sz w:val="20"/>
        </w:rPr>
        <w:t>-</w:t>
      </w:r>
      <w:r w:rsidR="005F1B0E" w:rsidRPr="004D5602">
        <w:rPr>
          <w:rFonts w:ascii="Arial" w:hAnsi="Arial"/>
          <w:sz w:val="20"/>
        </w:rPr>
        <w:t>0</w:t>
      </w:r>
      <w:r w:rsidRPr="004D5602">
        <w:rPr>
          <w:rFonts w:ascii="Arial" w:hAnsi="Arial"/>
          <w:sz w:val="20"/>
        </w:rPr>
        <w:t>.75</w:t>
      </w:r>
      <w:r w:rsidR="005F1B0E" w:rsidRPr="004D5602">
        <w:rPr>
          <w:rFonts w:ascii="Arial" w:hAnsi="Arial"/>
          <w:sz w:val="20"/>
        </w:rPr>
        <w:t>) (Mikulin</w:t>
      </w:r>
      <w:r w:rsidR="009343A5" w:rsidRPr="004D5602">
        <w:rPr>
          <w:rFonts w:ascii="Arial" w:hAnsi="Arial"/>
          <w:sz w:val="20"/>
        </w:rPr>
        <w:t>c</w:t>
      </w:r>
      <w:r w:rsidR="005F1B0E" w:rsidRPr="004D5602">
        <w:rPr>
          <w:rFonts w:ascii="Arial" w:hAnsi="Arial"/>
          <w:sz w:val="20"/>
        </w:rPr>
        <w:t>er</w:t>
      </w:r>
      <w:r w:rsidR="005F1B0E">
        <w:rPr>
          <w:rFonts w:ascii="Arial" w:hAnsi="Arial"/>
          <w:sz w:val="20"/>
        </w:rPr>
        <w:t xml:space="preserve"> &amp; Shaver, 2007</w:t>
      </w:r>
      <w:r w:rsidRPr="003C674F">
        <w:rPr>
          <w:rFonts w:ascii="Arial" w:hAnsi="Arial"/>
          <w:sz w:val="20"/>
        </w:rPr>
        <w:t xml:space="preserve">).  Internal </w:t>
      </w:r>
      <w:r w:rsidR="008754F0">
        <w:rPr>
          <w:rFonts w:ascii="Arial" w:hAnsi="Arial"/>
          <w:sz w:val="20"/>
        </w:rPr>
        <w:t>consistency</w:t>
      </w:r>
      <w:r w:rsidRPr="003C674F">
        <w:rPr>
          <w:rFonts w:ascii="Arial" w:hAnsi="Arial"/>
          <w:sz w:val="20"/>
        </w:rPr>
        <w:t xml:space="preserve"> was excellent in the cu</w:t>
      </w:r>
      <w:r w:rsidR="009F4BB1">
        <w:rPr>
          <w:rFonts w:ascii="Arial" w:hAnsi="Arial"/>
          <w:sz w:val="20"/>
        </w:rPr>
        <w:t>rrent sample (α=</w:t>
      </w:r>
      <w:r w:rsidRPr="003C674F">
        <w:rPr>
          <w:rFonts w:ascii="Arial" w:hAnsi="Arial"/>
          <w:sz w:val="20"/>
        </w:rPr>
        <w:t>0.96).</w:t>
      </w:r>
    </w:p>
    <w:p w14:paraId="1FD76263" w14:textId="77777777" w:rsidR="00036157" w:rsidRPr="00036157" w:rsidRDefault="00036157" w:rsidP="005D2F13">
      <w:pPr>
        <w:pStyle w:val="BodyText"/>
        <w:spacing w:before="100" w:beforeAutospacing="1" w:after="100" w:afterAutospacing="1"/>
        <w:rPr>
          <w:rFonts w:ascii="Arial" w:hAnsi="Arial"/>
          <w:sz w:val="20"/>
          <w:lang w:val="en-GB"/>
        </w:rPr>
      </w:pPr>
      <w:r w:rsidRPr="00036157">
        <w:rPr>
          <w:rFonts w:ascii="Arial" w:hAnsi="Arial"/>
          <w:i/>
          <w:sz w:val="20"/>
          <w:lang w:val="en-GB"/>
        </w:rPr>
        <w:t>Paranoia Checklist (PC; Freeman et al., 2005; adapted by</w:t>
      </w:r>
      <w:r w:rsidRPr="00036157">
        <w:rPr>
          <w:lang w:val="en-GB"/>
        </w:rPr>
        <w:t xml:space="preserve"> </w:t>
      </w:r>
      <w:r w:rsidRPr="00036157">
        <w:rPr>
          <w:rFonts w:ascii="Arial" w:hAnsi="Arial"/>
          <w:i/>
          <w:sz w:val="20"/>
          <w:lang w:val="en-GB"/>
        </w:rPr>
        <w:t>Lincoln, Lange, Burau, Exner, &amp; Moritz, 2010).</w:t>
      </w:r>
      <w:r w:rsidRPr="00036157">
        <w:rPr>
          <w:rFonts w:ascii="Arial" w:hAnsi="Arial"/>
          <w:sz w:val="20"/>
          <w:lang w:val="en-GB"/>
        </w:rPr>
        <w:t xml:space="preserve">  The PC is an 18-item scale of paranoid ideation.  Items are rated ‘at the moment’ on a 5-point scale (from ‘not at all’ to ‘very strongly’).  The adapted version has good internal consistency (α=0.86)</w:t>
      </w:r>
      <w:r w:rsidR="005D2F13">
        <w:rPr>
          <w:rFonts w:ascii="Arial" w:hAnsi="Arial"/>
          <w:sz w:val="20"/>
          <w:lang w:val="en-GB"/>
        </w:rPr>
        <w:t xml:space="preserve">, and this was </w:t>
      </w:r>
      <w:r w:rsidRPr="00036157">
        <w:rPr>
          <w:rFonts w:ascii="Arial" w:hAnsi="Arial"/>
          <w:sz w:val="20"/>
          <w:lang w:val="en-GB"/>
        </w:rPr>
        <w:t>excellent in the current sample (α=0.96).</w:t>
      </w:r>
    </w:p>
    <w:p w14:paraId="24E62757" w14:textId="77777777" w:rsidR="003936CD" w:rsidRPr="005E5BDE" w:rsidRDefault="00A62191" w:rsidP="005D2F13">
      <w:pPr>
        <w:pStyle w:val="BodyText3"/>
        <w:spacing w:before="100" w:beforeAutospacing="1" w:after="100" w:afterAutospacing="1"/>
        <w:rPr>
          <w:rFonts w:ascii="Arial" w:hAnsi="Arial"/>
          <w:bCs/>
          <w:i/>
          <w:iCs/>
          <w:sz w:val="20"/>
        </w:rPr>
      </w:pPr>
      <w:r>
        <w:rPr>
          <w:rFonts w:ascii="Arial" w:hAnsi="Arial"/>
          <w:i/>
          <w:sz w:val="20"/>
        </w:rPr>
        <w:t>The Positive and Negative A</w:t>
      </w:r>
      <w:r w:rsidR="003936CD" w:rsidRPr="00A62191">
        <w:rPr>
          <w:rFonts w:ascii="Arial" w:hAnsi="Arial"/>
          <w:i/>
          <w:sz w:val="20"/>
        </w:rPr>
        <w:t>ffect Schedule (PANAS; Watson et al., 1988).</w:t>
      </w:r>
      <w:r w:rsidR="003936CD" w:rsidRPr="00A62191">
        <w:rPr>
          <w:rFonts w:ascii="Arial" w:hAnsi="Arial"/>
          <w:b/>
          <w:sz w:val="20"/>
        </w:rPr>
        <w:t xml:space="preserve">  </w:t>
      </w:r>
      <w:r w:rsidR="001C2349" w:rsidRPr="00A62191">
        <w:rPr>
          <w:rFonts w:ascii="Arial" w:hAnsi="Arial"/>
          <w:bCs/>
          <w:sz w:val="20"/>
        </w:rPr>
        <w:t>Th</w:t>
      </w:r>
      <w:r>
        <w:rPr>
          <w:rFonts w:ascii="Arial" w:hAnsi="Arial"/>
          <w:bCs/>
          <w:sz w:val="20"/>
        </w:rPr>
        <w:t>e 20-item PANAS yields</w:t>
      </w:r>
      <w:r w:rsidR="003936CD" w:rsidRPr="00A62191">
        <w:rPr>
          <w:rFonts w:ascii="Arial" w:hAnsi="Arial"/>
          <w:sz w:val="20"/>
        </w:rPr>
        <w:t xml:space="preserve"> </w:t>
      </w:r>
      <w:r>
        <w:rPr>
          <w:rFonts w:ascii="Arial" w:hAnsi="Arial"/>
          <w:sz w:val="20"/>
        </w:rPr>
        <w:t xml:space="preserve">a </w:t>
      </w:r>
      <w:r w:rsidR="003936CD" w:rsidRPr="00A62191">
        <w:rPr>
          <w:rFonts w:ascii="Arial" w:hAnsi="Arial"/>
          <w:sz w:val="20"/>
        </w:rPr>
        <w:t>positive affect</w:t>
      </w:r>
      <w:r>
        <w:rPr>
          <w:rFonts w:ascii="Arial" w:hAnsi="Arial"/>
          <w:sz w:val="20"/>
        </w:rPr>
        <w:t xml:space="preserve"> sub-scale</w:t>
      </w:r>
      <w:r w:rsidR="003936CD" w:rsidRPr="00A62191">
        <w:rPr>
          <w:rFonts w:ascii="Arial" w:hAnsi="Arial"/>
          <w:sz w:val="20"/>
        </w:rPr>
        <w:t xml:space="preserve"> </w:t>
      </w:r>
      <w:r>
        <w:rPr>
          <w:rFonts w:ascii="Arial" w:hAnsi="Arial"/>
          <w:sz w:val="20"/>
        </w:rPr>
        <w:t xml:space="preserve">(10 items) </w:t>
      </w:r>
      <w:r w:rsidR="003936CD" w:rsidRPr="00A62191">
        <w:rPr>
          <w:rFonts w:ascii="Arial" w:hAnsi="Arial"/>
          <w:sz w:val="20"/>
        </w:rPr>
        <w:t xml:space="preserve">and </w:t>
      </w:r>
      <w:r>
        <w:rPr>
          <w:rFonts w:ascii="Arial" w:hAnsi="Arial"/>
          <w:sz w:val="20"/>
        </w:rPr>
        <w:t xml:space="preserve">a </w:t>
      </w:r>
      <w:r w:rsidR="003936CD" w:rsidRPr="00A62191">
        <w:rPr>
          <w:rFonts w:ascii="Arial" w:hAnsi="Arial"/>
          <w:sz w:val="20"/>
        </w:rPr>
        <w:t>negative affect</w:t>
      </w:r>
      <w:r>
        <w:rPr>
          <w:rFonts w:ascii="Arial" w:hAnsi="Arial"/>
          <w:sz w:val="20"/>
        </w:rPr>
        <w:t xml:space="preserve"> sub-scale (10 items)</w:t>
      </w:r>
      <w:r w:rsidR="003936CD" w:rsidRPr="00A62191">
        <w:rPr>
          <w:rFonts w:ascii="Arial" w:hAnsi="Arial"/>
          <w:sz w:val="20"/>
        </w:rPr>
        <w:t xml:space="preserve">.  Items </w:t>
      </w:r>
      <w:r w:rsidR="005D2F13">
        <w:rPr>
          <w:rFonts w:ascii="Arial" w:hAnsi="Arial"/>
          <w:sz w:val="20"/>
        </w:rPr>
        <w:t>a</w:t>
      </w:r>
      <w:r w:rsidR="003936CD" w:rsidRPr="00A62191">
        <w:rPr>
          <w:rFonts w:ascii="Arial" w:hAnsi="Arial"/>
          <w:sz w:val="20"/>
        </w:rPr>
        <w:t xml:space="preserve">re </w:t>
      </w:r>
      <w:r>
        <w:rPr>
          <w:rFonts w:ascii="Arial" w:hAnsi="Arial"/>
          <w:sz w:val="20"/>
        </w:rPr>
        <w:t xml:space="preserve">rated on </w:t>
      </w:r>
      <w:r w:rsidR="003936CD" w:rsidRPr="00A62191">
        <w:rPr>
          <w:rFonts w:ascii="Arial" w:hAnsi="Arial"/>
          <w:sz w:val="20"/>
        </w:rPr>
        <w:t>a 5-point scale</w:t>
      </w:r>
      <w:r>
        <w:rPr>
          <w:rFonts w:ascii="Arial" w:hAnsi="Arial"/>
          <w:sz w:val="20"/>
        </w:rPr>
        <w:t xml:space="preserve"> (from ‘</w:t>
      </w:r>
      <w:r w:rsidR="003936CD" w:rsidRPr="00A62191">
        <w:rPr>
          <w:rFonts w:ascii="Arial" w:hAnsi="Arial"/>
          <w:sz w:val="20"/>
        </w:rPr>
        <w:t xml:space="preserve">very slightly </w:t>
      </w:r>
      <w:r>
        <w:rPr>
          <w:rFonts w:ascii="Arial" w:hAnsi="Arial"/>
          <w:sz w:val="20"/>
        </w:rPr>
        <w:t>/</w:t>
      </w:r>
      <w:r w:rsidR="003936CD" w:rsidRPr="00A62191">
        <w:rPr>
          <w:rFonts w:ascii="Arial" w:hAnsi="Arial"/>
          <w:sz w:val="20"/>
        </w:rPr>
        <w:t xml:space="preserve"> not at all' </w:t>
      </w:r>
      <w:r>
        <w:rPr>
          <w:rFonts w:ascii="Arial" w:hAnsi="Arial"/>
          <w:sz w:val="20"/>
        </w:rPr>
        <w:t xml:space="preserve">to </w:t>
      </w:r>
      <w:r w:rsidR="003936CD" w:rsidRPr="00A62191">
        <w:rPr>
          <w:rFonts w:ascii="Arial" w:hAnsi="Arial"/>
          <w:sz w:val="20"/>
        </w:rPr>
        <w:t>'extremely'</w:t>
      </w:r>
      <w:r>
        <w:rPr>
          <w:rFonts w:ascii="Arial" w:hAnsi="Arial"/>
          <w:sz w:val="20"/>
        </w:rPr>
        <w:t>)</w:t>
      </w:r>
      <w:r w:rsidR="003936CD" w:rsidRPr="00A62191">
        <w:rPr>
          <w:rFonts w:ascii="Arial" w:hAnsi="Arial"/>
          <w:sz w:val="20"/>
        </w:rPr>
        <w:t>.</w:t>
      </w:r>
      <w:r>
        <w:rPr>
          <w:rFonts w:ascii="Arial" w:hAnsi="Arial"/>
          <w:sz w:val="20"/>
        </w:rPr>
        <w:t xml:space="preserve">  </w:t>
      </w:r>
      <w:r w:rsidR="003936CD" w:rsidRPr="00A62191">
        <w:rPr>
          <w:rFonts w:ascii="Arial" w:hAnsi="Arial"/>
          <w:sz w:val="20"/>
        </w:rPr>
        <w:t xml:space="preserve">The measure </w:t>
      </w:r>
      <w:r>
        <w:rPr>
          <w:rFonts w:ascii="Arial" w:hAnsi="Arial"/>
          <w:sz w:val="20"/>
        </w:rPr>
        <w:t>has</w:t>
      </w:r>
      <w:r w:rsidR="003936CD" w:rsidRPr="00A62191">
        <w:rPr>
          <w:rFonts w:ascii="Arial" w:hAnsi="Arial"/>
          <w:sz w:val="20"/>
        </w:rPr>
        <w:t xml:space="preserve"> good </w:t>
      </w:r>
      <w:r>
        <w:rPr>
          <w:rFonts w:ascii="Arial" w:hAnsi="Arial"/>
          <w:sz w:val="20"/>
        </w:rPr>
        <w:t xml:space="preserve">to excellent </w:t>
      </w:r>
      <w:r w:rsidR="003936CD" w:rsidRPr="00A62191">
        <w:rPr>
          <w:rFonts w:ascii="Arial" w:hAnsi="Arial"/>
          <w:sz w:val="20"/>
        </w:rPr>
        <w:t>internal consistency (positive:</w:t>
      </w:r>
      <w:r w:rsidR="001C2349" w:rsidRPr="00A62191">
        <w:rPr>
          <w:rFonts w:ascii="Arial" w:hAnsi="Arial"/>
          <w:sz w:val="20"/>
        </w:rPr>
        <w:t xml:space="preserve"> α=</w:t>
      </w:r>
      <w:r>
        <w:rPr>
          <w:rFonts w:ascii="Arial" w:hAnsi="Arial"/>
          <w:sz w:val="20"/>
        </w:rPr>
        <w:t>0</w:t>
      </w:r>
      <w:r w:rsidR="003936CD" w:rsidRPr="00A62191">
        <w:rPr>
          <w:rFonts w:ascii="Arial" w:hAnsi="Arial"/>
          <w:sz w:val="20"/>
        </w:rPr>
        <w:t>.86-</w:t>
      </w:r>
      <w:r>
        <w:rPr>
          <w:rFonts w:ascii="Arial" w:hAnsi="Arial"/>
          <w:sz w:val="20"/>
        </w:rPr>
        <w:t>0</w:t>
      </w:r>
      <w:r w:rsidR="003936CD" w:rsidRPr="00A62191">
        <w:rPr>
          <w:rFonts w:ascii="Arial" w:hAnsi="Arial"/>
          <w:sz w:val="20"/>
        </w:rPr>
        <w:t>.90; negative:</w:t>
      </w:r>
      <w:r w:rsidR="001C2349" w:rsidRPr="00A62191">
        <w:rPr>
          <w:rFonts w:ascii="Arial" w:hAnsi="Arial"/>
          <w:sz w:val="20"/>
        </w:rPr>
        <w:t xml:space="preserve"> α=</w:t>
      </w:r>
      <w:r>
        <w:rPr>
          <w:rFonts w:ascii="Arial" w:hAnsi="Arial"/>
          <w:sz w:val="20"/>
        </w:rPr>
        <w:t>0</w:t>
      </w:r>
      <w:r w:rsidR="003936CD" w:rsidRPr="00A62191">
        <w:rPr>
          <w:rFonts w:ascii="Arial" w:hAnsi="Arial"/>
          <w:sz w:val="20"/>
        </w:rPr>
        <w:t>.84-</w:t>
      </w:r>
      <w:r>
        <w:rPr>
          <w:rFonts w:ascii="Arial" w:hAnsi="Arial"/>
          <w:sz w:val="20"/>
        </w:rPr>
        <w:t>0</w:t>
      </w:r>
      <w:r w:rsidR="003936CD" w:rsidRPr="00A62191">
        <w:rPr>
          <w:rFonts w:ascii="Arial" w:hAnsi="Arial"/>
          <w:sz w:val="20"/>
        </w:rPr>
        <w:t>.87)</w:t>
      </w:r>
      <w:r>
        <w:rPr>
          <w:rFonts w:ascii="Arial" w:hAnsi="Arial"/>
          <w:sz w:val="20"/>
        </w:rPr>
        <w:t xml:space="preserve"> </w:t>
      </w:r>
      <w:r w:rsidRPr="005E5BDE">
        <w:rPr>
          <w:rFonts w:ascii="Arial" w:hAnsi="Arial"/>
          <w:sz w:val="20"/>
        </w:rPr>
        <w:t xml:space="preserve">and </w:t>
      </w:r>
      <w:r w:rsidR="0071343B" w:rsidRPr="005E5BDE">
        <w:rPr>
          <w:rFonts w:ascii="Arial" w:hAnsi="Arial"/>
          <w:sz w:val="20"/>
        </w:rPr>
        <w:t>excellent</w:t>
      </w:r>
      <w:r w:rsidRPr="005E5BDE">
        <w:rPr>
          <w:rFonts w:ascii="Arial" w:hAnsi="Arial"/>
          <w:sz w:val="20"/>
        </w:rPr>
        <w:t xml:space="preserve"> t</w:t>
      </w:r>
      <w:r w:rsidR="003936CD" w:rsidRPr="005E5BDE">
        <w:rPr>
          <w:rFonts w:ascii="Arial" w:hAnsi="Arial"/>
          <w:sz w:val="20"/>
        </w:rPr>
        <w:t xml:space="preserve">est-retest reliability </w:t>
      </w:r>
      <w:r w:rsidRPr="005E5BDE">
        <w:rPr>
          <w:rFonts w:ascii="Arial" w:hAnsi="Arial"/>
          <w:sz w:val="20"/>
        </w:rPr>
        <w:t xml:space="preserve">(positive: 0.81; negative: α=0.79). </w:t>
      </w:r>
      <w:r w:rsidR="003936CD" w:rsidRPr="005E5BDE">
        <w:rPr>
          <w:rFonts w:ascii="Arial" w:hAnsi="Arial"/>
          <w:sz w:val="20"/>
        </w:rPr>
        <w:t xml:space="preserve"> Internal reliability was excellent in the current sample (posit</w:t>
      </w:r>
      <w:r w:rsidRPr="005E5BDE">
        <w:rPr>
          <w:rFonts w:ascii="Arial" w:hAnsi="Arial"/>
          <w:sz w:val="20"/>
        </w:rPr>
        <w:t>ive: α</w:t>
      </w:r>
      <w:r w:rsidR="003936CD" w:rsidRPr="005E5BDE">
        <w:rPr>
          <w:rFonts w:ascii="Arial" w:hAnsi="Arial"/>
          <w:sz w:val="20"/>
        </w:rPr>
        <w:t>=</w:t>
      </w:r>
      <w:r w:rsidRPr="005E5BDE">
        <w:rPr>
          <w:rFonts w:ascii="Arial" w:hAnsi="Arial"/>
          <w:sz w:val="20"/>
        </w:rPr>
        <w:t>0</w:t>
      </w:r>
      <w:r w:rsidR="003936CD" w:rsidRPr="005E5BDE">
        <w:rPr>
          <w:rFonts w:ascii="Arial" w:hAnsi="Arial"/>
          <w:sz w:val="20"/>
        </w:rPr>
        <w:t>.91; negative: α=</w:t>
      </w:r>
      <w:r w:rsidRPr="005E5BDE">
        <w:rPr>
          <w:rFonts w:ascii="Arial" w:hAnsi="Arial"/>
          <w:sz w:val="20"/>
        </w:rPr>
        <w:t>0</w:t>
      </w:r>
      <w:r w:rsidR="003936CD" w:rsidRPr="005E5BDE">
        <w:rPr>
          <w:rFonts w:ascii="Arial" w:hAnsi="Arial"/>
          <w:sz w:val="20"/>
        </w:rPr>
        <w:t>.91).</w:t>
      </w:r>
    </w:p>
    <w:p w14:paraId="2C7FF100" w14:textId="77777777" w:rsidR="00036157" w:rsidRPr="00696F7D" w:rsidRDefault="00036157" w:rsidP="006E72BB">
      <w:pPr>
        <w:pStyle w:val="BodyText3"/>
        <w:spacing w:before="100" w:beforeAutospacing="1" w:after="100" w:afterAutospacing="1"/>
        <w:rPr>
          <w:rFonts w:ascii="Arial" w:hAnsi="Arial"/>
          <w:sz w:val="20"/>
        </w:rPr>
      </w:pPr>
      <w:r w:rsidRPr="009F37C5">
        <w:rPr>
          <w:rFonts w:ascii="Arial" w:hAnsi="Arial"/>
          <w:i/>
          <w:sz w:val="20"/>
        </w:rPr>
        <w:t>State Self-Esteem Scale (SSES; Heatherton &amp; Polivy, 1991).</w:t>
      </w:r>
      <w:r w:rsidRPr="009F37C5">
        <w:rPr>
          <w:rFonts w:ascii="Arial" w:hAnsi="Arial"/>
          <w:b/>
          <w:sz w:val="20"/>
        </w:rPr>
        <w:t xml:space="preserve"> </w:t>
      </w:r>
      <w:r w:rsidRPr="009F37C5">
        <w:rPr>
          <w:rFonts w:ascii="Arial" w:hAnsi="Arial"/>
          <w:sz w:val="20"/>
        </w:rPr>
        <w:t xml:space="preserve"> </w:t>
      </w:r>
      <w:r w:rsidR="00A62191" w:rsidRPr="009F37C5">
        <w:rPr>
          <w:rFonts w:ascii="Arial" w:hAnsi="Arial"/>
          <w:sz w:val="20"/>
        </w:rPr>
        <w:t xml:space="preserve">The 20-item SSES </w:t>
      </w:r>
      <w:r w:rsidRPr="009F37C5">
        <w:rPr>
          <w:rFonts w:ascii="Arial" w:hAnsi="Arial"/>
          <w:sz w:val="20"/>
        </w:rPr>
        <w:t>measure</w:t>
      </w:r>
      <w:r w:rsidR="00A62191" w:rsidRPr="009F37C5">
        <w:rPr>
          <w:rFonts w:ascii="Arial" w:hAnsi="Arial"/>
          <w:sz w:val="20"/>
        </w:rPr>
        <w:t xml:space="preserve">s current </w:t>
      </w:r>
      <w:r w:rsidRPr="009F37C5">
        <w:rPr>
          <w:rFonts w:ascii="Arial" w:hAnsi="Arial"/>
          <w:sz w:val="20"/>
        </w:rPr>
        <w:t xml:space="preserve">performance self-esteem, social self-esteem and appearance self-esteem. </w:t>
      </w:r>
      <w:r w:rsidR="00A62191" w:rsidRPr="009F37C5">
        <w:rPr>
          <w:rFonts w:ascii="Arial" w:hAnsi="Arial"/>
          <w:sz w:val="20"/>
        </w:rPr>
        <w:t xml:space="preserve"> </w:t>
      </w:r>
      <w:r w:rsidR="00696F7D" w:rsidRPr="009F37C5">
        <w:rPr>
          <w:rFonts w:ascii="Arial" w:hAnsi="Arial"/>
          <w:sz w:val="20"/>
        </w:rPr>
        <w:t>I</w:t>
      </w:r>
      <w:r w:rsidRPr="009F37C5">
        <w:rPr>
          <w:rFonts w:ascii="Arial" w:hAnsi="Arial"/>
          <w:sz w:val="20"/>
        </w:rPr>
        <w:t xml:space="preserve">tems </w:t>
      </w:r>
      <w:r w:rsidR="00696F7D" w:rsidRPr="009F37C5">
        <w:rPr>
          <w:rFonts w:ascii="Arial" w:hAnsi="Arial"/>
          <w:sz w:val="20"/>
        </w:rPr>
        <w:t xml:space="preserve">are scored on a 5-point scale (from </w:t>
      </w:r>
      <w:r w:rsidRPr="009F37C5">
        <w:rPr>
          <w:rFonts w:ascii="Arial" w:hAnsi="Arial"/>
          <w:sz w:val="20"/>
        </w:rPr>
        <w:t xml:space="preserve">'not at all' </w:t>
      </w:r>
      <w:r w:rsidR="00696F7D" w:rsidRPr="009F37C5">
        <w:rPr>
          <w:rFonts w:ascii="Arial" w:hAnsi="Arial"/>
          <w:sz w:val="20"/>
        </w:rPr>
        <w:t xml:space="preserve">to </w:t>
      </w:r>
      <w:r w:rsidRPr="009F37C5">
        <w:rPr>
          <w:rFonts w:ascii="Arial" w:hAnsi="Arial"/>
          <w:sz w:val="20"/>
        </w:rPr>
        <w:t>'extremely'</w:t>
      </w:r>
      <w:r w:rsidR="00696F7D" w:rsidRPr="009F37C5">
        <w:rPr>
          <w:rFonts w:ascii="Arial" w:hAnsi="Arial"/>
          <w:sz w:val="20"/>
        </w:rPr>
        <w:t>)</w:t>
      </w:r>
      <w:r w:rsidRPr="009F37C5">
        <w:rPr>
          <w:rFonts w:ascii="Arial" w:hAnsi="Arial"/>
          <w:sz w:val="20"/>
        </w:rPr>
        <w:t xml:space="preserve">.  The measure </w:t>
      </w:r>
      <w:r w:rsidR="00696F7D" w:rsidRPr="009F37C5">
        <w:rPr>
          <w:rFonts w:ascii="Arial" w:hAnsi="Arial"/>
          <w:sz w:val="20"/>
        </w:rPr>
        <w:t>has</w:t>
      </w:r>
      <w:r w:rsidRPr="009F37C5">
        <w:rPr>
          <w:rFonts w:ascii="Arial" w:hAnsi="Arial"/>
          <w:sz w:val="20"/>
        </w:rPr>
        <w:t xml:space="preserve"> excellent internal consistency (α=</w:t>
      </w:r>
      <w:r w:rsidR="00696F7D" w:rsidRPr="009F37C5">
        <w:rPr>
          <w:rFonts w:ascii="Arial" w:hAnsi="Arial"/>
          <w:sz w:val="20"/>
        </w:rPr>
        <w:t>0</w:t>
      </w:r>
      <w:r w:rsidRPr="009F37C5">
        <w:rPr>
          <w:rFonts w:ascii="Arial" w:hAnsi="Arial"/>
          <w:sz w:val="20"/>
        </w:rPr>
        <w:t>.92)</w:t>
      </w:r>
      <w:r w:rsidR="00696F7D" w:rsidRPr="009F37C5">
        <w:rPr>
          <w:rFonts w:ascii="Arial" w:hAnsi="Arial"/>
          <w:sz w:val="20"/>
        </w:rPr>
        <w:t xml:space="preserve"> and good </w:t>
      </w:r>
      <w:r w:rsidRPr="009F37C5">
        <w:rPr>
          <w:rFonts w:ascii="Arial" w:hAnsi="Arial"/>
          <w:sz w:val="20"/>
        </w:rPr>
        <w:t xml:space="preserve">test-retest reliability </w:t>
      </w:r>
      <w:r w:rsidR="00696F7D" w:rsidRPr="009F37C5">
        <w:rPr>
          <w:rFonts w:ascii="Arial" w:hAnsi="Arial"/>
          <w:sz w:val="20"/>
        </w:rPr>
        <w:t>(0</w:t>
      </w:r>
      <w:r w:rsidRPr="009F37C5">
        <w:rPr>
          <w:rFonts w:ascii="Arial" w:hAnsi="Arial"/>
          <w:sz w:val="20"/>
        </w:rPr>
        <w:t>.72</w:t>
      </w:r>
      <w:r w:rsidR="00696F7D" w:rsidRPr="009F37C5">
        <w:rPr>
          <w:rFonts w:ascii="Arial" w:hAnsi="Arial"/>
          <w:sz w:val="20"/>
        </w:rPr>
        <w:t>)</w:t>
      </w:r>
      <w:r w:rsidRPr="009F37C5">
        <w:rPr>
          <w:rFonts w:ascii="Arial" w:hAnsi="Arial"/>
          <w:sz w:val="20"/>
        </w:rPr>
        <w:t>.  Internal consistency was exc</w:t>
      </w:r>
      <w:r w:rsidR="00696F7D" w:rsidRPr="009F37C5">
        <w:rPr>
          <w:rFonts w:ascii="Arial" w:hAnsi="Arial"/>
          <w:sz w:val="20"/>
        </w:rPr>
        <w:t>ellent in the current sample (α</w:t>
      </w:r>
      <w:r w:rsidRPr="009F37C5">
        <w:rPr>
          <w:rFonts w:ascii="Arial" w:hAnsi="Arial"/>
          <w:sz w:val="20"/>
        </w:rPr>
        <w:t>=</w:t>
      </w:r>
      <w:r w:rsidR="00696F7D" w:rsidRPr="009F37C5">
        <w:rPr>
          <w:rFonts w:ascii="Arial" w:hAnsi="Arial"/>
          <w:sz w:val="20"/>
        </w:rPr>
        <w:t>0</w:t>
      </w:r>
      <w:r w:rsidRPr="009F37C5">
        <w:rPr>
          <w:rFonts w:ascii="Arial" w:hAnsi="Arial"/>
          <w:sz w:val="20"/>
        </w:rPr>
        <w:t>.92).</w:t>
      </w:r>
    </w:p>
    <w:p w14:paraId="07FF7F5B" w14:textId="4670F012" w:rsidR="003936CD" w:rsidRPr="003C674F" w:rsidRDefault="00696F7D" w:rsidP="007E72DD">
      <w:pPr>
        <w:pStyle w:val="BodyText3"/>
        <w:spacing w:before="100" w:beforeAutospacing="1" w:after="100" w:afterAutospacing="1"/>
        <w:rPr>
          <w:rFonts w:ascii="Arial" w:hAnsi="Arial"/>
          <w:sz w:val="20"/>
        </w:rPr>
      </w:pPr>
      <w:r w:rsidRPr="00751228">
        <w:rPr>
          <w:rFonts w:ascii="Arial" w:hAnsi="Arial"/>
          <w:i/>
          <w:sz w:val="20"/>
        </w:rPr>
        <w:t xml:space="preserve">Priming </w:t>
      </w:r>
      <w:r w:rsidR="00751228">
        <w:rPr>
          <w:rFonts w:ascii="Arial" w:hAnsi="Arial"/>
          <w:i/>
          <w:sz w:val="20"/>
        </w:rPr>
        <w:t>instruction</w:t>
      </w:r>
      <w:r w:rsidR="003936CD" w:rsidRPr="00751228">
        <w:rPr>
          <w:rFonts w:ascii="Arial" w:hAnsi="Arial"/>
          <w:i/>
          <w:sz w:val="20"/>
        </w:rPr>
        <w:t>s.</w:t>
      </w:r>
      <w:r w:rsidR="003936CD" w:rsidRPr="00751228">
        <w:rPr>
          <w:rFonts w:ascii="Arial" w:hAnsi="Arial"/>
          <w:b/>
          <w:sz w:val="20"/>
        </w:rPr>
        <w:t xml:space="preserve"> </w:t>
      </w:r>
      <w:r w:rsidRPr="00751228">
        <w:rPr>
          <w:rFonts w:ascii="Arial" w:hAnsi="Arial"/>
          <w:b/>
          <w:sz w:val="20"/>
        </w:rPr>
        <w:t xml:space="preserve"> </w:t>
      </w:r>
      <w:r w:rsidR="003936CD" w:rsidRPr="00751228">
        <w:rPr>
          <w:rFonts w:ascii="Arial" w:hAnsi="Arial"/>
          <w:sz w:val="20"/>
        </w:rPr>
        <w:t xml:space="preserve">Attachment priming </w:t>
      </w:r>
      <w:r w:rsidRPr="00751228">
        <w:rPr>
          <w:rFonts w:ascii="Arial" w:hAnsi="Arial"/>
          <w:sz w:val="20"/>
        </w:rPr>
        <w:t xml:space="preserve">followed </w:t>
      </w:r>
      <w:r w:rsidR="00D01EBD" w:rsidRPr="00751228">
        <w:rPr>
          <w:rFonts w:ascii="Arial" w:hAnsi="Arial"/>
          <w:sz w:val="20"/>
        </w:rPr>
        <w:t xml:space="preserve">the </w:t>
      </w:r>
      <w:r w:rsidRPr="00751228">
        <w:rPr>
          <w:rFonts w:ascii="Arial" w:hAnsi="Arial"/>
          <w:sz w:val="20"/>
        </w:rPr>
        <w:t>guidance set out by</w:t>
      </w:r>
      <w:r w:rsidR="003936CD" w:rsidRPr="00751228">
        <w:rPr>
          <w:rFonts w:ascii="Arial" w:hAnsi="Arial"/>
          <w:sz w:val="20"/>
        </w:rPr>
        <w:t xml:space="preserve"> Bartz and Lydon (2004)</w:t>
      </w:r>
      <w:r w:rsidRPr="00751228">
        <w:rPr>
          <w:rFonts w:ascii="Arial" w:hAnsi="Arial"/>
          <w:sz w:val="20"/>
        </w:rPr>
        <w:t>; p</w:t>
      </w:r>
      <w:r w:rsidR="003936CD" w:rsidRPr="00751228">
        <w:rPr>
          <w:rFonts w:ascii="Arial" w:hAnsi="Arial"/>
          <w:sz w:val="20"/>
        </w:rPr>
        <w:t xml:space="preserve">articipants </w:t>
      </w:r>
      <w:r w:rsidR="00CB5EC6" w:rsidRPr="00751228">
        <w:rPr>
          <w:rFonts w:ascii="Arial" w:hAnsi="Arial"/>
          <w:sz w:val="20"/>
        </w:rPr>
        <w:t>a</w:t>
      </w:r>
      <w:r w:rsidR="003936CD" w:rsidRPr="00751228">
        <w:rPr>
          <w:rFonts w:ascii="Arial" w:hAnsi="Arial"/>
          <w:sz w:val="20"/>
        </w:rPr>
        <w:t>re</w:t>
      </w:r>
      <w:r w:rsidR="00751228">
        <w:rPr>
          <w:rFonts w:ascii="Arial" w:hAnsi="Arial"/>
          <w:sz w:val="20"/>
        </w:rPr>
        <w:t xml:space="preserve"> </w:t>
      </w:r>
      <w:r w:rsidRPr="00751228">
        <w:rPr>
          <w:rFonts w:ascii="Arial" w:hAnsi="Arial"/>
          <w:sz w:val="20"/>
        </w:rPr>
        <w:t xml:space="preserve">instructed to </w:t>
      </w:r>
      <w:r w:rsidR="00CB5EC6" w:rsidRPr="00751228">
        <w:rPr>
          <w:rFonts w:ascii="Arial" w:hAnsi="Arial"/>
          <w:sz w:val="20"/>
        </w:rPr>
        <w:t>bring to mind a close and comfortable relat</w:t>
      </w:r>
      <w:r w:rsidR="00751228">
        <w:rPr>
          <w:rFonts w:ascii="Arial" w:hAnsi="Arial"/>
          <w:sz w:val="20"/>
        </w:rPr>
        <w:t>ionship (secure attachment) or</w:t>
      </w:r>
      <w:r w:rsidR="00CB5EC6" w:rsidRPr="00751228">
        <w:rPr>
          <w:rFonts w:ascii="Arial" w:hAnsi="Arial"/>
          <w:sz w:val="20"/>
        </w:rPr>
        <w:t xml:space="preserve"> </w:t>
      </w:r>
      <w:r w:rsidR="00A278CD" w:rsidRPr="00751228">
        <w:rPr>
          <w:rFonts w:ascii="Arial" w:hAnsi="Arial"/>
          <w:sz w:val="20"/>
        </w:rPr>
        <w:t>o</w:t>
      </w:r>
      <w:r w:rsidR="005D2F13">
        <w:rPr>
          <w:rFonts w:ascii="Arial" w:hAnsi="Arial"/>
          <w:sz w:val="20"/>
        </w:rPr>
        <w:t>ne in which the participant feels</w:t>
      </w:r>
      <w:r w:rsidR="00A278CD" w:rsidRPr="00751228">
        <w:rPr>
          <w:rFonts w:ascii="Arial" w:hAnsi="Arial"/>
          <w:sz w:val="20"/>
        </w:rPr>
        <w:t xml:space="preserve"> </w:t>
      </w:r>
      <w:r w:rsidR="00CB5EC6" w:rsidRPr="00751228">
        <w:rPr>
          <w:rFonts w:ascii="Arial" w:hAnsi="Arial"/>
          <w:sz w:val="20"/>
        </w:rPr>
        <w:t>unliked</w:t>
      </w:r>
      <w:r w:rsidR="00751228">
        <w:rPr>
          <w:rFonts w:ascii="Arial" w:hAnsi="Arial"/>
          <w:sz w:val="20"/>
        </w:rPr>
        <w:t xml:space="preserve"> or</w:t>
      </w:r>
      <w:r w:rsidR="00CB5EC6" w:rsidRPr="00751228">
        <w:rPr>
          <w:rFonts w:ascii="Arial" w:hAnsi="Arial"/>
          <w:sz w:val="20"/>
        </w:rPr>
        <w:t xml:space="preserve"> unloved</w:t>
      </w:r>
      <w:r w:rsidR="00751228">
        <w:rPr>
          <w:rFonts w:ascii="Arial" w:hAnsi="Arial"/>
          <w:sz w:val="20"/>
        </w:rPr>
        <w:t xml:space="preserve"> (anxious ambivalent attachment). </w:t>
      </w:r>
      <w:r w:rsidR="003936CD" w:rsidRPr="003C674F">
        <w:rPr>
          <w:rFonts w:ascii="Arial" w:hAnsi="Arial"/>
          <w:sz w:val="20"/>
        </w:rPr>
        <w:t xml:space="preserve">Participants </w:t>
      </w:r>
      <w:r w:rsidR="00751228">
        <w:rPr>
          <w:rFonts w:ascii="Arial" w:hAnsi="Arial"/>
          <w:sz w:val="20"/>
        </w:rPr>
        <w:t xml:space="preserve">are asked to </w:t>
      </w:r>
      <w:r w:rsidR="005D2F13">
        <w:rPr>
          <w:rFonts w:ascii="Arial" w:hAnsi="Arial"/>
          <w:sz w:val="20"/>
        </w:rPr>
        <w:t>visualize the relationship while writing</w:t>
      </w:r>
      <w:r w:rsidR="003936CD" w:rsidRPr="003C674F">
        <w:rPr>
          <w:rFonts w:ascii="Arial" w:hAnsi="Arial"/>
          <w:sz w:val="20"/>
        </w:rPr>
        <w:t xml:space="preserve"> </w:t>
      </w:r>
      <w:r w:rsidR="00751228">
        <w:rPr>
          <w:rFonts w:ascii="Arial" w:hAnsi="Arial"/>
          <w:sz w:val="20"/>
        </w:rPr>
        <w:t xml:space="preserve">for ten minutes about the relationship </w:t>
      </w:r>
      <w:r w:rsidR="005D2F13">
        <w:rPr>
          <w:rFonts w:ascii="Arial" w:hAnsi="Arial"/>
          <w:sz w:val="20"/>
        </w:rPr>
        <w:t>and associated feelings.</w:t>
      </w:r>
    </w:p>
    <w:p w14:paraId="39045677" w14:textId="3EE7507D" w:rsidR="00696F7D" w:rsidRPr="003C674F" w:rsidRDefault="007E72DD" w:rsidP="006E72BB">
      <w:pPr>
        <w:pStyle w:val="BodyText3"/>
        <w:spacing w:before="100" w:beforeAutospacing="1" w:after="100" w:afterAutospacing="1"/>
        <w:rPr>
          <w:rFonts w:ascii="Arial" w:hAnsi="Arial"/>
          <w:sz w:val="20"/>
        </w:rPr>
      </w:pPr>
      <w:r>
        <w:rPr>
          <w:rFonts w:ascii="Arial" w:hAnsi="Arial"/>
          <w:i/>
          <w:sz w:val="20"/>
        </w:rPr>
        <w:t>Manipulation check</w:t>
      </w:r>
      <w:r w:rsidR="00695374">
        <w:rPr>
          <w:rFonts w:ascii="Arial" w:hAnsi="Arial"/>
          <w:i/>
          <w:sz w:val="20"/>
        </w:rPr>
        <w:t>s</w:t>
      </w:r>
      <w:r w:rsidR="003936CD" w:rsidRPr="00696F7D">
        <w:rPr>
          <w:rFonts w:ascii="Arial" w:hAnsi="Arial"/>
          <w:i/>
          <w:sz w:val="20"/>
        </w:rPr>
        <w:t>.</w:t>
      </w:r>
      <w:r w:rsidR="00751228">
        <w:rPr>
          <w:rFonts w:ascii="Arial" w:hAnsi="Arial"/>
          <w:i/>
          <w:sz w:val="20"/>
        </w:rPr>
        <w:t xml:space="preserve"> </w:t>
      </w:r>
      <w:r w:rsidR="003936CD" w:rsidRPr="003C674F">
        <w:rPr>
          <w:rFonts w:ascii="Arial" w:hAnsi="Arial"/>
          <w:b/>
          <w:sz w:val="20"/>
        </w:rPr>
        <w:t xml:space="preserve"> </w:t>
      </w:r>
      <w:r w:rsidR="003936CD" w:rsidRPr="003C674F">
        <w:rPr>
          <w:rFonts w:ascii="Arial" w:hAnsi="Arial"/>
          <w:sz w:val="20"/>
        </w:rPr>
        <w:t xml:space="preserve">Participants </w:t>
      </w:r>
      <w:r w:rsidR="00751228">
        <w:rPr>
          <w:rFonts w:ascii="Arial" w:hAnsi="Arial"/>
          <w:sz w:val="20"/>
        </w:rPr>
        <w:t>are asked</w:t>
      </w:r>
      <w:r w:rsidR="003936CD" w:rsidRPr="003C674F">
        <w:rPr>
          <w:rFonts w:ascii="Arial" w:hAnsi="Arial"/>
          <w:sz w:val="20"/>
        </w:rPr>
        <w:t xml:space="preserve"> to rate </w:t>
      </w:r>
      <w:r w:rsidR="003936CD" w:rsidRPr="007E72DD">
        <w:rPr>
          <w:rFonts w:ascii="Arial" w:hAnsi="Arial"/>
          <w:i/>
          <w:iCs/>
          <w:sz w:val="20"/>
        </w:rPr>
        <w:t>vividness of the image</w:t>
      </w:r>
      <w:r w:rsidR="00751228">
        <w:rPr>
          <w:rFonts w:ascii="Arial" w:hAnsi="Arial"/>
          <w:sz w:val="20"/>
        </w:rPr>
        <w:t xml:space="preserve"> on a 10-point scale</w:t>
      </w:r>
      <w:r w:rsidR="003936CD" w:rsidRPr="003C674F">
        <w:rPr>
          <w:rFonts w:ascii="Arial" w:hAnsi="Arial"/>
          <w:sz w:val="20"/>
        </w:rPr>
        <w:t xml:space="preserve"> </w:t>
      </w:r>
      <w:r w:rsidR="00751228">
        <w:rPr>
          <w:rFonts w:ascii="Arial" w:hAnsi="Arial"/>
          <w:sz w:val="20"/>
        </w:rPr>
        <w:t xml:space="preserve">(from </w:t>
      </w:r>
      <w:r w:rsidR="003936CD" w:rsidRPr="003C674F">
        <w:rPr>
          <w:rFonts w:ascii="Arial" w:hAnsi="Arial"/>
          <w:sz w:val="20"/>
        </w:rPr>
        <w:t xml:space="preserve">'not at all vivid' </w:t>
      </w:r>
      <w:r>
        <w:rPr>
          <w:rFonts w:ascii="Arial" w:hAnsi="Arial"/>
          <w:sz w:val="20"/>
        </w:rPr>
        <w:t xml:space="preserve">to </w:t>
      </w:r>
      <w:r w:rsidR="003936CD" w:rsidRPr="003C674F">
        <w:rPr>
          <w:rFonts w:ascii="Arial" w:hAnsi="Arial"/>
          <w:sz w:val="20"/>
        </w:rPr>
        <w:t>'extremely vivid'</w:t>
      </w:r>
      <w:r w:rsidR="002B4C04">
        <w:rPr>
          <w:rFonts w:ascii="Arial" w:hAnsi="Arial"/>
          <w:sz w:val="20"/>
        </w:rPr>
        <w:t>)</w:t>
      </w:r>
      <w:r w:rsidR="005D2F13">
        <w:rPr>
          <w:rFonts w:ascii="Arial" w:hAnsi="Arial"/>
          <w:sz w:val="20"/>
        </w:rPr>
        <w:t>,</w:t>
      </w:r>
      <w:r w:rsidR="002B4C04">
        <w:rPr>
          <w:rFonts w:ascii="Arial" w:hAnsi="Arial"/>
          <w:sz w:val="20"/>
        </w:rPr>
        <w:t xml:space="preserve"> and </w:t>
      </w:r>
      <w:r w:rsidR="003936CD" w:rsidRPr="003C674F">
        <w:rPr>
          <w:rFonts w:ascii="Arial" w:hAnsi="Arial"/>
          <w:sz w:val="20"/>
        </w:rPr>
        <w:t>complete</w:t>
      </w:r>
      <w:r w:rsidR="002B4C04">
        <w:rPr>
          <w:rFonts w:ascii="Arial" w:hAnsi="Arial"/>
          <w:sz w:val="20"/>
        </w:rPr>
        <w:t xml:space="preserve"> the </w:t>
      </w:r>
      <w:r w:rsidR="002B4C04" w:rsidRPr="007E72DD">
        <w:rPr>
          <w:rFonts w:ascii="Arial" w:hAnsi="Arial"/>
          <w:i/>
          <w:iCs/>
          <w:sz w:val="20"/>
        </w:rPr>
        <w:t>Felt S</w:t>
      </w:r>
      <w:r w:rsidR="003936CD" w:rsidRPr="007E72DD">
        <w:rPr>
          <w:rFonts w:ascii="Arial" w:hAnsi="Arial"/>
          <w:i/>
          <w:iCs/>
          <w:sz w:val="20"/>
        </w:rPr>
        <w:t>ecurity</w:t>
      </w:r>
      <w:r w:rsidR="003936CD" w:rsidRPr="003C674F">
        <w:rPr>
          <w:rFonts w:ascii="Arial" w:hAnsi="Arial"/>
          <w:sz w:val="20"/>
        </w:rPr>
        <w:t xml:space="preserve"> measure</w:t>
      </w:r>
      <w:r w:rsidR="00B40F89">
        <w:rPr>
          <w:rFonts w:ascii="Arial" w:hAnsi="Arial"/>
          <w:sz w:val="20"/>
        </w:rPr>
        <w:t xml:space="preserve"> (Luk</w:t>
      </w:r>
      <w:r w:rsidR="005D2F13">
        <w:rPr>
          <w:rFonts w:ascii="Arial" w:hAnsi="Arial"/>
          <w:sz w:val="20"/>
        </w:rPr>
        <w:t>e, Sedikides, &amp; Carnelley, 2012)</w:t>
      </w:r>
      <w:r w:rsidR="002B4C04">
        <w:rPr>
          <w:rFonts w:ascii="Arial" w:hAnsi="Arial"/>
          <w:sz w:val="20"/>
        </w:rPr>
        <w:t xml:space="preserve"> comprising 10-items assessing aspects of attachment </w:t>
      </w:r>
      <w:r w:rsidR="003936CD" w:rsidRPr="003C674F">
        <w:rPr>
          <w:rFonts w:ascii="Arial" w:hAnsi="Arial"/>
          <w:sz w:val="20"/>
        </w:rPr>
        <w:t>on a 6-point scale</w:t>
      </w:r>
      <w:r w:rsidR="002B4C04">
        <w:rPr>
          <w:rFonts w:ascii="Arial" w:hAnsi="Arial"/>
          <w:sz w:val="20"/>
        </w:rPr>
        <w:t xml:space="preserve"> (from </w:t>
      </w:r>
      <w:r w:rsidR="003936CD" w:rsidRPr="003C674F">
        <w:rPr>
          <w:rFonts w:ascii="Arial" w:hAnsi="Arial"/>
          <w:sz w:val="20"/>
        </w:rPr>
        <w:t xml:space="preserve">'not at all' </w:t>
      </w:r>
      <w:r w:rsidR="002B4C04">
        <w:rPr>
          <w:rFonts w:ascii="Arial" w:hAnsi="Arial"/>
          <w:sz w:val="20"/>
        </w:rPr>
        <w:t xml:space="preserve">to </w:t>
      </w:r>
      <w:r w:rsidR="003936CD" w:rsidRPr="003C674F">
        <w:rPr>
          <w:rFonts w:ascii="Arial" w:hAnsi="Arial"/>
          <w:sz w:val="20"/>
        </w:rPr>
        <w:t>' very much'</w:t>
      </w:r>
      <w:r w:rsidR="002B4C04">
        <w:rPr>
          <w:rFonts w:ascii="Arial" w:hAnsi="Arial"/>
          <w:sz w:val="20"/>
        </w:rPr>
        <w:t>)</w:t>
      </w:r>
      <w:r w:rsidR="003936CD" w:rsidRPr="003C674F">
        <w:rPr>
          <w:rFonts w:ascii="Arial" w:hAnsi="Arial"/>
          <w:sz w:val="20"/>
        </w:rPr>
        <w:t xml:space="preserve">. </w:t>
      </w:r>
      <w:r w:rsidR="002B4C04">
        <w:rPr>
          <w:rFonts w:ascii="Arial" w:hAnsi="Arial"/>
          <w:sz w:val="20"/>
        </w:rPr>
        <w:t xml:space="preserve"> </w:t>
      </w:r>
      <w:r w:rsidR="003936CD" w:rsidRPr="003C674F">
        <w:rPr>
          <w:rFonts w:ascii="Arial" w:hAnsi="Arial"/>
          <w:sz w:val="20"/>
        </w:rPr>
        <w:t xml:space="preserve">Internal </w:t>
      </w:r>
      <w:r w:rsidR="00C0065C" w:rsidRPr="003C674F">
        <w:rPr>
          <w:rFonts w:ascii="Arial" w:hAnsi="Arial"/>
          <w:sz w:val="20"/>
        </w:rPr>
        <w:t xml:space="preserve">consistency </w:t>
      </w:r>
      <w:r w:rsidR="003936CD" w:rsidRPr="003C674F">
        <w:rPr>
          <w:rFonts w:ascii="Arial" w:hAnsi="Arial"/>
          <w:sz w:val="20"/>
        </w:rPr>
        <w:t xml:space="preserve">was excellent </w:t>
      </w:r>
      <w:r w:rsidR="002B4C04">
        <w:rPr>
          <w:rFonts w:ascii="Arial" w:hAnsi="Arial"/>
          <w:sz w:val="20"/>
        </w:rPr>
        <w:t>for the current sample (α=0</w:t>
      </w:r>
      <w:r>
        <w:rPr>
          <w:rFonts w:ascii="Arial" w:hAnsi="Arial"/>
          <w:sz w:val="20"/>
        </w:rPr>
        <w:t>.98).</w:t>
      </w:r>
    </w:p>
    <w:p w14:paraId="6A61E40D" w14:textId="39771F55" w:rsidR="00BC1179" w:rsidRPr="00695374" w:rsidRDefault="00695374" w:rsidP="006E72BB">
      <w:pPr>
        <w:pStyle w:val="BodyText3"/>
        <w:spacing w:before="100" w:beforeAutospacing="1" w:after="100" w:afterAutospacing="1"/>
        <w:rPr>
          <w:rFonts w:ascii="Arial" w:hAnsi="Arial"/>
          <w:b/>
          <w:i/>
          <w:sz w:val="20"/>
        </w:rPr>
      </w:pPr>
      <w:r w:rsidRPr="00695374">
        <w:rPr>
          <w:rFonts w:ascii="Arial" w:hAnsi="Arial"/>
          <w:b/>
          <w:i/>
          <w:sz w:val="20"/>
        </w:rPr>
        <w:t>Data Analyses</w:t>
      </w:r>
    </w:p>
    <w:p w14:paraId="0DCEB9E3" w14:textId="6C299E03" w:rsidR="003936CD" w:rsidRPr="003C674F" w:rsidRDefault="00BC1179" w:rsidP="008F0D6D">
      <w:pPr>
        <w:pStyle w:val="BodyText3"/>
        <w:spacing w:before="100" w:beforeAutospacing="1" w:after="100" w:afterAutospacing="1"/>
        <w:rPr>
          <w:rFonts w:ascii="Arial" w:hAnsi="Arial"/>
          <w:sz w:val="20"/>
        </w:rPr>
      </w:pPr>
      <w:r>
        <w:rPr>
          <w:rFonts w:ascii="Arial" w:hAnsi="Arial"/>
          <w:sz w:val="20"/>
        </w:rPr>
        <w:t>The d</w:t>
      </w:r>
      <w:r w:rsidR="003936CD" w:rsidRPr="003C674F">
        <w:rPr>
          <w:rFonts w:ascii="Arial" w:hAnsi="Arial"/>
          <w:sz w:val="20"/>
        </w:rPr>
        <w:t xml:space="preserve">ata was analysed using IBM SPSS 22 for Windows.  </w:t>
      </w:r>
      <w:r w:rsidR="009F37C5">
        <w:rPr>
          <w:rFonts w:ascii="Arial" w:hAnsi="Arial"/>
          <w:sz w:val="20"/>
        </w:rPr>
        <w:t>T</w:t>
      </w:r>
      <w:r w:rsidR="00BD6F12">
        <w:rPr>
          <w:rFonts w:ascii="Arial" w:hAnsi="Arial"/>
          <w:sz w:val="20"/>
        </w:rPr>
        <w:t>he</w:t>
      </w:r>
      <w:r w:rsidR="003936CD" w:rsidRPr="003C674F">
        <w:rPr>
          <w:rFonts w:ascii="Arial" w:hAnsi="Arial"/>
          <w:sz w:val="20"/>
        </w:rPr>
        <w:t xml:space="preserve"> hypotheses </w:t>
      </w:r>
      <w:r w:rsidR="009F37C5">
        <w:rPr>
          <w:rFonts w:ascii="Arial" w:hAnsi="Arial"/>
          <w:sz w:val="20"/>
        </w:rPr>
        <w:t xml:space="preserve">were tested </w:t>
      </w:r>
      <w:r w:rsidR="003936CD" w:rsidRPr="003C674F">
        <w:rPr>
          <w:rFonts w:ascii="Arial" w:hAnsi="Arial"/>
          <w:sz w:val="20"/>
        </w:rPr>
        <w:t>using</w:t>
      </w:r>
      <w:r>
        <w:rPr>
          <w:rFonts w:ascii="Arial" w:hAnsi="Arial"/>
          <w:sz w:val="20"/>
        </w:rPr>
        <w:t xml:space="preserve"> a series of</w:t>
      </w:r>
      <w:r w:rsidR="003936CD" w:rsidRPr="003C674F">
        <w:rPr>
          <w:rFonts w:ascii="Arial" w:hAnsi="Arial"/>
          <w:sz w:val="20"/>
        </w:rPr>
        <w:t xml:space="preserve"> mixed model analyses of variance (ANOVA</w:t>
      </w:r>
      <w:r>
        <w:rPr>
          <w:rFonts w:ascii="Arial" w:hAnsi="Arial"/>
          <w:sz w:val="20"/>
        </w:rPr>
        <w:t>s</w:t>
      </w:r>
      <w:r w:rsidR="003936CD" w:rsidRPr="003C674F">
        <w:rPr>
          <w:rFonts w:ascii="Arial" w:hAnsi="Arial"/>
          <w:sz w:val="20"/>
        </w:rPr>
        <w:t xml:space="preserve">).  All ANOVAs had one between-subjects factor (secure vs. anxious-ambivalent attachment </w:t>
      </w:r>
      <w:r w:rsidR="007E72DD">
        <w:rPr>
          <w:rFonts w:ascii="Arial" w:hAnsi="Arial"/>
          <w:sz w:val="20"/>
        </w:rPr>
        <w:t>condition</w:t>
      </w:r>
      <w:r w:rsidR="003936CD" w:rsidRPr="003C674F">
        <w:rPr>
          <w:rFonts w:ascii="Arial" w:hAnsi="Arial"/>
          <w:sz w:val="20"/>
        </w:rPr>
        <w:t>) and one within-subjects factor (p</w:t>
      </w:r>
      <w:r>
        <w:rPr>
          <w:rFonts w:ascii="Arial" w:hAnsi="Arial"/>
          <w:sz w:val="20"/>
        </w:rPr>
        <w:t xml:space="preserve">re vs. post </w:t>
      </w:r>
      <w:r w:rsidR="00BD6F12">
        <w:rPr>
          <w:rFonts w:ascii="Arial" w:hAnsi="Arial"/>
          <w:sz w:val="20"/>
        </w:rPr>
        <w:t>att</w:t>
      </w:r>
      <w:r w:rsidR="00BB2FEE">
        <w:rPr>
          <w:rFonts w:ascii="Arial" w:hAnsi="Arial"/>
          <w:sz w:val="20"/>
        </w:rPr>
        <w:t xml:space="preserve">achment </w:t>
      </w:r>
      <w:r w:rsidR="007E72DD">
        <w:rPr>
          <w:rFonts w:ascii="Arial" w:hAnsi="Arial"/>
          <w:sz w:val="20"/>
        </w:rPr>
        <w:t>condition</w:t>
      </w:r>
      <w:r>
        <w:rPr>
          <w:rFonts w:ascii="Arial" w:hAnsi="Arial"/>
          <w:sz w:val="20"/>
        </w:rPr>
        <w:t xml:space="preserve">). </w:t>
      </w:r>
      <w:r w:rsidR="003936CD" w:rsidRPr="003C674F">
        <w:rPr>
          <w:rFonts w:ascii="Arial" w:hAnsi="Arial"/>
          <w:sz w:val="20"/>
        </w:rPr>
        <w:t xml:space="preserve"> Post hoc t-tests</w:t>
      </w:r>
      <w:r w:rsidR="00022351">
        <w:rPr>
          <w:rFonts w:ascii="Arial" w:hAnsi="Arial"/>
          <w:sz w:val="20"/>
        </w:rPr>
        <w:t xml:space="preserve"> with Bonferroni correction (</w:t>
      </w:r>
      <w:r w:rsidR="00022351">
        <w:rPr>
          <w:rFonts w:ascii="Arial" w:hAnsi="Arial" w:cs="Arial"/>
          <w:sz w:val="20"/>
        </w:rPr>
        <w:t xml:space="preserve">α </w:t>
      </w:r>
      <w:r w:rsidR="00022351">
        <w:rPr>
          <w:rFonts w:ascii="Arial" w:hAnsi="Arial"/>
          <w:sz w:val="20"/>
        </w:rPr>
        <w:t>= 0</w:t>
      </w:r>
      <w:r w:rsidR="00022351" w:rsidRPr="00BC1179">
        <w:rPr>
          <w:rFonts w:ascii="Arial" w:hAnsi="Arial"/>
          <w:sz w:val="20"/>
        </w:rPr>
        <w:t>.0125</w:t>
      </w:r>
      <w:r w:rsidR="00022351">
        <w:rPr>
          <w:rFonts w:ascii="Arial" w:hAnsi="Arial"/>
          <w:sz w:val="20"/>
        </w:rPr>
        <w:t>)</w:t>
      </w:r>
      <w:r w:rsidR="003936CD" w:rsidRPr="003C674F">
        <w:rPr>
          <w:rFonts w:ascii="Arial" w:hAnsi="Arial"/>
          <w:sz w:val="20"/>
        </w:rPr>
        <w:t xml:space="preserve"> were conducted to </w:t>
      </w:r>
      <w:r>
        <w:rPr>
          <w:rFonts w:ascii="Arial" w:hAnsi="Arial"/>
          <w:sz w:val="20"/>
        </w:rPr>
        <w:t xml:space="preserve">identify </w:t>
      </w:r>
      <w:r w:rsidR="003936CD" w:rsidRPr="003C674F">
        <w:rPr>
          <w:rFonts w:ascii="Arial" w:hAnsi="Arial"/>
          <w:sz w:val="20"/>
        </w:rPr>
        <w:t xml:space="preserve">simple effects for each dependent variable. </w:t>
      </w:r>
    </w:p>
    <w:p w14:paraId="4EBDFAA7" w14:textId="77777777" w:rsidR="00BC1179" w:rsidRDefault="00BC1179" w:rsidP="00BC1179">
      <w:pPr>
        <w:pStyle w:val="BodyText3"/>
        <w:spacing w:before="100" w:beforeAutospacing="1" w:after="100" w:afterAutospacing="1"/>
        <w:rPr>
          <w:rFonts w:ascii="Arial" w:hAnsi="Arial"/>
          <w:b/>
          <w:bCs/>
          <w:sz w:val="20"/>
        </w:rPr>
      </w:pPr>
    </w:p>
    <w:p w14:paraId="6945B38E" w14:textId="77777777" w:rsidR="003936CD" w:rsidRPr="003C674F" w:rsidRDefault="003936CD" w:rsidP="00BC1179">
      <w:pPr>
        <w:pStyle w:val="BodyText3"/>
        <w:spacing w:before="100" w:beforeAutospacing="1" w:after="100" w:afterAutospacing="1"/>
        <w:rPr>
          <w:rFonts w:ascii="Arial" w:hAnsi="Arial"/>
          <w:sz w:val="20"/>
        </w:rPr>
      </w:pPr>
      <w:r w:rsidRPr="003C674F">
        <w:rPr>
          <w:rFonts w:ascii="Arial" w:hAnsi="Arial"/>
          <w:b/>
          <w:bCs/>
          <w:sz w:val="20"/>
        </w:rPr>
        <w:t>Results</w:t>
      </w:r>
    </w:p>
    <w:p w14:paraId="332F796A" w14:textId="082F68AE" w:rsidR="00A85D15" w:rsidRPr="000A1EDA" w:rsidRDefault="000466B4" w:rsidP="00E45894">
      <w:pPr>
        <w:pStyle w:val="BodyText3"/>
        <w:spacing w:before="100" w:beforeAutospacing="1" w:after="100" w:afterAutospacing="1"/>
        <w:rPr>
          <w:rFonts w:ascii="Arial" w:hAnsi="Arial"/>
          <w:bCs/>
          <w:iCs/>
          <w:sz w:val="20"/>
        </w:rPr>
      </w:pPr>
      <w:r w:rsidRPr="000466B4">
        <w:rPr>
          <w:rFonts w:ascii="Arial" w:hAnsi="Arial"/>
          <w:bCs/>
          <w:iCs/>
          <w:sz w:val="20"/>
        </w:rPr>
        <w:t xml:space="preserve">Table 1 shows demographic and trait information for participants in the two groups.  </w:t>
      </w:r>
      <w:r>
        <w:rPr>
          <w:rFonts w:ascii="Arial" w:hAnsi="Arial"/>
          <w:bCs/>
          <w:iCs/>
          <w:sz w:val="20"/>
        </w:rPr>
        <w:t xml:space="preserve">These </w:t>
      </w:r>
      <w:r w:rsidR="003936CD" w:rsidRPr="000A1EDA">
        <w:rPr>
          <w:rFonts w:ascii="Arial" w:hAnsi="Arial"/>
          <w:bCs/>
          <w:iCs/>
          <w:sz w:val="20"/>
        </w:rPr>
        <w:t xml:space="preserve">were compared for </w:t>
      </w:r>
      <w:r w:rsidR="00BC1179" w:rsidRPr="000A1EDA">
        <w:rPr>
          <w:rFonts w:ascii="Arial" w:hAnsi="Arial"/>
          <w:bCs/>
          <w:iCs/>
          <w:sz w:val="20"/>
        </w:rPr>
        <w:t xml:space="preserve">any </w:t>
      </w:r>
      <w:r w:rsidR="003936CD" w:rsidRPr="000A1EDA">
        <w:rPr>
          <w:rFonts w:ascii="Arial" w:hAnsi="Arial"/>
          <w:bCs/>
          <w:iCs/>
          <w:sz w:val="20"/>
        </w:rPr>
        <w:t>ini</w:t>
      </w:r>
      <w:r w:rsidR="007E72DD">
        <w:rPr>
          <w:rFonts w:ascii="Arial" w:hAnsi="Arial"/>
          <w:bCs/>
          <w:iCs/>
          <w:sz w:val="20"/>
        </w:rPr>
        <w:t xml:space="preserve">tial differences using t-tests and </w:t>
      </w:r>
      <w:r w:rsidR="003936CD" w:rsidRPr="000A1EDA">
        <w:rPr>
          <w:rFonts w:ascii="Arial" w:hAnsi="Arial"/>
          <w:bCs/>
          <w:iCs/>
          <w:sz w:val="20"/>
        </w:rPr>
        <w:t xml:space="preserve">chi-square analysis for gender.  </w:t>
      </w:r>
      <w:r w:rsidR="005D7EA7" w:rsidRPr="000A1EDA">
        <w:rPr>
          <w:rFonts w:ascii="Arial" w:hAnsi="Arial"/>
          <w:bCs/>
          <w:iCs/>
          <w:sz w:val="20"/>
        </w:rPr>
        <w:t xml:space="preserve">There were no </w:t>
      </w:r>
      <w:r w:rsidR="000A1EDA">
        <w:rPr>
          <w:rFonts w:ascii="Arial" w:hAnsi="Arial"/>
          <w:bCs/>
          <w:iCs/>
          <w:sz w:val="20"/>
        </w:rPr>
        <w:t>differences in age (t(</w:t>
      </w:r>
      <w:r w:rsidR="000A1EDA" w:rsidRPr="00E45894">
        <w:rPr>
          <w:rFonts w:ascii="Arial" w:hAnsi="Arial"/>
          <w:bCs/>
          <w:iCs/>
          <w:sz w:val="20"/>
        </w:rPr>
        <w:t>198</w:t>
      </w:r>
      <w:r w:rsidR="00910D9B" w:rsidRPr="00E45894">
        <w:rPr>
          <w:rFonts w:ascii="Arial" w:hAnsi="Arial"/>
          <w:bCs/>
          <w:iCs/>
          <w:sz w:val="20"/>
        </w:rPr>
        <w:t>.</w:t>
      </w:r>
      <w:r w:rsidR="000A1EDA" w:rsidRPr="00E45894">
        <w:rPr>
          <w:rFonts w:ascii="Arial" w:hAnsi="Arial"/>
          <w:bCs/>
          <w:iCs/>
          <w:sz w:val="20"/>
        </w:rPr>
        <w:t>8</w:t>
      </w:r>
      <w:r w:rsidR="00E45894" w:rsidRPr="00E45894">
        <w:rPr>
          <w:rFonts w:ascii="Arial" w:hAnsi="Arial"/>
          <w:bCs/>
          <w:iCs/>
          <w:sz w:val="20"/>
        </w:rPr>
        <w:t>3</w:t>
      </w:r>
      <w:r w:rsidR="000A1EDA">
        <w:rPr>
          <w:rFonts w:ascii="Arial" w:hAnsi="Arial"/>
          <w:bCs/>
          <w:iCs/>
          <w:sz w:val="20"/>
        </w:rPr>
        <w:t>)=1.78</w:t>
      </w:r>
      <w:r w:rsidR="005D7EA7" w:rsidRPr="000A1EDA">
        <w:rPr>
          <w:rFonts w:ascii="Arial" w:hAnsi="Arial"/>
          <w:bCs/>
          <w:iCs/>
          <w:sz w:val="20"/>
        </w:rPr>
        <w:t>, p=</w:t>
      </w:r>
      <w:r w:rsidR="000A1EDA">
        <w:rPr>
          <w:rFonts w:ascii="Arial" w:hAnsi="Arial"/>
          <w:bCs/>
          <w:iCs/>
          <w:sz w:val="20"/>
        </w:rPr>
        <w:t>0.08</w:t>
      </w:r>
      <w:r w:rsidR="005D7EA7" w:rsidRPr="000A1EDA">
        <w:rPr>
          <w:rFonts w:ascii="Arial" w:hAnsi="Arial"/>
          <w:bCs/>
          <w:iCs/>
          <w:sz w:val="20"/>
        </w:rPr>
        <w:t>), gender (X</w:t>
      </w:r>
      <w:r w:rsidR="005D7EA7" w:rsidRPr="000A1EDA">
        <w:rPr>
          <w:rFonts w:ascii="Arial" w:hAnsi="Arial"/>
          <w:bCs/>
          <w:iCs/>
          <w:sz w:val="20"/>
          <w:vertAlign w:val="superscript"/>
        </w:rPr>
        <w:t>2</w:t>
      </w:r>
      <w:r w:rsidR="00910D9B">
        <w:rPr>
          <w:rFonts w:ascii="Arial" w:hAnsi="Arial"/>
          <w:bCs/>
          <w:iCs/>
          <w:sz w:val="20"/>
        </w:rPr>
        <w:t>(2</w:t>
      </w:r>
      <w:r w:rsidR="00910D9B" w:rsidRPr="00910D9B">
        <w:rPr>
          <w:rFonts w:ascii="Arial" w:hAnsi="Arial"/>
          <w:bCs/>
          <w:iCs/>
          <w:sz w:val="20"/>
        </w:rPr>
        <w:t>, N</w:t>
      </w:r>
      <w:r w:rsidR="005D7EA7" w:rsidRPr="00910D9B">
        <w:rPr>
          <w:rFonts w:ascii="Arial" w:hAnsi="Arial"/>
          <w:bCs/>
          <w:iCs/>
          <w:sz w:val="20"/>
        </w:rPr>
        <w:t>=30</w:t>
      </w:r>
      <w:r w:rsidR="000A1EDA" w:rsidRPr="00910D9B">
        <w:rPr>
          <w:rFonts w:ascii="Arial" w:hAnsi="Arial"/>
          <w:bCs/>
          <w:iCs/>
          <w:sz w:val="20"/>
        </w:rPr>
        <w:t>1)</w:t>
      </w:r>
      <w:r w:rsidR="005D7EA7" w:rsidRPr="00910D9B">
        <w:rPr>
          <w:rFonts w:ascii="Arial" w:hAnsi="Arial"/>
          <w:bCs/>
          <w:iCs/>
          <w:sz w:val="20"/>
        </w:rPr>
        <w:t>=3</w:t>
      </w:r>
      <w:r w:rsidR="000A1EDA" w:rsidRPr="00910D9B">
        <w:rPr>
          <w:rFonts w:ascii="Arial" w:hAnsi="Arial"/>
          <w:bCs/>
          <w:iCs/>
          <w:sz w:val="20"/>
        </w:rPr>
        <w:t>.04</w:t>
      </w:r>
      <w:r w:rsidR="005D7EA7" w:rsidRPr="00910D9B">
        <w:rPr>
          <w:rFonts w:ascii="Arial" w:hAnsi="Arial"/>
          <w:bCs/>
          <w:iCs/>
          <w:sz w:val="20"/>
        </w:rPr>
        <w:t>, p=</w:t>
      </w:r>
      <w:r w:rsidR="000A1EDA" w:rsidRPr="00910D9B">
        <w:rPr>
          <w:rFonts w:ascii="Arial" w:hAnsi="Arial"/>
          <w:bCs/>
          <w:iCs/>
          <w:sz w:val="20"/>
        </w:rPr>
        <w:t>0</w:t>
      </w:r>
      <w:r w:rsidR="005D7EA7" w:rsidRPr="00910D9B">
        <w:rPr>
          <w:rFonts w:ascii="Arial" w:hAnsi="Arial"/>
          <w:bCs/>
          <w:iCs/>
          <w:sz w:val="20"/>
        </w:rPr>
        <w:t>.2</w:t>
      </w:r>
      <w:r w:rsidR="000A1EDA" w:rsidRPr="00910D9B">
        <w:rPr>
          <w:rFonts w:ascii="Arial" w:hAnsi="Arial"/>
          <w:bCs/>
          <w:iCs/>
          <w:sz w:val="20"/>
        </w:rPr>
        <w:t>2</w:t>
      </w:r>
      <w:r w:rsidR="005D7EA7" w:rsidRPr="00910D9B">
        <w:rPr>
          <w:rFonts w:ascii="Arial" w:hAnsi="Arial"/>
          <w:bCs/>
          <w:iCs/>
          <w:sz w:val="20"/>
        </w:rPr>
        <w:t>)</w:t>
      </w:r>
      <w:r w:rsidR="000A1EDA" w:rsidRPr="00910D9B">
        <w:rPr>
          <w:rFonts w:ascii="Arial" w:hAnsi="Arial"/>
          <w:bCs/>
          <w:iCs/>
          <w:sz w:val="20"/>
        </w:rPr>
        <w:t>,</w:t>
      </w:r>
      <w:r w:rsidR="005D7EA7" w:rsidRPr="00910D9B">
        <w:rPr>
          <w:rFonts w:ascii="Arial" w:hAnsi="Arial"/>
          <w:bCs/>
          <w:iCs/>
          <w:sz w:val="20"/>
        </w:rPr>
        <w:t xml:space="preserve"> trait paranoia (t(299</w:t>
      </w:r>
      <w:r w:rsidR="000A1EDA" w:rsidRPr="00910D9B">
        <w:rPr>
          <w:rFonts w:ascii="Arial" w:hAnsi="Arial"/>
          <w:bCs/>
          <w:iCs/>
          <w:sz w:val="20"/>
        </w:rPr>
        <w:t>)</w:t>
      </w:r>
      <w:r w:rsidR="005D7EA7" w:rsidRPr="00910D9B">
        <w:rPr>
          <w:rFonts w:ascii="Arial" w:hAnsi="Arial"/>
          <w:bCs/>
          <w:iCs/>
          <w:sz w:val="20"/>
        </w:rPr>
        <w:t>=1.78 p=</w:t>
      </w:r>
      <w:r w:rsidR="000A1EDA" w:rsidRPr="00910D9B">
        <w:rPr>
          <w:rFonts w:ascii="Arial" w:hAnsi="Arial"/>
          <w:bCs/>
          <w:iCs/>
          <w:sz w:val="20"/>
        </w:rPr>
        <w:t>0.08</w:t>
      </w:r>
      <w:r w:rsidR="005D7EA7" w:rsidRPr="00910D9B">
        <w:rPr>
          <w:rFonts w:ascii="Arial" w:hAnsi="Arial"/>
          <w:bCs/>
          <w:iCs/>
          <w:sz w:val="20"/>
        </w:rPr>
        <w:t>, trait anxiety (t(298)=0.23, p=0.82), trait self-esteem (t(299)=0.52, p=0.60)</w:t>
      </w:r>
      <w:r w:rsidR="00E45894">
        <w:rPr>
          <w:rFonts w:ascii="Arial" w:hAnsi="Arial"/>
          <w:bCs/>
          <w:iCs/>
          <w:sz w:val="20"/>
        </w:rPr>
        <w:t xml:space="preserve"> or</w:t>
      </w:r>
      <w:r w:rsidR="005D7EA7" w:rsidRPr="00910D9B">
        <w:rPr>
          <w:rFonts w:ascii="Arial" w:hAnsi="Arial"/>
          <w:bCs/>
          <w:iCs/>
          <w:sz w:val="20"/>
        </w:rPr>
        <w:t xml:space="preserve"> trait attachment (t(294</w:t>
      </w:r>
      <w:r w:rsidR="00C25904" w:rsidRPr="00910D9B">
        <w:rPr>
          <w:rFonts w:ascii="Arial" w:hAnsi="Arial"/>
          <w:bCs/>
          <w:iCs/>
          <w:sz w:val="20"/>
        </w:rPr>
        <w:t>)=0.17, p=0.86)</w:t>
      </w:r>
      <w:r w:rsidR="005D7EA7" w:rsidRPr="00910D9B">
        <w:rPr>
          <w:rFonts w:ascii="Arial" w:hAnsi="Arial"/>
          <w:bCs/>
          <w:iCs/>
          <w:sz w:val="20"/>
        </w:rPr>
        <w:t xml:space="preserve"> </w:t>
      </w:r>
      <w:r w:rsidR="005D7EA7" w:rsidRPr="000A1EDA">
        <w:rPr>
          <w:rFonts w:ascii="Arial" w:hAnsi="Arial"/>
          <w:bCs/>
          <w:iCs/>
          <w:sz w:val="20"/>
        </w:rPr>
        <w:t xml:space="preserve">between the two </w:t>
      </w:r>
      <w:r w:rsidR="00C25904">
        <w:rPr>
          <w:rFonts w:ascii="Arial" w:hAnsi="Arial"/>
          <w:bCs/>
          <w:iCs/>
          <w:sz w:val="20"/>
        </w:rPr>
        <w:t xml:space="preserve">experimental </w:t>
      </w:r>
      <w:r w:rsidR="007E72DD">
        <w:rPr>
          <w:rFonts w:ascii="Arial" w:hAnsi="Arial"/>
          <w:bCs/>
          <w:iCs/>
          <w:sz w:val="20"/>
        </w:rPr>
        <w:t xml:space="preserve">conditions </w:t>
      </w:r>
      <w:r w:rsidR="005D7EA7" w:rsidRPr="000A1EDA">
        <w:rPr>
          <w:rFonts w:ascii="Arial" w:hAnsi="Arial"/>
          <w:bCs/>
          <w:iCs/>
          <w:sz w:val="20"/>
        </w:rPr>
        <w:t>(</w:t>
      </w:r>
      <w:r w:rsidR="00C25904">
        <w:rPr>
          <w:rFonts w:ascii="Arial" w:hAnsi="Arial"/>
          <w:bCs/>
          <w:iCs/>
          <w:sz w:val="20"/>
        </w:rPr>
        <w:t>s</w:t>
      </w:r>
      <w:r w:rsidR="005D7EA7" w:rsidRPr="000A1EDA">
        <w:rPr>
          <w:rFonts w:ascii="Arial" w:hAnsi="Arial"/>
          <w:bCs/>
          <w:iCs/>
          <w:sz w:val="20"/>
        </w:rPr>
        <w:t>ecure</w:t>
      </w:r>
      <w:r w:rsidR="00C25904">
        <w:rPr>
          <w:rFonts w:ascii="Arial" w:hAnsi="Arial"/>
          <w:bCs/>
          <w:iCs/>
          <w:sz w:val="20"/>
        </w:rPr>
        <w:t xml:space="preserve"> attachment imagery</w:t>
      </w:r>
      <w:r w:rsidR="007E72DD">
        <w:rPr>
          <w:rFonts w:ascii="Arial" w:hAnsi="Arial"/>
          <w:bCs/>
          <w:iCs/>
          <w:sz w:val="20"/>
        </w:rPr>
        <w:t xml:space="preserve"> and anx</w:t>
      </w:r>
      <w:r w:rsidR="005D7EA7" w:rsidRPr="000A1EDA">
        <w:rPr>
          <w:rFonts w:ascii="Arial" w:hAnsi="Arial"/>
          <w:bCs/>
          <w:iCs/>
          <w:sz w:val="20"/>
        </w:rPr>
        <w:t>ious-</w:t>
      </w:r>
      <w:r w:rsidR="00C25904">
        <w:rPr>
          <w:rFonts w:ascii="Arial" w:hAnsi="Arial"/>
          <w:bCs/>
          <w:iCs/>
          <w:sz w:val="20"/>
        </w:rPr>
        <w:t>a</w:t>
      </w:r>
      <w:r w:rsidR="005D7EA7" w:rsidRPr="000A1EDA">
        <w:rPr>
          <w:rFonts w:ascii="Arial" w:hAnsi="Arial"/>
          <w:bCs/>
          <w:iCs/>
          <w:sz w:val="20"/>
        </w:rPr>
        <w:t>mbivalent</w:t>
      </w:r>
      <w:r w:rsidR="00C25904" w:rsidRPr="00C25904">
        <w:t xml:space="preserve"> </w:t>
      </w:r>
      <w:r w:rsidR="00C25904" w:rsidRPr="00C25904">
        <w:rPr>
          <w:rFonts w:ascii="Arial" w:hAnsi="Arial"/>
          <w:bCs/>
          <w:iCs/>
          <w:sz w:val="20"/>
        </w:rPr>
        <w:t>attachment imagery</w:t>
      </w:r>
      <w:r w:rsidR="005D7EA7" w:rsidRPr="000A1EDA">
        <w:rPr>
          <w:rFonts w:ascii="Arial" w:hAnsi="Arial"/>
          <w:bCs/>
          <w:iCs/>
          <w:sz w:val="20"/>
        </w:rPr>
        <w:t>).</w:t>
      </w:r>
    </w:p>
    <w:p w14:paraId="3F51AAFA" w14:textId="77777777" w:rsidR="005C3A4C" w:rsidRDefault="005C3A4C" w:rsidP="005C3A4C">
      <w:pPr>
        <w:pStyle w:val="BodyText3"/>
        <w:spacing w:before="100" w:beforeAutospacing="1" w:after="100" w:afterAutospacing="1"/>
        <w:jc w:val="center"/>
        <w:rPr>
          <w:rFonts w:ascii="Arial" w:hAnsi="Arial"/>
          <w:sz w:val="20"/>
        </w:rPr>
      </w:pPr>
      <w:r>
        <w:rPr>
          <w:rFonts w:ascii="Arial" w:hAnsi="Arial"/>
          <w:sz w:val="20"/>
        </w:rPr>
        <w:t>Table 1 about here</w:t>
      </w:r>
    </w:p>
    <w:p w14:paraId="2C9964FF" w14:textId="27073BCA" w:rsidR="005C3A4C" w:rsidRDefault="005C3A4C" w:rsidP="00E45894">
      <w:pPr>
        <w:pStyle w:val="BodyText3"/>
        <w:spacing w:before="100" w:beforeAutospacing="1" w:after="100" w:afterAutospacing="1"/>
        <w:rPr>
          <w:rFonts w:ascii="Arial" w:hAnsi="Arial"/>
          <w:bCs/>
          <w:iCs/>
          <w:sz w:val="20"/>
        </w:rPr>
      </w:pPr>
      <w:r>
        <w:rPr>
          <w:rFonts w:ascii="Arial" w:hAnsi="Arial"/>
          <w:bCs/>
          <w:iCs/>
          <w:sz w:val="20"/>
        </w:rPr>
        <w:t>Table 2 show</w:t>
      </w:r>
      <w:r w:rsidR="00E45894">
        <w:rPr>
          <w:rFonts w:ascii="Arial" w:hAnsi="Arial"/>
          <w:bCs/>
          <w:iCs/>
          <w:sz w:val="20"/>
        </w:rPr>
        <w:t>s</w:t>
      </w:r>
      <w:r>
        <w:rPr>
          <w:rFonts w:ascii="Arial" w:hAnsi="Arial"/>
          <w:bCs/>
          <w:iCs/>
          <w:sz w:val="20"/>
        </w:rPr>
        <w:t xml:space="preserve"> state measures </w:t>
      </w:r>
      <w:r w:rsidR="000466B4">
        <w:rPr>
          <w:rFonts w:ascii="Arial" w:hAnsi="Arial"/>
          <w:bCs/>
          <w:iCs/>
          <w:sz w:val="20"/>
        </w:rPr>
        <w:t xml:space="preserve">before and after attachment imagery </w:t>
      </w:r>
      <w:r w:rsidR="00E45894">
        <w:rPr>
          <w:rFonts w:ascii="Arial" w:hAnsi="Arial"/>
          <w:bCs/>
          <w:iCs/>
          <w:sz w:val="20"/>
        </w:rPr>
        <w:t>tasks</w:t>
      </w:r>
      <w:r w:rsidR="00D54613" w:rsidRPr="003C674F">
        <w:rPr>
          <w:rFonts w:ascii="Arial" w:hAnsi="Arial"/>
          <w:bCs/>
          <w:iCs/>
          <w:sz w:val="20"/>
        </w:rPr>
        <w:t xml:space="preserve">, for </w:t>
      </w:r>
      <w:r w:rsidR="00E45894">
        <w:rPr>
          <w:rFonts w:ascii="Arial" w:hAnsi="Arial"/>
          <w:bCs/>
          <w:iCs/>
          <w:sz w:val="20"/>
        </w:rPr>
        <w:t>the two attachment-based imagery conditions</w:t>
      </w:r>
      <w:r>
        <w:rPr>
          <w:rFonts w:ascii="Arial" w:hAnsi="Arial"/>
          <w:bCs/>
          <w:iCs/>
          <w:sz w:val="20"/>
        </w:rPr>
        <w:t>.</w:t>
      </w:r>
    </w:p>
    <w:p w14:paraId="13C4495B" w14:textId="7981922B" w:rsidR="005C3A4C" w:rsidRDefault="005C3A4C" w:rsidP="00E45894">
      <w:pPr>
        <w:pStyle w:val="BodyText3"/>
        <w:spacing w:before="100" w:beforeAutospacing="1" w:after="100" w:afterAutospacing="1"/>
        <w:jc w:val="center"/>
        <w:rPr>
          <w:rFonts w:ascii="Arial" w:hAnsi="Arial"/>
          <w:sz w:val="20"/>
        </w:rPr>
      </w:pPr>
      <w:r>
        <w:rPr>
          <w:rFonts w:ascii="Arial" w:hAnsi="Arial"/>
          <w:sz w:val="20"/>
        </w:rPr>
        <w:t>Table 2</w:t>
      </w:r>
      <w:r w:rsidR="00E45894">
        <w:rPr>
          <w:rFonts w:ascii="Arial" w:hAnsi="Arial"/>
          <w:sz w:val="20"/>
        </w:rPr>
        <w:t xml:space="preserve"> </w:t>
      </w:r>
      <w:r>
        <w:rPr>
          <w:rFonts w:ascii="Arial" w:hAnsi="Arial"/>
          <w:sz w:val="20"/>
        </w:rPr>
        <w:t>about here</w:t>
      </w:r>
    </w:p>
    <w:p w14:paraId="6C3EDCCE" w14:textId="2FFFF09E" w:rsidR="00CB5B6A" w:rsidRPr="005C3A4C" w:rsidRDefault="006A435E" w:rsidP="00F92A11">
      <w:pPr>
        <w:pStyle w:val="BodyText3"/>
        <w:spacing w:before="100" w:beforeAutospacing="1" w:after="100" w:afterAutospacing="1"/>
        <w:rPr>
          <w:rFonts w:ascii="Arial" w:hAnsi="Arial"/>
          <w:bCs/>
          <w:sz w:val="20"/>
        </w:rPr>
      </w:pPr>
      <w:r w:rsidRPr="006A435E">
        <w:rPr>
          <w:rFonts w:ascii="Arial" w:hAnsi="Arial"/>
          <w:bCs/>
          <w:iCs/>
          <w:sz w:val="20"/>
        </w:rPr>
        <w:t>On the measure of state paranoia, t</w:t>
      </w:r>
      <w:r w:rsidR="00CB5B6A" w:rsidRPr="006A435E">
        <w:rPr>
          <w:rFonts w:ascii="Arial" w:hAnsi="Arial"/>
          <w:bCs/>
          <w:sz w:val="20"/>
        </w:rPr>
        <w:t>he</w:t>
      </w:r>
      <w:r w:rsidR="00962097" w:rsidRPr="006A435E">
        <w:rPr>
          <w:rFonts w:ascii="Arial" w:hAnsi="Arial"/>
          <w:bCs/>
          <w:sz w:val="20"/>
        </w:rPr>
        <w:t>re</w:t>
      </w:r>
      <w:r w:rsidR="00962097" w:rsidRPr="005C3A4C">
        <w:rPr>
          <w:rFonts w:ascii="Arial" w:hAnsi="Arial"/>
          <w:bCs/>
          <w:sz w:val="20"/>
        </w:rPr>
        <w:t xml:space="preserve"> was no </w:t>
      </w:r>
      <w:r w:rsidR="00CB5B6A" w:rsidRPr="005C3A4C">
        <w:rPr>
          <w:rFonts w:ascii="Arial" w:hAnsi="Arial"/>
          <w:bCs/>
          <w:sz w:val="20"/>
        </w:rPr>
        <w:t xml:space="preserve">main effect of </w:t>
      </w:r>
      <w:r w:rsidR="00962097" w:rsidRPr="005C3A4C">
        <w:rPr>
          <w:rFonts w:ascii="Arial" w:hAnsi="Arial"/>
          <w:bCs/>
          <w:sz w:val="20"/>
        </w:rPr>
        <w:t>imagery</w:t>
      </w:r>
      <w:r w:rsidR="00CB5B6A" w:rsidRPr="005C3A4C">
        <w:rPr>
          <w:rFonts w:ascii="Arial" w:hAnsi="Arial"/>
          <w:bCs/>
          <w:sz w:val="20"/>
        </w:rPr>
        <w:t>, F(1, 299)=2.30, p=</w:t>
      </w:r>
      <w:r w:rsidR="005C3A4C" w:rsidRPr="005C3A4C">
        <w:rPr>
          <w:rFonts w:ascii="Arial" w:hAnsi="Arial"/>
          <w:bCs/>
          <w:sz w:val="20"/>
        </w:rPr>
        <w:t>0</w:t>
      </w:r>
      <w:r w:rsidR="00CB5B6A" w:rsidRPr="005C3A4C">
        <w:rPr>
          <w:rFonts w:ascii="Arial" w:hAnsi="Arial"/>
          <w:bCs/>
          <w:sz w:val="20"/>
        </w:rPr>
        <w:t>.13, np</w:t>
      </w:r>
      <w:r w:rsidR="00CB5B6A" w:rsidRPr="005C3A4C">
        <w:rPr>
          <w:rFonts w:ascii="Arial" w:hAnsi="Arial"/>
          <w:bCs/>
          <w:sz w:val="20"/>
          <w:vertAlign w:val="superscript"/>
        </w:rPr>
        <w:t>2</w:t>
      </w:r>
      <w:r w:rsidR="00CB5B6A" w:rsidRPr="005C3A4C">
        <w:rPr>
          <w:rFonts w:ascii="Arial" w:hAnsi="Arial"/>
          <w:bCs/>
          <w:sz w:val="20"/>
        </w:rPr>
        <w:t>=</w:t>
      </w:r>
      <w:r w:rsidR="005C3A4C" w:rsidRPr="005C3A4C">
        <w:rPr>
          <w:rFonts w:ascii="Arial" w:hAnsi="Arial"/>
          <w:bCs/>
          <w:sz w:val="20"/>
        </w:rPr>
        <w:t>0</w:t>
      </w:r>
      <w:r w:rsidR="00CB5B6A" w:rsidRPr="005C3A4C">
        <w:rPr>
          <w:rFonts w:ascii="Arial" w:hAnsi="Arial"/>
          <w:bCs/>
          <w:sz w:val="20"/>
        </w:rPr>
        <w:t>.0</w:t>
      </w:r>
      <w:r w:rsidR="005C3A4C" w:rsidRPr="005C3A4C">
        <w:rPr>
          <w:rFonts w:ascii="Arial" w:hAnsi="Arial"/>
          <w:bCs/>
          <w:sz w:val="20"/>
        </w:rPr>
        <w:t>1</w:t>
      </w:r>
      <w:r w:rsidR="00962097" w:rsidRPr="005C3A4C">
        <w:rPr>
          <w:rFonts w:ascii="Arial" w:hAnsi="Arial"/>
          <w:bCs/>
          <w:sz w:val="20"/>
        </w:rPr>
        <w:t xml:space="preserve">, </w:t>
      </w:r>
      <w:r w:rsidR="008F0D6D">
        <w:rPr>
          <w:rFonts w:ascii="Arial" w:hAnsi="Arial"/>
          <w:bCs/>
          <w:sz w:val="20"/>
        </w:rPr>
        <w:t xml:space="preserve">or </w:t>
      </w:r>
      <w:r w:rsidR="00CB5B6A" w:rsidRPr="005C3A4C">
        <w:rPr>
          <w:rFonts w:ascii="Arial" w:hAnsi="Arial"/>
          <w:bCs/>
          <w:sz w:val="20"/>
        </w:rPr>
        <w:t>time, F(1, 299)=4.27, p=</w:t>
      </w:r>
      <w:r w:rsidR="005C3A4C" w:rsidRPr="005C3A4C">
        <w:rPr>
          <w:rFonts w:ascii="Arial" w:hAnsi="Arial"/>
          <w:bCs/>
          <w:sz w:val="20"/>
        </w:rPr>
        <w:t>0</w:t>
      </w:r>
      <w:r w:rsidR="00CB5B6A" w:rsidRPr="005C3A4C">
        <w:rPr>
          <w:rFonts w:ascii="Arial" w:hAnsi="Arial"/>
          <w:bCs/>
          <w:sz w:val="20"/>
        </w:rPr>
        <w:t>.04, np</w:t>
      </w:r>
      <w:r w:rsidR="00CB5B6A" w:rsidRPr="005C3A4C">
        <w:rPr>
          <w:rFonts w:ascii="Arial" w:hAnsi="Arial"/>
          <w:bCs/>
          <w:sz w:val="20"/>
          <w:vertAlign w:val="superscript"/>
        </w:rPr>
        <w:t>2</w:t>
      </w:r>
      <w:r w:rsidR="00CB5B6A" w:rsidRPr="005C3A4C">
        <w:rPr>
          <w:rFonts w:ascii="Arial" w:hAnsi="Arial"/>
          <w:bCs/>
          <w:sz w:val="20"/>
        </w:rPr>
        <w:t>=</w:t>
      </w:r>
      <w:r w:rsidR="005C3A4C" w:rsidRPr="005C3A4C">
        <w:rPr>
          <w:rFonts w:ascii="Arial" w:hAnsi="Arial"/>
          <w:bCs/>
          <w:sz w:val="20"/>
        </w:rPr>
        <w:t>0</w:t>
      </w:r>
      <w:r w:rsidR="00CB5B6A" w:rsidRPr="005C3A4C">
        <w:rPr>
          <w:rFonts w:ascii="Arial" w:hAnsi="Arial"/>
          <w:bCs/>
          <w:sz w:val="20"/>
        </w:rPr>
        <w:t>.01</w:t>
      </w:r>
      <w:r w:rsidR="00962097" w:rsidRPr="005C3A4C">
        <w:rPr>
          <w:rFonts w:ascii="Arial" w:hAnsi="Arial"/>
          <w:bCs/>
          <w:sz w:val="20"/>
        </w:rPr>
        <w:t xml:space="preserve">, and an imagery by time </w:t>
      </w:r>
      <w:r w:rsidR="00CB5B6A" w:rsidRPr="005C3A4C">
        <w:rPr>
          <w:rFonts w:ascii="Arial" w:hAnsi="Arial"/>
          <w:bCs/>
          <w:sz w:val="20"/>
        </w:rPr>
        <w:t>interaction, F(1</w:t>
      </w:r>
      <w:r w:rsidR="006B1A50" w:rsidRPr="005C3A4C">
        <w:rPr>
          <w:rFonts w:ascii="Arial" w:hAnsi="Arial"/>
          <w:bCs/>
          <w:sz w:val="20"/>
        </w:rPr>
        <w:t>,</w:t>
      </w:r>
      <w:r w:rsidR="00CB5B6A" w:rsidRPr="005C3A4C">
        <w:rPr>
          <w:rFonts w:ascii="Arial" w:hAnsi="Arial"/>
          <w:bCs/>
          <w:sz w:val="20"/>
        </w:rPr>
        <w:t>299)=</w:t>
      </w:r>
      <w:r w:rsidR="008F09F0">
        <w:rPr>
          <w:rFonts w:ascii="Arial" w:hAnsi="Arial"/>
          <w:bCs/>
          <w:sz w:val="20"/>
        </w:rPr>
        <w:t>11.96</w:t>
      </w:r>
      <w:r w:rsidR="00CB5B6A" w:rsidRPr="005C3A4C">
        <w:rPr>
          <w:rFonts w:ascii="Arial" w:hAnsi="Arial"/>
          <w:bCs/>
          <w:sz w:val="20"/>
        </w:rPr>
        <w:t>, p=</w:t>
      </w:r>
      <w:r w:rsidR="00F92A11">
        <w:rPr>
          <w:rFonts w:ascii="Arial" w:hAnsi="Arial"/>
          <w:bCs/>
          <w:sz w:val="20"/>
        </w:rPr>
        <w:t>0</w:t>
      </w:r>
      <w:r w:rsidR="00CB5B6A" w:rsidRPr="005C3A4C">
        <w:rPr>
          <w:rFonts w:ascii="Arial" w:hAnsi="Arial"/>
          <w:bCs/>
          <w:sz w:val="20"/>
        </w:rPr>
        <w:t>.001, np</w:t>
      </w:r>
      <w:r w:rsidR="00CB5B6A" w:rsidRPr="005C3A4C">
        <w:rPr>
          <w:rFonts w:ascii="Arial" w:hAnsi="Arial"/>
          <w:bCs/>
          <w:sz w:val="20"/>
          <w:vertAlign w:val="superscript"/>
        </w:rPr>
        <w:t>2</w:t>
      </w:r>
      <w:r w:rsidR="00CB5B6A" w:rsidRPr="005C3A4C">
        <w:rPr>
          <w:rFonts w:ascii="Arial" w:hAnsi="Arial"/>
          <w:bCs/>
          <w:sz w:val="20"/>
        </w:rPr>
        <w:t>=</w:t>
      </w:r>
      <w:r w:rsidR="005C3A4C">
        <w:rPr>
          <w:rFonts w:ascii="Arial" w:hAnsi="Arial"/>
          <w:bCs/>
          <w:sz w:val="20"/>
        </w:rPr>
        <w:t>0</w:t>
      </w:r>
      <w:r w:rsidR="00CB5B6A" w:rsidRPr="005C3A4C">
        <w:rPr>
          <w:rFonts w:ascii="Arial" w:hAnsi="Arial"/>
          <w:bCs/>
          <w:sz w:val="20"/>
        </w:rPr>
        <w:t>.0</w:t>
      </w:r>
      <w:r w:rsidR="005C3A4C">
        <w:rPr>
          <w:rFonts w:ascii="Arial" w:hAnsi="Arial"/>
          <w:bCs/>
          <w:sz w:val="20"/>
        </w:rPr>
        <w:t>4</w:t>
      </w:r>
      <w:r w:rsidR="002D12D3">
        <w:rPr>
          <w:rFonts w:ascii="Arial" w:hAnsi="Arial"/>
          <w:bCs/>
          <w:sz w:val="20"/>
        </w:rPr>
        <w:t xml:space="preserve"> (see </w:t>
      </w:r>
      <w:r w:rsidR="00CB5B6A" w:rsidRPr="009506F9">
        <w:rPr>
          <w:rFonts w:ascii="Arial" w:hAnsi="Arial"/>
          <w:bCs/>
          <w:sz w:val="20"/>
        </w:rPr>
        <w:t xml:space="preserve">Figure </w:t>
      </w:r>
      <w:r w:rsidR="009506F9" w:rsidRPr="009506F9">
        <w:rPr>
          <w:rFonts w:ascii="Arial" w:hAnsi="Arial"/>
          <w:bCs/>
          <w:sz w:val="20"/>
        </w:rPr>
        <w:t>1</w:t>
      </w:r>
      <w:r w:rsidR="002D12D3">
        <w:rPr>
          <w:rFonts w:ascii="Arial" w:hAnsi="Arial"/>
          <w:bCs/>
          <w:sz w:val="20"/>
        </w:rPr>
        <w:t>)</w:t>
      </w:r>
      <w:r w:rsidR="00CB5B6A" w:rsidRPr="005C3A4C">
        <w:rPr>
          <w:rFonts w:ascii="Arial" w:hAnsi="Arial"/>
          <w:bCs/>
          <w:sz w:val="20"/>
        </w:rPr>
        <w:t xml:space="preserve">. </w:t>
      </w:r>
      <w:r w:rsidR="00962097" w:rsidRPr="005C3A4C">
        <w:rPr>
          <w:rFonts w:ascii="Arial" w:hAnsi="Arial"/>
          <w:bCs/>
          <w:sz w:val="20"/>
        </w:rPr>
        <w:t xml:space="preserve"> Post-hoc t</w:t>
      </w:r>
      <w:r w:rsidR="00CB5B6A" w:rsidRPr="005C3A4C">
        <w:rPr>
          <w:rFonts w:ascii="Arial" w:hAnsi="Arial"/>
          <w:bCs/>
          <w:sz w:val="20"/>
        </w:rPr>
        <w:t xml:space="preserve">-tests </w:t>
      </w:r>
      <w:r w:rsidR="00962097" w:rsidRPr="005C3A4C">
        <w:rPr>
          <w:rFonts w:ascii="Arial" w:hAnsi="Arial"/>
          <w:bCs/>
          <w:sz w:val="20"/>
        </w:rPr>
        <w:t xml:space="preserve">showed that </w:t>
      </w:r>
      <w:r w:rsidR="00CB5B6A" w:rsidRPr="005C3A4C">
        <w:rPr>
          <w:rFonts w:ascii="Arial" w:hAnsi="Arial"/>
          <w:bCs/>
          <w:sz w:val="20"/>
        </w:rPr>
        <w:t>the two group</w:t>
      </w:r>
      <w:r w:rsidR="00962097" w:rsidRPr="005C3A4C">
        <w:rPr>
          <w:rFonts w:ascii="Arial" w:hAnsi="Arial"/>
          <w:bCs/>
          <w:sz w:val="20"/>
        </w:rPr>
        <w:t>s did not differ at time 1</w:t>
      </w:r>
      <w:r w:rsidR="008F0D6D">
        <w:rPr>
          <w:rFonts w:ascii="Arial" w:hAnsi="Arial"/>
          <w:bCs/>
          <w:sz w:val="20"/>
        </w:rPr>
        <w:t>, t(299)</w:t>
      </w:r>
      <w:r w:rsidR="00A85D15" w:rsidRPr="005C3A4C">
        <w:rPr>
          <w:rFonts w:ascii="Arial" w:hAnsi="Arial"/>
          <w:bCs/>
          <w:sz w:val="20"/>
        </w:rPr>
        <w:t>=</w:t>
      </w:r>
      <w:r w:rsidR="005C3A4C">
        <w:rPr>
          <w:rFonts w:ascii="Arial" w:hAnsi="Arial"/>
          <w:bCs/>
          <w:sz w:val="20"/>
        </w:rPr>
        <w:t>0</w:t>
      </w:r>
      <w:r w:rsidR="00A85D15" w:rsidRPr="005C3A4C">
        <w:rPr>
          <w:rFonts w:ascii="Arial" w:hAnsi="Arial"/>
          <w:bCs/>
          <w:sz w:val="20"/>
        </w:rPr>
        <w:t>.4</w:t>
      </w:r>
      <w:r w:rsidR="005C3A4C">
        <w:rPr>
          <w:rFonts w:ascii="Arial" w:hAnsi="Arial"/>
          <w:bCs/>
          <w:sz w:val="20"/>
        </w:rPr>
        <w:t>4</w:t>
      </w:r>
      <w:r w:rsidR="00A85D15" w:rsidRPr="005C3A4C">
        <w:rPr>
          <w:rFonts w:ascii="Arial" w:hAnsi="Arial"/>
          <w:bCs/>
          <w:sz w:val="20"/>
        </w:rPr>
        <w:t>, p=</w:t>
      </w:r>
      <w:r w:rsidR="005C3A4C">
        <w:rPr>
          <w:rFonts w:ascii="Arial" w:hAnsi="Arial"/>
          <w:bCs/>
          <w:sz w:val="20"/>
        </w:rPr>
        <w:t>0</w:t>
      </w:r>
      <w:r w:rsidR="00A85D15" w:rsidRPr="005C3A4C">
        <w:rPr>
          <w:rFonts w:ascii="Arial" w:hAnsi="Arial"/>
          <w:bCs/>
          <w:sz w:val="20"/>
        </w:rPr>
        <w:t>.66</w:t>
      </w:r>
      <w:r w:rsidR="002D12D3">
        <w:rPr>
          <w:rFonts w:ascii="Arial" w:hAnsi="Arial"/>
          <w:bCs/>
          <w:sz w:val="20"/>
        </w:rPr>
        <w:t>,</w:t>
      </w:r>
      <w:r w:rsidR="00CB5B6A" w:rsidRPr="005C3A4C">
        <w:rPr>
          <w:rFonts w:ascii="Arial" w:hAnsi="Arial"/>
          <w:bCs/>
          <w:sz w:val="20"/>
        </w:rPr>
        <w:t xml:space="preserve"> </w:t>
      </w:r>
      <w:r w:rsidR="005C3A4C">
        <w:rPr>
          <w:rFonts w:ascii="Arial" w:hAnsi="Arial"/>
          <w:bCs/>
          <w:sz w:val="20"/>
        </w:rPr>
        <w:t xml:space="preserve">and </w:t>
      </w:r>
      <w:r w:rsidR="00CB5B6A" w:rsidRPr="005C3A4C">
        <w:rPr>
          <w:rFonts w:ascii="Arial" w:hAnsi="Arial"/>
          <w:bCs/>
          <w:sz w:val="20"/>
        </w:rPr>
        <w:t>differed at time 2, t(299)=2.44, p=</w:t>
      </w:r>
      <w:r w:rsidR="005C3A4C">
        <w:rPr>
          <w:rFonts w:ascii="Arial" w:hAnsi="Arial"/>
          <w:bCs/>
          <w:sz w:val="20"/>
        </w:rPr>
        <w:t>0</w:t>
      </w:r>
      <w:r w:rsidR="00CB5B6A" w:rsidRPr="005C3A4C">
        <w:rPr>
          <w:rFonts w:ascii="Arial" w:hAnsi="Arial"/>
          <w:bCs/>
          <w:sz w:val="20"/>
        </w:rPr>
        <w:t>.0</w:t>
      </w:r>
      <w:r w:rsidR="005C3A4C">
        <w:rPr>
          <w:rFonts w:ascii="Arial" w:hAnsi="Arial"/>
          <w:bCs/>
          <w:sz w:val="20"/>
        </w:rPr>
        <w:t>2</w:t>
      </w:r>
      <w:r w:rsidR="00CB5B6A" w:rsidRPr="005C3A4C">
        <w:rPr>
          <w:rFonts w:ascii="Arial" w:hAnsi="Arial"/>
          <w:bCs/>
          <w:sz w:val="20"/>
        </w:rPr>
        <w:t xml:space="preserve">. </w:t>
      </w:r>
      <w:r w:rsidR="00962097" w:rsidRPr="005C3A4C">
        <w:rPr>
          <w:rFonts w:ascii="Arial" w:hAnsi="Arial"/>
          <w:bCs/>
          <w:sz w:val="20"/>
        </w:rPr>
        <w:t xml:space="preserve"> </w:t>
      </w:r>
      <w:r w:rsidR="00CB5B6A" w:rsidRPr="005C3A4C">
        <w:rPr>
          <w:rFonts w:ascii="Arial" w:hAnsi="Arial"/>
          <w:bCs/>
          <w:sz w:val="20"/>
        </w:rPr>
        <w:t>State paranoia decreased over time in the secure attachment condition, t(139)=3.84, p&lt;</w:t>
      </w:r>
      <w:r w:rsidR="005C3A4C">
        <w:rPr>
          <w:rFonts w:ascii="Arial" w:hAnsi="Arial"/>
          <w:bCs/>
          <w:sz w:val="20"/>
        </w:rPr>
        <w:t>0</w:t>
      </w:r>
      <w:r w:rsidR="00CB5B6A" w:rsidRPr="005C3A4C">
        <w:rPr>
          <w:rFonts w:ascii="Arial" w:hAnsi="Arial"/>
          <w:bCs/>
          <w:sz w:val="20"/>
        </w:rPr>
        <w:t xml:space="preserve">.001, but did not change in the anxious-ambivalent </w:t>
      </w:r>
      <w:r w:rsidR="005C3A4C">
        <w:rPr>
          <w:rFonts w:ascii="Arial" w:hAnsi="Arial"/>
          <w:bCs/>
          <w:sz w:val="20"/>
        </w:rPr>
        <w:t xml:space="preserve">attachment </w:t>
      </w:r>
      <w:r w:rsidR="00CB5B6A" w:rsidRPr="005C3A4C">
        <w:rPr>
          <w:rFonts w:ascii="Arial" w:hAnsi="Arial"/>
          <w:bCs/>
          <w:sz w:val="20"/>
        </w:rPr>
        <w:t>condition, t(160)=1.01, p=</w:t>
      </w:r>
      <w:r w:rsidR="005C3A4C">
        <w:rPr>
          <w:rFonts w:ascii="Arial" w:hAnsi="Arial"/>
          <w:bCs/>
          <w:sz w:val="20"/>
        </w:rPr>
        <w:t>0</w:t>
      </w:r>
      <w:r w:rsidR="00CB5B6A" w:rsidRPr="005C3A4C">
        <w:rPr>
          <w:rFonts w:ascii="Arial" w:hAnsi="Arial"/>
          <w:bCs/>
          <w:sz w:val="20"/>
        </w:rPr>
        <w:t>.3</w:t>
      </w:r>
      <w:r w:rsidR="005C3A4C">
        <w:rPr>
          <w:rFonts w:ascii="Arial" w:hAnsi="Arial"/>
          <w:bCs/>
          <w:sz w:val="20"/>
        </w:rPr>
        <w:t>2</w:t>
      </w:r>
      <w:r w:rsidR="00CB5B6A" w:rsidRPr="005C3A4C">
        <w:rPr>
          <w:rFonts w:ascii="Arial" w:hAnsi="Arial"/>
          <w:bCs/>
          <w:sz w:val="20"/>
        </w:rPr>
        <w:t>.</w:t>
      </w:r>
    </w:p>
    <w:p w14:paraId="42A9C63E" w14:textId="01866843" w:rsidR="003936CD" w:rsidRPr="005C3A4C" w:rsidRDefault="006A435E" w:rsidP="009506F9">
      <w:pPr>
        <w:pStyle w:val="BodyText3"/>
        <w:spacing w:before="100" w:beforeAutospacing="1" w:after="100" w:afterAutospacing="1"/>
        <w:rPr>
          <w:rFonts w:ascii="Arial" w:hAnsi="Arial"/>
          <w:bCs/>
          <w:sz w:val="20"/>
        </w:rPr>
      </w:pPr>
      <w:r w:rsidRPr="006A435E">
        <w:rPr>
          <w:rFonts w:ascii="Arial" w:hAnsi="Arial"/>
          <w:bCs/>
          <w:iCs/>
          <w:sz w:val="20"/>
        </w:rPr>
        <w:t xml:space="preserve">On the measure of state </w:t>
      </w:r>
      <w:r>
        <w:rPr>
          <w:rFonts w:ascii="Arial" w:hAnsi="Arial"/>
          <w:bCs/>
          <w:iCs/>
          <w:sz w:val="20"/>
        </w:rPr>
        <w:t>anxiety</w:t>
      </w:r>
      <w:r w:rsidRPr="006A435E">
        <w:rPr>
          <w:rFonts w:ascii="Arial" w:hAnsi="Arial"/>
          <w:bCs/>
          <w:iCs/>
          <w:sz w:val="20"/>
        </w:rPr>
        <w:t>, t</w:t>
      </w:r>
      <w:r w:rsidRPr="006A435E">
        <w:rPr>
          <w:rFonts w:ascii="Arial" w:hAnsi="Arial"/>
          <w:bCs/>
          <w:sz w:val="20"/>
        </w:rPr>
        <w:t>here</w:t>
      </w:r>
      <w:r w:rsidRPr="005C3A4C">
        <w:rPr>
          <w:rFonts w:ascii="Arial" w:hAnsi="Arial"/>
          <w:bCs/>
          <w:sz w:val="20"/>
        </w:rPr>
        <w:t xml:space="preserve"> </w:t>
      </w:r>
      <w:r w:rsidR="003936CD" w:rsidRPr="005C3A4C">
        <w:rPr>
          <w:rFonts w:ascii="Arial" w:hAnsi="Arial"/>
          <w:bCs/>
          <w:sz w:val="20"/>
        </w:rPr>
        <w:t xml:space="preserve">was a main effect of </w:t>
      </w:r>
      <w:r w:rsidR="00CB5B6A" w:rsidRPr="005C3A4C">
        <w:rPr>
          <w:rFonts w:ascii="Arial" w:hAnsi="Arial"/>
          <w:bCs/>
          <w:sz w:val="20"/>
        </w:rPr>
        <w:t>imagery</w:t>
      </w:r>
      <w:r w:rsidR="002D12D3">
        <w:rPr>
          <w:rFonts w:ascii="Arial" w:hAnsi="Arial"/>
          <w:bCs/>
          <w:sz w:val="20"/>
        </w:rPr>
        <w:t>,</w:t>
      </w:r>
      <w:r w:rsidR="003936CD" w:rsidRPr="005C3A4C">
        <w:rPr>
          <w:rFonts w:ascii="Arial" w:hAnsi="Arial"/>
          <w:bCs/>
          <w:sz w:val="20"/>
        </w:rPr>
        <w:t xml:space="preserve"> F(1, 296)=7.59, p</w:t>
      </w:r>
      <w:r w:rsidR="00F759A8" w:rsidRPr="005C3A4C">
        <w:rPr>
          <w:rFonts w:ascii="Arial" w:hAnsi="Arial"/>
          <w:bCs/>
          <w:sz w:val="20"/>
        </w:rPr>
        <w:t>=</w:t>
      </w:r>
      <w:r w:rsidR="005C3A4C">
        <w:rPr>
          <w:rFonts w:ascii="Arial" w:hAnsi="Arial"/>
          <w:bCs/>
          <w:sz w:val="20"/>
        </w:rPr>
        <w:t>0.</w:t>
      </w:r>
      <w:r w:rsidR="003936CD" w:rsidRPr="005C3A4C">
        <w:rPr>
          <w:rFonts w:ascii="Arial" w:hAnsi="Arial"/>
          <w:bCs/>
          <w:sz w:val="20"/>
        </w:rPr>
        <w:t>0</w:t>
      </w:r>
      <w:r w:rsidR="008F09F0">
        <w:rPr>
          <w:rFonts w:ascii="Arial" w:hAnsi="Arial"/>
          <w:bCs/>
          <w:sz w:val="20"/>
        </w:rPr>
        <w:t>1</w:t>
      </w:r>
      <w:r w:rsidR="003936CD" w:rsidRPr="005C3A4C">
        <w:rPr>
          <w:rFonts w:ascii="Arial" w:hAnsi="Arial"/>
          <w:bCs/>
          <w:sz w:val="20"/>
        </w:rPr>
        <w:t xml:space="preserve">, </w:t>
      </w:r>
      <w:r w:rsidR="008F09F0" w:rsidRPr="008F09F0">
        <w:rPr>
          <w:rFonts w:ascii="Arial" w:hAnsi="Arial"/>
          <w:bCs/>
          <w:sz w:val="20"/>
          <w:lang w:val="en-GB"/>
        </w:rPr>
        <w:t>np</w:t>
      </w:r>
      <w:r w:rsidR="008F09F0" w:rsidRPr="008F09F0">
        <w:rPr>
          <w:rFonts w:ascii="Arial" w:hAnsi="Arial"/>
          <w:bCs/>
          <w:sz w:val="20"/>
          <w:vertAlign w:val="superscript"/>
          <w:lang w:val="en-GB"/>
        </w:rPr>
        <w:t>2</w:t>
      </w:r>
      <w:r w:rsidR="003936CD" w:rsidRPr="005C3A4C">
        <w:rPr>
          <w:rFonts w:ascii="Arial" w:hAnsi="Arial"/>
          <w:bCs/>
          <w:sz w:val="20"/>
        </w:rPr>
        <w:t>=.03</w:t>
      </w:r>
      <w:r w:rsidR="00CB5B6A" w:rsidRPr="005C3A4C">
        <w:rPr>
          <w:rFonts w:ascii="Arial" w:hAnsi="Arial"/>
          <w:bCs/>
          <w:sz w:val="20"/>
        </w:rPr>
        <w:t>,</w:t>
      </w:r>
      <w:r w:rsidR="003936CD" w:rsidRPr="005C3A4C">
        <w:rPr>
          <w:rFonts w:ascii="Arial" w:hAnsi="Arial"/>
          <w:bCs/>
          <w:sz w:val="20"/>
        </w:rPr>
        <w:t xml:space="preserve"> no main effect of time, F(1, 296)=</w:t>
      </w:r>
      <w:r w:rsidR="002D12D3">
        <w:rPr>
          <w:rFonts w:ascii="Arial" w:hAnsi="Arial"/>
          <w:bCs/>
          <w:sz w:val="20"/>
        </w:rPr>
        <w:t>0</w:t>
      </w:r>
      <w:r w:rsidR="003936CD" w:rsidRPr="005C3A4C">
        <w:rPr>
          <w:rFonts w:ascii="Arial" w:hAnsi="Arial"/>
          <w:bCs/>
          <w:sz w:val="20"/>
        </w:rPr>
        <w:t>.002, p=</w:t>
      </w:r>
      <w:r w:rsidR="002D12D3">
        <w:rPr>
          <w:rFonts w:ascii="Arial" w:hAnsi="Arial"/>
          <w:bCs/>
          <w:sz w:val="20"/>
        </w:rPr>
        <w:t>0</w:t>
      </w:r>
      <w:r w:rsidR="003936CD" w:rsidRPr="005C3A4C">
        <w:rPr>
          <w:rFonts w:ascii="Arial" w:hAnsi="Arial"/>
          <w:bCs/>
          <w:sz w:val="20"/>
        </w:rPr>
        <w:t xml:space="preserve">.97, </w:t>
      </w:r>
      <w:r w:rsidR="002D12D3" w:rsidRPr="002D12D3">
        <w:rPr>
          <w:rFonts w:ascii="Arial" w:hAnsi="Arial"/>
          <w:bCs/>
          <w:noProof/>
          <w:sz w:val="20"/>
          <w:lang w:val="en-GB" w:eastAsia="zh-CN"/>
        </w:rPr>
        <w:t>np</w:t>
      </w:r>
      <w:r w:rsidR="002D12D3" w:rsidRPr="002D12D3">
        <w:rPr>
          <w:rFonts w:ascii="Arial" w:hAnsi="Arial"/>
          <w:bCs/>
          <w:noProof/>
          <w:sz w:val="20"/>
          <w:vertAlign w:val="superscript"/>
          <w:lang w:val="en-GB" w:eastAsia="zh-CN"/>
        </w:rPr>
        <w:t>2</w:t>
      </w:r>
      <w:r w:rsidR="0025671E" w:rsidRPr="005C3A4C">
        <w:rPr>
          <w:rFonts w:ascii="Arial" w:hAnsi="Arial"/>
          <w:bCs/>
          <w:sz w:val="20"/>
        </w:rPr>
        <w:t>&lt;</w:t>
      </w:r>
      <w:r w:rsidR="002D12D3">
        <w:rPr>
          <w:rFonts w:ascii="Arial" w:hAnsi="Arial"/>
          <w:bCs/>
          <w:sz w:val="20"/>
        </w:rPr>
        <w:t>0</w:t>
      </w:r>
      <w:r w:rsidR="003936CD" w:rsidRPr="005C3A4C">
        <w:rPr>
          <w:rFonts w:ascii="Arial" w:hAnsi="Arial"/>
          <w:bCs/>
          <w:sz w:val="20"/>
        </w:rPr>
        <w:t>.00</w:t>
      </w:r>
      <w:r w:rsidR="0025671E" w:rsidRPr="005C3A4C">
        <w:rPr>
          <w:rFonts w:ascii="Arial" w:hAnsi="Arial"/>
          <w:bCs/>
          <w:sz w:val="20"/>
        </w:rPr>
        <w:t>1</w:t>
      </w:r>
      <w:r w:rsidR="00CB5B6A" w:rsidRPr="005C3A4C">
        <w:rPr>
          <w:rFonts w:ascii="Arial" w:hAnsi="Arial"/>
          <w:bCs/>
          <w:sz w:val="20"/>
        </w:rPr>
        <w:t xml:space="preserve">, and an imagery </w:t>
      </w:r>
      <w:r w:rsidR="003936CD" w:rsidRPr="005C3A4C">
        <w:rPr>
          <w:rFonts w:ascii="Arial" w:hAnsi="Arial"/>
          <w:bCs/>
          <w:sz w:val="20"/>
        </w:rPr>
        <w:t>by time interaction, F(1, 296)= 52.56, p</w:t>
      </w:r>
      <w:r w:rsidR="002D12D3">
        <w:rPr>
          <w:rFonts w:ascii="Arial" w:hAnsi="Arial"/>
          <w:bCs/>
          <w:sz w:val="20"/>
        </w:rPr>
        <w:t>&lt;0</w:t>
      </w:r>
      <w:r w:rsidR="003936CD" w:rsidRPr="005C3A4C">
        <w:rPr>
          <w:rFonts w:ascii="Arial" w:hAnsi="Arial"/>
          <w:bCs/>
          <w:sz w:val="20"/>
        </w:rPr>
        <w:t xml:space="preserve">.001, </w:t>
      </w:r>
      <w:r w:rsidR="002D12D3" w:rsidRPr="002D12D3">
        <w:rPr>
          <w:rFonts w:ascii="Arial" w:hAnsi="Arial"/>
          <w:bCs/>
          <w:sz w:val="20"/>
          <w:lang w:val="en-GB"/>
        </w:rPr>
        <w:t>np</w:t>
      </w:r>
      <w:r w:rsidR="002D12D3" w:rsidRPr="002D12D3">
        <w:rPr>
          <w:rFonts w:ascii="Arial" w:hAnsi="Arial"/>
          <w:bCs/>
          <w:sz w:val="20"/>
          <w:vertAlign w:val="superscript"/>
          <w:lang w:val="en-GB"/>
        </w:rPr>
        <w:t>2</w:t>
      </w:r>
      <w:r w:rsidR="003936CD" w:rsidRPr="005C3A4C">
        <w:rPr>
          <w:rFonts w:ascii="Arial" w:hAnsi="Arial"/>
          <w:bCs/>
          <w:sz w:val="20"/>
        </w:rPr>
        <w:t>=</w:t>
      </w:r>
      <w:r w:rsidR="002D12D3">
        <w:rPr>
          <w:rFonts w:ascii="Arial" w:hAnsi="Arial"/>
          <w:bCs/>
          <w:sz w:val="20"/>
        </w:rPr>
        <w:t>0</w:t>
      </w:r>
      <w:r w:rsidR="003936CD" w:rsidRPr="005C3A4C">
        <w:rPr>
          <w:rFonts w:ascii="Arial" w:hAnsi="Arial"/>
          <w:bCs/>
          <w:sz w:val="20"/>
        </w:rPr>
        <w:t>.15</w:t>
      </w:r>
      <w:r w:rsidR="00CB5B6A" w:rsidRPr="005C3A4C">
        <w:rPr>
          <w:rFonts w:ascii="Arial" w:hAnsi="Arial"/>
          <w:bCs/>
          <w:sz w:val="20"/>
        </w:rPr>
        <w:t xml:space="preserve"> (</w:t>
      </w:r>
      <w:r w:rsidR="00CB5B6A" w:rsidRPr="009506F9">
        <w:rPr>
          <w:rFonts w:ascii="Arial" w:hAnsi="Arial"/>
          <w:bCs/>
          <w:sz w:val="20"/>
        </w:rPr>
        <w:t xml:space="preserve">see </w:t>
      </w:r>
      <w:r w:rsidR="003936CD" w:rsidRPr="009506F9">
        <w:rPr>
          <w:rFonts w:ascii="Arial" w:hAnsi="Arial"/>
          <w:bCs/>
          <w:sz w:val="20"/>
        </w:rPr>
        <w:t xml:space="preserve">Figure </w:t>
      </w:r>
      <w:r w:rsidR="009506F9" w:rsidRPr="009506F9">
        <w:rPr>
          <w:rFonts w:ascii="Arial" w:hAnsi="Arial"/>
          <w:bCs/>
          <w:sz w:val="20"/>
        </w:rPr>
        <w:t>2</w:t>
      </w:r>
      <w:r w:rsidR="00CB5B6A" w:rsidRPr="005C3A4C">
        <w:rPr>
          <w:rFonts w:ascii="Arial" w:hAnsi="Arial"/>
          <w:bCs/>
          <w:sz w:val="20"/>
        </w:rPr>
        <w:t>)</w:t>
      </w:r>
      <w:r w:rsidR="003936CD" w:rsidRPr="005C3A4C">
        <w:rPr>
          <w:rFonts w:ascii="Arial" w:hAnsi="Arial"/>
          <w:bCs/>
          <w:sz w:val="20"/>
        </w:rPr>
        <w:t xml:space="preserve">.  </w:t>
      </w:r>
      <w:r w:rsidR="002D12D3" w:rsidRPr="002D12D3">
        <w:rPr>
          <w:rFonts w:ascii="Arial" w:hAnsi="Arial"/>
          <w:bCs/>
          <w:sz w:val="20"/>
        </w:rPr>
        <w:t>Post-hoc t-tests showed that the two groups did not differ at time 1</w:t>
      </w:r>
      <w:r w:rsidR="00A85D15" w:rsidRPr="005C3A4C">
        <w:rPr>
          <w:rFonts w:ascii="Arial" w:hAnsi="Arial"/>
          <w:bCs/>
          <w:sz w:val="20"/>
        </w:rPr>
        <w:t>, t(</w:t>
      </w:r>
      <w:r w:rsidR="00C5200D" w:rsidRPr="005C3A4C">
        <w:rPr>
          <w:rFonts w:ascii="Arial" w:hAnsi="Arial"/>
          <w:bCs/>
          <w:sz w:val="20"/>
        </w:rPr>
        <w:t>297)=</w:t>
      </w:r>
      <w:r w:rsidR="002D12D3">
        <w:rPr>
          <w:rFonts w:ascii="Arial" w:hAnsi="Arial"/>
          <w:bCs/>
          <w:sz w:val="20"/>
        </w:rPr>
        <w:t>0</w:t>
      </w:r>
      <w:r w:rsidR="00C5200D" w:rsidRPr="005C3A4C">
        <w:rPr>
          <w:rFonts w:ascii="Arial" w:hAnsi="Arial"/>
          <w:bCs/>
          <w:sz w:val="20"/>
        </w:rPr>
        <w:t>.05</w:t>
      </w:r>
      <w:r w:rsidR="002D12D3">
        <w:rPr>
          <w:rFonts w:ascii="Arial" w:hAnsi="Arial"/>
          <w:bCs/>
          <w:sz w:val="20"/>
        </w:rPr>
        <w:t>, p</w:t>
      </w:r>
      <w:r w:rsidR="00C5200D" w:rsidRPr="005C3A4C">
        <w:rPr>
          <w:rFonts w:ascii="Arial" w:hAnsi="Arial"/>
          <w:bCs/>
          <w:sz w:val="20"/>
        </w:rPr>
        <w:t>=</w:t>
      </w:r>
      <w:r w:rsidR="00F92A11">
        <w:rPr>
          <w:rFonts w:ascii="Arial" w:hAnsi="Arial"/>
          <w:bCs/>
          <w:sz w:val="20"/>
        </w:rPr>
        <w:t>0</w:t>
      </w:r>
      <w:r w:rsidR="00C5200D" w:rsidRPr="005C3A4C">
        <w:rPr>
          <w:rFonts w:ascii="Arial" w:hAnsi="Arial"/>
          <w:bCs/>
          <w:sz w:val="20"/>
        </w:rPr>
        <w:t>.9</w:t>
      </w:r>
      <w:r w:rsidR="002D12D3">
        <w:rPr>
          <w:rFonts w:ascii="Arial" w:hAnsi="Arial"/>
          <w:bCs/>
          <w:sz w:val="20"/>
        </w:rPr>
        <w:t>6</w:t>
      </w:r>
      <w:r w:rsidR="003936CD" w:rsidRPr="005C3A4C">
        <w:rPr>
          <w:rFonts w:ascii="Arial" w:hAnsi="Arial"/>
          <w:bCs/>
          <w:sz w:val="20"/>
        </w:rPr>
        <w:t xml:space="preserve">, </w:t>
      </w:r>
      <w:r w:rsidR="002D12D3">
        <w:rPr>
          <w:rFonts w:ascii="Arial" w:hAnsi="Arial"/>
          <w:bCs/>
          <w:sz w:val="20"/>
        </w:rPr>
        <w:t>and</w:t>
      </w:r>
      <w:r w:rsidR="003936CD" w:rsidRPr="005C3A4C">
        <w:rPr>
          <w:rFonts w:ascii="Arial" w:hAnsi="Arial"/>
          <w:bCs/>
          <w:sz w:val="20"/>
        </w:rPr>
        <w:t xml:space="preserve"> differed at time 2, t(29</w:t>
      </w:r>
      <w:r w:rsidR="00F92A11">
        <w:rPr>
          <w:rFonts w:ascii="Arial" w:hAnsi="Arial"/>
          <w:bCs/>
          <w:sz w:val="20"/>
        </w:rPr>
        <w:t>7.97</w:t>
      </w:r>
      <w:r w:rsidR="003936CD" w:rsidRPr="005C3A4C">
        <w:rPr>
          <w:rFonts w:ascii="Arial" w:hAnsi="Arial"/>
          <w:bCs/>
          <w:sz w:val="20"/>
        </w:rPr>
        <w:t>)= 5.4</w:t>
      </w:r>
      <w:r w:rsidR="002D12D3">
        <w:rPr>
          <w:rFonts w:ascii="Arial" w:hAnsi="Arial"/>
          <w:bCs/>
          <w:sz w:val="20"/>
        </w:rPr>
        <w:t>8</w:t>
      </w:r>
      <w:r w:rsidR="003936CD" w:rsidRPr="005C3A4C">
        <w:rPr>
          <w:rFonts w:ascii="Arial" w:hAnsi="Arial"/>
          <w:bCs/>
          <w:sz w:val="20"/>
        </w:rPr>
        <w:t>, p&lt;</w:t>
      </w:r>
      <w:r w:rsidR="002D12D3">
        <w:rPr>
          <w:rFonts w:ascii="Arial" w:hAnsi="Arial"/>
          <w:bCs/>
          <w:sz w:val="20"/>
        </w:rPr>
        <w:t>0</w:t>
      </w:r>
      <w:r w:rsidR="003936CD" w:rsidRPr="005C3A4C">
        <w:rPr>
          <w:rFonts w:ascii="Arial" w:hAnsi="Arial"/>
          <w:bCs/>
          <w:sz w:val="20"/>
        </w:rPr>
        <w:t>.001.  State anxiety decreased in the secur</w:t>
      </w:r>
      <w:r w:rsidR="00962097" w:rsidRPr="005C3A4C">
        <w:rPr>
          <w:rFonts w:ascii="Arial" w:hAnsi="Arial"/>
          <w:bCs/>
          <w:sz w:val="20"/>
        </w:rPr>
        <w:t>e attachment condition,</w:t>
      </w:r>
      <w:r w:rsidR="003936CD" w:rsidRPr="005C3A4C">
        <w:rPr>
          <w:rFonts w:ascii="Arial" w:hAnsi="Arial"/>
          <w:bCs/>
          <w:sz w:val="20"/>
        </w:rPr>
        <w:t xml:space="preserve"> t(137)=5.00, p&lt;</w:t>
      </w:r>
      <w:r w:rsidR="002D12D3">
        <w:rPr>
          <w:rFonts w:ascii="Arial" w:hAnsi="Arial"/>
          <w:bCs/>
          <w:sz w:val="20"/>
        </w:rPr>
        <w:t>0</w:t>
      </w:r>
      <w:r w:rsidR="003936CD" w:rsidRPr="005C3A4C">
        <w:rPr>
          <w:rFonts w:ascii="Arial" w:hAnsi="Arial"/>
          <w:bCs/>
          <w:sz w:val="20"/>
        </w:rPr>
        <w:t xml:space="preserve">.001, </w:t>
      </w:r>
      <w:r w:rsidR="002D12D3">
        <w:rPr>
          <w:rFonts w:ascii="Arial" w:hAnsi="Arial"/>
          <w:bCs/>
          <w:sz w:val="20"/>
        </w:rPr>
        <w:t xml:space="preserve">and </w:t>
      </w:r>
      <w:r w:rsidR="003936CD" w:rsidRPr="005C3A4C">
        <w:rPr>
          <w:rFonts w:ascii="Arial" w:hAnsi="Arial"/>
          <w:bCs/>
          <w:sz w:val="20"/>
        </w:rPr>
        <w:t xml:space="preserve">increased in the anxious-ambivalent </w:t>
      </w:r>
      <w:r w:rsidR="002D12D3">
        <w:rPr>
          <w:rFonts w:ascii="Arial" w:hAnsi="Arial"/>
          <w:bCs/>
          <w:sz w:val="20"/>
        </w:rPr>
        <w:t>attachment</w:t>
      </w:r>
      <w:r w:rsidR="003936CD" w:rsidRPr="005C3A4C">
        <w:rPr>
          <w:rFonts w:ascii="Arial" w:hAnsi="Arial"/>
          <w:bCs/>
          <w:sz w:val="20"/>
        </w:rPr>
        <w:t xml:space="preserve"> condition, t</w:t>
      </w:r>
      <w:r w:rsidR="002D12D3">
        <w:rPr>
          <w:rFonts w:ascii="Arial" w:hAnsi="Arial"/>
          <w:bCs/>
          <w:sz w:val="20"/>
        </w:rPr>
        <w:t>(159)=</w:t>
      </w:r>
      <w:r w:rsidR="003936CD" w:rsidRPr="005C3A4C">
        <w:rPr>
          <w:rFonts w:ascii="Arial" w:hAnsi="Arial"/>
          <w:bCs/>
          <w:sz w:val="20"/>
        </w:rPr>
        <w:t>5.29, p&lt;</w:t>
      </w:r>
      <w:r w:rsidR="002D12D3">
        <w:rPr>
          <w:rFonts w:ascii="Arial" w:hAnsi="Arial"/>
          <w:bCs/>
          <w:sz w:val="20"/>
        </w:rPr>
        <w:t>0</w:t>
      </w:r>
      <w:r w:rsidR="003936CD" w:rsidRPr="005C3A4C">
        <w:rPr>
          <w:rFonts w:ascii="Arial" w:hAnsi="Arial"/>
          <w:bCs/>
          <w:sz w:val="20"/>
        </w:rPr>
        <w:t>.001.</w:t>
      </w:r>
    </w:p>
    <w:p w14:paraId="062718A9" w14:textId="5FFA270A" w:rsidR="003936CD" w:rsidRPr="005C3A4C" w:rsidRDefault="006A435E" w:rsidP="00F92A11">
      <w:pPr>
        <w:pStyle w:val="BodyText3"/>
        <w:spacing w:before="100" w:beforeAutospacing="1" w:after="100" w:afterAutospacing="1"/>
        <w:rPr>
          <w:rFonts w:ascii="Arial" w:hAnsi="Arial"/>
          <w:bCs/>
          <w:sz w:val="20"/>
        </w:rPr>
      </w:pPr>
      <w:r w:rsidRPr="006A435E">
        <w:rPr>
          <w:rFonts w:ascii="Arial" w:hAnsi="Arial"/>
          <w:bCs/>
          <w:iCs/>
          <w:sz w:val="20"/>
        </w:rPr>
        <w:t xml:space="preserve">On the measure of state </w:t>
      </w:r>
      <w:r>
        <w:rPr>
          <w:rFonts w:ascii="Arial" w:hAnsi="Arial"/>
          <w:bCs/>
          <w:iCs/>
          <w:sz w:val="20"/>
        </w:rPr>
        <w:t>positive affect</w:t>
      </w:r>
      <w:r w:rsidRPr="006A435E">
        <w:rPr>
          <w:rFonts w:ascii="Arial" w:hAnsi="Arial"/>
          <w:bCs/>
          <w:iCs/>
          <w:sz w:val="20"/>
        </w:rPr>
        <w:t>, t</w:t>
      </w:r>
      <w:r w:rsidRPr="006A435E">
        <w:rPr>
          <w:rFonts w:ascii="Arial" w:hAnsi="Arial"/>
          <w:bCs/>
          <w:sz w:val="20"/>
        </w:rPr>
        <w:t>here</w:t>
      </w:r>
      <w:r w:rsidRPr="005C3A4C">
        <w:rPr>
          <w:rFonts w:ascii="Arial" w:hAnsi="Arial"/>
          <w:bCs/>
          <w:sz w:val="20"/>
        </w:rPr>
        <w:t xml:space="preserve"> </w:t>
      </w:r>
      <w:r w:rsidR="003936CD" w:rsidRPr="005C3A4C">
        <w:rPr>
          <w:rFonts w:ascii="Arial" w:hAnsi="Arial"/>
          <w:bCs/>
          <w:sz w:val="20"/>
        </w:rPr>
        <w:t xml:space="preserve">was a main effect of </w:t>
      </w:r>
      <w:r w:rsidR="002D12D3">
        <w:rPr>
          <w:rFonts w:ascii="Arial" w:hAnsi="Arial"/>
          <w:bCs/>
          <w:sz w:val="20"/>
        </w:rPr>
        <w:t>imagery</w:t>
      </w:r>
      <w:r w:rsidR="003936CD" w:rsidRPr="005C3A4C">
        <w:rPr>
          <w:rFonts w:ascii="Arial" w:hAnsi="Arial"/>
          <w:bCs/>
          <w:sz w:val="20"/>
        </w:rPr>
        <w:t>, F(1, 298)=19.43, p</w:t>
      </w:r>
      <w:r w:rsidR="002D12D3">
        <w:rPr>
          <w:rFonts w:ascii="Arial" w:hAnsi="Arial"/>
          <w:bCs/>
          <w:sz w:val="20"/>
        </w:rPr>
        <w:t>&lt;0</w:t>
      </w:r>
      <w:r w:rsidR="003936CD" w:rsidRPr="005C3A4C">
        <w:rPr>
          <w:rFonts w:ascii="Arial" w:hAnsi="Arial"/>
          <w:bCs/>
          <w:sz w:val="20"/>
        </w:rPr>
        <w:t xml:space="preserve">.001, </w:t>
      </w:r>
      <w:r w:rsidR="002D12D3" w:rsidRPr="002D12D3">
        <w:rPr>
          <w:rFonts w:ascii="Arial" w:hAnsi="Arial"/>
          <w:bCs/>
          <w:sz w:val="20"/>
          <w:lang w:val="en-GB"/>
        </w:rPr>
        <w:t>np</w:t>
      </w:r>
      <w:r w:rsidR="002D12D3" w:rsidRPr="002D12D3">
        <w:rPr>
          <w:rFonts w:ascii="Arial" w:hAnsi="Arial"/>
          <w:bCs/>
          <w:sz w:val="20"/>
          <w:vertAlign w:val="superscript"/>
          <w:lang w:val="en-GB"/>
        </w:rPr>
        <w:t>2</w:t>
      </w:r>
      <w:r w:rsidR="003936CD" w:rsidRPr="005C3A4C">
        <w:rPr>
          <w:rFonts w:ascii="Arial" w:hAnsi="Arial"/>
          <w:bCs/>
          <w:sz w:val="20"/>
        </w:rPr>
        <w:t>=</w:t>
      </w:r>
      <w:r w:rsidR="002D12D3">
        <w:rPr>
          <w:rFonts w:ascii="Arial" w:hAnsi="Arial"/>
          <w:bCs/>
          <w:sz w:val="20"/>
        </w:rPr>
        <w:t>0</w:t>
      </w:r>
      <w:r w:rsidR="003936CD" w:rsidRPr="005C3A4C">
        <w:rPr>
          <w:rFonts w:ascii="Arial" w:hAnsi="Arial"/>
          <w:bCs/>
          <w:sz w:val="20"/>
        </w:rPr>
        <w:t>.06</w:t>
      </w:r>
      <w:r w:rsidR="002D12D3">
        <w:rPr>
          <w:rFonts w:ascii="Arial" w:hAnsi="Arial"/>
          <w:bCs/>
          <w:sz w:val="20"/>
        </w:rPr>
        <w:t xml:space="preserve">, </w:t>
      </w:r>
      <w:r w:rsidR="009506F9" w:rsidRPr="009506F9">
        <w:rPr>
          <w:rFonts w:ascii="Arial" w:hAnsi="Arial"/>
          <w:bCs/>
          <w:sz w:val="20"/>
        </w:rPr>
        <w:t>no main effect of time</w:t>
      </w:r>
      <w:r w:rsidR="003936CD" w:rsidRPr="005C3A4C">
        <w:rPr>
          <w:rFonts w:ascii="Arial" w:hAnsi="Arial"/>
          <w:bCs/>
          <w:sz w:val="20"/>
        </w:rPr>
        <w:t>, F</w:t>
      </w:r>
      <w:r w:rsidR="002D12D3">
        <w:rPr>
          <w:rFonts w:ascii="Arial" w:hAnsi="Arial"/>
          <w:bCs/>
          <w:sz w:val="20"/>
        </w:rPr>
        <w:t>(1, 298)=0</w:t>
      </w:r>
      <w:r w:rsidR="003936CD" w:rsidRPr="005C3A4C">
        <w:rPr>
          <w:rFonts w:ascii="Arial" w:hAnsi="Arial"/>
          <w:bCs/>
          <w:sz w:val="20"/>
        </w:rPr>
        <w:t>.00</w:t>
      </w:r>
      <w:r w:rsidR="002D12D3">
        <w:rPr>
          <w:rFonts w:ascii="Arial" w:hAnsi="Arial"/>
          <w:bCs/>
          <w:sz w:val="20"/>
        </w:rPr>
        <w:t>0</w:t>
      </w:r>
      <w:r w:rsidR="003936CD" w:rsidRPr="005C3A4C">
        <w:rPr>
          <w:rFonts w:ascii="Arial" w:hAnsi="Arial"/>
          <w:bCs/>
          <w:sz w:val="20"/>
        </w:rPr>
        <w:t>, p=</w:t>
      </w:r>
      <w:r w:rsidR="002D12D3">
        <w:rPr>
          <w:rFonts w:ascii="Arial" w:hAnsi="Arial"/>
          <w:bCs/>
          <w:sz w:val="20"/>
        </w:rPr>
        <w:t>1</w:t>
      </w:r>
      <w:r w:rsidR="003936CD" w:rsidRPr="005C3A4C">
        <w:rPr>
          <w:rFonts w:ascii="Arial" w:hAnsi="Arial"/>
          <w:bCs/>
          <w:sz w:val="20"/>
        </w:rPr>
        <w:t>.</w:t>
      </w:r>
      <w:r w:rsidR="002D12D3">
        <w:rPr>
          <w:rFonts w:ascii="Arial" w:hAnsi="Arial"/>
          <w:bCs/>
          <w:sz w:val="20"/>
        </w:rPr>
        <w:t>00</w:t>
      </w:r>
      <w:r w:rsidR="003936CD" w:rsidRPr="005C3A4C">
        <w:rPr>
          <w:rFonts w:ascii="Arial" w:hAnsi="Arial"/>
          <w:bCs/>
          <w:sz w:val="20"/>
        </w:rPr>
        <w:t xml:space="preserve">, </w:t>
      </w:r>
      <w:r w:rsidR="002D12D3" w:rsidRPr="002D12D3">
        <w:rPr>
          <w:rFonts w:ascii="Arial" w:hAnsi="Arial"/>
          <w:bCs/>
          <w:sz w:val="20"/>
          <w:lang w:val="en-GB"/>
        </w:rPr>
        <w:t>np</w:t>
      </w:r>
      <w:r w:rsidR="002D12D3" w:rsidRPr="002D12D3">
        <w:rPr>
          <w:rFonts w:ascii="Arial" w:hAnsi="Arial"/>
          <w:bCs/>
          <w:sz w:val="20"/>
          <w:vertAlign w:val="superscript"/>
          <w:lang w:val="en-GB"/>
        </w:rPr>
        <w:t>2</w:t>
      </w:r>
      <w:r w:rsidR="0025671E" w:rsidRPr="005C3A4C">
        <w:rPr>
          <w:rFonts w:ascii="Arial" w:hAnsi="Arial"/>
          <w:bCs/>
          <w:sz w:val="20"/>
        </w:rPr>
        <w:t>&lt;</w:t>
      </w:r>
      <w:r w:rsidR="002D12D3">
        <w:rPr>
          <w:rFonts w:ascii="Arial" w:hAnsi="Arial"/>
          <w:bCs/>
          <w:sz w:val="20"/>
        </w:rPr>
        <w:t>0</w:t>
      </w:r>
      <w:r w:rsidR="003936CD" w:rsidRPr="005C3A4C">
        <w:rPr>
          <w:rFonts w:ascii="Arial" w:hAnsi="Arial"/>
          <w:bCs/>
          <w:sz w:val="20"/>
        </w:rPr>
        <w:t>.00</w:t>
      </w:r>
      <w:r w:rsidR="0025671E" w:rsidRPr="005C3A4C">
        <w:rPr>
          <w:rFonts w:ascii="Arial" w:hAnsi="Arial"/>
          <w:bCs/>
          <w:sz w:val="20"/>
        </w:rPr>
        <w:t>1</w:t>
      </w:r>
      <w:r w:rsidR="002D12D3">
        <w:rPr>
          <w:rFonts w:ascii="Arial" w:hAnsi="Arial"/>
          <w:bCs/>
          <w:sz w:val="20"/>
        </w:rPr>
        <w:t>, and a</w:t>
      </w:r>
      <w:r w:rsidR="003936CD" w:rsidRPr="005C3A4C">
        <w:rPr>
          <w:rFonts w:ascii="Arial" w:hAnsi="Arial"/>
          <w:bCs/>
          <w:sz w:val="20"/>
        </w:rPr>
        <w:t xml:space="preserve"> significant </w:t>
      </w:r>
      <w:r w:rsidR="002D12D3" w:rsidRPr="002D12D3">
        <w:rPr>
          <w:rFonts w:ascii="Arial" w:hAnsi="Arial"/>
          <w:bCs/>
          <w:sz w:val="20"/>
        </w:rPr>
        <w:t xml:space="preserve">imagery by time </w:t>
      </w:r>
      <w:r w:rsidR="003936CD" w:rsidRPr="005C3A4C">
        <w:rPr>
          <w:rFonts w:ascii="Arial" w:hAnsi="Arial"/>
          <w:bCs/>
          <w:sz w:val="20"/>
        </w:rPr>
        <w:t>interaction, F(1, 298)= 46.59,</w:t>
      </w:r>
      <w:r w:rsidR="002D12D3">
        <w:rPr>
          <w:rFonts w:ascii="Arial" w:hAnsi="Arial"/>
          <w:bCs/>
          <w:sz w:val="20"/>
        </w:rPr>
        <w:t xml:space="preserve"> </w:t>
      </w:r>
      <w:r w:rsidR="003936CD" w:rsidRPr="005C3A4C">
        <w:rPr>
          <w:rFonts w:ascii="Arial" w:hAnsi="Arial"/>
          <w:bCs/>
          <w:sz w:val="20"/>
        </w:rPr>
        <w:t>p&lt;</w:t>
      </w:r>
      <w:r w:rsidR="002D12D3">
        <w:rPr>
          <w:rFonts w:ascii="Arial" w:hAnsi="Arial"/>
          <w:bCs/>
          <w:sz w:val="20"/>
        </w:rPr>
        <w:t>0</w:t>
      </w:r>
      <w:r w:rsidR="003936CD" w:rsidRPr="005C3A4C">
        <w:rPr>
          <w:rFonts w:ascii="Arial" w:hAnsi="Arial"/>
          <w:bCs/>
          <w:sz w:val="20"/>
        </w:rPr>
        <w:t xml:space="preserve">.001, </w:t>
      </w:r>
      <w:r w:rsidR="002D12D3" w:rsidRPr="002D12D3">
        <w:rPr>
          <w:rFonts w:ascii="Arial" w:hAnsi="Arial"/>
          <w:bCs/>
          <w:sz w:val="20"/>
          <w:lang w:val="en-GB"/>
        </w:rPr>
        <w:t>np</w:t>
      </w:r>
      <w:r w:rsidR="002D12D3" w:rsidRPr="002D12D3">
        <w:rPr>
          <w:rFonts w:ascii="Arial" w:hAnsi="Arial"/>
          <w:bCs/>
          <w:sz w:val="20"/>
          <w:vertAlign w:val="superscript"/>
          <w:lang w:val="en-GB"/>
        </w:rPr>
        <w:t>2</w:t>
      </w:r>
      <w:r w:rsidR="003936CD" w:rsidRPr="005C3A4C">
        <w:rPr>
          <w:rFonts w:ascii="Arial" w:hAnsi="Arial"/>
          <w:bCs/>
          <w:sz w:val="20"/>
        </w:rPr>
        <w:t>=</w:t>
      </w:r>
      <w:r w:rsidR="002D12D3">
        <w:rPr>
          <w:rFonts w:ascii="Arial" w:hAnsi="Arial"/>
          <w:bCs/>
          <w:sz w:val="20"/>
        </w:rPr>
        <w:t>0</w:t>
      </w:r>
      <w:r w:rsidR="003936CD" w:rsidRPr="005C3A4C">
        <w:rPr>
          <w:rFonts w:ascii="Arial" w:hAnsi="Arial"/>
          <w:bCs/>
          <w:sz w:val="20"/>
        </w:rPr>
        <w:t>.14</w:t>
      </w:r>
      <w:r w:rsidR="009506F9">
        <w:rPr>
          <w:rFonts w:ascii="Arial" w:hAnsi="Arial"/>
          <w:bCs/>
          <w:sz w:val="20"/>
        </w:rPr>
        <w:t xml:space="preserve">.  </w:t>
      </w:r>
      <w:r w:rsidR="002D12D3" w:rsidRPr="002D12D3">
        <w:rPr>
          <w:rFonts w:ascii="Arial" w:hAnsi="Arial"/>
          <w:bCs/>
          <w:sz w:val="20"/>
        </w:rPr>
        <w:t>Post-hoc t-tests showed that the two groups did not differ at time 1</w:t>
      </w:r>
      <w:r w:rsidR="002D12D3">
        <w:rPr>
          <w:rFonts w:ascii="Arial" w:hAnsi="Arial"/>
          <w:bCs/>
          <w:sz w:val="20"/>
        </w:rPr>
        <w:t xml:space="preserve">, </w:t>
      </w:r>
      <w:r w:rsidR="00C5200D" w:rsidRPr="005C3A4C">
        <w:rPr>
          <w:rFonts w:ascii="Arial" w:hAnsi="Arial"/>
          <w:bCs/>
          <w:sz w:val="20"/>
        </w:rPr>
        <w:t>t(299) =1.3, p=</w:t>
      </w:r>
      <w:r w:rsidR="002D12D3">
        <w:rPr>
          <w:rFonts w:ascii="Arial" w:hAnsi="Arial"/>
          <w:bCs/>
          <w:sz w:val="20"/>
        </w:rPr>
        <w:t>0</w:t>
      </w:r>
      <w:r w:rsidR="00C5200D" w:rsidRPr="005C3A4C">
        <w:rPr>
          <w:rFonts w:ascii="Arial" w:hAnsi="Arial"/>
          <w:bCs/>
          <w:sz w:val="20"/>
        </w:rPr>
        <w:t>.</w:t>
      </w:r>
      <w:r w:rsidR="002D12D3">
        <w:rPr>
          <w:rFonts w:ascii="Arial" w:hAnsi="Arial"/>
          <w:bCs/>
          <w:sz w:val="20"/>
        </w:rPr>
        <w:t>20</w:t>
      </w:r>
      <w:r w:rsidR="003936CD" w:rsidRPr="005C3A4C">
        <w:rPr>
          <w:rFonts w:ascii="Arial" w:hAnsi="Arial"/>
          <w:bCs/>
          <w:sz w:val="20"/>
        </w:rPr>
        <w:t xml:space="preserve">, </w:t>
      </w:r>
      <w:r w:rsidR="002D12D3">
        <w:rPr>
          <w:rFonts w:ascii="Arial" w:hAnsi="Arial"/>
          <w:bCs/>
          <w:sz w:val="20"/>
        </w:rPr>
        <w:t xml:space="preserve">and </w:t>
      </w:r>
      <w:r w:rsidR="003936CD" w:rsidRPr="005C3A4C">
        <w:rPr>
          <w:rFonts w:ascii="Arial" w:hAnsi="Arial"/>
          <w:bCs/>
          <w:sz w:val="20"/>
        </w:rPr>
        <w:t>differed at time 2, t(298)= 6.77, p&lt;</w:t>
      </w:r>
      <w:r w:rsidR="002D12D3">
        <w:rPr>
          <w:rFonts w:ascii="Arial" w:hAnsi="Arial"/>
          <w:bCs/>
          <w:sz w:val="20"/>
        </w:rPr>
        <w:t>0</w:t>
      </w:r>
      <w:r w:rsidR="003936CD" w:rsidRPr="005C3A4C">
        <w:rPr>
          <w:rFonts w:ascii="Arial" w:hAnsi="Arial"/>
          <w:bCs/>
          <w:sz w:val="20"/>
        </w:rPr>
        <w:t>.001.  State positive affect increased in the secure attachment condition</w:t>
      </w:r>
      <w:r w:rsidR="002D12D3">
        <w:rPr>
          <w:rFonts w:ascii="Arial" w:hAnsi="Arial"/>
          <w:bCs/>
          <w:sz w:val="20"/>
        </w:rPr>
        <w:t>,</w:t>
      </w:r>
      <w:r w:rsidR="003936CD" w:rsidRPr="005C3A4C">
        <w:rPr>
          <w:rFonts w:ascii="Arial" w:hAnsi="Arial"/>
          <w:bCs/>
          <w:sz w:val="20"/>
        </w:rPr>
        <w:t xml:space="preserve"> t(138)= 4.80, p</w:t>
      </w:r>
      <w:r w:rsidR="002D12D3">
        <w:rPr>
          <w:rFonts w:ascii="Arial" w:hAnsi="Arial"/>
          <w:bCs/>
          <w:sz w:val="20"/>
        </w:rPr>
        <w:t>&lt;0</w:t>
      </w:r>
      <w:r w:rsidR="003936CD" w:rsidRPr="005C3A4C">
        <w:rPr>
          <w:rFonts w:ascii="Arial" w:hAnsi="Arial"/>
          <w:bCs/>
          <w:sz w:val="20"/>
        </w:rPr>
        <w:t xml:space="preserve">.001, </w:t>
      </w:r>
      <w:r w:rsidR="002D12D3">
        <w:rPr>
          <w:rFonts w:ascii="Arial" w:hAnsi="Arial"/>
          <w:bCs/>
          <w:sz w:val="20"/>
        </w:rPr>
        <w:t xml:space="preserve">and </w:t>
      </w:r>
      <w:r w:rsidR="003936CD" w:rsidRPr="005C3A4C">
        <w:rPr>
          <w:rFonts w:ascii="Arial" w:hAnsi="Arial"/>
          <w:bCs/>
          <w:sz w:val="20"/>
        </w:rPr>
        <w:t>decreased i</w:t>
      </w:r>
      <w:r w:rsidR="002D12D3">
        <w:rPr>
          <w:rFonts w:ascii="Arial" w:hAnsi="Arial"/>
          <w:bCs/>
          <w:sz w:val="20"/>
        </w:rPr>
        <w:t>n the anxious-ambivalent attachment</w:t>
      </w:r>
      <w:r w:rsidR="003936CD" w:rsidRPr="005C3A4C">
        <w:rPr>
          <w:rFonts w:ascii="Arial" w:hAnsi="Arial"/>
          <w:bCs/>
          <w:sz w:val="20"/>
        </w:rPr>
        <w:t xml:space="preserve"> condition, t</w:t>
      </w:r>
      <w:r w:rsidR="002D12D3">
        <w:rPr>
          <w:rFonts w:ascii="Arial" w:hAnsi="Arial"/>
          <w:bCs/>
          <w:sz w:val="20"/>
        </w:rPr>
        <w:t>(160)=</w:t>
      </w:r>
      <w:r w:rsidR="003936CD" w:rsidRPr="005C3A4C">
        <w:rPr>
          <w:rFonts w:ascii="Arial" w:hAnsi="Arial"/>
          <w:bCs/>
          <w:sz w:val="20"/>
        </w:rPr>
        <w:t>4.90, p&lt;</w:t>
      </w:r>
      <w:r w:rsidR="002D12D3">
        <w:rPr>
          <w:rFonts w:ascii="Arial" w:hAnsi="Arial"/>
          <w:bCs/>
          <w:sz w:val="20"/>
        </w:rPr>
        <w:t>0</w:t>
      </w:r>
      <w:r w:rsidR="003936CD" w:rsidRPr="005C3A4C">
        <w:rPr>
          <w:rFonts w:ascii="Arial" w:hAnsi="Arial"/>
          <w:bCs/>
          <w:sz w:val="20"/>
        </w:rPr>
        <w:t>.001.</w:t>
      </w:r>
      <w:r w:rsidR="009506F9">
        <w:rPr>
          <w:rFonts w:ascii="Arial" w:hAnsi="Arial"/>
          <w:bCs/>
          <w:sz w:val="20"/>
        </w:rPr>
        <w:t xml:space="preserve">  This was a similar </w:t>
      </w:r>
      <w:r w:rsidR="00F92A11">
        <w:rPr>
          <w:rFonts w:ascii="Arial" w:hAnsi="Arial"/>
          <w:bCs/>
          <w:sz w:val="20"/>
        </w:rPr>
        <w:t xml:space="preserve">(inverse) </w:t>
      </w:r>
      <w:r w:rsidR="009506F9">
        <w:rPr>
          <w:rFonts w:ascii="Arial" w:hAnsi="Arial"/>
          <w:bCs/>
          <w:sz w:val="20"/>
        </w:rPr>
        <w:t xml:space="preserve">pattern of results as </w:t>
      </w:r>
      <w:r w:rsidR="00F92A11">
        <w:rPr>
          <w:rFonts w:ascii="Arial" w:hAnsi="Arial"/>
          <w:bCs/>
          <w:sz w:val="20"/>
        </w:rPr>
        <w:t xml:space="preserve">seen </w:t>
      </w:r>
      <w:r w:rsidR="009506F9">
        <w:rPr>
          <w:rFonts w:ascii="Arial" w:hAnsi="Arial"/>
          <w:bCs/>
          <w:sz w:val="20"/>
        </w:rPr>
        <w:t>for anxiety (see Figure 2).</w:t>
      </w:r>
    </w:p>
    <w:p w14:paraId="24E9C098" w14:textId="01DD23B8" w:rsidR="003936CD" w:rsidRPr="005C3A4C" w:rsidRDefault="006A435E" w:rsidP="00F92A11">
      <w:pPr>
        <w:pStyle w:val="BodyText3"/>
        <w:spacing w:before="100" w:beforeAutospacing="1" w:after="100" w:afterAutospacing="1"/>
        <w:rPr>
          <w:rFonts w:ascii="Arial" w:hAnsi="Arial"/>
          <w:bCs/>
          <w:sz w:val="20"/>
        </w:rPr>
      </w:pPr>
      <w:r w:rsidRPr="006A435E">
        <w:rPr>
          <w:rFonts w:ascii="Arial" w:hAnsi="Arial"/>
          <w:bCs/>
          <w:iCs/>
          <w:sz w:val="20"/>
        </w:rPr>
        <w:t xml:space="preserve">On the measure of state </w:t>
      </w:r>
      <w:r>
        <w:rPr>
          <w:rFonts w:ascii="Arial" w:hAnsi="Arial"/>
          <w:bCs/>
          <w:iCs/>
          <w:sz w:val="20"/>
        </w:rPr>
        <w:t>negative affect</w:t>
      </w:r>
      <w:r w:rsidRPr="006A435E">
        <w:rPr>
          <w:rFonts w:ascii="Arial" w:hAnsi="Arial"/>
          <w:bCs/>
          <w:iCs/>
          <w:sz w:val="20"/>
        </w:rPr>
        <w:t>, t</w:t>
      </w:r>
      <w:r w:rsidRPr="006A435E">
        <w:rPr>
          <w:rFonts w:ascii="Arial" w:hAnsi="Arial"/>
          <w:bCs/>
          <w:sz w:val="20"/>
        </w:rPr>
        <w:t>here</w:t>
      </w:r>
      <w:r w:rsidRPr="005C3A4C">
        <w:rPr>
          <w:rFonts w:ascii="Arial" w:hAnsi="Arial"/>
          <w:bCs/>
          <w:sz w:val="20"/>
        </w:rPr>
        <w:t xml:space="preserve"> </w:t>
      </w:r>
      <w:r w:rsidR="003936CD" w:rsidRPr="005C3A4C">
        <w:rPr>
          <w:rFonts w:ascii="Arial" w:hAnsi="Arial"/>
          <w:bCs/>
          <w:sz w:val="20"/>
        </w:rPr>
        <w:t xml:space="preserve">was no main effect of </w:t>
      </w:r>
      <w:r w:rsidR="002D12D3">
        <w:rPr>
          <w:rFonts w:ascii="Arial" w:hAnsi="Arial"/>
          <w:bCs/>
          <w:sz w:val="20"/>
        </w:rPr>
        <w:t>imagery</w:t>
      </w:r>
      <w:r w:rsidR="003936CD" w:rsidRPr="005C3A4C">
        <w:rPr>
          <w:rFonts w:ascii="Arial" w:hAnsi="Arial"/>
          <w:bCs/>
          <w:sz w:val="20"/>
        </w:rPr>
        <w:t>, F(1, 298)=2.42, p=</w:t>
      </w:r>
      <w:r w:rsidR="002D12D3">
        <w:rPr>
          <w:rFonts w:ascii="Arial" w:hAnsi="Arial"/>
          <w:bCs/>
          <w:sz w:val="20"/>
        </w:rPr>
        <w:t>0</w:t>
      </w:r>
      <w:r w:rsidR="003936CD" w:rsidRPr="005C3A4C">
        <w:rPr>
          <w:rFonts w:ascii="Arial" w:hAnsi="Arial"/>
          <w:bCs/>
          <w:sz w:val="20"/>
        </w:rPr>
        <w:t>.12,</w:t>
      </w:r>
      <w:r w:rsidR="005F75E3" w:rsidRPr="005F75E3">
        <w:rPr>
          <w:rFonts w:ascii="Arial" w:eastAsiaTheme="minorEastAsia" w:hAnsi="Arial" w:cstheme="minorBidi"/>
          <w:bCs/>
          <w:sz w:val="20"/>
          <w:szCs w:val="22"/>
          <w:lang w:val="en-GB" w:eastAsia="zh-CN"/>
        </w:rPr>
        <w:t xml:space="preserve"> </w:t>
      </w:r>
      <w:r w:rsidR="005F75E3" w:rsidRPr="005F75E3">
        <w:rPr>
          <w:rFonts w:ascii="Arial" w:hAnsi="Arial"/>
          <w:bCs/>
          <w:sz w:val="20"/>
          <w:lang w:val="en-GB"/>
        </w:rPr>
        <w:t>np</w:t>
      </w:r>
      <w:r w:rsidR="005F75E3" w:rsidRPr="005F75E3">
        <w:rPr>
          <w:rFonts w:ascii="Arial" w:hAnsi="Arial"/>
          <w:bCs/>
          <w:sz w:val="20"/>
          <w:vertAlign w:val="superscript"/>
          <w:lang w:val="en-GB"/>
        </w:rPr>
        <w:t>2</w:t>
      </w:r>
      <w:r w:rsidR="003936CD" w:rsidRPr="005C3A4C">
        <w:rPr>
          <w:rFonts w:ascii="Arial" w:hAnsi="Arial"/>
          <w:bCs/>
          <w:sz w:val="20"/>
        </w:rPr>
        <w:t>=.01</w:t>
      </w:r>
      <w:r w:rsidR="005F75E3">
        <w:rPr>
          <w:rFonts w:ascii="Arial" w:hAnsi="Arial"/>
          <w:bCs/>
          <w:sz w:val="20"/>
        </w:rPr>
        <w:t xml:space="preserve">, </w:t>
      </w:r>
      <w:r w:rsidR="00496BE5">
        <w:rPr>
          <w:rFonts w:ascii="Arial" w:hAnsi="Arial"/>
          <w:bCs/>
          <w:sz w:val="20"/>
        </w:rPr>
        <w:t>or</w:t>
      </w:r>
      <w:r w:rsidR="003936CD" w:rsidRPr="005C3A4C">
        <w:rPr>
          <w:rFonts w:ascii="Arial" w:hAnsi="Arial"/>
          <w:bCs/>
          <w:sz w:val="20"/>
        </w:rPr>
        <w:t xml:space="preserve"> time, F(1, 298)=1.57, p=</w:t>
      </w:r>
      <w:r w:rsidR="005F75E3">
        <w:rPr>
          <w:rFonts w:ascii="Arial" w:hAnsi="Arial"/>
          <w:bCs/>
          <w:sz w:val="20"/>
        </w:rPr>
        <w:t>0</w:t>
      </w:r>
      <w:r w:rsidR="003936CD" w:rsidRPr="005C3A4C">
        <w:rPr>
          <w:rFonts w:ascii="Arial" w:hAnsi="Arial"/>
          <w:bCs/>
          <w:sz w:val="20"/>
        </w:rPr>
        <w:t>.21,</w:t>
      </w:r>
      <w:r w:rsidR="005F75E3" w:rsidRPr="005F75E3">
        <w:rPr>
          <w:rFonts w:ascii="Arial" w:eastAsiaTheme="minorEastAsia" w:hAnsi="Arial" w:cstheme="minorBidi"/>
          <w:bCs/>
          <w:sz w:val="20"/>
          <w:szCs w:val="22"/>
          <w:lang w:val="en-GB" w:eastAsia="zh-CN"/>
        </w:rPr>
        <w:t xml:space="preserve"> </w:t>
      </w:r>
      <w:r w:rsidR="005F75E3" w:rsidRPr="005F75E3">
        <w:rPr>
          <w:rFonts w:ascii="Arial" w:hAnsi="Arial"/>
          <w:bCs/>
          <w:sz w:val="20"/>
          <w:lang w:val="en-GB"/>
        </w:rPr>
        <w:t>np</w:t>
      </w:r>
      <w:r w:rsidR="005F75E3" w:rsidRPr="005F75E3">
        <w:rPr>
          <w:rFonts w:ascii="Arial" w:hAnsi="Arial"/>
          <w:bCs/>
          <w:sz w:val="20"/>
          <w:vertAlign w:val="superscript"/>
          <w:lang w:val="en-GB"/>
        </w:rPr>
        <w:t>2</w:t>
      </w:r>
      <w:r w:rsidR="003936CD" w:rsidRPr="005C3A4C">
        <w:rPr>
          <w:rFonts w:ascii="Arial" w:hAnsi="Arial"/>
          <w:bCs/>
          <w:sz w:val="20"/>
        </w:rPr>
        <w:t>=</w:t>
      </w:r>
      <w:r w:rsidR="005F75E3">
        <w:rPr>
          <w:rFonts w:ascii="Arial" w:hAnsi="Arial"/>
          <w:bCs/>
          <w:sz w:val="20"/>
        </w:rPr>
        <w:t>0</w:t>
      </w:r>
      <w:r w:rsidR="003936CD" w:rsidRPr="005C3A4C">
        <w:rPr>
          <w:rFonts w:ascii="Arial" w:hAnsi="Arial"/>
          <w:bCs/>
          <w:sz w:val="20"/>
        </w:rPr>
        <w:t>.01</w:t>
      </w:r>
      <w:r w:rsidR="005F75E3">
        <w:rPr>
          <w:rFonts w:ascii="Arial" w:hAnsi="Arial"/>
          <w:bCs/>
          <w:sz w:val="20"/>
        </w:rPr>
        <w:t xml:space="preserve">, and a </w:t>
      </w:r>
      <w:r w:rsidR="003936CD" w:rsidRPr="005C3A4C">
        <w:rPr>
          <w:rFonts w:ascii="Arial" w:hAnsi="Arial"/>
          <w:bCs/>
          <w:sz w:val="20"/>
        </w:rPr>
        <w:t xml:space="preserve">significant </w:t>
      </w:r>
      <w:r w:rsidR="005F75E3">
        <w:rPr>
          <w:rFonts w:ascii="Arial" w:hAnsi="Arial"/>
          <w:bCs/>
          <w:sz w:val="20"/>
        </w:rPr>
        <w:t>imagery</w:t>
      </w:r>
      <w:r w:rsidR="003936CD" w:rsidRPr="005C3A4C">
        <w:rPr>
          <w:rFonts w:ascii="Arial" w:hAnsi="Arial"/>
          <w:bCs/>
          <w:sz w:val="20"/>
        </w:rPr>
        <w:t xml:space="preserve"> by time interaction, F(1, 298)= 25.53, p</w:t>
      </w:r>
      <w:r w:rsidR="005F75E3">
        <w:rPr>
          <w:rFonts w:ascii="Arial" w:hAnsi="Arial"/>
          <w:bCs/>
          <w:sz w:val="20"/>
        </w:rPr>
        <w:t>&lt;0</w:t>
      </w:r>
      <w:r w:rsidR="003936CD" w:rsidRPr="005C3A4C">
        <w:rPr>
          <w:rFonts w:ascii="Arial" w:hAnsi="Arial"/>
          <w:bCs/>
          <w:sz w:val="20"/>
        </w:rPr>
        <w:t xml:space="preserve">.001, </w:t>
      </w:r>
      <w:r w:rsidR="005F75E3" w:rsidRPr="005F75E3">
        <w:rPr>
          <w:rFonts w:ascii="Arial" w:hAnsi="Arial"/>
          <w:bCs/>
          <w:sz w:val="20"/>
          <w:lang w:val="en-GB"/>
        </w:rPr>
        <w:t>np</w:t>
      </w:r>
      <w:r w:rsidR="005F75E3" w:rsidRPr="005F75E3">
        <w:rPr>
          <w:rFonts w:ascii="Arial" w:hAnsi="Arial"/>
          <w:bCs/>
          <w:sz w:val="20"/>
          <w:vertAlign w:val="superscript"/>
          <w:lang w:val="en-GB"/>
        </w:rPr>
        <w:t>2</w:t>
      </w:r>
      <w:r w:rsidR="003936CD" w:rsidRPr="005C3A4C">
        <w:rPr>
          <w:rFonts w:ascii="Arial" w:hAnsi="Arial"/>
          <w:bCs/>
          <w:sz w:val="20"/>
        </w:rPr>
        <w:t>=</w:t>
      </w:r>
      <w:r w:rsidR="005F75E3">
        <w:rPr>
          <w:rFonts w:ascii="Arial" w:hAnsi="Arial"/>
          <w:bCs/>
          <w:sz w:val="20"/>
        </w:rPr>
        <w:t>0</w:t>
      </w:r>
      <w:r w:rsidR="003936CD" w:rsidRPr="005C3A4C">
        <w:rPr>
          <w:rFonts w:ascii="Arial" w:hAnsi="Arial"/>
          <w:bCs/>
          <w:sz w:val="20"/>
        </w:rPr>
        <w:t xml:space="preserve">.08.  </w:t>
      </w:r>
      <w:r w:rsidR="005F75E3" w:rsidRPr="005F75E3">
        <w:rPr>
          <w:rFonts w:ascii="Arial" w:hAnsi="Arial"/>
          <w:bCs/>
          <w:sz w:val="20"/>
        </w:rPr>
        <w:t>Post-hoc t-tests showed that the two groups did not differ at time 1</w:t>
      </w:r>
      <w:r w:rsidR="00C5200D" w:rsidRPr="005C3A4C">
        <w:rPr>
          <w:rFonts w:ascii="Arial" w:hAnsi="Arial"/>
          <w:bCs/>
          <w:sz w:val="20"/>
        </w:rPr>
        <w:t xml:space="preserve">, </w:t>
      </w:r>
      <w:r w:rsidR="003C266E" w:rsidRPr="005C3A4C">
        <w:rPr>
          <w:rFonts w:ascii="Arial" w:hAnsi="Arial"/>
          <w:bCs/>
          <w:sz w:val="20"/>
        </w:rPr>
        <w:t>t(299)=</w:t>
      </w:r>
      <w:r w:rsidR="005F75E3">
        <w:rPr>
          <w:rFonts w:ascii="Arial" w:hAnsi="Arial"/>
          <w:bCs/>
          <w:sz w:val="20"/>
        </w:rPr>
        <w:t>0</w:t>
      </w:r>
      <w:r w:rsidR="003C266E" w:rsidRPr="005C3A4C">
        <w:rPr>
          <w:rFonts w:ascii="Arial" w:hAnsi="Arial"/>
          <w:bCs/>
          <w:sz w:val="20"/>
        </w:rPr>
        <w:t>.78, p=</w:t>
      </w:r>
      <w:r w:rsidR="005F75E3">
        <w:rPr>
          <w:rFonts w:ascii="Arial" w:hAnsi="Arial"/>
          <w:bCs/>
          <w:sz w:val="20"/>
        </w:rPr>
        <w:t>0</w:t>
      </w:r>
      <w:r w:rsidR="003C266E" w:rsidRPr="005C3A4C">
        <w:rPr>
          <w:rFonts w:ascii="Arial" w:hAnsi="Arial"/>
          <w:bCs/>
          <w:sz w:val="20"/>
        </w:rPr>
        <w:t>.4</w:t>
      </w:r>
      <w:r w:rsidR="005F75E3">
        <w:rPr>
          <w:rFonts w:ascii="Arial" w:hAnsi="Arial"/>
          <w:bCs/>
          <w:sz w:val="20"/>
        </w:rPr>
        <w:t>4</w:t>
      </w:r>
      <w:r w:rsidR="003936CD" w:rsidRPr="005C3A4C">
        <w:rPr>
          <w:rFonts w:ascii="Arial" w:hAnsi="Arial"/>
          <w:bCs/>
          <w:sz w:val="20"/>
        </w:rPr>
        <w:t xml:space="preserve">, </w:t>
      </w:r>
      <w:r w:rsidR="005F75E3">
        <w:rPr>
          <w:rFonts w:ascii="Arial" w:hAnsi="Arial"/>
          <w:bCs/>
          <w:sz w:val="20"/>
        </w:rPr>
        <w:t xml:space="preserve">and </w:t>
      </w:r>
      <w:r w:rsidR="003936CD" w:rsidRPr="005C3A4C">
        <w:rPr>
          <w:rFonts w:ascii="Arial" w:hAnsi="Arial"/>
          <w:bCs/>
          <w:sz w:val="20"/>
        </w:rPr>
        <w:t>differed at time 2, t(298)=3.75, p&lt;</w:t>
      </w:r>
      <w:r w:rsidR="005F75E3">
        <w:rPr>
          <w:rFonts w:ascii="Arial" w:hAnsi="Arial"/>
          <w:bCs/>
          <w:sz w:val="20"/>
        </w:rPr>
        <w:t>0</w:t>
      </w:r>
      <w:r w:rsidR="003936CD" w:rsidRPr="005C3A4C">
        <w:rPr>
          <w:rFonts w:ascii="Arial" w:hAnsi="Arial"/>
          <w:bCs/>
          <w:sz w:val="20"/>
        </w:rPr>
        <w:t>.001.  State negative affect decreased in the secure attachment condition, t(138)=4.60, p</w:t>
      </w:r>
      <w:r w:rsidR="005F75E3">
        <w:rPr>
          <w:rFonts w:ascii="Arial" w:hAnsi="Arial"/>
          <w:bCs/>
          <w:sz w:val="20"/>
        </w:rPr>
        <w:t>&lt;0</w:t>
      </w:r>
      <w:r w:rsidR="003936CD" w:rsidRPr="005C3A4C">
        <w:rPr>
          <w:rFonts w:ascii="Arial" w:hAnsi="Arial"/>
          <w:bCs/>
          <w:sz w:val="20"/>
        </w:rPr>
        <w:t>.001</w:t>
      </w:r>
      <w:r w:rsidR="003C266E" w:rsidRPr="005C3A4C">
        <w:rPr>
          <w:rFonts w:ascii="Arial" w:hAnsi="Arial"/>
          <w:bCs/>
          <w:sz w:val="20"/>
        </w:rPr>
        <w:t xml:space="preserve">, </w:t>
      </w:r>
      <w:r w:rsidR="005F75E3">
        <w:rPr>
          <w:rFonts w:ascii="Arial" w:hAnsi="Arial"/>
          <w:bCs/>
          <w:sz w:val="20"/>
        </w:rPr>
        <w:t xml:space="preserve">and </w:t>
      </w:r>
      <w:r w:rsidR="003936CD" w:rsidRPr="005C3A4C">
        <w:rPr>
          <w:rFonts w:ascii="Arial" w:hAnsi="Arial"/>
          <w:bCs/>
          <w:sz w:val="20"/>
        </w:rPr>
        <w:t>increase</w:t>
      </w:r>
      <w:r w:rsidR="003C266E" w:rsidRPr="005C3A4C">
        <w:rPr>
          <w:rFonts w:ascii="Arial" w:hAnsi="Arial"/>
          <w:bCs/>
          <w:sz w:val="20"/>
        </w:rPr>
        <w:t>d</w:t>
      </w:r>
      <w:r w:rsidR="003936CD" w:rsidRPr="005C3A4C">
        <w:rPr>
          <w:rFonts w:ascii="Arial" w:hAnsi="Arial"/>
          <w:bCs/>
          <w:sz w:val="20"/>
        </w:rPr>
        <w:t xml:space="preserve"> i</w:t>
      </w:r>
      <w:r w:rsidR="005F75E3">
        <w:rPr>
          <w:rFonts w:ascii="Arial" w:hAnsi="Arial"/>
          <w:bCs/>
          <w:sz w:val="20"/>
        </w:rPr>
        <w:t>n the anxious-ambivalent attachment</w:t>
      </w:r>
      <w:r w:rsidR="003936CD" w:rsidRPr="005C3A4C">
        <w:rPr>
          <w:rFonts w:ascii="Arial" w:hAnsi="Arial"/>
          <w:bCs/>
          <w:sz w:val="20"/>
        </w:rPr>
        <w:t xml:space="preserve"> condition, t(160)=2.65, p&lt;</w:t>
      </w:r>
      <w:r w:rsidR="005F75E3">
        <w:rPr>
          <w:rFonts w:ascii="Arial" w:hAnsi="Arial"/>
          <w:bCs/>
          <w:sz w:val="20"/>
        </w:rPr>
        <w:t>0</w:t>
      </w:r>
      <w:r w:rsidR="003936CD" w:rsidRPr="005C3A4C">
        <w:rPr>
          <w:rFonts w:ascii="Arial" w:hAnsi="Arial"/>
          <w:bCs/>
          <w:sz w:val="20"/>
        </w:rPr>
        <w:t>.0</w:t>
      </w:r>
      <w:r w:rsidR="00F92A11">
        <w:rPr>
          <w:rFonts w:ascii="Arial" w:hAnsi="Arial"/>
          <w:bCs/>
          <w:sz w:val="20"/>
        </w:rPr>
        <w:t>1</w:t>
      </w:r>
      <w:r w:rsidR="003C266E" w:rsidRPr="005C3A4C">
        <w:rPr>
          <w:rFonts w:ascii="Arial" w:hAnsi="Arial"/>
          <w:bCs/>
          <w:sz w:val="20"/>
        </w:rPr>
        <w:t>.</w:t>
      </w:r>
      <w:r w:rsidR="009506F9">
        <w:rPr>
          <w:rFonts w:ascii="Arial" w:hAnsi="Arial"/>
          <w:bCs/>
          <w:sz w:val="20"/>
        </w:rPr>
        <w:t xml:space="preserve">  </w:t>
      </w:r>
      <w:r w:rsidR="009506F9" w:rsidRPr="009506F9">
        <w:rPr>
          <w:rFonts w:ascii="Arial" w:hAnsi="Arial"/>
          <w:bCs/>
          <w:sz w:val="20"/>
        </w:rPr>
        <w:t xml:space="preserve">This was a similar pattern of results as </w:t>
      </w:r>
      <w:r w:rsidR="00F92A11">
        <w:rPr>
          <w:rFonts w:ascii="Arial" w:hAnsi="Arial"/>
          <w:bCs/>
          <w:sz w:val="20"/>
        </w:rPr>
        <w:t xml:space="preserve">seen </w:t>
      </w:r>
      <w:r w:rsidR="009506F9" w:rsidRPr="009506F9">
        <w:rPr>
          <w:rFonts w:ascii="Arial" w:hAnsi="Arial"/>
          <w:bCs/>
          <w:sz w:val="20"/>
        </w:rPr>
        <w:t>for anxiety (see Figure 2).</w:t>
      </w:r>
    </w:p>
    <w:p w14:paraId="368E5FB6" w14:textId="5CF9F410" w:rsidR="00CB5B6A" w:rsidRDefault="006A435E" w:rsidP="00F92A11">
      <w:pPr>
        <w:pStyle w:val="BodyText3"/>
        <w:spacing w:before="100" w:beforeAutospacing="1" w:after="100" w:afterAutospacing="1"/>
        <w:rPr>
          <w:rFonts w:ascii="Arial" w:hAnsi="Arial"/>
          <w:bCs/>
          <w:sz w:val="20"/>
        </w:rPr>
      </w:pPr>
      <w:r w:rsidRPr="006A435E">
        <w:rPr>
          <w:rFonts w:ascii="Arial" w:hAnsi="Arial"/>
          <w:bCs/>
          <w:iCs/>
          <w:sz w:val="20"/>
        </w:rPr>
        <w:t xml:space="preserve">On the measure of state </w:t>
      </w:r>
      <w:r>
        <w:rPr>
          <w:rFonts w:ascii="Arial" w:hAnsi="Arial"/>
          <w:bCs/>
          <w:iCs/>
          <w:sz w:val="20"/>
        </w:rPr>
        <w:t>self-esteem</w:t>
      </w:r>
      <w:r w:rsidRPr="006A435E">
        <w:rPr>
          <w:rFonts w:ascii="Arial" w:hAnsi="Arial"/>
          <w:bCs/>
          <w:iCs/>
          <w:sz w:val="20"/>
        </w:rPr>
        <w:t>, t</w:t>
      </w:r>
      <w:r w:rsidRPr="006A435E">
        <w:rPr>
          <w:rFonts w:ascii="Arial" w:hAnsi="Arial"/>
          <w:bCs/>
          <w:sz w:val="20"/>
        </w:rPr>
        <w:t>here</w:t>
      </w:r>
      <w:r w:rsidRPr="005C3A4C">
        <w:rPr>
          <w:rFonts w:ascii="Arial" w:hAnsi="Arial"/>
          <w:bCs/>
          <w:sz w:val="20"/>
        </w:rPr>
        <w:t xml:space="preserve"> </w:t>
      </w:r>
      <w:r w:rsidR="00CB5B6A" w:rsidRPr="005C3A4C">
        <w:rPr>
          <w:rFonts w:ascii="Arial" w:hAnsi="Arial"/>
          <w:bCs/>
          <w:sz w:val="20"/>
        </w:rPr>
        <w:t xml:space="preserve">was no main effect of </w:t>
      </w:r>
      <w:r w:rsidR="00496BE5">
        <w:rPr>
          <w:rFonts w:ascii="Arial" w:hAnsi="Arial"/>
          <w:bCs/>
          <w:sz w:val="20"/>
        </w:rPr>
        <w:t>imagery</w:t>
      </w:r>
      <w:r w:rsidR="00CB5B6A" w:rsidRPr="005C3A4C">
        <w:rPr>
          <w:rFonts w:ascii="Arial" w:hAnsi="Arial"/>
          <w:bCs/>
          <w:sz w:val="20"/>
        </w:rPr>
        <w:t>, F(1, 299)=4.36, p</w:t>
      </w:r>
      <w:r w:rsidR="005F75E3">
        <w:rPr>
          <w:rFonts w:ascii="Arial" w:hAnsi="Arial"/>
          <w:bCs/>
          <w:sz w:val="20"/>
        </w:rPr>
        <w:t>=0</w:t>
      </w:r>
      <w:r w:rsidR="00F92A11">
        <w:rPr>
          <w:rFonts w:ascii="Arial" w:hAnsi="Arial"/>
          <w:bCs/>
          <w:sz w:val="20"/>
        </w:rPr>
        <w:t>.04</w:t>
      </w:r>
      <w:r w:rsidR="00CB5B6A" w:rsidRPr="005C3A4C">
        <w:rPr>
          <w:rFonts w:ascii="Arial" w:hAnsi="Arial"/>
          <w:bCs/>
          <w:sz w:val="20"/>
        </w:rPr>
        <w:t xml:space="preserve">, </w:t>
      </w:r>
      <w:r w:rsidR="005F75E3" w:rsidRPr="005F75E3">
        <w:rPr>
          <w:rFonts w:ascii="Arial" w:hAnsi="Arial"/>
          <w:bCs/>
          <w:noProof/>
          <w:sz w:val="20"/>
          <w:lang w:val="en-GB" w:eastAsia="zh-CN"/>
        </w:rPr>
        <w:t>np</w:t>
      </w:r>
      <w:r w:rsidR="005F75E3" w:rsidRPr="005F75E3">
        <w:rPr>
          <w:rFonts w:ascii="Arial" w:hAnsi="Arial"/>
          <w:bCs/>
          <w:noProof/>
          <w:sz w:val="20"/>
          <w:vertAlign w:val="superscript"/>
          <w:lang w:val="en-GB" w:eastAsia="zh-CN"/>
        </w:rPr>
        <w:t>2</w:t>
      </w:r>
      <w:r w:rsidR="00CB5B6A" w:rsidRPr="005C3A4C">
        <w:rPr>
          <w:rFonts w:ascii="Arial" w:hAnsi="Arial"/>
          <w:bCs/>
          <w:sz w:val="20"/>
        </w:rPr>
        <w:t>=</w:t>
      </w:r>
      <w:r w:rsidR="005F75E3">
        <w:rPr>
          <w:rFonts w:ascii="Arial" w:hAnsi="Arial"/>
          <w:bCs/>
          <w:sz w:val="20"/>
        </w:rPr>
        <w:t>0</w:t>
      </w:r>
      <w:r w:rsidR="00CB5B6A" w:rsidRPr="005C3A4C">
        <w:rPr>
          <w:rFonts w:ascii="Arial" w:hAnsi="Arial"/>
          <w:bCs/>
          <w:sz w:val="20"/>
        </w:rPr>
        <w:t>.01</w:t>
      </w:r>
      <w:r w:rsidR="005F75E3">
        <w:rPr>
          <w:rFonts w:ascii="Arial" w:hAnsi="Arial"/>
          <w:bCs/>
          <w:sz w:val="20"/>
        </w:rPr>
        <w:t xml:space="preserve">, </w:t>
      </w:r>
      <w:r w:rsidR="00CB5B6A" w:rsidRPr="005C3A4C">
        <w:rPr>
          <w:rFonts w:ascii="Arial" w:hAnsi="Arial"/>
          <w:bCs/>
          <w:sz w:val="20"/>
        </w:rPr>
        <w:t>a main effect of time, F</w:t>
      </w:r>
      <w:r w:rsidR="005F75E3">
        <w:rPr>
          <w:rFonts w:ascii="Arial" w:hAnsi="Arial"/>
          <w:bCs/>
          <w:sz w:val="20"/>
        </w:rPr>
        <w:t>(1, 299)=</w:t>
      </w:r>
      <w:r w:rsidR="00CB5B6A" w:rsidRPr="005C3A4C">
        <w:rPr>
          <w:rFonts w:ascii="Arial" w:hAnsi="Arial"/>
          <w:bCs/>
          <w:sz w:val="20"/>
        </w:rPr>
        <w:t>18.45, p&lt;</w:t>
      </w:r>
      <w:r w:rsidR="005F75E3">
        <w:rPr>
          <w:rFonts w:ascii="Arial" w:hAnsi="Arial"/>
          <w:bCs/>
          <w:sz w:val="20"/>
        </w:rPr>
        <w:t>0</w:t>
      </w:r>
      <w:r w:rsidR="00CB5B6A" w:rsidRPr="005C3A4C">
        <w:rPr>
          <w:rFonts w:ascii="Arial" w:hAnsi="Arial"/>
          <w:bCs/>
          <w:sz w:val="20"/>
        </w:rPr>
        <w:t xml:space="preserve">.001, </w:t>
      </w:r>
      <w:r w:rsidR="005F75E3" w:rsidRPr="005F75E3">
        <w:rPr>
          <w:rFonts w:ascii="Arial" w:hAnsi="Arial"/>
          <w:bCs/>
          <w:noProof/>
          <w:sz w:val="20"/>
          <w:lang w:val="en-GB" w:eastAsia="zh-CN"/>
        </w:rPr>
        <w:t>np</w:t>
      </w:r>
      <w:r w:rsidR="005F75E3" w:rsidRPr="005F75E3">
        <w:rPr>
          <w:rFonts w:ascii="Arial" w:hAnsi="Arial"/>
          <w:bCs/>
          <w:noProof/>
          <w:sz w:val="20"/>
          <w:vertAlign w:val="superscript"/>
          <w:lang w:val="en-GB" w:eastAsia="zh-CN"/>
        </w:rPr>
        <w:t>2</w:t>
      </w:r>
      <w:r w:rsidR="00CB5B6A" w:rsidRPr="005C3A4C">
        <w:rPr>
          <w:rFonts w:ascii="Arial" w:hAnsi="Arial"/>
          <w:bCs/>
          <w:sz w:val="20"/>
        </w:rPr>
        <w:t>=</w:t>
      </w:r>
      <w:r w:rsidR="005F75E3">
        <w:rPr>
          <w:rFonts w:ascii="Arial" w:hAnsi="Arial"/>
          <w:bCs/>
          <w:sz w:val="20"/>
        </w:rPr>
        <w:t>0</w:t>
      </w:r>
      <w:r w:rsidR="00CB5B6A" w:rsidRPr="005C3A4C">
        <w:rPr>
          <w:rFonts w:ascii="Arial" w:hAnsi="Arial"/>
          <w:bCs/>
          <w:sz w:val="20"/>
        </w:rPr>
        <w:t>.06</w:t>
      </w:r>
      <w:r w:rsidR="005F75E3">
        <w:rPr>
          <w:rFonts w:ascii="Arial" w:hAnsi="Arial"/>
          <w:bCs/>
          <w:sz w:val="20"/>
        </w:rPr>
        <w:t xml:space="preserve">, and a significant imagery by </w:t>
      </w:r>
      <w:r w:rsidR="00CB5B6A" w:rsidRPr="005C3A4C">
        <w:rPr>
          <w:rFonts w:ascii="Arial" w:hAnsi="Arial"/>
          <w:bCs/>
          <w:sz w:val="20"/>
        </w:rPr>
        <w:t>time interaction, F</w:t>
      </w:r>
      <w:r w:rsidR="005F75E3">
        <w:rPr>
          <w:rFonts w:ascii="Arial" w:hAnsi="Arial"/>
          <w:bCs/>
          <w:sz w:val="20"/>
        </w:rPr>
        <w:t>(1, 299)=</w:t>
      </w:r>
      <w:r w:rsidR="00CB5B6A" w:rsidRPr="005C3A4C">
        <w:rPr>
          <w:rFonts w:ascii="Arial" w:hAnsi="Arial"/>
          <w:bCs/>
          <w:sz w:val="20"/>
        </w:rPr>
        <w:t>30.26, p</w:t>
      </w:r>
      <w:r w:rsidR="005F75E3">
        <w:rPr>
          <w:rFonts w:ascii="Arial" w:hAnsi="Arial"/>
          <w:bCs/>
          <w:sz w:val="20"/>
        </w:rPr>
        <w:t>&lt;0</w:t>
      </w:r>
      <w:r w:rsidR="00CB5B6A" w:rsidRPr="005C3A4C">
        <w:rPr>
          <w:rFonts w:ascii="Arial" w:hAnsi="Arial"/>
          <w:bCs/>
          <w:sz w:val="20"/>
        </w:rPr>
        <w:t xml:space="preserve">.001, </w:t>
      </w:r>
      <w:r w:rsidR="005F75E3" w:rsidRPr="005F75E3">
        <w:rPr>
          <w:rFonts w:ascii="Arial" w:hAnsi="Arial"/>
          <w:bCs/>
          <w:sz w:val="20"/>
          <w:lang w:val="en-GB"/>
        </w:rPr>
        <w:t>np</w:t>
      </w:r>
      <w:r w:rsidR="005F75E3" w:rsidRPr="005F75E3">
        <w:rPr>
          <w:rFonts w:ascii="Arial" w:hAnsi="Arial"/>
          <w:bCs/>
          <w:sz w:val="20"/>
          <w:vertAlign w:val="superscript"/>
          <w:lang w:val="en-GB"/>
        </w:rPr>
        <w:t>2</w:t>
      </w:r>
      <w:r w:rsidR="00CB5B6A" w:rsidRPr="005C3A4C">
        <w:rPr>
          <w:rFonts w:ascii="Arial" w:hAnsi="Arial"/>
          <w:bCs/>
          <w:sz w:val="20"/>
        </w:rPr>
        <w:t>=</w:t>
      </w:r>
      <w:r w:rsidR="005F75E3">
        <w:rPr>
          <w:rFonts w:ascii="Arial" w:hAnsi="Arial"/>
          <w:bCs/>
          <w:sz w:val="20"/>
        </w:rPr>
        <w:t>0</w:t>
      </w:r>
      <w:r w:rsidR="00CB5B6A" w:rsidRPr="005C3A4C">
        <w:rPr>
          <w:rFonts w:ascii="Arial" w:hAnsi="Arial"/>
          <w:bCs/>
          <w:sz w:val="20"/>
        </w:rPr>
        <w:t>.</w:t>
      </w:r>
      <w:r w:rsidR="00CB5B6A" w:rsidRPr="009506F9">
        <w:rPr>
          <w:rFonts w:ascii="Arial" w:hAnsi="Arial"/>
          <w:bCs/>
          <w:sz w:val="20"/>
        </w:rPr>
        <w:t>09</w:t>
      </w:r>
      <w:r w:rsidR="005F75E3" w:rsidRPr="009506F9">
        <w:rPr>
          <w:rFonts w:ascii="Arial" w:hAnsi="Arial"/>
          <w:bCs/>
          <w:sz w:val="20"/>
        </w:rPr>
        <w:t xml:space="preserve"> (see Figure </w:t>
      </w:r>
      <w:r w:rsidR="009506F9" w:rsidRPr="009506F9">
        <w:rPr>
          <w:rFonts w:ascii="Arial" w:hAnsi="Arial"/>
          <w:bCs/>
          <w:sz w:val="20"/>
        </w:rPr>
        <w:t>3</w:t>
      </w:r>
      <w:r w:rsidR="005F75E3" w:rsidRPr="009506F9">
        <w:rPr>
          <w:rFonts w:ascii="Arial" w:hAnsi="Arial"/>
          <w:bCs/>
          <w:sz w:val="20"/>
        </w:rPr>
        <w:t>)</w:t>
      </w:r>
      <w:r w:rsidR="00CB5B6A" w:rsidRPr="009506F9">
        <w:rPr>
          <w:rFonts w:ascii="Arial" w:hAnsi="Arial"/>
          <w:bCs/>
          <w:sz w:val="20"/>
        </w:rPr>
        <w:t xml:space="preserve">.  </w:t>
      </w:r>
      <w:r w:rsidR="005F75E3" w:rsidRPr="009506F9">
        <w:rPr>
          <w:rFonts w:ascii="Arial" w:hAnsi="Arial"/>
          <w:bCs/>
          <w:sz w:val="20"/>
        </w:rPr>
        <w:t>Post</w:t>
      </w:r>
      <w:r w:rsidR="005F75E3" w:rsidRPr="005F75E3">
        <w:rPr>
          <w:rFonts w:ascii="Arial" w:hAnsi="Arial"/>
          <w:bCs/>
          <w:sz w:val="20"/>
        </w:rPr>
        <w:t>-hoc t-tests showed that the two groups did not differ at time 1</w:t>
      </w:r>
      <w:r w:rsidR="00CB5B6A" w:rsidRPr="005C3A4C">
        <w:rPr>
          <w:rFonts w:ascii="Arial" w:hAnsi="Arial"/>
          <w:bCs/>
          <w:sz w:val="20"/>
        </w:rPr>
        <w:t>,</w:t>
      </w:r>
      <w:r w:rsidR="005F75E3">
        <w:rPr>
          <w:rFonts w:ascii="Arial" w:hAnsi="Arial"/>
          <w:bCs/>
          <w:sz w:val="20"/>
        </w:rPr>
        <w:t xml:space="preserve"> t(299)</w:t>
      </w:r>
      <w:r w:rsidR="003C266E" w:rsidRPr="005C3A4C">
        <w:rPr>
          <w:rFonts w:ascii="Arial" w:hAnsi="Arial"/>
          <w:bCs/>
          <w:sz w:val="20"/>
        </w:rPr>
        <w:t>=</w:t>
      </w:r>
      <w:r w:rsidR="005F75E3">
        <w:rPr>
          <w:rFonts w:ascii="Arial" w:hAnsi="Arial"/>
          <w:bCs/>
          <w:sz w:val="20"/>
        </w:rPr>
        <w:t>0</w:t>
      </w:r>
      <w:r w:rsidR="00F92A11">
        <w:rPr>
          <w:rFonts w:ascii="Arial" w:hAnsi="Arial"/>
          <w:bCs/>
          <w:sz w:val="20"/>
        </w:rPr>
        <w:t>.48</w:t>
      </w:r>
      <w:r w:rsidR="003C266E" w:rsidRPr="005C3A4C">
        <w:rPr>
          <w:rFonts w:ascii="Arial" w:hAnsi="Arial"/>
          <w:bCs/>
          <w:sz w:val="20"/>
        </w:rPr>
        <w:t>, p=</w:t>
      </w:r>
      <w:r w:rsidR="005F75E3">
        <w:rPr>
          <w:rFonts w:ascii="Arial" w:hAnsi="Arial"/>
          <w:bCs/>
          <w:sz w:val="20"/>
        </w:rPr>
        <w:t>0</w:t>
      </w:r>
      <w:r w:rsidR="003C266E" w:rsidRPr="005C3A4C">
        <w:rPr>
          <w:rFonts w:ascii="Arial" w:hAnsi="Arial"/>
          <w:bCs/>
          <w:sz w:val="20"/>
        </w:rPr>
        <w:t>.63,</w:t>
      </w:r>
      <w:r w:rsidR="00CB5B6A" w:rsidRPr="005C3A4C">
        <w:rPr>
          <w:rFonts w:ascii="Arial" w:hAnsi="Arial"/>
          <w:bCs/>
          <w:sz w:val="20"/>
        </w:rPr>
        <w:t xml:space="preserve"> </w:t>
      </w:r>
      <w:r w:rsidR="005F75E3">
        <w:rPr>
          <w:rFonts w:ascii="Arial" w:hAnsi="Arial"/>
          <w:bCs/>
          <w:sz w:val="20"/>
        </w:rPr>
        <w:t xml:space="preserve">and </w:t>
      </w:r>
      <w:r w:rsidR="00CB5B6A" w:rsidRPr="005C3A4C">
        <w:rPr>
          <w:rFonts w:ascii="Arial" w:hAnsi="Arial"/>
          <w:bCs/>
          <w:sz w:val="20"/>
        </w:rPr>
        <w:t>differed at time 2, t(299)=3.40, p</w:t>
      </w:r>
      <w:r w:rsidR="005F75E3">
        <w:rPr>
          <w:rFonts w:ascii="Arial" w:hAnsi="Arial"/>
          <w:bCs/>
          <w:sz w:val="20"/>
        </w:rPr>
        <w:t>&lt;0</w:t>
      </w:r>
      <w:r w:rsidR="00CB5B6A" w:rsidRPr="005C3A4C">
        <w:rPr>
          <w:rFonts w:ascii="Arial" w:hAnsi="Arial"/>
          <w:bCs/>
          <w:sz w:val="20"/>
        </w:rPr>
        <w:t xml:space="preserve">.001.  State self-esteem increased </w:t>
      </w:r>
      <w:r w:rsidR="005F75E3">
        <w:rPr>
          <w:rFonts w:ascii="Arial" w:hAnsi="Arial"/>
          <w:bCs/>
          <w:sz w:val="20"/>
        </w:rPr>
        <w:t>in the secure attachment</w:t>
      </w:r>
      <w:r w:rsidR="00CB5B6A" w:rsidRPr="005C3A4C">
        <w:rPr>
          <w:rFonts w:ascii="Arial" w:hAnsi="Arial"/>
          <w:bCs/>
          <w:sz w:val="20"/>
        </w:rPr>
        <w:t xml:space="preserve"> condition, t(139)=7.03, p&lt;</w:t>
      </w:r>
      <w:r w:rsidR="005F75E3">
        <w:rPr>
          <w:rFonts w:ascii="Arial" w:hAnsi="Arial"/>
          <w:bCs/>
          <w:sz w:val="20"/>
        </w:rPr>
        <w:t>0</w:t>
      </w:r>
      <w:r w:rsidR="00CB5B6A" w:rsidRPr="005C3A4C">
        <w:rPr>
          <w:rFonts w:ascii="Arial" w:hAnsi="Arial"/>
          <w:bCs/>
          <w:sz w:val="20"/>
        </w:rPr>
        <w:t>.001</w:t>
      </w:r>
      <w:r w:rsidR="005F75E3">
        <w:rPr>
          <w:rFonts w:ascii="Arial" w:hAnsi="Arial"/>
          <w:bCs/>
          <w:sz w:val="20"/>
        </w:rPr>
        <w:t>,</w:t>
      </w:r>
      <w:r w:rsidR="00CB5B6A" w:rsidRPr="005C3A4C">
        <w:rPr>
          <w:rFonts w:ascii="Arial" w:hAnsi="Arial"/>
          <w:bCs/>
          <w:sz w:val="20"/>
        </w:rPr>
        <w:t xml:space="preserve"> </w:t>
      </w:r>
      <w:r w:rsidR="005F75E3" w:rsidRPr="005F75E3">
        <w:rPr>
          <w:rFonts w:ascii="Arial" w:hAnsi="Arial"/>
          <w:bCs/>
          <w:sz w:val="20"/>
        </w:rPr>
        <w:t xml:space="preserve">but did not change in the anxious-ambivalent attachment condition, </w:t>
      </w:r>
      <w:r w:rsidR="003C266E" w:rsidRPr="005C3A4C">
        <w:rPr>
          <w:rFonts w:ascii="Arial" w:hAnsi="Arial"/>
          <w:bCs/>
          <w:sz w:val="20"/>
        </w:rPr>
        <w:t>t(160)=</w:t>
      </w:r>
      <w:r w:rsidR="005F75E3">
        <w:rPr>
          <w:rFonts w:ascii="Arial" w:hAnsi="Arial"/>
          <w:bCs/>
          <w:sz w:val="20"/>
        </w:rPr>
        <w:t>0</w:t>
      </w:r>
      <w:r w:rsidR="00F92A11">
        <w:rPr>
          <w:rFonts w:ascii="Arial" w:hAnsi="Arial"/>
          <w:bCs/>
          <w:sz w:val="20"/>
        </w:rPr>
        <w:t>.85</w:t>
      </w:r>
      <w:r w:rsidR="003C266E" w:rsidRPr="005C3A4C">
        <w:rPr>
          <w:rFonts w:ascii="Arial" w:hAnsi="Arial"/>
          <w:bCs/>
          <w:sz w:val="20"/>
        </w:rPr>
        <w:t>, p=</w:t>
      </w:r>
      <w:r w:rsidR="00F92A11" w:rsidRPr="00F92A11">
        <w:rPr>
          <w:rFonts w:ascii="Arial" w:hAnsi="Arial"/>
          <w:bCs/>
          <w:sz w:val="20"/>
        </w:rPr>
        <w:t>0.</w:t>
      </w:r>
      <w:r w:rsidR="00F92A11">
        <w:rPr>
          <w:rFonts w:ascii="Arial" w:hAnsi="Arial"/>
          <w:bCs/>
          <w:sz w:val="20"/>
        </w:rPr>
        <w:t>40</w:t>
      </w:r>
      <w:r w:rsidR="00CB5B6A" w:rsidRPr="00F92A11">
        <w:rPr>
          <w:rFonts w:ascii="Arial" w:hAnsi="Arial"/>
          <w:bCs/>
          <w:sz w:val="20"/>
        </w:rPr>
        <w:t>.</w:t>
      </w:r>
      <w:r w:rsidR="00CB5B6A" w:rsidRPr="005C3A4C">
        <w:rPr>
          <w:rFonts w:ascii="Arial" w:hAnsi="Arial"/>
          <w:bCs/>
          <w:sz w:val="20"/>
        </w:rPr>
        <w:t xml:space="preserve"> </w:t>
      </w:r>
    </w:p>
    <w:p w14:paraId="1AC8353F" w14:textId="332FEC40" w:rsidR="000466B4" w:rsidRDefault="005F75E3" w:rsidP="00541AAB">
      <w:pPr>
        <w:pStyle w:val="BodyText3"/>
        <w:spacing w:before="100" w:beforeAutospacing="1" w:after="100" w:afterAutospacing="1"/>
        <w:rPr>
          <w:rFonts w:ascii="Arial" w:hAnsi="Arial"/>
          <w:bCs/>
          <w:sz w:val="20"/>
        </w:rPr>
      </w:pPr>
      <w:r>
        <w:rPr>
          <w:rFonts w:ascii="Arial" w:hAnsi="Arial"/>
          <w:bCs/>
          <w:sz w:val="20"/>
        </w:rPr>
        <w:t xml:space="preserve">To examine these effects in high and low paranoia subsamples, </w:t>
      </w:r>
      <w:r w:rsidR="00541AAB">
        <w:rPr>
          <w:rFonts w:ascii="Arial" w:hAnsi="Arial"/>
          <w:bCs/>
          <w:sz w:val="20"/>
        </w:rPr>
        <w:t>n</w:t>
      </w:r>
      <w:r w:rsidR="00541AAB" w:rsidRPr="00541AAB">
        <w:rPr>
          <w:rFonts w:ascii="Arial" w:hAnsi="Arial"/>
          <w:bCs/>
          <w:sz w:val="20"/>
        </w:rPr>
        <w:t xml:space="preserve">ormative percentile scores </w:t>
      </w:r>
      <w:r w:rsidR="00541AAB">
        <w:rPr>
          <w:rFonts w:ascii="Arial" w:hAnsi="Arial"/>
          <w:bCs/>
          <w:sz w:val="20"/>
        </w:rPr>
        <w:t xml:space="preserve">from the </w:t>
      </w:r>
      <w:r w:rsidR="000C5819" w:rsidRPr="000C5819">
        <w:rPr>
          <w:rFonts w:ascii="Arial" w:hAnsi="Arial"/>
          <w:bCs/>
          <w:sz w:val="20"/>
        </w:rPr>
        <w:t>Paranoia Scale (PS; Fenigstein &amp;</w:t>
      </w:r>
      <w:r w:rsidR="000C5819">
        <w:rPr>
          <w:rFonts w:ascii="Arial" w:hAnsi="Arial"/>
          <w:bCs/>
          <w:sz w:val="20"/>
        </w:rPr>
        <w:t xml:space="preserve"> </w:t>
      </w:r>
      <w:r w:rsidR="000C5819" w:rsidRPr="000C5819">
        <w:rPr>
          <w:rFonts w:ascii="Arial" w:hAnsi="Arial"/>
          <w:bCs/>
          <w:sz w:val="20"/>
        </w:rPr>
        <w:t>Vanable, 1992) w</w:t>
      </w:r>
      <w:r w:rsidR="00541AAB">
        <w:rPr>
          <w:rFonts w:ascii="Arial" w:hAnsi="Arial"/>
          <w:bCs/>
          <w:sz w:val="20"/>
        </w:rPr>
        <w:t xml:space="preserve">ere </w:t>
      </w:r>
      <w:r w:rsidR="000C5819" w:rsidRPr="000C5819">
        <w:rPr>
          <w:rFonts w:ascii="Arial" w:hAnsi="Arial"/>
          <w:bCs/>
          <w:sz w:val="20"/>
        </w:rPr>
        <w:t xml:space="preserve">used to </w:t>
      </w:r>
      <w:r w:rsidR="000C5819">
        <w:rPr>
          <w:rFonts w:ascii="Arial" w:hAnsi="Arial"/>
          <w:bCs/>
          <w:sz w:val="20"/>
        </w:rPr>
        <w:t xml:space="preserve">determine </w:t>
      </w:r>
      <w:r w:rsidR="000C5819" w:rsidRPr="000C5819">
        <w:rPr>
          <w:rFonts w:ascii="Arial" w:hAnsi="Arial"/>
          <w:bCs/>
          <w:sz w:val="20"/>
        </w:rPr>
        <w:t>high</w:t>
      </w:r>
      <w:r w:rsidR="000C5819">
        <w:rPr>
          <w:rFonts w:ascii="Arial" w:hAnsi="Arial"/>
          <w:bCs/>
          <w:sz w:val="20"/>
        </w:rPr>
        <w:t xml:space="preserve"> and low paranoia g</w:t>
      </w:r>
      <w:r w:rsidR="000C5819" w:rsidRPr="000C5819">
        <w:rPr>
          <w:rFonts w:ascii="Arial" w:hAnsi="Arial"/>
          <w:bCs/>
          <w:sz w:val="20"/>
        </w:rPr>
        <w:t>roup</w:t>
      </w:r>
      <w:r w:rsidR="000C5819">
        <w:rPr>
          <w:rFonts w:ascii="Arial" w:hAnsi="Arial"/>
          <w:bCs/>
          <w:sz w:val="20"/>
        </w:rPr>
        <w:t>s</w:t>
      </w:r>
      <w:r w:rsidR="000C5819" w:rsidRPr="000C5819">
        <w:rPr>
          <w:rFonts w:ascii="Arial" w:hAnsi="Arial"/>
          <w:bCs/>
          <w:sz w:val="20"/>
        </w:rPr>
        <w:t xml:space="preserve"> </w:t>
      </w:r>
      <w:r w:rsidR="000C5819">
        <w:rPr>
          <w:rFonts w:ascii="Arial" w:hAnsi="Arial"/>
          <w:bCs/>
          <w:sz w:val="20"/>
        </w:rPr>
        <w:t xml:space="preserve">identifying participants +/-1 SD </w:t>
      </w:r>
      <w:r w:rsidR="005E5BDE">
        <w:rPr>
          <w:rFonts w:ascii="Arial" w:hAnsi="Arial"/>
          <w:bCs/>
          <w:sz w:val="20"/>
        </w:rPr>
        <w:t xml:space="preserve">(15.16) </w:t>
      </w:r>
      <w:r w:rsidR="000C5819">
        <w:rPr>
          <w:rFonts w:ascii="Arial" w:hAnsi="Arial"/>
          <w:bCs/>
          <w:sz w:val="20"/>
        </w:rPr>
        <w:t xml:space="preserve">from the </w:t>
      </w:r>
      <w:r w:rsidR="005E5BDE">
        <w:rPr>
          <w:rFonts w:ascii="Arial" w:hAnsi="Arial"/>
          <w:bCs/>
          <w:sz w:val="20"/>
        </w:rPr>
        <w:t xml:space="preserve">sample </w:t>
      </w:r>
      <w:r w:rsidR="000C5819">
        <w:rPr>
          <w:rFonts w:ascii="Arial" w:hAnsi="Arial"/>
          <w:bCs/>
          <w:sz w:val="20"/>
        </w:rPr>
        <w:t>mean</w:t>
      </w:r>
      <w:r w:rsidR="005E5BDE">
        <w:rPr>
          <w:rFonts w:ascii="Arial" w:hAnsi="Arial"/>
          <w:bCs/>
          <w:sz w:val="20"/>
        </w:rPr>
        <w:t xml:space="preserve"> (43.84)</w:t>
      </w:r>
      <w:r w:rsidR="000C5819">
        <w:rPr>
          <w:rFonts w:ascii="Arial" w:hAnsi="Arial"/>
          <w:bCs/>
          <w:sz w:val="20"/>
        </w:rPr>
        <w:t xml:space="preserve">.  </w:t>
      </w:r>
      <w:r w:rsidR="002719A9">
        <w:rPr>
          <w:rFonts w:ascii="Arial" w:hAnsi="Arial"/>
          <w:bCs/>
          <w:sz w:val="20"/>
        </w:rPr>
        <w:t>A</w:t>
      </w:r>
      <w:r w:rsidR="002A401A">
        <w:rPr>
          <w:rFonts w:ascii="Arial" w:hAnsi="Arial"/>
          <w:bCs/>
          <w:sz w:val="20"/>
        </w:rPr>
        <w:t>dditional</w:t>
      </w:r>
      <w:r>
        <w:rPr>
          <w:rFonts w:ascii="Arial" w:hAnsi="Arial"/>
          <w:bCs/>
          <w:sz w:val="20"/>
        </w:rPr>
        <w:t xml:space="preserve"> ANOVAs </w:t>
      </w:r>
      <w:r w:rsidR="002719A9">
        <w:rPr>
          <w:rFonts w:ascii="Arial" w:hAnsi="Arial"/>
          <w:bCs/>
          <w:sz w:val="20"/>
        </w:rPr>
        <w:t xml:space="preserve">were then completed </w:t>
      </w:r>
      <w:r>
        <w:rPr>
          <w:rFonts w:ascii="Arial" w:hAnsi="Arial"/>
          <w:bCs/>
          <w:sz w:val="20"/>
        </w:rPr>
        <w:t xml:space="preserve">for </w:t>
      </w:r>
      <w:r w:rsidR="000C5819" w:rsidRPr="005E5BDE">
        <w:rPr>
          <w:rFonts w:ascii="Arial" w:hAnsi="Arial"/>
          <w:bCs/>
          <w:sz w:val="20"/>
        </w:rPr>
        <w:t xml:space="preserve">the </w:t>
      </w:r>
      <w:r w:rsidR="000466B4" w:rsidRPr="005E5BDE">
        <w:rPr>
          <w:rFonts w:ascii="Arial" w:hAnsi="Arial"/>
          <w:bCs/>
          <w:sz w:val="20"/>
        </w:rPr>
        <w:t>low (PS</w:t>
      </w:r>
      <w:r w:rsidR="00541AAB" w:rsidRPr="005E5BDE">
        <w:rPr>
          <w:rFonts w:ascii="Arial" w:hAnsi="Arial"/>
          <w:bCs/>
          <w:sz w:val="20"/>
        </w:rPr>
        <w:t>=</w:t>
      </w:r>
      <w:r w:rsidR="000C5819" w:rsidRPr="005E5BDE">
        <w:rPr>
          <w:rFonts w:ascii="Arial" w:hAnsi="Arial"/>
          <w:bCs/>
          <w:sz w:val="20"/>
        </w:rPr>
        <w:t>&lt;</w:t>
      </w:r>
      <w:r w:rsidR="000466B4" w:rsidRPr="005E5BDE">
        <w:rPr>
          <w:rFonts w:ascii="Arial" w:hAnsi="Arial"/>
          <w:bCs/>
          <w:sz w:val="20"/>
        </w:rPr>
        <w:t xml:space="preserve">29) </w:t>
      </w:r>
      <w:r w:rsidR="000C5819" w:rsidRPr="005E5BDE">
        <w:rPr>
          <w:rFonts w:ascii="Arial" w:hAnsi="Arial"/>
          <w:bCs/>
          <w:sz w:val="20"/>
        </w:rPr>
        <w:t>and</w:t>
      </w:r>
      <w:r w:rsidR="000C5819" w:rsidRPr="000C5819">
        <w:rPr>
          <w:rFonts w:ascii="Arial" w:hAnsi="Arial"/>
          <w:bCs/>
          <w:sz w:val="20"/>
        </w:rPr>
        <w:t xml:space="preserve"> high (PS&gt;</w:t>
      </w:r>
      <w:r w:rsidR="000466B4" w:rsidRPr="000C5819">
        <w:rPr>
          <w:rFonts w:ascii="Arial" w:hAnsi="Arial"/>
          <w:bCs/>
          <w:sz w:val="20"/>
        </w:rPr>
        <w:t>5</w:t>
      </w:r>
      <w:r w:rsidR="005E5BDE">
        <w:rPr>
          <w:rFonts w:ascii="Arial" w:hAnsi="Arial"/>
          <w:bCs/>
          <w:sz w:val="20"/>
        </w:rPr>
        <w:t>9</w:t>
      </w:r>
      <w:r w:rsidR="000466B4" w:rsidRPr="000C5819">
        <w:rPr>
          <w:rFonts w:ascii="Arial" w:hAnsi="Arial"/>
          <w:bCs/>
          <w:sz w:val="20"/>
        </w:rPr>
        <w:t>) trait paranoia</w:t>
      </w:r>
      <w:r w:rsidR="000C5819" w:rsidRPr="000C5819">
        <w:rPr>
          <w:rFonts w:ascii="Arial" w:hAnsi="Arial"/>
          <w:bCs/>
          <w:sz w:val="20"/>
        </w:rPr>
        <w:t xml:space="preserve"> groups</w:t>
      </w:r>
      <w:r w:rsidRPr="000C5819">
        <w:rPr>
          <w:rFonts w:ascii="Arial" w:hAnsi="Arial"/>
          <w:bCs/>
          <w:sz w:val="20"/>
        </w:rPr>
        <w:t>, with g</w:t>
      </w:r>
      <w:r w:rsidR="000466B4" w:rsidRPr="000C5819">
        <w:rPr>
          <w:rFonts w:ascii="Arial" w:hAnsi="Arial"/>
          <w:bCs/>
          <w:sz w:val="20"/>
        </w:rPr>
        <w:t>roup (</w:t>
      </w:r>
      <w:r w:rsidRPr="000C5819">
        <w:rPr>
          <w:rFonts w:ascii="Arial" w:hAnsi="Arial"/>
          <w:bCs/>
          <w:sz w:val="20"/>
        </w:rPr>
        <w:t>l</w:t>
      </w:r>
      <w:r w:rsidR="000466B4" w:rsidRPr="000C5819">
        <w:rPr>
          <w:rFonts w:ascii="Arial" w:hAnsi="Arial"/>
          <w:bCs/>
          <w:sz w:val="20"/>
        </w:rPr>
        <w:t xml:space="preserve">ow </w:t>
      </w:r>
      <w:r w:rsidRPr="000C5819">
        <w:rPr>
          <w:rFonts w:ascii="Arial" w:hAnsi="Arial"/>
          <w:bCs/>
          <w:sz w:val="20"/>
        </w:rPr>
        <w:t>vs h</w:t>
      </w:r>
      <w:r w:rsidR="000466B4" w:rsidRPr="000C5819">
        <w:rPr>
          <w:rFonts w:ascii="Arial" w:hAnsi="Arial"/>
          <w:bCs/>
          <w:sz w:val="20"/>
        </w:rPr>
        <w:t>igh paranoia)</w:t>
      </w:r>
      <w:r w:rsidRPr="000C5819">
        <w:rPr>
          <w:rFonts w:ascii="Arial" w:hAnsi="Arial"/>
          <w:bCs/>
          <w:sz w:val="20"/>
        </w:rPr>
        <w:t xml:space="preserve">, imagery </w:t>
      </w:r>
      <w:r w:rsidR="000466B4" w:rsidRPr="000C5819">
        <w:rPr>
          <w:rFonts w:ascii="Arial" w:hAnsi="Arial"/>
          <w:bCs/>
          <w:sz w:val="20"/>
        </w:rPr>
        <w:t>(</w:t>
      </w:r>
      <w:r w:rsidRPr="000C5819">
        <w:rPr>
          <w:rFonts w:ascii="Arial" w:hAnsi="Arial"/>
          <w:bCs/>
          <w:sz w:val="20"/>
        </w:rPr>
        <w:t>secure vs a</w:t>
      </w:r>
      <w:r w:rsidR="000466B4" w:rsidRPr="000C5819">
        <w:rPr>
          <w:rFonts w:ascii="Arial" w:hAnsi="Arial"/>
          <w:bCs/>
          <w:sz w:val="20"/>
        </w:rPr>
        <w:t>nxious-</w:t>
      </w:r>
      <w:r w:rsidRPr="000C5819">
        <w:rPr>
          <w:rFonts w:ascii="Arial" w:hAnsi="Arial"/>
          <w:bCs/>
          <w:sz w:val="20"/>
        </w:rPr>
        <w:t>a</w:t>
      </w:r>
      <w:r w:rsidR="000466B4" w:rsidRPr="000C5819">
        <w:rPr>
          <w:rFonts w:ascii="Arial" w:hAnsi="Arial"/>
          <w:bCs/>
          <w:sz w:val="20"/>
        </w:rPr>
        <w:t>mbivalent</w:t>
      </w:r>
      <w:r>
        <w:rPr>
          <w:rFonts w:ascii="Arial" w:hAnsi="Arial"/>
          <w:bCs/>
          <w:sz w:val="20"/>
        </w:rPr>
        <w:t xml:space="preserve"> attachment</w:t>
      </w:r>
      <w:r w:rsidR="000466B4" w:rsidRPr="005C3A4C">
        <w:rPr>
          <w:rFonts w:ascii="Arial" w:hAnsi="Arial"/>
          <w:bCs/>
          <w:sz w:val="20"/>
        </w:rPr>
        <w:t xml:space="preserve">) and </w:t>
      </w:r>
      <w:r>
        <w:rPr>
          <w:rFonts w:ascii="Arial" w:hAnsi="Arial"/>
          <w:bCs/>
          <w:sz w:val="20"/>
        </w:rPr>
        <w:t>t</w:t>
      </w:r>
      <w:r w:rsidR="000466B4" w:rsidRPr="005C3A4C">
        <w:rPr>
          <w:rFonts w:ascii="Arial" w:hAnsi="Arial"/>
          <w:bCs/>
          <w:sz w:val="20"/>
        </w:rPr>
        <w:t>ime (</w:t>
      </w:r>
      <w:r>
        <w:rPr>
          <w:rFonts w:ascii="Arial" w:hAnsi="Arial"/>
          <w:bCs/>
          <w:sz w:val="20"/>
        </w:rPr>
        <w:t>pre vs post imagery</w:t>
      </w:r>
      <w:r w:rsidR="000466B4" w:rsidRPr="005C3A4C">
        <w:rPr>
          <w:rFonts w:ascii="Arial" w:hAnsi="Arial"/>
          <w:bCs/>
          <w:sz w:val="20"/>
        </w:rPr>
        <w:t xml:space="preserve">) </w:t>
      </w:r>
      <w:r>
        <w:rPr>
          <w:rFonts w:ascii="Arial" w:hAnsi="Arial"/>
          <w:bCs/>
          <w:sz w:val="20"/>
        </w:rPr>
        <w:t>variables</w:t>
      </w:r>
      <w:r w:rsidR="000466B4" w:rsidRPr="005C3A4C">
        <w:rPr>
          <w:rFonts w:ascii="Arial" w:hAnsi="Arial"/>
          <w:bCs/>
          <w:sz w:val="20"/>
        </w:rPr>
        <w:t xml:space="preserve">. </w:t>
      </w:r>
      <w:r>
        <w:rPr>
          <w:rFonts w:ascii="Arial" w:hAnsi="Arial"/>
          <w:bCs/>
          <w:sz w:val="20"/>
        </w:rPr>
        <w:t xml:space="preserve"> T</w:t>
      </w:r>
      <w:r w:rsidR="000466B4" w:rsidRPr="005C3A4C">
        <w:rPr>
          <w:rFonts w:ascii="Arial" w:hAnsi="Arial"/>
          <w:bCs/>
          <w:sz w:val="20"/>
        </w:rPr>
        <w:t xml:space="preserve">he main effect of </w:t>
      </w:r>
      <w:r>
        <w:rPr>
          <w:rFonts w:ascii="Arial" w:hAnsi="Arial"/>
          <w:bCs/>
          <w:sz w:val="20"/>
        </w:rPr>
        <w:t>g</w:t>
      </w:r>
      <w:r w:rsidR="000466B4" w:rsidRPr="005C3A4C">
        <w:rPr>
          <w:rFonts w:ascii="Arial" w:hAnsi="Arial"/>
          <w:bCs/>
          <w:sz w:val="20"/>
        </w:rPr>
        <w:t xml:space="preserve">roup was significant across </w:t>
      </w:r>
      <w:r w:rsidR="00496BE5">
        <w:rPr>
          <w:rFonts w:ascii="Arial" w:hAnsi="Arial"/>
          <w:bCs/>
          <w:sz w:val="20"/>
        </w:rPr>
        <w:t xml:space="preserve">all outcomes, and none of the </w:t>
      </w:r>
      <w:r w:rsidR="000466B4" w:rsidRPr="005C3A4C">
        <w:rPr>
          <w:rFonts w:ascii="Arial" w:hAnsi="Arial"/>
          <w:bCs/>
          <w:sz w:val="20"/>
        </w:rPr>
        <w:t>interacti</w:t>
      </w:r>
      <w:r w:rsidR="00496BE5">
        <w:rPr>
          <w:rFonts w:ascii="Arial" w:hAnsi="Arial"/>
          <w:bCs/>
          <w:sz w:val="20"/>
        </w:rPr>
        <w:t>on effects with g</w:t>
      </w:r>
      <w:r w:rsidR="000466B4" w:rsidRPr="005C3A4C">
        <w:rPr>
          <w:rFonts w:ascii="Arial" w:hAnsi="Arial"/>
          <w:bCs/>
          <w:sz w:val="20"/>
        </w:rPr>
        <w:t>roup were significant</w:t>
      </w:r>
      <w:r w:rsidR="00496BE5">
        <w:rPr>
          <w:rFonts w:ascii="Arial" w:hAnsi="Arial"/>
          <w:bCs/>
          <w:sz w:val="20"/>
        </w:rPr>
        <w:t xml:space="preserve">.  This </w:t>
      </w:r>
      <w:r w:rsidR="000466B4" w:rsidRPr="005C3A4C">
        <w:rPr>
          <w:rFonts w:ascii="Arial" w:hAnsi="Arial"/>
          <w:bCs/>
          <w:sz w:val="20"/>
        </w:rPr>
        <w:t>suggest</w:t>
      </w:r>
      <w:r w:rsidR="00496BE5">
        <w:rPr>
          <w:rFonts w:ascii="Arial" w:hAnsi="Arial"/>
          <w:bCs/>
          <w:sz w:val="20"/>
        </w:rPr>
        <w:t>s</w:t>
      </w:r>
      <w:r w:rsidR="000466B4" w:rsidRPr="005C3A4C">
        <w:rPr>
          <w:rFonts w:ascii="Arial" w:hAnsi="Arial"/>
          <w:bCs/>
          <w:sz w:val="20"/>
        </w:rPr>
        <w:t xml:space="preserve"> that </w:t>
      </w:r>
      <w:r w:rsidR="00496BE5">
        <w:rPr>
          <w:rFonts w:ascii="Arial" w:hAnsi="Arial"/>
          <w:bCs/>
          <w:sz w:val="20"/>
        </w:rPr>
        <w:t xml:space="preserve">people with </w:t>
      </w:r>
      <w:r w:rsidR="000466B4" w:rsidRPr="005C3A4C">
        <w:rPr>
          <w:rFonts w:ascii="Arial" w:hAnsi="Arial"/>
          <w:bCs/>
          <w:sz w:val="20"/>
        </w:rPr>
        <w:t xml:space="preserve">low and high trait paranoia are affected </w:t>
      </w:r>
      <w:r w:rsidR="00496BE5">
        <w:rPr>
          <w:rFonts w:ascii="Arial" w:hAnsi="Arial"/>
          <w:bCs/>
          <w:sz w:val="20"/>
        </w:rPr>
        <w:t xml:space="preserve">in the same </w:t>
      </w:r>
      <w:r w:rsidR="000466B4" w:rsidRPr="005C3A4C">
        <w:rPr>
          <w:rFonts w:ascii="Arial" w:hAnsi="Arial"/>
          <w:bCs/>
          <w:sz w:val="20"/>
        </w:rPr>
        <w:t xml:space="preserve">way by the </w:t>
      </w:r>
      <w:r w:rsidR="00496BE5">
        <w:rPr>
          <w:rFonts w:ascii="Arial" w:hAnsi="Arial"/>
          <w:bCs/>
          <w:sz w:val="20"/>
        </w:rPr>
        <w:t xml:space="preserve">imagery </w:t>
      </w:r>
      <w:r w:rsidR="001E0B56">
        <w:rPr>
          <w:rFonts w:ascii="Arial" w:hAnsi="Arial"/>
          <w:bCs/>
          <w:sz w:val="20"/>
        </w:rPr>
        <w:t xml:space="preserve">conditions </w:t>
      </w:r>
      <w:r w:rsidR="00496BE5">
        <w:rPr>
          <w:rFonts w:ascii="Arial" w:hAnsi="Arial"/>
          <w:bCs/>
          <w:sz w:val="20"/>
        </w:rPr>
        <w:t xml:space="preserve">and over time.  </w:t>
      </w:r>
      <w:r w:rsidR="002719A9">
        <w:rPr>
          <w:rFonts w:ascii="Arial" w:hAnsi="Arial"/>
          <w:bCs/>
          <w:sz w:val="20"/>
        </w:rPr>
        <w:t xml:space="preserve">Group was </w:t>
      </w:r>
      <w:r w:rsidR="000466B4" w:rsidRPr="005C3A4C">
        <w:rPr>
          <w:rFonts w:ascii="Arial" w:hAnsi="Arial"/>
          <w:bCs/>
          <w:sz w:val="20"/>
        </w:rPr>
        <w:t>therefore remove</w:t>
      </w:r>
      <w:r w:rsidR="00496BE5">
        <w:rPr>
          <w:rFonts w:ascii="Arial" w:hAnsi="Arial"/>
          <w:bCs/>
          <w:sz w:val="20"/>
        </w:rPr>
        <w:t>d</w:t>
      </w:r>
      <w:r w:rsidR="000466B4" w:rsidRPr="005C3A4C">
        <w:rPr>
          <w:rFonts w:ascii="Arial" w:hAnsi="Arial"/>
          <w:bCs/>
          <w:sz w:val="20"/>
        </w:rPr>
        <w:t xml:space="preserve"> from the analyses for simplicity.</w:t>
      </w:r>
      <w:r w:rsidR="002A401A">
        <w:rPr>
          <w:rFonts w:ascii="Arial" w:hAnsi="Arial"/>
          <w:bCs/>
          <w:sz w:val="20"/>
        </w:rPr>
        <w:t xml:space="preserve">  </w:t>
      </w:r>
    </w:p>
    <w:p w14:paraId="613B9F33" w14:textId="4A2DE781" w:rsidR="00BB61E5" w:rsidRDefault="006A435E" w:rsidP="00BB61E5">
      <w:pPr>
        <w:pStyle w:val="BodyText3"/>
        <w:spacing w:before="100" w:beforeAutospacing="1" w:after="100" w:afterAutospacing="1"/>
        <w:rPr>
          <w:rFonts w:ascii="Arial" w:hAnsi="Arial"/>
          <w:bCs/>
          <w:sz w:val="20"/>
        </w:rPr>
      </w:pPr>
      <w:r>
        <w:rPr>
          <w:rFonts w:ascii="Arial" w:hAnsi="Arial"/>
          <w:bCs/>
          <w:sz w:val="20"/>
        </w:rPr>
        <w:t>T</w:t>
      </w:r>
      <w:r w:rsidR="00E45894" w:rsidRPr="00DF617E">
        <w:rPr>
          <w:rFonts w:ascii="Arial" w:hAnsi="Arial"/>
          <w:bCs/>
          <w:sz w:val="20"/>
        </w:rPr>
        <w:t xml:space="preserve">here were no differences </w:t>
      </w:r>
      <w:r w:rsidR="00DF617E">
        <w:rPr>
          <w:rFonts w:ascii="Arial" w:hAnsi="Arial"/>
          <w:bCs/>
          <w:sz w:val="20"/>
        </w:rPr>
        <w:t xml:space="preserve">in </w:t>
      </w:r>
      <w:r w:rsidR="00E45894" w:rsidRPr="00DF617E">
        <w:rPr>
          <w:rFonts w:ascii="Arial" w:hAnsi="Arial"/>
          <w:bCs/>
          <w:sz w:val="20"/>
        </w:rPr>
        <w:t>reported vividness of image</w:t>
      </w:r>
      <w:r w:rsidR="00DF617E">
        <w:rPr>
          <w:rFonts w:ascii="Arial" w:hAnsi="Arial"/>
          <w:bCs/>
          <w:sz w:val="20"/>
        </w:rPr>
        <w:t xml:space="preserve">, </w:t>
      </w:r>
      <w:r w:rsidR="00E45894" w:rsidRPr="00DF617E">
        <w:rPr>
          <w:rFonts w:ascii="Arial" w:hAnsi="Arial"/>
          <w:bCs/>
          <w:sz w:val="20"/>
        </w:rPr>
        <w:t>t(298)=1.55, p=0.12,</w:t>
      </w:r>
      <w:r w:rsidR="005E5BDE">
        <w:rPr>
          <w:rFonts w:ascii="Arial" w:hAnsi="Arial"/>
          <w:bCs/>
          <w:sz w:val="20"/>
        </w:rPr>
        <w:t xml:space="preserve"> </w:t>
      </w:r>
      <w:r w:rsidR="00E45894" w:rsidRPr="00DF617E">
        <w:rPr>
          <w:rFonts w:ascii="Arial" w:hAnsi="Arial"/>
          <w:bCs/>
          <w:sz w:val="20"/>
        </w:rPr>
        <w:t>between the two experimental conditions (secure attachment imagery and anxious-a</w:t>
      </w:r>
      <w:r>
        <w:rPr>
          <w:rFonts w:ascii="Arial" w:hAnsi="Arial"/>
          <w:bCs/>
          <w:sz w:val="20"/>
        </w:rPr>
        <w:t>mbivalent attachment imagery); t</w:t>
      </w:r>
      <w:r w:rsidR="00DF617E">
        <w:rPr>
          <w:rFonts w:ascii="Arial" w:hAnsi="Arial"/>
          <w:bCs/>
          <w:sz w:val="20"/>
        </w:rPr>
        <w:t>he two conditions elicited comparably vivid images.</w:t>
      </w:r>
      <w:r>
        <w:rPr>
          <w:rFonts w:ascii="Arial" w:hAnsi="Arial"/>
          <w:bCs/>
          <w:sz w:val="20"/>
        </w:rPr>
        <w:t xml:space="preserve">  </w:t>
      </w:r>
      <w:r w:rsidR="00DF617E">
        <w:rPr>
          <w:rFonts w:ascii="Arial" w:hAnsi="Arial"/>
          <w:bCs/>
          <w:sz w:val="20"/>
        </w:rPr>
        <w:t xml:space="preserve">The Felt Security measure showed that </w:t>
      </w:r>
      <w:r w:rsidR="00DF617E" w:rsidRPr="00DF617E">
        <w:rPr>
          <w:rFonts w:ascii="Arial" w:hAnsi="Arial"/>
          <w:bCs/>
          <w:sz w:val="20"/>
        </w:rPr>
        <w:t>the</w:t>
      </w:r>
      <w:r w:rsidR="00DF617E">
        <w:rPr>
          <w:rFonts w:ascii="Arial" w:hAnsi="Arial"/>
          <w:bCs/>
          <w:sz w:val="20"/>
        </w:rPr>
        <w:t xml:space="preserve"> two</w:t>
      </w:r>
      <w:r w:rsidR="00DF617E" w:rsidRPr="00DF617E">
        <w:rPr>
          <w:rFonts w:ascii="Arial" w:hAnsi="Arial"/>
          <w:bCs/>
          <w:sz w:val="20"/>
        </w:rPr>
        <w:t xml:space="preserve"> imagery conditions were </w:t>
      </w:r>
      <w:r w:rsidR="00DF617E">
        <w:rPr>
          <w:rFonts w:ascii="Arial" w:hAnsi="Arial"/>
          <w:bCs/>
          <w:sz w:val="20"/>
        </w:rPr>
        <w:t xml:space="preserve">also </w:t>
      </w:r>
      <w:r w:rsidR="00DF617E" w:rsidRPr="00DF617E">
        <w:rPr>
          <w:rFonts w:ascii="Arial" w:hAnsi="Arial"/>
          <w:bCs/>
          <w:sz w:val="20"/>
        </w:rPr>
        <w:t>successful in manipulating felt security</w:t>
      </w:r>
      <w:r w:rsidR="00DF617E">
        <w:rPr>
          <w:rFonts w:ascii="Arial" w:hAnsi="Arial"/>
          <w:bCs/>
          <w:sz w:val="20"/>
        </w:rPr>
        <w:t>; p</w:t>
      </w:r>
      <w:r w:rsidR="00DF617E" w:rsidRPr="00DF617E">
        <w:rPr>
          <w:rFonts w:ascii="Arial" w:hAnsi="Arial"/>
          <w:bCs/>
          <w:sz w:val="20"/>
        </w:rPr>
        <w:t>articipants in the secure attachment condition scored higher than those in the anxious-ambivalent condition, t(299)=14.945, p&lt;0.001, following the imagery tasks</w:t>
      </w:r>
      <w:r w:rsidR="00DF617E">
        <w:rPr>
          <w:rFonts w:ascii="Arial" w:hAnsi="Arial"/>
          <w:bCs/>
          <w:sz w:val="20"/>
        </w:rPr>
        <w:t>.</w:t>
      </w:r>
    </w:p>
    <w:p w14:paraId="7E658652" w14:textId="77777777" w:rsidR="005E5BDE" w:rsidRPr="005E5BDE" w:rsidRDefault="005E5BDE" w:rsidP="00BB61E5">
      <w:pPr>
        <w:pStyle w:val="BodyText3"/>
        <w:spacing w:before="100" w:beforeAutospacing="1" w:after="100" w:afterAutospacing="1"/>
        <w:rPr>
          <w:rFonts w:ascii="Arial" w:hAnsi="Arial"/>
          <w:bCs/>
          <w:sz w:val="20"/>
        </w:rPr>
      </w:pPr>
    </w:p>
    <w:p w14:paraId="23B54085" w14:textId="75D4635E" w:rsidR="003936CD" w:rsidRPr="003C674F" w:rsidRDefault="003936CD" w:rsidP="00886FF8">
      <w:pPr>
        <w:pStyle w:val="BodyText3"/>
        <w:spacing w:before="100" w:beforeAutospacing="1" w:after="100" w:afterAutospacing="1"/>
        <w:rPr>
          <w:rFonts w:ascii="Arial" w:hAnsi="Arial"/>
          <w:b/>
          <w:sz w:val="20"/>
        </w:rPr>
      </w:pPr>
      <w:r w:rsidRPr="00886FF8">
        <w:rPr>
          <w:rFonts w:ascii="Arial" w:hAnsi="Arial"/>
          <w:b/>
          <w:sz w:val="20"/>
        </w:rPr>
        <w:t>Discussion</w:t>
      </w:r>
    </w:p>
    <w:p w14:paraId="30FEEC1A" w14:textId="1A63A8FE" w:rsidR="00886FF8" w:rsidRDefault="003936CD" w:rsidP="00886FF8">
      <w:pPr>
        <w:spacing w:before="100" w:beforeAutospacing="1" w:after="100" w:afterAutospacing="1" w:line="480" w:lineRule="auto"/>
        <w:rPr>
          <w:rFonts w:ascii="Arial" w:hAnsi="Arial" w:cs="Arial"/>
          <w:sz w:val="20"/>
          <w:szCs w:val="20"/>
        </w:rPr>
      </w:pPr>
      <w:r w:rsidRPr="003C674F">
        <w:rPr>
          <w:rFonts w:ascii="Arial" w:hAnsi="Arial" w:cs="Times New Roman"/>
          <w:sz w:val="20"/>
          <w:szCs w:val="20"/>
        </w:rPr>
        <w:t>The current study aimed to assess the impact of</w:t>
      </w:r>
      <w:r w:rsidR="001E0B56">
        <w:rPr>
          <w:rFonts w:ascii="Arial" w:hAnsi="Arial" w:cs="Times New Roman"/>
          <w:sz w:val="20"/>
          <w:szCs w:val="20"/>
        </w:rPr>
        <w:t xml:space="preserve"> a</w:t>
      </w:r>
      <w:r w:rsidR="00886FF8">
        <w:rPr>
          <w:rFonts w:ascii="Arial" w:hAnsi="Arial" w:cs="Times New Roman"/>
          <w:sz w:val="20"/>
          <w:szCs w:val="20"/>
        </w:rPr>
        <w:t xml:space="preserve">n online </w:t>
      </w:r>
      <w:r w:rsidR="001E0B56">
        <w:rPr>
          <w:rFonts w:ascii="Arial" w:hAnsi="Arial" w:cs="Times New Roman"/>
          <w:sz w:val="20"/>
          <w:szCs w:val="20"/>
        </w:rPr>
        <w:t>attachment-based</w:t>
      </w:r>
      <w:r w:rsidRPr="003C674F">
        <w:rPr>
          <w:rFonts w:ascii="Arial" w:hAnsi="Arial" w:cs="Times New Roman"/>
          <w:sz w:val="20"/>
          <w:szCs w:val="20"/>
        </w:rPr>
        <w:t xml:space="preserve"> imagery </w:t>
      </w:r>
      <w:r w:rsidR="001E0B56">
        <w:rPr>
          <w:rFonts w:ascii="Arial" w:hAnsi="Arial" w:cs="Times New Roman"/>
          <w:sz w:val="20"/>
          <w:szCs w:val="20"/>
        </w:rPr>
        <w:t xml:space="preserve">task </w:t>
      </w:r>
      <w:r w:rsidRPr="003C674F">
        <w:rPr>
          <w:rFonts w:ascii="Arial" w:hAnsi="Arial" w:cs="Times New Roman"/>
          <w:sz w:val="20"/>
          <w:szCs w:val="20"/>
        </w:rPr>
        <w:t xml:space="preserve">on </w:t>
      </w:r>
      <w:r w:rsidR="00ED2EF0">
        <w:rPr>
          <w:rFonts w:ascii="Arial" w:hAnsi="Arial" w:cs="Times New Roman"/>
          <w:sz w:val="20"/>
          <w:szCs w:val="20"/>
        </w:rPr>
        <w:t xml:space="preserve">paranoia, </w:t>
      </w:r>
      <w:r w:rsidRPr="003C674F">
        <w:rPr>
          <w:rFonts w:ascii="Arial" w:hAnsi="Arial" w:cs="Times New Roman"/>
          <w:sz w:val="20"/>
          <w:szCs w:val="20"/>
        </w:rPr>
        <w:t>mood and self-</w:t>
      </w:r>
      <w:r w:rsidR="00ED2EF0">
        <w:rPr>
          <w:rFonts w:ascii="Arial" w:hAnsi="Arial" w:cs="Times New Roman"/>
          <w:sz w:val="20"/>
          <w:szCs w:val="20"/>
        </w:rPr>
        <w:t>esteem, in college students.</w:t>
      </w:r>
      <w:r w:rsidR="001E0B56">
        <w:rPr>
          <w:rFonts w:ascii="Arial" w:hAnsi="Arial" w:cs="Times New Roman"/>
          <w:sz w:val="20"/>
          <w:szCs w:val="20"/>
        </w:rPr>
        <w:t xml:space="preserve">  As p</w:t>
      </w:r>
      <w:r w:rsidR="002A401A">
        <w:rPr>
          <w:rFonts w:ascii="Arial" w:hAnsi="Arial" w:cs="Times New Roman"/>
          <w:sz w:val="20"/>
          <w:szCs w:val="20"/>
        </w:rPr>
        <w:t>redicted, the analyses indicate</w:t>
      </w:r>
      <w:r w:rsidR="001E0B56">
        <w:rPr>
          <w:rFonts w:ascii="Arial" w:hAnsi="Arial" w:cs="Times New Roman"/>
          <w:sz w:val="20"/>
          <w:szCs w:val="20"/>
        </w:rPr>
        <w:t xml:space="preserve"> that </w:t>
      </w:r>
      <w:r w:rsidR="001E0B56" w:rsidRPr="003C674F">
        <w:rPr>
          <w:rFonts w:ascii="Arial" w:hAnsi="Arial"/>
          <w:sz w:val="20"/>
          <w:szCs w:val="20"/>
        </w:rPr>
        <w:t xml:space="preserve">secure attachment imagery </w:t>
      </w:r>
      <w:r w:rsidR="002A401A">
        <w:rPr>
          <w:rFonts w:ascii="Arial" w:hAnsi="Arial"/>
          <w:sz w:val="20"/>
          <w:szCs w:val="20"/>
        </w:rPr>
        <w:t>resulted in</w:t>
      </w:r>
      <w:r w:rsidR="001E0B56" w:rsidRPr="003C674F">
        <w:rPr>
          <w:rFonts w:ascii="Arial" w:hAnsi="Arial"/>
          <w:sz w:val="20"/>
          <w:szCs w:val="20"/>
        </w:rPr>
        <w:t xml:space="preserve"> lower levels of </w:t>
      </w:r>
      <w:r w:rsidR="001E0B56">
        <w:rPr>
          <w:rFonts w:ascii="Arial" w:hAnsi="Arial"/>
          <w:sz w:val="20"/>
          <w:szCs w:val="20"/>
        </w:rPr>
        <w:t xml:space="preserve">paranoia, </w:t>
      </w:r>
      <w:r w:rsidR="001E0B56" w:rsidRPr="003C674F">
        <w:rPr>
          <w:rFonts w:ascii="Arial" w:hAnsi="Arial"/>
          <w:sz w:val="20"/>
          <w:szCs w:val="20"/>
        </w:rPr>
        <w:t>anxiety</w:t>
      </w:r>
      <w:r w:rsidR="001E0B56">
        <w:rPr>
          <w:rFonts w:ascii="Arial" w:hAnsi="Arial"/>
          <w:sz w:val="20"/>
          <w:szCs w:val="20"/>
        </w:rPr>
        <w:t xml:space="preserve"> and negative mood, and higher levels of positive mood and self-esteem, compared with those in the </w:t>
      </w:r>
      <w:r w:rsidR="001E0B56">
        <w:rPr>
          <w:rFonts w:ascii="Arial" w:hAnsi="Arial" w:cs="Arial"/>
          <w:sz w:val="20"/>
          <w:szCs w:val="20"/>
        </w:rPr>
        <w:t>anxious-ambivalen</w:t>
      </w:r>
      <w:r w:rsidR="00886FF8">
        <w:rPr>
          <w:rFonts w:ascii="Arial" w:hAnsi="Arial" w:cs="Arial"/>
          <w:sz w:val="20"/>
          <w:szCs w:val="20"/>
        </w:rPr>
        <w:t xml:space="preserve">t attachment imagery condition.  </w:t>
      </w:r>
      <w:r w:rsidR="00886FF8" w:rsidRPr="00886FF8">
        <w:rPr>
          <w:rFonts w:ascii="Arial" w:hAnsi="Arial" w:cs="Arial"/>
          <w:sz w:val="20"/>
          <w:szCs w:val="20"/>
        </w:rPr>
        <w:t xml:space="preserve">The </w:t>
      </w:r>
      <w:r w:rsidR="00BB61E5" w:rsidRPr="00886FF8">
        <w:rPr>
          <w:rFonts w:ascii="Arial" w:hAnsi="Arial" w:cs="Arial"/>
          <w:sz w:val="20"/>
          <w:szCs w:val="20"/>
        </w:rPr>
        <w:t>manipulation checks</w:t>
      </w:r>
      <w:r w:rsidR="00886FF8" w:rsidRPr="00886FF8">
        <w:rPr>
          <w:rFonts w:ascii="Arial" w:hAnsi="Arial" w:cs="Arial"/>
          <w:sz w:val="20"/>
          <w:szCs w:val="20"/>
        </w:rPr>
        <w:t xml:space="preserve"> showed that </w:t>
      </w:r>
      <w:r w:rsidR="00886FF8">
        <w:rPr>
          <w:rFonts w:ascii="Arial" w:hAnsi="Arial" w:cs="Arial"/>
          <w:sz w:val="20"/>
          <w:szCs w:val="20"/>
        </w:rPr>
        <w:t xml:space="preserve">both conditions </w:t>
      </w:r>
      <w:r w:rsidR="00886FF8" w:rsidRPr="00886FF8">
        <w:rPr>
          <w:rFonts w:ascii="Arial" w:hAnsi="Arial" w:cs="Arial"/>
          <w:sz w:val="20"/>
          <w:szCs w:val="20"/>
        </w:rPr>
        <w:t>elicited comparably vivid images</w:t>
      </w:r>
      <w:r w:rsidR="00886FF8">
        <w:rPr>
          <w:rFonts w:ascii="Arial" w:hAnsi="Arial" w:cs="Arial"/>
          <w:sz w:val="20"/>
          <w:szCs w:val="20"/>
        </w:rPr>
        <w:t xml:space="preserve">, and </w:t>
      </w:r>
      <w:r w:rsidR="00886FF8" w:rsidRPr="00886FF8">
        <w:rPr>
          <w:rFonts w:ascii="Arial" w:hAnsi="Arial" w:cs="Arial"/>
          <w:sz w:val="20"/>
          <w:szCs w:val="20"/>
        </w:rPr>
        <w:t xml:space="preserve">were successful in </w:t>
      </w:r>
      <w:r w:rsidR="00886FF8">
        <w:rPr>
          <w:rFonts w:ascii="Arial" w:hAnsi="Arial" w:cs="Arial"/>
          <w:sz w:val="20"/>
          <w:szCs w:val="20"/>
        </w:rPr>
        <w:t xml:space="preserve">effecting </w:t>
      </w:r>
      <w:r w:rsidR="00886FF8" w:rsidRPr="00886FF8">
        <w:rPr>
          <w:rFonts w:ascii="Arial" w:hAnsi="Arial" w:cs="Arial"/>
          <w:sz w:val="20"/>
          <w:szCs w:val="20"/>
        </w:rPr>
        <w:t>felt security</w:t>
      </w:r>
      <w:r w:rsidR="003E259C">
        <w:rPr>
          <w:rFonts w:ascii="Arial" w:hAnsi="Arial" w:cs="Arial"/>
          <w:sz w:val="20"/>
          <w:szCs w:val="20"/>
        </w:rPr>
        <w:t>.</w:t>
      </w:r>
    </w:p>
    <w:p w14:paraId="4414A298" w14:textId="77777777" w:rsidR="00C717C9" w:rsidRDefault="00072794" w:rsidP="00886FF8">
      <w:pPr>
        <w:spacing w:before="100" w:beforeAutospacing="1" w:after="100" w:afterAutospacing="1" w:line="480" w:lineRule="auto"/>
        <w:rPr>
          <w:rFonts w:ascii="Arial" w:hAnsi="Arial" w:cs="Times New Roman"/>
          <w:sz w:val="20"/>
          <w:szCs w:val="20"/>
        </w:rPr>
      </w:pPr>
      <w:r w:rsidRPr="003C674F">
        <w:rPr>
          <w:rFonts w:ascii="Arial" w:hAnsi="Arial" w:cs="Times New Roman"/>
          <w:sz w:val="20"/>
          <w:szCs w:val="20"/>
        </w:rPr>
        <w:t xml:space="preserve">These results </w:t>
      </w:r>
      <w:r>
        <w:rPr>
          <w:rFonts w:ascii="Arial" w:hAnsi="Arial" w:cs="Times New Roman"/>
          <w:sz w:val="20"/>
          <w:szCs w:val="20"/>
        </w:rPr>
        <w:t>are largely consistent with</w:t>
      </w:r>
      <w:r w:rsidRPr="003C674F">
        <w:rPr>
          <w:rFonts w:ascii="Arial" w:hAnsi="Arial" w:cs="Times New Roman"/>
          <w:sz w:val="20"/>
          <w:szCs w:val="20"/>
        </w:rPr>
        <w:t xml:space="preserve"> previous research</w:t>
      </w:r>
      <w:r>
        <w:rPr>
          <w:rFonts w:ascii="Arial" w:hAnsi="Arial" w:cs="Times New Roman"/>
          <w:sz w:val="20"/>
          <w:szCs w:val="20"/>
        </w:rPr>
        <w:t xml:space="preserve"> showing that </w:t>
      </w:r>
      <w:r w:rsidR="00D5723E">
        <w:rPr>
          <w:rFonts w:ascii="Arial" w:hAnsi="Arial" w:cs="Times New Roman"/>
          <w:sz w:val="20"/>
          <w:szCs w:val="20"/>
        </w:rPr>
        <w:t xml:space="preserve">simple </w:t>
      </w:r>
      <w:r w:rsidR="00604964">
        <w:rPr>
          <w:rFonts w:ascii="Arial" w:hAnsi="Arial" w:cs="Times New Roman"/>
          <w:sz w:val="20"/>
          <w:szCs w:val="20"/>
        </w:rPr>
        <w:t>self-</w:t>
      </w:r>
      <w:r w:rsidRPr="003C674F">
        <w:rPr>
          <w:rFonts w:ascii="Arial" w:hAnsi="Arial" w:cs="Times New Roman"/>
          <w:sz w:val="20"/>
          <w:szCs w:val="20"/>
        </w:rPr>
        <w:t xml:space="preserve">imagery </w:t>
      </w:r>
      <w:r w:rsidR="00604964">
        <w:rPr>
          <w:rFonts w:ascii="Arial" w:hAnsi="Arial" w:cs="Times New Roman"/>
          <w:sz w:val="20"/>
          <w:szCs w:val="20"/>
        </w:rPr>
        <w:t>tasks</w:t>
      </w:r>
      <w:r w:rsidR="00C717C9">
        <w:rPr>
          <w:rFonts w:ascii="Arial" w:hAnsi="Arial" w:cs="Times New Roman"/>
          <w:sz w:val="20"/>
          <w:szCs w:val="20"/>
        </w:rPr>
        <w:t xml:space="preserve"> </w:t>
      </w:r>
      <w:r w:rsidRPr="00D5723E">
        <w:rPr>
          <w:rFonts w:ascii="Arial" w:hAnsi="Arial" w:cs="Times New Roman"/>
          <w:sz w:val="20"/>
          <w:szCs w:val="20"/>
        </w:rPr>
        <w:t>benefit college students vulnerable</w:t>
      </w:r>
      <w:r>
        <w:rPr>
          <w:rFonts w:ascii="Arial" w:hAnsi="Arial" w:cs="Times New Roman"/>
          <w:sz w:val="20"/>
          <w:szCs w:val="20"/>
        </w:rPr>
        <w:t xml:space="preserve"> to </w:t>
      </w:r>
      <w:r w:rsidRPr="003C674F">
        <w:rPr>
          <w:rFonts w:ascii="Arial" w:hAnsi="Arial" w:cs="Times New Roman"/>
          <w:sz w:val="20"/>
          <w:szCs w:val="20"/>
        </w:rPr>
        <w:t>anxiety (</w:t>
      </w:r>
      <w:r>
        <w:rPr>
          <w:rFonts w:ascii="Arial" w:hAnsi="Arial" w:cs="Times New Roman"/>
          <w:sz w:val="20"/>
          <w:szCs w:val="20"/>
        </w:rPr>
        <w:t xml:space="preserve">e.g. </w:t>
      </w:r>
      <w:r w:rsidRPr="003C674F">
        <w:rPr>
          <w:rFonts w:ascii="Arial" w:hAnsi="Arial" w:cs="Times New Roman"/>
          <w:sz w:val="20"/>
          <w:szCs w:val="20"/>
        </w:rPr>
        <w:t>Stopa</w:t>
      </w:r>
      <w:r w:rsidR="0088668E">
        <w:rPr>
          <w:rFonts w:ascii="Arial" w:hAnsi="Arial" w:cs="Times New Roman"/>
          <w:sz w:val="20"/>
          <w:szCs w:val="20"/>
        </w:rPr>
        <w:t xml:space="preserve"> et al., </w:t>
      </w:r>
      <w:r>
        <w:rPr>
          <w:rFonts w:ascii="Arial" w:hAnsi="Arial" w:cs="Times New Roman"/>
          <w:sz w:val="20"/>
          <w:szCs w:val="20"/>
        </w:rPr>
        <w:t xml:space="preserve">2012), </w:t>
      </w:r>
      <w:r w:rsidR="00D5723E">
        <w:rPr>
          <w:rFonts w:ascii="Arial" w:hAnsi="Arial" w:cs="Times New Roman"/>
          <w:sz w:val="20"/>
          <w:szCs w:val="20"/>
        </w:rPr>
        <w:t xml:space="preserve">and evidence the impact on </w:t>
      </w:r>
      <w:r w:rsidR="00C717C9">
        <w:rPr>
          <w:rFonts w:ascii="Arial" w:hAnsi="Arial" w:cs="Times New Roman"/>
          <w:sz w:val="20"/>
          <w:szCs w:val="20"/>
        </w:rPr>
        <w:t xml:space="preserve">non-clinical </w:t>
      </w:r>
      <w:r w:rsidR="00D5723E">
        <w:rPr>
          <w:rFonts w:ascii="Arial" w:hAnsi="Arial" w:cs="Times New Roman"/>
          <w:sz w:val="20"/>
          <w:szCs w:val="20"/>
        </w:rPr>
        <w:t xml:space="preserve">paranoia.  </w:t>
      </w:r>
      <w:r w:rsidR="0088668E">
        <w:rPr>
          <w:rFonts w:ascii="Arial" w:hAnsi="Arial" w:cs="Times New Roman"/>
          <w:sz w:val="20"/>
          <w:szCs w:val="20"/>
        </w:rPr>
        <w:t xml:space="preserve">This adds to the small body of literature showing that imagery based </w:t>
      </w:r>
      <w:r w:rsidR="00C717C9">
        <w:rPr>
          <w:rFonts w:ascii="Arial" w:hAnsi="Arial" w:cs="Times New Roman"/>
          <w:sz w:val="20"/>
          <w:szCs w:val="20"/>
        </w:rPr>
        <w:t>interventions</w:t>
      </w:r>
      <w:r w:rsidR="0088668E">
        <w:rPr>
          <w:rFonts w:ascii="Arial" w:hAnsi="Arial" w:cs="Times New Roman"/>
          <w:sz w:val="20"/>
          <w:szCs w:val="20"/>
        </w:rPr>
        <w:t xml:space="preserve"> may benefit people with </w:t>
      </w:r>
      <w:r w:rsidR="0088668E" w:rsidRPr="003C674F">
        <w:rPr>
          <w:rFonts w:ascii="Arial" w:hAnsi="Arial" w:cs="Times New Roman"/>
          <w:sz w:val="20"/>
          <w:szCs w:val="20"/>
        </w:rPr>
        <w:t>psychotic</w:t>
      </w:r>
      <w:r w:rsidR="0088668E">
        <w:rPr>
          <w:rFonts w:ascii="Arial" w:hAnsi="Arial" w:cs="Times New Roman"/>
          <w:sz w:val="20"/>
          <w:szCs w:val="20"/>
        </w:rPr>
        <w:t>-type experience (</w:t>
      </w:r>
      <w:r w:rsidR="0088668E" w:rsidRPr="003C674F">
        <w:rPr>
          <w:rFonts w:ascii="Arial" w:hAnsi="Arial" w:cs="Times New Roman"/>
          <w:sz w:val="20"/>
          <w:szCs w:val="20"/>
        </w:rPr>
        <w:t>Ison</w:t>
      </w:r>
      <w:r w:rsidR="0088668E">
        <w:rPr>
          <w:rFonts w:ascii="Arial" w:hAnsi="Arial" w:cs="Times New Roman"/>
          <w:sz w:val="20"/>
          <w:szCs w:val="20"/>
        </w:rPr>
        <w:t xml:space="preserve"> et al., </w:t>
      </w:r>
      <w:r w:rsidR="0088668E" w:rsidRPr="003C674F">
        <w:rPr>
          <w:rFonts w:ascii="Arial" w:hAnsi="Arial" w:cs="Times New Roman"/>
          <w:sz w:val="20"/>
          <w:szCs w:val="20"/>
        </w:rPr>
        <w:t>2013</w:t>
      </w:r>
      <w:r w:rsidR="0088668E">
        <w:rPr>
          <w:rFonts w:ascii="Arial" w:hAnsi="Arial" w:cs="Times New Roman"/>
          <w:sz w:val="20"/>
          <w:szCs w:val="20"/>
        </w:rPr>
        <w:t xml:space="preserve">; </w:t>
      </w:r>
      <w:r w:rsidR="0088668E" w:rsidRPr="003C674F">
        <w:rPr>
          <w:rFonts w:ascii="Arial" w:hAnsi="Arial" w:cs="Times New Roman"/>
          <w:sz w:val="20"/>
          <w:szCs w:val="20"/>
        </w:rPr>
        <w:t>Bullock</w:t>
      </w:r>
      <w:r w:rsidR="0088668E">
        <w:rPr>
          <w:rFonts w:ascii="Arial" w:hAnsi="Arial" w:cs="Times New Roman"/>
          <w:sz w:val="20"/>
          <w:szCs w:val="20"/>
        </w:rPr>
        <w:t xml:space="preserve"> et al., </w:t>
      </w:r>
      <w:r w:rsidR="0088668E" w:rsidRPr="003C674F">
        <w:rPr>
          <w:rFonts w:ascii="Arial" w:hAnsi="Arial" w:cs="Times New Roman"/>
          <w:sz w:val="20"/>
          <w:szCs w:val="20"/>
        </w:rPr>
        <w:t>2016)</w:t>
      </w:r>
      <w:r w:rsidR="0088668E">
        <w:rPr>
          <w:rFonts w:ascii="Arial" w:hAnsi="Arial" w:cs="Times New Roman"/>
          <w:sz w:val="20"/>
          <w:szCs w:val="20"/>
        </w:rPr>
        <w:t>.</w:t>
      </w:r>
      <w:r w:rsidR="00C717C9">
        <w:rPr>
          <w:rFonts w:ascii="Arial" w:hAnsi="Arial" w:cs="Times New Roman"/>
          <w:sz w:val="20"/>
          <w:szCs w:val="20"/>
        </w:rPr>
        <w:t xml:space="preserve">  </w:t>
      </w:r>
    </w:p>
    <w:p w14:paraId="6A5239B2" w14:textId="66AE84A6" w:rsidR="00316871" w:rsidRPr="00C465BF" w:rsidRDefault="00C465BF" w:rsidP="00886FF8">
      <w:pPr>
        <w:spacing w:before="100" w:beforeAutospacing="1" w:after="100" w:afterAutospacing="1" w:line="480" w:lineRule="auto"/>
        <w:rPr>
          <w:rFonts w:ascii="Arial" w:hAnsi="Arial" w:cs="Times New Roman"/>
          <w:sz w:val="20"/>
          <w:szCs w:val="20"/>
        </w:rPr>
      </w:pPr>
      <w:r>
        <w:rPr>
          <w:rFonts w:ascii="Arial" w:hAnsi="Arial" w:cs="Times New Roman"/>
          <w:sz w:val="20"/>
          <w:szCs w:val="20"/>
        </w:rPr>
        <w:t xml:space="preserve">Importantly, </w:t>
      </w:r>
      <w:r w:rsidR="00D5723E">
        <w:rPr>
          <w:rFonts w:ascii="Arial" w:hAnsi="Arial" w:cs="Times New Roman"/>
          <w:sz w:val="20"/>
          <w:szCs w:val="20"/>
        </w:rPr>
        <w:t>th</w:t>
      </w:r>
      <w:r w:rsidR="00072794">
        <w:rPr>
          <w:rFonts w:ascii="Arial" w:hAnsi="Arial" w:cs="Times New Roman"/>
          <w:sz w:val="20"/>
          <w:szCs w:val="20"/>
        </w:rPr>
        <w:t xml:space="preserve">e results </w:t>
      </w:r>
      <w:r>
        <w:rPr>
          <w:rFonts w:ascii="Arial" w:hAnsi="Arial" w:cs="Times New Roman"/>
          <w:sz w:val="20"/>
          <w:szCs w:val="20"/>
        </w:rPr>
        <w:t xml:space="preserve">also </w:t>
      </w:r>
      <w:r w:rsidR="00072794">
        <w:rPr>
          <w:rFonts w:ascii="Arial" w:hAnsi="Arial" w:cs="Times New Roman"/>
          <w:sz w:val="20"/>
          <w:szCs w:val="20"/>
        </w:rPr>
        <w:t>demonstrate</w:t>
      </w:r>
      <w:r w:rsidR="002A401A">
        <w:rPr>
          <w:rFonts w:ascii="Arial" w:hAnsi="Arial" w:cs="Times New Roman"/>
          <w:sz w:val="20"/>
          <w:szCs w:val="20"/>
        </w:rPr>
        <w:t xml:space="preserve"> that </w:t>
      </w:r>
      <w:r w:rsidR="00072794">
        <w:rPr>
          <w:rFonts w:ascii="Arial" w:hAnsi="Arial" w:cs="Times New Roman"/>
          <w:sz w:val="20"/>
          <w:szCs w:val="20"/>
        </w:rPr>
        <w:t>attachment-based imagery</w:t>
      </w:r>
      <w:r w:rsidR="002A401A">
        <w:rPr>
          <w:rFonts w:ascii="Arial" w:hAnsi="Arial" w:cs="Times New Roman"/>
          <w:sz w:val="20"/>
          <w:szCs w:val="20"/>
        </w:rPr>
        <w:t xml:space="preserve"> </w:t>
      </w:r>
      <w:r w:rsidR="00072794">
        <w:rPr>
          <w:rFonts w:ascii="Arial" w:hAnsi="Arial" w:cs="Times New Roman"/>
          <w:sz w:val="20"/>
          <w:szCs w:val="20"/>
        </w:rPr>
        <w:t xml:space="preserve">tasks can be delivered online.  </w:t>
      </w:r>
      <w:r w:rsidR="00D85709">
        <w:rPr>
          <w:rFonts w:ascii="Arial" w:hAnsi="Arial" w:cs="Times New Roman"/>
          <w:sz w:val="20"/>
          <w:szCs w:val="20"/>
        </w:rPr>
        <w:t>This is valuable given the time that college students spend online (</w:t>
      </w:r>
      <w:r w:rsidR="00D85709" w:rsidRPr="00D85709">
        <w:rPr>
          <w:rFonts w:ascii="Arial" w:hAnsi="Arial" w:cs="Times New Roman"/>
          <w:sz w:val="20"/>
          <w:szCs w:val="20"/>
        </w:rPr>
        <w:t>Burns, Durkin &amp; Nicholas, 2009</w:t>
      </w:r>
      <w:r w:rsidR="00D85709">
        <w:rPr>
          <w:rFonts w:ascii="Arial" w:hAnsi="Arial" w:cs="Times New Roman"/>
          <w:sz w:val="20"/>
          <w:szCs w:val="20"/>
        </w:rPr>
        <w:t xml:space="preserve">) and the acceptability of these formats for </w:t>
      </w:r>
      <w:r w:rsidR="00316871">
        <w:rPr>
          <w:rFonts w:ascii="Arial" w:hAnsi="Arial" w:cs="Times New Roman"/>
          <w:sz w:val="20"/>
          <w:szCs w:val="20"/>
        </w:rPr>
        <w:t>people</w:t>
      </w:r>
      <w:r w:rsidR="00604964">
        <w:rPr>
          <w:rFonts w:ascii="Arial" w:hAnsi="Arial" w:cs="Times New Roman"/>
          <w:sz w:val="20"/>
          <w:szCs w:val="20"/>
        </w:rPr>
        <w:t xml:space="preserve"> with psychosis and early psychotic-</w:t>
      </w:r>
      <w:r w:rsidR="00316871">
        <w:rPr>
          <w:rFonts w:ascii="Arial" w:hAnsi="Arial" w:cs="Times New Roman"/>
          <w:sz w:val="20"/>
          <w:szCs w:val="20"/>
        </w:rPr>
        <w:t xml:space="preserve">type experience </w:t>
      </w:r>
      <w:r w:rsidR="00316871" w:rsidRPr="003C674F">
        <w:rPr>
          <w:rFonts w:ascii="Arial" w:hAnsi="Arial" w:cs="Times New Roman"/>
          <w:bCs/>
          <w:sz w:val="20"/>
          <w:szCs w:val="20"/>
        </w:rPr>
        <w:t>Àlvarez-Jiménez et al.</w:t>
      </w:r>
      <w:r w:rsidR="00316871">
        <w:rPr>
          <w:rFonts w:ascii="Arial" w:hAnsi="Arial" w:cs="Times New Roman"/>
          <w:bCs/>
          <w:sz w:val="20"/>
          <w:szCs w:val="20"/>
        </w:rPr>
        <w:t>,</w:t>
      </w:r>
      <w:r w:rsidR="00316871" w:rsidRPr="003C674F">
        <w:rPr>
          <w:rFonts w:ascii="Arial" w:hAnsi="Arial" w:cs="Times New Roman"/>
          <w:bCs/>
          <w:sz w:val="20"/>
          <w:szCs w:val="20"/>
        </w:rPr>
        <w:t xml:space="preserve"> 2012</w:t>
      </w:r>
      <w:r w:rsidR="00316871">
        <w:rPr>
          <w:rFonts w:ascii="Arial" w:hAnsi="Arial" w:cs="Times New Roman"/>
          <w:bCs/>
          <w:sz w:val="20"/>
          <w:szCs w:val="20"/>
        </w:rPr>
        <w:t>; Gottlieb et al.</w:t>
      </w:r>
      <w:r w:rsidR="00316871" w:rsidRPr="003C674F">
        <w:rPr>
          <w:rFonts w:ascii="Arial" w:hAnsi="Arial" w:cs="Times New Roman"/>
          <w:bCs/>
          <w:sz w:val="20"/>
          <w:szCs w:val="20"/>
        </w:rPr>
        <w:t>, 2013</w:t>
      </w:r>
      <w:r w:rsidR="00316871">
        <w:rPr>
          <w:rFonts w:ascii="Arial" w:hAnsi="Arial" w:cs="Times New Roman"/>
          <w:bCs/>
          <w:sz w:val="20"/>
          <w:szCs w:val="20"/>
        </w:rPr>
        <w:t xml:space="preserve">; </w:t>
      </w:r>
      <w:r w:rsidR="00316871" w:rsidRPr="003C674F">
        <w:rPr>
          <w:rFonts w:ascii="Arial" w:hAnsi="Arial" w:cs="Times New Roman"/>
          <w:bCs/>
          <w:sz w:val="20"/>
          <w:szCs w:val="20"/>
        </w:rPr>
        <w:t>Stafford</w:t>
      </w:r>
      <w:r w:rsidR="00316871">
        <w:rPr>
          <w:rFonts w:ascii="Arial" w:hAnsi="Arial" w:cs="Times New Roman"/>
          <w:bCs/>
          <w:sz w:val="20"/>
          <w:szCs w:val="20"/>
        </w:rPr>
        <w:t xml:space="preserve"> et al., </w:t>
      </w:r>
      <w:r w:rsidR="00316871" w:rsidRPr="003C674F">
        <w:rPr>
          <w:rFonts w:ascii="Arial" w:hAnsi="Arial" w:cs="Times New Roman"/>
          <w:bCs/>
          <w:sz w:val="20"/>
          <w:szCs w:val="20"/>
        </w:rPr>
        <w:t>2015).</w:t>
      </w:r>
      <w:r w:rsidR="00316871">
        <w:rPr>
          <w:rFonts w:ascii="Arial" w:hAnsi="Arial" w:cs="Times New Roman"/>
          <w:bCs/>
          <w:sz w:val="20"/>
          <w:szCs w:val="20"/>
        </w:rPr>
        <w:t xml:space="preserve">  </w:t>
      </w:r>
    </w:p>
    <w:p w14:paraId="7DD55436" w14:textId="5ACE9B22" w:rsidR="00604964" w:rsidRDefault="00C717C9" w:rsidP="00604964">
      <w:pPr>
        <w:spacing w:before="100" w:beforeAutospacing="1" w:after="100" w:afterAutospacing="1" w:line="480" w:lineRule="auto"/>
        <w:rPr>
          <w:rFonts w:ascii="Arial" w:hAnsi="Arial" w:cs="Times New Roman"/>
          <w:sz w:val="20"/>
          <w:szCs w:val="20"/>
        </w:rPr>
      </w:pPr>
      <w:r>
        <w:rPr>
          <w:rFonts w:ascii="Arial" w:hAnsi="Arial" w:cs="Arial"/>
          <w:sz w:val="20"/>
          <w:szCs w:val="20"/>
        </w:rPr>
        <w:t>The</w:t>
      </w:r>
      <w:r w:rsidR="00072794">
        <w:rPr>
          <w:rFonts w:ascii="Arial" w:hAnsi="Arial" w:cs="Arial"/>
          <w:sz w:val="20"/>
          <w:szCs w:val="20"/>
        </w:rPr>
        <w:t xml:space="preserve"> secondary analyses showed that high and low </w:t>
      </w:r>
      <w:r w:rsidR="00604964">
        <w:rPr>
          <w:rFonts w:ascii="Arial" w:hAnsi="Arial" w:cs="Arial"/>
          <w:sz w:val="20"/>
          <w:szCs w:val="20"/>
        </w:rPr>
        <w:t xml:space="preserve">non-clinical </w:t>
      </w:r>
      <w:r w:rsidR="00072794">
        <w:rPr>
          <w:rFonts w:ascii="Arial" w:hAnsi="Arial" w:cs="Arial"/>
          <w:sz w:val="20"/>
          <w:szCs w:val="20"/>
        </w:rPr>
        <w:t xml:space="preserve">paranoia subsamples responded in the same way as the whole sample.  This suggests that the online imagery task has </w:t>
      </w:r>
      <w:r w:rsidR="00604964">
        <w:rPr>
          <w:rFonts w:ascii="Arial" w:hAnsi="Arial" w:cs="Arial"/>
          <w:sz w:val="20"/>
          <w:szCs w:val="20"/>
        </w:rPr>
        <w:t xml:space="preserve">the </w:t>
      </w:r>
      <w:r w:rsidR="00072794">
        <w:rPr>
          <w:rFonts w:ascii="Arial" w:hAnsi="Arial" w:cs="Arial"/>
          <w:sz w:val="20"/>
          <w:szCs w:val="20"/>
        </w:rPr>
        <w:t>poten</w:t>
      </w:r>
      <w:r w:rsidR="00D85709">
        <w:rPr>
          <w:rFonts w:ascii="Arial" w:hAnsi="Arial" w:cs="Arial"/>
          <w:sz w:val="20"/>
          <w:szCs w:val="20"/>
        </w:rPr>
        <w:t>tial to yield broad benefits to college students’ wellbeing</w:t>
      </w:r>
      <w:r w:rsidR="00072794">
        <w:rPr>
          <w:rFonts w:ascii="Arial" w:hAnsi="Arial" w:cs="Arial"/>
          <w:sz w:val="20"/>
          <w:szCs w:val="20"/>
        </w:rPr>
        <w:t xml:space="preserve">, including those with high non-clinical paranoia.  </w:t>
      </w:r>
      <w:r w:rsidR="008764AD">
        <w:rPr>
          <w:rFonts w:ascii="Arial" w:hAnsi="Arial" w:cs="Arial"/>
          <w:sz w:val="20"/>
          <w:szCs w:val="20"/>
        </w:rPr>
        <w:t xml:space="preserve">These results may also contribute to the development of </w:t>
      </w:r>
      <w:r w:rsidR="00D85709">
        <w:rPr>
          <w:rFonts w:ascii="Arial" w:hAnsi="Arial" w:cs="Times New Roman"/>
          <w:sz w:val="20"/>
          <w:szCs w:val="20"/>
        </w:rPr>
        <w:t xml:space="preserve">safe and accessible interventions for the earliest, non-specific signs of psychosis, in the context of a wider </w:t>
      </w:r>
      <w:r w:rsidR="00072794" w:rsidRPr="00C26880">
        <w:rPr>
          <w:rFonts w:ascii="Arial" w:hAnsi="Arial" w:cs="Times New Roman"/>
          <w:sz w:val="20"/>
          <w:szCs w:val="20"/>
        </w:rPr>
        <w:t xml:space="preserve">stepwise </w:t>
      </w:r>
      <w:r w:rsidR="00D85709">
        <w:rPr>
          <w:rFonts w:ascii="Arial" w:hAnsi="Arial" w:cs="Times New Roman"/>
          <w:sz w:val="20"/>
          <w:szCs w:val="20"/>
        </w:rPr>
        <w:t xml:space="preserve">clinical framework </w:t>
      </w:r>
      <w:r w:rsidR="00072794" w:rsidRPr="00E0200C">
        <w:rPr>
          <w:rFonts w:ascii="Arial" w:hAnsi="Arial" w:cs="Times New Roman"/>
          <w:sz w:val="20"/>
          <w:szCs w:val="20"/>
        </w:rPr>
        <w:t>(Mc</w:t>
      </w:r>
      <w:r w:rsidR="00072794">
        <w:rPr>
          <w:rFonts w:ascii="Arial" w:hAnsi="Arial" w:cs="Times New Roman"/>
          <w:sz w:val="20"/>
          <w:szCs w:val="20"/>
        </w:rPr>
        <w:t>G</w:t>
      </w:r>
      <w:r w:rsidR="00072794" w:rsidRPr="00E0200C">
        <w:rPr>
          <w:rFonts w:ascii="Arial" w:hAnsi="Arial" w:cs="Times New Roman"/>
          <w:sz w:val="20"/>
          <w:szCs w:val="20"/>
        </w:rPr>
        <w:t>orry, Killackey,</w:t>
      </w:r>
      <w:r w:rsidR="00072794">
        <w:rPr>
          <w:rFonts w:ascii="Arial" w:hAnsi="Arial" w:cs="Times New Roman"/>
          <w:sz w:val="20"/>
          <w:szCs w:val="20"/>
        </w:rPr>
        <w:t xml:space="preserve"> &amp;</w:t>
      </w:r>
      <w:r w:rsidR="00072794" w:rsidRPr="00E0200C">
        <w:rPr>
          <w:rFonts w:ascii="Arial" w:hAnsi="Arial" w:cs="Times New Roman"/>
          <w:sz w:val="20"/>
          <w:szCs w:val="20"/>
        </w:rPr>
        <w:t xml:space="preserve"> Yu</w:t>
      </w:r>
      <w:r w:rsidR="00D85709">
        <w:rPr>
          <w:rFonts w:ascii="Arial" w:hAnsi="Arial" w:cs="Times New Roman"/>
          <w:sz w:val="20"/>
          <w:szCs w:val="20"/>
        </w:rPr>
        <w:t>ng, 2008)</w:t>
      </w:r>
      <w:r w:rsidR="00604964">
        <w:rPr>
          <w:rFonts w:ascii="Arial" w:hAnsi="Arial" w:cs="Times New Roman"/>
          <w:sz w:val="20"/>
          <w:szCs w:val="20"/>
        </w:rPr>
        <w:t xml:space="preserve">.  A simple online imagery task may provide </w:t>
      </w:r>
      <w:r>
        <w:rPr>
          <w:rFonts w:ascii="Arial" w:hAnsi="Arial" w:cs="Times New Roman"/>
          <w:sz w:val="20"/>
          <w:szCs w:val="20"/>
        </w:rPr>
        <w:t>an</w:t>
      </w:r>
      <w:r w:rsidR="008764AD">
        <w:rPr>
          <w:rFonts w:ascii="Arial" w:hAnsi="Arial" w:cs="Times New Roman"/>
          <w:sz w:val="20"/>
          <w:szCs w:val="20"/>
        </w:rPr>
        <w:t xml:space="preserve"> early step in such</w:t>
      </w:r>
      <w:r w:rsidR="00604964">
        <w:rPr>
          <w:rFonts w:ascii="Arial" w:hAnsi="Arial" w:cs="Times New Roman"/>
          <w:sz w:val="20"/>
          <w:szCs w:val="20"/>
        </w:rPr>
        <w:t xml:space="preserve"> framework, with benefits to all, including those with high paranoia and more likely to transition to psychosis.</w:t>
      </w:r>
    </w:p>
    <w:p w14:paraId="6E292C0F" w14:textId="2D597D51" w:rsidR="00E45894" w:rsidRDefault="00072794" w:rsidP="006E72BB">
      <w:pPr>
        <w:spacing w:before="100" w:beforeAutospacing="1" w:after="100" w:afterAutospacing="1" w:line="480" w:lineRule="auto"/>
        <w:rPr>
          <w:rFonts w:ascii="Arial" w:hAnsi="Arial" w:cs="Arial"/>
          <w:sz w:val="20"/>
          <w:szCs w:val="20"/>
        </w:rPr>
      </w:pPr>
      <w:r>
        <w:rPr>
          <w:rFonts w:ascii="Arial" w:hAnsi="Arial" w:cs="Arial"/>
          <w:sz w:val="20"/>
          <w:szCs w:val="20"/>
        </w:rPr>
        <w:t xml:space="preserve">The study is limited by the </w:t>
      </w:r>
      <w:r w:rsidR="00D85709">
        <w:rPr>
          <w:rFonts w:ascii="Arial" w:hAnsi="Arial" w:cs="Arial"/>
          <w:sz w:val="20"/>
          <w:szCs w:val="20"/>
        </w:rPr>
        <w:t xml:space="preserve">mainly female sample, </w:t>
      </w:r>
      <w:r>
        <w:rPr>
          <w:rFonts w:ascii="Arial" w:hAnsi="Arial" w:cs="Arial"/>
          <w:sz w:val="20"/>
          <w:szCs w:val="20"/>
        </w:rPr>
        <w:t xml:space="preserve">lack of a neutral control condition and follow-up measures. </w:t>
      </w:r>
      <w:r w:rsidR="00316871">
        <w:rPr>
          <w:rFonts w:ascii="Arial" w:hAnsi="Arial" w:cs="Arial"/>
          <w:sz w:val="20"/>
          <w:szCs w:val="20"/>
        </w:rPr>
        <w:t xml:space="preserve"> Nevertheless, t</w:t>
      </w:r>
      <w:r>
        <w:rPr>
          <w:rFonts w:ascii="Arial" w:hAnsi="Arial" w:cs="Arial"/>
          <w:sz w:val="20"/>
          <w:szCs w:val="20"/>
        </w:rPr>
        <w:t xml:space="preserve">his is the first online study to demonstrate the impact of attachment-based imagery on paranoia. </w:t>
      </w:r>
      <w:r w:rsidR="00316871">
        <w:rPr>
          <w:rFonts w:ascii="Arial" w:hAnsi="Arial" w:cs="Arial"/>
          <w:sz w:val="20"/>
          <w:szCs w:val="20"/>
        </w:rPr>
        <w:t xml:space="preserve"> </w:t>
      </w:r>
      <w:r>
        <w:rPr>
          <w:rFonts w:ascii="Arial" w:hAnsi="Arial" w:cs="Arial"/>
          <w:sz w:val="20"/>
          <w:szCs w:val="20"/>
        </w:rPr>
        <w:t xml:space="preserve">If these effects are replicated with </w:t>
      </w:r>
      <w:r w:rsidR="00316871">
        <w:rPr>
          <w:rFonts w:ascii="Arial" w:hAnsi="Arial" w:cs="Arial"/>
          <w:sz w:val="20"/>
          <w:szCs w:val="20"/>
        </w:rPr>
        <w:t xml:space="preserve">samples with a more equal gender balance, and </w:t>
      </w:r>
      <w:r>
        <w:rPr>
          <w:rFonts w:ascii="Arial" w:hAnsi="Arial" w:cs="Arial"/>
          <w:sz w:val="20"/>
          <w:szCs w:val="20"/>
        </w:rPr>
        <w:t>‘at risk mental state’ groups, and maintained at follow-up, online</w:t>
      </w:r>
      <w:r w:rsidR="00316871">
        <w:rPr>
          <w:rFonts w:ascii="Arial" w:hAnsi="Arial" w:cs="Arial"/>
          <w:sz w:val="20"/>
          <w:szCs w:val="20"/>
        </w:rPr>
        <w:t xml:space="preserve"> attachment based</w:t>
      </w:r>
      <w:r>
        <w:rPr>
          <w:rFonts w:ascii="Arial" w:hAnsi="Arial" w:cs="Arial"/>
          <w:sz w:val="20"/>
          <w:szCs w:val="20"/>
        </w:rPr>
        <w:t xml:space="preserve"> imagery </w:t>
      </w:r>
      <w:r w:rsidR="00316871">
        <w:rPr>
          <w:rFonts w:ascii="Arial" w:hAnsi="Arial" w:cs="Arial"/>
          <w:sz w:val="20"/>
          <w:szCs w:val="20"/>
        </w:rPr>
        <w:t xml:space="preserve">tasks </w:t>
      </w:r>
      <w:r>
        <w:rPr>
          <w:rFonts w:ascii="Arial" w:hAnsi="Arial" w:cs="Arial"/>
          <w:sz w:val="20"/>
          <w:szCs w:val="20"/>
        </w:rPr>
        <w:t>may provide a safe</w:t>
      </w:r>
      <w:r w:rsidR="001017F1">
        <w:rPr>
          <w:rFonts w:ascii="Arial" w:hAnsi="Arial" w:cs="Arial"/>
          <w:sz w:val="20"/>
          <w:szCs w:val="20"/>
        </w:rPr>
        <w:t>,</w:t>
      </w:r>
      <w:r>
        <w:rPr>
          <w:rFonts w:ascii="Arial" w:hAnsi="Arial" w:cs="Arial"/>
          <w:sz w:val="20"/>
          <w:szCs w:val="20"/>
        </w:rPr>
        <w:t xml:space="preserve"> highly accessible </w:t>
      </w:r>
      <w:r w:rsidR="001017F1">
        <w:rPr>
          <w:rFonts w:ascii="Arial" w:hAnsi="Arial" w:cs="Arial"/>
          <w:sz w:val="20"/>
          <w:szCs w:val="20"/>
        </w:rPr>
        <w:t xml:space="preserve">and cost effective </w:t>
      </w:r>
      <w:r>
        <w:rPr>
          <w:rFonts w:ascii="Arial" w:hAnsi="Arial" w:cs="Arial"/>
          <w:sz w:val="20"/>
          <w:szCs w:val="20"/>
        </w:rPr>
        <w:t>means of attenuating paranoia in young people at risk of developing psychosis.</w:t>
      </w:r>
    </w:p>
    <w:p w14:paraId="790E6E58" w14:textId="77777777" w:rsidR="001017F1" w:rsidRPr="006E72BB" w:rsidRDefault="001017F1" w:rsidP="00973D6D">
      <w:pPr>
        <w:spacing w:before="100" w:beforeAutospacing="1" w:after="100" w:afterAutospacing="1" w:line="480" w:lineRule="auto"/>
        <w:rPr>
          <w:rFonts w:ascii="Arial" w:hAnsi="Arial" w:cs="Times New Roman"/>
          <w:bCs/>
          <w:sz w:val="20"/>
          <w:szCs w:val="20"/>
        </w:rPr>
      </w:pPr>
    </w:p>
    <w:p w14:paraId="10AF5FBD" w14:textId="3CB5095C" w:rsidR="00CB5B6A" w:rsidRPr="00316871" w:rsidRDefault="00CB5B6A" w:rsidP="006E72BB">
      <w:pPr>
        <w:spacing w:before="100" w:beforeAutospacing="1" w:after="100" w:afterAutospacing="1" w:line="480" w:lineRule="auto"/>
        <w:rPr>
          <w:rFonts w:ascii="Arial" w:hAnsi="Arial" w:cs="Arial"/>
          <w:sz w:val="20"/>
          <w:szCs w:val="20"/>
        </w:rPr>
      </w:pPr>
      <w:r>
        <w:rPr>
          <w:rFonts w:ascii="Arial" w:hAnsi="Arial" w:cs="Times New Roman"/>
          <w:b/>
          <w:sz w:val="20"/>
          <w:szCs w:val="20"/>
        </w:rPr>
        <w:br w:type="page"/>
      </w:r>
    </w:p>
    <w:p w14:paraId="32F894D3" w14:textId="77777777" w:rsidR="006E72BB" w:rsidRDefault="006E72BB" w:rsidP="006E72BB">
      <w:pPr>
        <w:spacing w:before="100" w:beforeAutospacing="1" w:after="100" w:afterAutospacing="1" w:line="480" w:lineRule="auto"/>
        <w:rPr>
          <w:rFonts w:ascii="Arial" w:hAnsi="Arial" w:cs="Times New Roman"/>
          <w:b/>
          <w:sz w:val="20"/>
          <w:szCs w:val="20"/>
        </w:rPr>
      </w:pPr>
      <w:r w:rsidRPr="006E72BB">
        <w:rPr>
          <w:rFonts w:ascii="Arial" w:hAnsi="Arial" w:cs="Times New Roman"/>
          <w:b/>
          <w:sz w:val="20"/>
          <w:szCs w:val="20"/>
        </w:rPr>
        <w:t>Compliance with Ethical Standards</w:t>
      </w:r>
    </w:p>
    <w:p w14:paraId="05724137" w14:textId="77777777" w:rsidR="006E72BB" w:rsidRPr="006E72BB" w:rsidRDefault="006E72BB" w:rsidP="006E72BB">
      <w:pPr>
        <w:spacing w:before="100" w:beforeAutospacing="1" w:after="100" w:afterAutospacing="1" w:line="480" w:lineRule="auto"/>
        <w:rPr>
          <w:rFonts w:ascii="Arial" w:hAnsi="Arial" w:cs="Times New Roman"/>
          <w:b/>
          <w:i/>
          <w:sz w:val="20"/>
          <w:szCs w:val="20"/>
        </w:rPr>
      </w:pPr>
      <w:r w:rsidRPr="006E72BB">
        <w:rPr>
          <w:rFonts w:ascii="Arial" w:hAnsi="Arial" w:cs="Times New Roman"/>
          <w:b/>
          <w:i/>
          <w:sz w:val="20"/>
          <w:szCs w:val="20"/>
        </w:rPr>
        <w:t xml:space="preserve">Disclosure of potential conflicts of interest </w:t>
      </w:r>
    </w:p>
    <w:p w14:paraId="0B3C974D" w14:textId="77777777" w:rsidR="006E72BB" w:rsidRPr="006E72BB" w:rsidRDefault="006E72BB" w:rsidP="006E72BB">
      <w:pPr>
        <w:spacing w:before="100" w:beforeAutospacing="1" w:after="100" w:afterAutospacing="1" w:line="480" w:lineRule="auto"/>
        <w:rPr>
          <w:rFonts w:ascii="Arial" w:hAnsi="Arial" w:cs="Times New Roman"/>
          <w:sz w:val="20"/>
          <w:szCs w:val="20"/>
        </w:rPr>
      </w:pPr>
      <w:r w:rsidRPr="006E72BB">
        <w:rPr>
          <w:rFonts w:ascii="Arial" w:hAnsi="Arial" w:cs="Times New Roman"/>
          <w:sz w:val="20"/>
          <w:szCs w:val="20"/>
        </w:rPr>
        <w:t>The authors declare that they have no conflict of interest.</w:t>
      </w:r>
    </w:p>
    <w:p w14:paraId="2E8520EB" w14:textId="77777777" w:rsidR="006E72BB" w:rsidRPr="006E72BB" w:rsidRDefault="006E72BB" w:rsidP="006E72BB">
      <w:pPr>
        <w:spacing w:before="100" w:beforeAutospacing="1" w:after="100" w:afterAutospacing="1" w:line="480" w:lineRule="auto"/>
        <w:rPr>
          <w:rFonts w:ascii="Arial" w:hAnsi="Arial" w:cs="Times New Roman"/>
          <w:b/>
          <w:i/>
          <w:sz w:val="20"/>
          <w:szCs w:val="20"/>
        </w:rPr>
      </w:pPr>
      <w:r w:rsidRPr="006E72BB">
        <w:rPr>
          <w:rFonts w:ascii="Arial" w:hAnsi="Arial" w:cs="Times New Roman"/>
          <w:b/>
          <w:i/>
          <w:sz w:val="20"/>
          <w:szCs w:val="20"/>
        </w:rPr>
        <w:t>Research involving Human Participants and/or Animals</w:t>
      </w:r>
    </w:p>
    <w:p w14:paraId="444C96D6" w14:textId="77777777" w:rsidR="006E72BB" w:rsidRPr="006E72BB" w:rsidRDefault="006E72BB" w:rsidP="006E72BB">
      <w:pPr>
        <w:spacing w:before="100" w:beforeAutospacing="1" w:after="100" w:afterAutospacing="1" w:line="480" w:lineRule="auto"/>
        <w:rPr>
          <w:rFonts w:ascii="Arial" w:hAnsi="Arial" w:cs="Times New Roman"/>
          <w:sz w:val="20"/>
          <w:szCs w:val="20"/>
        </w:rPr>
      </w:pPr>
      <w:r w:rsidRPr="006E72BB">
        <w:rPr>
          <w:rFonts w:ascii="Arial" w:hAnsi="Arial" w:cs="Times New Roman"/>
          <w:sz w:val="20"/>
          <w:szCs w:val="20"/>
        </w:rPr>
        <w:t>All procedures performed in studies involving human participants were in accordance with the ethical standards of the institutional and/or national research committee and with the 1964 Helsinki declaration and its later amendments or comparable ethical standards.</w:t>
      </w:r>
    </w:p>
    <w:p w14:paraId="494363D0" w14:textId="77777777" w:rsidR="006E72BB" w:rsidRPr="006E72BB" w:rsidRDefault="006E72BB" w:rsidP="006E72BB">
      <w:pPr>
        <w:spacing w:before="100" w:beforeAutospacing="1" w:after="100" w:afterAutospacing="1" w:line="480" w:lineRule="auto"/>
        <w:rPr>
          <w:rFonts w:ascii="Arial" w:hAnsi="Arial" w:cs="Times New Roman"/>
          <w:b/>
          <w:i/>
          <w:sz w:val="20"/>
          <w:szCs w:val="20"/>
        </w:rPr>
      </w:pPr>
      <w:r w:rsidRPr="006E72BB">
        <w:rPr>
          <w:rFonts w:ascii="Arial" w:hAnsi="Arial" w:cs="Times New Roman"/>
          <w:b/>
          <w:i/>
          <w:sz w:val="20"/>
          <w:szCs w:val="20"/>
        </w:rPr>
        <w:t xml:space="preserve">Informed consent </w:t>
      </w:r>
    </w:p>
    <w:p w14:paraId="3958F4C2" w14:textId="77777777" w:rsidR="00062BE9" w:rsidRDefault="006E72BB" w:rsidP="003D0291">
      <w:pPr>
        <w:spacing w:before="100" w:beforeAutospacing="1" w:after="100" w:afterAutospacing="1" w:line="480" w:lineRule="auto"/>
        <w:rPr>
          <w:rFonts w:ascii="Arial" w:hAnsi="Arial" w:cs="Times New Roman"/>
          <w:sz w:val="20"/>
          <w:szCs w:val="20"/>
        </w:rPr>
      </w:pPr>
      <w:r w:rsidRPr="006E72BB">
        <w:rPr>
          <w:rFonts w:ascii="Arial" w:hAnsi="Arial" w:cs="Times New Roman"/>
          <w:sz w:val="20"/>
          <w:szCs w:val="20"/>
        </w:rPr>
        <w:t>Informed consent was obtained from all individual participants included in the study.</w:t>
      </w:r>
    </w:p>
    <w:p w14:paraId="596B11D4" w14:textId="7B97C555" w:rsidR="00695374" w:rsidRPr="00695374" w:rsidRDefault="00695374" w:rsidP="003D0291">
      <w:pPr>
        <w:pStyle w:val="BodyText3"/>
        <w:spacing w:before="100" w:beforeAutospacing="1" w:after="100" w:afterAutospacing="1"/>
        <w:rPr>
          <w:rFonts w:ascii="Arial" w:hAnsi="Arial"/>
          <w:b/>
          <w:bCs/>
          <w:i/>
          <w:iCs/>
          <w:sz w:val="20"/>
        </w:rPr>
      </w:pPr>
      <w:r w:rsidRPr="00695374">
        <w:rPr>
          <w:rFonts w:ascii="Arial" w:hAnsi="Arial"/>
          <w:b/>
          <w:bCs/>
          <w:i/>
          <w:iCs/>
          <w:sz w:val="20"/>
        </w:rPr>
        <w:t>Ethical Approval</w:t>
      </w:r>
    </w:p>
    <w:p w14:paraId="4878B2AA" w14:textId="77777777" w:rsidR="00695374" w:rsidRPr="003D0291" w:rsidRDefault="00695374" w:rsidP="003D0291">
      <w:pPr>
        <w:pStyle w:val="BodyText3"/>
        <w:spacing w:before="100" w:beforeAutospacing="1" w:after="100" w:afterAutospacing="1"/>
        <w:rPr>
          <w:rFonts w:ascii="Arial" w:hAnsi="Arial" w:cs="Arial"/>
          <w:bCs/>
          <w:iCs/>
          <w:sz w:val="20"/>
        </w:rPr>
      </w:pPr>
      <w:r w:rsidRPr="003D0291">
        <w:rPr>
          <w:rFonts w:ascii="Arial" w:hAnsi="Arial" w:cs="Arial"/>
          <w:bCs/>
          <w:iCs/>
          <w:sz w:val="20"/>
        </w:rPr>
        <w:t>The study received ethical approval from the University of Southampton, UK.</w:t>
      </w:r>
    </w:p>
    <w:p w14:paraId="7B875952" w14:textId="77777777" w:rsidR="00F137E5" w:rsidRDefault="00F137E5" w:rsidP="003D0291">
      <w:pPr>
        <w:spacing w:before="100" w:beforeAutospacing="1" w:after="100" w:afterAutospacing="1" w:line="480" w:lineRule="auto"/>
        <w:rPr>
          <w:rFonts w:ascii="Arial" w:hAnsi="Arial" w:cs="Arial"/>
          <w:b/>
          <w:sz w:val="20"/>
          <w:szCs w:val="20"/>
        </w:rPr>
      </w:pPr>
    </w:p>
    <w:p w14:paraId="49A1C09A" w14:textId="77777777" w:rsidR="003D0291" w:rsidRPr="003D0291" w:rsidRDefault="003D0291" w:rsidP="003D0291">
      <w:pPr>
        <w:spacing w:before="100" w:beforeAutospacing="1" w:after="100" w:afterAutospacing="1" w:line="480" w:lineRule="auto"/>
        <w:rPr>
          <w:rFonts w:ascii="Arial" w:hAnsi="Arial" w:cs="Arial"/>
          <w:b/>
          <w:sz w:val="20"/>
          <w:szCs w:val="20"/>
        </w:rPr>
      </w:pPr>
      <w:r w:rsidRPr="003D0291">
        <w:rPr>
          <w:rFonts w:ascii="Arial" w:hAnsi="Arial" w:cs="Arial"/>
          <w:b/>
          <w:sz w:val="20"/>
          <w:szCs w:val="20"/>
        </w:rPr>
        <w:t>Author Contributions</w:t>
      </w:r>
    </w:p>
    <w:p w14:paraId="127A8AC4" w14:textId="77777777" w:rsidR="00F137E5" w:rsidRDefault="003D0291" w:rsidP="003D0291">
      <w:pPr>
        <w:spacing w:before="100" w:beforeAutospacing="1" w:after="100" w:afterAutospacing="1" w:line="480" w:lineRule="auto"/>
        <w:rPr>
          <w:rFonts w:ascii="Arial" w:hAnsi="Arial" w:cs="Arial"/>
          <w:sz w:val="20"/>
          <w:szCs w:val="20"/>
        </w:rPr>
      </w:pPr>
      <w:r>
        <w:rPr>
          <w:rFonts w:ascii="Arial" w:hAnsi="Arial" w:cs="Arial"/>
          <w:sz w:val="20"/>
          <w:szCs w:val="20"/>
        </w:rPr>
        <w:t>KNT</w:t>
      </w:r>
      <w:r w:rsidR="008C7141">
        <w:rPr>
          <w:rFonts w:ascii="Arial" w:hAnsi="Arial" w:cs="Arial"/>
          <w:sz w:val="20"/>
          <w:szCs w:val="20"/>
        </w:rPr>
        <w:t xml:space="preserve">: designed the study, assisted with the data analysis, and wrote the paper.  </w:t>
      </w:r>
      <w:r>
        <w:rPr>
          <w:rFonts w:ascii="Arial" w:hAnsi="Arial" w:cs="Arial"/>
          <w:sz w:val="20"/>
          <w:szCs w:val="20"/>
        </w:rPr>
        <w:t>AK and HP</w:t>
      </w:r>
      <w:r w:rsidR="008C7141">
        <w:rPr>
          <w:rFonts w:ascii="Arial" w:hAnsi="Arial" w:cs="Arial"/>
          <w:sz w:val="20"/>
          <w:szCs w:val="20"/>
        </w:rPr>
        <w:t xml:space="preserve">: executed the study and </w:t>
      </w:r>
      <w:r w:rsidR="008C7141" w:rsidRPr="003D0291">
        <w:rPr>
          <w:rFonts w:ascii="Arial" w:hAnsi="Arial" w:cs="Arial"/>
          <w:sz w:val="20"/>
          <w:szCs w:val="20"/>
        </w:rPr>
        <w:t>collaborated with the design and writing of the study</w:t>
      </w:r>
      <w:r w:rsidR="008C7141">
        <w:rPr>
          <w:rFonts w:ascii="Arial" w:hAnsi="Arial" w:cs="Arial"/>
          <w:sz w:val="20"/>
          <w:szCs w:val="20"/>
        </w:rPr>
        <w:t xml:space="preserve">.  </w:t>
      </w:r>
      <w:r>
        <w:rPr>
          <w:rFonts w:ascii="Arial" w:hAnsi="Arial" w:cs="Arial"/>
          <w:sz w:val="20"/>
          <w:szCs w:val="20"/>
        </w:rPr>
        <w:t>SAY</w:t>
      </w:r>
      <w:r w:rsidR="008C7141">
        <w:rPr>
          <w:rFonts w:ascii="Arial" w:hAnsi="Arial" w:cs="Arial"/>
          <w:sz w:val="20"/>
          <w:szCs w:val="20"/>
        </w:rPr>
        <w:t>:</w:t>
      </w:r>
      <w:r>
        <w:rPr>
          <w:rFonts w:ascii="Arial" w:hAnsi="Arial" w:cs="Arial"/>
          <w:sz w:val="20"/>
          <w:szCs w:val="20"/>
        </w:rPr>
        <w:t xml:space="preserve"> </w:t>
      </w:r>
      <w:r w:rsidR="008C7141">
        <w:rPr>
          <w:rFonts w:ascii="Arial" w:hAnsi="Arial" w:cs="Arial"/>
          <w:sz w:val="20"/>
          <w:szCs w:val="20"/>
        </w:rPr>
        <w:t>analys</w:t>
      </w:r>
      <w:r w:rsidR="008C7141" w:rsidRPr="003D0291">
        <w:rPr>
          <w:rFonts w:ascii="Arial" w:hAnsi="Arial" w:cs="Arial"/>
          <w:sz w:val="20"/>
          <w:szCs w:val="20"/>
        </w:rPr>
        <w:t>ed the data and wrote part of the results.</w:t>
      </w:r>
    </w:p>
    <w:p w14:paraId="26BE19B2" w14:textId="77777777" w:rsidR="00F137E5" w:rsidRDefault="00F137E5" w:rsidP="003D0291">
      <w:pPr>
        <w:spacing w:before="100" w:beforeAutospacing="1" w:after="100" w:afterAutospacing="1" w:line="480" w:lineRule="auto"/>
        <w:rPr>
          <w:rFonts w:ascii="Arial" w:hAnsi="Arial" w:cs="Arial"/>
          <w:sz w:val="20"/>
          <w:szCs w:val="20"/>
        </w:rPr>
      </w:pPr>
    </w:p>
    <w:p w14:paraId="50778625" w14:textId="77777777" w:rsidR="00F137E5" w:rsidRDefault="00F137E5" w:rsidP="003D0291">
      <w:pPr>
        <w:spacing w:before="100" w:beforeAutospacing="1" w:after="100" w:afterAutospacing="1" w:line="480" w:lineRule="auto"/>
        <w:rPr>
          <w:rFonts w:ascii="Arial" w:hAnsi="Arial" w:cs="Times New Roman"/>
          <w:b/>
          <w:bCs/>
          <w:sz w:val="20"/>
          <w:szCs w:val="20"/>
        </w:rPr>
      </w:pPr>
      <w:r w:rsidRPr="00F137E5">
        <w:rPr>
          <w:rFonts w:ascii="Arial" w:hAnsi="Arial" w:cs="Times New Roman"/>
          <w:b/>
          <w:bCs/>
          <w:sz w:val="20"/>
          <w:szCs w:val="20"/>
        </w:rPr>
        <w:t>Data Availability Statement</w:t>
      </w:r>
    </w:p>
    <w:p w14:paraId="24B29A48" w14:textId="0DB6BDA5" w:rsidR="00062BE9" w:rsidRPr="00F137E5" w:rsidRDefault="00F137E5" w:rsidP="003D0291">
      <w:pPr>
        <w:spacing w:before="100" w:beforeAutospacing="1" w:after="100" w:afterAutospacing="1" w:line="480" w:lineRule="auto"/>
        <w:rPr>
          <w:rFonts w:ascii="Arial" w:hAnsi="Arial" w:cs="Arial"/>
          <w:sz w:val="20"/>
          <w:szCs w:val="20"/>
        </w:rPr>
      </w:pPr>
      <w:r w:rsidRPr="00F137E5">
        <w:rPr>
          <w:rFonts w:ascii="Arial" w:hAnsi="Arial" w:cs="Times New Roman"/>
          <w:bCs/>
          <w:sz w:val="20"/>
          <w:szCs w:val="20"/>
        </w:rPr>
        <w:t>All data are available on request.</w:t>
      </w:r>
      <w:r w:rsidR="00062BE9" w:rsidRPr="00F137E5">
        <w:rPr>
          <w:rFonts w:ascii="Arial" w:hAnsi="Arial" w:cs="Times New Roman"/>
          <w:bCs/>
          <w:sz w:val="20"/>
          <w:szCs w:val="20"/>
        </w:rPr>
        <w:br w:type="page"/>
      </w:r>
    </w:p>
    <w:p w14:paraId="72D593E5" w14:textId="77777777" w:rsidR="00851384" w:rsidRPr="00062BE9" w:rsidRDefault="006E72BB" w:rsidP="00ED2EF0">
      <w:pPr>
        <w:spacing w:before="100" w:beforeAutospacing="1" w:after="100" w:afterAutospacing="1" w:line="480" w:lineRule="auto"/>
        <w:jc w:val="center"/>
        <w:rPr>
          <w:rFonts w:asciiTheme="minorBidi" w:hAnsiTheme="minorBidi"/>
          <w:b/>
          <w:sz w:val="20"/>
          <w:szCs w:val="20"/>
        </w:rPr>
      </w:pPr>
      <w:r w:rsidRPr="00062BE9">
        <w:rPr>
          <w:rFonts w:asciiTheme="minorBidi" w:hAnsiTheme="minorBidi"/>
          <w:b/>
          <w:sz w:val="20"/>
          <w:szCs w:val="20"/>
        </w:rPr>
        <w:t>References</w:t>
      </w:r>
    </w:p>
    <w:p w14:paraId="0697ACEF" w14:textId="77777777" w:rsidR="007361DA" w:rsidRPr="00062BE9" w:rsidRDefault="007361DA" w:rsidP="007361DA">
      <w:pPr>
        <w:tabs>
          <w:tab w:val="left" w:pos="2115"/>
        </w:tabs>
        <w:spacing w:line="480" w:lineRule="auto"/>
        <w:ind w:hanging="720"/>
        <w:rPr>
          <w:rFonts w:asciiTheme="minorBidi" w:hAnsiTheme="minorBidi"/>
          <w:bCs/>
          <w:sz w:val="20"/>
          <w:szCs w:val="20"/>
        </w:rPr>
      </w:pPr>
      <w:r w:rsidRPr="00062BE9">
        <w:rPr>
          <w:rFonts w:asciiTheme="minorBidi" w:hAnsiTheme="minorBidi"/>
          <w:bCs/>
          <w:sz w:val="20"/>
          <w:szCs w:val="20"/>
        </w:rPr>
        <w:t xml:space="preserve">Álvarez-Jiménez, M., Gleeson, J. F., Bendall, S., Lederman, R., Wadley, G., Killackey, E., … McGorry, P. D. (2012). Internet-based interventions for psychosis: a sneak-peek into the future. </w:t>
      </w:r>
      <w:r w:rsidRPr="00062BE9">
        <w:rPr>
          <w:rFonts w:asciiTheme="minorBidi" w:hAnsiTheme="minorBidi"/>
          <w:bCs/>
          <w:i/>
          <w:sz w:val="20"/>
          <w:szCs w:val="20"/>
        </w:rPr>
        <w:t>The Psychiatric Clinics of North America</w:t>
      </w:r>
      <w:r w:rsidRPr="00062BE9">
        <w:rPr>
          <w:rFonts w:asciiTheme="minorBidi" w:hAnsiTheme="minorBidi"/>
          <w:bCs/>
          <w:sz w:val="20"/>
          <w:szCs w:val="20"/>
        </w:rPr>
        <w:t xml:space="preserve">. </w:t>
      </w:r>
      <w:r w:rsidRPr="00062BE9">
        <w:rPr>
          <w:rFonts w:asciiTheme="minorBidi" w:hAnsiTheme="minorBidi"/>
          <w:bCs/>
          <w:i/>
          <w:sz w:val="20"/>
          <w:szCs w:val="20"/>
        </w:rPr>
        <w:t>35</w:t>
      </w:r>
      <w:r w:rsidRPr="00062BE9">
        <w:rPr>
          <w:rFonts w:asciiTheme="minorBidi" w:hAnsiTheme="minorBidi"/>
          <w:bCs/>
          <w:sz w:val="20"/>
          <w:szCs w:val="20"/>
        </w:rPr>
        <w:t xml:space="preserve">(3), 735-747. </w:t>
      </w:r>
      <w:r w:rsidRPr="00062BE9">
        <w:rPr>
          <w:rFonts w:asciiTheme="minorBidi" w:hAnsiTheme="minorBidi"/>
          <w:sz w:val="20"/>
          <w:szCs w:val="20"/>
        </w:rPr>
        <w:t>doi: 10.1016/j.psc.2012.06.011</w:t>
      </w:r>
    </w:p>
    <w:p w14:paraId="1A62A255" w14:textId="77777777" w:rsidR="007361DA" w:rsidRPr="00062BE9" w:rsidRDefault="007361DA" w:rsidP="007361DA">
      <w:pPr>
        <w:spacing w:line="480" w:lineRule="auto"/>
        <w:ind w:hanging="720"/>
        <w:rPr>
          <w:rFonts w:asciiTheme="minorBidi" w:hAnsiTheme="minorBidi"/>
          <w:sz w:val="20"/>
          <w:szCs w:val="20"/>
        </w:rPr>
      </w:pPr>
      <w:r w:rsidRPr="00062BE9">
        <w:rPr>
          <w:rFonts w:asciiTheme="minorBidi" w:hAnsiTheme="minorBidi"/>
          <w:sz w:val="20"/>
          <w:szCs w:val="20"/>
        </w:rPr>
        <w:t xml:space="preserve">Bartz, J. A., &amp; Lydon, J. E. (2004). Close Relationships and the Working Self-Concept: Implicit and Explicit Effects of Priming Attachment on Agency and Communion. </w:t>
      </w:r>
      <w:r w:rsidRPr="00062BE9">
        <w:rPr>
          <w:rFonts w:asciiTheme="minorBidi" w:hAnsiTheme="minorBidi"/>
          <w:i/>
          <w:sz w:val="20"/>
          <w:szCs w:val="20"/>
        </w:rPr>
        <w:t>Personality and Social Psychology Bulletin, 30</w:t>
      </w:r>
      <w:r w:rsidRPr="00062BE9">
        <w:rPr>
          <w:rFonts w:asciiTheme="minorBidi" w:hAnsiTheme="minorBidi"/>
          <w:sz w:val="20"/>
          <w:szCs w:val="20"/>
        </w:rPr>
        <w:t>(11), 1389-1401. doi: 10.1177/0146167204264245</w:t>
      </w:r>
    </w:p>
    <w:p w14:paraId="54FA651A" w14:textId="77777777" w:rsidR="007361DA" w:rsidRPr="00062BE9" w:rsidRDefault="007361DA" w:rsidP="007361DA">
      <w:pPr>
        <w:tabs>
          <w:tab w:val="left" w:pos="2115"/>
        </w:tabs>
        <w:spacing w:line="480" w:lineRule="auto"/>
        <w:ind w:hanging="720"/>
        <w:rPr>
          <w:rFonts w:asciiTheme="minorBidi" w:hAnsiTheme="minorBidi"/>
          <w:sz w:val="20"/>
          <w:szCs w:val="20"/>
        </w:rPr>
      </w:pPr>
      <w:r w:rsidRPr="00062BE9">
        <w:rPr>
          <w:rFonts w:asciiTheme="minorBidi" w:hAnsiTheme="minorBidi"/>
          <w:color w:val="000000" w:themeColor="text1"/>
          <w:sz w:val="20"/>
          <w:szCs w:val="20"/>
        </w:rPr>
        <w:t>Birchwood, M., Todd, P., &amp; Jackson, C. (</w:t>
      </w:r>
      <w:r w:rsidRPr="00062BE9">
        <w:rPr>
          <w:rFonts w:asciiTheme="minorBidi" w:hAnsiTheme="minorBidi"/>
          <w:sz w:val="20"/>
          <w:szCs w:val="20"/>
        </w:rPr>
        <w:t xml:space="preserve">1998). Early intervention in psychosis. The critical period hypothesis. </w:t>
      </w:r>
      <w:r w:rsidRPr="00062BE9">
        <w:rPr>
          <w:rFonts w:asciiTheme="minorBidi" w:hAnsiTheme="minorBidi"/>
          <w:i/>
          <w:sz w:val="20"/>
          <w:szCs w:val="20"/>
        </w:rPr>
        <w:t>The British Journal of Psychiatry</w:t>
      </w:r>
      <w:r w:rsidRPr="00062BE9">
        <w:rPr>
          <w:rFonts w:asciiTheme="minorBidi" w:hAnsiTheme="minorBidi"/>
          <w:sz w:val="20"/>
          <w:szCs w:val="20"/>
        </w:rPr>
        <w:t xml:space="preserve">, </w:t>
      </w:r>
      <w:r w:rsidRPr="00062BE9">
        <w:rPr>
          <w:rFonts w:asciiTheme="minorBidi" w:hAnsiTheme="minorBidi"/>
          <w:i/>
          <w:sz w:val="20"/>
          <w:szCs w:val="20"/>
        </w:rPr>
        <w:t>172</w:t>
      </w:r>
      <w:r w:rsidRPr="00062BE9">
        <w:rPr>
          <w:rFonts w:asciiTheme="minorBidi" w:hAnsiTheme="minorBidi"/>
          <w:sz w:val="20"/>
          <w:szCs w:val="20"/>
        </w:rPr>
        <w:t>(33):53-59. doi: 10.1097/00004850-199801001-00006</w:t>
      </w:r>
    </w:p>
    <w:p w14:paraId="6054C84A" w14:textId="77777777" w:rsidR="007361DA" w:rsidRPr="00062BE9" w:rsidRDefault="007361DA" w:rsidP="00062BE9">
      <w:pPr>
        <w:spacing w:line="480" w:lineRule="auto"/>
        <w:ind w:hanging="720"/>
        <w:rPr>
          <w:rFonts w:asciiTheme="minorBidi" w:hAnsiTheme="minorBidi"/>
          <w:sz w:val="20"/>
          <w:szCs w:val="20"/>
        </w:rPr>
      </w:pPr>
      <w:r w:rsidRPr="00062BE9">
        <w:rPr>
          <w:rFonts w:asciiTheme="minorBidi" w:hAnsiTheme="minorBidi"/>
          <w:sz w:val="20"/>
          <w:szCs w:val="20"/>
        </w:rPr>
        <w:t xml:space="preserve">Brennan, K. A., Clark, C. L., &amp; Shaver, P. R. (1998). Self-report measurement of adult romantic attachment: An integrative overview. In J. A. Simpson &amp; W. S. Rholes (Eds.) </w:t>
      </w:r>
      <w:r w:rsidRPr="00062BE9">
        <w:rPr>
          <w:rFonts w:asciiTheme="minorBidi" w:hAnsiTheme="minorBidi"/>
          <w:i/>
          <w:sz w:val="20"/>
          <w:szCs w:val="20"/>
        </w:rPr>
        <w:t xml:space="preserve">Attachment theory and close relationships </w:t>
      </w:r>
      <w:r w:rsidRPr="00062BE9">
        <w:rPr>
          <w:rFonts w:asciiTheme="minorBidi" w:hAnsiTheme="minorBidi"/>
          <w:sz w:val="20"/>
          <w:szCs w:val="20"/>
        </w:rPr>
        <w:t xml:space="preserve">(pp. 46-76). New York, NY: Guildford. </w:t>
      </w:r>
    </w:p>
    <w:p w14:paraId="2F949FC4" w14:textId="77777777" w:rsidR="007361DA" w:rsidRPr="00062BE9" w:rsidRDefault="007361DA" w:rsidP="007361DA">
      <w:pPr>
        <w:shd w:val="clear" w:color="auto" w:fill="FFFFFF"/>
        <w:spacing w:before="100" w:beforeAutospacing="1" w:after="135" w:line="480" w:lineRule="auto"/>
        <w:ind w:hanging="720"/>
        <w:rPr>
          <w:rFonts w:asciiTheme="minorBidi" w:hAnsiTheme="minorBidi"/>
          <w:color w:val="2E2E2E"/>
          <w:sz w:val="20"/>
          <w:szCs w:val="20"/>
        </w:rPr>
      </w:pPr>
      <w:r w:rsidRPr="00062BE9">
        <w:rPr>
          <w:rFonts w:asciiTheme="minorBidi" w:hAnsiTheme="minorBidi"/>
          <w:sz w:val="20"/>
          <w:szCs w:val="20"/>
        </w:rPr>
        <w:t xml:space="preserve">Bullock, G., Newman-Taylor, K., &amp; Stopa, L. (2016). The role of mental imagery in non-clinical paranoia. </w:t>
      </w:r>
      <w:r w:rsidRPr="00062BE9">
        <w:rPr>
          <w:rFonts w:asciiTheme="minorBidi" w:hAnsiTheme="minorBidi"/>
          <w:i/>
          <w:sz w:val="20"/>
          <w:szCs w:val="20"/>
        </w:rPr>
        <w:t>Journal of Behavior Therapy and Experimental Psychiatry,</w:t>
      </w:r>
      <w:hyperlink r:id="rId8" w:tooltip="Go to table of contents for this volume/issue" w:history="1">
        <w:r w:rsidRPr="00062BE9">
          <w:rPr>
            <w:rStyle w:val="Hyperlink"/>
            <w:rFonts w:asciiTheme="minorBidi" w:hAnsiTheme="minorBidi"/>
            <w:sz w:val="20"/>
            <w:szCs w:val="20"/>
          </w:rPr>
          <w:t xml:space="preserve"> </w:t>
        </w:r>
      </w:hyperlink>
      <w:r w:rsidRPr="00062BE9">
        <w:rPr>
          <w:rFonts w:asciiTheme="minorBidi" w:hAnsiTheme="minorBidi"/>
          <w:i/>
          <w:color w:val="2E2E2E"/>
          <w:sz w:val="20"/>
          <w:szCs w:val="20"/>
        </w:rPr>
        <w:t>50</w:t>
      </w:r>
      <w:r w:rsidRPr="00062BE9">
        <w:rPr>
          <w:rFonts w:asciiTheme="minorBidi" w:hAnsiTheme="minorBidi"/>
          <w:color w:val="2E2E2E"/>
          <w:sz w:val="20"/>
          <w:szCs w:val="20"/>
        </w:rPr>
        <w:t>, 264–268. doi:10.1016/j.jbtep.2015.10.002</w:t>
      </w:r>
    </w:p>
    <w:p w14:paraId="7322ECD9" w14:textId="77777777" w:rsidR="007361DA" w:rsidRPr="00062BE9" w:rsidRDefault="007361DA" w:rsidP="007361DA">
      <w:pPr>
        <w:spacing w:line="480" w:lineRule="auto"/>
        <w:ind w:hanging="720"/>
        <w:rPr>
          <w:rFonts w:asciiTheme="minorBidi" w:hAnsiTheme="minorBidi"/>
          <w:sz w:val="20"/>
          <w:szCs w:val="20"/>
        </w:rPr>
      </w:pPr>
      <w:r w:rsidRPr="00062BE9">
        <w:rPr>
          <w:rFonts w:asciiTheme="minorBidi" w:hAnsiTheme="minorBidi"/>
          <w:sz w:val="20"/>
          <w:szCs w:val="20"/>
        </w:rPr>
        <w:t xml:space="preserve">Carnelley, K. B., &amp; Rowe, A. C. (2007). Repeated priming of attachment security influences later views of self and relationships. </w:t>
      </w:r>
      <w:r w:rsidRPr="00062BE9">
        <w:rPr>
          <w:rFonts w:asciiTheme="minorBidi" w:hAnsiTheme="minorBidi"/>
          <w:i/>
          <w:sz w:val="20"/>
          <w:szCs w:val="20"/>
        </w:rPr>
        <w:t>Personal Relationships, 14</w:t>
      </w:r>
      <w:r w:rsidRPr="00062BE9">
        <w:rPr>
          <w:rFonts w:asciiTheme="minorBidi" w:hAnsiTheme="minorBidi"/>
          <w:sz w:val="20"/>
          <w:szCs w:val="20"/>
        </w:rPr>
        <w:t>(2), 307-320. doi: 10.1111/j.1475-6811.2007.00156.x</w:t>
      </w:r>
    </w:p>
    <w:p w14:paraId="7CC9615C" w14:textId="77777777" w:rsidR="007848EB" w:rsidRPr="00062BE9" w:rsidRDefault="007848EB" w:rsidP="007848EB">
      <w:pPr>
        <w:tabs>
          <w:tab w:val="left" w:pos="2115"/>
        </w:tabs>
        <w:spacing w:line="480" w:lineRule="auto"/>
        <w:ind w:hanging="720"/>
        <w:rPr>
          <w:rFonts w:asciiTheme="minorBidi" w:hAnsiTheme="minorBidi"/>
          <w:sz w:val="20"/>
          <w:szCs w:val="20"/>
        </w:rPr>
      </w:pPr>
      <w:r w:rsidRPr="00062BE9">
        <w:rPr>
          <w:rFonts w:asciiTheme="minorBidi" w:hAnsiTheme="minorBidi"/>
          <w:sz w:val="20"/>
          <w:szCs w:val="20"/>
        </w:rPr>
        <w:t xml:space="preserve">Department of Health (2011). </w:t>
      </w:r>
      <w:r w:rsidRPr="00062BE9">
        <w:rPr>
          <w:rFonts w:asciiTheme="minorBidi" w:hAnsiTheme="minorBidi"/>
          <w:i/>
          <w:iCs/>
          <w:sz w:val="20"/>
          <w:szCs w:val="20"/>
        </w:rPr>
        <w:t>Mental health promotion and mental illness prevention: The economic case.</w:t>
      </w:r>
      <w:r w:rsidRPr="00062BE9">
        <w:rPr>
          <w:rFonts w:asciiTheme="minorBidi" w:hAnsiTheme="minorBidi"/>
          <w:sz w:val="20"/>
          <w:szCs w:val="20"/>
        </w:rPr>
        <w:t xml:space="preserve">  London: Department of Health</w:t>
      </w:r>
    </w:p>
    <w:p w14:paraId="54A90F3D" w14:textId="77777777" w:rsidR="007361DA" w:rsidRPr="00062BE9" w:rsidRDefault="007361DA" w:rsidP="007361DA">
      <w:pPr>
        <w:tabs>
          <w:tab w:val="left" w:pos="2115"/>
        </w:tabs>
        <w:spacing w:line="480" w:lineRule="auto"/>
        <w:ind w:hanging="720"/>
        <w:rPr>
          <w:rFonts w:asciiTheme="minorBidi" w:hAnsiTheme="minorBidi"/>
          <w:sz w:val="20"/>
          <w:szCs w:val="20"/>
          <w:bdr w:val="none" w:sz="0" w:space="0" w:color="auto" w:frame="1"/>
          <w:lang w:val="en"/>
        </w:rPr>
      </w:pPr>
      <w:r w:rsidRPr="00062BE9">
        <w:rPr>
          <w:rFonts w:asciiTheme="minorBidi" w:hAnsiTheme="minorBidi"/>
          <w:sz w:val="20"/>
          <w:szCs w:val="20"/>
        </w:rPr>
        <w:t xml:space="preserve">Drake, R. J., Haley, C. J., Akhtar, S., &amp; Lewis, S. W. (2000). Causes and consequences of duration of untreated psychosis in schizophrenia. </w:t>
      </w:r>
      <w:r w:rsidRPr="00062BE9">
        <w:rPr>
          <w:rFonts w:asciiTheme="minorBidi" w:hAnsiTheme="minorBidi"/>
          <w:i/>
          <w:sz w:val="20"/>
          <w:szCs w:val="20"/>
        </w:rPr>
        <w:t xml:space="preserve">The </w:t>
      </w:r>
      <w:r w:rsidRPr="00062BE9">
        <w:rPr>
          <w:rStyle w:val="highwire-cite-metadata-journal"/>
          <w:rFonts w:asciiTheme="minorBidi" w:hAnsiTheme="minorBidi"/>
          <w:i/>
          <w:sz w:val="20"/>
          <w:szCs w:val="20"/>
          <w:lang w:val="en"/>
        </w:rPr>
        <w:t>British Journal of Psychiatry</w:t>
      </w:r>
      <w:r w:rsidRPr="00062BE9">
        <w:rPr>
          <w:rStyle w:val="highwire-cite-metadata-journal"/>
          <w:rFonts w:asciiTheme="minorBidi" w:hAnsiTheme="minorBidi"/>
          <w:sz w:val="20"/>
          <w:szCs w:val="20"/>
          <w:lang w:val="en"/>
        </w:rPr>
        <w:t xml:space="preserve">, </w:t>
      </w:r>
      <w:r w:rsidRPr="00062BE9">
        <w:rPr>
          <w:rFonts w:asciiTheme="minorBidi" w:hAnsiTheme="minorBidi"/>
          <w:i/>
          <w:sz w:val="20"/>
          <w:szCs w:val="20"/>
          <w:bdr w:val="none" w:sz="0" w:space="0" w:color="auto" w:frame="1"/>
          <w:lang w:val="en"/>
        </w:rPr>
        <w:t>177</w:t>
      </w:r>
      <w:r w:rsidRPr="00062BE9">
        <w:rPr>
          <w:rFonts w:asciiTheme="minorBidi" w:hAnsiTheme="minorBidi"/>
          <w:sz w:val="20"/>
          <w:szCs w:val="20"/>
          <w:bdr w:val="none" w:sz="0" w:space="0" w:color="auto" w:frame="1"/>
          <w:lang w:val="en"/>
        </w:rPr>
        <w:t xml:space="preserve">(6) 511-515; </w:t>
      </w:r>
      <w:r w:rsidRPr="00062BE9">
        <w:rPr>
          <w:rFonts w:asciiTheme="minorBidi" w:hAnsiTheme="minorBidi"/>
          <w:bCs/>
          <w:sz w:val="20"/>
          <w:szCs w:val="20"/>
          <w:bdr w:val="none" w:sz="0" w:space="0" w:color="auto" w:frame="1"/>
          <w:lang w:val="en"/>
        </w:rPr>
        <w:t>doi:</w:t>
      </w:r>
      <w:r w:rsidRPr="00062BE9">
        <w:rPr>
          <w:rFonts w:asciiTheme="minorBidi" w:hAnsiTheme="minorBidi"/>
          <w:sz w:val="20"/>
          <w:szCs w:val="20"/>
          <w:bdr w:val="none" w:sz="0" w:space="0" w:color="auto" w:frame="1"/>
          <w:lang w:val="en"/>
        </w:rPr>
        <w:t xml:space="preserve"> 10.1192/bjp.177.6.511</w:t>
      </w:r>
    </w:p>
    <w:p w14:paraId="74BA8B12" w14:textId="77777777" w:rsidR="007361DA" w:rsidRPr="00062BE9" w:rsidRDefault="007361DA" w:rsidP="007361DA">
      <w:pPr>
        <w:shd w:val="clear" w:color="auto" w:fill="FFFFFF"/>
        <w:spacing w:line="480" w:lineRule="auto"/>
        <w:ind w:hanging="720"/>
        <w:rPr>
          <w:rFonts w:asciiTheme="minorBidi" w:hAnsiTheme="minorBidi"/>
          <w:color w:val="2E2E2E"/>
          <w:sz w:val="20"/>
          <w:szCs w:val="20"/>
          <w:lang w:val="en-US"/>
        </w:rPr>
      </w:pPr>
      <w:r w:rsidRPr="00062BE9">
        <w:rPr>
          <w:rFonts w:asciiTheme="minorBidi" w:hAnsiTheme="minorBidi"/>
          <w:sz w:val="20"/>
          <w:szCs w:val="20"/>
        </w:rPr>
        <w:t xml:space="preserve">Fenigstein A. &amp; Vanable, P. A. 1992).  Paranoia and self-consciousness. </w:t>
      </w:r>
      <w:r w:rsidRPr="00062BE9">
        <w:rPr>
          <w:rFonts w:asciiTheme="minorBidi" w:hAnsiTheme="minorBidi"/>
          <w:i/>
          <w:sz w:val="20"/>
          <w:szCs w:val="20"/>
        </w:rPr>
        <w:t>Journal of Personality and Social Psychology</w:t>
      </w:r>
      <w:r w:rsidRPr="00062BE9">
        <w:rPr>
          <w:rFonts w:asciiTheme="minorBidi" w:hAnsiTheme="minorBidi"/>
          <w:sz w:val="20"/>
          <w:szCs w:val="20"/>
        </w:rPr>
        <w:t xml:space="preserve">, </w:t>
      </w:r>
      <w:r w:rsidRPr="00062BE9">
        <w:rPr>
          <w:rFonts w:asciiTheme="minorBidi" w:hAnsiTheme="minorBidi"/>
          <w:i/>
          <w:sz w:val="20"/>
          <w:szCs w:val="20"/>
        </w:rPr>
        <w:t>62</w:t>
      </w:r>
      <w:r w:rsidRPr="00062BE9">
        <w:rPr>
          <w:rFonts w:asciiTheme="minorBidi" w:hAnsiTheme="minorBidi"/>
          <w:sz w:val="20"/>
          <w:szCs w:val="20"/>
        </w:rPr>
        <w:t>(1), 129-138. doi: 10.1037/0022-3514.62.1.129</w:t>
      </w:r>
    </w:p>
    <w:p w14:paraId="337631AB" w14:textId="77777777" w:rsidR="007361DA" w:rsidRPr="00062BE9" w:rsidRDefault="007361DA" w:rsidP="007361DA">
      <w:pPr>
        <w:tabs>
          <w:tab w:val="left" w:pos="2115"/>
        </w:tabs>
        <w:spacing w:line="480" w:lineRule="auto"/>
        <w:ind w:hanging="720"/>
        <w:rPr>
          <w:rFonts w:asciiTheme="minorBidi" w:hAnsiTheme="minorBidi"/>
          <w:color w:val="000000" w:themeColor="text1"/>
          <w:sz w:val="20"/>
          <w:szCs w:val="20"/>
        </w:rPr>
      </w:pPr>
      <w:r w:rsidRPr="00062BE9">
        <w:rPr>
          <w:rFonts w:asciiTheme="minorBidi" w:hAnsiTheme="minorBidi"/>
          <w:sz w:val="20"/>
          <w:szCs w:val="20"/>
        </w:rPr>
        <w:t xml:space="preserve">Freeman, D. (2007). Suspicious minds: The psychology of persecutory delusions. </w:t>
      </w:r>
      <w:r w:rsidRPr="00062BE9">
        <w:rPr>
          <w:rFonts w:asciiTheme="minorBidi" w:hAnsiTheme="minorBidi"/>
          <w:i/>
          <w:sz w:val="20"/>
          <w:szCs w:val="20"/>
        </w:rPr>
        <w:t>Psychosis</w:t>
      </w:r>
      <w:r w:rsidRPr="00062BE9">
        <w:rPr>
          <w:rFonts w:asciiTheme="minorBidi" w:hAnsiTheme="minorBidi"/>
          <w:sz w:val="20"/>
          <w:szCs w:val="20"/>
        </w:rPr>
        <w:t>, 27(4), 425 -457. doi:10.1016/j.cpr.2006.10.004</w:t>
      </w:r>
    </w:p>
    <w:p w14:paraId="585C37F9" w14:textId="77777777" w:rsidR="007361DA" w:rsidRPr="00062BE9" w:rsidRDefault="007361DA" w:rsidP="007361DA">
      <w:pPr>
        <w:spacing w:after="0" w:line="480" w:lineRule="auto"/>
        <w:ind w:hanging="720"/>
        <w:textAlignment w:val="baseline"/>
        <w:rPr>
          <w:rFonts w:asciiTheme="minorBidi" w:eastAsia="Times New Roman" w:hAnsiTheme="minorBidi"/>
          <w:sz w:val="20"/>
          <w:szCs w:val="20"/>
          <w:bdr w:val="none" w:sz="0" w:space="0" w:color="auto" w:frame="1"/>
          <w:lang w:val="en"/>
        </w:rPr>
      </w:pPr>
      <w:r w:rsidRPr="00062BE9">
        <w:rPr>
          <w:rFonts w:asciiTheme="minorBidi" w:eastAsia="Times New Roman" w:hAnsiTheme="minorBidi"/>
          <w:sz w:val="20"/>
          <w:szCs w:val="20"/>
          <w:bdr w:val="none" w:sz="0" w:space="0" w:color="auto" w:frame="1"/>
          <w:lang w:val="en"/>
        </w:rPr>
        <w:t>Freeman, D., A. Garety, P. A., Bebbington. P. E., Smith, B., Rollinson R, Fowler, D, … Dunn, G. (2005).</w:t>
      </w:r>
      <w:r w:rsidRPr="00062BE9">
        <w:rPr>
          <w:rFonts w:asciiTheme="minorBidi" w:eastAsia="Times New Roman" w:hAnsiTheme="minorBidi"/>
          <w:sz w:val="20"/>
          <w:szCs w:val="20"/>
          <w:lang w:val="en"/>
        </w:rPr>
        <w:t xml:space="preserve"> Psychological investigation of the structure of paranoia in a non-clinical population. </w:t>
      </w:r>
      <w:r w:rsidRPr="00062BE9">
        <w:rPr>
          <w:rFonts w:asciiTheme="minorBidi" w:eastAsia="Times New Roman" w:hAnsiTheme="minorBidi"/>
          <w:sz w:val="20"/>
          <w:szCs w:val="20"/>
          <w:bdr w:val="none" w:sz="0" w:space="0" w:color="auto" w:frame="1"/>
          <w:lang w:val="en"/>
        </w:rPr>
        <w:t xml:space="preserve">The British Journal of Psychiatry, 186(5) 427-435; </w:t>
      </w:r>
      <w:r w:rsidRPr="00062BE9">
        <w:rPr>
          <w:rFonts w:asciiTheme="minorBidi" w:eastAsia="Times New Roman" w:hAnsiTheme="minorBidi"/>
          <w:bCs/>
          <w:sz w:val="20"/>
          <w:szCs w:val="20"/>
          <w:bdr w:val="none" w:sz="0" w:space="0" w:color="auto" w:frame="1"/>
          <w:lang w:val="en"/>
        </w:rPr>
        <w:t>doi</w:t>
      </w:r>
      <w:r w:rsidRPr="00062BE9">
        <w:rPr>
          <w:rFonts w:asciiTheme="minorBidi" w:eastAsia="Times New Roman" w:hAnsiTheme="minorBidi"/>
          <w:b/>
          <w:bCs/>
          <w:sz w:val="20"/>
          <w:szCs w:val="20"/>
          <w:bdr w:val="none" w:sz="0" w:space="0" w:color="auto" w:frame="1"/>
          <w:lang w:val="en"/>
        </w:rPr>
        <w:t>:</w:t>
      </w:r>
      <w:r w:rsidRPr="00062BE9">
        <w:rPr>
          <w:rFonts w:asciiTheme="minorBidi" w:eastAsia="Times New Roman" w:hAnsiTheme="minorBidi"/>
          <w:sz w:val="20"/>
          <w:szCs w:val="20"/>
          <w:bdr w:val="none" w:sz="0" w:space="0" w:color="auto" w:frame="1"/>
          <w:lang w:val="en"/>
        </w:rPr>
        <w:t xml:space="preserve"> 10.1192/bjp.186.5.427 </w:t>
      </w:r>
    </w:p>
    <w:p w14:paraId="64DC36E7" w14:textId="77777777" w:rsidR="007361DA" w:rsidRPr="00062BE9" w:rsidRDefault="007361DA" w:rsidP="007361DA">
      <w:pPr>
        <w:tabs>
          <w:tab w:val="left" w:pos="2115"/>
        </w:tabs>
        <w:spacing w:line="480" w:lineRule="auto"/>
        <w:ind w:hanging="720"/>
        <w:rPr>
          <w:rFonts w:asciiTheme="minorBidi" w:hAnsiTheme="minorBidi"/>
          <w:color w:val="000000" w:themeColor="text1"/>
          <w:sz w:val="20"/>
          <w:szCs w:val="20"/>
        </w:rPr>
      </w:pPr>
      <w:r w:rsidRPr="00062BE9">
        <w:rPr>
          <w:rFonts w:asciiTheme="minorBidi" w:hAnsiTheme="minorBidi"/>
          <w:color w:val="343536"/>
          <w:sz w:val="20"/>
          <w:szCs w:val="20"/>
          <w:lang w:val="en"/>
        </w:rPr>
        <w:t xml:space="preserve">French, P., Shryane, N., Bentall, R. P., Lewis, S. W., &amp; Morrison, A. P. (2007). Effects of cognitive therapy on the longitudinal development of psychotic experiences in people at high risk of developing psychosis. </w:t>
      </w:r>
      <w:r w:rsidRPr="00062BE9">
        <w:rPr>
          <w:rStyle w:val="Emphasis"/>
          <w:rFonts w:asciiTheme="minorBidi" w:hAnsiTheme="minorBidi"/>
          <w:color w:val="343536"/>
          <w:sz w:val="20"/>
          <w:szCs w:val="20"/>
          <w:lang w:val="en"/>
        </w:rPr>
        <w:t>British Journal of Psychiatry</w:t>
      </w:r>
      <w:r w:rsidRPr="00062BE9">
        <w:rPr>
          <w:rFonts w:asciiTheme="minorBidi" w:hAnsiTheme="minorBidi"/>
          <w:color w:val="343536"/>
          <w:sz w:val="20"/>
          <w:szCs w:val="20"/>
          <w:lang w:val="en"/>
        </w:rPr>
        <w:t xml:space="preserve">, </w:t>
      </w:r>
      <w:r w:rsidRPr="00062BE9">
        <w:rPr>
          <w:rStyle w:val="Emphasis"/>
          <w:rFonts w:asciiTheme="minorBidi" w:hAnsiTheme="minorBidi"/>
          <w:color w:val="343536"/>
          <w:sz w:val="20"/>
          <w:szCs w:val="20"/>
          <w:lang w:val="en"/>
        </w:rPr>
        <w:t>191</w:t>
      </w:r>
      <w:r w:rsidRPr="00062BE9">
        <w:rPr>
          <w:rFonts w:asciiTheme="minorBidi" w:hAnsiTheme="minorBidi"/>
          <w:color w:val="343536"/>
          <w:sz w:val="20"/>
          <w:szCs w:val="20"/>
          <w:lang w:val="en"/>
        </w:rPr>
        <w:t>(51), 82-87. doi:10.1192/bjp.191.51.s82</w:t>
      </w:r>
      <w:r w:rsidRPr="00062BE9">
        <w:rPr>
          <w:rFonts w:asciiTheme="minorBidi" w:hAnsiTheme="minorBidi"/>
          <w:color w:val="000000" w:themeColor="text1"/>
          <w:sz w:val="20"/>
          <w:szCs w:val="20"/>
        </w:rPr>
        <w:t xml:space="preserve"> </w:t>
      </w:r>
    </w:p>
    <w:p w14:paraId="188E25DB" w14:textId="77777777" w:rsidR="007361DA" w:rsidRPr="00062BE9" w:rsidRDefault="007361DA" w:rsidP="007361DA">
      <w:pPr>
        <w:tabs>
          <w:tab w:val="left" w:pos="2115"/>
        </w:tabs>
        <w:spacing w:line="480" w:lineRule="auto"/>
        <w:ind w:hanging="720"/>
        <w:rPr>
          <w:rFonts w:asciiTheme="minorBidi" w:hAnsiTheme="minorBidi"/>
          <w:bCs/>
          <w:sz w:val="20"/>
          <w:szCs w:val="20"/>
        </w:rPr>
      </w:pPr>
      <w:r w:rsidRPr="00062BE9">
        <w:rPr>
          <w:rFonts w:asciiTheme="minorBidi" w:hAnsiTheme="minorBidi"/>
          <w:bCs/>
          <w:sz w:val="20"/>
          <w:szCs w:val="20"/>
        </w:rPr>
        <w:t xml:space="preserve">Gottlieb, J. D., Romeo, K. H., Penn, D. L., Mueser, K. T., &amp; Chiko, B. P. (2013). Web-based cognitive–behavioral therapy for auditory hallucinations in persons with psychosis: A pilot study. </w:t>
      </w:r>
      <w:r w:rsidRPr="00062BE9">
        <w:rPr>
          <w:rFonts w:asciiTheme="minorBidi" w:hAnsiTheme="minorBidi"/>
          <w:bCs/>
          <w:i/>
          <w:sz w:val="20"/>
          <w:szCs w:val="20"/>
        </w:rPr>
        <w:t>Schizophrenia Research</w:t>
      </w:r>
      <w:r w:rsidRPr="00062BE9">
        <w:rPr>
          <w:rFonts w:asciiTheme="minorBidi" w:hAnsiTheme="minorBidi"/>
          <w:bCs/>
          <w:sz w:val="20"/>
          <w:szCs w:val="20"/>
        </w:rPr>
        <w:t xml:space="preserve">, </w:t>
      </w:r>
      <w:r w:rsidRPr="00062BE9">
        <w:rPr>
          <w:rFonts w:asciiTheme="minorBidi" w:hAnsiTheme="minorBidi"/>
          <w:bCs/>
          <w:i/>
          <w:sz w:val="20"/>
          <w:szCs w:val="20"/>
        </w:rPr>
        <w:t>145</w:t>
      </w:r>
      <w:r w:rsidRPr="00062BE9">
        <w:rPr>
          <w:rFonts w:asciiTheme="minorBidi" w:hAnsiTheme="minorBidi"/>
          <w:bCs/>
          <w:sz w:val="20"/>
          <w:szCs w:val="20"/>
        </w:rPr>
        <w:t>, 82–87. doi: 10.1016/j.schres.2013.01.002</w:t>
      </w:r>
    </w:p>
    <w:p w14:paraId="204EF5BD" w14:textId="77777777" w:rsidR="007361DA" w:rsidRPr="00062BE9" w:rsidRDefault="007361DA" w:rsidP="007361DA">
      <w:pPr>
        <w:spacing w:line="480" w:lineRule="auto"/>
        <w:ind w:hanging="720"/>
        <w:rPr>
          <w:rFonts w:asciiTheme="minorBidi" w:hAnsiTheme="minorBidi"/>
          <w:sz w:val="20"/>
          <w:szCs w:val="20"/>
        </w:rPr>
      </w:pPr>
      <w:r w:rsidRPr="00062BE9">
        <w:rPr>
          <w:rFonts w:asciiTheme="minorBidi" w:hAnsiTheme="minorBidi"/>
          <w:sz w:val="20"/>
          <w:szCs w:val="20"/>
        </w:rPr>
        <w:t xml:space="preserve">Heatherton, T. F., &amp; Polivy, J. (1991). Development and validation of a scale for measuring state self-esteem. </w:t>
      </w:r>
      <w:r w:rsidRPr="00062BE9">
        <w:rPr>
          <w:rFonts w:asciiTheme="minorBidi" w:hAnsiTheme="minorBidi"/>
          <w:i/>
          <w:sz w:val="20"/>
          <w:szCs w:val="20"/>
        </w:rPr>
        <w:t>Journal of Personality and Social Psychology, 60</w:t>
      </w:r>
      <w:r w:rsidRPr="00062BE9">
        <w:rPr>
          <w:rFonts w:asciiTheme="minorBidi" w:hAnsiTheme="minorBidi"/>
          <w:sz w:val="20"/>
          <w:szCs w:val="20"/>
        </w:rPr>
        <w:t>(6), 895-910. doi: 10.1037/0022-3514.60.6.895</w:t>
      </w:r>
    </w:p>
    <w:p w14:paraId="5028D0F7" w14:textId="77777777" w:rsidR="007361DA" w:rsidRPr="00062BE9" w:rsidRDefault="007361DA" w:rsidP="007361DA">
      <w:pPr>
        <w:tabs>
          <w:tab w:val="left" w:pos="2115"/>
        </w:tabs>
        <w:spacing w:line="480" w:lineRule="auto"/>
        <w:ind w:hanging="720"/>
        <w:rPr>
          <w:rFonts w:asciiTheme="minorBidi" w:hAnsiTheme="minorBidi"/>
          <w:sz w:val="20"/>
          <w:szCs w:val="20"/>
        </w:rPr>
      </w:pPr>
      <w:r w:rsidRPr="00184A6E">
        <w:rPr>
          <w:rFonts w:asciiTheme="minorBidi" w:hAnsiTheme="minorBidi"/>
          <w:sz w:val="20"/>
          <w:szCs w:val="20"/>
        </w:rPr>
        <w:t xml:space="preserve">Ison, R, Medoro, L., Keen, N., &amp; Kuipers, E. (2013). </w:t>
      </w:r>
      <w:r w:rsidRPr="00062BE9">
        <w:rPr>
          <w:rFonts w:asciiTheme="minorBidi" w:hAnsiTheme="minorBidi"/>
          <w:sz w:val="20"/>
          <w:szCs w:val="20"/>
        </w:rPr>
        <w:t xml:space="preserve">The use of rescripting imagery for people with psychosis who hear voices. </w:t>
      </w:r>
      <w:r w:rsidRPr="00062BE9">
        <w:rPr>
          <w:rFonts w:asciiTheme="minorBidi" w:hAnsiTheme="minorBidi"/>
          <w:i/>
          <w:sz w:val="20"/>
          <w:szCs w:val="20"/>
        </w:rPr>
        <w:t>Behavioural and Cognitive Psychotherapy</w:t>
      </w:r>
      <w:r w:rsidRPr="00062BE9">
        <w:rPr>
          <w:rFonts w:asciiTheme="minorBidi" w:hAnsiTheme="minorBidi"/>
          <w:sz w:val="20"/>
          <w:szCs w:val="20"/>
        </w:rPr>
        <w:t>,42(2), 129-142. doi: 10.1017/S135246581300057X</w:t>
      </w:r>
    </w:p>
    <w:p w14:paraId="27986F74" w14:textId="77777777" w:rsidR="007361DA" w:rsidRPr="00062BE9" w:rsidRDefault="007361DA" w:rsidP="007361DA">
      <w:pPr>
        <w:tabs>
          <w:tab w:val="left" w:pos="2115"/>
        </w:tabs>
        <w:spacing w:line="480" w:lineRule="auto"/>
        <w:ind w:hanging="720"/>
        <w:rPr>
          <w:rFonts w:asciiTheme="minorBidi" w:hAnsiTheme="minorBidi"/>
          <w:sz w:val="20"/>
          <w:szCs w:val="20"/>
        </w:rPr>
      </w:pPr>
      <w:r w:rsidRPr="00062BE9">
        <w:rPr>
          <w:rFonts w:asciiTheme="minorBidi" w:hAnsiTheme="minorBidi"/>
          <w:sz w:val="20"/>
          <w:szCs w:val="20"/>
        </w:rPr>
        <w:t xml:space="preserve">Kessler, R. C., Amminger, G. P., Aguilar-Gaxiola, S., Alonso, J., Lee, S., &amp; Üstün, T. B. (2007). Age of onset of mental disorders: A review of recent literature. </w:t>
      </w:r>
      <w:r w:rsidRPr="00062BE9">
        <w:rPr>
          <w:rFonts w:asciiTheme="minorBidi" w:hAnsiTheme="minorBidi"/>
          <w:i/>
          <w:sz w:val="20"/>
          <w:szCs w:val="20"/>
        </w:rPr>
        <w:t>Current Opinion in Psychiatry</w:t>
      </w:r>
      <w:r w:rsidRPr="00062BE9">
        <w:rPr>
          <w:rFonts w:asciiTheme="minorBidi" w:hAnsiTheme="minorBidi"/>
          <w:sz w:val="20"/>
          <w:szCs w:val="20"/>
        </w:rPr>
        <w:t xml:space="preserve">, </w:t>
      </w:r>
      <w:r w:rsidRPr="00062BE9">
        <w:rPr>
          <w:rFonts w:asciiTheme="minorBidi" w:hAnsiTheme="minorBidi"/>
          <w:i/>
          <w:sz w:val="20"/>
          <w:szCs w:val="20"/>
        </w:rPr>
        <w:t>20</w:t>
      </w:r>
      <w:r w:rsidRPr="00062BE9">
        <w:rPr>
          <w:rFonts w:asciiTheme="minorBidi" w:hAnsiTheme="minorBidi"/>
          <w:sz w:val="20"/>
          <w:szCs w:val="20"/>
        </w:rPr>
        <w:t xml:space="preserve">(4), 359-364. </w:t>
      </w:r>
      <w:r w:rsidRPr="00062BE9">
        <w:rPr>
          <w:rStyle w:val="doi1"/>
          <w:rFonts w:asciiTheme="minorBidi" w:hAnsiTheme="minorBidi"/>
          <w:sz w:val="20"/>
          <w:szCs w:val="20"/>
          <w:lang w:val="en"/>
        </w:rPr>
        <w:t>doi: 10.1097/YCO.0b013e32816ebc8c</w:t>
      </w:r>
    </w:p>
    <w:p w14:paraId="3B294C64" w14:textId="77777777" w:rsidR="00581879" w:rsidRPr="00062BE9" w:rsidRDefault="00581879" w:rsidP="00581879">
      <w:pPr>
        <w:tabs>
          <w:tab w:val="left" w:pos="2115"/>
        </w:tabs>
        <w:spacing w:line="480" w:lineRule="auto"/>
        <w:ind w:hanging="720"/>
        <w:rPr>
          <w:rFonts w:asciiTheme="minorBidi" w:hAnsiTheme="minorBidi"/>
          <w:i/>
          <w:sz w:val="20"/>
          <w:szCs w:val="20"/>
        </w:rPr>
      </w:pPr>
      <w:r w:rsidRPr="00062BE9">
        <w:rPr>
          <w:rFonts w:asciiTheme="minorBidi" w:hAnsiTheme="minorBidi"/>
          <w:color w:val="000000" w:themeColor="text1"/>
          <w:sz w:val="20"/>
          <w:szCs w:val="20"/>
        </w:rPr>
        <w:t>Lincoln, T. M., Lange, J., Burau, J., Exner, C., Moritz, S. (</w:t>
      </w:r>
      <w:r w:rsidRPr="00062BE9">
        <w:rPr>
          <w:rFonts w:asciiTheme="minorBidi" w:hAnsiTheme="minorBidi"/>
          <w:i/>
          <w:color w:val="000000" w:themeColor="text1"/>
          <w:sz w:val="20"/>
          <w:szCs w:val="20"/>
        </w:rPr>
        <w:t>2010).</w:t>
      </w:r>
      <w:r w:rsidRPr="00062BE9">
        <w:rPr>
          <w:rFonts w:asciiTheme="minorBidi" w:hAnsiTheme="minorBidi"/>
          <w:color w:val="000000" w:themeColor="text1"/>
          <w:sz w:val="20"/>
          <w:szCs w:val="20"/>
        </w:rPr>
        <w:t xml:space="preserve"> </w:t>
      </w:r>
      <w:r w:rsidRPr="00062BE9">
        <w:rPr>
          <w:rFonts w:asciiTheme="minorBidi" w:hAnsiTheme="minorBidi"/>
          <w:sz w:val="20"/>
          <w:szCs w:val="20"/>
        </w:rPr>
        <w:t xml:space="preserve">The effect of state anxiety on paranoid ideation and jumping to conclusions. An experimental investigation. </w:t>
      </w:r>
      <w:r w:rsidRPr="00062BE9">
        <w:rPr>
          <w:rFonts w:asciiTheme="minorBidi" w:hAnsiTheme="minorBidi"/>
          <w:i/>
          <w:sz w:val="20"/>
          <w:szCs w:val="20"/>
        </w:rPr>
        <w:t>Schizophrenia Bulletin,</w:t>
      </w:r>
      <w:r w:rsidRPr="00062BE9">
        <w:rPr>
          <w:rFonts w:asciiTheme="minorBidi" w:hAnsiTheme="minorBidi"/>
          <w:sz w:val="20"/>
          <w:szCs w:val="20"/>
        </w:rPr>
        <w:t>;</w:t>
      </w:r>
      <w:r w:rsidRPr="00062BE9">
        <w:rPr>
          <w:rFonts w:asciiTheme="minorBidi" w:hAnsiTheme="minorBidi"/>
          <w:i/>
          <w:sz w:val="20"/>
          <w:szCs w:val="20"/>
        </w:rPr>
        <w:t>36</w:t>
      </w:r>
      <w:r w:rsidRPr="00062BE9">
        <w:rPr>
          <w:rFonts w:asciiTheme="minorBidi" w:hAnsiTheme="minorBidi"/>
          <w:sz w:val="20"/>
          <w:szCs w:val="20"/>
        </w:rPr>
        <w:t>(6),1140-1148. doi: 10.1093/schbul/sbp029</w:t>
      </w:r>
    </w:p>
    <w:p w14:paraId="265C39FC" w14:textId="3BF53C5A" w:rsidR="00581879" w:rsidRDefault="00581879" w:rsidP="00581879">
      <w:pPr>
        <w:spacing w:line="480" w:lineRule="auto"/>
        <w:ind w:hanging="720"/>
        <w:rPr>
          <w:rFonts w:asciiTheme="minorBidi" w:hAnsiTheme="minorBidi"/>
          <w:sz w:val="20"/>
          <w:szCs w:val="20"/>
        </w:rPr>
      </w:pPr>
      <w:r w:rsidRPr="00062BE9">
        <w:rPr>
          <w:rFonts w:asciiTheme="minorBidi" w:hAnsiTheme="minorBidi"/>
          <w:sz w:val="20"/>
          <w:szCs w:val="20"/>
        </w:rPr>
        <w:t xml:space="preserve">Luke, M. A., Sedikides, C., &amp; Carnelley, K. B. (2012). Your love lifts me higher! The energizing quality of secure relationships. </w:t>
      </w:r>
      <w:r w:rsidRPr="00062BE9">
        <w:rPr>
          <w:rFonts w:asciiTheme="minorBidi" w:hAnsiTheme="minorBidi"/>
          <w:i/>
          <w:sz w:val="20"/>
          <w:szCs w:val="20"/>
        </w:rPr>
        <w:t xml:space="preserve">Personality and Social Psychology Bulletin, 38, </w:t>
      </w:r>
      <w:r w:rsidRPr="00062BE9">
        <w:rPr>
          <w:rFonts w:asciiTheme="minorBidi" w:hAnsiTheme="minorBidi"/>
          <w:sz w:val="20"/>
          <w:szCs w:val="20"/>
        </w:rPr>
        <w:t>721-733. doi: 10.1177/0146167211436117</w:t>
      </w:r>
    </w:p>
    <w:p w14:paraId="61759D2B" w14:textId="48420C74" w:rsidR="007361DA" w:rsidRPr="00062BE9" w:rsidRDefault="0088668E" w:rsidP="00062BE9">
      <w:pPr>
        <w:tabs>
          <w:tab w:val="left" w:pos="2115"/>
        </w:tabs>
        <w:spacing w:line="480" w:lineRule="auto"/>
        <w:ind w:hanging="720"/>
        <w:rPr>
          <w:rFonts w:asciiTheme="minorBidi" w:hAnsiTheme="minorBidi"/>
          <w:sz w:val="20"/>
          <w:szCs w:val="20"/>
        </w:rPr>
      </w:pPr>
      <w:r>
        <w:rPr>
          <w:rFonts w:asciiTheme="minorBidi" w:hAnsiTheme="minorBidi"/>
          <w:sz w:val="20"/>
          <w:szCs w:val="20"/>
        </w:rPr>
        <w:t>McG</w:t>
      </w:r>
      <w:r w:rsidR="007361DA" w:rsidRPr="00062BE9">
        <w:rPr>
          <w:rFonts w:asciiTheme="minorBidi" w:hAnsiTheme="minorBidi"/>
          <w:sz w:val="20"/>
          <w:szCs w:val="20"/>
        </w:rPr>
        <w:t xml:space="preserve">orry, P. D., Killackey, E., &amp; Yung, A. (2008). Early intervention in psychosis: Concepts, evidence and future directions. </w:t>
      </w:r>
      <w:r w:rsidR="007361DA" w:rsidRPr="00062BE9">
        <w:rPr>
          <w:rFonts w:asciiTheme="minorBidi" w:hAnsiTheme="minorBidi"/>
          <w:i/>
          <w:sz w:val="20"/>
          <w:szCs w:val="20"/>
        </w:rPr>
        <w:t>World Psychiatry</w:t>
      </w:r>
      <w:r w:rsidR="007361DA" w:rsidRPr="00062BE9">
        <w:rPr>
          <w:rFonts w:asciiTheme="minorBidi" w:hAnsiTheme="minorBidi"/>
          <w:sz w:val="20"/>
          <w:szCs w:val="20"/>
        </w:rPr>
        <w:t xml:space="preserve">, </w:t>
      </w:r>
      <w:r w:rsidR="007361DA" w:rsidRPr="00062BE9">
        <w:rPr>
          <w:rFonts w:asciiTheme="minorBidi" w:hAnsiTheme="minorBidi"/>
          <w:i/>
          <w:sz w:val="20"/>
          <w:szCs w:val="20"/>
        </w:rPr>
        <w:t>7</w:t>
      </w:r>
      <w:r w:rsidR="007361DA" w:rsidRPr="00062BE9">
        <w:rPr>
          <w:rFonts w:asciiTheme="minorBidi" w:hAnsiTheme="minorBidi"/>
          <w:sz w:val="20"/>
          <w:szCs w:val="20"/>
        </w:rPr>
        <w:t xml:space="preserve">(3), 148-156. </w:t>
      </w:r>
      <w:r w:rsidR="007361DA" w:rsidRPr="00062BE9">
        <w:rPr>
          <w:rStyle w:val="article-headermeta-info-label"/>
          <w:rFonts w:asciiTheme="minorBidi" w:hAnsiTheme="minorBidi"/>
          <w:sz w:val="20"/>
          <w:szCs w:val="20"/>
          <w:lang w:val="en"/>
        </w:rPr>
        <w:t xml:space="preserve">doi: </w:t>
      </w:r>
      <w:r w:rsidR="007361DA" w:rsidRPr="00062BE9">
        <w:rPr>
          <w:rStyle w:val="article-headermeta-info-data"/>
          <w:rFonts w:asciiTheme="minorBidi" w:hAnsiTheme="minorBidi"/>
          <w:sz w:val="20"/>
          <w:szCs w:val="20"/>
          <w:lang w:val="en"/>
        </w:rPr>
        <w:t>10.1002/j.2051-5545.2008.tb00182.x</w:t>
      </w:r>
    </w:p>
    <w:p w14:paraId="781B5B80" w14:textId="77777777" w:rsidR="007361DA" w:rsidRPr="00062BE9" w:rsidRDefault="007361DA" w:rsidP="007361DA">
      <w:pPr>
        <w:spacing w:before="100" w:beforeAutospacing="1" w:after="100" w:afterAutospacing="1" w:line="480" w:lineRule="auto"/>
        <w:ind w:hanging="720"/>
        <w:rPr>
          <w:rFonts w:asciiTheme="minorBidi" w:hAnsiTheme="minorBidi"/>
          <w:sz w:val="20"/>
          <w:szCs w:val="20"/>
        </w:rPr>
      </w:pPr>
      <w:r w:rsidRPr="00062BE9">
        <w:rPr>
          <w:rFonts w:asciiTheme="minorBidi" w:hAnsiTheme="minorBidi"/>
          <w:sz w:val="20"/>
          <w:szCs w:val="20"/>
        </w:rPr>
        <w:t xml:space="preserve">Melle, I., Larsen, T. K., Haahr, U., Friis, S., Johannessen, J. O., Opjordsmoen, S.,…McGlashan, T. (2008). Prevention of negative symptom pathologies in first-episode schizophrenia. </w:t>
      </w:r>
      <w:r w:rsidRPr="00062BE9">
        <w:rPr>
          <w:rFonts w:asciiTheme="minorBidi" w:hAnsiTheme="minorBidi"/>
          <w:i/>
          <w:sz w:val="20"/>
          <w:szCs w:val="20"/>
        </w:rPr>
        <w:t>Archives of General Psychiatry</w:t>
      </w:r>
      <w:r w:rsidRPr="00062BE9">
        <w:rPr>
          <w:rFonts w:asciiTheme="minorBidi" w:hAnsiTheme="minorBidi"/>
          <w:sz w:val="20"/>
          <w:szCs w:val="20"/>
        </w:rPr>
        <w:t>,</w:t>
      </w:r>
      <w:r w:rsidRPr="00062BE9">
        <w:rPr>
          <w:rFonts w:asciiTheme="minorBidi" w:hAnsiTheme="minorBidi"/>
          <w:i/>
          <w:sz w:val="20"/>
          <w:szCs w:val="20"/>
        </w:rPr>
        <w:t xml:space="preserve"> 65</w:t>
      </w:r>
      <w:r w:rsidRPr="00062BE9">
        <w:rPr>
          <w:rFonts w:asciiTheme="minorBidi" w:hAnsiTheme="minorBidi"/>
          <w:sz w:val="20"/>
          <w:szCs w:val="20"/>
        </w:rPr>
        <w:t>, 634–40. doi:10.1001/archpsyc.65.6.634</w:t>
      </w:r>
    </w:p>
    <w:p w14:paraId="4C923862" w14:textId="77777777" w:rsidR="007361DA" w:rsidRPr="00062BE9" w:rsidRDefault="007361DA" w:rsidP="007361DA">
      <w:pPr>
        <w:spacing w:after="160" w:line="480" w:lineRule="auto"/>
        <w:ind w:hanging="720"/>
        <w:rPr>
          <w:rFonts w:asciiTheme="minorBidi" w:eastAsia="Times New Roman" w:hAnsiTheme="minorBidi"/>
          <w:sz w:val="20"/>
          <w:szCs w:val="20"/>
        </w:rPr>
      </w:pPr>
      <w:r w:rsidRPr="00062BE9">
        <w:rPr>
          <w:rFonts w:asciiTheme="minorBidi" w:hAnsiTheme="minorBidi"/>
          <w:sz w:val="20"/>
          <w:szCs w:val="20"/>
        </w:rPr>
        <w:t xml:space="preserve">Mikulincer, M., &amp; Shaver, P. R. (2007). </w:t>
      </w:r>
      <w:r w:rsidRPr="00062BE9">
        <w:rPr>
          <w:rFonts w:asciiTheme="minorBidi" w:hAnsiTheme="minorBidi"/>
          <w:i/>
          <w:sz w:val="20"/>
          <w:szCs w:val="20"/>
        </w:rPr>
        <w:t xml:space="preserve">Attachment in adulthood: Structure, dynamics and change. </w:t>
      </w:r>
      <w:r w:rsidRPr="00062BE9">
        <w:rPr>
          <w:rFonts w:asciiTheme="minorBidi" w:hAnsiTheme="minorBidi"/>
          <w:sz w:val="20"/>
          <w:szCs w:val="20"/>
        </w:rPr>
        <w:t>New York, NY: Guilford.</w:t>
      </w:r>
    </w:p>
    <w:p w14:paraId="2089DD3F" w14:textId="77777777" w:rsidR="007361DA" w:rsidRPr="00062BE9" w:rsidRDefault="007361DA" w:rsidP="007361DA">
      <w:pPr>
        <w:tabs>
          <w:tab w:val="left" w:pos="2115"/>
        </w:tabs>
        <w:spacing w:after="160" w:line="480" w:lineRule="auto"/>
        <w:ind w:hanging="720"/>
        <w:rPr>
          <w:rFonts w:asciiTheme="minorBidi" w:hAnsiTheme="minorBidi"/>
          <w:color w:val="000000" w:themeColor="text1"/>
          <w:sz w:val="20"/>
          <w:szCs w:val="20"/>
        </w:rPr>
      </w:pPr>
      <w:r w:rsidRPr="00062BE9">
        <w:rPr>
          <w:rFonts w:asciiTheme="minorBidi" w:hAnsiTheme="minorBidi"/>
          <w:sz w:val="20"/>
          <w:szCs w:val="20"/>
        </w:rPr>
        <w:t>Morrison, A. P., Beck, A. T., Glentworth, D., Dunn, H., Reid, G. S., Larkin, W., et al.</w:t>
      </w:r>
      <w:r w:rsidRPr="00062BE9">
        <w:rPr>
          <w:rFonts w:asciiTheme="minorBidi" w:hAnsiTheme="minorBidi"/>
          <w:color w:val="000000" w:themeColor="text1"/>
          <w:sz w:val="20"/>
          <w:szCs w:val="20"/>
        </w:rPr>
        <w:t xml:space="preserve"> </w:t>
      </w:r>
      <w:r w:rsidRPr="00062BE9">
        <w:rPr>
          <w:rFonts w:asciiTheme="minorBidi" w:hAnsiTheme="minorBidi"/>
          <w:sz w:val="20"/>
          <w:szCs w:val="20"/>
        </w:rPr>
        <w:t xml:space="preserve">(2002). Imagery and psychotic symptoms: A preliminary investigation. </w:t>
      </w:r>
      <w:r w:rsidRPr="00062BE9">
        <w:rPr>
          <w:rFonts w:asciiTheme="minorBidi" w:hAnsiTheme="minorBidi"/>
          <w:i/>
          <w:sz w:val="20"/>
          <w:szCs w:val="20"/>
        </w:rPr>
        <w:t>Behaviour</w:t>
      </w:r>
      <w:r w:rsidRPr="00062BE9">
        <w:rPr>
          <w:rFonts w:asciiTheme="minorBidi" w:hAnsiTheme="minorBidi"/>
          <w:i/>
          <w:color w:val="000000" w:themeColor="text1"/>
          <w:sz w:val="20"/>
          <w:szCs w:val="20"/>
        </w:rPr>
        <w:t xml:space="preserve"> </w:t>
      </w:r>
      <w:r w:rsidRPr="00062BE9">
        <w:rPr>
          <w:rFonts w:asciiTheme="minorBidi" w:hAnsiTheme="minorBidi"/>
          <w:i/>
          <w:sz w:val="20"/>
          <w:szCs w:val="20"/>
        </w:rPr>
        <w:t>Research and Therapy</w:t>
      </w:r>
      <w:r w:rsidRPr="00062BE9">
        <w:rPr>
          <w:rFonts w:asciiTheme="minorBidi" w:hAnsiTheme="minorBidi"/>
          <w:sz w:val="20"/>
          <w:szCs w:val="20"/>
        </w:rPr>
        <w:t xml:space="preserve">, </w:t>
      </w:r>
      <w:r w:rsidRPr="00062BE9">
        <w:rPr>
          <w:rFonts w:asciiTheme="minorBidi" w:hAnsiTheme="minorBidi"/>
          <w:i/>
          <w:sz w:val="20"/>
          <w:szCs w:val="20"/>
        </w:rPr>
        <w:t>40</w:t>
      </w:r>
      <w:r w:rsidRPr="00062BE9">
        <w:rPr>
          <w:rFonts w:asciiTheme="minorBidi" w:hAnsiTheme="minorBidi"/>
          <w:sz w:val="20"/>
          <w:szCs w:val="20"/>
        </w:rPr>
        <w:t>, 1053-1062. doi: 10.1016/S0005-7967(01)00128-0</w:t>
      </w:r>
    </w:p>
    <w:p w14:paraId="63F984F7" w14:textId="77777777" w:rsidR="007361DA" w:rsidRPr="00062BE9" w:rsidRDefault="007361DA" w:rsidP="007361DA">
      <w:pPr>
        <w:tabs>
          <w:tab w:val="left" w:pos="2115"/>
        </w:tabs>
        <w:spacing w:line="480" w:lineRule="auto"/>
        <w:ind w:hanging="720"/>
        <w:rPr>
          <w:rFonts w:asciiTheme="minorBidi" w:hAnsiTheme="minorBidi"/>
          <w:color w:val="000000" w:themeColor="text1"/>
          <w:sz w:val="20"/>
          <w:szCs w:val="20"/>
        </w:rPr>
      </w:pPr>
      <w:r w:rsidRPr="00062BE9">
        <w:rPr>
          <w:rFonts w:asciiTheme="minorBidi" w:hAnsiTheme="minorBidi"/>
          <w:color w:val="000000" w:themeColor="text1"/>
          <w:sz w:val="20"/>
          <w:szCs w:val="20"/>
        </w:rPr>
        <w:t xml:space="preserve">Morrison, A. P., French, P., Stewart, S. L., Birchwood, M., Fowler, D., Gumley, A. I., …Dunn, G. (2012). Early detection and intervention evaluation for people at risk of psychosis: Multisite randomised controlled trial. </w:t>
      </w:r>
      <w:r w:rsidRPr="00062BE9">
        <w:rPr>
          <w:rFonts w:asciiTheme="minorBidi" w:hAnsiTheme="minorBidi"/>
          <w:i/>
          <w:color w:val="000000" w:themeColor="text1"/>
          <w:sz w:val="20"/>
          <w:szCs w:val="20"/>
        </w:rPr>
        <w:t>BMJ</w:t>
      </w:r>
      <w:r w:rsidRPr="00062BE9">
        <w:rPr>
          <w:rFonts w:asciiTheme="minorBidi" w:hAnsiTheme="minorBidi"/>
          <w:color w:val="000000" w:themeColor="text1"/>
          <w:sz w:val="20"/>
          <w:szCs w:val="20"/>
        </w:rPr>
        <w:t xml:space="preserve">, </w:t>
      </w:r>
      <w:r w:rsidRPr="00062BE9">
        <w:rPr>
          <w:rFonts w:asciiTheme="minorBidi" w:hAnsiTheme="minorBidi"/>
          <w:i/>
          <w:color w:val="000000" w:themeColor="text1"/>
          <w:sz w:val="20"/>
          <w:szCs w:val="20"/>
        </w:rPr>
        <w:t>344</w:t>
      </w:r>
      <w:r w:rsidRPr="00062BE9">
        <w:rPr>
          <w:rFonts w:asciiTheme="minorBidi" w:hAnsiTheme="minorBidi"/>
          <w:color w:val="000000" w:themeColor="text1"/>
          <w:sz w:val="20"/>
          <w:szCs w:val="20"/>
        </w:rPr>
        <w:t>,</w:t>
      </w:r>
      <w:r w:rsidRPr="00062BE9">
        <w:rPr>
          <w:rStyle w:val="CommentReference"/>
          <w:rFonts w:asciiTheme="minorBidi" w:hAnsiTheme="minorBidi"/>
          <w:sz w:val="20"/>
          <w:szCs w:val="20"/>
          <w:lang w:val="en"/>
        </w:rPr>
        <w:t xml:space="preserve"> </w:t>
      </w:r>
      <w:r w:rsidRPr="00062BE9">
        <w:rPr>
          <w:rStyle w:val="highwire-cite-metadata-volume"/>
          <w:rFonts w:asciiTheme="minorBidi" w:hAnsiTheme="minorBidi"/>
          <w:sz w:val="20"/>
          <w:szCs w:val="20"/>
          <w:lang w:val="en"/>
        </w:rPr>
        <w:t>e2233.</w:t>
      </w:r>
      <w:r w:rsidRPr="00062BE9">
        <w:rPr>
          <w:rFonts w:asciiTheme="minorBidi" w:hAnsiTheme="minorBidi"/>
          <w:sz w:val="20"/>
          <w:szCs w:val="20"/>
        </w:rPr>
        <w:t xml:space="preserve"> </w:t>
      </w:r>
      <w:r w:rsidRPr="00062BE9">
        <w:rPr>
          <w:rFonts w:asciiTheme="minorBidi" w:hAnsiTheme="minorBidi"/>
          <w:color w:val="000000" w:themeColor="text1"/>
          <w:sz w:val="20"/>
          <w:szCs w:val="20"/>
        </w:rPr>
        <w:t>doi: 10.1136/bmj.e2233</w:t>
      </w:r>
    </w:p>
    <w:p w14:paraId="766ED1B7" w14:textId="77777777" w:rsidR="007361DA" w:rsidRPr="00062BE9" w:rsidRDefault="007361DA" w:rsidP="007361DA">
      <w:pPr>
        <w:tabs>
          <w:tab w:val="left" w:pos="2115"/>
        </w:tabs>
        <w:spacing w:line="480" w:lineRule="auto"/>
        <w:ind w:hanging="720"/>
        <w:rPr>
          <w:rStyle w:val="highwire-cite-metadata-doi"/>
          <w:rFonts w:asciiTheme="minorBidi" w:hAnsiTheme="minorBidi"/>
          <w:sz w:val="20"/>
          <w:szCs w:val="20"/>
          <w:lang w:val="en"/>
        </w:rPr>
      </w:pPr>
      <w:r w:rsidRPr="00062BE9">
        <w:rPr>
          <w:rFonts w:asciiTheme="minorBidi" w:hAnsiTheme="minorBidi"/>
          <w:bCs/>
          <w:sz w:val="20"/>
          <w:szCs w:val="20"/>
        </w:rPr>
        <w:t>Morrison, A. P., French, P., Walford, L., Lewis, S. W., Kilcommons, A., Green, J., … Bentall, R. P. (2004). Cognitive therapy for the prevention of psychosis in people at ultra-high risk. Randomised controlled trial</w:t>
      </w:r>
      <w:r w:rsidRPr="00062BE9">
        <w:rPr>
          <w:rFonts w:asciiTheme="minorBidi" w:hAnsiTheme="minorBidi"/>
          <w:bCs/>
          <w:i/>
          <w:sz w:val="20"/>
          <w:szCs w:val="20"/>
        </w:rPr>
        <w:t>. The British Journal of Psychiatry</w:t>
      </w:r>
      <w:r w:rsidRPr="00062BE9">
        <w:rPr>
          <w:rFonts w:asciiTheme="minorBidi" w:hAnsiTheme="minorBidi"/>
          <w:bCs/>
          <w:sz w:val="20"/>
          <w:szCs w:val="20"/>
        </w:rPr>
        <w:t xml:space="preserve">, </w:t>
      </w:r>
      <w:r w:rsidRPr="00062BE9">
        <w:rPr>
          <w:rFonts w:asciiTheme="minorBidi" w:hAnsiTheme="minorBidi"/>
          <w:bCs/>
          <w:i/>
          <w:sz w:val="20"/>
          <w:szCs w:val="20"/>
        </w:rPr>
        <w:t>185</w:t>
      </w:r>
      <w:r w:rsidRPr="00062BE9">
        <w:rPr>
          <w:rFonts w:asciiTheme="minorBidi" w:hAnsiTheme="minorBidi"/>
          <w:bCs/>
          <w:sz w:val="20"/>
          <w:szCs w:val="20"/>
        </w:rPr>
        <w:t xml:space="preserve">, 291-297. doi: </w:t>
      </w:r>
      <w:r w:rsidRPr="00062BE9">
        <w:rPr>
          <w:rStyle w:val="highwire-cite-metadata-doi"/>
          <w:rFonts w:asciiTheme="minorBidi" w:hAnsiTheme="minorBidi"/>
          <w:sz w:val="20"/>
          <w:szCs w:val="20"/>
          <w:lang w:val="en"/>
        </w:rPr>
        <w:t>10.1192/bjp.185.4.291</w:t>
      </w:r>
    </w:p>
    <w:p w14:paraId="14705F75" w14:textId="77777777" w:rsidR="00C37D3E" w:rsidRPr="00062BE9" w:rsidRDefault="00C37D3E" w:rsidP="007361DA">
      <w:pPr>
        <w:tabs>
          <w:tab w:val="left" w:pos="2115"/>
        </w:tabs>
        <w:spacing w:line="480" w:lineRule="auto"/>
        <w:ind w:hanging="720"/>
        <w:rPr>
          <w:rStyle w:val="highwire-cite-metadata-doi"/>
          <w:rFonts w:asciiTheme="minorBidi" w:hAnsiTheme="minorBidi"/>
          <w:sz w:val="20"/>
          <w:szCs w:val="20"/>
          <w:lang w:val="en"/>
        </w:rPr>
      </w:pPr>
      <w:r w:rsidRPr="00062BE9">
        <w:rPr>
          <w:rStyle w:val="highwire-cite-metadata-doi"/>
          <w:rFonts w:asciiTheme="minorBidi" w:hAnsiTheme="minorBidi"/>
          <w:sz w:val="20"/>
          <w:szCs w:val="20"/>
          <w:lang w:val="en"/>
        </w:rPr>
        <w:t xml:space="preserve">Pictet, A., Coughtrey, A. E., Mathews, A., &amp; Holmes, E. A. (2011). Fishing for happiness: The effects of generating positive imagery on mood and behaviour. </w:t>
      </w:r>
      <w:r w:rsidRPr="00062BE9">
        <w:rPr>
          <w:rStyle w:val="highwire-cite-metadata-doi"/>
          <w:rFonts w:asciiTheme="minorBidi" w:hAnsiTheme="minorBidi"/>
          <w:i/>
          <w:sz w:val="20"/>
          <w:szCs w:val="20"/>
          <w:lang w:val="en"/>
        </w:rPr>
        <w:t>Behaviour Research and Therapy</w:t>
      </w:r>
      <w:r w:rsidRPr="00062BE9">
        <w:rPr>
          <w:rStyle w:val="highwire-cite-metadata-doi"/>
          <w:rFonts w:asciiTheme="minorBidi" w:hAnsiTheme="minorBidi"/>
          <w:sz w:val="20"/>
          <w:szCs w:val="20"/>
          <w:lang w:val="en"/>
        </w:rPr>
        <w:t xml:space="preserve">, </w:t>
      </w:r>
      <w:r w:rsidRPr="00062BE9">
        <w:rPr>
          <w:rStyle w:val="highwire-cite-metadata-doi"/>
          <w:rFonts w:asciiTheme="minorBidi" w:hAnsiTheme="minorBidi"/>
          <w:i/>
          <w:sz w:val="20"/>
          <w:szCs w:val="20"/>
          <w:lang w:val="en"/>
        </w:rPr>
        <w:t>49</w:t>
      </w:r>
      <w:r w:rsidRPr="00062BE9">
        <w:rPr>
          <w:rStyle w:val="highwire-cite-metadata-doi"/>
          <w:rFonts w:asciiTheme="minorBidi" w:hAnsiTheme="minorBidi"/>
          <w:sz w:val="20"/>
          <w:szCs w:val="20"/>
          <w:lang w:val="en"/>
        </w:rPr>
        <w:t>(12), 885–891. doi: 10.1016/j.brat.2011.10.003</w:t>
      </w:r>
    </w:p>
    <w:p w14:paraId="0E381032" w14:textId="1C22C2AA" w:rsidR="00581879" w:rsidRDefault="00581879" w:rsidP="007361DA">
      <w:pPr>
        <w:spacing w:line="480" w:lineRule="auto"/>
        <w:ind w:hanging="720"/>
        <w:rPr>
          <w:rFonts w:asciiTheme="minorBidi" w:hAnsiTheme="minorBidi"/>
          <w:sz w:val="20"/>
          <w:szCs w:val="20"/>
        </w:rPr>
      </w:pPr>
      <w:r w:rsidRPr="00581879">
        <w:rPr>
          <w:rFonts w:asciiTheme="minorBidi" w:hAnsiTheme="minorBidi"/>
          <w:sz w:val="20"/>
          <w:szCs w:val="20"/>
        </w:rPr>
        <w:t>Preti, A., &amp; Cella, M. (2010). Randomized-controlled trials in people at</w:t>
      </w:r>
      <w:r>
        <w:rPr>
          <w:rFonts w:asciiTheme="minorBidi" w:hAnsiTheme="minorBidi"/>
          <w:sz w:val="20"/>
          <w:szCs w:val="20"/>
        </w:rPr>
        <w:t xml:space="preserve"> ultra high risk of psychosis: A</w:t>
      </w:r>
      <w:r w:rsidRPr="00581879">
        <w:rPr>
          <w:rFonts w:asciiTheme="minorBidi" w:hAnsiTheme="minorBidi"/>
          <w:sz w:val="20"/>
          <w:szCs w:val="20"/>
        </w:rPr>
        <w:t xml:space="preserve"> review of treatmen</w:t>
      </w:r>
      <w:r>
        <w:rPr>
          <w:rFonts w:asciiTheme="minorBidi" w:hAnsiTheme="minorBidi"/>
          <w:sz w:val="20"/>
          <w:szCs w:val="20"/>
        </w:rPr>
        <w:t xml:space="preserve">t effectiveness. </w:t>
      </w:r>
      <w:r w:rsidRPr="00581879">
        <w:rPr>
          <w:rFonts w:asciiTheme="minorBidi" w:hAnsiTheme="minorBidi"/>
          <w:i/>
          <w:sz w:val="20"/>
          <w:szCs w:val="20"/>
        </w:rPr>
        <w:t>Schizophrenia Research, 123</w:t>
      </w:r>
      <w:r w:rsidRPr="00581879">
        <w:rPr>
          <w:rFonts w:asciiTheme="minorBidi" w:hAnsiTheme="minorBidi"/>
          <w:sz w:val="20"/>
          <w:szCs w:val="20"/>
        </w:rPr>
        <w:t>(1), 30-36.</w:t>
      </w:r>
    </w:p>
    <w:p w14:paraId="360AB64A" w14:textId="77777777" w:rsidR="007361DA" w:rsidRPr="00062BE9" w:rsidRDefault="007361DA" w:rsidP="007361DA">
      <w:pPr>
        <w:spacing w:line="480" w:lineRule="auto"/>
        <w:ind w:hanging="720"/>
        <w:rPr>
          <w:rStyle w:val="highwire-cite-metadata-doi"/>
          <w:rFonts w:asciiTheme="minorBidi" w:hAnsiTheme="minorBidi"/>
          <w:sz w:val="20"/>
          <w:szCs w:val="20"/>
          <w:bdr w:val="none" w:sz="0" w:space="0" w:color="auto"/>
          <w:lang w:val="en-US"/>
        </w:rPr>
      </w:pPr>
      <w:r w:rsidRPr="00062BE9">
        <w:rPr>
          <w:rFonts w:asciiTheme="minorBidi" w:hAnsiTheme="minorBidi"/>
          <w:sz w:val="20"/>
          <w:szCs w:val="20"/>
        </w:rPr>
        <w:t xml:space="preserve">Rosenberg, M. (1965). </w:t>
      </w:r>
      <w:r w:rsidRPr="00062BE9">
        <w:rPr>
          <w:rFonts w:asciiTheme="minorBidi" w:hAnsiTheme="minorBidi"/>
          <w:i/>
          <w:sz w:val="20"/>
          <w:szCs w:val="20"/>
        </w:rPr>
        <w:t xml:space="preserve">Society and the adolescent self-image. </w:t>
      </w:r>
      <w:r w:rsidRPr="00062BE9">
        <w:rPr>
          <w:rFonts w:asciiTheme="minorBidi" w:hAnsiTheme="minorBidi"/>
          <w:sz w:val="20"/>
          <w:szCs w:val="20"/>
        </w:rPr>
        <w:t>Princeton, NJ: Princeton University Press.</w:t>
      </w:r>
    </w:p>
    <w:p w14:paraId="4A581C1C" w14:textId="2D8D2020" w:rsidR="004D5602" w:rsidRDefault="004D5602" w:rsidP="004D5602">
      <w:pPr>
        <w:tabs>
          <w:tab w:val="left" w:pos="2115"/>
        </w:tabs>
        <w:spacing w:line="480" w:lineRule="auto"/>
        <w:ind w:hanging="720"/>
        <w:rPr>
          <w:rFonts w:asciiTheme="minorBidi" w:hAnsiTheme="minorBidi"/>
          <w:color w:val="000000" w:themeColor="text1"/>
          <w:sz w:val="20"/>
          <w:szCs w:val="20"/>
        </w:rPr>
      </w:pPr>
      <w:r w:rsidRPr="004D5602">
        <w:rPr>
          <w:rFonts w:asciiTheme="minorBidi" w:hAnsiTheme="minorBidi"/>
          <w:color w:val="000000" w:themeColor="text1"/>
          <w:sz w:val="20"/>
          <w:szCs w:val="20"/>
        </w:rPr>
        <w:t>Rosner</w:t>
      </w:r>
      <w:r w:rsidR="00774EF5">
        <w:rPr>
          <w:rFonts w:asciiTheme="minorBidi" w:hAnsiTheme="minorBidi"/>
          <w:color w:val="000000" w:themeColor="text1"/>
          <w:sz w:val="20"/>
          <w:szCs w:val="20"/>
        </w:rPr>
        <w:t>,</w:t>
      </w:r>
      <w:r w:rsidRPr="004D5602">
        <w:rPr>
          <w:rFonts w:asciiTheme="minorBidi" w:hAnsiTheme="minorBidi"/>
          <w:color w:val="000000" w:themeColor="text1"/>
          <w:sz w:val="20"/>
          <w:szCs w:val="20"/>
        </w:rPr>
        <w:t xml:space="preserve"> B. </w:t>
      </w:r>
      <w:r>
        <w:rPr>
          <w:rFonts w:asciiTheme="minorBidi" w:hAnsiTheme="minorBidi"/>
          <w:color w:val="000000" w:themeColor="text1"/>
          <w:sz w:val="20"/>
          <w:szCs w:val="20"/>
        </w:rPr>
        <w:t xml:space="preserve">(2005). </w:t>
      </w:r>
      <w:r w:rsidRPr="004D5602">
        <w:rPr>
          <w:rFonts w:asciiTheme="minorBidi" w:hAnsiTheme="minorBidi"/>
          <w:i/>
          <w:color w:val="000000" w:themeColor="text1"/>
          <w:sz w:val="20"/>
          <w:szCs w:val="20"/>
        </w:rPr>
        <w:t>Fundamentals of Biostatistics.</w:t>
      </w:r>
      <w:r w:rsidRPr="004D5602">
        <w:rPr>
          <w:rFonts w:asciiTheme="minorBidi" w:hAnsiTheme="minorBidi"/>
          <w:color w:val="000000" w:themeColor="text1"/>
          <w:sz w:val="20"/>
          <w:szCs w:val="20"/>
        </w:rPr>
        <w:t xml:space="preserve"> 6th ed. Duxbury: Thomson Brooks</w:t>
      </w:r>
      <w:r>
        <w:rPr>
          <w:rFonts w:asciiTheme="minorBidi" w:hAnsiTheme="minorBidi"/>
          <w:color w:val="000000" w:themeColor="text1"/>
          <w:sz w:val="20"/>
          <w:szCs w:val="20"/>
        </w:rPr>
        <w:t xml:space="preserve"> </w:t>
      </w:r>
      <w:r w:rsidRPr="004D5602">
        <w:rPr>
          <w:rFonts w:asciiTheme="minorBidi" w:hAnsiTheme="minorBidi"/>
          <w:color w:val="000000" w:themeColor="text1"/>
          <w:sz w:val="20"/>
          <w:szCs w:val="20"/>
        </w:rPr>
        <w:t>/</w:t>
      </w:r>
      <w:r>
        <w:rPr>
          <w:rFonts w:asciiTheme="minorBidi" w:hAnsiTheme="minorBidi"/>
          <w:color w:val="000000" w:themeColor="text1"/>
          <w:sz w:val="20"/>
          <w:szCs w:val="20"/>
        </w:rPr>
        <w:t xml:space="preserve"> </w:t>
      </w:r>
      <w:r w:rsidRPr="004D5602">
        <w:rPr>
          <w:rFonts w:asciiTheme="minorBidi" w:hAnsiTheme="minorBidi"/>
          <w:color w:val="000000" w:themeColor="text1"/>
          <w:sz w:val="20"/>
          <w:szCs w:val="20"/>
        </w:rPr>
        <w:t>Cole</w:t>
      </w:r>
      <w:r>
        <w:rPr>
          <w:rFonts w:asciiTheme="minorBidi" w:hAnsiTheme="minorBidi"/>
          <w:color w:val="000000" w:themeColor="text1"/>
          <w:sz w:val="20"/>
          <w:szCs w:val="20"/>
        </w:rPr>
        <w:t>.</w:t>
      </w:r>
    </w:p>
    <w:p w14:paraId="540003DB" w14:textId="77777777" w:rsidR="007361DA" w:rsidRPr="00062BE9" w:rsidRDefault="007361DA" w:rsidP="007361DA">
      <w:pPr>
        <w:tabs>
          <w:tab w:val="left" w:pos="2115"/>
        </w:tabs>
        <w:spacing w:line="480" w:lineRule="auto"/>
        <w:ind w:hanging="720"/>
        <w:rPr>
          <w:rFonts w:asciiTheme="minorBidi" w:hAnsiTheme="minorBidi"/>
          <w:color w:val="000000" w:themeColor="text1"/>
          <w:sz w:val="20"/>
          <w:szCs w:val="20"/>
        </w:rPr>
      </w:pPr>
      <w:r w:rsidRPr="00062BE9">
        <w:rPr>
          <w:rFonts w:asciiTheme="minorBidi" w:hAnsiTheme="minorBidi"/>
          <w:color w:val="000000" w:themeColor="text1"/>
          <w:sz w:val="20"/>
          <w:szCs w:val="20"/>
        </w:rPr>
        <w:t>Seebauer, L., Arthen, T., Austermann, M., Falck, J., Koch, L</w:t>
      </w:r>
      <w:r w:rsidRPr="00062BE9">
        <w:rPr>
          <w:rFonts w:asciiTheme="minorBidi" w:hAnsiTheme="minorBidi"/>
          <w:color w:val="000000" w:themeColor="text1"/>
          <w:sz w:val="20"/>
          <w:szCs w:val="20"/>
          <w:vertAlign w:val="superscript"/>
        </w:rPr>
        <w:t>.</w:t>
      </w:r>
      <w:r w:rsidRPr="00062BE9">
        <w:rPr>
          <w:rFonts w:asciiTheme="minorBidi" w:hAnsiTheme="minorBidi"/>
          <w:color w:val="000000" w:themeColor="text1"/>
          <w:sz w:val="20"/>
          <w:szCs w:val="20"/>
        </w:rPr>
        <w:t>, Moulds, M. L., &amp; Jacob, G. A.</w:t>
      </w:r>
      <w:r w:rsidRPr="00062BE9">
        <w:rPr>
          <w:rFonts w:asciiTheme="minorBidi" w:hAnsiTheme="minorBidi"/>
          <w:color w:val="000000" w:themeColor="text1"/>
          <w:kern w:val="36"/>
          <w:sz w:val="20"/>
          <w:szCs w:val="20"/>
        </w:rPr>
        <w:t xml:space="preserve"> (2016) Mood repair in healthy individuals: Both processing mode and imagery content matter. </w:t>
      </w:r>
      <w:hyperlink r:id="rId9" w:tooltip="Go to Journal of Behavior Therapy and Experimental Psychiatry on ScienceDirect" w:history="1">
        <w:r w:rsidRPr="00062BE9">
          <w:rPr>
            <w:rStyle w:val="Hyperlink"/>
            <w:rFonts w:asciiTheme="minorBidi" w:hAnsiTheme="minorBidi"/>
            <w:i/>
            <w:color w:val="000000" w:themeColor="text1"/>
            <w:sz w:val="20"/>
            <w:szCs w:val="20"/>
            <w:u w:val="none"/>
            <w:bdr w:val="none" w:sz="0" w:space="0" w:color="auto" w:frame="1"/>
          </w:rPr>
          <w:t>Journal of Behavior Therapy and Experimental Psychiatry</w:t>
        </w:r>
      </w:hyperlink>
      <w:r w:rsidRPr="00062BE9">
        <w:rPr>
          <w:rFonts w:asciiTheme="minorBidi" w:hAnsiTheme="minorBidi"/>
          <w:i/>
          <w:color w:val="000000" w:themeColor="text1"/>
          <w:sz w:val="20"/>
          <w:szCs w:val="20"/>
        </w:rPr>
        <w:t>,</w:t>
      </w:r>
      <w:r w:rsidRPr="00062BE9">
        <w:rPr>
          <w:rFonts w:asciiTheme="minorBidi" w:hAnsiTheme="minorBidi"/>
          <w:color w:val="000000" w:themeColor="text1"/>
          <w:kern w:val="36"/>
          <w:sz w:val="20"/>
          <w:szCs w:val="20"/>
        </w:rPr>
        <w:t xml:space="preserve"> </w:t>
      </w:r>
      <w:hyperlink r:id="rId10" w:tooltip="Go to table of contents for this volume/issue" w:history="1">
        <w:r w:rsidRPr="00062BE9">
          <w:rPr>
            <w:rStyle w:val="Hyperlink"/>
            <w:rFonts w:asciiTheme="minorBidi" w:hAnsiTheme="minorBidi"/>
            <w:i/>
            <w:color w:val="000000" w:themeColor="text1"/>
            <w:sz w:val="20"/>
            <w:szCs w:val="20"/>
            <w:u w:val="none"/>
          </w:rPr>
          <w:t>50</w:t>
        </w:r>
      </w:hyperlink>
      <w:r w:rsidRPr="00062BE9">
        <w:rPr>
          <w:rFonts w:asciiTheme="minorBidi" w:hAnsiTheme="minorBidi"/>
          <w:color w:val="000000" w:themeColor="text1"/>
          <w:sz w:val="20"/>
          <w:szCs w:val="20"/>
        </w:rPr>
        <w:t xml:space="preserve">, 289–294. </w:t>
      </w:r>
      <w:hyperlink r:id="rId11" w:tgtFrame="doilink" w:history="1">
        <w:r w:rsidRPr="00062BE9">
          <w:rPr>
            <w:rStyle w:val="Hyperlink"/>
            <w:rFonts w:asciiTheme="minorBidi" w:hAnsiTheme="minorBidi"/>
            <w:color w:val="000000" w:themeColor="text1"/>
            <w:sz w:val="20"/>
            <w:szCs w:val="20"/>
            <w:u w:val="none"/>
          </w:rPr>
          <w:t>doi:10.1016/j.jbtep.2015.10.005</w:t>
        </w:r>
      </w:hyperlink>
    </w:p>
    <w:p w14:paraId="1FA0D3A2" w14:textId="2C9EE862" w:rsidR="007361DA" w:rsidRPr="00062BE9" w:rsidRDefault="007361DA" w:rsidP="00DF617E">
      <w:pPr>
        <w:spacing w:line="480" w:lineRule="auto"/>
        <w:ind w:hanging="720"/>
        <w:rPr>
          <w:rFonts w:asciiTheme="minorBidi" w:hAnsiTheme="minorBidi"/>
          <w:sz w:val="20"/>
          <w:szCs w:val="20"/>
        </w:rPr>
      </w:pPr>
      <w:r w:rsidRPr="00062BE9">
        <w:rPr>
          <w:rFonts w:asciiTheme="minorBidi" w:hAnsiTheme="minorBidi"/>
          <w:sz w:val="20"/>
          <w:szCs w:val="20"/>
          <w:lang w:val="de-DE"/>
        </w:rPr>
        <w:t xml:space="preserve">Spielberger, C. D., Gorsuch, R. L., Lushene, R., Vagg, P. R., &amp; Jacobs, G. A. (1983). </w:t>
      </w:r>
      <w:r w:rsidRPr="00062BE9">
        <w:rPr>
          <w:rFonts w:asciiTheme="minorBidi" w:hAnsiTheme="minorBidi"/>
          <w:i/>
          <w:sz w:val="20"/>
          <w:szCs w:val="20"/>
        </w:rPr>
        <w:t xml:space="preserve">Manual for the State-Trait Anxiety Inventory. </w:t>
      </w:r>
      <w:r w:rsidRPr="00062BE9">
        <w:rPr>
          <w:rFonts w:asciiTheme="minorBidi" w:hAnsiTheme="minorBidi"/>
          <w:sz w:val="20"/>
          <w:szCs w:val="20"/>
        </w:rPr>
        <w:t>Palo Alto, CA: Consulting Psychologists Press.</w:t>
      </w:r>
    </w:p>
    <w:p w14:paraId="77E3B6FA" w14:textId="77777777" w:rsidR="007361DA" w:rsidRPr="00062BE9" w:rsidRDefault="007361DA" w:rsidP="007361DA">
      <w:pPr>
        <w:shd w:val="clear" w:color="auto" w:fill="FFFFFF"/>
        <w:spacing w:line="480" w:lineRule="auto"/>
        <w:ind w:hanging="720"/>
        <w:rPr>
          <w:rFonts w:asciiTheme="minorBidi" w:hAnsiTheme="minorBidi"/>
          <w:sz w:val="20"/>
          <w:szCs w:val="20"/>
        </w:rPr>
      </w:pPr>
      <w:r w:rsidRPr="00062BE9">
        <w:rPr>
          <w:rStyle w:val="personname"/>
          <w:rFonts w:asciiTheme="minorBidi" w:hAnsiTheme="minorBidi"/>
          <w:color w:val="000000"/>
          <w:sz w:val="20"/>
          <w:szCs w:val="20"/>
          <w:lang w:val="en"/>
        </w:rPr>
        <w:t>Stafford, E.</w:t>
      </w:r>
      <w:r w:rsidRPr="00062BE9">
        <w:rPr>
          <w:rStyle w:val="citation"/>
          <w:rFonts w:asciiTheme="minorBidi" w:hAnsiTheme="minorBidi"/>
          <w:color w:val="000000"/>
          <w:sz w:val="20"/>
          <w:szCs w:val="20"/>
          <w:lang w:val="en"/>
        </w:rPr>
        <w:t xml:space="preserve">, </w:t>
      </w:r>
      <w:r w:rsidRPr="00062BE9">
        <w:rPr>
          <w:rStyle w:val="personname"/>
          <w:rFonts w:asciiTheme="minorBidi" w:hAnsiTheme="minorBidi"/>
          <w:color w:val="000000"/>
          <w:sz w:val="20"/>
          <w:szCs w:val="20"/>
          <w:lang w:val="en"/>
        </w:rPr>
        <w:t>Hides, L.</w:t>
      </w:r>
      <w:r w:rsidRPr="00062BE9">
        <w:rPr>
          <w:rStyle w:val="citation"/>
          <w:rFonts w:asciiTheme="minorBidi" w:hAnsiTheme="minorBidi"/>
          <w:color w:val="000000"/>
          <w:sz w:val="20"/>
          <w:szCs w:val="20"/>
          <w:lang w:val="en"/>
        </w:rPr>
        <w:t xml:space="preserve">, &amp; </w:t>
      </w:r>
      <w:r w:rsidRPr="00062BE9">
        <w:rPr>
          <w:rStyle w:val="personname"/>
          <w:rFonts w:asciiTheme="minorBidi" w:hAnsiTheme="minorBidi"/>
          <w:color w:val="000000"/>
          <w:sz w:val="20"/>
          <w:szCs w:val="20"/>
          <w:lang w:val="en"/>
        </w:rPr>
        <w:t>Kavanagh, D. J.</w:t>
      </w:r>
      <w:r w:rsidRPr="00062BE9">
        <w:rPr>
          <w:rStyle w:val="citation"/>
          <w:rFonts w:asciiTheme="minorBidi" w:hAnsiTheme="minorBidi"/>
          <w:color w:val="000000"/>
          <w:sz w:val="20"/>
          <w:szCs w:val="20"/>
          <w:lang w:val="en"/>
        </w:rPr>
        <w:t xml:space="preserve"> (2015). </w:t>
      </w:r>
      <w:hyperlink r:id="rId12" w:history="1">
        <w:r w:rsidRPr="00062BE9">
          <w:rPr>
            <w:rStyle w:val="citation"/>
            <w:rFonts w:asciiTheme="minorBidi" w:hAnsiTheme="minorBidi"/>
            <w:color w:val="000000" w:themeColor="text1"/>
            <w:sz w:val="20"/>
            <w:szCs w:val="20"/>
            <w:lang w:val="en"/>
          </w:rPr>
          <w:t>The acceptability, usability and short-term outcomes of Get Real: A web-based program for psychotic-like experiences (PLEs).</w:t>
        </w:r>
        <w:r w:rsidRPr="00062BE9">
          <w:rPr>
            <w:rStyle w:val="citation"/>
            <w:rFonts w:asciiTheme="minorBidi" w:hAnsiTheme="minorBidi"/>
            <w:color w:val="0645AD"/>
            <w:sz w:val="20"/>
            <w:szCs w:val="20"/>
            <w:lang w:val="en"/>
          </w:rPr>
          <w:t xml:space="preserve"> </w:t>
        </w:r>
      </w:hyperlink>
      <w:r w:rsidRPr="00062BE9">
        <w:rPr>
          <w:rStyle w:val="Emphasis"/>
          <w:rFonts w:asciiTheme="minorBidi" w:hAnsiTheme="minorBidi"/>
          <w:color w:val="000000"/>
          <w:sz w:val="20"/>
          <w:szCs w:val="20"/>
          <w:lang w:val="en"/>
        </w:rPr>
        <w:t>Internet Interventions</w:t>
      </w:r>
      <w:r w:rsidRPr="00062BE9">
        <w:rPr>
          <w:rStyle w:val="citation"/>
          <w:rFonts w:asciiTheme="minorBidi" w:hAnsiTheme="minorBidi"/>
          <w:color w:val="000000"/>
          <w:sz w:val="20"/>
          <w:szCs w:val="20"/>
          <w:lang w:val="en"/>
        </w:rPr>
        <w:t xml:space="preserve">, </w:t>
      </w:r>
      <w:r w:rsidRPr="00062BE9">
        <w:rPr>
          <w:rStyle w:val="Emphasis"/>
          <w:rFonts w:asciiTheme="minorBidi" w:hAnsiTheme="minorBidi"/>
          <w:color w:val="000000"/>
          <w:sz w:val="20"/>
          <w:szCs w:val="20"/>
          <w:lang w:val="en"/>
        </w:rPr>
        <w:t>2</w:t>
      </w:r>
      <w:r w:rsidRPr="00062BE9">
        <w:rPr>
          <w:rStyle w:val="citation"/>
          <w:rFonts w:asciiTheme="minorBidi" w:hAnsiTheme="minorBidi"/>
          <w:color w:val="000000"/>
          <w:sz w:val="20"/>
          <w:szCs w:val="20"/>
          <w:lang w:val="en"/>
        </w:rPr>
        <w:t xml:space="preserve">(3), 266-271. </w:t>
      </w:r>
      <w:r w:rsidRPr="00062BE9">
        <w:rPr>
          <w:rFonts w:asciiTheme="minorBidi" w:hAnsiTheme="minorBidi"/>
          <w:sz w:val="20"/>
          <w:szCs w:val="20"/>
        </w:rPr>
        <w:t>doi:10.1016/j.invent.2015.05.004</w:t>
      </w:r>
    </w:p>
    <w:p w14:paraId="75EF9FCF" w14:textId="77777777" w:rsidR="007361DA" w:rsidRPr="00062BE9" w:rsidRDefault="007361DA" w:rsidP="007361DA">
      <w:pPr>
        <w:spacing w:line="480" w:lineRule="auto"/>
        <w:ind w:hanging="720"/>
        <w:rPr>
          <w:rFonts w:asciiTheme="minorBidi" w:eastAsia="Times New Roman" w:hAnsiTheme="minorBidi"/>
          <w:sz w:val="20"/>
          <w:szCs w:val="20"/>
        </w:rPr>
      </w:pPr>
      <w:r w:rsidRPr="00062BE9">
        <w:rPr>
          <w:rFonts w:asciiTheme="minorBidi" w:eastAsia="Times New Roman" w:hAnsiTheme="minorBidi"/>
          <w:sz w:val="20"/>
          <w:szCs w:val="20"/>
        </w:rPr>
        <w:t xml:space="preserve">Stopa, L., Brown, M., &amp; Hirsch, C. (2012). The Effects of Repeated Imagery Practice on Self-Concept, Anxiety and Performance in Socially Anxious Participants. </w:t>
      </w:r>
      <w:r w:rsidRPr="00062BE9">
        <w:rPr>
          <w:rFonts w:asciiTheme="minorBidi" w:eastAsia="Times New Roman" w:hAnsiTheme="minorBidi"/>
          <w:i/>
          <w:iCs/>
          <w:sz w:val="20"/>
          <w:szCs w:val="20"/>
        </w:rPr>
        <w:t>Journal of Experimental Psychopathology</w:t>
      </w:r>
      <w:r w:rsidRPr="00062BE9">
        <w:rPr>
          <w:rFonts w:asciiTheme="minorBidi" w:eastAsia="Times New Roman" w:hAnsiTheme="minorBidi"/>
          <w:sz w:val="20"/>
          <w:szCs w:val="20"/>
        </w:rPr>
        <w:t xml:space="preserve">, </w:t>
      </w:r>
      <w:r w:rsidRPr="00062BE9">
        <w:rPr>
          <w:rFonts w:asciiTheme="minorBidi" w:eastAsia="Times New Roman" w:hAnsiTheme="minorBidi"/>
          <w:i/>
          <w:iCs/>
          <w:sz w:val="20"/>
          <w:szCs w:val="20"/>
        </w:rPr>
        <w:t>3</w:t>
      </w:r>
      <w:r w:rsidRPr="00062BE9">
        <w:rPr>
          <w:rFonts w:asciiTheme="minorBidi" w:eastAsia="Times New Roman" w:hAnsiTheme="minorBidi"/>
          <w:sz w:val="20"/>
          <w:szCs w:val="20"/>
        </w:rPr>
        <w:t>(2), 223–242. doi: 10.5127/jep.021511</w:t>
      </w:r>
    </w:p>
    <w:p w14:paraId="04D2C64F" w14:textId="77777777" w:rsidR="007361DA" w:rsidRPr="00062BE9" w:rsidRDefault="007361DA" w:rsidP="007361DA">
      <w:pPr>
        <w:spacing w:line="480" w:lineRule="auto"/>
        <w:ind w:hanging="720"/>
        <w:rPr>
          <w:rFonts w:asciiTheme="minorBidi" w:eastAsia="Times New Roman" w:hAnsiTheme="minorBidi"/>
          <w:sz w:val="20"/>
          <w:szCs w:val="20"/>
        </w:rPr>
      </w:pPr>
      <w:r w:rsidRPr="00062BE9">
        <w:rPr>
          <w:rFonts w:asciiTheme="minorBidi" w:eastAsia="Times New Roman" w:hAnsiTheme="minorBidi"/>
          <w:sz w:val="20"/>
          <w:szCs w:val="20"/>
        </w:rPr>
        <w:t xml:space="preserve">Tosevski, D. L., Milovancevic, M. P., &amp; Gajic, S. D. (2010). Personality and psychopathology of university students. </w:t>
      </w:r>
      <w:r w:rsidRPr="00062BE9">
        <w:rPr>
          <w:rFonts w:asciiTheme="minorBidi" w:eastAsia="Times New Roman" w:hAnsiTheme="minorBidi"/>
          <w:i/>
          <w:iCs/>
          <w:sz w:val="20"/>
          <w:szCs w:val="20"/>
        </w:rPr>
        <w:t>Current Opinion in Psychiatry</w:t>
      </w:r>
      <w:r w:rsidRPr="00062BE9">
        <w:rPr>
          <w:rFonts w:asciiTheme="minorBidi" w:eastAsia="Times New Roman" w:hAnsiTheme="minorBidi"/>
          <w:sz w:val="20"/>
          <w:szCs w:val="20"/>
        </w:rPr>
        <w:t xml:space="preserve">, </w:t>
      </w:r>
      <w:r w:rsidRPr="00062BE9">
        <w:rPr>
          <w:rFonts w:asciiTheme="minorBidi" w:eastAsia="Times New Roman" w:hAnsiTheme="minorBidi"/>
          <w:i/>
          <w:iCs/>
          <w:sz w:val="20"/>
          <w:szCs w:val="20"/>
        </w:rPr>
        <w:t>23</w:t>
      </w:r>
      <w:r w:rsidRPr="00062BE9">
        <w:rPr>
          <w:rFonts w:asciiTheme="minorBidi" w:eastAsia="Times New Roman" w:hAnsiTheme="minorBidi"/>
          <w:sz w:val="20"/>
          <w:szCs w:val="20"/>
        </w:rPr>
        <w:t>(1), 48–52. doi: 10.1097/YCO.0b013e328333d625</w:t>
      </w:r>
    </w:p>
    <w:p w14:paraId="250E6CCA" w14:textId="77777777" w:rsidR="007361DA" w:rsidRPr="00062BE9" w:rsidRDefault="007361DA" w:rsidP="007361DA">
      <w:pPr>
        <w:spacing w:line="480" w:lineRule="auto"/>
        <w:ind w:hanging="720"/>
        <w:rPr>
          <w:rFonts w:asciiTheme="minorBidi" w:hAnsiTheme="minorBidi"/>
          <w:sz w:val="20"/>
          <w:szCs w:val="20"/>
        </w:rPr>
      </w:pPr>
      <w:r w:rsidRPr="00062BE9">
        <w:rPr>
          <w:rFonts w:asciiTheme="minorBidi" w:hAnsiTheme="minorBidi"/>
          <w:sz w:val="20"/>
          <w:szCs w:val="20"/>
        </w:rPr>
        <w:t xml:space="preserve">Watson, D., Clark, L. A., &amp; Tellegen, A. (1988). Development and validation of brief measures of positive and negative affect: The PANAS scales. </w:t>
      </w:r>
      <w:r w:rsidRPr="00062BE9">
        <w:rPr>
          <w:rFonts w:asciiTheme="minorBidi" w:hAnsiTheme="minorBidi"/>
          <w:i/>
          <w:sz w:val="20"/>
          <w:szCs w:val="20"/>
        </w:rPr>
        <w:t>Journal of Psychology, 54</w:t>
      </w:r>
      <w:r w:rsidRPr="00062BE9">
        <w:rPr>
          <w:rFonts w:asciiTheme="minorBidi" w:hAnsiTheme="minorBidi"/>
          <w:sz w:val="20"/>
          <w:szCs w:val="20"/>
        </w:rPr>
        <w:t>(6), 1063-1070. doi: 10.1037/0022-3514.54.6.1063</w:t>
      </w:r>
    </w:p>
    <w:p w14:paraId="11201DA9" w14:textId="6E6F7B25" w:rsidR="007361DA" w:rsidRPr="00062BE9" w:rsidRDefault="007361DA" w:rsidP="007361DA">
      <w:pPr>
        <w:spacing w:after="150" w:line="480" w:lineRule="auto"/>
        <w:ind w:hanging="720"/>
        <w:textAlignment w:val="baseline"/>
        <w:rPr>
          <w:rFonts w:asciiTheme="minorBidi" w:eastAsia="Times New Roman" w:hAnsiTheme="minorBidi"/>
          <w:sz w:val="20"/>
          <w:szCs w:val="20"/>
          <w:lang w:val="en"/>
        </w:rPr>
      </w:pPr>
      <w:r w:rsidRPr="00062BE9">
        <w:rPr>
          <w:rFonts w:asciiTheme="minorBidi" w:eastAsia="Times New Roman" w:hAnsiTheme="minorBidi"/>
          <w:bCs/>
          <w:iCs/>
          <w:sz w:val="20"/>
          <w:szCs w:val="20"/>
          <w:bdr w:val="none" w:sz="0" w:space="0" w:color="auto" w:frame="1"/>
          <w:lang w:val="en"/>
        </w:rPr>
        <w:t>World Health Organization</w:t>
      </w:r>
      <w:r w:rsidRPr="00062BE9">
        <w:rPr>
          <w:rFonts w:asciiTheme="minorBidi" w:eastAsia="Times New Roman" w:hAnsiTheme="minorBidi"/>
          <w:b/>
          <w:bCs/>
          <w:i/>
          <w:iCs/>
          <w:sz w:val="20"/>
          <w:szCs w:val="20"/>
          <w:bdr w:val="none" w:sz="0" w:space="0" w:color="auto" w:frame="1"/>
          <w:lang w:val="en"/>
        </w:rPr>
        <w:t xml:space="preserve"> </w:t>
      </w:r>
      <w:r w:rsidRPr="00062BE9">
        <w:rPr>
          <w:rFonts w:asciiTheme="minorBidi" w:eastAsia="Times New Roman" w:hAnsiTheme="minorBidi"/>
          <w:b/>
          <w:bCs/>
          <w:iCs/>
          <w:sz w:val="20"/>
          <w:szCs w:val="20"/>
          <w:bdr w:val="none" w:sz="0" w:space="0" w:color="auto" w:frame="1"/>
          <w:lang w:val="en"/>
        </w:rPr>
        <w:t>(</w:t>
      </w:r>
      <w:r w:rsidRPr="00062BE9">
        <w:rPr>
          <w:rFonts w:asciiTheme="minorBidi" w:eastAsia="Times New Roman" w:hAnsiTheme="minorBidi"/>
          <w:iCs/>
          <w:sz w:val="20"/>
          <w:szCs w:val="20"/>
          <w:bdr w:val="none" w:sz="0" w:space="0" w:color="auto" w:frame="1"/>
          <w:lang w:val="en"/>
        </w:rPr>
        <w:t>2001</w:t>
      </w:r>
      <w:r w:rsidRPr="00062BE9">
        <w:rPr>
          <w:rFonts w:asciiTheme="minorBidi" w:eastAsia="Times New Roman" w:hAnsiTheme="minorBidi"/>
          <w:b/>
          <w:bCs/>
          <w:iCs/>
          <w:sz w:val="20"/>
          <w:szCs w:val="20"/>
          <w:bdr w:val="none" w:sz="0" w:space="0" w:color="auto" w:frame="1"/>
          <w:lang w:val="en"/>
        </w:rPr>
        <w:t>).</w:t>
      </w:r>
      <w:r w:rsidRPr="00062BE9">
        <w:rPr>
          <w:rFonts w:asciiTheme="minorBidi" w:eastAsia="Times New Roman" w:hAnsiTheme="minorBidi"/>
          <w:b/>
          <w:bCs/>
          <w:i/>
          <w:iCs/>
          <w:sz w:val="20"/>
          <w:szCs w:val="20"/>
          <w:bdr w:val="none" w:sz="0" w:space="0" w:color="auto" w:frame="1"/>
          <w:lang w:val="en"/>
        </w:rPr>
        <w:t xml:space="preserve"> </w:t>
      </w:r>
      <w:r w:rsidRPr="00062BE9">
        <w:rPr>
          <w:rFonts w:asciiTheme="minorBidi" w:eastAsia="Times New Roman" w:hAnsiTheme="minorBidi"/>
          <w:bCs/>
          <w:i/>
          <w:iCs/>
          <w:sz w:val="20"/>
          <w:szCs w:val="20"/>
          <w:bdr w:val="none" w:sz="0" w:space="0" w:color="auto" w:frame="1"/>
          <w:lang w:val="en"/>
        </w:rPr>
        <w:t>Mental and neurological disorders</w:t>
      </w:r>
      <w:r w:rsidRPr="00062BE9">
        <w:rPr>
          <w:rFonts w:asciiTheme="minorBidi" w:eastAsia="Times New Roman" w:hAnsiTheme="minorBidi"/>
          <w:b/>
          <w:bCs/>
          <w:i/>
          <w:iCs/>
          <w:sz w:val="20"/>
          <w:szCs w:val="20"/>
          <w:bdr w:val="none" w:sz="0" w:space="0" w:color="auto" w:frame="1"/>
          <w:lang w:val="en"/>
        </w:rPr>
        <w:t xml:space="preserve">. </w:t>
      </w:r>
      <w:r w:rsidRPr="00062BE9">
        <w:rPr>
          <w:rFonts w:asciiTheme="minorBidi" w:hAnsiTheme="minorBidi"/>
          <w:i/>
          <w:iCs/>
          <w:sz w:val="20"/>
          <w:szCs w:val="20"/>
        </w:rPr>
        <w:t>Fact sheet: the world health report</w:t>
      </w:r>
      <w:r w:rsidRPr="00062BE9">
        <w:rPr>
          <w:rFonts w:asciiTheme="minorBidi" w:hAnsiTheme="minorBidi"/>
          <w:iCs/>
          <w:sz w:val="20"/>
          <w:szCs w:val="20"/>
        </w:rPr>
        <w:t>.</w:t>
      </w:r>
      <w:r w:rsidRPr="00062BE9">
        <w:rPr>
          <w:rFonts w:asciiTheme="minorBidi" w:hAnsiTheme="minorBidi"/>
          <w:i/>
          <w:iCs/>
          <w:sz w:val="20"/>
          <w:szCs w:val="20"/>
        </w:rPr>
        <w:t xml:space="preserve"> </w:t>
      </w:r>
      <w:r w:rsidRPr="00062BE9">
        <w:rPr>
          <w:rFonts w:asciiTheme="minorBidi" w:hAnsiTheme="minorBidi"/>
          <w:iCs/>
          <w:sz w:val="20"/>
          <w:szCs w:val="20"/>
        </w:rPr>
        <w:t>Geneva</w:t>
      </w:r>
      <w:r w:rsidRPr="00062BE9">
        <w:rPr>
          <w:rFonts w:asciiTheme="minorBidi" w:hAnsiTheme="minorBidi"/>
          <w:i/>
          <w:iCs/>
          <w:sz w:val="20"/>
          <w:szCs w:val="20"/>
        </w:rPr>
        <w:t xml:space="preserve">: </w:t>
      </w:r>
      <w:r w:rsidRPr="00062BE9">
        <w:rPr>
          <w:rFonts w:asciiTheme="minorBidi" w:hAnsiTheme="minorBidi"/>
          <w:iCs/>
          <w:sz w:val="20"/>
          <w:szCs w:val="20"/>
        </w:rPr>
        <w:t>World Health Organization.</w:t>
      </w:r>
    </w:p>
    <w:p w14:paraId="181EA65A" w14:textId="77777777" w:rsidR="007361DA" w:rsidRPr="00062BE9" w:rsidRDefault="007361DA" w:rsidP="007361DA">
      <w:pPr>
        <w:tabs>
          <w:tab w:val="left" w:pos="2115"/>
        </w:tabs>
        <w:spacing w:line="480" w:lineRule="auto"/>
        <w:ind w:hanging="720"/>
        <w:rPr>
          <w:rFonts w:asciiTheme="minorBidi" w:hAnsiTheme="minorBidi"/>
          <w:bCs/>
          <w:sz w:val="20"/>
          <w:szCs w:val="20"/>
        </w:rPr>
      </w:pPr>
      <w:r w:rsidRPr="00062BE9">
        <w:rPr>
          <w:rFonts w:asciiTheme="minorBidi" w:hAnsiTheme="minorBidi"/>
          <w:bCs/>
          <w:sz w:val="20"/>
          <w:szCs w:val="20"/>
        </w:rPr>
        <w:t xml:space="preserve">Yung, A. R., McGorry, P. D., McFarlane, C. A., Jackson, H. J., Patton, G. C., &amp; Rakkar, A. (1996). Monitoring and care of young people at incipient risk of psychosis. </w:t>
      </w:r>
      <w:r w:rsidRPr="00062BE9">
        <w:rPr>
          <w:rFonts w:asciiTheme="minorBidi" w:hAnsiTheme="minorBidi"/>
          <w:bCs/>
          <w:i/>
          <w:sz w:val="20"/>
          <w:szCs w:val="20"/>
        </w:rPr>
        <w:t>Schizophrenia Bulletin</w:t>
      </w:r>
      <w:r w:rsidRPr="00062BE9">
        <w:rPr>
          <w:rFonts w:asciiTheme="minorBidi" w:hAnsiTheme="minorBidi"/>
          <w:bCs/>
          <w:sz w:val="20"/>
          <w:szCs w:val="20"/>
        </w:rPr>
        <w:t>, 22(2), 283 -303. doi: 10.1093/schbul/22.2.283</w:t>
      </w:r>
    </w:p>
    <w:p w14:paraId="6AE088E2" w14:textId="77777777" w:rsidR="007361DA" w:rsidRPr="00062BE9" w:rsidRDefault="007361DA" w:rsidP="007361DA">
      <w:pPr>
        <w:spacing w:before="100" w:beforeAutospacing="1" w:after="100" w:afterAutospacing="1" w:line="480" w:lineRule="auto"/>
        <w:ind w:hanging="720"/>
        <w:rPr>
          <w:rFonts w:asciiTheme="minorBidi" w:hAnsiTheme="minorBidi"/>
          <w:sz w:val="20"/>
          <w:szCs w:val="20"/>
        </w:rPr>
      </w:pPr>
    </w:p>
    <w:p w14:paraId="42F03D2A" w14:textId="77777777" w:rsidR="007361DA" w:rsidRPr="00851384" w:rsidRDefault="007361DA" w:rsidP="00851384">
      <w:pPr>
        <w:pStyle w:val="BodyText3"/>
        <w:spacing w:before="100" w:beforeAutospacing="1" w:after="100" w:afterAutospacing="1"/>
        <w:ind w:left="360"/>
        <w:jc w:val="both"/>
        <w:rPr>
          <w:rFonts w:ascii="Arial" w:hAnsi="Arial"/>
          <w:sz w:val="20"/>
          <w:lang w:val="en-GB"/>
        </w:rPr>
        <w:sectPr w:rsidR="007361DA" w:rsidRPr="0085138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15673FDD" w14:textId="77777777" w:rsidR="00821FB2" w:rsidRPr="003C674F" w:rsidRDefault="00821FB2" w:rsidP="00CB5B6A">
      <w:pPr>
        <w:pStyle w:val="BodyText3"/>
        <w:spacing w:before="100" w:beforeAutospacing="1" w:after="100" w:afterAutospacing="1"/>
        <w:rPr>
          <w:rFonts w:ascii="Arial" w:hAnsi="Arial"/>
          <w:color w:val="FF9900"/>
          <w:sz w:val="20"/>
        </w:rPr>
      </w:pPr>
      <w:r w:rsidRPr="003C674F">
        <w:rPr>
          <w:rFonts w:ascii="Arial" w:hAnsi="Arial"/>
          <w:sz w:val="20"/>
        </w:rPr>
        <w:t>Table 1</w:t>
      </w:r>
    </w:p>
    <w:p w14:paraId="4F609AA7" w14:textId="00D7F726" w:rsidR="00B979A7" w:rsidRPr="003C674F" w:rsidRDefault="00886FF8" w:rsidP="00B979A7">
      <w:pPr>
        <w:spacing w:before="100" w:beforeAutospacing="1" w:after="100" w:afterAutospacing="1" w:line="240" w:lineRule="auto"/>
        <w:rPr>
          <w:rFonts w:ascii="Arial" w:hAnsi="Arial"/>
          <w:i/>
          <w:sz w:val="20"/>
          <w:szCs w:val="20"/>
        </w:rPr>
      </w:pPr>
      <w:r>
        <w:rPr>
          <w:rFonts w:ascii="Arial" w:hAnsi="Arial"/>
          <w:i/>
          <w:sz w:val="20"/>
          <w:szCs w:val="20"/>
        </w:rPr>
        <w:t>Descriptive statistics for d</w:t>
      </w:r>
      <w:r w:rsidR="00DF617E" w:rsidRPr="00DF617E">
        <w:rPr>
          <w:rFonts w:ascii="Arial" w:hAnsi="Arial"/>
          <w:i/>
          <w:sz w:val="20"/>
          <w:szCs w:val="20"/>
        </w:rPr>
        <w:t>emographic and trait characteristics</w:t>
      </w:r>
    </w:p>
    <w:tbl>
      <w:tblPr>
        <w:tblW w:w="0" w:type="auto"/>
        <w:tblCellMar>
          <w:left w:w="0" w:type="dxa"/>
          <w:right w:w="0" w:type="dxa"/>
        </w:tblCellMar>
        <w:tblLook w:val="04A0" w:firstRow="1" w:lastRow="0" w:firstColumn="1" w:lastColumn="0" w:noHBand="0" w:noVBand="1"/>
      </w:tblPr>
      <w:tblGrid>
        <w:gridCol w:w="2412"/>
        <w:gridCol w:w="2127"/>
        <w:gridCol w:w="1842"/>
        <w:gridCol w:w="2394"/>
        <w:gridCol w:w="2350"/>
      </w:tblGrid>
      <w:tr w:rsidR="00821FB2" w:rsidRPr="003C674F" w14:paraId="3D71F5ED" w14:textId="77777777" w:rsidTr="00B979A7">
        <w:trPr>
          <w:trHeight w:val="584"/>
        </w:trPr>
        <w:tc>
          <w:tcPr>
            <w:tcW w:w="2412" w:type="dxa"/>
            <w:vMerge w:val="restart"/>
            <w:tcBorders>
              <w:top w:val="single" w:sz="8" w:space="0" w:color="000000"/>
              <w:left w:val="single" w:sz="8" w:space="0" w:color="FFFFFF"/>
              <w:bottom w:val="single" w:sz="8" w:space="0" w:color="000000"/>
              <w:right w:val="nil"/>
            </w:tcBorders>
            <w:shd w:val="clear" w:color="auto" w:fill="auto"/>
            <w:tcMar>
              <w:top w:w="72" w:type="dxa"/>
              <w:left w:w="144" w:type="dxa"/>
              <w:bottom w:w="72" w:type="dxa"/>
              <w:right w:w="144" w:type="dxa"/>
            </w:tcMar>
            <w:hideMark/>
          </w:tcPr>
          <w:p w14:paraId="51FDBC47"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p>
        </w:tc>
        <w:tc>
          <w:tcPr>
            <w:tcW w:w="3969"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
          <w:p w14:paraId="757C4138" w14:textId="4706597B" w:rsidR="00B979A7"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 xml:space="preserve">Secure </w:t>
            </w:r>
            <w:r w:rsidR="00B979A7">
              <w:rPr>
                <w:rFonts w:ascii="Arial" w:hAnsi="Arial"/>
                <w:sz w:val="20"/>
                <w:lang w:val="en-GB"/>
              </w:rPr>
              <w:t>a</w:t>
            </w:r>
            <w:r w:rsidRPr="003C674F">
              <w:rPr>
                <w:rFonts w:ascii="Arial" w:hAnsi="Arial"/>
                <w:sz w:val="20"/>
                <w:lang w:val="en-GB"/>
              </w:rPr>
              <w:t xml:space="preserve">ttachment </w:t>
            </w:r>
            <w:r w:rsidR="00B979A7">
              <w:rPr>
                <w:rFonts w:ascii="Arial" w:hAnsi="Arial"/>
                <w:sz w:val="20"/>
                <w:lang w:val="en-GB"/>
              </w:rPr>
              <w:t>imagery group</w:t>
            </w:r>
          </w:p>
          <w:p w14:paraId="0E2CC391" w14:textId="18DAE324" w:rsidR="00821FB2" w:rsidRPr="003C674F" w:rsidRDefault="00B979A7" w:rsidP="00B979A7">
            <w:pPr>
              <w:pStyle w:val="BodyText3"/>
              <w:spacing w:before="100" w:beforeAutospacing="1" w:after="100" w:afterAutospacing="1" w:line="240" w:lineRule="auto"/>
              <w:ind w:left="360"/>
              <w:rPr>
                <w:rFonts w:ascii="Arial" w:hAnsi="Arial"/>
                <w:sz w:val="20"/>
                <w:lang w:val="en-GB"/>
              </w:rPr>
            </w:pPr>
            <w:r w:rsidRPr="00B979A7">
              <w:rPr>
                <w:rFonts w:ascii="Arial" w:hAnsi="Arial"/>
                <w:sz w:val="20"/>
                <w:lang w:val="en-GB"/>
              </w:rPr>
              <w:t>(N = 140)</w:t>
            </w:r>
          </w:p>
        </w:tc>
        <w:tc>
          <w:tcPr>
            <w:tcW w:w="4744"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
          <w:p w14:paraId="2048AE34" w14:textId="77777777" w:rsidR="00B979A7"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Anxious-</w:t>
            </w:r>
            <w:r w:rsidR="00B979A7">
              <w:rPr>
                <w:rFonts w:ascii="Arial" w:hAnsi="Arial"/>
                <w:sz w:val="20"/>
                <w:lang w:val="en-GB"/>
              </w:rPr>
              <w:t>a</w:t>
            </w:r>
            <w:r w:rsidRPr="003C674F">
              <w:rPr>
                <w:rFonts w:ascii="Arial" w:hAnsi="Arial"/>
                <w:sz w:val="20"/>
                <w:lang w:val="en-GB"/>
              </w:rPr>
              <w:t xml:space="preserve">mbivalent </w:t>
            </w:r>
            <w:r w:rsidR="00B979A7">
              <w:rPr>
                <w:rFonts w:ascii="Arial" w:hAnsi="Arial"/>
                <w:sz w:val="20"/>
                <w:lang w:val="en-GB"/>
              </w:rPr>
              <w:t>attachment imagery group</w:t>
            </w:r>
          </w:p>
          <w:p w14:paraId="665747FF" w14:textId="503A46A6" w:rsidR="00821FB2" w:rsidRPr="003C674F" w:rsidRDefault="00B979A7" w:rsidP="00B979A7">
            <w:pPr>
              <w:pStyle w:val="BodyText3"/>
              <w:spacing w:before="100" w:beforeAutospacing="1" w:after="100" w:afterAutospacing="1" w:line="240" w:lineRule="auto"/>
              <w:ind w:left="360"/>
              <w:rPr>
                <w:rFonts w:ascii="Arial" w:hAnsi="Arial"/>
                <w:sz w:val="20"/>
                <w:lang w:val="en-GB"/>
              </w:rPr>
            </w:pPr>
            <w:r w:rsidRPr="00B979A7">
              <w:rPr>
                <w:rFonts w:ascii="Arial" w:hAnsi="Arial"/>
                <w:sz w:val="20"/>
                <w:lang w:val="en-GB"/>
              </w:rPr>
              <w:t>(N = 161)</w:t>
            </w:r>
          </w:p>
        </w:tc>
      </w:tr>
      <w:tr w:rsidR="00B979A7" w:rsidRPr="003C674F" w14:paraId="37E8D90B" w14:textId="77777777" w:rsidTr="00B979A7">
        <w:trPr>
          <w:trHeight w:val="584"/>
        </w:trPr>
        <w:tc>
          <w:tcPr>
            <w:tcW w:w="2412" w:type="dxa"/>
            <w:vMerge/>
            <w:tcBorders>
              <w:top w:val="single" w:sz="8" w:space="0" w:color="000000"/>
              <w:left w:val="single" w:sz="8" w:space="0" w:color="FFFFFF"/>
              <w:bottom w:val="single" w:sz="8" w:space="0" w:color="000000"/>
              <w:right w:val="nil"/>
            </w:tcBorders>
            <w:vAlign w:val="center"/>
            <w:hideMark/>
          </w:tcPr>
          <w:p w14:paraId="58DFFEEC"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p>
        </w:tc>
        <w:tc>
          <w:tcPr>
            <w:tcW w:w="212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4438DAF"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M</w:t>
            </w:r>
          </w:p>
        </w:tc>
        <w:tc>
          <w:tcPr>
            <w:tcW w:w="184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E9F4645" w14:textId="77777777" w:rsidR="00821FB2" w:rsidRPr="003C674F" w:rsidRDefault="00821FB2" w:rsidP="00B979A7">
            <w:pPr>
              <w:pStyle w:val="BodyText3"/>
              <w:spacing w:before="100" w:beforeAutospacing="1" w:after="100" w:afterAutospacing="1" w:line="240" w:lineRule="auto"/>
              <w:ind w:left="360"/>
              <w:rPr>
                <w:rFonts w:ascii="Arial" w:hAnsi="Arial"/>
                <w:i/>
                <w:sz w:val="20"/>
                <w:lang w:val="en-GB"/>
              </w:rPr>
            </w:pPr>
            <w:r w:rsidRPr="003C674F">
              <w:rPr>
                <w:rFonts w:ascii="Arial" w:hAnsi="Arial"/>
                <w:i/>
                <w:sz w:val="20"/>
                <w:lang w:val="en-GB"/>
              </w:rPr>
              <w:t>SD</w:t>
            </w:r>
          </w:p>
        </w:tc>
        <w:tc>
          <w:tcPr>
            <w:tcW w:w="239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F579AC9"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i/>
                <w:sz w:val="20"/>
                <w:lang w:val="en-GB"/>
              </w:rPr>
              <w:t>M</w:t>
            </w:r>
          </w:p>
        </w:tc>
        <w:tc>
          <w:tcPr>
            <w:tcW w:w="0" w:type="auto"/>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ED9E310" w14:textId="77777777" w:rsidR="00821FB2" w:rsidRPr="003C674F" w:rsidRDefault="00821FB2" w:rsidP="00B979A7">
            <w:pPr>
              <w:pStyle w:val="BodyText3"/>
              <w:spacing w:before="100" w:beforeAutospacing="1" w:after="100" w:afterAutospacing="1" w:line="240" w:lineRule="auto"/>
              <w:ind w:left="360"/>
              <w:rPr>
                <w:rFonts w:ascii="Arial" w:hAnsi="Arial"/>
                <w:i/>
                <w:sz w:val="20"/>
                <w:lang w:val="en-GB"/>
              </w:rPr>
            </w:pPr>
            <w:r w:rsidRPr="003C674F">
              <w:rPr>
                <w:rFonts w:ascii="Arial" w:hAnsi="Arial"/>
                <w:i/>
                <w:sz w:val="20"/>
                <w:lang w:val="en-GB"/>
              </w:rPr>
              <w:t>SD</w:t>
            </w:r>
          </w:p>
        </w:tc>
      </w:tr>
      <w:tr w:rsidR="00B979A7" w:rsidRPr="003C674F" w14:paraId="74513BAA" w14:textId="77777777" w:rsidTr="00B979A7">
        <w:trPr>
          <w:trHeight w:val="584"/>
        </w:trPr>
        <w:tc>
          <w:tcPr>
            <w:tcW w:w="2412" w:type="dxa"/>
            <w:tcBorders>
              <w:top w:val="single" w:sz="8" w:space="0" w:color="000000"/>
              <w:left w:val="single" w:sz="8" w:space="0" w:color="FFFFFF"/>
              <w:bottom w:val="nil"/>
              <w:right w:val="nil"/>
            </w:tcBorders>
            <w:shd w:val="clear" w:color="auto" w:fill="auto"/>
            <w:tcMar>
              <w:top w:w="72" w:type="dxa"/>
              <w:left w:w="144" w:type="dxa"/>
              <w:bottom w:w="72" w:type="dxa"/>
              <w:right w:w="144" w:type="dxa"/>
            </w:tcMar>
            <w:hideMark/>
          </w:tcPr>
          <w:p w14:paraId="7ADB5B20" w14:textId="3BAB4D31" w:rsidR="00821FB2" w:rsidRPr="003C674F" w:rsidRDefault="00B979A7" w:rsidP="00B979A7">
            <w:pPr>
              <w:pStyle w:val="BodyText3"/>
              <w:spacing w:before="100" w:beforeAutospacing="1" w:after="100" w:afterAutospacing="1" w:line="240" w:lineRule="auto"/>
              <w:ind w:left="360"/>
              <w:rPr>
                <w:rFonts w:ascii="Arial" w:hAnsi="Arial"/>
                <w:sz w:val="20"/>
                <w:lang w:val="en-GB"/>
              </w:rPr>
            </w:pPr>
            <w:r>
              <w:rPr>
                <w:rFonts w:ascii="Arial" w:hAnsi="Arial"/>
                <w:sz w:val="20"/>
                <w:lang w:val="en-GB"/>
              </w:rPr>
              <w:t>Age</w:t>
            </w:r>
          </w:p>
        </w:tc>
        <w:tc>
          <w:tcPr>
            <w:tcW w:w="212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C43DC8D"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20.44</w:t>
            </w:r>
          </w:p>
        </w:tc>
        <w:tc>
          <w:tcPr>
            <w:tcW w:w="184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270E5DC"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3.82</w:t>
            </w:r>
          </w:p>
        </w:tc>
        <w:tc>
          <w:tcPr>
            <w:tcW w:w="239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02F248E"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19.81</w:t>
            </w:r>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
          <w:p w14:paraId="4B9A2A2F"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1.93</w:t>
            </w:r>
          </w:p>
        </w:tc>
      </w:tr>
      <w:tr w:rsidR="00B979A7" w:rsidRPr="003C674F" w14:paraId="3314DCEA" w14:textId="77777777" w:rsidTr="00B979A7">
        <w:trPr>
          <w:trHeight w:val="584"/>
        </w:trPr>
        <w:tc>
          <w:tcPr>
            <w:tcW w:w="2412" w:type="dxa"/>
            <w:tcBorders>
              <w:top w:val="nil"/>
              <w:left w:val="single" w:sz="8" w:space="0" w:color="FFFFFF"/>
              <w:bottom w:val="nil"/>
              <w:right w:val="nil"/>
            </w:tcBorders>
            <w:shd w:val="clear" w:color="auto" w:fill="auto"/>
            <w:tcMar>
              <w:top w:w="72" w:type="dxa"/>
              <w:left w:w="144" w:type="dxa"/>
              <w:bottom w:w="72" w:type="dxa"/>
              <w:right w:w="144" w:type="dxa"/>
            </w:tcMar>
          </w:tcPr>
          <w:p w14:paraId="33A7CD61" w14:textId="72D3593A"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 xml:space="preserve">Trait </w:t>
            </w:r>
            <w:r w:rsidR="00B979A7">
              <w:rPr>
                <w:rFonts w:ascii="Arial" w:hAnsi="Arial"/>
                <w:sz w:val="20"/>
                <w:lang w:val="en-GB"/>
              </w:rPr>
              <w:t>p</w:t>
            </w:r>
            <w:r w:rsidRPr="003C674F">
              <w:rPr>
                <w:rFonts w:ascii="Arial" w:hAnsi="Arial"/>
                <w:sz w:val="20"/>
                <w:lang w:val="en-GB"/>
              </w:rPr>
              <w:t>aranoia</w:t>
            </w:r>
          </w:p>
        </w:tc>
        <w:tc>
          <w:tcPr>
            <w:tcW w:w="2127" w:type="dxa"/>
            <w:tcBorders>
              <w:top w:val="nil"/>
              <w:left w:val="nil"/>
              <w:bottom w:val="nil"/>
              <w:right w:val="nil"/>
            </w:tcBorders>
            <w:shd w:val="clear" w:color="auto" w:fill="auto"/>
            <w:tcMar>
              <w:top w:w="72" w:type="dxa"/>
              <w:left w:w="144" w:type="dxa"/>
              <w:bottom w:w="72" w:type="dxa"/>
              <w:right w:w="144" w:type="dxa"/>
            </w:tcMar>
          </w:tcPr>
          <w:p w14:paraId="477EBFD4"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42.18</w:t>
            </w:r>
          </w:p>
        </w:tc>
        <w:tc>
          <w:tcPr>
            <w:tcW w:w="1842" w:type="dxa"/>
            <w:tcBorders>
              <w:top w:val="nil"/>
              <w:left w:val="nil"/>
              <w:bottom w:val="nil"/>
              <w:right w:val="nil"/>
            </w:tcBorders>
            <w:shd w:val="clear" w:color="auto" w:fill="auto"/>
            <w:tcMar>
              <w:top w:w="72" w:type="dxa"/>
              <w:left w:w="144" w:type="dxa"/>
              <w:bottom w:w="72" w:type="dxa"/>
              <w:right w:w="144" w:type="dxa"/>
            </w:tcMar>
          </w:tcPr>
          <w:p w14:paraId="64920DB1"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14.85</w:t>
            </w:r>
          </w:p>
        </w:tc>
        <w:tc>
          <w:tcPr>
            <w:tcW w:w="2394" w:type="dxa"/>
            <w:tcBorders>
              <w:top w:val="nil"/>
              <w:left w:val="nil"/>
              <w:bottom w:val="nil"/>
              <w:right w:val="nil"/>
            </w:tcBorders>
            <w:shd w:val="clear" w:color="auto" w:fill="auto"/>
            <w:tcMar>
              <w:top w:w="72" w:type="dxa"/>
              <w:left w:w="144" w:type="dxa"/>
              <w:bottom w:w="72" w:type="dxa"/>
              <w:right w:w="144" w:type="dxa"/>
            </w:tcMar>
          </w:tcPr>
          <w:p w14:paraId="52242BCC"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45.29</w:t>
            </w:r>
          </w:p>
        </w:tc>
        <w:tc>
          <w:tcPr>
            <w:tcW w:w="0" w:type="auto"/>
            <w:tcBorders>
              <w:top w:val="nil"/>
              <w:left w:val="nil"/>
              <w:bottom w:val="nil"/>
              <w:right w:val="nil"/>
            </w:tcBorders>
            <w:shd w:val="clear" w:color="auto" w:fill="auto"/>
            <w:tcMar>
              <w:top w:w="72" w:type="dxa"/>
              <w:left w:w="144" w:type="dxa"/>
              <w:bottom w:w="72" w:type="dxa"/>
              <w:right w:w="144" w:type="dxa"/>
            </w:tcMar>
          </w:tcPr>
          <w:p w14:paraId="50B10B8C"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15.33</w:t>
            </w:r>
          </w:p>
        </w:tc>
      </w:tr>
      <w:tr w:rsidR="00B979A7" w:rsidRPr="003C674F" w14:paraId="67798C44" w14:textId="77777777" w:rsidTr="00B979A7">
        <w:trPr>
          <w:trHeight w:val="584"/>
        </w:trPr>
        <w:tc>
          <w:tcPr>
            <w:tcW w:w="2412" w:type="dxa"/>
            <w:tcBorders>
              <w:top w:val="nil"/>
              <w:left w:val="single" w:sz="8" w:space="0" w:color="FFFFFF"/>
              <w:bottom w:val="nil"/>
              <w:right w:val="nil"/>
            </w:tcBorders>
            <w:shd w:val="clear" w:color="auto" w:fill="auto"/>
            <w:tcMar>
              <w:top w:w="72" w:type="dxa"/>
              <w:left w:w="144" w:type="dxa"/>
              <w:bottom w:w="72" w:type="dxa"/>
              <w:right w:w="144" w:type="dxa"/>
            </w:tcMar>
          </w:tcPr>
          <w:p w14:paraId="5CC52954" w14:textId="624176EE" w:rsidR="00B979A7" w:rsidRPr="003C674F" w:rsidRDefault="00B979A7"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 xml:space="preserve">Trait </w:t>
            </w:r>
            <w:r>
              <w:rPr>
                <w:rFonts w:ascii="Arial" w:hAnsi="Arial"/>
                <w:sz w:val="20"/>
                <w:lang w:val="en-GB"/>
              </w:rPr>
              <w:t>a</w:t>
            </w:r>
            <w:r w:rsidRPr="003C674F">
              <w:rPr>
                <w:rFonts w:ascii="Arial" w:hAnsi="Arial"/>
                <w:sz w:val="20"/>
                <w:lang w:val="en-GB"/>
              </w:rPr>
              <w:t xml:space="preserve">nxiety </w:t>
            </w:r>
          </w:p>
        </w:tc>
        <w:tc>
          <w:tcPr>
            <w:tcW w:w="2127" w:type="dxa"/>
            <w:tcBorders>
              <w:top w:val="nil"/>
              <w:left w:val="nil"/>
              <w:bottom w:val="nil"/>
              <w:right w:val="nil"/>
            </w:tcBorders>
            <w:shd w:val="clear" w:color="auto" w:fill="auto"/>
            <w:tcMar>
              <w:top w:w="72" w:type="dxa"/>
              <w:left w:w="144" w:type="dxa"/>
              <w:bottom w:w="72" w:type="dxa"/>
              <w:right w:w="144" w:type="dxa"/>
            </w:tcMar>
          </w:tcPr>
          <w:p w14:paraId="12CF72A8" w14:textId="047C63F4" w:rsidR="00B979A7" w:rsidRPr="003C674F" w:rsidRDefault="00B979A7"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43.81</w:t>
            </w:r>
          </w:p>
        </w:tc>
        <w:tc>
          <w:tcPr>
            <w:tcW w:w="1842" w:type="dxa"/>
            <w:tcBorders>
              <w:top w:val="nil"/>
              <w:left w:val="nil"/>
              <w:bottom w:val="nil"/>
              <w:right w:val="nil"/>
            </w:tcBorders>
            <w:shd w:val="clear" w:color="auto" w:fill="auto"/>
            <w:tcMar>
              <w:top w:w="72" w:type="dxa"/>
              <w:left w:w="144" w:type="dxa"/>
              <w:bottom w:w="72" w:type="dxa"/>
              <w:right w:w="144" w:type="dxa"/>
            </w:tcMar>
          </w:tcPr>
          <w:p w14:paraId="3B6E432A" w14:textId="331332CD" w:rsidR="00B979A7" w:rsidRPr="003C674F" w:rsidRDefault="00B979A7"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10.44</w:t>
            </w:r>
          </w:p>
        </w:tc>
        <w:tc>
          <w:tcPr>
            <w:tcW w:w="2394" w:type="dxa"/>
            <w:tcBorders>
              <w:top w:val="nil"/>
              <w:left w:val="nil"/>
              <w:bottom w:val="nil"/>
              <w:right w:val="nil"/>
            </w:tcBorders>
            <w:shd w:val="clear" w:color="auto" w:fill="auto"/>
            <w:tcMar>
              <w:top w:w="72" w:type="dxa"/>
              <w:left w:w="144" w:type="dxa"/>
              <w:bottom w:w="72" w:type="dxa"/>
              <w:right w:w="144" w:type="dxa"/>
            </w:tcMar>
          </w:tcPr>
          <w:p w14:paraId="10137B93" w14:textId="0290ADEE" w:rsidR="00B979A7" w:rsidRPr="003C674F" w:rsidRDefault="00B979A7"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44.10</w:t>
            </w:r>
          </w:p>
        </w:tc>
        <w:tc>
          <w:tcPr>
            <w:tcW w:w="0" w:type="auto"/>
            <w:tcBorders>
              <w:top w:val="nil"/>
              <w:left w:val="nil"/>
              <w:bottom w:val="nil"/>
              <w:right w:val="nil"/>
            </w:tcBorders>
            <w:shd w:val="clear" w:color="auto" w:fill="auto"/>
            <w:tcMar>
              <w:top w:w="72" w:type="dxa"/>
              <w:left w:w="144" w:type="dxa"/>
              <w:bottom w:w="72" w:type="dxa"/>
              <w:right w:w="144" w:type="dxa"/>
            </w:tcMar>
          </w:tcPr>
          <w:p w14:paraId="56787DA8" w14:textId="036D3392" w:rsidR="00B979A7" w:rsidRPr="003C674F" w:rsidRDefault="00B979A7"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11.44</w:t>
            </w:r>
          </w:p>
        </w:tc>
      </w:tr>
      <w:tr w:rsidR="00B979A7" w:rsidRPr="003C674F" w14:paraId="57D477CC" w14:textId="77777777" w:rsidTr="00B979A7">
        <w:trPr>
          <w:trHeight w:val="584"/>
        </w:trPr>
        <w:tc>
          <w:tcPr>
            <w:tcW w:w="2412" w:type="dxa"/>
            <w:tcBorders>
              <w:top w:val="nil"/>
              <w:left w:val="single" w:sz="8" w:space="0" w:color="FFFFFF"/>
              <w:bottom w:val="nil"/>
              <w:right w:val="nil"/>
            </w:tcBorders>
            <w:shd w:val="clear" w:color="auto" w:fill="auto"/>
            <w:tcMar>
              <w:top w:w="72" w:type="dxa"/>
              <w:left w:w="144" w:type="dxa"/>
              <w:bottom w:w="72" w:type="dxa"/>
              <w:right w:w="144" w:type="dxa"/>
            </w:tcMar>
            <w:hideMark/>
          </w:tcPr>
          <w:p w14:paraId="426BDBCB" w14:textId="1D177B44"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 xml:space="preserve">Trait </w:t>
            </w:r>
            <w:r w:rsidR="00B979A7">
              <w:rPr>
                <w:rFonts w:ascii="Arial" w:hAnsi="Arial"/>
                <w:sz w:val="20"/>
                <w:lang w:val="en-GB"/>
              </w:rPr>
              <w:t>s</w:t>
            </w:r>
            <w:r w:rsidRPr="003C674F">
              <w:rPr>
                <w:rFonts w:ascii="Arial" w:hAnsi="Arial"/>
                <w:sz w:val="20"/>
                <w:lang w:val="en-GB"/>
              </w:rPr>
              <w:t>elf</w:t>
            </w:r>
            <w:r w:rsidR="00B979A7">
              <w:rPr>
                <w:rFonts w:ascii="Arial" w:hAnsi="Arial"/>
                <w:sz w:val="20"/>
                <w:lang w:val="en-GB"/>
              </w:rPr>
              <w:t>-e</w:t>
            </w:r>
            <w:r w:rsidRPr="003C674F">
              <w:rPr>
                <w:rFonts w:ascii="Arial" w:hAnsi="Arial"/>
                <w:sz w:val="20"/>
                <w:lang w:val="en-GB"/>
              </w:rPr>
              <w:t xml:space="preserve">steem </w:t>
            </w:r>
          </w:p>
        </w:tc>
        <w:tc>
          <w:tcPr>
            <w:tcW w:w="2127" w:type="dxa"/>
            <w:tcBorders>
              <w:top w:val="nil"/>
              <w:left w:val="nil"/>
              <w:bottom w:val="nil"/>
              <w:right w:val="nil"/>
            </w:tcBorders>
            <w:shd w:val="clear" w:color="auto" w:fill="auto"/>
            <w:tcMar>
              <w:top w:w="72" w:type="dxa"/>
              <w:left w:w="144" w:type="dxa"/>
              <w:bottom w:w="72" w:type="dxa"/>
              <w:right w:w="144" w:type="dxa"/>
            </w:tcMar>
            <w:hideMark/>
          </w:tcPr>
          <w:p w14:paraId="3EDBCBF8"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20.53</w:t>
            </w:r>
          </w:p>
        </w:tc>
        <w:tc>
          <w:tcPr>
            <w:tcW w:w="1842" w:type="dxa"/>
            <w:tcBorders>
              <w:top w:val="nil"/>
              <w:left w:val="nil"/>
              <w:bottom w:val="nil"/>
              <w:right w:val="nil"/>
            </w:tcBorders>
            <w:shd w:val="clear" w:color="auto" w:fill="auto"/>
            <w:tcMar>
              <w:top w:w="72" w:type="dxa"/>
              <w:left w:w="144" w:type="dxa"/>
              <w:bottom w:w="72" w:type="dxa"/>
              <w:right w:w="144" w:type="dxa"/>
            </w:tcMar>
            <w:hideMark/>
          </w:tcPr>
          <w:p w14:paraId="112CBF0A"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5.72</w:t>
            </w:r>
          </w:p>
        </w:tc>
        <w:tc>
          <w:tcPr>
            <w:tcW w:w="2394" w:type="dxa"/>
            <w:tcBorders>
              <w:top w:val="nil"/>
              <w:left w:val="nil"/>
              <w:bottom w:val="nil"/>
              <w:right w:val="nil"/>
            </w:tcBorders>
            <w:shd w:val="clear" w:color="auto" w:fill="auto"/>
            <w:tcMar>
              <w:top w:w="72" w:type="dxa"/>
              <w:left w:w="144" w:type="dxa"/>
              <w:bottom w:w="72" w:type="dxa"/>
              <w:right w:w="144" w:type="dxa"/>
            </w:tcMar>
            <w:hideMark/>
          </w:tcPr>
          <w:p w14:paraId="7CA9A338"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20.88</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12E78B37"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5.96</w:t>
            </w:r>
          </w:p>
        </w:tc>
      </w:tr>
      <w:tr w:rsidR="00B979A7" w:rsidRPr="003C674F" w14:paraId="21AE82AE" w14:textId="77777777" w:rsidTr="00B979A7">
        <w:trPr>
          <w:trHeight w:val="584"/>
        </w:trPr>
        <w:tc>
          <w:tcPr>
            <w:tcW w:w="2412" w:type="dxa"/>
            <w:tcBorders>
              <w:top w:val="nil"/>
              <w:left w:val="single" w:sz="8" w:space="0" w:color="FFFFFF"/>
              <w:bottom w:val="single" w:sz="8" w:space="0" w:color="000000"/>
              <w:right w:val="nil"/>
            </w:tcBorders>
            <w:shd w:val="clear" w:color="auto" w:fill="auto"/>
            <w:tcMar>
              <w:top w:w="72" w:type="dxa"/>
              <w:left w:w="144" w:type="dxa"/>
              <w:bottom w:w="72" w:type="dxa"/>
              <w:right w:w="144" w:type="dxa"/>
            </w:tcMar>
            <w:hideMark/>
          </w:tcPr>
          <w:p w14:paraId="0D04BD81" w14:textId="59A397FA"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 xml:space="preserve">Trait </w:t>
            </w:r>
            <w:r w:rsidR="00B979A7">
              <w:rPr>
                <w:rFonts w:ascii="Arial" w:hAnsi="Arial"/>
                <w:sz w:val="20"/>
                <w:lang w:val="en-GB"/>
              </w:rPr>
              <w:t>a</w:t>
            </w:r>
            <w:r w:rsidRPr="003C674F">
              <w:rPr>
                <w:rFonts w:ascii="Arial" w:hAnsi="Arial"/>
                <w:sz w:val="20"/>
                <w:lang w:val="en-GB"/>
              </w:rPr>
              <w:t xml:space="preserve">ttachment </w:t>
            </w:r>
          </w:p>
        </w:tc>
        <w:tc>
          <w:tcPr>
            <w:tcW w:w="212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9E6C307"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120.29</w:t>
            </w:r>
          </w:p>
        </w:tc>
        <w:tc>
          <w:tcPr>
            <w:tcW w:w="184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4D489C1"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34.21</w:t>
            </w:r>
          </w:p>
        </w:tc>
        <w:tc>
          <w:tcPr>
            <w:tcW w:w="239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8B5A362"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121.02</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hideMark/>
          </w:tcPr>
          <w:p w14:paraId="0B499A3B" w14:textId="77777777" w:rsidR="00821FB2" w:rsidRPr="003C674F" w:rsidRDefault="00821FB2" w:rsidP="00B979A7">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37.77</w:t>
            </w:r>
          </w:p>
        </w:tc>
      </w:tr>
    </w:tbl>
    <w:p w14:paraId="3ED81E5C" w14:textId="77777777" w:rsidR="00CB5B6A" w:rsidRDefault="00CB5B6A" w:rsidP="00B979A7">
      <w:pPr>
        <w:pStyle w:val="BodyText3"/>
        <w:spacing w:before="100" w:beforeAutospacing="1" w:after="100" w:afterAutospacing="1" w:line="240" w:lineRule="auto"/>
        <w:rPr>
          <w:rFonts w:ascii="Arial" w:hAnsi="Arial"/>
          <w:color w:val="FF9900"/>
          <w:sz w:val="20"/>
        </w:rPr>
      </w:pPr>
    </w:p>
    <w:p w14:paraId="3E6056AD" w14:textId="77777777" w:rsidR="00886FF8" w:rsidRDefault="00886FF8">
      <w:pPr>
        <w:rPr>
          <w:rFonts w:ascii="Arial" w:eastAsia="Times New Roman" w:hAnsi="Arial" w:cs="Times New Roman"/>
          <w:sz w:val="20"/>
          <w:szCs w:val="20"/>
          <w:lang w:val="en-US" w:eastAsia="en-US"/>
        </w:rPr>
      </w:pPr>
      <w:r>
        <w:rPr>
          <w:rFonts w:ascii="Arial" w:hAnsi="Arial"/>
          <w:sz w:val="20"/>
        </w:rPr>
        <w:br w:type="page"/>
      </w:r>
    </w:p>
    <w:p w14:paraId="04117E66" w14:textId="408B62F6" w:rsidR="00821FB2" w:rsidRPr="003C674F" w:rsidRDefault="00821FB2" w:rsidP="00B979A7">
      <w:pPr>
        <w:pStyle w:val="BodyText3"/>
        <w:spacing w:before="100" w:beforeAutospacing="1" w:after="100" w:afterAutospacing="1" w:line="240" w:lineRule="auto"/>
        <w:rPr>
          <w:rFonts w:ascii="Arial" w:hAnsi="Arial"/>
          <w:i/>
          <w:sz w:val="20"/>
        </w:rPr>
      </w:pPr>
      <w:r w:rsidRPr="003C674F">
        <w:rPr>
          <w:rFonts w:ascii="Arial" w:hAnsi="Arial"/>
          <w:sz w:val="20"/>
        </w:rPr>
        <w:t>Table 2</w:t>
      </w:r>
    </w:p>
    <w:p w14:paraId="7899724E" w14:textId="2F894791" w:rsidR="00886FF8" w:rsidRPr="003C674F" w:rsidRDefault="00886FF8" w:rsidP="00B979A7">
      <w:pPr>
        <w:pStyle w:val="BodyText3"/>
        <w:spacing w:before="100" w:beforeAutospacing="1" w:after="100" w:afterAutospacing="1" w:line="240" w:lineRule="auto"/>
        <w:rPr>
          <w:rFonts w:ascii="Arial" w:hAnsi="Arial"/>
          <w:i/>
          <w:sz w:val="20"/>
        </w:rPr>
      </w:pPr>
      <w:r w:rsidRPr="00886FF8">
        <w:rPr>
          <w:rFonts w:ascii="Arial" w:hAnsi="Arial"/>
          <w:i/>
          <w:sz w:val="20"/>
        </w:rPr>
        <w:t xml:space="preserve">Descriptive statistics for </w:t>
      </w:r>
      <w:r>
        <w:rPr>
          <w:rFonts w:ascii="Arial" w:hAnsi="Arial"/>
          <w:i/>
          <w:sz w:val="20"/>
        </w:rPr>
        <w:t>s</w:t>
      </w:r>
      <w:r w:rsidR="00821FB2" w:rsidRPr="003C674F">
        <w:rPr>
          <w:rFonts w:ascii="Arial" w:hAnsi="Arial"/>
          <w:i/>
          <w:sz w:val="20"/>
        </w:rPr>
        <w:t xml:space="preserve">tate </w:t>
      </w:r>
      <w:r>
        <w:rPr>
          <w:rFonts w:ascii="Arial" w:hAnsi="Arial"/>
          <w:i/>
          <w:sz w:val="20"/>
        </w:rPr>
        <w:t>m</w:t>
      </w:r>
      <w:r w:rsidR="00821FB2" w:rsidRPr="003C674F">
        <w:rPr>
          <w:rFonts w:ascii="Arial" w:hAnsi="Arial"/>
          <w:i/>
          <w:sz w:val="20"/>
        </w:rPr>
        <w:t xml:space="preserve">easures </w:t>
      </w:r>
      <w:r>
        <w:rPr>
          <w:rFonts w:ascii="Arial" w:hAnsi="Arial"/>
          <w:i/>
          <w:sz w:val="20"/>
        </w:rPr>
        <w:t>p</w:t>
      </w:r>
      <w:r w:rsidR="00821FB2" w:rsidRPr="003C674F">
        <w:rPr>
          <w:rFonts w:ascii="Arial" w:hAnsi="Arial"/>
          <w:i/>
          <w:sz w:val="20"/>
        </w:rPr>
        <w:t xml:space="preserve">re and </w:t>
      </w:r>
      <w:r>
        <w:rPr>
          <w:rFonts w:ascii="Arial" w:hAnsi="Arial"/>
          <w:i/>
          <w:sz w:val="20"/>
        </w:rPr>
        <w:t>p</w:t>
      </w:r>
      <w:r w:rsidR="00821FB2" w:rsidRPr="003C674F">
        <w:rPr>
          <w:rFonts w:ascii="Arial" w:hAnsi="Arial"/>
          <w:i/>
          <w:sz w:val="20"/>
        </w:rPr>
        <w:t xml:space="preserve">ost </w:t>
      </w:r>
      <w:r>
        <w:rPr>
          <w:rFonts w:ascii="Arial" w:hAnsi="Arial"/>
          <w:i/>
          <w:sz w:val="20"/>
        </w:rPr>
        <w:t>imagery task</w:t>
      </w:r>
    </w:p>
    <w:tbl>
      <w:tblPr>
        <w:tblW w:w="9358" w:type="dxa"/>
        <w:tblCellMar>
          <w:left w:w="0" w:type="dxa"/>
          <w:right w:w="0" w:type="dxa"/>
        </w:tblCellMar>
        <w:tblLook w:val="04A0" w:firstRow="1" w:lastRow="0" w:firstColumn="1" w:lastColumn="0" w:noHBand="0" w:noVBand="1"/>
      </w:tblPr>
      <w:tblGrid>
        <w:gridCol w:w="1970"/>
        <w:gridCol w:w="2240"/>
        <w:gridCol w:w="1824"/>
        <w:gridCol w:w="1623"/>
        <w:gridCol w:w="1701"/>
      </w:tblGrid>
      <w:tr w:rsidR="007854C4" w:rsidRPr="003C674F" w14:paraId="715B2B0D" w14:textId="64EEF64F" w:rsidTr="00A10C5C">
        <w:trPr>
          <w:trHeight w:val="584"/>
        </w:trPr>
        <w:tc>
          <w:tcPr>
            <w:tcW w:w="1970" w:type="dxa"/>
            <w:vMerge w:val="restart"/>
            <w:tcBorders>
              <w:top w:val="single" w:sz="8" w:space="0" w:color="000000"/>
              <w:left w:val="single" w:sz="8" w:space="0" w:color="FFFFFF"/>
              <w:bottom w:val="single" w:sz="8" w:space="0" w:color="000000"/>
              <w:right w:val="nil"/>
            </w:tcBorders>
            <w:shd w:val="clear" w:color="auto" w:fill="auto"/>
            <w:tcMar>
              <w:top w:w="72" w:type="dxa"/>
              <w:left w:w="144" w:type="dxa"/>
              <w:bottom w:w="72" w:type="dxa"/>
              <w:right w:w="144" w:type="dxa"/>
            </w:tcMar>
            <w:hideMark/>
          </w:tcPr>
          <w:p w14:paraId="3C0ACF55" w14:textId="77777777" w:rsidR="007854C4" w:rsidRPr="003C674F" w:rsidRDefault="007854C4" w:rsidP="00886FF8">
            <w:pPr>
              <w:pStyle w:val="BodyText3"/>
              <w:spacing w:before="100" w:beforeAutospacing="1" w:after="100" w:afterAutospacing="1" w:line="240" w:lineRule="auto"/>
              <w:ind w:left="360"/>
              <w:rPr>
                <w:rFonts w:ascii="Arial" w:hAnsi="Arial"/>
                <w:sz w:val="20"/>
                <w:lang w:val="en-GB"/>
              </w:rPr>
            </w:pPr>
          </w:p>
        </w:tc>
        <w:tc>
          <w:tcPr>
            <w:tcW w:w="4064"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
          <w:p w14:paraId="4E1E0964" w14:textId="08FC0980" w:rsidR="007854C4" w:rsidRPr="003C674F" w:rsidRDefault="007854C4" w:rsidP="00A10C5C">
            <w:pPr>
              <w:pStyle w:val="BodyText3"/>
              <w:spacing w:before="100" w:beforeAutospacing="1" w:after="100" w:afterAutospacing="1" w:line="240" w:lineRule="auto"/>
              <w:ind w:left="360"/>
              <w:rPr>
                <w:rFonts w:ascii="Arial" w:hAnsi="Arial"/>
                <w:sz w:val="20"/>
                <w:lang w:val="en-GB"/>
              </w:rPr>
            </w:pPr>
            <w:r>
              <w:rPr>
                <w:rFonts w:ascii="Arial" w:hAnsi="Arial"/>
                <w:sz w:val="20"/>
                <w:lang w:val="en-GB"/>
              </w:rPr>
              <w:t>Secure attachment imagery</w:t>
            </w:r>
          </w:p>
        </w:tc>
        <w:tc>
          <w:tcPr>
            <w:tcW w:w="3324" w:type="dxa"/>
            <w:gridSpan w:val="2"/>
            <w:tcBorders>
              <w:top w:val="single" w:sz="8" w:space="0" w:color="000000"/>
              <w:left w:val="nil"/>
              <w:bottom w:val="nil"/>
              <w:right w:val="nil"/>
            </w:tcBorders>
          </w:tcPr>
          <w:p w14:paraId="3E6C259E" w14:textId="5D6AC2D5" w:rsidR="00A10C5C" w:rsidRPr="007854C4" w:rsidRDefault="007854C4" w:rsidP="00A10C5C">
            <w:pPr>
              <w:pStyle w:val="BodyText3"/>
              <w:spacing w:before="100" w:beforeAutospacing="1" w:after="100" w:afterAutospacing="1" w:line="240" w:lineRule="auto"/>
              <w:ind w:left="360"/>
              <w:rPr>
                <w:rFonts w:ascii="Arial" w:hAnsi="Arial"/>
                <w:sz w:val="20"/>
                <w:lang w:val="en-GB"/>
              </w:rPr>
            </w:pPr>
            <w:r>
              <w:rPr>
                <w:rFonts w:ascii="Arial" w:hAnsi="Arial"/>
                <w:sz w:val="20"/>
                <w:lang w:val="en-GB"/>
              </w:rPr>
              <w:t>Anxious-ambivalent attachment imagery</w:t>
            </w:r>
          </w:p>
        </w:tc>
      </w:tr>
      <w:tr w:rsidR="007854C4" w:rsidRPr="003C674F" w14:paraId="5B95A13E" w14:textId="55EBEDF9" w:rsidTr="00A10C5C">
        <w:trPr>
          <w:trHeight w:val="584"/>
        </w:trPr>
        <w:tc>
          <w:tcPr>
            <w:tcW w:w="1970" w:type="dxa"/>
            <w:vMerge/>
            <w:tcBorders>
              <w:top w:val="single" w:sz="8" w:space="0" w:color="000000"/>
              <w:left w:val="single" w:sz="8" w:space="0" w:color="FFFFFF"/>
              <w:bottom w:val="single" w:sz="8" w:space="0" w:color="000000"/>
              <w:right w:val="nil"/>
            </w:tcBorders>
            <w:vAlign w:val="center"/>
            <w:hideMark/>
          </w:tcPr>
          <w:p w14:paraId="1429B863" w14:textId="77777777" w:rsidR="007854C4" w:rsidRPr="003C674F" w:rsidRDefault="007854C4" w:rsidP="00886FF8">
            <w:pPr>
              <w:pStyle w:val="BodyText3"/>
              <w:spacing w:before="100" w:beforeAutospacing="1" w:after="100" w:afterAutospacing="1" w:line="240" w:lineRule="auto"/>
              <w:ind w:left="360"/>
              <w:rPr>
                <w:rFonts w:ascii="Arial" w:hAnsi="Arial"/>
                <w:sz w:val="20"/>
                <w:lang w:val="en-GB"/>
              </w:rPr>
            </w:pPr>
          </w:p>
        </w:tc>
        <w:tc>
          <w:tcPr>
            <w:tcW w:w="224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7A62724" w14:textId="6C387707" w:rsidR="007854C4" w:rsidRDefault="007854C4" w:rsidP="00886FF8">
            <w:pPr>
              <w:pStyle w:val="BodyText3"/>
              <w:spacing w:before="100" w:beforeAutospacing="1" w:after="100" w:afterAutospacing="1" w:line="240" w:lineRule="auto"/>
              <w:ind w:left="360"/>
              <w:rPr>
                <w:rFonts w:ascii="Arial" w:hAnsi="Arial"/>
                <w:iCs/>
                <w:sz w:val="20"/>
                <w:lang w:val="en-GB"/>
              </w:rPr>
            </w:pPr>
            <w:r>
              <w:rPr>
                <w:rFonts w:ascii="Arial" w:hAnsi="Arial"/>
                <w:iCs/>
                <w:sz w:val="20"/>
                <w:lang w:val="en-GB"/>
              </w:rPr>
              <w:t>Pre imagery</w:t>
            </w:r>
          </w:p>
          <w:p w14:paraId="76136671" w14:textId="4D961B69" w:rsidR="007854C4" w:rsidRPr="007854C4" w:rsidRDefault="007854C4" w:rsidP="00886FF8">
            <w:pPr>
              <w:pStyle w:val="BodyText3"/>
              <w:spacing w:before="100" w:beforeAutospacing="1" w:after="100" w:afterAutospacing="1" w:line="240" w:lineRule="auto"/>
              <w:ind w:left="360"/>
              <w:rPr>
                <w:rFonts w:ascii="Arial" w:hAnsi="Arial"/>
                <w:iCs/>
                <w:sz w:val="20"/>
                <w:lang w:val="en-GB"/>
              </w:rPr>
            </w:pPr>
            <w:r w:rsidRPr="007854C4">
              <w:rPr>
                <w:rFonts w:ascii="Arial" w:hAnsi="Arial"/>
                <w:iCs/>
                <w:sz w:val="20"/>
                <w:lang w:val="en-GB"/>
              </w:rPr>
              <w:t>M</w:t>
            </w:r>
            <w:r w:rsidR="005E5BDE">
              <w:rPr>
                <w:rFonts w:ascii="Arial" w:hAnsi="Arial"/>
                <w:iCs/>
                <w:sz w:val="20"/>
                <w:lang w:val="en-GB"/>
              </w:rPr>
              <w:t xml:space="preserve"> </w:t>
            </w:r>
            <w:r w:rsidRPr="007854C4">
              <w:rPr>
                <w:rFonts w:ascii="Arial" w:hAnsi="Arial"/>
                <w:iCs/>
                <w:sz w:val="20"/>
                <w:lang w:val="en-GB"/>
              </w:rPr>
              <w:t>(SD)</w:t>
            </w:r>
          </w:p>
        </w:tc>
        <w:tc>
          <w:tcPr>
            <w:tcW w:w="182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E8F3FB3" w14:textId="77777777" w:rsidR="007854C4" w:rsidRPr="007854C4" w:rsidRDefault="007854C4" w:rsidP="007854C4">
            <w:pPr>
              <w:pStyle w:val="BodyText3"/>
              <w:spacing w:before="100" w:beforeAutospacing="1" w:after="100" w:afterAutospacing="1" w:line="240" w:lineRule="auto"/>
              <w:ind w:left="360"/>
              <w:rPr>
                <w:rFonts w:ascii="Arial" w:hAnsi="Arial"/>
                <w:iCs/>
                <w:sz w:val="20"/>
                <w:lang w:val="en-GB"/>
              </w:rPr>
            </w:pPr>
            <w:r w:rsidRPr="007854C4">
              <w:rPr>
                <w:rFonts w:ascii="Arial" w:hAnsi="Arial"/>
                <w:iCs/>
                <w:sz w:val="20"/>
                <w:lang w:val="en-GB"/>
              </w:rPr>
              <w:t>P</w:t>
            </w:r>
            <w:r>
              <w:rPr>
                <w:rFonts w:ascii="Arial" w:hAnsi="Arial"/>
                <w:iCs/>
                <w:sz w:val="20"/>
                <w:lang w:val="en-GB"/>
              </w:rPr>
              <w:t>ost</w:t>
            </w:r>
            <w:r w:rsidRPr="007854C4">
              <w:rPr>
                <w:rFonts w:ascii="Arial" w:hAnsi="Arial"/>
                <w:iCs/>
                <w:sz w:val="20"/>
                <w:lang w:val="en-GB"/>
              </w:rPr>
              <w:t xml:space="preserve"> imagery</w:t>
            </w:r>
          </w:p>
          <w:p w14:paraId="05F9CF62" w14:textId="12A65A59" w:rsidR="007854C4" w:rsidRPr="007854C4" w:rsidRDefault="007854C4" w:rsidP="007854C4">
            <w:pPr>
              <w:pStyle w:val="BodyText3"/>
              <w:spacing w:before="100" w:beforeAutospacing="1" w:after="100" w:afterAutospacing="1" w:line="240" w:lineRule="auto"/>
              <w:ind w:left="360"/>
              <w:rPr>
                <w:rFonts w:ascii="Arial" w:hAnsi="Arial"/>
                <w:iCs/>
                <w:sz w:val="20"/>
                <w:lang w:val="en-GB"/>
              </w:rPr>
            </w:pPr>
            <w:r w:rsidRPr="007854C4">
              <w:rPr>
                <w:rFonts w:ascii="Arial" w:hAnsi="Arial"/>
                <w:iCs/>
                <w:sz w:val="20"/>
                <w:lang w:val="en-GB"/>
              </w:rPr>
              <w:t>M</w:t>
            </w:r>
            <w:r w:rsidR="005E5BDE">
              <w:rPr>
                <w:rFonts w:ascii="Arial" w:hAnsi="Arial"/>
                <w:iCs/>
                <w:sz w:val="20"/>
                <w:lang w:val="en-GB"/>
              </w:rPr>
              <w:t xml:space="preserve"> </w:t>
            </w:r>
            <w:r w:rsidRPr="007854C4">
              <w:rPr>
                <w:rFonts w:ascii="Arial" w:hAnsi="Arial"/>
                <w:iCs/>
                <w:sz w:val="20"/>
                <w:lang w:val="en-GB"/>
              </w:rPr>
              <w:t>(SD)</w:t>
            </w:r>
          </w:p>
        </w:tc>
        <w:tc>
          <w:tcPr>
            <w:tcW w:w="1623" w:type="dxa"/>
            <w:tcBorders>
              <w:top w:val="single" w:sz="8" w:space="0" w:color="000000"/>
              <w:left w:val="nil"/>
              <w:bottom w:val="single" w:sz="8" w:space="0" w:color="000000"/>
              <w:right w:val="nil"/>
            </w:tcBorders>
          </w:tcPr>
          <w:p w14:paraId="255AB9A4" w14:textId="77777777" w:rsidR="00A10C5C" w:rsidRPr="00A10C5C" w:rsidRDefault="00A10C5C" w:rsidP="00A10C5C">
            <w:pPr>
              <w:pStyle w:val="BodyText3"/>
              <w:spacing w:before="100" w:beforeAutospacing="1" w:after="100" w:afterAutospacing="1" w:line="240" w:lineRule="auto"/>
              <w:ind w:left="360"/>
              <w:rPr>
                <w:rFonts w:ascii="Arial" w:hAnsi="Arial"/>
                <w:iCs/>
                <w:sz w:val="20"/>
                <w:lang w:val="en-GB"/>
              </w:rPr>
            </w:pPr>
            <w:r w:rsidRPr="00A10C5C">
              <w:rPr>
                <w:rFonts w:ascii="Arial" w:hAnsi="Arial"/>
                <w:iCs/>
                <w:sz w:val="20"/>
                <w:lang w:val="en-GB"/>
              </w:rPr>
              <w:t>Pre imagery</w:t>
            </w:r>
          </w:p>
          <w:p w14:paraId="33ACAFAD" w14:textId="12E4BB96" w:rsidR="007854C4" w:rsidRPr="007854C4" w:rsidRDefault="00A10C5C" w:rsidP="00A10C5C">
            <w:pPr>
              <w:pStyle w:val="BodyText3"/>
              <w:spacing w:before="100" w:beforeAutospacing="1" w:after="100" w:afterAutospacing="1" w:line="240" w:lineRule="auto"/>
              <w:ind w:left="360"/>
              <w:rPr>
                <w:rFonts w:ascii="Arial" w:hAnsi="Arial"/>
                <w:iCs/>
                <w:sz w:val="20"/>
                <w:lang w:val="en-GB"/>
              </w:rPr>
            </w:pPr>
            <w:r w:rsidRPr="00A10C5C">
              <w:rPr>
                <w:rFonts w:ascii="Arial" w:hAnsi="Arial"/>
                <w:iCs/>
                <w:sz w:val="20"/>
                <w:lang w:val="en-GB"/>
              </w:rPr>
              <w:t>M</w:t>
            </w:r>
            <w:r w:rsidR="005E5BDE">
              <w:rPr>
                <w:rFonts w:ascii="Arial" w:hAnsi="Arial"/>
                <w:iCs/>
                <w:sz w:val="20"/>
                <w:lang w:val="en-GB"/>
              </w:rPr>
              <w:t xml:space="preserve"> </w:t>
            </w:r>
            <w:r w:rsidRPr="00A10C5C">
              <w:rPr>
                <w:rFonts w:ascii="Arial" w:hAnsi="Arial"/>
                <w:iCs/>
                <w:sz w:val="20"/>
                <w:lang w:val="en-GB"/>
              </w:rPr>
              <w:t>(SD)</w:t>
            </w:r>
          </w:p>
        </w:tc>
        <w:tc>
          <w:tcPr>
            <w:tcW w:w="1701" w:type="dxa"/>
            <w:tcBorders>
              <w:top w:val="single" w:sz="8" w:space="0" w:color="000000"/>
              <w:left w:val="nil"/>
              <w:bottom w:val="single" w:sz="8" w:space="0" w:color="000000"/>
              <w:right w:val="nil"/>
            </w:tcBorders>
          </w:tcPr>
          <w:p w14:paraId="1E2B7AC2" w14:textId="77777777" w:rsidR="00A10C5C" w:rsidRPr="00A10C5C" w:rsidRDefault="00A10C5C" w:rsidP="00A10C5C">
            <w:pPr>
              <w:pStyle w:val="BodyText3"/>
              <w:spacing w:before="100" w:beforeAutospacing="1" w:after="100" w:afterAutospacing="1" w:line="240" w:lineRule="auto"/>
              <w:ind w:left="360"/>
              <w:rPr>
                <w:rFonts w:ascii="Arial" w:hAnsi="Arial"/>
                <w:iCs/>
                <w:sz w:val="20"/>
                <w:lang w:val="en-GB"/>
              </w:rPr>
            </w:pPr>
            <w:r w:rsidRPr="00A10C5C">
              <w:rPr>
                <w:rFonts w:ascii="Arial" w:hAnsi="Arial"/>
                <w:iCs/>
                <w:sz w:val="20"/>
                <w:lang w:val="en-GB"/>
              </w:rPr>
              <w:t>Post imagery</w:t>
            </w:r>
          </w:p>
          <w:p w14:paraId="57153F8C" w14:textId="6BFD2642" w:rsidR="007854C4" w:rsidRPr="007854C4" w:rsidRDefault="00A10C5C" w:rsidP="00A10C5C">
            <w:pPr>
              <w:pStyle w:val="BodyText3"/>
              <w:spacing w:before="100" w:beforeAutospacing="1" w:after="100" w:afterAutospacing="1" w:line="240" w:lineRule="auto"/>
              <w:ind w:left="360"/>
              <w:rPr>
                <w:rFonts w:ascii="Arial" w:hAnsi="Arial"/>
                <w:iCs/>
                <w:sz w:val="20"/>
                <w:lang w:val="en-GB"/>
              </w:rPr>
            </w:pPr>
            <w:r w:rsidRPr="00A10C5C">
              <w:rPr>
                <w:rFonts w:ascii="Arial" w:hAnsi="Arial"/>
                <w:iCs/>
                <w:sz w:val="20"/>
                <w:lang w:val="en-GB"/>
              </w:rPr>
              <w:t>M</w:t>
            </w:r>
            <w:r w:rsidR="005E5BDE">
              <w:rPr>
                <w:rFonts w:ascii="Arial" w:hAnsi="Arial"/>
                <w:iCs/>
                <w:sz w:val="20"/>
                <w:lang w:val="en-GB"/>
              </w:rPr>
              <w:t xml:space="preserve"> </w:t>
            </w:r>
            <w:r w:rsidRPr="00A10C5C">
              <w:rPr>
                <w:rFonts w:ascii="Arial" w:hAnsi="Arial"/>
                <w:iCs/>
                <w:sz w:val="20"/>
                <w:lang w:val="en-GB"/>
              </w:rPr>
              <w:t>(SD)</w:t>
            </w:r>
          </w:p>
        </w:tc>
      </w:tr>
      <w:tr w:rsidR="00FE6363" w:rsidRPr="003C674F" w14:paraId="6FEC18AD" w14:textId="08E741F3" w:rsidTr="00A10C5C">
        <w:trPr>
          <w:trHeight w:val="584"/>
        </w:trPr>
        <w:tc>
          <w:tcPr>
            <w:tcW w:w="1970" w:type="dxa"/>
            <w:tcBorders>
              <w:top w:val="nil"/>
              <w:left w:val="single" w:sz="8" w:space="0" w:color="FFFFFF"/>
              <w:bottom w:val="nil"/>
              <w:right w:val="nil"/>
            </w:tcBorders>
            <w:shd w:val="clear" w:color="auto" w:fill="auto"/>
            <w:tcMar>
              <w:top w:w="72" w:type="dxa"/>
              <w:left w:w="144" w:type="dxa"/>
              <w:bottom w:w="72" w:type="dxa"/>
              <w:right w:w="144" w:type="dxa"/>
            </w:tcMar>
          </w:tcPr>
          <w:p w14:paraId="74A54E96" w14:textId="7797353A" w:rsidR="00FE6363" w:rsidRPr="003C674F" w:rsidRDefault="00FE6363"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Paranoia</w:t>
            </w:r>
          </w:p>
        </w:tc>
        <w:tc>
          <w:tcPr>
            <w:tcW w:w="2240" w:type="dxa"/>
            <w:tcBorders>
              <w:top w:val="nil"/>
              <w:left w:val="nil"/>
              <w:bottom w:val="nil"/>
              <w:right w:val="nil"/>
            </w:tcBorders>
            <w:shd w:val="clear" w:color="auto" w:fill="auto"/>
            <w:tcMar>
              <w:top w:w="72" w:type="dxa"/>
              <w:left w:w="144" w:type="dxa"/>
              <w:bottom w:w="72" w:type="dxa"/>
              <w:right w:w="144" w:type="dxa"/>
            </w:tcMar>
          </w:tcPr>
          <w:p w14:paraId="0C0E7F48" w14:textId="7DDCCC8C" w:rsidR="00FE6363" w:rsidRPr="003C674F" w:rsidRDefault="00FE6363"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28.71</w:t>
            </w:r>
            <w:r>
              <w:rPr>
                <w:rFonts w:ascii="Arial" w:hAnsi="Arial"/>
                <w:sz w:val="20"/>
                <w:lang w:val="en-GB"/>
              </w:rPr>
              <w:t xml:space="preserve"> (12.65)</w:t>
            </w:r>
          </w:p>
        </w:tc>
        <w:tc>
          <w:tcPr>
            <w:tcW w:w="1824" w:type="dxa"/>
            <w:tcBorders>
              <w:top w:val="nil"/>
              <w:left w:val="nil"/>
              <w:bottom w:val="nil"/>
              <w:right w:val="nil"/>
            </w:tcBorders>
            <w:shd w:val="clear" w:color="auto" w:fill="auto"/>
            <w:tcMar>
              <w:top w:w="72" w:type="dxa"/>
              <w:left w:w="144" w:type="dxa"/>
              <w:bottom w:w="72" w:type="dxa"/>
              <w:right w:w="144" w:type="dxa"/>
            </w:tcMar>
          </w:tcPr>
          <w:p w14:paraId="5BB95483" w14:textId="6A5C42B8" w:rsidR="00FE6363" w:rsidRPr="003C674F" w:rsidRDefault="00FE6363" w:rsidP="007854C4">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26.31</w:t>
            </w:r>
            <w:r>
              <w:rPr>
                <w:rFonts w:ascii="Arial" w:hAnsi="Arial"/>
                <w:sz w:val="20"/>
                <w:lang w:val="en-GB"/>
              </w:rPr>
              <w:t xml:space="preserve"> (12.35)</w:t>
            </w:r>
          </w:p>
        </w:tc>
        <w:tc>
          <w:tcPr>
            <w:tcW w:w="1623" w:type="dxa"/>
            <w:tcBorders>
              <w:top w:val="nil"/>
              <w:left w:val="nil"/>
              <w:bottom w:val="nil"/>
              <w:right w:val="nil"/>
            </w:tcBorders>
          </w:tcPr>
          <w:p w14:paraId="53D6659F" w14:textId="17111A78" w:rsidR="00FE6363" w:rsidRPr="003C674F" w:rsidRDefault="00FE6363" w:rsidP="00A10C5C">
            <w:pPr>
              <w:pStyle w:val="BodyText3"/>
              <w:spacing w:before="100" w:beforeAutospacing="1" w:after="100" w:afterAutospacing="1" w:line="240" w:lineRule="auto"/>
              <w:ind w:left="360"/>
              <w:rPr>
                <w:rFonts w:ascii="Arial" w:hAnsi="Arial"/>
                <w:sz w:val="20"/>
                <w:lang w:val="en-GB"/>
              </w:rPr>
            </w:pPr>
            <w:r w:rsidRPr="00A10C5C">
              <w:rPr>
                <w:rFonts w:ascii="Arial" w:hAnsi="Arial"/>
                <w:sz w:val="20"/>
                <w:lang w:val="en-GB"/>
              </w:rPr>
              <w:t>29.34</w:t>
            </w:r>
            <w:r>
              <w:rPr>
                <w:rFonts w:ascii="Arial" w:hAnsi="Arial"/>
                <w:sz w:val="20"/>
                <w:lang w:val="en-GB"/>
              </w:rPr>
              <w:t xml:space="preserve"> (</w:t>
            </w:r>
            <w:r w:rsidRPr="00A10C5C">
              <w:rPr>
                <w:rFonts w:ascii="Arial" w:hAnsi="Arial"/>
                <w:sz w:val="20"/>
                <w:lang w:val="en-GB"/>
              </w:rPr>
              <w:t>12.57</w:t>
            </w:r>
            <w:r>
              <w:rPr>
                <w:rFonts w:ascii="Arial" w:hAnsi="Arial"/>
                <w:sz w:val="20"/>
                <w:lang w:val="en-GB"/>
              </w:rPr>
              <w:t>)</w:t>
            </w:r>
          </w:p>
        </w:tc>
        <w:tc>
          <w:tcPr>
            <w:tcW w:w="1701" w:type="dxa"/>
            <w:tcBorders>
              <w:top w:val="nil"/>
              <w:left w:val="nil"/>
              <w:bottom w:val="nil"/>
              <w:right w:val="nil"/>
            </w:tcBorders>
          </w:tcPr>
          <w:p w14:paraId="2AD9C34C" w14:textId="328E1339" w:rsidR="00FE6363" w:rsidRPr="003C674F" w:rsidRDefault="00FE6363" w:rsidP="00FE6363">
            <w:pPr>
              <w:pStyle w:val="BodyText3"/>
              <w:spacing w:before="100" w:beforeAutospacing="1" w:after="100" w:afterAutospacing="1"/>
              <w:ind w:left="360"/>
              <w:rPr>
                <w:rFonts w:ascii="Arial" w:hAnsi="Arial"/>
                <w:sz w:val="20"/>
                <w:lang w:val="en-GB"/>
              </w:rPr>
            </w:pPr>
            <w:r w:rsidRPr="003C674F">
              <w:rPr>
                <w:rFonts w:ascii="Arial" w:hAnsi="Arial"/>
                <w:sz w:val="20"/>
                <w:lang w:val="en-GB"/>
              </w:rPr>
              <w:t>29.94</w:t>
            </w:r>
            <w:r>
              <w:rPr>
                <w:rFonts w:ascii="Arial" w:hAnsi="Arial"/>
                <w:sz w:val="20"/>
                <w:lang w:val="en-GB"/>
              </w:rPr>
              <w:t xml:space="preserve"> (</w:t>
            </w:r>
            <w:r w:rsidRPr="003C674F">
              <w:rPr>
                <w:rFonts w:ascii="Arial" w:hAnsi="Arial"/>
                <w:sz w:val="20"/>
                <w:lang w:val="en-GB"/>
              </w:rPr>
              <w:t>13.32</w:t>
            </w:r>
            <w:r>
              <w:rPr>
                <w:rFonts w:ascii="Arial" w:hAnsi="Arial"/>
                <w:sz w:val="20"/>
                <w:lang w:val="en-GB"/>
              </w:rPr>
              <w:t>)</w:t>
            </w:r>
          </w:p>
        </w:tc>
      </w:tr>
      <w:tr w:rsidR="00C6069A" w:rsidRPr="003C674F" w14:paraId="2AE59C8F" w14:textId="77777777" w:rsidTr="00A10C5C">
        <w:trPr>
          <w:trHeight w:val="584"/>
        </w:trPr>
        <w:tc>
          <w:tcPr>
            <w:tcW w:w="1970" w:type="dxa"/>
            <w:tcBorders>
              <w:top w:val="nil"/>
              <w:left w:val="single" w:sz="8" w:space="0" w:color="FFFFFF"/>
              <w:bottom w:val="nil"/>
              <w:right w:val="nil"/>
            </w:tcBorders>
            <w:shd w:val="clear" w:color="auto" w:fill="auto"/>
            <w:tcMar>
              <w:top w:w="72" w:type="dxa"/>
              <w:left w:w="144" w:type="dxa"/>
              <w:bottom w:w="72" w:type="dxa"/>
              <w:right w:w="144" w:type="dxa"/>
            </w:tcMar>
          </w:tcPr>
          <w:p w14:paraId="1034A0A2" w14:textId="587E7CEE" w:rsidR="00C6069A" w:rsidRPr="003C674F" w:rsidRDefault="00C6069A"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 xml:space="preserve">Anxiety </w:t>
            </w:r>
          </w:p>
        </w:tc>
        <w:tc>
          <w:tcPr>
            <w:tcW w:w="2240" w:type="dxa"/>
            <w:tcBorders>
              <w:top w:val="nil"/>
              <w:left w:val="nil"/>
              <w:bottom w:val="nil"/>
              <w:right w:val="nil"/>
            </w:tcBorders>
            <w:shd w:val="clear" w:color="auto" w:fill="auto"/>
            <w:tcMar>
              <w:top w:w="72" w:type="dxa"/>
              <w:left w:w="144" w:type="dxa"/>
              <w:bottom w:w="72" w:type="dxa"/>
              <w:right w:w="144" w:type="dxa"/>
            </w:tcMar>
          </w:tcPr>
          <w:p w14:paraId="4E032112" w14:textId="078BA429" w:rsidR="00C6069A" w:rsidRPr="003C674F" w:rsidRDefault="00C6069A"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41.50</w:t>
            </w:r>
            <w:r>
              <w:rPr>
                <w:rFonts w:ascii="Arial" w:hAnsi="Arial"/>
                <w:sz w:val="20"/>
                <w:lang w:val="en-GB"/>
              </w:rPr>
              <w:t xml:space="preserve"> (</w:t>
            </w:r>
            <w:r w:rsidRPr="007854C4">
              <w:rPr>
                <w:rFonts w:ascii="Arial" w:hAnsi="Arial"/>
                <w:sz w:val="20"/>
                <w:lang w:val="en-GB"/>
              </w:rPr>
              <w:t>11.13</w:t>
            </w:r>
            <w:r>
              <w:rPr>
                <w:rFonts w:ascii="Arial" w:hAnsi="Arial"/>
                <w:sz w:val="20"/>
                <w:lang w:val="en-GB"/>
              </w:rPr>
              <w:t>)</w:t>
            </w:r>
          </w:p>
        </w:tc>
        <w:tc>
          <w:tcPr>
            <w:tcW w:w="1824" w:type="dxa"/>
            <w:tcBorders>
              <w:top w:val="nil"/>
              <w:left w:val="nil"/>
              <w:bottom w:val="nil"/>
              <w:right w:val="nil"/>
            </w:tcBorders>
            <w:shd w:val="clear" w:color="auto" w:fill="auto"/>
            <w:tcMar>
              <w:top w:w="72" w:type="dxa"/>
              <w:left w:w="144" w:type="dxa"/>
              <w:bottom w:w="72" w:type="dxa"/>
              <w:right w:w="144" w:type="dxa"/>
            </w:tcMar>
          </w:tcPr>
          <w:p w14:paraId="69189A0C" w14:textId="13256960" w:rsidR="00C6069A" w:rsidRPr="003C674F" w:rsidRDefault="00C6069A" w:rsidP="007854C4">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38.01</w:t>
            </w:r>
            <w:r>
              <w:rPr>
                <w:rFonts w:ascii="Arial" w:hAnsi="Arial"/>
                <w:sz w:val="20"/>
                <w:lang w:val="en-GB"/>
              </w:rPr>
              <w:t xml:space="preserve"> (</w:t>
            </w:r>
            <w:r w:rsidRPr="007854C4">
              <w:rPr>
                <w:rFonts w:ascii="Arial" w:hAnsi="Arial"/>
                <w:sz w:val="20"/>
                <w:lang w:val="en-GB"/>
              </w:rPr>
              <w:t>10.34</w:t>
            </w:r>
            <w:r>
              <w:rPr>
                <w:rFonts w:ascii="Arial" w:hAnsi="Arial"/>
                <w:sz w:val="20"/>
                <w:lang w:val="en-GB"/>
              </w:rPr>
              <w:t>)</w:t>
            </w:r>
          </w:p>
        </w:tc>
        <w:tc>
          <w:tcPr>
            <w:tcW w:w="1623" w:type="dxa"/>
            <w:tcBorders>
              <w:top w:val="nil"/>
              <w:left w:val="nil"/>
              <w:bottom w:val="nil"/>
              <w:right w:val="nil"/>
            </w:tcBorders>
          </w:tcPr>
          <w:p w14:paraId="6FDAB32C" w14:textId="1D484F5C" w:rsidR="00C6069A" w:rsidRPr="00A10C5C" w:rsidRDefault="00C6069A" w:rsidP="00A10C5C">
            <w:pPr>
              <w:pStyle w:val="BodyText3"/>
              <w:spacing w:before="100" w:beforeAutospacing="1" w:after="100" w:afterAutospacing="1" w:line="240" w:lineRule="auto"/>
              <w:ind w:left="360"/>
              <w:rPr>
                <w:rFonts w:ascii="Arial" w:hAnsi="Arial"/>
                <w:sz w:val="20"/>
                <w:lang w:val="en-GB"/>
              </w:rPr>
            </w:pPr>
            <w:r w:rsidRPr="00A10C5C">
              <w:rPr>
                <w:rFonts w:ascii="Arial" w:hAnsi="Arial"/>
                <w:sz w:val="20"/>
                <w:lang w:val="en-GB"/>
              </w:rPr>
              <w:t>41.37</w:t>
            </w:r>
            <w:r>
              <w:rPr>
                <w:rFonts w:ascii="Arial" w:hAnsi="Arial"/>
                <w:sz w:val="20"/>
                <w:lang w:val="en-GB"/>
              </w:rPr>
              <w:t xml:space="preserve"> (</w:t>
            </w:r>
            <w:r w:rsidRPr="00A10C5C">
              <w:rPr>
                <w:rFonts w:ascii="Arial" w:hAnsi="Arial"/>
                <w:sz w:val="20"/>
                <w:lang w:val="en-GB"/>
              </w:rPr>
              <w:t>11.73</w:t>
            </w:r>
            <w:r>
              <w:rPr>
                <w:rFonts w:ascii="Arial" w:hAnsi="Arial"/>
                <w:sz w:val="20"/>
                <w:lang w:val="en-GB"/>
              </w:rPr>
              <w:t>)</w:t>
            </w:r>
          </w:p>
        </w:tc>
        <w:tc>
          <w:tcPr>
            <w:tcW w:w="1701" w:type="dxa"/>
            <w:tcBorders>
              <w:top w:val="nil"/>
              <w:left w:val="nil"/>
              <w:bottom w:val="nil"/>
              <w:right w:val="nil"/>
            </w:tcBorders>
          </w:tcPr>
          <w:p w14:paraId="34187FA5" w14:textId="7A193AD5" w:rsidR="00C6069A" w:rsidRPr="003C674F" w:rsidRDefault="00C6069A" w:rsidP="00FE6363">
            <w:pPr>
              <w:pStyle w:val="BodyText3"/>
              <w:spacing w:before="100" w:beforeAutospacing="1" w:after="100" w:afterAutospacing="1"/>
              <w:ind w:left="360"/>
              <w:rPr>
                <w:rFonts w:ascii="Arial" w:hAnsi="Arial"/>
                <w:sz w:val="20"/>
                <w:lang w:val="en-GB"/>
              </w:rPr>
            </w:pPr>
            <w:r w:rsidRPr="003C674F">
              <w:rPr>
                <w:rFonts w:ascii="Arial" w:hAnsi="Arial"/>
                <w:sz w:val="20"/>
                <w:lang w:val="en-GB"/>
              </w:rPr>
              <w:t>44.90</w:t>
            </w:r>
            <w:r>
              <w:rPr>
                <w:rFonts w:ascii="Arial" w:hAnsi="Arial"/>
                <w:sz w:val="20"/>
                <w:lang w:val="en-GB"/>
              </w:rPr>
              <w:t xml:space="preserve"> (</w:t>
            </w:r>
            <w:r w:rsidRPr="003C674F">
              <w:rPr>
                <w:rFonts w:ascii="Arial" w:hAnsi="Arial"/>
                <w:sz w:val="20"/>
                <w:lang w:val="en-GB"/>
              </w:rPr>
              <w:t>11.97</w:t>
            </w:r>
            <w:r>
              <w:rPr>
                <w:rFonts w:ascii="Arial" w:hAnsi="Arial"/>
                <w:sz w:val="20"/>
                <w:lang w:val="en-GB"/>
              </w:rPr>
              <w:t>)</w:t>
            </w:r>
          </w:p>
        </w:tc>
      </w:tr>
      <w:tr w:rsidR="00FE6363" w:rsidRPr="003C674F" w14:paraId="42830548" w14:textId="7F26010A" w:rsidTr="00A10C5C">
        <w:trPr>
          <w:trHeight w:val="584"/>
        </w:trPr>
        <w:tc>
          <w:tcPr>
            <w:tcW w:w="1970" w:type="dxa"/>
            <w:tcBorders>
              <w:top w:val="nil"/>
              <w:left w:val="single" w:sz="8" w:space="0" w:color="FFFFFF"/>
              <w:bottom w:val="nil"/>
              <w:right w:val="nil"/>
            </w:tcBorders>
            <w:shd w:val="clear" w:color="auto" w:fill="auto"/>
            <w:tcMar>
              <w:top w:w="72" w:type="dxa"/>
              <w:left w:w="144" w:type="dxa"/>
              <w:bottom w:w="72" w:type="dxa"/>
              <w:right w:w="144" w:type="dxa"/>
            </w:tcMar>
            <w:hideMark/>
          </w:tcPr>
          <w:p w14:paraId="4F7BA50D" w14:textId="0768677B" w:rsidR="00FE6363" w:rsidRPr="003C674F" w:rsidRDefault="00FE6363" w:rsidP="007854C4">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Self</w:t>
            </w:r>
            <w:r>
              <w:rPr>
                <w:rFonts w:ascii="Arial" w:hAnsi="Arial"/>
                <w:sz w:val="20"/>
                <w:lang w:val="en-GB"/>
              </w:rPr>
              <w:t>-e</w:t>
            </w:r>
            <w:r w:rsidRPr="003C674F">
              <w:rPr>
                <w:rFonts w:ascii="Arial" w:hAnsi="Arial"/>
                <w:sz w:val="20"/>
                <w:lang w:val="en-GB"/>
              </w:rPr>
              <w:t xml:space="preserve">steem </w:t>
            </w:r>
          </w:p>
        </w:tc>
        <w:tc>
          <w:tcPr>
            <w:tcW w:w="2240" w:type="dxa"/>
            <w:tcBorders>
              <w:top w:val="nil"/>
              <w:left w:val="nil"/>
              <w:bottom w:val="nil"/>
              <w:right w:val="nil"/>
            </w:tcBorders>
            <w:shd w:val="clear" w:color="auto" w:fill="auto"/>
            <w:tcMar>
              <w:top w:w="72" w:type="dxa"/>
              <w:left w:w="144" w:type="dxa"/>
              <w:bottom w:w="72" w:type="dxa"/>
              <w:right w:w="144" w:type="dxa"/>
            </w:tcMar>
            <w:hideMark/>
          </w:tcPr>
          <w:p w14:paraId="6C799CF3" w14:textId="3EBEAEAF" w:rsidR="00FE6363" w:rsidRPr="003C674F" w:rsidRDefault="00FE6363"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61.19</w:t>
            </w:r>
            <w:r>
              <w:rPr>
                <w:rFonts w:ascii="Arial" w:hAnsi="Arial"/>
                <w:sz w:val="20"/>
                <w:lang w:val="en-GB"/>
              </w:rPr>
              <w:t xml:space="preserve"> (13.27)</w:t>
            </w:r>
          </w:p>
        </w:tc>
        <w:tc>
          <w:tcPr>
            <w:tcW w:w="1824" w:type="dxa"/>
            <w:tcBorders>
              <w:top w:val="nil"/>
              <w:left w:val="nil"/>
              <w:bottom w:val="nil"/>
              <w:right w:val="nil"/>
            </w:tcBorders>
            <w:shd w:val="clear" w:color="auto" w:fill="auto"/>
            <w:tcMar>
              <w:top w:w="72" w:type="dxa"/>
              <w:left w:w="144" w:type="dxa"/>
              <w:bottom w:w="72" w:type="dxa"/>
              <w:right w:w="144" w:type="dxa"/>
            </w:tcMar>
            <w:hideMark/>
          </w:tcPr>
          <w:p w14:paraId="271A9997" w14:textId="6BE7E0E7" w:rsidR="00FE6363" w:rsidRPr="003C674F" w:rsidRDefault="00FE6363"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65.69</w:t>
            </w:r>
            <w:r>
              <w:rPr>
                <w:rFonts w:ascii="Arial" w:hAnsi="Arial"/>
                <w:sz w:val="20"/>
                <w:lang w:val="en-GB"/>
              </w:rPr>
              <w:t xml:space="preserve"> (13.83)</w:t>
            </w:r>
          </w:p>
        </w:tc>
        <w:tc>
          <w:tcPr>
            <w:tcW w:w="1623" w:type="dxa"/>
            <w:tcBorders>
              <w:top w:val="nil"/>
              <w:left w:val="nil"/>
              <w:bottom w:val="nil"/>
              <w:right w:val="nil"/>
            </w:tcBorders>
          </w:tcPr>
          <w:p w14:paraId="5FCEAE55" w14:textId="1C1C46F1" w:rsidR="00FE6363" w:rsidRPr="003C674F" w:rsidRDefault="00FE6363" w:rsidP="00FE6363">
            <w:pPr>
              <w:pStyle w:val="BodyText3"/>
              <w:spacing w:before="100" w:beforeAutospacing="1" w:after="100" w:afterAutospacing="1" w:line="240" w:lineRule="auto"/>
              <w:ind w:left="360"/>
              <w:rPr>
                <w:rFonts w:ascii="Arial" w:hAnsi="Arial"/>
                <w:sz w:val="20"/>
                <w:lang w:val="en-GB"/>
              </w:rPr>
            </w:pPr>
            <w:r w:rsidRPr="00A10C5C">
              <w:rPr>
                <w:rFonts w:ascii="Arial" w:hAnsi="Arial"/>
                <w:sz w:val="20"/>
                <w:lang w:val="en-GB"/>
              </w:rPr>
              <w:t>60.45</w:t>
            </w:r>
            <w:r>
              <w:rPr>
                <w:rFonts w:ascii="Arial" w:hAnsi="Arial"/>
                <w:sz w:val="20"/>
                <w:lang w:val="en-GB"/>
              </w:rPr>
              <w:t xml:space="preserve"> (</w:t>
            </w:r>
            <w:r w:rsidRPr="00A10C5C">
              <w:rPr>
                <w:rFonts w:ascii="Arial" w:hAnsi="Arial"/>
                <w:sz w:val="20"/>
                <w:lang w:val="en-GB"/>
              </w:rPr>
              <w:t>13.58</w:t>
            </w:r>
            <w:r>
              <w:rPr>
                <w:rFonts w:ascii="Arial" w:hAnsi="Arial"/>
                <w:sz w:val="20"/>
                <w:lang w:val="en-GB"/>
              </w:rPr>
              <w:t>)</w:t>
            </w:r>
          </w:p>
        </w:tc>
        <w:tc>
          <w:tcPr>
            <w:tcW w:w="1701" w:type="dxa"/>
            <w:tcBorders>
              <w:top w:val="nil"/>
              <w:left w:val="nil"/>
              <w:bottom w:val="nil"/>
              <w:right w:val="nil"/>
            </w:tcBorders>
          </w:tcPr>
          <w:p w14:paraId="7002D2F1" w14:textId="0ECE9111" w:rsidR="00FE6363" w:rsidRPr="003C674F" w:rsidRDefault="00FE6363" w:rsidP="00FE6363">
            <w:pPr>
              <w:pStyle w:val="BodyText3"/>
              <w:spacing w:before="100" w:beforeAutospacing="1" w:after="100" w:afterAutospacing="1"/>
              <w:ind w:left="360"/>
              <w:rPr>
                <w:rFonts w:ascii="Arial" w:hAnsi="Arial"/>
                <w:sz w:val="20"/>
                <w:lang w:val="en-GB"/>
              </w:rPr>
            </w:pPr>
            <w:r w:rsidRPr="003C674F">
              <w:rPr>
                <w:rFonts w:ascii="Arial" w:hAnsi="Arial"/>
                <w:sz w:val="20"/>
                <w:lang w:val="en-GB"/>
              </w:rPr>
              <w:t>59.90</w:t>
            </w:r>
            <w:r>
              <w:rPr>
                <w:rFonts w:ascii="Arial" w:hAnsi="Arial"/>
                <w:sz w:val="20"/>
                <w:lang w:val="en-GB"/>
              </w:rPr>
              <w:t xml:space="preserve"> (</w:t>
            </w:r>
            <w:r w:rsidRPr="003C674F">
              <w:rPr>
                <w:rFonts w:ascii="Arial" w:hAnsi="Arial"/>
                <w:sz w:val="20"/>
                <w:lang w:val="en-GB"/>
              </w:rPr>
              <w:t>15.44</w:t>
            </w:r>
            <w:r>
              <w:rPr>
                <w:rFonts w:ascii="Arial" w:hAnsi="Arial"/>
                <w:sz w:val="20"/>
                <w:lang w:val="en-GB"/>
              </w:rPr>
              <w:t>)</w:t>
            </w:r>
          </w:p>
        </w:tc>
      </w:tr>
      <w:tr w:rsidR="00FE6363" w:rsidRPr="003C674F" w14:paraId="5295DB28" w14:textId="37636090" w:rsidTr="00A10C5C">
        <w:trPr>
          <w:trHeight w:val="584"/>
        </w:trPr>
        <w:tc>
          <w:tcPr>
            <w:tcW w:w="1970" w:type="dxa"/>
            <w:tcBorders>
              <w:top w:val="nil"/>
              <w:left w:val="single" w:sz="8" w:space="0" w:color="FFFFFF"/>
              <w:bottom w:val="nil"/>
              <w:right w:val="nil"/>
            </w:tcBorders>
            <w:shd w:val="clear" w:color="auto" w:fill="auto"/>
            <w:tcMar>
              <w:top w:w="72" w:type="dxa"/>
              <w:left w:w="144" w:type="dxa"/>
              <w:bottom w:w="72" w:type="dxa"/>
              <w:right w:w="144" w:type="dxa"/>
            </w:tcMar>
            <w:hideMark/>
          </w:tcPr>
          <w:p w14:paraId="376E6350" w14:textId="2BC5BDD5" w:rsidR="00FE6363" w:rsidRPr="003C674F" w:rsidRDefault="00FE6363" w:rsidP="007854C4">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 xml:space="preserve">Positive </w:t>
            </w:r>
            <w:r>
              <w:rPr>
                <w:rFonts w:ascii="Arial" w:hAnsi="Arial"/>
                <w:sz w:val="20"/>
                <w:lang w:val="en-GB"/>
              </w:rPr>
              <w:t>a</w:t>
            </w:r>
            <w:r w:rsidRPr="003C674F">
              <w:rPr>
                <w:rFonts w:ascii="Arial" w:hAnsi="Arial"/>
                <w:sz w:val="20"/>
                <w:lang w:val="en-GB"/>
              </w:rPr>
              <w:t xml:space="preserve">ffect </w:t>
            </w:r>
          </w:p>
        </w:tc>
        <w:tc>
          <w:tcPr>
            <w:tcW w:w="2240" w:type="dxa"/>
            <w:tcBorders>
              <w:top w:val="nil"/>
              <w:left w:val="nil"/>
              <w:bottom w:val="nil"/>
              <w:right w:val="nil"/>
            </w:tcBorders>
            <w:shd w:val="clear" w:color="auto" w:fill="auto"/>
            <w:tcMar>
              <w:top w:w="72" w:type="dxa"/>
              <w:left w:w="144" w:type="dxa"/>
              <w:bottom w:w="72" w:type="dxa"/>
              <w:right w:w="144" w:type="dxa"/>
            </w:tcMar>
            <w:hideMark/>
          </w:tcPr>
          <w:p w14:paraId="04460DE5" w14:textId="7479DC41" w:rsidR="00FE6363" w:rsidRPr="003C674F" w:rsidRDefault="00FE6363"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26.46</w:t>
            </w:r>
            <w:r>
              <w:rPr>
                <w:rFonts w:ascii="Arial" w:hAnsi="Arial"/>
                <w:sz w:val="20"/>
                <w:lang w:val="en-GB"/>
              </w:rPr>
              <w:t xml:space="preserve"> (8.26)</w:t>
            </w:r>
          </w:p>
        </w:tc>
        <w:tc>
          <w:tcPr>
            <w:tcW w:w="1824" w:type="dxa"/>
            <w:tcBorders>
              <w:top w:val="nil"/>
              <w:left w:val="nil"/>
              <w:bottom w:val="nil"/>
              <w:right w:val="nil"/>
            </w:tcBorders>
            <w:shd w:val="clear" w:color="auto" w:fill="auto"/>
            <w:tcMar>
              <w:top w:w="72" w:type="dxa"/>
              <w:left w:w="144" w:type="dxa"/>
              <w:bottom w:w="72" w:type="dxa"/>
              <w:right w:w="144" w:type="dxa"/>
            </w:tcMar>
            <w:hideMark/>
          </w:tcPr>
          <w:p w14:paraId="3DADE0CD" w14:textId="1D4B9C3D" w:rsidR="00FE6363" w:rsidRPr="003C674F" w:rsidRDefault="00FE6363"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29.22</w:t>
            </w:r>
            <w:r>
              <w:rPr>
                <w:rFonts w:ascii="Arial" w:hAnsi="Arial"/>
                <w:sz w:val="20"/>
                <w:lang w:val="en-GB"/>
              </w:rPr>
              <w:t xml:space="preserve"> (9.00)</w:t>
            </w:r>
          </w:p>
        </w:tc>
        <w:tc>
          <w:tcPr>
            <w:tcW w:w="1623" w:type="dxa"/>
            <w:tcBorders>
              <w:top w:val="nil"/>
              <w:left w:val="nil"/>
              <w:bottom w:val="nil"/>
              <w:right w:val="nil"/>
            </w:tcBorders>
          </w:tcPr>
          <w:p w14:paraId="62DBD059" w14:textId="50A19071" w:rsidR="00FE6363" w:rsidRPr="003C674F" w:rsidRDefault="00FE6363" w:rsidP="00FE6363">
            <w:pPr>
              <w:pStyle w:val="BodyText3"/>
              <w:spacing w:before="100" w:beforeAutospacing="1" w:after="100" w:afterAutospacing="1"/>
              <w:ind w:left="360"/>
              <w:rPr>
                <w:rFonts w:ascii="Arial" w:hAnsi="Arial"/>
                <w:sz w:val="20"/>
                <w:lang w:val="en-GB"/>
              </w:rPr>
            </w:pPr>
            <w:r w:rsidRPr="003C674F">
              <w:rPr>
                <w:rFonts w:ascii="Arial" w:hAnsi="Arial"/>
                <w:sz w:val="20"/>
                <w:lang w:val="en-GB"/>
              </w:rPr>
              <w:t>25.25</w:t>
            </w:r>
            <w:r>
              <w:rPr>
                <w:rFonts w:ascii="Arial" w:hAnsi="Arial"/>
                <w:sz w:val="20"/>
                <w:lang w:val="en-GB"/>
              </w:rPr>
              <w:t xml:space="preserve"> (</w:t>
            </w:r>
            <w:r w:rsidRPr="003C674F">
              <w:rPr>
                <w:rFonts w:ascii="Arial" w:hAnsi="Arial"/>
                <w:sz w:val="20"/>
                <w:lang w:val="en-GB"/>
              </w:rPr>
              <w:t>8.66</w:t>
            </w:r>
            <w:r>
              <w:rPr>
                <w:rFonts w:ascii="Arial" w:hAnsi="Arial"/>
                <w:sz w:val="20"/>
                <w:lang w:val="en-GB"/>
              </w:rPr>
              <w:t>)</w:t>
            </w:r>
          </w:p>
        </w:tc>
        <w:tc>
          <w:tcPr>
            <w:tcW w:w="1701" w:type="dxa"/>
            <w:tcBorders>
              <w:top w:val="nil"/>
              <w:left w:val="nil"/>
              <w:bottom w:val="nil"/>
              <w:right w:val="nil"/>
            </w:tcBorders>
          </w:tcPr>
          <w:p w14:paraId="7A7C3546" w14:textId="59753E46" w:rsidR="00FE6363" w:rsidRPr="003C674F" w:rsidRDefault="00FE6363" w:rsidP="00FE6363">
            <w:pPr>
              <w:pStyle w:val="BodyText3"/>
              <w:spacing w:before="100" w:beforeAutospacing="1" w:after="100" w:afterAutospacing="1"/>
              <w:ind w:left="360"/>
              <w:rPr>
                <w:rFonts w:ascii="Arial" w:hAnsi="Arial"/>
                <w:sz w:val="20"/>
                <w:lang w:val="en-GB"/>
              </w:rPr>
            </w:pPr>
            <w:r w:rsidRPr="003C674F">
              <w:rPr>
                <w:rFonts w:ascii="Arial" w:hAnsi="Arial"/>
                <w:sz w:val="20"/>
                <w:lang w:val="en-GB"/>
              </w:rPr>
              <w:t>22.48</w:t>
            </w:r>
            <w:r>
              <w:rPr>
                <w:rFonts w:ascii="Arial" w:hAnsi="Arial"/>
                <w:sz w:val="20"/>
                <w:lang w:val="en-GB"/>
              </w:rPr>
              <w:t xml:space="preserve"> (</w:t>
            </w:r>
            <w:r w:rsidRPr="003C674F">
              <w:rPr>
                <w:rFonts w:ascii="Arial" w:hAnsi="Arial"/>
                <w:sz w:val="20"/>
                <w:lang w:val="en-GB"/>
              </w:rPr>
              <w:t>8.24</w:t>
            </w:r>
            <w:r>
              <w:rPr>
                <w:rFonts w:ascii="Arial" w:hAnsi="Arial"/>
                <w:sz w:val="20"/>
                <w:lang w:val="en-GB"/>
              </w:rPr>
              <w:t>)</w:t>
            </w:r>
          </w:p>
        </w:tc>
      </w:tr>
      <w:tr w:rsidR="005E5BDE" w:rsidRPr="003C674F" w14:paraId="41241518" w14:textId="3C6C5D23" w:rsidTr="00A10C5C">
        <w:trPr>
          <w:trHeight w:val="584"/>
        </w:trPr>
        <w:tc>
          <w:tcPr>
            <w:tcW w:w="1970" w:type="dxa"/>
            <w:tcBorders>
              <w:top w:val="nil"/>
              <w:left w:val="single" w:sz="8" w:space="0" w:color="FFFFFF"/>
              <w:bottom w:val="single" w:sz="8" w:space="0" w:color="000000"/>
              <w:right w:val="nil"/>
            </w:tcBorders>
            <w:shd w:val="clear" w:color="auto" w:fill="auto"/>
            <w:tcMar>
              <w:top w:w="72" w:type="dxa"/>
              <w:left w:w="144" w:type="dxa"/>
              <w:bottom w:w="72" w:type="dxa"/>
              <w:right w:w="144" w:type="dxa"/>
            </w:tcMar>
            <w:hideMark/>
          </w:tcPr>
          <w:p w14:paraId="7BF0B78A" w14:textId="2747DD5E" w:rsidR="005E5BDE" w:rsidRPr="007854C4" w:rsidRDefault="005E5BDE" w:rsidP="007854C4">
            <w:pPr>
              <w:pStyle w:val="BodyText3"/>
              <w:spacing w:before="100" w:beforeAutospacing="1" w:after="100" w:afterAutospacing="1" w:line="240" w:lineRule="auto"/>
              <w:ind w:left="360"/>
              <w:rPr>
                <w:rFonts w:ascii="Arial" w:hAnsi="Arial"/>
                <w:sz w:val="20"/>
                <w:highlight w:val="yellow"/>
                <w:lang w:val="en-GB"/>
              </w:rPr>
            </w:pPr>
            <w:r w:rsidRPr="003C674F">
              <w:rPr>
                <w:rFonts w:ascii="Arial" w:hAnsi="Arial"/>
                <w:sz w:val="20"/>
                <w:lang w:val="en-GB"/>
              </w:rPr>
              <w:t xml:space="preserve">Negative </w:t>
            </w:r>
            <w:r>
              <w:rPr>
                <w:rFonts w:ascii="Arial" w:hAnsi="Arial"/>
                <w:sz w:val="20"/>
                <w:lang w:val="en-GB"/>
              </w:rPr>
              <w:t>a</w:t>
            </w:r>
            <w:r w:rsidRPr="003C674F">
              <w:rPr>
                <w:rFonts w:ascii="Arial" w:hAnsi="Arial"/>
                <w:sz w:val="20"/>
                <w:lang w:val="en-GB"/>
              </w:rPr>
              <w:t xml:space="preserve">ffect </w:t>
            </w:r>
          </w:p>
        </w:tc>
        <w:tc>
          <w:tcPr>
            <w:tcW w:w="224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4C08B61" w14:textId="378D4750" w:rsidR="005E5BDE" w:rsidRPr="003C674F" w:rsidRDefault="005E5BDE"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18.06</w:t>
            </w:r>
            <w:r>
              <w:rPr>
                <w:rFonts w:ascii="Arial" w:hAnsi="Arial"/>
                <w:sz w:val="20"/>
                <w:lang w:val="en-GB"/>
              </w:rPr>
              <w:t xml:space="preserve"> (7.37)</w:t>
            </w:r>
          </w:p>
        </w:tc>
        <w:tc>
          <w:tcPr>
            <w:tcW w:w="182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2D2EEE9" w14:textId="0711AF70" w:rsidR="005E5BDE" w:rsidRPr="003C674F" w:rsidRDefault="005E5BDE" w:rsidP="00886FF8">
            <w:pPr>
              <w:pStyle w:val="BodyText3"/>
              <w:spacing w:before="100" w:beforeAutospacing="1" w:after="100" w:afterAutospacing="1" w:line="240" w:lineRule="auto"/>
              <w:ind w:left="360"/>
              <w:rPr>
                <w:rFonts w:ascii="Arial" w:hAnsi="Arial"/>
                <w:sz w:val="20"/>
                <w:lang w:val="en-GB"/>
              </w:rPr>
            </w:pPr>
            <w:r w:rsidRPr="003C674F">
              <w:rPr>
                <w:rFonts w:ascii="Arial" w:hAnsi="Arial"/>
                <w:sz w:val="20"/>
                <w:lang w:val="en-GB"/>
              </w:rPr>
              <w:t>15.70</w:t>
            </w:r>
            <w:r>
              <w:rPr>
                <w:rFonts w:ascii="Arial" w:hAnsi="Arial"/>
                <w:sz w:val="20"/>
                <w:lang w:val="en-GB"/>
              </w:rPr>
              <w:t xml:space="preserve"> (6.99)</w:t>
            </w:r>
          </w:p>
        </w:tc>
        <w:tc>
          <w:tcPr>
            <w:tcW w:w="1623" w:type="dxa"/>
            <w:tcBorders>
              <w:top w:val="nil"/>
              <w:left w:val="nil"/>
              <w:bottom w:val="single" w:sz="8" w:space="0" w:color="000000"/>
              <w:right w:val="nil"/>
            </w:tcBorders>
          </w:tcPr>
          <w:p w14:paraId="55D71C0A" w14:textId="034BF8A8" w:rsidR="005E5BDE" w:rsidRPr="003C674F" w:rsidRDefault="005E5BDE" w:rsidP="00FE6363">
            <w:pPr>
              <w:pStyle w:val="BodyText3"/>
              <w:spacing w:before="100" w:beforeAutospacing="1" w:after="100" w:afterAutospacing="1"/>
              <w:ind w:left="360"/>
              <w:rPr>
                <w:rFonts w:ascii="Arial" w:hAnsi="Arial"/>
                <w:sz w:val="20"/>
                <w:lang w:val="en-GB"/>
              </w:rPr>
            </w:pPr>
            <w:r w:rsidRPr="003C674F">
              <w:rPr>
                <w:rFonts w:ascii="Arial" w:hAnsi="Arial"/>
                <w:sz w:val="20"/>
                <w:lang w:val="en-GB"/>
              </w:rPr>
              <w:t>17.35</w:t>
            </w:r>
            <w:r>
              <w:rPr>
                <w:rFonts w:ascii="Arial" w:hAnsi="Arial"/>
                <w:sz w:val="20"/>
                <w:lang w:val="en-GB"/>
              </w:rPr>
              <w:t xml:space="preserve"> (</w:t>
            </w:r>
            <w:r w:rsidRPr="003C674F">
              <w:rPr>
                <w:rFonts w:ascii="Arial" w:hAnsi="Arial"/>
                <w:sz w:val="20"/>
                <w:lang w:val="en-GB"/>
              </w:rPr>
              <w:t>7.68</w:t>
            </w:r>
            <w:r>
              <w:rPr>
                <w:rFonts w:ascii="Arial" w:hAnsi="Arial"/>
                <w:sz w:val="20"/>
                <w:lang w:val="en-GB"/>
              </w:rPr>
              <w:t>)</w:t>
            </w:r>
          </w:p>
        </w:tc>
        <w:tc>
          <w:tcPr>
            <w:tcW w:w="1701" w:type="dxa"/>
            <w:tcBorders>
              <w:top w:val="nil"/>
              <w:left w:val="nil"/>
              <w:bottom w:val="single" w:sz="8" w:space="0" w:color="000000"/>
              <w:right w:val="nil"/>
            </w:tcBorders>
          </w:tcPr>
          <w:p w14:paraId="243DCE13" w14:textId="49E0BBEC" w:rsidR="005E5BDE" w:rsidRPr="003C674F" w:rsidRDefault="005E5BDE" w:rsidP="00FE6363">
            <w:pPr>
              <w:pStyle w:val="BodyText3"/>
              <w:spacing w:before="100" w:beforeAutospacing="1" w:after="100" w:afterAutospacing="1"/>
              <w:ind w:left="360"/>
              <w:rPr>
                <w:rFonts w:ascii="Arial" w:hAnsi="Arial"/>
                <w:sz w:val="20"/>
                <w:lang w:val="en-GB"/>
              </w:rPr>
            </w:pPr>
            <w:r w:rsidRPr="003C674F">
              <w:rPr>
                <w:rFonts w:ascii="Arial" w:hAnsi="Arial"/>
                <w:sz w:val="20"/>
                <w:lang w:val="en-GB"/>
              </w:rPr>
              <w:t>18.77</w:t>
            </w:r>
            <w:r>
              <w:rPr>
                <w:rFonts w:ascii="Arial" w:hAnsi="Arial"/>
                <w:sz w:val="20"/>
                <w:lang w:val="en-GB"/>
              </w:rPr>
              <w:t xml:space="preserve"> (</w:t>
            </w:r>
            <w:r w:rsidRPr="003C674F">
              <w:rPr>
                <w:rFonts w:ascii="Arial" w:hAnsi="Arial"/>
                <w:sz w:val="20"/>
                <w:lang w:val="en-GB"/>
              </w:rPr>
              <w:t>7.16</w:t>
            </w:r>
            <w:r>
              <w:rPr>
                <w:rFonts w:ascii="Arial" w:hAnsi="Arial"/>
                <w:sz w:val="20"/>
                <w:lang w:val="en-GB"/>
              </w:rPr>
              <w:t>)</w:t>
            </w:r>
          </w:p>
        </w:tc>
      </w:tr>
    </w:tbl>
    <w:p w14:paraId="06E6C7F3" w14:textId="34F30959" w:rsidR="00821FB2" w:rsidRDefault="00821FB2" w:rsidP="00C6069A">
      <w:pPr>
        <w:spacing w:before="100" w:beforeAutospacing="1" w:after="100" w:afterAutospacing="1" w:line="480" w:lineRule="auto"/>
        <w:ind w:left="360"/>
        <w:rPr>
          <w:rFonts w:ascii="Arial" w:hAnsi="Arial"/>
          <w:color w:val="FF9900"/>
          <w:sz w:val="20"/>
          <w:szCs w:val="20"/>
        </w:rPr>
      </w:pPr>
      <w:r w:rsidRPr="003C674F">
        <w:rPr>
          <w:rFonts w:ascii="Arial" w:hAnsi="Arial"/>
          <w:color w:val="FF9900"/>
          <w:sz w:val="20"/>
          <w:szCs w:val="20"/>
        </w:rPr>
        <w:br w:type="page"/>
      </w:r>
    </w:p>
    <w:p w14:paraId="20B6C400" w14:textId="77777777" w:rsidR="00330732" w:rsidRDefault="00330732" w:rsidP="00330732">
      <w:pPr>
        <w:spacing w:before="100" w:beforeAutospacing="1" w:after="100" w:afterAutospacing="1" w:line="480" w:lineRule="auto"/>
        <w:ind w:left="360"/>
        <w:rPr>
          <w:rFonts w:ascii="Arial" w:hAnsi="Arial"/>
          <w:sz w:val="20"/>
          <w:szCs w:val="20"/>
        </w:rPr>
      </w:pPr>
      <w:r w:rsidRPr="00C6069A">
        <w:rPr>
          <w:rFonts w:ascii="Arial" w:hAnsi="Arial"/>
          <w:sz w:val="20"/>
          <w:szCs w:val="20"/>
        </w:rPr>
        <w:t>Figure 1</w:t>
      </w:r>
    </w:p>
    <w:p w14:paraId="1E89EF45" w14:textId="03975FB6" w:rsidR="00330732" w:rsidRDefault="00330732" w:rsidP="00330732">
      <w:pPr>
        <w:spacing w:before="100" w:beforeAutospacing="1" w:after="100" w:afterAutospacing="1" w:line="480" w:lineRule="auto"/>
        <w:ind w:left="360"/>
        <w:rPr>
          <w:rFonts w:ascii="Arial" w:hAnsi="Arial"/>
          <w:i/>
          <w:iCs/>
          <w:sz w:val="20"/>
          <w:szCs w:val="20"/>
        </w:rPr>
      </w:pPr>
      <w:r w:rsidRPr="00C6069A">
        <w:rPr>
          <w:rFonts w:ascii="Arial" w:hAnsi="Arial"/>
          <w:i/>
          <w:iCs/>
          <w:sz w:val="20"/>
          <w:szCs w:val="20"/>
        </w:rPr>
        <w:t>Paranoia</w:t>
      </w:r>
      <w:r>
        <w:rPr>
          <w:rFonts w:ascii="Arial" w:hAnsi="Arial"/>
          <w:i/>
          <w:iCs/>
          <w:sz w:val="20"/>
          <w:szCs w:val="20"/>
        </w:rPr>
        <w:t xml:space="preserve">, mood and self-esteem – </w:t>
      </w:r>
      <w:r w:rsidRPr="00C6069A">
        <w:rPr>
          <w:rFonts w:ascii="Arial" w:hAnsi="Arial"/>
          <w:i/>
          <w:iCs/>
          <w:sz w:val="20"/>
          <w:szCs w:val="20"/>
        </w:rPr>
        <w:t>pre and post attachment-based imagery tasks</w:t>
      </w:r>
    </w:p>
    <w:p w14:paraId="2CACF78B" w14:textId="77777777" w:rsidR="00330732" w:rsidRDefault="00330732" w:rsidP="00330732">
      <w:pPr>
        <w:spacing w:before="100" w:beforeAutospacing="1" w:after="100" w:afterAutospacing="1" w:line="480" w:lineRule="auto"/>
        <w:ind w:left="360"/>
        <w:rPr>
          <w:rFonts w:ascii="Arial" w:hAnsi="Arial"/>
          <w:i/>
          <w:iCs/>
          <w:sz w:val="20"/>
          <w:szCs w:val="20"/>
        </w:rPr>
      </w:pPr>
      <w:r w:rsidRPr="003C674F">
        <w:rPr>
          <w:rFonts w:ascii="Arial" w:hAnsi="Arial"/>
          <w:noProof/>
          <w:color w:val="FF9900"/>
          <w:sz w:val="20"/>
        </w:rPr>
        <w:drawing>
          <wp:anchor distT="0" distB="0" distL="114300" distR="114300" simplePos="0" relativeHeight="251680768" behindDoc="0" locked="0" layoutInCell="1" allowOverlap="1" wp14:anchorId="5FB42BA9" wp14:editId="1DFBDFA4">
            <wp:simplePos x="0" y="0"/>
            <wp:positionH relativeFrom="column">
              <wp:posOffset>3022600</wp:posOffset>
            </wp:positionH>
            <wp:positionV relativeFrom="paragraph">
              <wp:posOffset>425450</wp:posOffset>
            </wp:positionV>
            <wp:extent cx="2495550" cy="20447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l="17273" t="23042" r="39546" b="13319"/>
                    <a:stretch>
                      <a:fillRect/>
                    </a:stretch>
                  </pic:blipFill>
                  <pic:spPr bwMode="auto">
                    <a:xfrm>
                      <a:off x="0" y="0"/>
                      <a:ext cx="2495550" cy="2044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b/>
          <w:noProof/>
          <w:sz w:val="20"/>
        </w:rPr>
        <w:drawing>
          <wp:inline distT="0" distB="0" distL="0" distR="0" wp14:anchorId="62BF69F9" wp14:editId="645155AA">
            <wp:extent cx="2667000" cy="2508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9725" cy="2510813"/>
                    </a:xfrm>
                    <a:prstGeom prst="rect">
                      <a:avLst/>
                    </a:prstGeom>
                    <a:noFill/>
                  </pic:spPr>
                </pic:pic>
              </a:graphicData>
            </a:graphic>
          </wp:inline>
        </w:drawing>
      </w:r>
    </w:p>
    <w:p w14:paraId="02A1624C" w14:textId="77777777" w:rsidR="00330732" w:rsidRDefault="00330732" w:rsidP="00330732">
      <w:pPr>
        <w:spacing w:before="100" w:beforeAutospacing="1" w:after="100" w:afterAutospacing="1" w:line="480" w:lineRule="auto"/>
        <w:ind w:left="360"/>
        <w:rPr>
          <w:rFonts w:ascii="Arial" w:hAnsi="Arial"/>
          <w:i/>
          <w:iCs/>
          <w:sz w:val="20"/>
          <w:szCs w:val="20"/>
        </w:rPr>
      </w:pPr>
      <w:r w:rsidRPr="003C674F">
        <w:rPr>
          <w:rFonts w:ascii="Arial" w:hAnsi="Arial"/>
          <w:noProof/>
          <w:color w:val="FF9900"/>
          <w:sz w:val="20"/>
        </w:rPr>
        <w:drawing>
          <wp:anchor distT="0" distB="0" distL="114300" distR="114300" simplePos="0" relativeHeight="251679744" behindDoc="0" locked="0" layoutInCell="1" allowOverlap="1" wp14:anchorId="1F503D4A" wp14:editId="644C1440">
            <wp:simplePos x="0" y="0"/>
            <wp:positionH relativeFrom="column">
              <wp:posOffset>5530850</wp:posOffset>
            </wp:positionH>
            <wp:positionV relativeFrom="paragraph">
              <wp:posOffset>91440</wp:posOffset>
            </wp:positionV>
            <wp:extent cx="2667000" cy="2057400"/>
            <wp:effectExtent l="0" t="0" r="0" b="0"/>
            <wp:wrapSquare wrapText="bothSides"/>
            <wp:docPr id="4"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srcRect l="17298" t="22569" r="38903" b="13792"/>
                    <a:stretch>
                      <a:fillRect/>
                    </a:stretch>
                  </pic:blipFill>
                  <pic:spPr bwMode="auto">
                    <a:xfrm>
                      <a:off x="0" y="0"/>
                      <a:ext cx="2667000"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674F">
        <w:rPr>
          <w:rFonts w:ascii="Arial" w:hAnsi="Arial"/>
          <w:noProof/>
          <w:color w:val="FF9900"/>
          <w:sz w:val="20"/>
        </w:rPr>
        <w:drawing>
          <wp:anchor distT="0" distB="0" distL="114300" distR="114300" simplePos="0" relativeHeight="251682816" behindDoc="0" locked="0" layoutInCell="1" allowOverlap="1" wp14:anchorId="55B1C952" wp14:editId="2085221D">
            <wp:simplePos x="0" y="0"/>
            <wp:positionH relativeFrom="column">
              <wp:posOffset>3016250</wp:posOffset>
            </wp:positionH>
            <wp:positionV relativeFrom="paragraph">
              <wp:posOffset>142240</wp:posOffset>
            </wp:positionV>
            <wp:extent cx="2508250" cy="2019300"/>
            <wp:effectExtent l="0" t="0" r="6350" b="0"/>
            <wp:wrapSquare wrapText="bothSides"/>
            <wp:docPr id="7"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2" cstate="print"/>
                    <a:srcRect l="17298" t="22569" r="39520" b="14889"/>
                    <a:stretch>
                      <a:fillRect/>
                    </a:stretch>
                  </pic:blipFill>
                  <pic:spPr bwMode="auto">
                    <a:xfrm>
                      <a:off x="0" y="0"/>
                      <a:ext cx="2508250" cy="201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674F">
        <w:rPr>
          <w:rFonts w:ascii="Arial" w:hAnsi="Arial"/>
          <w:noProof/>
          <w:color w:val="FF9900"/>
          <w:sz w:val="20"/>
        </w:rPr>
        <w:drawing>
          <wp:anchor distT="0" distB="0" distL="114300" distR="114300" simplePos="0" relativeHeight="251681792" behindDoc="0" locked="0" layoutInCell="1" allowOverlap="1" wp14:anchorId="2E7A656A" wp14:editId="289153CC">
            <wp:simplePos x="0" y="0"/>
            <wp:positionH relativeFrom="column">
              <wp:posOffset>228600</wp:posOffset>
            </wp:positionH>
            <wp:positionV relativeFrom="paragraph">
              <wp:posOffset>88900</wp:posOffset>
            </wp:positionV>
            <wp:extent cx="2559050" cy="2114550"/>
            <wp:effectExtent l="0" t="0" r="0" b="0"/>
            <wp:wrapSquare wrapText="bothSides"/>
            <wp:docPr id="6"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cstate="print"/>
                    <a:srcRect l="17298" t="21472" r="38903" b="13792"/>
                    <a:stretch>
                      <a:fillRect/>
                    </a:stretch>
                  </pic:blipFill>
                  <pic:spPr bwMode="auto">
                    <a:xfrm>
                      <a:off x="0" y="0"/>
                      <a:ext cx="2559050"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44A613" w14:textId="77777777" w:rsidR="00330732" w:rsidRDefault="00330732" w:rsidP="00330732">
      <w:pPr>
        <w:spacing w:before="100" w:beforeAutospacing="1" w:after="100" w:afterAutospacing="1" w:line="480" w:lineRule="auto"/>
        <w:ind w:left="360"/>
        <w:rPr>
          <w:rFonts w:ascii="Arial" w:hAnsi="Arial"/>
          <w:sz w:val="20"/>
          <w:szCs w:val="20"/>
        </w:rPr>
      </w:pPr>
    </w:p>
    <w:p w14:paraId="58A3DDAD" w14:textId="77777777" w:rsidR="00330732" w:rsidRDefault="00330732" w:rsidP="00330732">
      <w:pPr>
        <w:rPr>
          <w:rFonts w:ascii="Arial" w:hAnsi="Arial"/>
          <w:sz w:val="20"/>
          <w:szCs w:val="20"/>
        </w:rPr>
      </w:pPr>
      <w:r>
        <w:rPr>
          <w:rFonts w:ascii="Arial" w:hAnsi="Arial"/>
          <w:sz w:val="20"/>
          <w:szCs w:val="20"/>
        </w:rPr>
        <w:br w:type="page"/>
      </w:r>
    </w:p>
    <w:p w14:paraId="217C1E37" w14:textId="77777777" w:rsidR="00330732" w:rsidRPr="00C6069A" w:rsidRDefault="00330732" w:rsidP="00330732">
      <w:pPr>
        <w:pStyle w:val="BodyText3"/>
        <w:spacing w:before="100" w:beforeAutospacing="1" w:after="100" w:afterAutospacing="1"/>
        <w:rPr>
          <w:rFonts w:ascii="Arial" w:hAnsi="Arial"/>
          <w:b/>
          <w:sz w:val="20"/>
        </w:rPr>
        <w:sectPr w:rsidR="00330732" w:rsidRPr="00C6069A" w:rsidSect="006E72BB">
          <w:pgSz w:w="16838" w:h="11906" w:orient="landscape"/>
          <w:pgMar w:top="1440" w:right="1440" w:bottom="1440" w:left="1440" w:header="708" w:footer="708" w:gutter="0"/>
          <w:cols w:space="708"/>
          <w:docGrid w:linePitch="360"/>
        </w:sectPr>
      </w:pPr>
    </w:p>
    <w:p w14:paraId="41BF3AAA" w14:textId="77777777" w:rsidR="00363D27" w:rsidRPr="003C674F" w:rsidRDefault="00363D27" w:rsidP="00C6069A">
      <w:pPr>
        <w:spacing w:before="100" w:beforeAutospacing="1" w:after="100" w:afterAutospacing="1" w:line="480" w:lineRule="auto"/>
        <w:rPr>
          <w:rFonts w:ascii="Arial" w:hAnsi="Arial"/>
          <w:sz w:val="20"/>
          <w:szCs w:val="20"/>
          <w:lang w:val="en-US"/>
        </w:rPr>
      </w:pPr>
    </w:p>
    <w:sectPr w:rsidR="00363D27" w:rsidRPr="003C674F" w:rsidSect="006E72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186DB" w14:textId="77777777" w:rsidR="000C1B0A" w:rsidRDefault="000C1B0A" w:rsidP="007604C4">
      <w:pPr>
        <w:spacing w:after="0" w:line="240" w:lineRule="auto"/>
      </w:pPr>
      <w:r>
        <w:separator/>
      </w:r>
    </w:p>
  </w:endnote>
  <w:endnote w:type="continuationSeparator" w:id="0">
    <w:p w14:paraId="223ED230" w14:textId="77777777" w:rsidR="000C1B0A" w:rsidRDefault="000C1B0A" w:rsidP="00760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9B6BD" w14:textId="77777777" w:rsidR="000C1B0A" w:rsidRDefault="000C1B0A" w:rsidP="00760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7458F5" w14:textId="77777777" w:rsidR="000C1B0A" w:rsidRDefault="000C1B0A" w:rsidP="007604C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96059" w14:textId="77777777" w:rsidR="000C1B0A" w:rsidRDefault="000C1B0A" w:rsidP="00760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1B2F">
      <w:rPr>
        <w:rStyle w:val="PageNumber"/>
        <w:noProof/>
      </w:rPr>
      <w:t>1</w:t>
    </w:r>
    <w:r>
      <w:rPr>
        <w:rStyle w:val="PageNumber"/>
      </w:rPr>
      <w:fldChar w:fldCharType="end"/>
    </w:r>
  </w:p>
  <w:p w14:paraId="46B2071B" w14:textId="77777777" w:rsidR="000C1B0A" w:rsidRDefault="000C1B0A" w:rsidP="007604C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F0B60" w14:textId="77777777" w:rsidR="000127FC" w:rsidRDefault="000127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6D3AC" w14:textId="77777777" w:rsidR="000C1B0A" w:rsidRDefault="000C1B0A" w:rsidP="007604C4">
      <w:pPr>
        <w:spacing w:after="0" w:line="240" w:lineRule="auto"/>
      </w:pPr>
      <w:r>
        <w:separator/>
      </w:r>
    </w:p>
  </w:footnote>
  <w:footnote w:type="continuationSeparator" w:id="0">
    <w:p w14:paraId="5845B39F" w14:textId="77777777" w:rsidR="000C1B0A" w:rsidRDefault="000C1B0A" w:rsidP="00760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18805" w14:textId="47E44939" w:rsidR="000127FC" w:rsidRDefault="00031B2F">
    <w:pPr>
      <w:pStyle w:val="Header"/>
    </w:pPr>
    <w:r>
      <w:rPr>
        <w:noProof/>
      </w:rPr>
      <w:pict w14:anchorId="76F8F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77.2pt;height:159.05pt;rotation:315;z-index:-251655168;mso-wrap-edited:f;mso-position-horizontal:center;mso-position-horizontal-relative:margin;mso-position-vertical:center;mso-position-vertical-relative:margin" wrapcoords="20954 8558 20683 8252 20139 8049 19664 8558 19392 9271 19188 9984 18237 8558 17898 8049 17762 8252 17524 8252 17150 8354 16947 8660 16573 9679 16505 11207 17830 15283 15486 9067 14909 7743 14705 8252 14501 8252 14060 8252 13720 8762 13516 9271 12498 8252 12158 8252 11852 8456 11037 8252 10935 8456 10867 10494 9373 8354 9135 8252 8660 8252 8252 8762 8116 8966 7675 8252 7369 8456 7301 9067 7267 15792 4075 7947 3939 8252 3701 8252 3328 8354 2445 8354 1120 5603 815 5094 577 5501 509 6113 509 16200 713 16913 645 16811 1052 16913 1120 16607 1188 16098 1188 13754 2173 16607 2581 17320 2818 16403 2818 14162 4483 17116 4550 16913 4788 16811 4822 16607 4856 13245 6113 16913 7675 20479 7913 19867 7947 17932 8252 16607 8388 16913 9135 17116 9169 17015 9713 16301 9950 15181 10392 15894 11309 17218 11513 16709 11547 12633 11750 10901 13415 15792 14298 17728 14637 17116 15283 16913 15792 16200 15860 16200 16709 16607 16845 16913 17728 17116 18237 16607 18645 15384 18815 15792 19867 17218 20003 17116 20716 16913 21124 16200 21192 15894 21430 14162 20547 9679 21056 10188 21158 9984 21192 9271 20954 8558" fillcolor="silver" stroked="f">
          <v:textpath style="font-family:&quot;Calibri&quot;;font-size:1pt" string="In pres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105B7" w14:textId="74AFEB40" w:rsidR="000127FC" w:rsidRDefault="00031B2F">
    <w:pPr>
      <w:pStyle w:val="Header"/>
    </w:pPr>
    <w:bookmarkStart w:id="0" w:name="_GoBack"/>
    <w:bookmarkEnd w:id="0"/>
    <w:r>
      <w:rPr>
        <w:noProof/>
      </w:rPr>
      <w:pict w14:anchorId="3463D3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77.2pt;height:159.05pt;rotation:315;z-index:-251657216;mso-wrap-edited:f;mso-position-horizontal:center;mso-position-horizontal-relative:margin;mso-position-vertical:center;mso-position-vertical-relative:margin" wrapcoords="20954 8558 20683 8252 20139 8049 19664 8558 19392 9271 19188 9984 18237 8558 17898 8049 17762 8252 17524 8252 17150 8354 16947 8660 16573 9679 16505 11207 17830 15283 15486 9067 14909 7743 14705 8252 14501 8252 14060 8252 13720 8762 13516 9271 12498 8252 12158 8252 11852 8456 11037 8252 10935 8456 10867 10494 9373 8354 9135 8252 8660 8252 8252 8762 8116 8966 7675 8252 7369 8456 7301 9067 7267 15792 4075 7947 3939 8252 3701 8252 3328 8354 2445 8354 1120 5603 815 5094 577 5501 509 6113 509 16200 713 16913 645 16811 1052 16913 1120 16607 1188 16098 1188 13754 2173 16607 2581 17320 2818 16403 2818 14162 4483 17116 4550 16913 4788 16811 4822 16607 4856 13245 6113 16913 7675 20479 7913 19867 7947 17932 8252 16607 8388 16913 9135 17116 9169 17015 9713 16301 9950 15181 10392 15894 11309 17218 11513 16709 11547 12633 11750 10901 13415 15792 14298 17728 14637 17116 15283 16913 15792 16200 15860 16200 16709 16607 16845 16913 17728 17116 18237 16607 18645 15384 18815 15792 19867 17218 20003 17116 20716 16913 21124 16200 21192 15894 21430 14162 20547 9679 21056 10188 21158 9984 21192 9271 20954 8558" fillcolor="silver" stroked="f">
          <v:textpath style="font-family:&quot;Calibri&quot;;font-size:1pt" string="In pres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9C65A" w14:textId="7485BF38" w:rsidR="000127FC" w:rsidRDefault="00031B2F">
    <w:pPr>
      <w:pStyle w:val="Header"/>
    </w:pPr>
    <w:r>
      <w:rPr>
        <w:noProof/>
      </w:rPr>
      <w:pict w14:anchorId="6F7EF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77.2pt;height:159.05pt;rotation:315;z-index:-251653120;mso-wrap-edited:f;mso-position-horizontal:center;mso-position-horizontal-relative:margin;mso-position-vertical:center;mso-position-vertical-relative:margin" wrapcoords="20954 8558 20683 8252 20139 8049 19664 8558 19392 9271 19188 9984 18237 8558 17898 8049 17762 8252 17524 8252 17150 8354 16947 8660 16573 9679 16505 11207 17830 15283 15486 9067 14909 7743 14705 8252 14501 8252 14060 8252 13720 8762 13516 9271 12498 8252 12158 8252 11852 8456 11037 8252 10935 8456 10867 10494 9373 8354 9135 8252 8660 8252 8252 8762 8116 8966 7675 8252 7369 8456 7301 9067 7267 15792 4075 7947 3939 8252 3701 8252 3328 8354 2445 8354 1120 5603 815 5094 577 5501 509 6113 509 16200 713 16913 645 16811 1052 16913 1120 16607 1188 16098 1188 13754 2173 16607 2581 17320 2818 16403 2818 14162 4483 17116 4550 16913 4788 16811 4822 16607 4856 13245 6113 16913 7675 20479 7913 19867 7947 17932 8252 16607 8388 16913 9135 17116 9169 17015 9713 16301 9950 15181 10392 15894 11309 17218 11513 16709 11547 12633 11750 10901 13415 15792 14298 17728 14637 17116 15283 16913 15792 16200 15860 16200 16709 16607 16845 16913 17728 17116 18237 16607 18645 15384 18815 15792 19867 17218 20003 17116 20716 16913 21124 16200 21192 15894 21430 14162 20547 9679 21056 10188 21158 9984 21192 9271 20954 8558" fillcolor="silver" stroked="f">
          <v:textpath style="font-family:&quot;Calibri&quot;;font-size:1pt" string="In pres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03CF3"/>
    <w:multiLevelType w:val="hybridMultilevel"/>
    <w:tmpl w:val="C1B021BA"/>
    <w:lvl w:ilvl="0" w:tplc="452C0B36">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843BA2"/>
    <w:multiLevelType w:val="hybridMultilevel"/>
    <w:tmpl w:val="CCAA3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CB118A7"/>
    <w:multiLevelType w:val="hybridMultilevel"/>
    <w:tmpl w:val="0E5C2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6CD"/>
    <w:rsid w:val="00000992"/>
    <w:rsid w:val="00011CB4"/>
    <w:rsid w:val="000127FC"/>
    <w:rsid w:val="00014448"/>
    <w:rsid w:val="00022351"/>
    <w:rsid w:val="00027009"/>
    <w:rsid w:val="00031B2F"/>
    <w:rsid w:val="00036157"/>
    <w:rsid w:val="00036F66"/>
    <w:rsid w:val="000466B4"/>
    <w:rsid w:val="00051277"/>
    <w:rsid w:val="00062BE9"/>
    <w:rsid w:val="00066C25"/>
    <w:rsid w:val="00072794"/>
    <w:rsid w:val="00083513"/>
    <w:rsid w:val="00083E0A"/>
    <w:rsid w:val="000A1EDA"/>
    <w:rsid w:val="000A5BE5"/>
    <w:rsid w:val="000C1B0A"/>
    <w:rsid w:val="000C5819"/>
    <w:rsid w:val="000C5978"/>
    <w:rsid w:val="001017F1"/>
    <w:rsid w:val="00117A13"/>
    <w:rsid w:val="001205C8"/>
    <w:rsid w:val="001272E1"/>
    <w:rsid w:val="001444F1"/>
    <w:rsid w:val="001546A7"/>
    <w:rsid w:val="0016284A"/>
    <w:rsid w:val="00164F35"/>
    <w:rsid w:val="00165112"/>
    <w:rsid w:val="00165CF9"/>
    <w:rsid w:val="00183AC6"/>
    <w:rsid w:val="001840D2"/>
    <w:rsid w:val="00184A6E"/>
    <w:rsid w:val="001A24E7"/>
    <w:rsid w:val="001B5D5B"/>
    <w:rsid w:val="001C2349"/>
    <w:rsid w:val="001C6FFD"/>
    <w:rsid w:val="001E0B56"/>
    <w:rsid w:val="001E1229"/>
    <w:rsid w:val="001F7DE4"/>
    <w:rsid w:val="00201341"/>
    <w:rsid w:val="00211439"/>
    <w:rsid w:val="00220EC3"/>
    <w:rsid w:val="002222CF"/>
    <w:rsid w:val="002240B5"/>
    <w:rsid w:val="00224A29"/>
    <w:rsid w:val="00251662"/>
    <w:rsid w:val="0025671E"/>
    <w:rsid w:val="00260926"/>
    <w:rsid w:val="00264B04"/>
    <w:rsid w:val="002717AF"/>
    <w:rsid w:val="002719A9"/>
    <w:rsid w:val="002865A5"/>
    <w:rsid w:val="00287603"/>
    <w:rsid w:val="002A19DE"/>
    <w:rsid w:val="002A401A"/>
    <w:rsid w:val="002A73F6"/>
    <w:rsid w:val="002B3541"/>
    <w:rsid w:val="002B4C04"/>
    <w:rsid w:val="002D12D3"/>
    <w:rsid w:val="002D466D"/>
    <w:rsid w:val="002E0657"/>
    <w:rsid w:val="002E0B63"/>
    <w:rsid w:val="002E2544"/>
    <w:rsid w:val="002F5B84"/>
    <w:rsid w:val="003054D6"/>
    <w:rsid w:val="00316871"/>
    <w:rsid w:val="00330732"/>
    <w:rsid w:val="00333E49"/>
    <w:rsid w:val="00344A4B"/>
    <w:rsid w:val="0034522F"/>
    <w:rsid w:val="00345BD9"/>
    <w:rsid w:val="00363D27"/>
    <w:rsid w:val="003647C3"/>
    <w:rsid w:val="00365756"/>
    <w:rsid w:val="003768C6"/>
    <w:rsid w:val="0037699A"/>
    <w:rsid w:val="003936CD"/>
    <w:rsid w:val="003B2059"/>
    <w:rsid w:val="003C2230"/>
    <w:rsid w:val="003C266E"/>
    <w:rsid w:val="003C66A0"/>
    <w:rsid w:val="003C674F"/>
    <w:rsid w:val="003D0291"/>
    <w:rsid w:val="003E259C"/>
    <w:rsid w:val="003F143F"/>
    <w:rsid w:val="003F55EB"/>
    <w:rsid w:val="003F6592"/>
    <w:rsid w:val="00423645"/>
    <w:rsid w:val="00434203"/>
    <w:rsid w:val="004559FB"/>
    <w:rsid w:val="004568BD"/>
    <w:rsid w:val="00477125"/>
    <w:rsid w:val="004779FC"/>
    <w:rsid w:val="00496BE5"/>
    <w:rsid w:val="004C6AAC"/>
    <w:rsid w:val="004D5602"/>
    <w:rsid w:val="005202EF"/>
    <w:rsid w:val="00522B1B"/>
    <w:rsid w:val="00540FC3"/>
    <w:rsid w:val="00541AAB"/>
    <w:rsid w:val="00555FB8"/>
    <w:rsid w:val="00565FDF"/>
    <w:rsid w:val="00577D36"/>
    <w:rsid w:val="00581879"/>
    <w:rsid w:val="005870F6"/>
    <w:rsid w:val="00590616"/>
    <w:rsid w:val="00591141"/>
    <w:rsid w:val="005B7521"/>
    <w:rsid w:val="005C2E7A"/>
    <w:rsid w:val="005C3A4C"/>
    <w:rsid w:val="005D2F13"/>
    <w:rsid w:val="005D7EA7"/>
    <w:rsid w:val="005E1309"/>
    <w:rsid w:val="005E5BDE"/>
    <w:rsid w:val="005F1B0E"/>
    <w:rsid w:val="005F75E3"/>
    <w:rsid w:val="00604964"/>
    <w:rsid w:val="00604FFC"/>
    <w:rsid w:val="006057DD"/>
    <w:rsid w:val="006063C1"/>
    <w:rsid w:val="006460ED"/>
    <w:rsid w:val="006518EB"/>
    <w:rsid w:val="00655110"/>
    <w:rsid w:val="006726DF"/>
    <w:rsid w:val="00681477"/>
    <w:rsid w:val="00695374"/>
    <w:rsid w:val="00696F7D"/>
    <w:rsid w:val="00697799"/>
    <w:rsid w:val="006A435E"/>
    <w:rsid w:val="006B1A50"/>
    <w:rsid w:val="006D0356"/>
    <w:rsid w:val="006E72BB"/>
    <w:rsid w:val="006F13C0"/>
    <w:rsid w:val="006F616D"/>
    <w:rsid w:val="007000FD"/>
    <w:rsid w:val="00703831"/>
    <w:rsid w:val="00710899"/>
    <w:rsid w:val="00713239"/>
    <w:rsid w:val="0071343B"/>
    <w:rsid w:val="00725215"/>
    <w:rsid w:val="00731D3A"/>
    <w:rsid w:val="00731F3D"/>
    <w:rsid w:val="0073300F"/>
    <w:rsid w:val="007361DA"/>
    <w:rsid w:val="00744F12"/>
    <w:rsid w:val="00751228"/>
    <w:rsid w:val="007514A1"/>
    <w:rsid w:val="00755BD8"/>
    <w:rsid w:val="007604C4"/>
    <w:rsid w:val="007622E9"/>
    <w:rsid w:val="00766542"/>
    <w:rsid w:val="00774EF5"/>
    <w:rsid w:val="00777C99"/>
    <w:rsid w:val="007848EB"/>
    <w:rsid w:val="007854C4"/>
    <w:rsid w:val="007900B1"/>
    <w:rsid w:val="007B4730"/>
    <w:rsid w:val="007C7427"/>
    <w:rsid w:val="007D39C0"/>
    <w:rsid w:val="007E72DD"/>
    <w:rsid w:val="007F08A9"/>
    <w:rsid w:val="00800EDF"/>
    <w:rsid w:val="0081122C"/>
    <w:rsid w:val="00814CB2"/>
    <w:rsid w:val="00814F76"/>
    <w:rsid w:val="008179BF"/>
    <w:rsid w:val="00821FB2"/>
    <w:rsid w:val="00840884"/>
    <w:rsid w:val="008426BB"/>
    <w:rsid w:val="00846553"/>
    <w:rsid w:val="00851384"/>
    <w:rsid w:val="00852B57"/>
    <w:rsid w:val="00853DC6"/>
    <w:rsid w:val="00854EFB"/>
    <w:rsid w:val="00856063"/>
    <w:rsid w:val="008561F7"/>
    <w:rsid w:val="00871429"/>
    <w:rsid w:val="00872042"/>
    <w:rsid w:val="008754F0"/>
    <w:rsid w:val="008764AD"/>
    <w:rsid w:val="0088668E"/>
    <w:rsid w:val="00886FF8"/>
    <w:rsid w:val="00892956"/>
    <w:rsid w:val="008B1A01"/>
    <w:rsid w:val="008C6A30"/>
    <w:rsid w:val="008C7141"/>
    <w:rsid w:val="008D3719"/>
    <w:rsid w:val="008E3A45"/>
    <w:rsid w:val="008E4E51"/>
    <w:rsid w:val="008F09F0"/>
    <w:rsid w:val="008F0D6D"/>
    <w:rsid w:val="00910D9B"/>
    <w:rsid w:val="00923B82"/>
    <w:rsid w:val="009343A5"/>
    <w:rsid w:val="00935D78"/>
    <w:rsid w:val="009449FB"/>
    <w:rsid w:val="009466E2"/>
    <w:rsid w:val="009506F9"/>
    <w:rsid w:val="00962097"/>
    <w:rsid w:val="009722E4"/>
    <w:rsid w:val="00973D6D"/>
    <w:rsid w:val="00993A16"/>
    <w:rsid w:val="00997A6D"/>
    <w:rsid w:val="009A5645"/>
    <w:rsid w:val="009E28DC"/>
    <w:rsid w:val="009F37C5"/>
    <w:rsid w:val="009F4BB1"/>
    <w:rsid w:val="009F72A1"/>
    <w:rsid w:val="00A10C5C"/>
    <w:rsid w:val="00A278CD"/>
    <w:rsid w:val="00A305E3"/>
    <w:rsid w:val="00A3772F"/>
    <w:rsid w:val="00A45D13"/>
    <w:rsid w:val="00A513F1"/>
    <w:rsid w:val="00A62191"/>
    <w:rsid w:val="00A85D15"/>
    <w:rsid w:val="00A92F1D"/>
    <w:rsid w:val="00A953AC"/>
    <w:rsid w:val="00A96760"/>
    <w:rsid w:val="00AA1590"/>
    <w:rsid w:val="00AB28E0"/>
    <w:rsid w:val="00AB5055"/>
    <w:rsid w:val="00AD34AF"/>
    <w:rsid w:val="00AE4BD1"/>
    <w:rsid w:val="00AE561D"/>
    <w:rsid w:val="00AE608B"/>
    <w:rsid w:val="00AF0CAE"/>
    <w:rsid w:val="00B228CB"/>
    <w:rsid w:val="00B23513"/>
    <w:rsid w:val="00B23B8E"/>
    <w:rsid w:val="00B27A9C"/>
    <w:rsid w:val="00B329F7"/>
    <w:rsid w:val="00B35660"/>
    <w:rsid w:val="00B407A4"/>
    <w:rsid w:val="00B40F89"/>
    <w:rsid w:val="00B46CFD"/>
    <w:rsid w:val="00B47723"/>
    <w:rsid w:val="00B67083"/>
    <w:rsid w:val="00B76187"/>
    <w:rsid w:val="00B81EA1"/>
    <w:rsid w:val="00B90F30"/>
    <w:rsid w:val="00B94154"/>
    <w:rsid w:val="00B979A7"/>
    <w:rsid w:val="00BB2FEE"/>
    <w:rsid w:val="00BB61E5"/>
    <w:rsid w:val="00BC1179"/>
    <w:rsid w:val="00BD4B8D"/>
    <w:rsid w:val="00BD6F12"/>
    <w:rsid w:val="00BE5343"/>
    <w:rsid w:val="00BE7B19"/>
    <w:rsid w:val="00BF192A"/>
    <w:rsid w:val="00BF59AD"/>
    <w:rsid w:val="00C0065C"/>
    <w:rsid w:val="00C05605"/>
    <w:rsid w:val="00C05A41"/>
    <w:rsid w:val="00C13D78"/>
    <w:rsid w:val="00C2007A"/>
    <w:rsid w:val="00C202F9"/>
    <w:rsid w:val="00C235E3"/>
    <w:rsid w:val="00C25904"/>
    <w:rsid w:val="00C26880"/>
    <w:rsid w:val="00C30DA4"/>
    <w:rsid w:val="00C35727"/>
    <w:rsid w:val="00C37D3E"/>
    <w:rsid w:val="00C465BF"/>
    <w:rsid w:val="00C5200D"/>
    <w:rsid w:val="00C602AA"/>
    <w:rsid w:val="00C6069A"/>
    <w:rsid w:val="00C63256"/>
    <w:rsid w:val="00C6351C"/>
    <w:rsid w:val="00C63862"/>
    <w:rsid w:val="00C717C9"/>
    <w:rsid w:val="00C80CCE"/>
    <w:rsid w:val="00C841FA"/>
    <w:rsid w:val="00C91F30"/>
    <w:rsid w:val="00CB5B6A"/>
    <w:rsid w:val="00CB5EC6"/>
    <w:rsid w:val="00CC049B"/>
    <w:rsid w:val="00CC7F9D"/>
    <w:rsid w:val="00CE79B4"/>
    <w:rsid w:val="00CF0883"/>
    <w:rsid w:val="00D00206"/>
    <w:rsid w:val="00D01EBD"/>
    <w:rsid w:val="00D06D85"/>
    <w:rsid w:val="00D12AAD"/>
    <w:rsid w:val="00D463A8"/>
    <w:rsid w:val="00D465EE"/>
    <w:rsid w:val="00D54613"/>
    <w:rsid w:val="00D5723E"/>
    <w:rsid w:val="00D61B6F"/>
    <w:rsid w:val="00D75111"/>
    <w:rsid w:val="00D85709"/>
    <w:rsid w:val="00DB4BBB"/>
    <w:rsid w:val="00DC4D54"/>
    <w:rsid w:val="00DE7BAB"/>
    <w:rsid w:val="00DF617E"/>
    <w:rsid w:val="00DF77B5"/>
    <w:rsid w:val="00E00234"/>
    <w:rsid w:val="00E0200C"/>
    <w:rsid w:val="00E04507"/>
    <w:rsid w:val="00E04542"/>
    <w:rsid w:val="00E05A0A"/>
    <w:rsid w:val="00E12DFE"/>
    <w:rsid w:val="00E13A8F"/>
    <w:rsid w:val="00E36579"/>
    <w:rsid w:val="00E45894"/>
    <w:rsid w:val="00E45CDB"/>
    <w:rsid w:val="00E52803"/>
    <w:rsid w:val="00E622BA"/>
    <w:rsid w:val="00E63113"/>
    <w:rsid w:val="00E64FEA"/>
    <w:rsid w:val="00EC18E2"/>
    <w:rsid w:val="00ED2EF0"/>
    <w:rsid w:val="00ED3410"/>
    <w:rsid w:val="00ED6560"/>
    <w:rsid w:val="00EE1B6F"/>
    <w:rsid w:val="00EE62B7"/>
    <w:rsid w:val="00F137E5"/>
    <w:rsid w:val="00F1558D"/>
    <w:rsid w:val="00F27DD2"/>
    <w:rsid w:val="00F374D4"/>
    <w:rsid w:val="00F46FF9"/>
    <w:rsid w:val="00F47E47"/>
    <w:rsid w:val="00F50B74"/>
    <w:rsid w:val="00F56121"/>
    <w:rsid w:val="00F57FEF"/>
    <w:rsid w:val="00F7463A"/>
    <w:rsid w:val="00F759A8"/>
    <w:rsid w:val="00F866C5"/>
    <w:rsid w:val="00F86FCC"/>
    <w:rsid w:val="00F92A11"/>
    <w:rsid w:val="00F94E37"/>
    <w:rsid w:val="00F96D3E"/>
    <w:rsid w:val="00FA27BE"/>
    <w:rsid w:val="00FC008E"/>
    <w:rsid w:val="00FD635D"/>
    <w:rsid w:val="00FE6363"/>
    <w:rsid w:val="00FF66F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C4A3ADD"/>
  <w15:docId w15:val="{B73D0FB2-6CA5-4975-A219-951BAC1F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36CD"/>
    <w:pPr>
      <w:tabs>
        <w:tab w:val="center" w:pos="4320"/>
        <w:tab w:val="right" w:pos="8640"/>
      </w:tabs>
      <w:spacing w:after="0" w:line="240" w:lineRule="auto"/>
    </w:pPr>
    <w:rPr>
      <w:sz w:val="24"/>
      <w:szCs w:val="24"/>
      <w:lang w:val="en-US" w:eastAsia="en-US"/>
    </w:rPr>
  </w:style>
  <w:style w:type="character" w:customStyle="1" w:styleId="HeaderChar">
    <w:name w:val="Header Char"/>
    <w:basedOn w:val="DefaultParagraphFont"/>
    <w:link w:val="Header"/>
    <w:rsid w:val="003936CD"/>
    <w:rPr>
      <w:sz w:val="24"/>
      <w:szCs w:val="24"/>
      <w:lang w:val="en-US" w:eastAsia="en-US"/>
    </w:rPr>
  </w:style>
  <w:style w:type="paragraph" w:styleId="ListParagraph">
    <w:name w:val="List Paragraph"/>
    <w:basedOn w:val="Normal"/>
    <w:uiPriority w:val="34"/>
    <w:qFormat/>
    <w:rsid w:val="003936CD"/>
    <w:pPr>
      <w:spacing w:after="0" w:line="240" w:lineRule="auto"/>
      <w:ind w:left="720"/>
      <w:contextualSpacing/>
    </w:pPr>
    <w:rPr>
      <w:sz w:val="24"/>
      <w:szCs w:val="24"/>
      <w:lang w:val="en-US" w:eastAsia="en-US"/>
    </w:rPr>
  </w:style>
  <w:style w:type="character" w:styleId="CommentReference">
    <w:name w:val="annotation reference"/>
    <w:basedOn w:val="DefaultParagraphFont"/>
    <w:unhideWhenUsed/>
    <w:rsid w:val="003936CD"/>
    <w:rPr>
      <w:sz w:val="16"/>
      <w:szCs w:val="16"/>
    </w:rPr>
  </w:style>
  <w:style w:type="paragraph" w:styleId="CommentText">
    <w:name w:val="annotation text"/>
    <w:basedOn w:val="Normal"/>
    <w:link w:val="CommentTextChar"/>
    <w:unhideWhenUsed/>
    <w:rsid w:val="003936CD"/>
    <w:pPr>
      <w:spacing w:after="0" w:line="240" w:lineRule="auto"/>
    </w:pPr>
    <w:rPr>
      <w:sz w:val="20"/>
      <w:szCs w:val="20"/>
      <w:lang w:val="en-US" w:eastAsia="en-US"/>
    </w:rPr>
  </w:style>
  <w:style w:type="character" w:customStyle="1" w:styleId="CommentTextChar">
    <w:name w:val="Comment Text Char"/>
    <w:basedOn w:val="DefaultParagraphFont"/>
    <w:link w:val="CommentText"/>
    <w:rsid w:val="003936CD"/>
    <w:rPr>
      <w:sz w:val="20"/>
      <w:szCs w:val="20"/>
      <w:lang w:val="en-US" w:eastAsia="en-US"/>
    </w:rPr>
  </w:style>
  <w:style w:type="paragraph" w:styleId="BalloonText">
    <w:name w:val="Balloon Text"/>
    <w:basedOn w:val="Normal"/>
    <w:link w:val="BalloonTextChar"/>
    <w:uiPriority w:val="99"/>
    <w:semiHidden/>
    <w:unhideWhenUsed/>
    <w:rsid w:val="00393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6CD"/>
    <w:rPr>
      <w:rFonts w:ascii="Tahoma" w:hAnsi="Tahoma" w:cs="Tahoma"/>
      <w:sz w:val="16"/>
      <w:szCs w:val="16"/>
    </w:rPr>
  </w:style>
  <w:style w:type="paragraph" w:styleId="BodyText">
    <w:name w:val="Body Text"/>
    <w:basedOn w:val="Normal"/>
    <w:link w:val="BodyTextChar"/>
    <w:rsid w:val="003936CD"/>
    <w:pPr>
      <w:tabs>
        <w:tab w:val="left" w:pos="720"/>
      </w:tabs>
      <w:spacing w:after="0" w:line="480" w:lineRule="auto"/>
    </w:pPr>
    <w:rPr>
      <w:rFonts w:ascii="Times" w:eastAsia="Times New Roman" w:hAnsi="Times" w:cs="Times New Roman"/>
      <w:sz w:val="24"/>
      <w:szCs w:val="20"/>
      <w:lang w:val="en-US" w:eastAsia="en-US"/>
    </w:rPr>
  </w:style>
  <w:style w:type="character" w:customStyle="1" w:styleId="BodyTextChar">
    <w:name w:val="Body Text Char"/>
    <w:basedOn w:val="DefaultParagraphFont"/>
    <w:link w:val="BodyText"/>
    <w:rsid w:val="003936CD"/>
    <w:rPr>
      <w:rFonts w:ascii="Times" w:eastAsia="Times New Roman" w:hAnsi="Times" w:cs="Times New Roman"/>
      <w:sz w:val="24"/>
      <w:szCs w:val="20"/>
      <w:lang w:val="en-US" w:eastAsia="en-US"/>
    </w:rPr>
  </w:style>
  <w:style w:type="paragraph" w:styleId="BodyText3">
    <w:name w:val="Body Text 3"/>
    <w:basedOn w:val="Normal"/>
    <w:link w:val="BodyText3Char"/>
    <w:rsid w:val="003936CD"/>
    <w:pPr>
      <w:tabs>
        <w:tab w:val="left" w:pos="720"/>
      </w:tabs>
      <w:spacing w:after="0" w:line="480" w:lineRule="auto"/>
      <w:ind w:right="-540"/>
    </w:pPr>
    <w:rPr>
      <w:rFonts w:ascii="Times" w:eastAsia="Times New Roman" w:hAnsi="Times" w:cs="Times New Roman"/>
      <w:sz w:val="24"/>
      <w:szCs w:val="20"/>
      <w:lang w:val="en-US" w:eastAsia="en-US"/>
    </w:rPr>
  </w:style>
  <w:style w:type="character" w:customStyle="1" w:styleId="BodyText3Char">
    <w:name w:val="Body Text 3 Char"/>
    <w:basedOn w:val="DefaultParagraphFont"/>
    <w:link w:val="BodyText3"/>
    <w:rsid w:val="003936CD"/>
    <w:rPr>
      <w:rFonts w:ascii="Times" w:eastAsia="Times New Roman" w:hAnsi="Times" w:cs="Times New Roman"/>
      <w:sz w:val="24"/>
      <w:szCs w:val="20"/>
      <w:lang w:val="en-US" w:eastAsia="en-US"/>
    </w:rPr>
  </w:style>
  <w:style w:type="paragraph" w:styleId="NormalWeb">
    <w:name w:val="Normal (Web)"/>
    <w:basedOn w:val="Normal"/>
    <w:uiPriority w:val="99"/>
    <w:unhideWhenUsed/>
    <w:rsid w:val="00821F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21FB2"/>
    <w:pPr>
      <w:spacing w:after="200"/>
    </w:pPr>
    <w:rPr>
      <w:b/>
      <w:bCs/>
      <w:lang w:val="en-GB" w:eastAsia="zh-CN"/>
    </w:rPr>
  </w:style>
  <w:style w:type="character" w:customStyle="1" w:styleId="CommentSubjectChar">
    <w:name w:val="Comment Subject Char"/>
    <w:basedOn w:val="CommentTextChar"/>
    <w:link w:val="CommentSubject"/>
    <w:uiPriority w:val="99"/>
    <w:semiHidden/>
    <w:rsid w:val="00821FB2"/>
    <w:rPr>
      <w:b/>
      <w:bCs/>
      <w:sz w:val="20"/>
      <w:szCs w:val="20"/>
      <w:lang w:val="en-US" w:eastAsia="en-US"/>
    </w:rPr>
  </w:style>
  <w:style w:type="character" w:styleId="Hyperlink">
    <w:name w:val="Hyperlink"/>
    <w:unhideWhenUsed/>
    <w:rsid w:val="0034522F"/>
    <w:rPr>
      <w:color w:val="0000FF"/>
      <w:u w:val="single"/>
    </w:rPr>
  </w:style>
  <w:style w:type="character" w:styleId="FollowedHyperlink">
    <w:name w:val="FollowedHyperlink"/>
    <w:basedOn w:val="DefaultParagraphFont"/>
    <w:uiPriority w:val="99"/>
    <w:semiHidden/>
    <w:unhideWhenUsed/>
    <w:rsid w:val="007604C4"/>
    <w:rPr>
      <w:color w:val="800080" w:themeColor="followedHyperlink"/>
      <w:u w:val="single"/>
    </w:rPr>
  </w:style>
  <w:style w:type="paragraph" w:styleId="Footer">
    <w:name w:val="footer"/>
    <w:basedOn w:val="Normal"/>
    <w:link w:val="FooterChar"/>
    <w:uiPriority w:val="99"/>
    <w:unhideWhenUsed/>
    <w:rsid w:val="007604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7604C4"/>
  </w:style>
  <w:style w:type="character" w:styleId="PageNumber">
    <w:name w:val="page number"/>
    <w:basedOn w:val="DefaultParagraphFont"/>
    <w:uiPriority w:val="99"/>
    <w:semiHidden/>
    <w:unhideWhenUsed/>
    <w:rsid w:val="007604C4"/>
  </w:style>
  <w:style w:type="character" w:customStyle="1" w:styleId="doi1">
    <w:name w:val="doi1"/>
    <w:basedOn w:val="DefaultParagraphFont"/>
    <w:rsid w:val="007361DA"/>
  </w:style>
  <w:style w:type="character" w:customStyle="1" w:styleId="highwire-cite-metadata-journal">
    <w:name w:val="highwire-cite-metadata-journal"/>
    <w:basedOn w:val="DefaultParagraphFont"/>
    <w:rsid w:val="007361DA"/>
    <w:rPr>
      <w:sz w:val="24"/>
      <w:szCs w:val="24"/>
      <w:bdr w:val="none" w:sz="0" w:space="0" w:color="auto" w:frame="1"/>
      <w:vertAlign w:val="baseline"/>
    </w:rPr>
  </w:style>
  <w:style w:type="character" w:styleId="Emphasis">
    <w:name w:val="Emphasis"/>
    <w:basedOn w:val="DefaultParagraphFont"/>
    <w:uiPriority w:val="20"/>
    <w:qFormat/>
    <w:rsid w:val="007361DA"/>
    <w:rPr>
      <w:i/>
      <w:iCs/>
    </w:rPr>
  </w:style>
  <w:style w:type="character" w:customStyle="1" w:styleId="highwire-cite-metadata-doi">
    <w:name w:val="highwire-cite-metadata-doi"/>
    <w:basedOn w:val="DefaultParagraphFont"/>
    <w:rsid w:val="007361DA"/>
    <w:rPr>
      <w:sz w:val="24"/>
      <w:szCs w:val="24"/>
      <w:bdr w:val="none" w:sz="0" w:space="0" w:color="auto" w:frame="1"/>
      <w:vertAlign w:val="baseline"/>
    </w:rPr>
  </w:style>
  <w:style w:type="character" w:customStyle="1" w:styleId="highwire-cite-metadata-volume">
    <w:name w:val="highwire-cite-metadata-volume"/>
    <w:basedOn w:val="DefaultParagraphFont"/>
    <w:rsid w:val="007361DA"/>
  </w:style>
  <w:style w:type="character" w:customStyle="1" w:styleId="article-headermeta-info-label">
    <w:name w:val="article-header__meta-info-label"/>
    <w:basedOn w:val="DefaultParagraphFont"/>
    <w:rsid w:val="007361DA"/>
  </w:style>
  <w:style w:type="character" w:customStyle="1" w:styleId="article-headermeta-info-data">
    <w:name w:val="article-header__meta-info-data"/>
    <w:basedOn w:val="DefaultParagraphFont"/>
    <w:rsid w:val="007361DA"/>
  </w:style>
  <w:style w:type="character" w:styleId="Strong">
    <w:name w:val="Strong"/>
    <w:basedOn w:val="DefaultParagraphFont"/>
    <w:uiPriority w:val="22"/>
    <w:qFormat/>
    <w:rsid w:val="007361DA"/>
    <w:rPr>
      <w:b/>
      <w:bCs/>
    </w:rPr>
  </w:style>
  <w:style w:type="character" w:customStyle="1" w:styleId="citation">
    <w:name w:val="citation"/>
    <w:basedOn w:val="DefaultParagraphFont"/>
    <w:rsid w:val="007361DA"/>
  </w:style>
  <w:style w:type="character" w:customStyle="1" w:styleId="personname">
    <w:name w:val="person_name"/>
    <w:basedOn w:val="DefaultParagraphFont"/>
    <w:rsid w:val="007361DA"/>
  </w:style>
  <w:style w:type="paragraph" w:customStyle="1" w:styleId="Default">
    <w:name w:val="Default"/>
    <w:rsid w:val="003647C3"/>
    <w:pPr>
      <w:autoSpaceDE w:val="0"/>
      <w:autoSpaceDN w:val="0"/>
      <w:adjustRightInd w:val="0"/>
      <w:spacing w:after="0" w:line="240" w:lineRule="auto"/>
    </w:pPr>
    <w:rPr>
      <w:rFonts w:ascii="Cambria Math" w:eastAsiaTheme="minorHAnsi" w:hAnsi="Cambria Math" w:cs="Cambria Math"/>
      <w:color w:val="000000"/>
      <w:sz w:val="24"/>
      <w:szCs w:val="24"/>
      <w:lang w:eastAsia="en-US"/>
    </w:rPr>
  </w:style>
  <w:style w:type="paragraph" w:styleId="Revision">
    <w:name w:val="Revision"/>
    <w:hidden/>
    <w:uiPriority w:val="99"/>
    <w:semiHidden/>
    <w:rsid w:val="003647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445076">
      <w:bodyDiv w:val="1"/>
      <w:marLeft w:val="0"/>
      <w:marRight w:val="0"/>
      <w:marTop w:val="0"/>
      <w:marBottom w:val="0"/>
      <w:divBdr>
        <w:top w:val="none" w:sz="0" w:space="0" w:color="auto"/>
        <w:left w:val="none" w:sz="0" w:space="0" w:color="auto"/>
        <w:bottom w:val="none" w:sz="0" w:space="0" w:color="auto"/>
        <w:right w:val="none" w:sz="0" w:space="0" w:color="auto"/>
      </w:divBdr>
      <w:divsChild>
        <w:div w:id="922761614">
          <w:marLeft w:val="0"/>
          <w:marRight w:val="0"/>
          <w:marTop w:val="0"/>
          <w:marBottom w:val="0"/>
          <w:divBdr>
            <w:top w:val="none" w:sz="0" w:space="0" w:color="auto"/>
            <w:left w:val="none" w:sz="0" w:space="0" w:color="auto"/>
            <w:bottom w:val="none" w:sz="0" w:space="0" w:color="auto"/>
            <w:right w:val="none" w:sz="0" w:space="0" w:color="auto"/>
          </w:divBdr>
          <w:divsChild>
            <w:div w:id="152334992">
              <w:marLeft w:val="0"/>
              <w:marRight w:val="0"/>
              <w:marTop w:val="0"/>
              <w:marBottom w:val="0"/>
              <w:divBdr>
                <w:top w:val="none" w:sz="0" w:space="0" w:color="auto"/>
                <w:left w:val="none" w:sz="0" w:space="0" w:color="auto"/>
                <w:bottom w:val="none" w:sz="0" w:space="0" w:color="auto"/>
                <w:right w:val="none" w:sz="0" w:space="0" w:color="auto"/>
              </w:divBdr>
              <w:divsChild>
                <w:div w:id="9063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1195">
      <w:bodyDiv w:val="1"/>
      <w:marLeft w:val="0"/>
      <w:marRight w:val="0"/>
      <w:marTop w:val="0"/>
      <w:marBottom w:val="0"/>
      <w:divBdr>
        <w:top w:val="none" w:sz="0" w:space="0" w:color="auto"/>
        <w:left w:val="none" w:sz="0" w:space="0" w:color="auto"/>
        <w:bottom w:val="none" w:sz="0" w:space="0" w:color="auto"/>
        <w:right w:val="none" w:sz="0" w:space="0" w:color="auto"/>
      </w:divBdr>
      <w:divsChild>
        <w:div w:id="965043401">
          <w:marLeft w:val="0"/>
          <w:marRight w:val="0"/>
          <w:marTop w:val="0"/>
          <w:marBottom w:val="0"/>
          <w:divBdr>
            <w:top w:val="none" w:sz="0" w:space="0" w:color="auto"/>
            <w:left w:val="none" w:sz="0" w:space="0" w:color="auto"/>
            <w:bottom w:val="none" w:sz="0" w:space="0" w:color="auto"/>
            <w:right w:val="none" w:sz="0" w:space="0" w:color="auto"/>
          </w:divBdr>
          <w:divsChild>
            <w:div w:id="631254648">
              <w:marLeft w:val="0"/>
              <w:marRight w:val="0"/>
              <w:marTop w:val="0"/>
              <w:marBottom w:val="0"/>
              <w:divBdr>
                <w:top w:val="none" w:sz="0" w:space="0" w:color="auto"/>
                <w:left w:val="none" w:sz="0" w:space="0" w:color="auto"/>
                <w:bottom w:val="none" w:sz="0" w:space="0" w:color="auto"/>
                <w:right w:val="none" w:sz="0" w:space="0" w:color="auto"/>
              </w:divBdr>
              <w:divsChild>
                <w:div w:id="20542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0657">
      <w:bodyDiv w:val="1"/>
      <w:marLeft w:val="0"/>
      <w:marRight w:val="0"/>
      <w:marTop w:val="0"/>
      <w:marBottom w:val="0"/>
      <w:divBdr>
        <w:top w:val="none" w:sz="0" w:space="0" w:color="auto"/>
        <w:left w:val="none" w:sz="0" w:space="0" w:color="auto"/>
        <w:bottom w:val="none" w:sz="0" w:space="0" w:color="auto"/>
        <w:right w:val="none" w:sz="0" w:space="0" w:color="auto"/>
      </w:divBdr>
      <w:divsChild>
        <w:div w:id="1436747406">
          <w:marLeft w:val="0"/>
          <w:marRight w:val="0"/>
          <w:marTop w:val="0"/>
          <w:marBottom w:val="0"/>
          <w:divBdr>
            <w:top w:val="none" w:sz="0" w:space="0" w:color="auto"/>
            <w:left w:val="none" w:sz="0" w:space="0" w:color="auto"/>
            <w:bottom w:val="none" w:sz="0" w:space="0" w:color="auto"/>
            <w:right w:val="none" w:sz="0" w:space="0" w:color="auto"/>
          </w:divBdr>
          <w:divsChild>
            <w:div w:id="813764961">
              <w:marLeft w:val="0"/>
              <w:marRight w:val="0"/>
              <w:marTop w:val="0"/>
              <w:marBottom w:val="0"/>
              <w:divBdr>
                <w:top w:val="none" w:sz="0" w:space="0" w:color="auto"/>
                <w:left w:val="none" w:sz="0" w:space="0" w:color="auto"/>
                <w:bottom w:val="none" w:sz="0" w:space="0" w:color="auto"/>
                <w:right w:val="none" w:sz="0" w:space="0" w:color="auto"/>
              </w:divBdr>
              <w:divsChild>
                <w:div w:id="19185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30751">
      <w:bodyDiv w:val="1"/>
      <w:marLeft w:val="0"/>
      <w:marRight w:val="0"/>
      <w:marTop w:val="0"/>
      <w:marBottom w:val="0"/>
      <w:divBdr>
        <w:top w:val="none" w:sz="0" w:space="0" w:color="auto"/>
        <w:left w:val="none" w:sz="0" w:space="0" w:color="auto"/>
        <w:bottom w:val="none" w:sz="0" w:space="0" w:color="auto"/>
        <w:right w:val="none" w:sz="0" w:space="0" w:color="auto"/>
      </w:divBdr>
      <w:divsChild>
        <w:div w:id="1283732734">
          <w:marLeft w:val="0"/>
          <w:marRight w:val="0"/>
          <w:marTop w:val="0"/>
          <w:marBottom w:val="0"/>
          <w:divBdr>
            <w:top w:val="none" w:sz="0" w:space="0" w:color="auto"/>
            <w:left w:val="none" w:sz="0" w:space="0" w:color="auto"/>
            <w:bottom w:val="none" w:sz="0" w:space="0" w:color="auto"/>
            <w:right w:val="none" w:sz="0" w:space="0" w:color="auto"/>
          </w:divBdr>
          <w:divsChild>
            <w:div w:id="525408553">
              <w:marLeft w:val="0"/>
              <w:marRight w:val="0"/>
              <w:marTop w:val="0"/>
              <w:marBottom w:val="0"/>
              <w:divBdr>
                <w:top w:val="none" w:sz="0" w:space="0" w:color="auto"/>
                <w:left w:val="none" w:sz="0" w:space="0" w:color="auto"/>
                <w:bottom w:val="none" w:sz="0" w:space="0" w:color="auto"/>
                <w:right w:val="none" w:sz="0" w:space="0" w:color="auto"/>
              </w:divBdr>
              <w:divsChild>
                <w:div w:id="210233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5976">
      <w:bodyDiv w:val="1"/>
      <w:marLeft w:val="0"/>
      <w:marRight w:val="0"/>
      <w:marTop w:val="0"/>
      <w:marBottom w:val="0"/>
      <w:divBdr>
        <w:top w:val="none" w:sz="0" w:space="0" w:color="auto"/>
        <w:left w:val="none" w:sz="0" w:space="0" w:color="auto"/>
        <w:bottom w:val="none" w:sz="0" w:space="0" w:color="auto"/>
        <w:right w:val="none" w:sz="0" w:space="0" w:color="auto"/>
      </w:divBdr>
      <w:divsChild>
        <w:div w:id="615865147">
          <w:marLeft w:val="0"/>
          <w:marRight w:val="0"/>
          <w:marTop w:val="0"/>
          <w:marBottom w:val="0"/>
          <w:divBdr>
            <w:top w:val="none" w:sz="0" w:space="0" w:color="auto"/>
            <w:left w:val="none" w:sz="0" w:space="0" w:color="auto"/>
            <w:bottom w:val="none" w:sz="0" w:space="0" w:color="auto"/>
            <w:right w:val="none" w:sz="0" w:space="0" w:color="auto"/>
          </w:divBdr>
          <w:divsChild>
            <w:div w:id="1453137753">
              <w:marLeft w:val="0"/>
              <w:marRight w:val="0"/>
              <w:marTop w:val="0"/>
              <w:marBottom w:val="0"/>
              <w:divBdr>
                <w:top w:val="none" w:sz="0" w:space="0" w:color="auto"/>
                <w:left w:val="none" w:sz="0" w:space="0" w:color="auto"/>
                <w:bottom w:val="none" w:sz="0" w:space="0" w:color="auto"/>
                <w:right w:val="none" w:sz="0" w:space="0" w:color="auto"/>
              </w:divBdr>
              <w:divsChild>
                <w:div w:id="9133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7680">
      <w:bodyDiv w:val="1"/>
      <w:marLeft w:val="0"/>
      <w:marRight w:val="0"/>
      <w:marTop w:val="0"/>
      <w:marBottom w:val="0"/>
      <w:divBdr>
        <w:top w:val="none" w:sz="0" w:space="0" w:color="auto"/>
        <w:left w:val="none" w:sz="0" w:space="0" w:color="auto"/>
        <w:bottom w:val="none" w:sz="0" w:space="0" w:color="auto"/>
        <w:right w:val="none" w:sz="0" w:space="0" w:color="auto"/>
      </w:divBdr>
      <w:divsChild>
        <w:div w:id="310906565">
          <w:marLeft w:val="0"/>
          <w:marRight w:val="0"/>
          <w:marTop w:val="0"/>
          <w:marBottom w:val="0"/>
          <w:divBdr>
            <w:top w:val="none" w:sz="0" w:space="0" w:color="auto"/>
            <w:left w:val="none" w:sz="0" w:space="0" w:color="auto"/>
            <w:bottom w:val="none" w:sz="0" w:space="0" w:color="auto"/>
            <w:right w:val="none" w:sz="0" w:space="0" w:color="auto"/>
          </w:divBdr>
          <w:divsChild>
            <w:div w:id="1219589112">
              <w:marLeft w:val="0"/>
              <w:marRight w:val="0"/>
              <w:marTop w:val="0"/>
              <w:marBottom w:val="0"/>
              <w:divBdr>
                <w:top w:val="none" w:sz="0" w:space="0" w:color="auto"/>
                <w:left w:val="none" w:sz="0" w:space="0" w:color="auto"/>
                <w:bottom w:val="none" w:sz="0" w:space="0" w:color="auto"/>
                <w:right w:val="none" w:sz="0" w:space="0" w:color="auto"/>
              </w:divBdr>
              <w:divsChild>
                <w:div w:id="10723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95145">
      <w:bodyDiv w:val="1"/>
      <w:marLeft w:val="0"/>
      <w:marRight w:val="0"/>
      <w:marTop w:val="0"/>
      <w:marBottom w:val="0"/>
      <w:divBdr>
        <w:top w:val="none" w:sz="0" w:space="0" w:color="auto"/>
        <w:left w:val="none" w:sz="0" w:space="0" w:color="auto"/>
        <w:bottom w:val="none" w:sz="0" w:space="0" w:color="auto"/>
        <w:right w:val="none" w:sz="0" w:space="0" w:color="auto"/>
      </w:divBdr>
      <w:divsChild>
        <w:div w:id="1300304966">
          <w:marLeft w:val="0"/>
          <w:marRight w:val="0"/>
          <w:marTop w:val="0"/>
          <w:marBottom w:val="0"/>
          <w:divBdr>
            <w:top w:val="none" w:sz="0" w:space="0" w:color="auto"/>
            <w:left w:val="none" w:sz="0" w:space="0" w:color="auto"/>
            <w:bottom w:val="none" w:sz="0" w:space="0" w:color="auto"/>
            <w:right w:val="none" w:sz="0" w:space="0" w:color="auto"/>
          </w:divBdr>
          <w:divsChild>
            <w:div w:id="942372417">
              <w:marLeft w:val="0"/>
              <w:marRight w:val="0"/>
              <w:marTop w:val="0"/>
              <w:marBottom w:val="0"/>
              <w:divBdr>
                <w:top w:val="none" w:sz="0" w:space="0" w:color="auto"/>
                <w:left w:val="none" w:sz="0" w:space="0" w:color="auto"/>
                <w:bottom w:val="none" w:sz="0" w:space="0" w:color="auto"/>
                <w:right w:val="none" w:sz="0" w:space="0" w:color="auto"/>
              </w:divBdr>
              <w:divsChild>
                <w:div w:id="413090455">
                  <w:marLeft w:val="0"/>
                  <w:marRight w:val="0"/>
                  <w:marTop w:val="0"/>
                  <w:marBottom w:val="0"/>
                  <w:divBdr>
                    <w:top w:val="none" w:sz="0" w:space="0" w:color="auto"/>
                    <w:left w:val="none" w:sz="0" w:space="0" w:color="auto"/>
                    <w:bottom w:val="none" w:sz="0" w:space="0" w:color="auto"/>
                    <w:right w:val="none" w:sz="0" w:space="0" w:color="auto"/>
                  </w:divBdr>
                  <w:divsChild>
                    <w:div w:id="1149177908">
                      <w:marLeft w:val="0"/>
                      <w:marRight w:val="0"/>
                      <w:marTop w:val="0"/>
                      <w:marBottom w:val="0"/>
                      <w:divBdr>
                        <w:top w:val="none" w:sz="0" w:space="0" w:color="auto"/>
                        <w:left w:val="none" w:sz="0" w:space="0" w:color="auto"/>
                        <w:bottom w:val="none" w:sz="0" w:space="0" w:color="auto"/>
                        <w:right w:val="none" w:sz="0" w:space="0" w:color="auto"/>
                      </w:divBdr>
                      <w:divsChild>
                        <w:div w:id="824705152">
                          <w:marLeft w:val="0"/>
                          <w:marRight w:val="0"/>
                          <w:marTop w:val="0"/>
                          <w:marBottom w:val="0"/>
                          <w:divBdr>
                            <w:top w:val="none" w:sz="0" w:space="0" w:color="auto"/>
                            <w:left w:val="none" w:sz="0" w:space="0" w:color="auto"/>
                            <w:bottom w:val="none" w:sz="0" w:space="0" w:color="auto"/>
                            <w:right w:val="none" w:sz="0" w:space="0" w:color="auto"/>
                          </w:divBdr>
                          <w:divsChild>
                            <w:div w:id="1749033310">
                              <w:marLeft w:val="0"/>
                              <w:marRight w:val="0"/>
                              <w:marTop w:val="0"/>
                              <w:marBottom w:val="0"/>
                              <w:divBdr>
                                <w:top w:val="none" w:sz="0" w:space="0" w:color="auto"/>
                                <w:left w:val="none" w:sz="0" w:space="0" w:color="auto"/>
                                <w:bottom w:val="none" w:sz="0" w:space="0" w:color="auto"/>
                                <w:right w:val="none" w:sz="0" w:space="0" w:color="auto"/>
                              </w:divBdr>
                              <w:divsChild>
                                <w:div w:id="20867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684260">
      <w:bodyDiv w:val="1"/>
      <w:marLeft w:val="0"/>
      <w:marRight w:val="0"/>
      <w:marTop w:val="0"/>
      <w:marBottom w:val="0"/>
      <w:divBdr>
        <w:top w:val="none" w:sz="0" w:space="0" w:color="auto"/>
        <w:left w:val="none" w:sz="0" w:space="0" w:color="auto"/>
        <w:bottom w:val="none" w:sz="0" w:space="0" w:color="auto"/>
        <w:right w:val="none" w:sz="0" w:space="0" w:color="auto"/>
      </w:divBdr>
      <w:divsChild>
        <w:div w:id="782650552">
          <w:marLeft w:val="0"/>
          <w:marRight w:val="0"/>
          <w:marTop w:val="0"/>
          <w:marBottom w:val="0"/>
          <w:divBdr>
            <w:top w:val="none" w:sz="0" w:space="0" w:color="auto"/>
            <w:left w:val="none" w:sz="0" w:space="0" w:color="auto"/>
            <w:bottom w:val="none" w:sz="0" w:space="0" w:color="auto"/>
            <w:right w:val="none" w:sz="0" w:space="0" w:color="auto"/>
          </w:divBdr>
          <w:divsChild>
            <w:div w:id="1250116017">
              <w:marLeft w:val="0"/>
              <w:marRight w:val="0"/>
              <w:marTop w:val="0"/>
              <w:marBottom w:val="0"/>
              <w:divBdr>
                <w:top w:val="none" w:sz="0" w:space="0" w:color="auto"/>
                <w:left w:val="none" w:sz="0" w:space="0" w:color="auto"/>
                <w:bottom w:val="none" w:sz="0" w:space="0" w:color="auto"/>
                <w:right w:val="none" w:sz="0" w:space="0" w:color="auto"/>
              </w:divBdr>
              <w:divsChild>
                <w:div w:id="8665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2495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43">
          <w:marLeft w:val="0"/>
          <w:marRight w:val="0"/>
          <w:marTop w:val="0"/>
          <w:marBottom w:val="0"/>
          <w:divBdr>
            <w:top w:val="none" w:sz="0" w:space="0" w:color="auto"/>
            <w:left w:val="none" w:sz="0" w:space="0" w:color="auto"/>
            <w:bottom w:val="none" w:sz="0" w:space="0" w:color="auto"/>
            <w:right w:val="none" w:sz="0" w:space="0" w:color="auto"/>
          </w:divBdr>
          <w:divsChild>
            <w:div w:id="23870774">
              <w:marLeft w:val="0"/>
              <w:marRight w:val="0"/>
              <w:marTop w:val="0"/>
              <w:marBottom w:val="0"/>
              <w:divBdr>
                <w:top w:val="none" w:sz="0" w:space="0" w:color="auto"/>
                <w:left w:val="none" w:sz="0" w:space="0" w:color="auto"/>
                <w:bottom w:val="none" w:sz="0" w:space="0" w:color="auto"/>
                <w:right w:val="none" w:sz="0" w:space="0" w:color="auto"/>
              </w:divBdr>
              <w:divsChild>
                <w:div w:id="7358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journal/00057916/50/supp/C"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eprints.qut.edu.au/91315/"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j.jbtep.2015.10.00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10" Type="http://schemas.openxmlformats.org/officeDocument/2006/relationships/hyperlink" Target="http://www.sciencedirect.com/science/journal/00057916/50/supp/C"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ciencedirect.com/science/journal/00057916" TargetMode="External"/><Relationship Id="rId14" Type="http://schemas.openxmlformats.org/officeDocument/2006/relationships/header" Target="header2.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C53A6-06CE-49C6-841A-064C6F11F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4705</Words>
  <Characters>26825</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Au-Yeung S.K.</dc:creator>
  <cp:lastModifiedBy>Edwards L.</cp:lastModifiedBy>
  <cp:revision>2</cp:revision>
  <dcterms:created xsi:type="dcterms:W3CDTF">2017-12-04T09:33:00Z</dcterms:created>
  <dcterms:modified xsi:type="dcterms:W3CDTF">2017-12-04T09:33:00Z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