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8ACA3" w14:textId="12F23D92" w:rsidR="00325FA4" w:rsidRPr="004700E7" w:rsidRDefault="00FE71CB" w:rsidP="009A2A9B">
      <w:pPr>
        <w:jc w:val="center"/>
        <w:rPr>
          <w:rFonts w:ascii="Times New Roman" w:hAnsi="Times New Roman" w:cs="Times New Roman"/>
          <w:b/>
          <w:sz w:val="28"/>
          <w:szCs w:val="28"/>
        </w:rPr>
      </w:pPr>
      <w:r w:rsidRPr="004700E7">
        <w:rPr>
          <w:rFonts w:ascii="Times New Roman" w:hAnsi="Times New Roman" w:cs="Times New Roman"/>
          <w:b/>
          <w:sz w:val="28"/>
          <w:szCs w:val="28"/>
        </w:rPr>
        <w:t>Numerical</w:t>
      </w:r>
      <w:r w:rsidR="00325FA4" w:rsidRPr="004700E7">
        <w:rPr>
          <w:rFonts w:ascii="Times New Roman" w:hAnsi="Times New Roman" w:cs="Times New Roman"/>
          <w:b/>
          <w:sz w:val="28"/>
          <w:szCs w:val="28"/>
        </w:rPr>
        <w:t xml:space="preserve"> Modelling on Partial Discharge in HVDC XLPE Cable</w:t>
      </w:r>
    </w:p>
    <w:p w14:paraId="5FA880C1" w14:textId="5E604F77" w:rsidR="00846518" w:rsidRPr="004700E7" w:rsidRDefault="00846518" w:rsidP="00325FA4">
      <w:pPr>
        <w:jc w:val="center"/>
        <w:rPr>
          <w:rFonts w:ascii="Times New Roman" w:hAnsi="Times New Roman" w:cs="Times New Roman"/>
          <w:i/>
          <w:sz w:val="18"/>
          <w:szCs w:val="18"/>
        </w:rPr>
      </w:pPr>
    </w:p>
    <w:p w14:paraId="55C093EE" w14:textId="77777777" w:rsidR="00E64EC9" w:rsidRPr="004700E7" w:rsidRDefault="00E64EC9" w:rsidP="00E64EC9">
      <w:pPr>
        <w:rPr>
          <w:rFonts w:ascii="Times New Roman" w:hAnsi="Times New Roman" w:cs="Times New Roman"/>
          <w:b/>
          <w:sz w:val="20"/>
          <w:szCs w:val="20"/>
        </w:rPr>
      </w:pPr>
      <w:r w:rsidRPr="004700E7">
        <w:rPr>
          <w:rFonts w:ascii="Times New Roman" w:hAnsi="Times New Roman" w:cs="Times New Roman"/>
          <w:b/>
          <w:sz w:val="20"/>
          <w:szCs w:val="20"/>
        </w:rPr>
        <w:t>Abstract</w:t>
      </w:r>
    </w:p>
    <w:p w14:paraId="57F7EB00" w14:textId="77777777" w:rsidR="00E64EC9" w:rsidRPr="004700E7" w:rsidRDefault="00E64EC9" w:rsidP="00E64EC9">
      <w:pPr>
        <w:jc w:val="both"/>
        <w:rPr>
          <w:rFonts w:ascii="Times New Roman" w:hAnsi="Times New Roman" w:cs="Times New Roman"/>
          <w:sz w:val="20"/>
          <w:szCs w:val="20"/>
        </w:rPr>
      </w:pPr>
      <w:r w:rsidRPr="004700E7">
        <w:rPr>
          <w:rFonts w:ascii="Times New Roman" w:hAnsi="Times New Roman" w:cs="Times New Roman"/>
          <w:b/>
          <w:sz w:val="20"/>
          <w:szCs w:val="20"/>
        </w:rPr>
        <w:t>P</w:t>
      </w:r>
      <w:r w:rsidRPr="004700E7">
        <w:rPr>
          <w:rFonts w:ascii="Times New Roman" w:hAnsi="Times New Roman" w:cs="Times New Roman" w:hint="eastAsia"/>
          <w:b/>
          <w:sz w:val="20"/>
          <w:szCs w:val="20"/>
        </w:rPr>
        <w:t>urpose</w:t>
      </w:r>
      <w:r w:rsidRPr="004700E7">
        <w:rPr>
          <w:rFonts w:ascii="Times New Roman" w:hAnsi="Times New Roman" w:cs="Times New Roman"/>
          <w:b/>
          <w:sz w:val="20"/>
          <w:szCs w:val="20"/>
        </w:rPr>
        <w:t xml:space="preserve"> - </w:t>
      </w:r>
      <w:r w:rsidRPr="004700E7">
        <w:rPr>
          <w:rFonts w:ascii="Times New Roman" w:hAnsi="Times New Roman" w:cs="Times New Roman"/>
          <w:sz w:val="20"/>
          <w:szCs w:val="20"/>
        </w:rPr>
        <w:t>High voltage direct current (HVDC) cable is an important part in the electric power transmission and distribution systems. However, very little research has been carried out on partial discharge under DC conditions. Niemeyer’s model has been widely used under AC condition</w:t>
      </w:r>
      <w:r w:rsidRPr="004700E7">
        <w:rPr>
          <w:rFonts w:ascii="Times New Roman" w:hAnsi="Times New Roman" w:cs="Times New Roman" w:hint="eastAsia"/>
          <w:sz w:val="20"/>
          <w:szCs w:val="20"/>
        </w:rPr>
        <w:t>s</w:t>
      </w:r>
      <w:r w:rsidRPr="004700E7">
        <w:rPr>
          <w:rFonts w:ascii="Times New Roman" w:hAnsi="Times New Roman" w:cs="Times New Roman"/>
          <w:sz w:val="20"/>
          <w:szCs w:val="20"/>
        </w:rPr>
        <w:t xml:space="preserve">. This paper intends to modify the Niemeyer’s model considering both electric field and charge dynamics under DC conditions, and therefore propose a numerical model describing partial discharge characteristics in HVDC cable.  </w:t>
      </w:r>
    </w:p>
    <w:p w14:paraId="5CFF3B29" w14:textId="77777777" w:rsidR="00E64EC9" w:rsidRPr="004700E7" w:rsidRDefault="00E64EC9" w:rsidP="00E64EC9">
      <w:pPr>
        <w:jc w:val="both"/>
        <w:rPr>
          <w:rFonts w:ascii="Times New Roman" w:hAnsi="Times New Roman" w:cs="Times New Roman"/>
          <w:sz w:val="20"/>
          <w:szCs w:val="20"/>
        </w:rPr>
      </w:pPr>
      <w:r w:rsidRPr="004700E7">
        <w:rPr>
          <w:rFonts w:ascii="Times New Roman" w:hAnsi="Times New Roman" w:cs="Times New Roman"/>
          <w:b/>
          <w:sz w:val="20"/>
          <w:szCs w:val="20"/>
        </w:rPr>
        <w:t xml:space="preserve">Findings - </w:t>
      </w:r>
      <w:r w:rsidRPr="004700E7">
        <w:rPr>
          <w:rFonts w:ascii="Times New Roman" w:hAnsi="Times New Roman" w:cs="Times New Roman"/>
          <w:sz w:val="20"/>
          <w:szCs w:val="20"/>
        </w:rPr>
        <w:t>Electrical conductivity is important in determining the characteristics of partial discharge under DC conditions and discharges tend to happen in short when the cavity field exceeds the inception level under the parameter values studied in the paper.</w:t>
      </w:r>
    </w:p>
    <w:p w14:paraId="468D7DC5" w14:textId="77777777" w:rsidR="00E64EC9" w:rsidRPr="004700E7" w:rsidRDefault="00E64EC9" w:rsidP="00E64EC9">
      <w:pPr>
        <w:jc w:val="both"/>
        <w:rPr>
          <w:rFonts w:ascii="Times New Roman" w:hAnsi="Times New Roman" w:cs="Times New Roman"/>
          <w:b/>
          <w:sz w:val="20"/>
          <w:szCs w:val="20"/>
        </w:rPr>
      </w:pPr>
      <w:r w:rsidRPr="004700E7">
        <w:rPr>
          <w:rFonts w:ascii="Times New Roman" w:hAnsi="Times New Roman" w:cs="Times New Roman"/>
          <w:b/>
          <w:sz w:val="20"/>
          <w:szCs w:val="20"/>
        </w:rPr>
        <w:t xml:space="preserve">Research limitations – </w:t>
      </w:r>
      <w:r w:rsidRPr="004700E7">
        <w:rPr>
          <w:rFonts w:ascii="Times New Roman" w:hAnsi="Times New Roman" w:cs="Times New Roman"/>
          <w:sz w:val="20"/>
          <w:szCs w:val="20"/>
        </w:rPr>
        <w:t>Building the numerical model is the purpose of the paper, and there is lack in experiment and the comparison between the simulation results and experiment.</w:t>
      </w:r>
    </w:p>
    <w:p w14:paraId="3D1EBB4B" w14:textId="77777777" w:rsidR="00E64EC9" w:rsidRPr="004700E7" w:rsidRDefault="00E64EC9" w:rsidP="00E64EC9">
      <w:pPr>
        <w:jc w:val="both"/>
        <w:rPr>
          <w:rFonts w:ascii="Times New Roman" w:hAnsi="Times New Roman" w:cs="Times New Roman"/>
          <w:sz w:val="20"/>
          <w:szCs w:val="20"/>
        </w:rPr>
      </w:pPr>
      <w:r w:rsidRPr="004700E7">
        <w:rPr>
          <w:rFonts w:ascii="Times New Roman" w:hAnsi="Times New Roman" w:cs="Times New Roman"/>
          <w:b/>
          <w:sz w:val="20"/>
          <w:szCs w:val="20"/>
        </w:rPr>
        <w:t xml:space="preserve">Practical implications – </w:t>
      </w:r>
      <w:r w:rsidRPr="004700E7">
        <w:rPr>
          <w:rFonts w:ascii="Times New Roman" w:hAnsi="Times New Roman" w:cs="Times New Roman"/>
          <w:sz w:val="20"/>
          <w:szCs w:val="20"/>
        </w:rPr>
        <w:t>The proposed model provides the numerical model describing partial discharge in HVDC cable and helps understand the partial discharge mechanism under DC voltage.</w:t>
      </w:r>
    </w:p>
    <w:p w14:paraId="5F040615" w14:textId="6D319875" w:rsidR="00E64EC9" w:rsidRPr="004700E7" w:rsidRDefault="00E64EC9" w:rsidP="00E64EC9">
      <w:pPr>
        <w:jc w:val="both"/>
        <w:rPr>
          <w:rFonts w:ascii="Times New Roman" w:hAnsi="Times New Roman" w:cs="Times New Roman"/>
          <w:sz w:val="20"/>
          <w:szCs w:val="20"/>
        </w:rPr>
      </w:pPr>
      <w:r w:rsidRPr="004700E7">
        <w:rPr>
          <w:rFonts w:ascii="Times New Roman" w:hAnsi="Times New Roman" w:cs="Times New Roman"/>
          <w:b/>
          <w:sz w:val="20"/>
          <w:szCs w:val="20"/>
        </w:rPr>
        <w:t xml:space="preserve">Value - </w:t>
      </w:r>
      <w:r w:rsidRPr="004700E7">
        <w:rPr>
          <w:rFonts w:ascii="Times New Roman" w:hAnsi="Times New Roman" w:cs="Times New Roman"/>
          <w:sz w:val="20"/>
          <w:szCs w:val="20"/>
        </w:rPr>
        <w:t>To the best of the author’s knowledge, this paper is a very early research on the numerical modelling work on partial discharge under DC voltage</w:t>
      </w:r>
      <w:r w:rsidR="00211658" w:rsidRPr="004700E7">
        <w:rPr>
          <w:rFonts w:ascii="Times New Roman" w:hAnsi="Times New Roman" w:cs="Times New Roman"/>
          <w:sz w:val="20"/>
          <w:szCs w:val="20"/>
        </w:rPr>
        <w:t>.</w:t>
      </w:r>
    </w:p>
    <w:p w14:paraId="386A4BAA" w14:textId="77777777" w:rsidR="00E64EC9" w:rsidRPr="004700E7" w:rsidRDefault="00E64EC9" w:rsidP="00E64EC9">
      <w:pPr>
        <w:jc w:val="both"/>
        <w:rPr>
          <w:rFonts w:ascii="Times New Roman" w:hAnsi="Times New Roman" w:cs="Times New Roman"/>
          <w:sz w:val="18"/>
          <w:szCs w:val="18"/>
        </w:rPr>
      </w:pPr>
      <w:r w:rsidRPr="004700E7">
        <w:rPr>
          <w:rFonts w:ascii="Times New Roman" w:hAnsi="Times New Roman" w:cs="Times New Roman"/>
          <w:b/>
          <w:sz w:val="18"/>
          <w:szCs w:val="18"/>
        </w:rPr>
        <w:t xml:space="preserve">Keywords </w:t>
      </w:r>
      <w:r w:rsidRPr="004700E7">
        <w:rPr>
          <w:rFonts w:ascii="Times New Roman" w:hAnsi="Times New Roman" w:cs="Times New Roman"/>
          <w:sz w:val="18"/>
          <w:szCs w:val="18"/>
        </w:rPr>
        <w:t>HVDC XLPE cable, partial discharge, charge decay, electrical conductivity</w:t>
      </w:r>
    </w:p>
    <w:p w14:paraId="7EBDE329" w14:textId="60E59225" w:rsidR="00E64EC9" w:rsidRPr="004700E7" w:rsidRDefault="00E64EC9" w:rsidP="00E64EC9">
      <w:pPr>
        <w:rPr>
          <w:rFonts w:ascii="Times New Roman" w:hAnsi="Times New Roman" w:cs="Times New Roman"/>
          <w:b/>
          <w:sz w:val="20"/>
          <w:szCs w:val="20"/>
        </w:rPr>
      </w:pPr>
      <w:r w:rsidRPr="004700E7">
        <w:rPr>
          <w:rFonts w:ascii="Times New Roman" w:hAnsi="Times New Roman" w:cs="Times New Roman" w:hint="eastAsia"/>
          <w:b/>
          <w:sz w:val="18"/>
          <w:szCs w:val="18"/>
        </w:rPr>
        <w:t>P</w:t>
      </w:r>
      <w:r w:rsidRPr="004700E7">
        <w:rPr>
          <w:rFonts w:ascii="Times New Roman" w:hAnsi="Times New Roman" w:cs="Times New Roman"/>
          <w:b/>
          <w:sz w:val="18"/>
          <w:szCs w:val="18"/>
        </w:rPr>
        <w:t>aper type</w:t>
      </w:r>
      <w:r w:rsidRPr="004700E7">
        <w:rPr>
          <w:rFonts w:ascii="Times New Roman" w:hAnsi="Times New Roman" w:cs="Times New Roman"/>
          <w:sz w:val="18"/>
          <w:szCs w:val="18"/>
        </w:rPr>
        <w:t xml:space="preserve"> Research paper</w:t>
      </w:r>
    </w:p>
    <w:p w14:paraId="0A37DA7A" w14:textId="62248A07" w:rsidR="002C2E68" w:rsidRPr="004700E7" w:rsidRDefault="002C2E68" w:rsidP="00402EBA">
      <w:pPr>
        <w:jc w:val="both"/>
        <w:rPr>
          <w:rFonts w:ascii="Times New Roman" w:hAnsi="Times New Roman" w:cs="Times New Roman"/>
          <w:i/>
          <w:sz w:val="18"/>
          <w:szCs w:val="18"/>
        </w:rPr>
      </w:pPr>
    </w:p>
    <w:p w14:paraId="1BC52EFF" w14:textId="77777777" w:rsidR="00402EBA" w:rsidRPr="004700E7" w:rsidRDefault="00402EBA" w:rsidP="00402EBA">
      <w:pPr>
        <w:jc w:val="center"/>
        <w:rPr>
          <w:rFonts w:ascii="Times New Roman" w:hAnsi="Times New Roman" w:cs="Times New Roman"/>
          <w:b/>
          <w:sz w:val="20"/>
          <w:szCs w:val="20"/>
        </w:rPr>
        <w:sectPr w:rsidR="00402EBA" w:rsidRPr="004700E7" w:rsidSect="00117A7F">
          <w:pgSz w:w="11906" w:h="16838"/>
          <w:pgMar w:top="1440" w:right="1440" w:bottom="1440" w:left="1440" w:header="708" w:footer="708" w:gutter="0"/>
          <w:cols w:space="708"/>
          <w:docGrid w:linePitch="360"/>
        </w:sectPr>
      </w:pPr>
    </w:p>
    <w:p w14:paraId="76A8BAB6" w14:textId="77777777" w:rsidR="00D636C0" w:rsidRPr="004700E7" w:rsidRDefault="00D636C0" w:rsidP="002509BD">
      <w:pPr>
        <w:pStyle w:val="ListParagraph"/>
        <w:widowControl/>
        <w:numPr>
          <w:ilvl w:val="0"/>
          <w:numId w:val="2"/>
        </w:numPr>
        <w:spacing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Introduction</w:t>
      </w:r>
    </w:p>
    <w:p w14:paraId="70B783E7" w14:textId="2B29F38B" w:rsidR="00F45A30" w:rsidRPr="004700E7" w:rsidRDefault="00492D95" w:rsidP="00117A7F">
      <w:pPr>
        <w:autoSpaceDE w:val="0"/>
        <w:autoSpaceDN w:val="0"/>
        <w:adjustRightInd w:val="0"/>
        <w:ind w:firstLine="357"/>
        <w:jc w:val="both"/>
        <w:rPr>
          <w:rFonts w:ascii="Times New Roman" w:hAnsi="Times New Roman" w:cs="Times New Roman"/>
          <w:sz w:val="20"/>
          <w:szCs w:val="20"/>
        </w:rPr>
      </w:pPr>
      <w:r w:rsidRPr="004700E7">
        <w:rPr>
          <w:rFonts w:ascii="Times New Roman" w:hAnsi="Times New Roman" w:cs="Times New Roman"/>
          <w:sz w:val="20"/>
          <w:szCs w:val="20"/>
        </w:rPr>
        <w:t>HVDC</w:t>
      </w:r>
      <w:r w:rsidR="00F45A30" w:rsidRPr="004700E7">
        <w:rPr>
          <w:rFonts w:ascii="Times New Roman" w:hAnsi="Times New Roman" w:cs="Times New Roman"/>
          <w:sz w:val="20"/>
          <w:szCs w:val="20"/>
        </w:rPr>
        <w:t xml:space="preserve"> cable, which was first </w:t>
      </w:r>
      <w:r w:rsidR="002777D7" w:rsidRPr="004700E7">
        <w:rPr>
          <w:rFonts w:ascii="Times New Roman" w:hAnsi="Times New Roman" w:cs="Times New Roman"/>
          <w:sz w:val="20"/>
          <w:szCs w:val="20"/>
        </w:rPr>
        <w:t xml:space="preserve">used </w:t>
      </w:r>
      <w:r w:rsidR="00F45A30" w:rsidRPr="004700E7">
        <w:rPr>
          <w:rFonts w:ascii="Times New Roman" w:hAnsi="Times New Roman" w:cs="Times New Roman"/>
          <w:sz w:val="20"/>
          <w:szCs w:val="20"/>
        </w:rPr>
        <w:t>in 1882</w:t>
      </w:r>
      <w:r w:rsidR="00246202" w:rsidRPr="004700E7">
        <w:rPr>
          <w:rFonts w:ascii="Times New Roman" w:hAnsi="Times New Roman" w:cs="Times New Roman"/>
          <w:sz w:val="20"/>
          <w:szCs w:val="20"/>
        </w:rPr>
        <w:t xml:space="preserve">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Krueger, 1995; Mazzanti and Marzinotto, 2013</w:t>
      </w:r>
      <w:r w:rsidR="00E64EC9" w:rsidRPr="004700E7">
        <w:rPr>
          <w:rFonts w:ascii="Times New Roman" w:hAnsi="Times New Roman" w:cs="Times New Roman"/>
          <w:sz w:val="20"/>
          <w:szCs w:val="20"/>
        </w:rPr>
        <w:t>]</w:t>
      </w:r>
      <w:r w:rsidR="00F45A30" w:rsidRPr="004700E7">
        <w:rPr>
          <w:rFonts w:ascii="Times New Roman" w:hAnsi="Times New Roman" w:cs="Times New Roman"/>
          <w:sz w:val="20"/>
          <w:szCs w:val="20"/>
        </w:rPr>
        <w:t xml:space="preserve">, is an important </w:t>
      </w:r>
      <w:r w:rsidR="00B733F5" w:rsidRPr="004700E7">
        <w:rPr>
          <w:rFonts w:ascii="Times New Roman" w:hAnsi="Times New Roman" w:cs="Times New Roman"/>
          <w:sz w:val="20"/>
          <w:szCs w:val="20"/>
        </w:rPr>
        <w:t>part</w:t>
      </w:r>
      <w:r w:rsidR="00F45A30" w:rsidRPr="004700E7">
        <w:rPr>
          <w:rFonts w:ascii="Times New Roman" w:hAnsi="Times New Roman" w:cs="Times New Roman"/>
          <w:sz w:val="20"/>
          <w:szCs w:val="20"/>
        </w:rPr>
        <w:t xml:space="preserve"> in the electric power transmission and distribution system</w:t>
      </w:r>
      <w:r w:rsidR="00246202" w:rsidRPr="004700E7">
        <w:rPr>
          <w:rFonts w:ascii="Times New Roman" w:hAnsi="Times New Roman" w:cs="Times New Roman"/>
          <w:sz w:val="20"/>
          <w:szCs w:val="20"/>
        </w:rPr>
        <w:t xml:space="preserve"> [</w:t>
      </w:r>
      <w:r w:rsidR="00EA3C2F" w:rsidRPr="004700E7">
        <w:rPr>
          <w:rStyle w:val="selectable"/>
          <w:rFonts w:ascii="Times New Roman" w:hAnsi="Times New Roman" w:cs="Times New Roman"/>
          <w:sz w:val="18"/>
          <w:szCs w:val="18"/>
        </w:rPr>
        <w:t>1</w:t>
      </w:r>
      <w:r w:rsidR="00AC7DC6" w:rsidRPr="004700E7">
        <w:rPr>
          <w:rStyle w:val="selectable"/>
          <w:rFonts w:ascii="Times New Roman" w:hAnsi="Times New Roman" w:cs="Times New Roman"/>
          <w:sz w:val="18"/>
          <w:szCs w:val="18"/>
        </w:rPr>
        <w:t>-</w:t>
      </w:r>
      <w:r w:rsidR="0066546D" w:rsidRPr="004700E7">
        <w:rPr>
          <w:rStyle w:val="selectable"/>
          <w:rFonts w:ascii="Times New Roman" w:hAnsi="Times New Roman" w:cs="Times New Roman"/>
          <w:sz w:val="18"/>
          <w:szCs w:val="18"/>
        </w:rPr>
        <w:t>4</w:t>
      </w:r>
      <w:r w:rsidR="00246202" w:rsidRPr="004700E7">
        <w:rPr>
          <w:rFonts w:ascii="Times New Roman" w:hAnsi="Times New Roman" w:cs="Times New Roman"/>
          <w:sz w:val="20"/>
          <w:szCs w:val="20"/>
        </w:rPr>
        <w:t>]</w:t>
      </w:r>
      <w:r w:rsidR="00F45A30" w:rsidRPr="004700E7">
        <w:rPr>
          <w:rFonts w:ascii="Times New Roman" w:hAnsi="Times New Roman" w:cs="Times New Roman"/>
          <w:sz w:val="20"/>
          <w:szCs w:val="20"/>
        </w:rPr>
        <w:t xml:space="preserve">. </w:t>
      </w:r>
      <w:r w:rsidR="00A43A3A" w:rsidRPr="004700E7">
        <w:rPr>
          <w:rFonts w:ascii="Times New Roman" w:hAnsi="Times New Roman" w:cs="Times New Roman"/>
          <w:sz w:val="20"/>
          <w:szCs w:val="20"/>
        </w:rPr>
        <w:t>It is becoming</w:t>
      </w:r>
      <w:r w:rsidR="00F45A30" w:rsidRPr="004700E7">
        <w:rPr>
          <w:rFonts w:ascii="Times New Roman" w:hAnsi="Times New Roman" w:cs="Times New Roman"/>
          <w:sz w:val="20"/>
          <w:szCs w:val="20"/>
        </w:rPr>
        <w:t xml:space="preserve"> </w:t>
      </w:r>
      <w:r w:rsidR="00A43A3A" w:rsidRPr="004700E7">
        <w:rPr>
          <w:rFonts w:ascii="Times New Roman" w:hAnsi="Times New Roman" w:cs="Times New Roman"/>
          <w:sz w:val="20"/>
          <w:szCs w:val="20"/>
        </w:rPr>
        <w:t xml:space="preserve">increasingly </w:t>
      </w:r>
      <w:r w:rsidR="00F45A30" w:rsidRPr="004700E7">
        <w:rPr>
          <w:rFonts w:ascii="Times New Roman" w:hAnsi="Times New Roman" w:cs="Times New Roman"/>
          <w:sz w:val="20"/>
          <w:szCs w:val="20"/>
        </w:rPr>
        <w:t xml:space="preserve">attractive in electric power transmission and distribution, especially in the open sea or in metropolitan </w:t>
      </w:r>
      <w:r w:rsidR="002777D7" w:rsidRPr="004700E7">
        <w:rPr>
          <w:rFonts w:ascii="Times New Roman" w:hAnsi="Times New Roman" w:cs="Times New Roman"/>
          <w:sz w:val="20"/>
          <w:szCs w:val="20"/>
        </w:rPr>
        <w:t xml:space="preserve">areas </w:t>
      </w:r>
      <w:r w:rsidR="00F45A30" w:rsidRPr="004700E7">
        <w:rPr>
          <w:rFonts w:ascii="Times New Roman" w:hAnsi="Times New Roman" w:cs="Times New Roman"/>
          <w:sz w:val="20"/>
          <w:szCs w:val="20"/>
        </w:rPr>
        <w:t>due to its much less visual and environmental impact</w:t>
      </w:r>
      <w:r w:rsidR="00246202" w:rsidRPr="004700E7">
        <w:rPr>
          <w:rFonts w:ascii="Times New Roman" w:hAnsi="Times New Roman" w:cs="Times New Roman"/>
          <w:sz w:val="20"/>
          <w:szCs w:val="20"/>
        </w:rPr>
        <w:t xml:space="preserve">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 xml:space="preserve">Krueger, 1995; Mazzanti and Marzinotto, 2013; Zha </w:t>
      </w:r>
      <w:r w:rsidR="00E64EC9" w:rsidRPr="004700E7">
        <w:rPr>
          <w:rStyle w:val="selectable"/>
          <w:rFonts w:ascii="Times New Roman" w:hAnsi="Times New Roman" w:cs="Times New Roman"/>
          <w:i/>
          <w:sz w:val="20"/>
          <w:szCs w:val="20"/>
        </w:rPr>
        <w:t>et al</w:t>
      </w:r>
      <w:r w:rsidR="00E64EC9" w:rsidRPr="004700E7">
        <w:rPr>
          <w:rStyle w:val="selectable"/>
          <w:rFonts w:ascii="Times New Roman" w:hAnsi="Times New Roman" w:cs="Times New Roman"/>
          <w:sz w:val="20"/>
          <w:szCs w:val="20"/>
        </w:rPr>
        <w:t xml:space="preserve">., 2016; Fazal </w:t>
      </w:r>
      <w:r w:rsidR="00E64EC9" w:rsidRPr="004700E7">
        <w:rPr>
          <w:rStyle w:val="selectable"/>
          <w:rFonts w:ascii="Times New Roman" w:hAnsi="Times New Roman" w:cs="Times New Roman"/>
          <w:i/>
          <w:sz w:val="20"/>
          <w:szCs w:val="20"/>
        </w:rPr>
        <w:t>et al</w:t>
      </w:r>
      <w:r w:rsidR="00E64EC9" w:rsidRPr="004700E7">
        <w:rPr>
          <w:rStyle w:val="selectable"/>
          <w:rFonts w:ascii="Times New Roman" w:hAnsi="Times New Roman" w:cs="Times New Roman"/>
          <w:sz w:val="20"/>
          <w:szCs w:val="20"/>
        </w:rPr>
        <w:t>., 2016</w:t>
      </w:r>
      <w:r w:rsidR="00E64EC9" w:rsidRPr="004700E7">
        <w:rPr>
          <w:rFonts w:ascii="Times New Roman" w:hAnsi="Times New Roman" w:cs="Times New Roman"/>
          <w:sz w:val="20"/>
          <w:szCs w:val="20"/>
        </w:rPr>
        <w:t>]</w:t>
      </w:r>
      <w:r w:rsidR="00F45A30" w:rsidRPr="004700E7">
        <w:rPr>
          <w:rFonts w:ascii="Times New Roman" w:hAnsi="Times New Roman" w:cs="Times New Roman"/>
          <w:sz w:val="20"/>
          <w:szCs w:val="20"/>
        </w:rPr>
        <w:t xml:space="preserve">. The HVDC cable is the </w:t>
      </w:r>
      <w:r w:rsidR="00B733F5" w:rsidRPr="004700E7">
        <w:rPr>
          <w:rFonts w:ascii="Times New Roman" w:hAnsi="Times New Roman" w:cs="Times New Roman"/>
          <w:sz w:val="20"/>
          <w:szCs w:val="20"/>
        </w:rPr>
        <w:t>best</w:t>
      </w:r>
      <w:r w:rsidR="00F45A30" w:rsidRPr="004700E7">
        <w:rPr>
          <w:rFonts w:ascii="Times New Roman" w:hAnsi="Times New Roman" w:cs="Times New Roman"/>
          <w:sz w:val="20"/>
          <w:szCs w:val="20"/>
        </w:rPr>
        <w:t xml:space="preserve"> choice and a flexibly technical solution in long-distance sea</w:t>
      </w:r>
      <w:r w:rsidR="002777D7" w:rsidRPr="004700E7">
        <w:rPr>
          <w:rFonts w:ascii="Times New Roman" w:hAnsi="Times New Roman" w:cs="Times New Roman"/>
          <w:sz w:val="20"/>
          <w:szCs w:val="20"/>
        </w:rPr>
        <w:t>-</w:t>
      </w:r>
      <w:r w:rsidR="00F45A30" w:rsidRPr="004700E7">
        <w:rPr>
          <w:rFonts w:ascii="Times New Roman" w:hAnsi="Times New Roman" w:cs="Times New Roman"/>
          <w:sz w:val="20"/>
          <w:szCs w:val="20"/>
        </w:rPr>
        <w:t>crossing power transmission</w:t>
      </w:r>
      <w:r w:rsidR="002777D7" w:rsidRPr="004700E7">
        <w:rPr>
          <w:rFonts w:ascii="Times New Roman" w:hAnsi="Times New Roman" w:cs="Times New Roman"/>
          <w:sz w:val="20"/>
          <w:szCs w:val="20"/>
        </w:rPr>
        <w:t xml:space="preserve"> lines</w:t>
      </w:r>
      <w:r w:rsidR="00F45A30" w:rsidRPr="004700E7">
        <w:rPr>
          <w:rFonts w:ascii="Times New Roman" w:hAnsi="Times New Roman" w:cs="Times New Roman"/>
          <w:sz w:val="20"/>
          <w:szCs w:val="20"/>
        </w:rPr>
        <w:t xml:space="preserve"> in transmitting offshore power to the mainl</w:t>
      </w:r>
      <w:r w:rsidR="00E01375" w:rsidRPr="004700E7">
        <w:rPr>
          <w:rFonts w:ascii="Times New Roman" w:hAnsi="Times New Roman" w:cs="Times New Roman"/>
          <w:sz w:val="20"/>
          <w:szCs w:val="20"/>
        </w:rPr>
        <w:t xml:space="preserve">and, </w:t>
      </w:r>
      <w:r w:rsidR="00324CD3" w:rsidRPr="004700E7">
        <w:rPr>
          <w:rFonts w:ascii="Times New Roman" w:hAnsi="Times New Roman" w:cs="Times New Roman"/>
          <w:sz w:val="20"/>
          <w:szCs w:val="20"/>
        </w:rPr>
        <w:t>which</w:t>
      </w:r>
      <w:r w:rsidR="00E01375" w:rsidRPr="004700E7">
        <w:rPr>
          <w:rFonts w:ascii="Times New Roman" w:hAnsi="Times New Roman" w:cs="Times New Roman"/>
          <w:sz w:val="20"/>
          <w:szCs w:val="20"/>
        </w:rPr>
        <w:t xml:space="preserve"> helps to</w:t>
      </w:r>
      <w:r w:rsidR="00F45A30" w:rsidRPr="004700E7">
        <w:rPr>
          <w:rFonts w:ascii="Times New Roman" w:hAnsi="Times New Roman" w:cs="Times New Roman"/>
          <w:sz w:val="20"/>
          <w:szCs w:val="20"/>
        </w:rPr>
        <w:t xml:space="preserve"> </w:t>
      </w:r>
      <w:r w:rsidR="00E01375" w:rsidRPr="004700E7">
        <w:rPr>
          <w:rFonts w:ascii="Times New Roman" w:hAnsi="Times New Roman" w:cs="Times New Roman"/>
          <w:sz w:val="20"/>
          <w:szCs w:val="20"/>
        </w:rPr>
        <w:t>reduce traditional fuel consumption, limits the greenhouse gas emission and enhances the use of renewable energy.</w:t>
      </w:r>
    </w:p>
    <w:p w14:paraId="41DBC342" w14:textId="630D8775" w:rsidR="00541A9F" w:rsidRPr="004700E7" w:rsidRDefault="00541A9F" w:rsidP="00117A7F">
      <w:pPr>
        <w:ind w:firstLine="357"/>
        <w:jc w:val="both"/>
        <w:rPr>
          <w:rFonts w:ascii="Times New Roman" w:eastAsia="Times New Roman" w:hAnsi="Times New Roman" w:cs="Times New Roman"/>
          <w:sz w:val="20"/>
          <w:szCs w:val="20"/>
        </w:rPr>
      </w:pPr>
      <w:r w:rsidRPr="004700E7">
        <w:rPr>
          <w:rFonts w:ascii="Times New Roman" w:eastAsia="Times New Roman" w:hAnsi="Times New Roman" w:cs="Times New Roman"/>
          <w:sz w:val="20"/>
          <w:szCs w:val="20"/>
        </w:rPr>
        <w:t xml:space="preserve">Defects and cavities can </w:t>
      </w:r>
      <w:r w:rsidR="00325FA4" w:rsidRPr="004700E7">
        <w:rPr>
          <w:rFonts w:ascii="Times New Roman" w:eastAsia="Times New Roman" w:hAnsi="Times New Roman" w:cs="Times New Roman"/>
          <w:sz w:val="20"/>
          <w:szCs w:val="20"/>
        </w:rPr>
        <w:t>be presented i</w:t>
      </w:r>
      <w:r w:rsidRPr="004700E7">
        <w:rPr>
          <w:rFonts w:ascii="Times New Roman" w:eastAsia="Times New Roman" w:hAnsi="Times New Roman" w:cs="Times New Roman"/>
          <w:sz w:val="20"/>
          <w:szCs w:val="20"/>
        </w:rPr>
        <w:t>n polymeric cable insulation</w:t>
      </w:r>
      <w:r w:rsidRPr="004700E7">
        <w:rPr>
          <w:rFonts w:ascii="Times New Roman" w:hAnsi="Times New Roman" w:cs="Times New Roman"/>
          <w:sz w:val="20"/>
          <w:szCs w:val="20"/>
        </w:rPr>
        <w:t xml:space="preserve"> </w:t>
      </w:r>
      <w:r w:rsidR="00BA5651" w:rsidRPr="004700E7">
        <w:rPr>
          <w:rFonts w:ascii="Times New Roman" w:hAnsi="Times New Roman" w:cs="Times New Roman"/>
          <w:sz w:val="20"/>
          <w:szCs w:val="20"/>
        </w:rPr>
        <w:t xml:space="preserve">during </w:t>
      </w:r>
      <w:r w:rsidRPr="004700E7">
        <w:rPr>
          <w:rFonts w:ascii="Times New Roman" w:hAnsi="Times New Roman" w:cs="Times New Roman"/>
          <w:sz w:val="20"/>
          <w:szCs w:val="20"/>
        </w:rPr>
        <w:t>two processes</w:t>
      </w:r>
      <w:r w:rsidRPr="004700E7">
        <w:rPr>
          <w:rFonts w:ascii="Times New Roman" w:eastAsia="Times New Roman" w:hAnsi="Times New Roman" w:cs="Times New Roman"/>
          <w:sz w:val="20"/>
          <w:szCs w:val="20"/>
        </w:rPr>
        <w:t xml:space="preserve">. First, the cavity or </w:t>
      </w:r>
      <w:r w:rsidR="00BA5651" w:rsidRPr="004700E7">
        <w:rPr>
          <w:rFonts w:ascii="Times New Roman" w:eastAsia="Times New Roman" w:hAnsi="Times New Roman" w:cs="Times New Roman"/>
          <w:sz w:val="20"/>
          <w:szCs w:val="20"/>
        </w:rPr>
        <w:t xml:space="preserve">the </w:t>
      </w:r>
      <w:r w:rsidRPr="004700E7">
        <w:rPr>
          <w:rFonts w:ascii="Times New Roman" w:eastAsia="Times New Roman" w:hAnsi="Times New Roman" w:cs="Times New Roman"/>
          <w:sz w:val="20"/>
          <w:szCs w:val="20"/>
        </w:rPr>
        <w:t xml:space="preserve">defect </w:t>
      </w:r>
      <w:r w:rsidR="00B7234A" w:rsidRPr="004700E7">
        <w:rPr>
          <w:rFonts w:ascii="Times New Roman" w:eastAsia="Times New Roman" w:hAnsi="Times New Roman" w:cs="Times New Roman"/>
          <w:sz w:val="20"/>
          <w:szCs w:val="20"/>
        </w:rPr>
        <w:t>may</w:t>
      </w:r>
      <w:r w:rsidRPr="004700E7">
        <w:rPr>
          <w:rFonts w:ascii="Times New Roman" w:eastAsia="Times New Roman" w:hAnsi="Times New Roman" w:cs="Times New Roman"/>
          <w:sz w:val="20"/>
          <w:szCs w:val="20"/>
        </w:rPr>
        <w:t xml:space="preserve"> appear in the </w:t>
      </w:r>
      <w:r w:rsidR="00E64EC9" w:rsidRPr="004700E7">
        <w:rPr>
          <w:rFonts w:ascii="Times New Roman" w:eastAsia="Times New Roman" w:hAnsi="Times New Roman" w:cs="Times New Roman"/>
          <w:sz w:val="20"/>
          <w:szCs w:val="20"/>
        </w:rPr>
        <w:t>c</w:t>
      </w:r>
      <w:r w:rsidR="00985FF7" w:rsidRPr="004700E7">
        <w:rPr>
          <w:rFonts w:ascii="Times New Roman" w:eastAsia="Times New Roman" w:hAnsi="Times New Roman" w:cs="Times New Roman"/>
          <w:sz w:val="20"/>
          <w:szCs w:val="20"/>
        </w:rPr>
        <w:t xml:space="preserve">ross-linked </w:t>
      </w:r>
      <w:r w:rsidR="00E64EC9" w:rsidRPr="004700E7">
        <w:rPr>
          <w:rFonts w:ascii="Times New Roman" w:eastAsia="Times New Roman" w:hAnsi="Times New Roman" w:cs="Times New Roman"/>
          <w:sz w:val="20"/>
          <w:szCs w:val="20"/>
        </w:rPr>
        <w:t>p</w:t>
      </w:r>
      <w:r w:rsidR="00985FF7" w:rsidRPr="004700E7">
        <w:rPr>
          <w:rFonts w:ascii="Times New Roman" w:eastAsia="Times New Roman" w:hAnsi="Times New Roman" w:cs="Times New Roman"/>
          <w:sz w:val="20"/>
          <w:szCs w:val="20"/>
        </w:rPr>
        <w:t>olyethylene (</w:t>
      </w:r>
      <w:r w:rsidRPr="004700E7">
        <w:rPr>
          <w:rFonts w:ascii="Times New Roman" w:eastAsia="Times New Roman" w:hAnsi="Times New Roman" w:cs="Times New Roman"/>
          <w:sz w:val="20"/>
          <w:szCs w:val="20"/>
        </w:rPr>
        <w:t>XLPE</w:t>
      </w:r>
      <w:r w:rsidR="00985FF7" w:rsidRPr="004700E7">
        <w:rPr>
          <w:rFonts w:ascii="Times New Roman" w:eastAsia="Times New Roman" w:hAnsi="Times New Roman" w:cs="Times New Roman"/>
          <w:sz w:val="20"/>
          <w:szCs w:val="20"/>
        </w:rPr>
        <w:t>)</w:t>
      </w:r>
      <w:r w:rsidRPr="004700E7">
        <w:rPr>
          <w:rFonts w:ascii="Times New Roman" w:hAnsi="Times New Roman" w:cs="Times New Roman"/>
          <w:sz w:val="20"/>
          <w:szCs w:val="20"/>
        </w:rPr>
        <w:t xml:space="preserve"> </w:t>
      </w:r>
      <w:r w:rsidRPr="004700E7">
        <w:rPr>
          <w:rFonts w:ascii="Times New Roman" w:eastAsia="Times New Roman" w:hAnsi="Times New Roman" w:cs="Times New Roman"/>
          <w:sz w:val="20"/>
          <w:szCs w:val="20"/>
        </w:rPr>
        <w:t xml:space="preserve">manufacturing </w:t>
      </w:r>
      <w:r w:rsidR="008F1FF8" w:rsidRPr="004700E7">
        <w:rPr>
          <w:rFonts w:ascii="Times New Roman" w:eastAsia="Times New Roman" w:hAnsi="Times New Roman" w:cs="Times New Roman"/>
          <w:sz w:val="20"/>
          <w:szCs w:val="20"/>
        </w:rPr>
        <w:t>or fabrication process</w:t>
      </w:r>
      <w:r w:rsidR="00246202" w:rsidRPr="004700E7">
        <w:rPr>
          <w:rFonts w:ascii="Times New Roman" w:eastAsia="Times New Roman" w:hAnsi="Times New Roman" w:cs="Times New Roman"/>
          <w:sz w:val="20"/>
          <w:szCs w:val="20"/>
        </w:rPr>
        <w:t xml:space="preserve"> </w:t>
      </w:r>
      <w:r w:rsidR="00E64EC9" w:rsidRPr="004700E7">
        <w:rPr>
          <w:rFonts w:ascii="Times New Roman" w:eastAsia="Times New Roman" w:hAnsi="Times New Roman" w:cs="Times New Roman"/>
          <w:sz w:val="20"/>
          <w:szCs w:val="20"/>
        </w:rPr>
        <w:t>[</w:t>
      </w:r>
      <w:r w:rsidR="00E64EC9" w:rsidRPr="004700E7">
        <w:rPr>
          <w:rStyle w:val="selectable"/>
          <w:rFonts w:ascii="Times New Roman" w:hAnsi="Times New Roman" w:cs="Times New Roman"/>
          <w:sz w:val="18"/>
          <w:szCs w:val="18"/>
        </w:rPr>
        <w:t>Jain and Bajaj, 2004</w:t>
      </w:r>
      <w:r w:rsidR="00E64EC9" w:rsidRPr="004700E7">
        <w:rPr>
          <w:rFonts w:ascii="Times New Roman" w:eastAsia="Times New Roman" w:hAnsi="Times New Roman" w:cs="Times New Roman"/>
          <w:sz w:val="20"/>
          <w:szCs w:val="20"/>
        </w:rPr>
        <w:t>]</w:t>
      </w:r>
      <w:r w:rsidRPr="004700E7">
        <w:rPr>
          <w:rFonts w:ascii="Times New Roman" w:eastAsia="Times New Roman" w:hAnsi="Times New Roman" w:cs="Times New Roman"/>
          <w:sz w:val="20"/>
          <w:szCs w:val="20"/>
        </w:rPr>
        <w:t>. Second, new defects can</w:t>
      </w:r>
      <w:r w:rsidRPr="004700E7">
        <w:rPr>
          <w:rFonts w:ascii="Times New Roman" w:hAnsi="Times New Roman" w:cs="Times New Roman"/>
          <w:sz w:val="20"/>
          <w:szCs w:val="20"/>
        </w:rPr>
        <w:t xml:space="preserve"> </w:t>
      </w:r>
      <w:r w:rsidRPr="004700E7">
        <w:rPr>
          <w:rFonts w:ascii="Times New Roman" w:eastAsia="Times New Roman" w:hAnsi="Times New Roman" w:cs="Times New Roman"/>
          <w:sz w:val="20"/>
          <w:szCs w:val="20"/>
        </w:rPr>
        <w:t>be generated during operation</w:t>
      </w:r>
      <w:r w:rsidR="00B7234A" w:rsidRPr="004700E7">
        <w:rPr>
          <w:rFonts w:ascii="Times New Roman" w:eastAsia="Times New Roman" w:hAnsi="Times New Roman" w:cs="Times New Roman"/>
          <w:sz w:val="20"/>
          <w:szCs w:val="20"/>
        </w:rPr>
        <w:t xml:space="preserve"> under the impacts of various stresses</w:t>
      </w:r>
      <w:r w:rsidRPr="004700E7">
        <w:rPr>
          <w:rFonts w:ascii="Times New Roman" w:eastAsia="Times New Roman" w:hAnsi="Times New Roman" w:cs="Times New Roman"/>
          <w:sz w:val="20"/>
          <w:szCs w:val="20"/>
        </w:rPr>
        <w:t xml:space="preserve">. Under high </w:t>
      </w:r>
      <w:r w:rsidR="00B7234A" w:rsidRPr="004700E7">
        <w:rPr>
          <w:rFonts w:ascii="Times New Roman" w:eastAsia="Times New Roman" w:hAnsi="Times New Roman" w:cs="Times New Roman"/>
          <w:sz w:val="20"/>
          <w:szCs w:val="20"/>
        </w:rPr>
        <w:t xml:space="preserve">electric </w:t>
      </w:r>
      <w:r w:rsidRPr="004700E7">
        <w:rPr>
          <w:rFonts w:ascii="Times New Roman" w:eastAsia="Times New Roman" w:hAnsi="Times New Roman" w:cs="Times New Roman"/>
          <w:sz w:val="20"/>
          <w:szCs w:val="20"/>
        </w:rPr>
        <w:t>field</w:t>
      </w:r>
      <w:r w:rsidR="00B7234A" w:rsidRPr="004700E7">
        <w:rPr>
          <w:rFonts w:ascii="Times New Roman" w:eastAsia="Times New Roman" w:hAnsi="Times New Roman" w:cs="Times New Roman"/>
          <w:sz w:val="20"/>
          <w:szCs w:val="20"/>
        </w:rPr>
        <w:t>s (</w:t>
      </w:r>
      <w:r w:rsidRPr="004700E7">
        <w:rPr>
          <w:rFonts w:ascii="Times New Roman" w:eastAsia="Times New Roman" w:hAnsi="Times New Roman" w:cs="Times New Roman"/>
          <w:sz w:val="20"/>
          <w:szCs w:val="20"/>
        </w:rPr>
        <w:t xml:space="preserve">over 15 </w:t>
      </w:r>
      <m:oMath>
        <m:r>
          <m:rPr>
            <m:sty m:val="p"/>
          </m:rPr>
          <w:rPr>
            <w:rFonts w:ascii="Cambria Math" w:hAnsi="Cambria Math" w:cs="Times New Roman"/>
            <w:sz w:val="20"/>
            <w:szCs w:val="20"/>
          </w:rPr>
          <m:t>kV/</m:t>
        </m:r>
        <m:sSup>
          <m:sSupPr>
            <m:ctrlPr>
              <w:rPr>
                <w:rFonts w:ascii="Cambria Math" w:eastAsia="Times New Roman" w:hAnsi="Cambria Math" w:cs="Times New Roman"/>
                <w:sz w:val="20"/>
                <w:szCs w:val="20"/>
              </w:rPr>
            </m:ctrlPr>
          </m:sSupPr>
          <m:e>
            <m:r>
              <m:rPr>
                <m:sty m:val="p"/>
              </m:rPr>
              <w:rPr>
                <w:rFonts w:ascii="Cambria Math" w:hAnsi="Cambria Math" w:cs="Times New Roman"/>
                <w:sz w:val="20"/>
                <w:szCs w:val="20"/>
              </w:rPr>
              <m:t>mm</m:t>
            </m:r>
          </m:e>
          <m:sup/>
        </m:sSup>
      </m:oMath>
      <w:r w:rsidRPr="004700E7">
        <w:rPr>
          <w:rFonts w:ascii="Times New Roman" w:hAnsi="Times New Roman" w:cs="Times New Roman"/>
          <w:sz w:val="20"/>
          <w:szCs w:val="20"/>
        </w:rPr>
        <w:t xml:space="preserve"> </w:t>
      </w:r>
      <w:r w:rsidR="008F1FF8" w:rsidRPr="004700E7">
        <w:rPr>
          <w:rFonts w:ascii="Times New Roman" w:eastAsia="Times New Roman" w:hAnsi="Times New Roman" w:cs="Times New Roman"/>
          <w:sz w:val="20"/>
          <w:szCs w:val="20"/>
        </w:rPr>
        <w:t>for polyethylene</w:t>
      </w:r>
      <w:r w:rsidR="00246202" w:rsidRPr="004700E7">
        <w:rPr>
          <w:rFonts w:ascii="Times New Roman" w:eastAsia="Times New Roman" w:hAnsi="Times New Roman" w:cs="Times New Roman"/>
          <w:sz w:val="20"/>
          <w:szCs w:val="20"/>
        </w:rPr>
        <w:t xml:space="preserve"> </w:t>
      </w:r>
      <w:r w:rsidR="00E64EC9" w:rsidRPr="004700E7">
        <w:rPr>
          <w:rFonts w:ascii="Times New Roman" w:eastAsia="Times New Roman" w:hAnsi="Times New Roman" w:cs="Times New Roman"/>
          <w:sz w:val="20"/>
          <w:szCs w:val="20"/>
        </w:rPr>
        <w:t>[</w:t>
      </w:r>
      <w:r w:rsidR="00E64EC9" w:rsidRPr="004700E7">
        <w:rPr>
          <w:rStyle w:val="selectable"/>
          <w:rFonts w:ascii="Times New Roman" w:hAnsi="Times New Roman" w:cs="Times New Roman"/>
          <w:sz w:val="18"/>
          <w:szCs w:val="18"/>
        </w:rPr>
        <w:t>Crine, 1997</w:t>
      </w:r>
      <w:r w:rsidR="00E64EC9" w:rsidRPr="004700E7">
        <w:rPr>
          <w:rFonts w:ascii="Times New Roman" w:eastAsia="Times New Roman" w:hAnsi="Times New Roman" w:cs="Times New Roman"/>
          <w:sz w:val="20"/>
          <w:szCs w:val="20"/>
        </w:rPr>
        <w:t>]</w:t>
      </w:r>
      <w:r w:rsidRPr="004700E7">
        <w:rPr>
          <w:rFonts w:ascii="Times New Roman" w:eastAsia="Times New Roman" w:hAnsi="Times New Roman" w:cs="Times New Roman"/>
          <w:sz w:val="20"/>
          <w:szCs w:val="20"/>
        </w:rPr>
        <w:t xml:space="preserve">), electrons injected into the insulation obtain energy from the applied field. When </w:t>
      </w:r>
      <w:r w:rsidR="00BA5651" w:rsidRPr="004700E7">
        <w:rPr>
          <w:rFonts w:ascii="Times New Roman" w:eastAsia="Times New Roman" w:hAnsi="Times New Roman" w:cs="Times New Roman"/>
          <w:sz w:val="20"/>
          <w:szCs w:val="20"/>
        </w:rPr>
        <w:t xml:space="preserve">the energy of these </w:t>
      </w:r>
      <w:r w:rsidRPr="004700E7">
        <w:rPr>
          <w:rFonts w:ascii="Times New Roman" w:eastAsia="Times New Roman" w:hAnsi="Times New Roman" w:cs="Times New Roman"/>
          <w:sz w:val="20"/>
          <w:szCs w:val="20"/>
        </w:rPr>
        <w:t xml:space="preserve">electrons </w:t>
      </w:r>
      <w:r w:rsidR="00BA5651" w:rsidRPr="004700E7">
        <w:rPr>
          <w:rFonts w:ascii="Times New Roman" w:eastAsia="Times New Roman" w:hAnsi="Times New Roman" w:cs="Times New Roman"/>
          <w:sz w:val="20"/>
          <w:szCs w:val="20"/>
        </w:rPr>
        <w:t xml:space="preserve">exceeds </w:t>
      </w:r>
      <w:r w:rsidR="00A43A3A" w:rsidRPr="004700E7">
        <w:rPr>
          <w:rFonts w:ascii="Times New Roman" w:eastAsia="Times New Roman" w:hAnsi="Times New Roman" w:cs="Times New Roman"/>
          <w:sz w:val="20"/>
          <w:szCs w:val="20"/>
        </w:rPr>
        <w:t xml:space="preserve">the level </w:t>
      </w:r>
      <w:r w:rsidRPr="004700E7">
        <w:rPr>
          <w:rFonts w:ascii="Times New Roman" w:eastAsia="Times New Roman" w:hAnsi="Times New Roman" w:cs="Times New Roman"/>
          <w:sz w:val="20"/>
          <w:szCs w:val="20"/>
        </w:rPr>
        <w:t xml:space="preserve">high enough </w:t>
      </w:r>
      <w:r w:rsidR="00BA5651" w:rsidRPr="004700E7">
        <w:rPr>
          <w:rFonts w:ascii="Times New Roman" w:eastAsia="Times New Roman" w:hAnsi="Times New Roman" w:cs="Times New Roman"/>
          <w:sz w:val="20"/>
          <w:szCs w:val="20"/>
        </w:rPr>
        <w:t xml:space="preserve">to </w:t>
      </w:r>
      <w:r w:rsidRPr="004700E7">
        <w:rPr>
          <w:rFonts w:ascii="Times New Roman" w:eastAsia="Times New Roman" w:hAnsi="Times New Roman" w:cs="Times New Roman"/>
          <w:sz w:val="20"/>
          <w:szCs w:val="20"/>
        </w:rPr>
        <w:t>vaporis</w:t>
      </w:r>
      <w:r w:rsidR="00BA5651" w:rsidRPr="004700E7">
        <w:rPr>
          <w:rFonts w:ascii="Times New Roman" w:eastAsia="Times New Roman" w:hAnsi="Times New Roman" w:cs="Times New Roman"/>
          <w:sz w:val="20"/>
          <w:szCs w:val="20"/>
        </w:rPr>
        <w:t>e</w:t>
      </w:r>
      <w:r w:rsidRPr="004700E7">
        <w:rPr>
          <w:rFonts w:ascii="Times New Roman" w:eastAsia="Times New Roman" w:hAnsi="Times New Roman" w:cs="Times New Roman"/>
          <w:sz w:val="20"/>
          <w:szCs w:val="20"/>
        </w:rPr>
        <w:t xml:space="preserve"> the Van der</w:t>
      </w:r>
      <w:r w:rsidR="00A43A3A" w:rsidRPr="004700E7">
        <w:rPr>
          <w:rFonts w:ascii="Times New Roman" w:eastAsia="Times New Roman" w:hAnsi="Times New Roman" w:cs="Times New Roman"/>
          <w:sz w:val="20"/>
          <w:szCs w:val="20"/>
        </w:rPr>
        <w:t xml:space="preserve"> Waals bonds, submicrocavities</w:t>
      </w:r>
      <w:r w:rsidR="00B7234A" w:rsidRPr="004700E7">
        <w:rPr>
          <w:rFonts w:ascii="Times New Roman" w:eastAsia="Times New Roman" w:hAnsi="Times New Roman" w:cs="Times New Roman"/>
          <w:sz w:val="20"/>
          <w:szCs w:val="20"/>
        </w:rPr>
        <w:t xml:space="preserve"> </w:t>
      </w:r>
      <w:r w:rsidRPr="004700E7">
        <w:rPr>
          <w:rFonts w:ascii="Times New Roman" w:eastAsia="Times New Roman" w:hAnsi="Times New Roman" w:cs="Times New Roman"/>
          <w:sz w:val="20"/>
          <w:szCs w:val="20"/>
        </w:rPr>
        <w:t>appear in the insulation</w:t>
      </w:r>
      <w:r w:rsidR="00A43A3A" w:rsidRPr="004700E7">
        <w:rPr>
          <w:rFonts w:ascii="Times New Roman" w:eastAsia="Times New Roman" w:hAnsi="Times New Roman" w:cs="Times New Roman"/>
          <w:sz w:val="20"/>
          <w:szCs w:val="20"/>
        </w:rPr>
        <w:t xml:space="preserve">. </w:t>
      </w:r>
      <w:r w:rsidRPr="004700E7">
        <w:rPr>
          <w:rFonts w:ascii="Times New Roman" w:eastAsia="Times New Roman" w:hAnsi="Times New Roman" w:cs="Times New Roman"/>
          <w:sz w:val="20"/>
          <w:szCs w:val="20"/>
        </w:rPr>
        <w:t>The presented submicrocavities tend to coalesce, and microcavities eventually appear: inside the microcavity</w:t>
      </w:r>
      <w:r w:rsidR="00324CD3" w:rsidRPr="004700E7">
        <w:rPr>
          <w:rFonts w:ascii="Times New Roman" w:eastAsia="Times New Roman" w:hAnsi="Times New Roman" w:cs="Times New Roman"/>
          <w:sz w:val="20"/>
          <w:szCs w:val="20"/>
        </w:rPr>
        <w:t>. E</w:t>
      </w:r>
      <w:r w:rsidRPr="004700E7">
        <w:rPr>
          <w:rFonts w:ascii="Times New Roman" w:eastAsia="Times New Roman" w:hAnsi="Times New Roman" w:cs="Times New Roman"/>
          <w:sz w:val="20"/>
          <w:szCs w:val="20"/>
        </w:rPr>
        <w:t xml:space="preserve">lectrons can possibly obtain the kinetic energy which is strong enough to break the intermolecular </w:t>
      </w:r>
      <w:r w:rsidR="008F1FF8" w:rsidRPr="004700E7">
        <w:rPr>
          <w:rFonts w:ascii="Times New Roman" w:eastAsia="Times New Roman" w:hAnsi="Times New Roman" w:cs="Times New Roman"/>
          <w:sz w:val="20"/>
          <w:szCs w:val="20"/>
        </w:rPr>
        <w:t>bond</w:t>
      </w:r>
      <w:r w:rsidR="0018682F" w:rsidRPr="004700E7">
        <w:rPr>
          <w:rFonts w:ascii="Times New Roman" w:eastAsia="Times New Roman" w:hAnsi="Times New Roman" w:cs="Times New Roman"/>
          <w:sz w:val="20"/>
          <w:szCs w:val="20"/>
        </w:rPr>
        <w:t xml:space="preserve"> </w:t>
      </w:r>
      <w:r w:rsidR="00E64EC9" w:rsidRPr="004700E7">
        <w:rPr>
          <w:rFonts w:ascii="Times New Roman" w:eastAsia="Times New Roman" w:hAnsi="Times New Roman" w:cs="Times New Roman"/>
          <w:sz w:val="20"/>
          <w:szCs w:val="20"/>
        </w:rPr>
        <w:t>[</w:t>
      </w:r>
      <w:r w:rsidR="00E64EC9" w:rsidRPr="004700E7">
        <w:rPr>
          <w:rStyle w:val="selectable"/>
          <w:rFonts w:ascii="Times New Roman" w:hAnsi="Times New Roman" w:cs="Times New Roman"/>
          <w:sz w:val="20"/>
          <w:szCs w:val="20"/>
        </w:rPr>
        <w:t xml:space="preserve">Shibuya </w:t>
      </w:r>
      <w:r w:rsidR="00E64EC9" w:rsidRPr="004700E7">
        <w:rPr>
          <w:rStyle w:val="selectable"/>
          <w:rFonts w:ascii="Times New Roman" w:hAnsi="Times New Roman" w:cs="Times New Roman"/>
          <w:i/>
          <w:sz w:val="20"/>
          <w:szCs w:val="20"/>
        </w:rPr>
        <w:t>et al.</w:t>
      </w:r>
      <w:r w:rsidR="00E64EC9" w:rsidRPr="004700E7">
        <w:rPr>
          <w:rStyle w:val="selectable"/>
          <w:rFonts w:ascii="Times New Roman" w:hAnsi="Times New Roman" w:cs="Times New Roman"/>
          <w:sz w:val="20"/>
          <w:szCs w:val="20"/>
        </w:rPr>
        <w:t>, 1977</w:t>
      </w:r>
      <w:r w:rsidR="00E64EC9" w:rsidRPr="004700E7">
        <w:rPr>
          <w:rFonts w:ascii="Times New Roman" w:eastAsia="Times New Roman" w:hAnsi="Times New Roman" w:cs="Times New Roman"/>
          <w:sz w:val="20"/>
          <w:szCs w:val="20"/>
        </w:rPr>
        <w:t>]</w:t>
      </w:r>
      <w:r w:rsidR="008F1FF8" w:rsidRPr="004700E7">
        <w:rPr>
          <w:rFonts w:ascii="Times New Roman" w:eastAsia="Times New Roman" w:hAnsi="Times New Roman" w:cs="Times New Roman"/>
          <w:sz w:val="20"/>
          <w:szCs w:val="20"/>
        </w:rPr>
        <w:t xml:space="preserve"> and produce </w:t>
      </w:r>
      <w:r w:rsidR="005C7C42" w:rsidRPr="004700E7">
        <w:rPr>
          <w:rFonts w:ascii="Times New Roman" w:eastAsia="Times New Roman" w:hAnsi="Times New Roman" w:cs="Times New Roman"/>
          <w:sz w:val="20"/>
          <w:szCs w:val="20"/>
        </w:rPr>
        <w:t>deterioration</w:t>
      </w:r>
      <w:r w:rsidR="0018682F" w:rsidRPr="004700E7">
        <w:rPr>
          <w:rFonts w:ascii="Times New Roman" w:eastAsia="Times New Roman" w:hAnsi="Times New Roman" w:cs="Times New Roman"/>
          <w:sz w:val="20"/>
          <w:szCs w:val="20"/>
        </w:rPr>
        <w:t xml:space="preserve"> </w:t>
      </w:r>
      <w:r w:rsidR="00E64EC9" w:rsidRPr="004700E7">
        <w:rPr>
          <w:rFonts w:ascii="Times New Roman" w:eastAsia="Times New Roman" w:hAnsi="Times New Roman" w:cs="Times New Roman"/>
          <w:sz w:val="20"/>
          <w:szCs w:val="20"/>
        </w:rPr>
        <w:t>[</w:t>
      </w:r>
      <w:r w:rsidR="00E64EC9" w:rsidRPr="004700E7">
        <w:rPr>
          <w:rStyle w:val="selectable"/>
          <w:rFonts w:ascii="Times New Roman" w:hAnsi="Times New Roman" w:cs="Times New Roman"/>
          <w:sz w:val="20"/>
          <w:szCs w:val="20"/>
        </w:rPr>
        <w:t>Morshuis and Smit, 2005</w:t>
      </w:r>
      <w:r w:rsidR="00E64EC9" w:rsidRPr="004700E7">
        <w:rPr>
          <w:rFonts w:ascii="Times New Roman" w:eastAsia="Times New Roman" w:hAnsi="Times New Roman" w:cs="Times New Roman"/>
          <w:sz w:val="20"/>
          <w:szCs w:val="20"/>
        </w:rPr>
        <w:t>]</w:t>
      </w:r>
      <w:r w:rsidRPr="004700E7">
        <w:rPr>
          <w:rFonts w:ascii="Times New Roman" w:eastAsia="Times New Roman" w:hAnsi="Times New Roman" w:cs="Times New Roman"/>
          <w:sz w:val="20"/>
          <w:szCs w:val="20"/>
        </w:rPr>
        <w:t>. Presence of a microcavity is harmful to the insulation, and finally result</w:t>
      </w:r>
      <w:r w:rsidR="00324CD3" w:rsidRPr="004700E7">
        <w:rPr>
          <w:rFonts w:ascii="Times New Roman" w:eastAsia="Times New Roman" w:hAnsi="Times New Roman" w:cs="Times New Roman"/>
          <w:sz w:val="20"/>
          <w:szCs w:val="20"/>
        </w:rPr>
        <w:t>s</w:t>
      </w:r>
      <w:r w:rsidRPr="004700E7">
        <w:rPr>
          <w:rFonts w:ascii="Times New Roman" w:eastAsia="Times New Roman" w:hAnsi="Times New Roman" w:cs="Times New Roman"/>
          <w:sz w:val="20"/>
          <w:szCs w:val="20"/>
        </w:rPr>
        <w:t xml:space="preserve"> in insulation failure.</w:t>
      </w:r>
    </w:p>
    <w:p w14:paraId="26DE93D8" w14:textId="2F37263D" w:rsidR="008F1FF8" w:rsidRPr="004700E7" w:rsidRDefault="008F1FF8" w:rsidP="00117A7F">
      <w:pPr>
        <w:ind w:firstLine="357"/>
        <w:jc w:val="both"/>
        <w:rPr>
          <w:rFonts w:ascii="Times New Roman" w:hAnsi="Times New Roman" w:cs="Times New Roman"/>
          <w:sz w:val="20"/>
          <w:szCs w:val="20"/>
        </w:rPr>
      </w:pPr>
      <w:r w:rsidRPr="004700E7">
        <w:rPr>
          <w:rFonts w:ascii="Times New Roman" w:hAnsi="Times New Roman" w:cs="Times New Roman"/>
          <w:sz w:val="20"/>
          <w:szCs w:val="20"/>
        </w:rPr>
        <w:t>The term ‘partial discharge</w:t>
      </w:r>
      <w:r w:rsidR="00004E73" w:rsidRPr="004700E7">
        <w:rPr>
          <w:rFonts w:ascii="Times New Roman" w:hAnsi="Times New Roman" w:cs="Times New Roman"/>
          <w:sz w:val="20"/>
          <w:szCs w:val="20"/>
        </w:rPr>
        <w:t xml:space="preserve"> (PD)</w:t>
      </w:r>
      <w:r w:rsidR="00283EA1" w:rsidRPr="004700E7">
        <w:rPr>
          <w:rFonts w:ascii="Times New Roman" w:hAnsi="Times New Roman" w:cs="Times New Roman"/>
          <w:sz w:val="20"/>
          <w:szCs w:val="20"/>
        </w:rPr>
        <w:t>’</w:t>
      </w:r>
      <w:r w:rsidR="00885170" w:rsidRPr="004700E7">
        <w:rPr>
          <w:rFonts w:ascii="Times New Roman" w:hAnsi="Times New Roman" w:cs="Times New Roman"/>
          <w:sz w:val="20"/>
          <w:szCs w:val="20"/>
        </w:rPr>
        <w:t xml:space="preserve"> </w:t>
      </w:r>
      <w:r w:rsidR="00AC7DC6" w:rsidRPr="004700E7">
        <w:rPr>
          <w:rFonts w:ascii="Times New Roman" w:hAnsi="Times New Roman" w:cs="Times New Roman"/>
          <w:sz w:val="20"/>
          <w:szCs w:val="20"/>
        </w:rPr>
        <w:t xml:space="preserve">and the associated research are </w:t>
      </w:r>
      <w:r w:rsidR="00283EA1" w:rsidRPr="004700E7">
        <w:rPr>
          <w:rFonts w:ascii="Times New Roman" w:hAnsi="Times New Roman" w:cs="Times New Roman"/>
          <w:sz w:val="20"/>
          <w:szCs w:val="20"/>
        </w:rPr>
        <w:t>mainly for the activities under</w:t>
      </w:r>
      <w:r w:rsidR="00D65AE6" w:rsidRPr="004700E7">
        <w:rPr>
          <w:rFonts w:ascii="Times New Roman" w:hAnsi="Times New Roman" w:cs="Times New Roman"/>
          <w:sz w:val="20"/>
          <w:szCs w:val="20"/>
        </w:rPr>
        <w:t xml:space="preserve"> AC voltage</w:t>
      </w:r>
      <w:r w:rsidR="00283EA1" w:rsidRPr="004700E7">
        <w:rPr>
          <w:rFonts w:ascii="Times New Roman" w:hAnsi="Times New Roman" w:cs="Times New Roman"/>
          <w:sz w:val="20"/>
          <w:szCs w:val="20"/>
        </w:rPr>
        <w:t>s</w:t>
      </w:r>
      <w:r w:rsidR="009B2069" w:rsidRPr="004700E7">
        <w:rPr>
          <w:rFonts w:ascii="Times New Roman" w:hAnsi="Times New Roman" w:cs="Times New Roman"/>
          <w:sz w:val="20"/>
          <w:szCs w:val="20"/>
        </w:rPr>
        <w:t xml:space="preserve"> </w:t>
      </w:r>
      <w:r w:rsidR="00E64EC9" w:rsidRPr="004700E7">
        <w:rPr>
          <w:rFonts w:ascii="Times New Roman" w:eastAsia="Times New Roman" w:hAnsi="Times New Roman" w:cs="Times New Roman"/>
          <w:sz w:val="20"/>
          <w:szCs w:val="20"/>
        </w:rPr>
        <w:t>[</w:t>
      </w:r>
      <w:r w:rsidR="00E64EC9" w:rsidRPr="004700E7">
        <w:rPr>
          <w:rStyle w:val="selectable"/>
          <w:rFonts w:ascii="Times New Roman" w:hAnsi="Times New Roman" w:cs="Times New Roman"/>
          <w:sz w:val="20"/>
          <w:szCs w:val="20"/>
        </w:rPr>
        <w:t>Morshuis and Smit, 2005</w:t>
      </w:r>
      <w:r w:rsidR="00E64EC9" w:rsidRPr="004700E7">
        <w:rPr>
          <w:rFonts w:ascii="Times New Roman" w:eastAsia="Times New Roman" w:hAnsi="Times New Roman" w:cs="Times New Roman"/>
          <w:sz w:val="20"/>
          <w:szCs w:val="20"/>
        </w:rPr>
        <w:t>]</w:t>
      </w:r>
      <w:r w:rsidR="00D65AE6" w:rsidRPr="004700E7">
        <w:rPr>
          <w:rFonts w:ascii="Times New Roman" w:hAnsi="Times New Roman" w:cs="Times New Roman"/>
          <w:sz w:val="20"/>
          <w:szCs w:val="20"/>
        </w:rPr>
        <w:t xml:space="preserve">. The term ‘PD at DC voltage’ </w:t>
      </w:r>
      <w:r w:rsidR="00885170" w:rsidRPr="004700E7">
        <w:rPr>
          <w:rFonts w:ascii="Times New Roman" w:hAnsi="Times New Roman" w:cs="Times New Roman"/>
          <w:sz w:val="20"/>
          <w:szCs w:val="20"/>
        </w:rPr>
        <w:t xml:space="preserve">was proposed </w:t>
      </w:r>
      <w:r w:rsidR="00D65AE6" w:rsidRPr="004700E7">
        <w:rPr>
          <w:rFonts w:ascii="Times New Roman" w:hAnsi="Times New Roman" w:cs="Times New Roman"/>
          <w:sz w:val="20"/>
          <w:szCs w:val="20"/>
        </w:rPr>
        <w:t>in the 1960s</w:t>
      </w:r>
      <w:r w:rsidR="009B2069" w:rsidRPr="004700E7">
        <w:rPr>
          <w:rFonts w:ascii="Times New Roman" w:hAnsi="Times New Roman" w:cs="Times New Roman"/>
          <w:sz w:val="20"/>
          <w:szCs w:val="20"/>
        </w:rPr>
        <w:t xml:space="preserve"> </w:t>
      </w:r>
      <w:r w:rsidR="00885170" w:rsidRPr="004700E7">
        <w:rPr>
          <w:rFonts w:ascii="Times New Roman" w:hAnsi="Times New Roman" w:cs="Times New Roman"/>
          <w:sz w:val="20"/>
          <w:szCs w:val="20"/>
        </w:rPr>
        <w:t xml:space="preserve">for the first </w:t>
      </w:r>
      <w:r w:rsidR="00AC7DC6" w:rsidRPr="004700E7">
        <w:rPr>
          <w:rFonts w:ascii="Times New Roman" w:hAnsi="Times New Roman" w:cs="Times New Roman"/>
          <w:sz w:val="20"/>
          <w:szCs w:val="20"/>
        </w:rPr>
        <w:t>t</w:t>
      </w:r>
      <w:r w:rsidR="00885170" w:rsidRPr="004700E7">
        <w:rPr>
          <w:rFonts w:ascii="Times New Roman" w:hAnsi="Times New Roman" w:cs="Times New Roman"/>
          <w:sz w:val="20"/>
          <w:szCs w:val="20"/>
        </w:rPr>
        <w:t>ime</w:t>
      </w:r>
      <w:r w:rsidR="00AC7DC6" w:rsidRPr="004700E7">
        <w:rPr>
          <w:rFonts w:ascii="Times New Roman" w:hAnsi="Times New Roman" w:cs="Times New Roman"/>
          <w:sz w:val="20"/>
          <w:szCs w:val="20"/>
        </w:rPr>
        <w:t xml:space="preserve"> </w:t>
      </w:r>
      <w:r w:rsidR="00E64EC9" w:rsidRPr="004700E7">
        <w:rPr>
          <w:rFonts w:ascii="Times New Roman" w:eastAsia="Times New Roman" w:hAnsi="Times New Roman" w:cs="Times New Roman"/>
          <w:sz w:val="20"/>
          <w:szCs w:val="20"/>
        </w:rPr>
        <w:t>[</w:t>
      </w:r>
      <w:r w:rsidR="00E64EC9" w:rsidRPr="004700E7">
        <w:rPr>
          <w:rStyle w:val="selectable"/>
          <w:rFonts w:ascii="Times New Roman" w:hAnsi="Times New Roman" w:cs="Times New Roman"/>
          <w:sz w:val="20"/>
          <w:szCs w:val="20"/>
        </w:rPr>
        <w:t>Morshuis and Smit, 2005</w:t>
      </w:r>
      <w:r w:rsidR="00E64EC9" w:rsidRPr="004700E7">
        <w:rPr>
          <w:rFonts w:ascii="Times New Roman" w:eastAsia="Times New Roman" w:hAnsi="Times New Roman" w:cs="Times New Roman"/>
          <w:sz w:val="20"/>
          <w:szCs w:val="20"/>
        </w:rPr>
        <w:t>]</w:t>
      </w:r>
      <w:r w:rsidR="00D65AE6" w:rsidRPr="004700E7">
        <w:rPr>
          <w:rFonts w:ascii="Times New Roman" w:hAnsi="Times New Roman" w:cs="Times New Roman"/>
          <w:sz w:val="20"/>
          <w:szCs w:val="20"/>
        </w:rPr>
        <w:t>, and the mechanism</w:t>
      </w:r>
      <w:r w:rsidR="00283EA1" w:rsidRPr="004700E7">
        <w:rPr>
          <w:rFonts w:ascii="Times New Roman" w:hAnsi="Times New Roman" w:cs="Times New Roman"/>
          <w:sz w:val="20"/>
          <w:szCs w:val="20"/>
        </w:rPr>
        <w:t>s</w:t>
      </w:r>
      <w:r w:rsidR="00D65AE6" w:rsidRPr="004700E7">
        <w:rPr>
          <w:rFonts w:ascii="Times New Roman" w:hAnsi="Times New Roman" w:cs="Times New Roman"/>
          <w:sz w:val="20"/>
          <w:szCs w:val="20"/>
        </w:rPr>
        <w:t xml:space="preserve"> behind the DC PD was discussed in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Bartnikas and McMahon, 1979</w:t>
      </w:r>
      <w:r w:rsidR="00E64EC9" w:rsidRPr="004700E7">
        <w:rPr>
          <w:rFonts w:ascii="Times New Roman" w:hAnsi="Times New Roman" w:cs="Times New Roman"/>
          <w:sz w:val="20"/>
          <w:szCs w:val="20"/>
        </w:rPr>
        <w:t>]</w:t>
      </w:r>
      <w:r w:rsidR="00D65AE6" w:rsidRPr="004700E7">
        <w:rPr>
          <w:rFonts w:ascii="Times New Roman" w:hAnsi="Times New Roman" w:cs="Times New Roman"/>
          <w:sz w:val="20"/>
          <w:szCs w:val="20"/>
        </w:rPr>
        <w:t>. There is a lack of research on DC PD</w:t>
      </w:r>
      <w:r w:rsidR="009B2069" w:rsidRPr="004700E7">
        <w:rPr>
          <w:rFonts w:ascii="Times New Roman" w:hAnsi="Times New Roman" w:cs="Times New Roman"/>
          <w:sz w:val="20"/>
          <w:szCs w:val="20"/>
        </w:rPr>
        <w:t xml:space="preserve">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 xml:space="preserve">Kim </w:t>
      </w:r>
      <w:r w:rsidR="00E64EC9" w:rsidRPr="004700E7">
        <w:rPr>
          <w:rStyle w:val="selectable"/>
          <w:rFonts w:ascii="Times New Roman" w:hAnsi="Times New Roman" w:cs="Times New Roman"/>
          <w:i/>
          <w:sz w:val="20"/>
          <w:szCs w:val="20"/>
        </w:rPr>
        <w:t>et al</w:t>
      </w:r>
      <w:r w:rsidR="00E64EC9" w:rsidRPr="004700E7">
        <w:rPr>
          <w:rStyle w:val="selectable"/>
          <w:rFonts w:ascii="Times New Roman" w:hAnsi="Times New Roman" w:cs="Times New Roman"/>
          <w:sz w:val="20"/>
          <w:szCs w:val="20"/>
        </w:rPr>
        <w:t>., 2012</w:t>
      </w:r>
      <w:r w:rsidR="00E64EC9" w:rsidRPr="004700E7">
        <w:rPr>
          <w:rFonts w:ascii="Times New Roman" w:hAnsi="Times New Roman" w:cs="Times New Roman"/>
          <w:sz w:val="20"/>
          <w:szCs w:val="20"/>
        </w:rPr>
        <w:t>]</w:t>
      </w:r>
      <w:r w:rsidR="00775634" w:rsidRPr="004700E7">
        <w:rPr>
          <w:rFonts w:ascii="Times New Roman" w:hAnsi="Times New Roman" w:cs="Times New Roman"/>
          <w:sz w:val="20"/>
          <w:szCs w:val="20"/>
        </w:rPr>
        <w:t xml:space="preserve"> in terms of theoretical understanding and</w:t>
      </w:r>
      <w:r w:rsidR="00D65AE6" w:rsidRPr="004700E7">
        <w:rPr>
          <w:rFonts w:ascii="Times New Roman" w:hAnsi="Times New Roman" w:cs="Times New Roman"/>
          <w:sz w:val="20"/>
          <w:szCs w:val="20"/>
        </w:rPr>
        <w:t xml:space="preserve"> tools in identifying defect types inside systems and separating noise from PD impulses</w:t>
      </w:r>
      <w:r w:rsidR="00775634" w:rsidRPr="004700E7">
        <w:rPr>
          <w:rFonts w:ascii="Times New Roman" w:hAnsi="Times New Roman" w:cs="Times New Roman"/>
          <w:sz w:val="20"/>
          <w:szCs w:val="20"/>
        </w:rPr>
        <w:t xml:space="preserve">. </w:t>
      </w:r>
      <w:r w:rsidR="008D0DDA" w:rsidRPr="004700E7">
        <w:rPr>
          <w:rFonts w:ascii="Times New Roman" w:hAnsi="Times New Roman" w:cs="Times New Roman"/>
          <w:sz w:val="20"/>
          <w:szCs w:val="20"/>
        </w:rPr>
        <w:t xml:space="preserve">With an increasing trend of using </w:t>
      </w:r>
      <w:r w:rsidR="007355E3" w:rsidRPr="004700E7">
        <w:rPr>
          <w:rFonts w:ascii="Times New Roman" w:hAnsi="Times New Roman" w:cs="Times New Roman"/>
          <w:sz w:val="20"/>
          <w:szCs w:val="20"/>
        </w:rPr>
        <w:t>the HVDC transmission system</w:t>
      </w:r>
      <w:r w:rsidR="008D0DDA" w:rsidRPr="004700E7">
        <w:rPr>
          <w:rFonts w:ascii="Times New Roman" w:hAnsi="Times New Roman" w:cs="Times New Roman"/>
          <w:sz w:val="20"/>
          <w:szCs w:val="20"/>
        </w:rPr>
        <w:t>s, the PD research under</w:t>
      </w:r>
      <w:r w:rsidR="007355E3" w:rsidRPr="004700E7">
        <w:rPr>
          <w:rFonts w:ascii="Times New Roman" w:hAnsi="Times New Roman" w:cs="Times New Roman"/>
          <w:sz w:val="20"/>
          <w:szCs w:val="20"/>
        </w:rPr>
        <w:t xml:space="preserve"> DC voltage</w:t>
      </w:r>
      <w:r w:rsidR="008D0DDA" w:rsidRPr="004700E7">
        <w:rPr>
          <w:rFonts w:ascii="Times New Roman" w:hAnsi="Times New Roman" w:cs="Times New Roman"/>
          <w:sz w:val="20"/>
          <w:szCs w:val="20"/>
        </w:rPr>
        <w:t>s</w:t>
      </w:r>
      <w:r w:rsidR="007355E3" w:rsidRPr="004700E7">
        <w:rPr>
          <w:rFonts w:ascii="Times New Roman" w:hAnsi="Times New Roman" w:cs="Times New Roman"/>
          <w:sz w:val="20"/>
          <w:szCs w:val="20"/>
        </w:rPr>
        <w:t xml:space="preserve"> becomes important in helping to understand the aging process, enhance system reliability, reduce system failure, and limit the energy loss in operation in HVDC systems. </w:t>
      </w:r>
    </w:p>
    <w:p w14:paraId="43DA8947" w14:textId="78BD72E4" w:rsidR="007355E3" w:rsidRPr="004700E7" w:rsidRDefault="00126B0F" w:rsidP="00117A7F">
      <w:pPr>
        <w:ind w:firstLine="357"/>
        <w:jc w:val="both"/>
        <w:rPr>
          <w:rFonts w:ascii="Times New Roman" w:hAnsi="Times New Roman" w:cs="Times New Roman"/>
          <w:sz w:val="20"/>
          <w:szCs w:val="20"/>
        </w:rPr>
      </w:pPr>
      <w:r w:rsidRPr="004700E7">
        <w:rPr>
          <w:rFonts w:ascii="Times New Roman" w:hAnsi="Times New Roman" w:cs="Times New Roman"/>
          <w:sz w:val="20"/>
          <w:szCs w:val="20"/>
        </w:rPr>
        <w:lastRenderedPageBreak/>
        <w:t xml:space="preserve">Modelling or simulation work can help </w:t>
      </w:r>
      <w:r w:rsidR="008D0DDA" w:rsidRPr="004700E7">
        <w:rPr>
          <w:rFonts w:ascii="Times New Roman" w:hAnsi="Times New Roman" w:cs="Times New Roman"/>
          <w:sz w:val="20"/>
          <w:szCs w:val="20"/>
        </w:rPr>
        <w:t xml:space="preserve">to </w:t>
      </w:r>
      <w:r w:rsidRPr="004700E7">
        <w:rPr>
          <w:rFonts w:ascii="Times New Roman" w:hAnsi="Times New Roman" w:cs="Times New Roman"/>
          <w:sz w:val="20"/>
          <w:szCs w:val="20"/>
        </w:rPr>
        <w:t xml:space="preserve">understand the effect of external factors on discharge characteristics (repetition rate and discharge magnitude) in an easier way. </w:t>
      </w:r>
      <w:r w:rsidR="008D0DDA" w:rsidRPr="004700E7">
        <w:rPr>
          <w:rFonts w:ascii="Times New Roman" w:hAnsi="Times New Roman" w:cs="Times New Roman"/>
          <w:sz w:val="20"/>
          <w:szCs w:val="20"/>
        </w:rPr>
        <w:t>For PD under</w:t>
      </w:r>
      <w:r w:rsidR="007355E3" w:rsidRPr="004700E7">
        <w:rPr>
          <w:rFonts w:ascii="Times New Roman" w:hAnsi="Times New Roman" w:cs="Times New Roman"/>
          <w:sz w:val="20"/>
          <w:szCs w:val="20"/>
        </w:rPr>
        <w:t xml:space="preserve"> AC voltage</w:t>
      </w:r>
      <w:r w:rsidR="008D0DDA" w:rsidRPr="004700E7">
        <w:rPr>
          <w:rFonts w:ascii="Times New Roman" w:hAnsi="Times New Roman" w:cs="Times New Roman"/>
          <w:sz w:val="20"/>
          <w:szCs w:val="20"/>
        </w:rPr>
        <w:t>s</w:t>
      </w:r>
      <w:r w:rsidR="007355E3" w:rsidRPr="004700E7">
        <w:rPr>
          <w:rFonts w:ascii="Times New Roman" w:hAnsi="Times New Roman" w:cs="Times New Roman"/>
          <w:sz w:val="20"/>
          <w:szCs w:val="20"/>
        </w:rPr>
        <w:t>, there are models, such as Pedersen’s model</w:t>
      </w:r>
      <w:r w:rsidR="009B2069" w:rsidRPr="004700E7">
        <w:rPr>
          <w:rFonts w:ascii="Times New Roman" w:hAnsi="Times New Roman" w:cs="Times New Roman"/>
          <w:sz w:val="20"/>
          <w:szCs w:val="20"/>
        </w:rPr>
        <w:t xml:space="preserve">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 xml:space="preserve">Crichton </w:t>
      </w:r>
      <w:r w:rsidR="00E64EC9" w:rsidRPr="004700E7">
        <w:rPr>
          <w:rStyle w:val="selectable"/>
          <w:rFonts w:ascii="Times New Roman" w:hAnsi="Times New Roman" w:cs="Times New Roman"/>
          <w:i/>
          <w:sz w:val="20"/>
          <w:szCs w:val="20"/>
        </w:rPr>
        <w:t>et al</w:t>
      </w:r>
      <w:r w:rsidR="00E64EC9" w:rsidRPr="004700E7">
        <w:rPr>
          <w:rStyle w:val="selectable"/>
          <w:rFonts w:ascii="Times New Roman" w:hAnsi="Times New Roman" w:cs="Times New Roman"/>
          <w:sz w:val="20"/>
          <w:szCs w:val="20"/>
        </w:rPr>
        <w:t>. 1989</w:t>
      </w:r>
      <w:r w:rsidR="00E64EC9" w:rsidRPr="004700E7">
        <w:rPr>
          <w:rFonts w:ascii="Times New Roman" w:hAnsi="Times New Roman" w:cs="Times New Roman"/>
          <w:sz w:val="20"/>
          <w:szCs w:val="20"/>
        </w:rPr>
        <w:t>]</w:t>
      </w:r>
      <w:r w:rsidR="007355E3" w:rsidRPr="004700E7">
        <w:rPr>
          <w:rFonts w:ascii="Times New Roman" w:hAnsi="Times New Roman" w:cs="Times New Roman"/>
          <w:sz w:val="20"/>
          <w:szCs w:val="20"/>
        </w:rPr>
        <w:t xml:space="preserve"> and Niemeyer’s model</w:t>
      </w:r>
      <w:r w:rsidR="009B2069" w:rsidRPr="004700E7">
        <w:rPr>
          <w:rFonts w:ascii="Times New Roman" w:hAnsi="Times New Roman" w:cs="Times New Roman"/>
          <w:sz w:val="20"/>
          <w:szCs w:val="20"/>
        </w:rPr>
        <w:t xml:space="preserve">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Niemeyer, 1995; Gutfleisch and Niemeyer, 1995</w:t>
      </w:r>
      <w:r w:rsidR="00E64EC9" w:rsidRPr="004700E7">
        <w:rPr>
          <w:rFonts w:ascii="Times New Roman" w:hAnsi="Times New Roman" w:cs="Times New Roman"/>
          <w:sz w:val="20"/>
          <w:szCs w:val="20"/>
        </w:rPr>
        <w:t>]</w:t>
      </w:r>
      <w:r w:rsidR="007355E3" w:rsidRPr="004700E7">
        <w:rPr>
          <w:rFonts w:ascii="Times New Roman" w:hAnsi="Times New Roman" w:cs="Times New Roman"/>
          <w:sz w:val="20"/>
          <w:szCs w:val="20"/>
        </w:rPr>
        <w:t xml:space="preserve">, </w:t>
      </w:r>
      <w:r w:rsidRPr="004700E7">
        <w:rPr>
          <w:rFonts w:ascii="Times New Roman" w:hAnsi="Times New Roman" w:cs="Times New Roman"/>
          <w:sz w:val="20"/>
          <w:szCs w:val="20"/>
        </w:rPr>
        <w:t xml:space="preserve">published and </w:t>
      </w:r>
      <w:r w:rsidR="008D0DDA" w:rsidRPr="004700E7">
        <w:rPr>
          <w:rFonts w:ascii="Times New Roman" w:hAnsi="Times New Roman" w:cs="Times New Roman"/>
          <w:sz w:val="20"/>
          <w:szCs w:val="20"/>
        </w:rPr>
        <w:t xml:space="preserve">widely </w:t>
      </w:r>
      <w:r w:rsidRPr="004700E7">
        <w:rPr>
          <w:rFonts w:ascii="Times New Roman" w:hAnsi="Times New Roman" w:cs="Times New Roman"/>
          <w:sz w:val="20"/>
          <w:szCs w:val="20"/>
        </w:rPr>
        <w:t>accepted</w:t>
      </w:r>
      <w:r w:rsidR="00AF7E7F" w:rsidRPr="004700E7">
        <w:rPr>
          <w:rFonts w:ascii="Times New Roman" w:hAnsi="Times New Roman" w:cs="Times New Roman"/>
          <w:sz w:val="20"/>
          <w:szCs w:val="20"/>
        </w:rPr>
        <w:t xml:space="preserve">. </w:t>
      </w:r>
      <w:r w:rsidR="008D0DDA" w:rsidRPr="004700E7">
        <w:rPr>
          <w:rFonts w:ascii="Times New Roman" w:hAnsi="Times New Roman" w:cs="Times New Roman"/>
          <w:sz w:val="20"/>
          <w:szCs w:val="20"/>
        </w:rPr>
        <w:t>On the other hand, under</w:t>
      </w:r>
      <w:r w:rsidRPr="004700E7">
        <w:rPr>
          <w:rFonts w:ascii="Times New Roman" w:hAnsi="Times New Roman" w:cs="Times New Roman"/>
          <w:sz w:val="20"/>
          <w:szCs w:val="20"/>
        </w:rPr>
        <w:t xml:space="preserve"> DC voltage</w:t>
      </w:r>
      <w:r w:rsidR="008D0DDA" w:rsidRPr="004700E7">
        <w:rPr>
          <w:rFonts w:ascii="Times New Roman" w:hAnsi="Times New Roman" w:cs="Times New Roman"/>
          <w:sz w:val="20"/>
          <w:szCs w:val="20"/>
        </w:rPr>
        <w:t>s</w:t>
      </w:r>
      <w:r w:rsidRPr="004700E7">
        <w:rPr>
          <w:rFonts w:ascii="Times New Roman" w:hAnsi="Times New Roman" w:cs="Times New Roman"/>
          <w:sz w:val="20"/>
          <w:szCs w:val="20"/>
        </w:rPr>
        <w:t>, however, there is</w:t>
      </w:r>
      <w:r w:rsidR="003032FB" w:rsidRPr="004700E7">
        <w:rPr>
          <w:rFonts w:ascii="Times New Roman" w:hAnsi="Times New Roman" w:cs="Times New Roman"/>
          <w:sz w:val="20"/>
          <w:szCs w:val="20"/>
        </w:rPr>
        <w:t>, so far,</w:t>
      </w:r>
      <w:r w:rsidRPr="004700E7">
        <w:rPr>
          <w:rFonts w:ascii="Times New Roman" w:hAnsi="Times New Roman" w:cs="Times New Roman"/>
          <w:sz w:val="20"/>
          <w:szCs w:val="20"/>
        </w:rPr>
        <w:t xml:space="preserve"> no model available for describing PD characteristics</w:t>
      </w:r>
      <w:r w:rsidR="003032FB" w:rsidRPr="004700E7">
        <w:rPr>
          <w:rFonts w:ascii="Times New Roman" w:hAnsi="Times New Roman" w:cs="Times New Roman"/>
          <w:sz w:val="20"/>
          <w:szCs w:val="20"/>
        </w:rPr>
        <w:t>.</w:t>
      </w:r>
      <w:r w:rsidRPr="004700E7">
        <w:rPr>
          <w:rFonts w:ascii="Times New Roman" w:hAnsi="Times New Roman" w:cs="Times New Roman"/>
          <w:sz w:val="20"/>
          <w:szCs w:val="20"/>
        </w:rPr>
        <w:t xml:space="preserve">  </w:t>
      </w:r>
      <w:r w:rsidR="008D0DDA" w:rsidRPr="004700E7">
        <w:rPr>
          <w:rFonts w:ascii="Times New Roman" w:hAnsi="Times New Roman" w:cs="Times New Roman"/>
          <w:sz w:val="20"/>
          <w:szCs w:val="20"/>
        </w:rPr>
        <w:t xml:space="preserve">However, considering the </w:t>
      </w:r>
      <w:r w:rsidR="00CB198E" w:rsidRPr="004700E7">
        <w:rPr>
          <w:rFonts w:ascii="Times New Roman" w:hAnsi="Times New Roman" w:cs="Times New Roman"/>
          <w:sz w:val="20"/>
          <w:szCs w:val="20"/>
        </w:rPr>
        <w:t>same mechanism of PD for both AC and DC voltage conditions,  one of the possible</w:t>
      </w:r>
      <w:r w:rsidRPr="004700E7">
        <w:rPr>
          <w:rFonts w:ascii="Times New Roman" w:hAnsi="Times New Roman" w:cs="Times New Roman"/>
          <w:sz w:val="20"/>
          <w:szCs w:val="20"/>
        </w:rPr>
        <w:t xml:space="preserve"> solution</w:t>
      </w:r>
      <w:r w:rsidR="00CB198E" w:rsidRPr="004700E7">
        <w:rPr>
          <w:rFonts w:ascii="Times New Roman" w:hAnsi="Times New Roman" w:cs="Times New Roman"/>
          <w:sz w:val="20"/>
          <w:szCs w:val="20"/>
        </w:rPr>
        <w:t>s</w:t>
      </w:r>
      <w:r w:rsidRPr="004700E7">
        <w:rPr>
          <w:rFonts w:ascii="Times New Roman" w:hAnsi="Times New Roman" w:cs="Times New Roman"/>
          <w:sz w:val="20"/>
          <w:szCs w:val="20"/>
        </w:rPr>
        <w:t xml:space="preserve"> </w:t>
      </w:r>
      <w:r w:rsidR="00CB198E" w:rsidRPr="004700E7">
        <w:rPr>
          <w:rFonts w:ascii="Times New Roman" w:hAnsi="Times New Roman" w:cs="Times New Roman"/>
          <w:sz w:val="20"/>
          <w:szCs w:val="20"/>
        </w:rPr>
        <w:t>is to use the existing model for AC PD  but place more emphasis on charge dynamics under DC conditions</w:t>
      </w:r>
      <w:r w:rsidRPr="004700E7">
        <w:rPr>
          <w:rFonts w:ascii="Times New Roman" w:hAnsi="Times New Roman" w:cs="Times New Roman"/>
          <w:sz w:val="20"/>
          <w:szCs w:val="20"/>
        </w:rPr>
        <w:t>.</w:t>
      </w:r>
    </w:p>
    <w:p w14:paraId="31D15165" w14:textId="75979587" w:rsidR="00004E73" w:rsidRPr="004700E7" w:rsidRDefault="00EF12DF" w:rsidP="00EF12DF">
      <w:pPr>
        <w:ind w:firstLine="357"/>
        <w:jc w:val="both"/>
        <w:rPr>
          <w:rFonts w:ascii="Times New Roman" w:hAnsi="Times New Roman" w:cs="Times New Roman"/>
          <w:sz w:val="20"/>
          <w:szCs w:val="20"/>
        </w:rPr>
      </w:pPr>
      <w:r w:rsidRPr="004700E7">
        <w:rPr>
          <w:rFonts w:ascii="Times New Roman" w:hAnsi="Times New Roman" w:cs="Times New Roman"/>
          <w:sz w:val="20"/>
          <w:szCs w:val="20"/>
        </w:rPr>
        <w:t>Recently, DC PD attracts many research interests. Many efforts are undergoing on this topic. However, until now, very few experimental observations and data of DC PDs have been acquired. Therefore, one of the major aims of this paper is to establish a preliminary model for understanding the DC PDs, which can further contribute to the experimental design and utilization by the useful guidance that are provided by the DC PD model. The Niemeyer's model has been widely accepted for AC PDs. And in this paper, the authors would like to further explore it to DC PDs by considering the charge dynamics under DC field. T</w:t>
      </w:r>
      <w:r w:rsidR="00004E73" w:rsidRPr="004700E7">
        <w:rPr>
          <w:rFonts w:ascii="Times New Roman" w:hAnsi="Times New Roman" w:cs="Times New Roman"/>
          <w:sz w:val="20"/>
          <w:szCs w:val="20"/>
        </w:rPr>
        <w:t>he difference</w:t>
      </w:r>
      <w:r w:rsidR="00AF7E7F" w:rsidRPr="004700E7">
        <w:rPr>
          <w:rFonts w:ascii="Times New Roman" w:hAnsi="Times New Roman" w:cs="Times New Roman"/>
          <w:sz w:val="20"/>
          <w:szCs w:val="20"/>
        </w:rPr>
        <w:t>s</w:t>
      </w:r>
      <w:r w:rsidR="00004E73" w:rsidRPr="004700E7">
        <w:rPr>
          <w:rFonts w:ascii="Times New Roman" w:hAnsi="Times New Roman" w:cs="Times New Roman"/>
          <w:sz w:val="20"/>
          <w:szCs w:val="20"/>
        </w:rPr>
        <w:t xml:space="preserve"> in the process</w:t>
      </w:r>
      <w:r w:rsidR="00AF7E7F" w:rsidRPr="004700E7">
        <w:rPr>
          <w:rFonts w:ascii="Times New Roman" w:hAnsi="Times New Roman" w:cs="Times New Roman"/>
          <w:sz w:val="20"/>
          <w:szCs w:val="20"/>
        </w:rPr>
        <w:t>es</w:t>
      </w:r>
      <w:r w:rsidR="00004E73" w:rsidRPr="004700E7">
        <w:rPr>
          <w:rFonts w:ascii="Times New Roman" w:hAnsi="Times New Roman" w:cs="Times New Roman"/>
          <w:sz w:val="20"/>
          <w:szCs w:val="20"/>
        </w:rPr>
        <w:t xml:space="preserve"> between </w:t>
      </w:r>
      <w:r w:rsidR="00B96DEF" w:rsidRPr="004700E7">
        <w:rPr>
          <w:rFonts w:ascii="Times New Roman" w:hAnsi="Times New Roman" w:cs="Times New Roman"/>
          <w:sz w:val="20"/>
          <w:szCs w:val="20"/>
        </w:rPr>
        <w:t xml:space="preserve">the internal </w:t>
      </w:r>
      <w:r w:rsidR="00004E73" w:rsidRPr="004700E7">
        <w:rPr>
          <w:rFonts w:ascii="Times New Roman" w:hAnsi="Times New Roman" w:cs="Times New Roman"/>
          <w:sz w:val="20"/>
          <w:szCs w:val="20"/>
        </w:rPr>
        <w:t xml:space="preserve">discharge at DC voltage and that at AC voltage </w:t>
      </w:r>
      <w:r w:rsidR="00AF7E7F" w:rsidRPr="004700E7">
        <w:rPr>
          <w:rFonts w:ascii="Times New Roman" w:hAnsi="Times New Roman" w:cs="Times New Roman"/>
          <w:sz w:val="20"/>
          <w:szCs w:val="20"/>
        </w:rPr>
        <w:t>are</w:t>
      </w:r>
      <w:r w:rsidR="00004E73" w:rsidRPr="004700E7">
        <w:rPr>
          <w:rFonts w:ascii="Times New Roman" w:hAnsi="Times New Roman" w:cs="Times New Roman"/>
          <w:sz w:val="20"/>
          <w:szCs w:val="20"/>
        </w:rPr>
        <w:t xml:space="preserve"> discussed. Niemeyer’s model is referred to, and equations describing the calculation of electric field, </w:t>
      </w:r>
      <w:r w:rsidR="009F3A65" w:rsidRPr="004700E7">
        <w:rPr>
          <w:rFonts w:ascii="Times New Roman" w:hAnsi="Times New Roman" w:cs="Times New Roman"/>
          <w:sz w:val="20"/>
          <w:szCs w:val="20"/>
        </w:rPr>
        <w:t xml:space="preserve">amount of charge induced </w:t>
      </w:r>
      <w:r w:rsidR="00CB198E" w:rsidRPr="004700E7">
        <w:rPr>
          <w:rFonts w:ascii="Times New Roman" w:hAnsi="Times New Roman" w:cs="Times New Roman"/>
          <w:sz w:val="20"/>
          <w:szCs w:val="20"/>
        </w:rPr>
        <w:t>during</w:t>
      </w:r>
      <w:r w:rsidR="009F3A65" w:rsidRPr="004700E7">
        <w:rPr>
          <w:rFonts w:ascii="Times New Roman" w:hAnsi="Times New Roman" w:cs="Times New Roman"/>
          <w:sz w:val="20"/>
          <w:szCs w:val="20"/>
        </w:rPr>
        <w:t xml:space="preserve"> the </w:t>
      </w:r>
      <w:r w:rsidR="00CB198E" w:rsidRPr="004700E7">
        <w:rPr>
          <w:rFonts w:ascii="Times New Roman" w:hAnsi="Times New Roman" w:cs="Times New Roman"/>
          <w:sz w:val="20"/>
          <w:szCs w:val="20"/>
        </w:rPr>
        <w:t xml:space="preserve">PD </w:t>
      </w:r>
      <w:r w:rsidR="009F3A65" w:rsidRPr="004700E7">
        <w:rPr>
          <w:rFonts w:ascii="Times New Roman" w:hAnsi="Times New Roman" w:cs="Times New Roman"/>
          <w:sz w:val="20"/>
          <w:szCs w:val="20"/>
        </w:rPr>
        <w:t xml:space="preserve">event and decaying between two </w:t>
      </w:r>
      <w:r w:rsidR="00CB198E" w:rsidRPr="004700E7">
        <w:rPr>
          <w:rFonts w:ascii="Times New Roman" w:hAnsi="Times New Roman" w:cs="Times New Roman"/>
          <w:sz w:val="20"/>
          <w:szCs w:val="20"/>
        </w:rPr>
        <w:t xml:space="preserve">PD </w:t>
      </w:r>
      <w:r w:rsidR="009F3A65" w:rsidRPr="004700E7">
        <w:rPr>
          <w:rFonts w:ascii="Times New Roman" w:hAnsi="Times New Roman" w:cs="Times New Roman"/>
          <w:sz w:val="20"/>
          <w:szCs w:val="20"/>
        </w:rPr>
        <w:t>activities</w:t>
      </w:r>
      <w:r w:rsidR="00AF7E7F" w:rsidRPr="004700E7">
        <w:rPr>
          <w:rFonts w:ascii="Times New Roman" w:hAnsi="Times New Roman" w:cs="Times New Roman"/>
          <w:sz w:val="20"/>
          <w:szCs w:val="20"/>
        </w:rPr>
        <w:t>,</w:t>
      </w:r>
      <w:r w:rsidR="009F3A65" w:rsidRPr="004700E7">
        <w:rPr>
          <w:rFonts w:ascii="Times New Roman" w:hAnsi="Times New Roman" w:cs="Times New Roman"/>
          <w:sz w:val="20"/>
          <w:szCs w:val="20"/>
        </w:rPr>
        <w:t xml:space="preserve"> and </w:t>
      </w:r>
      <w:r w:rsidR="00492D95" w:rsidRPr="004700E7">
        <w:rPr>
          <w:rFonts w:ascii="Times New Roman" w:hAnsi="Times New Roman" w:cs="Times New Roman"/>
          <w:sz w:val="20"/>
          <w:szCs w:val="20"/>
        </w:rPr>
        <w:t xml:space="preserve">the discharge occurrence probability are given. </w:t>
      </w:r>
      <w:r w:rsidR="006306E3" w:rsidRPr="004700E7">
        <w:rPr>
          <w:rFonts w:ascii="Times New Roman" w:hAnsi="Times New Roman" w:cs="Times New Roman"/>
          <w:sz w:val="20"/>
          <w:szCs w:val="20"/>
        </w:rPr>
        <w:t>Partial discharge simulation results with the different load currents in the cable conductor are also discussed in the paper.</w:t>
      </w:r>
      <w:r w:rsidRPr="004700E7">
        <w:rPr>
          <w:rFonts w:ascii="Times New Roman" w:hAnsi="Times New Roman" w:cs="Times New Roman"/>
          <w:sz w:val="20"/>
          <w:szCs w:val="20"/>
        </w:rPr>
        <w:t xml:space="preserve"> The experimental works and validations will be addressed in future works.</w:t>
      </w:r>
    </w:p>
    <w:p w14:paraId="462C590C" w14:textId="77777777" w:rsidR="00D636C0" w:rsidRPr="004700E7" w:rsidRDefault="00D636C0" w:rsidP="002509BD">
      <w:pPr>
        <w:pStyle w:val="ListParagraph"/>
        <w:widowControl/>
        <w:numPr>
          <w:ilvl w:val="0"/>
          <w:numId w:val="2"/>
        </w:numPr>
        <w:spacing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Partial Discharge Processes</w:t>
      </w:r>
    </w:p>
    <w:p w14:paraId="2E60F488" w14:textId="5275D3A2" w:rsidR="00402EBA" w:rsidRPr="004700E7" w:rsidRDefault="00BC1F74" w:rsidP="00117A7F">
      <w:pPr>
        <w:ind w:firstLine="357"/>
        <w:jc w:val="both"/>
        <w:rPr>
          <w:rFonts w:ascii="Times New Roman" w:hAnsi="Times New Roman" w:cs="Times New Roman"/>
          <w:sz w:val="20"/>
          <w:szCs w:val="20"/>
        </w:rPr>
      </w:pPr>
      <w:r w:rsidRPr="004700E7">
        <w:rPr>
          <w:rFonts w:ascii="Times New Roman" w:hAnsi="Times New Roman" w:cs="Times New Roman"/>
          <w:sz w:val="20"/>
          <w:szCs w:val="20"/>
        </w:rPr>
        <w:t xml:space="preserve">Processes of partial discharge at AC voltage have been researched and published in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Niemeyer, 1995, Van Brunt, 1991</w:t>
      </w:r>
      <w:r w:rsidR="00E64EC9" w:rsidRPr="004700E7">
        <w:rPr>
          <w:rFonts w:ascii="Times New Roman" w:hAnsi="Times New Roman" w:cs="Times New Roman"/>
          <w:sz w:val="20"/>
          <w:szCs w:val="20"/>
        </w:rPr>
        <w:t>]</w:t>
      </w:r>
      <w:r w:rsidRPr="004700E7">
        <w:rPr>
          <w:rFonts w:ascii="Times New Roman" w:hAnsi="Times New Roman" w:cs="Times New Roman"/>
          <w:sz w:val="20"/>
          <w:szCs w:val="20"/>
        </w:rPr>
        <w:t xml:space="preserve"> in a stochastic way. </w:t>
      </w:r>
      <w:r w:rsidR="00CA5508" w:rsidRPr="004700E7">
        <w:rPr>
          <w:rFonts w:ascii="Times New Roman" w:hAnsi="Times New Roman" w:cs="Times New Roman"/>
          <w:sz w:val="20"/>
          <w:szCs w:val="20"/>
        </w:rPr>
        <w:t>Electric field inside the cavity, or the cavity field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CA5508" w:rsidRPr="004700E7">
        <w:rPr>
          <w:rFonts w:ascii="Times New Roman" w:hAnsi="Times New Roman" w:cs="Times New Roman"/>
          <w:sz w:val="20"/>
          <w:szCs w:val="20"/>
        </w:rPr>
        <w:t>), is calculated as</w:t>
      </w:r>
      <w:r w:rsidR="00646994" w:rsidRPr="004700E7">
        <w:rPr>
          <w:rFonts w:ascii="Times New Roman" w:hAnsi="Times New Roman" w:cs="Times New Roman"/>
          <w:sz w:val="20"/>
          <w:szCs w:val="20"/>
        </w:rPr>
        <w:t xml:space="preserve"> </w:t>
      </w:r>
      <w:r w:rsidR="00E64EC9" w:rsidRPr="004700E7">
        <w:rPr>
          <w:rFonts w:ascii="Times New Roman" w:hAnsi="Times New Roman" w:cs="Times New Roman"/>
          <w:sz w:val="20"/>
          <w:szCs w:val="20"/>
        </w:rPr>
        <w:t>[</w:t>
      </w:r>
      <w:r w:rsidR="00E64EC9" w:rsidRPr="004700E7">
        <w:rPr>
          <w:rStyle w:val="selectable"/>
          <w:rFonts w:ascii="Times New Roman" w:hAnsi="Times New Roman" w:cs="Times New Roman"/>
          <w:sz w:val="20"/>
          <w:szCs w:val="20"/>
        </w:rPr>
        <w:t xml:space="preserve">Niemeyer, 1995;, Bodega </w:t>
      </w:r>
      <w:r w:rsidR="00E64EC9" w:rsidRPr="004700E7">
        <w:rPr>
          <w:rStyle w:val="selectable"/>
          <w:rFonts w:ascii="Times New Roman" w:hAnsi="Times New Roman" w:cs="Times New Roman"/>
          <w:i/>
          <w:sz w:val="20"/>
          <w:szCs w:val="20"/>
        </w:rPr>
        <w:t>et al</w:t>
      </w:r>
      <w:r w:rsidR="00E64EC9" w:rsidRPr="004700E7">
        <w:rPr>
          <w:rStyle w:val="selectable"/>
          <w:rFonts w:ascii="Times New Roman" w:hAnsi="Times New Roman" w:cs="Times New Roman"/>
          <w:sz w:val="20"/>
          <w:szCs w:val="20"/>
        </w:rPr>
        <w:t>., 2002</w:t>
      </w:r>
      <w:r w:rsidR="00E64EC9" w:rsidRPr="004700E7">
        <w:rPr>
          <w:rFonts w:ascii="Times New Roman" w:hAnsi="Times New Roman" w:cs="Times New Roman"/>
          <w:sz w:val="20"/>
          <w:szCs w:val="20"/>
        </w:rPr>
        <w:t>]</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tblGrid>
      <w:tr w:rsidR="00402EBA" w:rsidRPr="004700E7" w14:paraId="4BD3198D" w14:textId="77777777" w:rsidTr="009B2069">
        <w:trPr>
          <w:jc w:val="center"/>
        </w:trPr>
        <w:tc>
          <w:tcPr>
            <w:tcW w:w="3969" w:type="dxa"/>
            <w:vAlign w:val="center"/>
          </w:tcPr>
          <w:bookmarkStart w:id="0" w:name="E51"/>
          <w:p w14:paraId="5891D0B5" w14:textId="77777777" w:rsidR="00402EBA" w:rsidRPr="004700E7" w:rsidRDefault="00B56660" w:rsidP="009B2069">
            <w:pPr>
              <w:pStyle w:val="BodyText"/>
              <w:spacing w:after="160" w:line="259" w:lineRule="auto"/>
              <w:ind w:left="0"/>
              <w:jc w:val="center"/>
              <w:rPr>
                <w:rFonts w:cs="Times New Roman"/>
                <w:sz w:val="18"/>
                <w:szCs w:val="18"/>
              </w:rPr>
            </w:pPr>
            <m:oMathPara>
              <m:oMath>
                <m:acc>
                  <m:accPr>
                    <m:chr m:val="⃗"/>
                    <m:ctrlPr>
                      <w:rPr>
                        <w:rFonts w:ascii="Cambria Math" w:hAnsi="Cambria Math" w:cs="Times New Roman"/>
                        <w:sz w:val="18"/>
                        <w:szCs w:val="18"/>
                      </w:rPr>
                    </m:ctrlPr>
                  </m:accPr>
                  <m:e>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cav</m:t>
                        </m:r>
                      </m:sub>
                    </m:sSub>
                  </m:e>
                </m:acc>
                <m:r>
                  <m:rPr>
                    <m:sty m:val="p"/>
                  </m:rPr>
                  <w:rPr>
                    <w:rFonts w:ascii="Cambria Math" w:hAnsi="Cambria Math" w:cs="Times New Roman"/>
                    <w:sz w:val="18"/>
                    <w:szCs w:val="18"/>
                  </w:rPr>
                  <m:t>=</m:t>
                </m:r>
                <m:acc>
                  <m:accPr>
                    <m:chr m:val="⃗"/>
                    <m:ctrlPr>
                      <w:rPr>
                        <w:rFonts w:ascii="Cambria Math" w:hAnsi="Cambria Math" w:cs="Times New Roman"/>
                        <w:sz w:val="18"/>
                        <w:szCs w:val="18"/>
                      </w:rPr>
                    </m:ctrlPr>
                  </m:accPr>
                  <m:e>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app</m:t>
                        </m:r>
                      </m:sub>
                    </m:sSub>
                  </m:e>
                </m:acc>
                <m:r>
                  <m:rPr>
                    <m:sty m:val="p"/>
                  </m:rPr>
                  <w:rPr>
                    <w:rFonts w:ascii="Cambria Math" w:hAnsi="Cambria Math" w:cs="Times New Roman"/>
                    <w:sz w:val="18"/>
                    <w:szCs w:val="18"/>
                  </w:rPr>
                  <m:t>+</m:t>
                </m:r>
                <w:bookmarkStart w:id="1" w:name="_Hlk492904531"/>
                <m:acc>
                  <m:accPr>
                    <m:chr m:val="⃗"/>
                    <m:ctrlPr>
                      <w:rPr>
                        <w:rFonts w:ascii="Cambria Math" w:hAnsi="Cambria Math" w:cs="Times New Roman"/>
                        <w:sz w:val="18"/>
                        <w:szCs w:val="18"/>
                      </w:rPr>
                    </m:ctrlPr>
                  </m:accPr>
                  <m:e>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q</m:t>
                        </m:r>
                      </m:sub>
                    </m:sSub>
                  </m:e>
                </m:acc>
              </m:oMath>
            </m:oMathPara>
            <w:bookmarkEnd w:id="1"/>
          </w:p>
        </w:tc>
        <w:tc>
          <w:tcPr>
            <w:tcW w:w="567" w:type="dxa"/>
            <w:vAlign w:val="center"/>
          </w:tcPr>
          <w:p w14:paraId="6D009EA5" w14:textId="77777777" w:rsidR="00402EBA" w:rsidRPr="004700E7" w:rsidRDefault="00402EBA" w:rsidP="009B2069">
            <w:pPr>
              <w:pStyle w:val="BodyText"/>
              <w:spacing w:after="160" w:line="259" w:lineRule="auto"/>
              <w:ind w:left="0"/>
              <w:jc w:val="center"/>
              <w:rPr>
                <w:rFonts w:cs="Times New Roman"/>
                <w:sz w:val="18"/>
                <w:szCs w:val="18"/>
              </w:rPr>
            </w:pPr>
            <w:r w:rsidRPr="004700E7">
              <w:rPr>
                <w:rFonts w:cs="Times New Roman"/>
                <w:sz w:val="18"/>
                <w:szCs w:val="18"/>
              </w:rPr>
              <w:t>(1)</w:t>
            </w:r>
          </w:p>
        </w:tc>
      </w:tr>
    </w:tbl>
    <w:bookmarkEnd w:id="0"/>
    <w:p w14:paraId="7C880891" w14:textId="20D206DA" w:rsidR="00BB2D69" w:rsidRPr="004700E7" w:rsidRDefault="00CA5508"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where </w:t>
      </w:r>
      <w:bookmarkStart w:id="2" w:name="_Hlk492904483"/>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app</m:t>
                </m:r>
              </m:sub>
            </m:sSub>
          </m:e>
        </m:acc>
      </m:oMath>
      <w:bookmarkEnd w:id="2"/>
      <w:r w:rsidR="00324CD3" w:rsidRPr="004700E7">
        <w:rPr>
          <w:rFonts w:ascii="Times New Roman" w:hAnsi="Times New Roman" w:cs="Times New Roman"/>
          <w:sz w:val="20"/>
          <w:szCs w:val="20"/>
        </w:rPr>
        <w:t xml:space="preserve"> is the field</w:t>
      </w:r>
      <w:r w:rsidR="00FF02D5" w:rsidRPr="004700E7">
        <w:rPr>
          <w:rFonts w:ascii="Times New Roman" w:hAnsi="Times New Roman" w:cs="Times New Roman"/>
          <w:sz w:val="20"/>
          <w:szCs w:val="20"/>
        </w:rPr>
        <w:t xml:space="preserve"> </w:t>
      </w:r>
      <w:r w:rsidRPr="004700E7">
        <w:rPr>
          <w:rFonts w:ascii="Times New Roman" w:hAnsi="Times New Roman" w:cs="Times New Roman"/>
          <w:sz w:val="20"/>
          <w:szCs w:val="20"/>
        </w:rPr>
        <w:t>produced by the externally applied field</w:t>
      </w:r>
      <w:r w:rsidR="00DD24C1" w:rsidRPr="004700E7">
        <w:rPr>
          <w:rFonts w:ascii="Times New Roman" w:hAnsi="Times New Roman" w:cs="Times New Roman"/>
          <w:sz w:val="20"/>
          <w:szCs w:val="20"/>
        </w:rPr>
        <w:t xml:space="preserve"> inside the cavity without the discharge occurrence</w:t>
      </w:r>
      <w:r w:rsidR="00F47180" w:rsidRPr="004700E7">
        <w:rPr>
          <w:rFonts w:ascii="Times New Roman" w:hAnsi="Times New Roman" w:cs="Times New Roman"/>
          <w:sz w:val="20"/>
          <w:szCs w:val="20"/>
        </w:rPr>
        <w:t xml:space="preserve">. At DC voltage, especially at DC steady state,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app</m:t>
                </m:r>
              </m:sub>
            </m:sSub>
          </m:e>
        </m:acc>
      </m:oMath>
      <w:r w:rsidRPr="004700E7">
        <w:rPr>
          <w:rFonts w:ascii="Times New Roman" w:hAnsi="Times New Roman" w:cs="Times New Roman"/>
          <w:sz w:val="20"/>
          <w:szCs w:val="20"/>
        </w:rPr>
        <w:t xml:space="preserve"> </w:t>
      </w:r>
      <w:r w:rsidR="00F47180" w:rsidRPr="004700E7">
        <w:rPr>
          <w:rFonts w:ascii="Times New Roman" w:hAnsi="Times New Roman" w:cs="Times New Roman"/>
          <w:sz w:val="20"/>
          <w:szCs w:val="20"/>
        </w:rPr>
        <w:t xml:space="preserve">tends to be resistively distributed, and the resistance of air and XLPE surrounding the cavity are important in determining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app</m:t>
                </m:r>
              </m:sub>
            </m:sSub>
          </m:e>
        </m:acc>
      </m:oMath>
      <w:r w:rsidR="00F47180" w:rsidRPr="004700E7">
        <w:rPr>
          <w:rFonts w:ascii="Times New Roman" w:hAnsi="Times New Roman" w:cs="Times New Roman"/>
          <w:sz w:val="20"/>
          <w:szCs w:val="20"/>
        </w:rPr>
        <w:t xml:space="preserv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Pr="004700E7">
        <w:rPr>
          <w:rFonts w:ascii="Times New Roman" w:hAnsi="Times New Roman" w:cs="Times New Roman"/>
          <w:sz w:val="20"/>
          <w:szCs w:val="20"/>
        </w:rPr>
        <w:t xml:space="preserve"> is </w:t>
      </w:r>
      <w:r w:rsidR="00AF7E7F" w:rsidRPr="004700E7">
        <w:rPr>
          <w:rFonts w:ascii="Times New Roman" w:hAnsi="Times New Roman" w:cs="Times New Roman"/>
          <w:sz w:val="20"/>
          <w:szCs w:val="20"/>
        </w:rPr>
        <w:t xml:space="preserve">the </w:t>
      </w:r>
      <w:r w:rsidRPr="004700E7">
        <w:rPr>
          <w:rFonts w:ascii="Times New Roman" w:hAnsi="Times New Roman" w:cs="Times New Roman"/>
          <w:sz w:val="20"/>
          <w:szCs w:val="20"/>
        </w:rPr>
        <w:t>field induced by charge on the cavity surface.</w:t>
      </w:r>
      <w:r w:rsidR="00BB2D69" w:rsidRPr="004700E7">
        <w:rPr>
          <w:rFonts w:ascii="Times New Roman" w:hAnsi="Times New Roman" w:cs="Times New Roman"/>
          <w:sz w:val="20"/>
          <w:szCs w:val="20"/>
        </w:rPr>
        <w:t xml:space="preserve"> When the absolute magnitude of the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BB2D69" w:rsidRPr="004700E7">
        <w:rPr>
          <w:rFonts w:ascii="Times New Roman" w:hAnsi="Times New Roman" w:cs="Times New Roman"/>
          <w:sz w:val="20"/>
          <w:szCs w:val="20"/>
        </w:rPr>
        <w:t xml:space="preserve"> exceeds the inception level, and there </w:t>
      </w:r>
      <w:r w:rsidR="003032FB" w:rsidRPr="004700E7">
        <w:rPr>
          <w:rFonts w:ascii="Times New Roman" w:hAnsi="Times New Roman" w:cs="Times New Roman"/>
          <w:sz w:val="20"/>
          <w:szCs w:val="20"/>
        </w:rPr>
        <w:t xml:space="preserve">is </w:t>
      </w:r>
      <w:r w:rsidR="00BB2D69" w:rsidRPr="004700E7">
        <w:rPr>
          <w:rFonts w:ascii="Times New Roman" w:hAnsi="Times New Roman" w:cs="Times New Roman"/>
          <w:sz w:val="20"/>
          <w:szCs w:val="20"/>
        </w:rPr>
        <w:t>at least one starting electro</w:t>
      </w:r>
      <w:r w:rsidR="009E251E" w:rsidRPr="004700E7">
        <w:rPr>
          <w:rFonts w:ascii="Times New Roman" w:hAnsi="Times New Roman" w:cs="Times New Roman"/>
          <w:sz w:val="20"/>
          <w:szCs w:val="20"/>
        </w:rPr>
        <w:t>n available inside the cavity to trigger</w:t>
      </w:r>
      <w:r w:rsidR="00BB2D69" w:rsidRPr="004700E7">
        <w:rPr>
          <w:rFonts w:ascii="Times New Roman" w:hAnsi="Times New Roman" w:cs="Times New Roman"/>
          <w:sz w:val="20"/>
          <w:szCs w:val="20"/>
        </w:rPr>
        <w:t xml:space="preserve"> the electron avalanche, </w:t>
      </w:r>
      <w:r w:rsidR="00324CD3" w:rsidRPr="004700E7">
        <w:rPr>
          <w:rFonts w:ascii="Times New Roman" w:hAnsi="Times New Roman" w:cs="Times New Roman"/>
          <w:sz w:val="20"/>
          <w:szCs w:val="20"/>
        </w:rPr>
        <w:t>PD</w:t>
      </w:r>
      <w:r w:rsidR="00BB2D69" w:rsidRPr="004700E7">
        <w:rPr>
          <w:rFonts w:ascii="Times New Roman" w:hAnsi="Times New Roman" w:cs="Times New Roman"/>
          <w:sz w:val="20"/>
          <w:szCs w:val="20"/>
        </w:rPr>
        <w:t xml:space="preserve"> </w:t>
      </w:r>
      <w:r w:rsidR="001E08D2" w:rsidRPr="004700E7">
        <w:rPr>
          <w:rFonts w:ascii="Times New Roman" w:hAnsi="Times New Roman" w:cs="Times New Roman"/>
          <w:sz w:val="20"/>
          <w:szCs w:val="20"/>
        </w:rPr>
        <w:t>happens</w:t>
      </w:r>
      <w:r w:rsidR="00070487" w:rsidRPr="004700E7">
        <w:rPr>
          <w:rFonts w:ascii="Times New Roman" w:hAnsi="Times New Roman" w:cs="Times New Roman"/>
          <w:sz w:val="20"/>
          <w:szCs w:val="20"/>
        </w:rPr>
        <w:t xml:space="preserve">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Morshuis and Smit, 2005; Bodega</w:t>
      </w:r>
      <w:r w:rsidR="00F14AF8" w:rsidRPr="004700E7">
        <w:rPr>
          <w:rStyle w:val="selectable"/>
          <w:rFonts w:ascii="Times New Roman" w:hAnsi="Times New Roman" w:cs="Times New Roman"/>
          <w:i/>
          <w:sz w:val="20"/>
          <w:szCs w:val="20"/>
        </w:rPr>
        <w:t xml:space="preserve"> et al</w:t>
      </w:r>
      <w:r w:rsidR="00F14AF8" w:rsidRPr="004700E7">
        <w:rPr>
          <w:rStyle w:val="selectable"/>
          <w:rFonts w:ascii="Times New Roman" w:hAnsi="Times New Roman" w:cs="Times New Roman"/>
          <w:sz w:val="20"/>
          <w:szCs w:val="20"/>
        </w:rPr>
        <w:t xml:space="preserve">., 2002; Chaudhari </w:t>
      </w:r>
      <w:r w:rsidR="00F14AF8" w:rsidRPr="004700E7">
        <w:rPr>
          <w:rStyle w:val="selectable"/>
          <w:rFonts w:ascii="Times New Roman" w:hAnsi="Times New Roman" w:cs="Times New Roman"/>
          <w:i/>
          <w:sz w:val="20"/>
          <w:szCs w:val="20"/>
        </w:rPr>
        <w:t>et al</w:t>
      </w:r>
      <w:r w:rsidR="00F14AF8" w:rsidRPr="004700E7">
        <w:rPr>
          <w:rStyle w:val="selectable"/>
          <w:rFonts w:ascii="Times New Roman" w:hAnsi="Times New Roman" w:cs="Times New Roman"/>
          <w:sz w:val="20"/>
          <w:szCs w:val="20"/>
        </w:rPr>
        <w:t>., 2013</w:t>
      </w:r>
      <w:r w:rsidR="00F14AF8" w:rsidRPr="004700E7">
        <w:rPr>
          <w:rFonts w:ascii="Times New Roman" w:hAnsi="Times New Roman" w:cs="Times New Roman"/>
          <w:sz w:val="20"/>
          <w:szCs w:val="20"/>
        </w:rPr>
        <w:t>]</w:t>
      </w:r>
      <w:r w:rsidR="00BB2D69" w:rsidRPr="004700E7">
        <w:rPr>
          <w:rFonts w:ascii="Times New Roman" w:hAnsi="Times New Roman" w:cs="Times New Roman"/>
          <w:sz w:val="20"/>
          <w:szCs w:val="20"/>
        </w:rPr>
        <w:t xml:space="preserve">. </w:t>
      </w:r>
    </w:p>
    <w:p w14:paraId="566F8CD4" w14:textId="1DBFFD07" w:rsidR="00117A7F" w:rsidRPr="004700E7" w:rsidRDefault="00117A7F" w:rsidP="00117A7F">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BC1F74" w:rsidRPr="004700E7">
        <w:rPr>
          <w:rFonts w:ascii="Times New Roman" w:hAnsi="Times New Roman" w:cs="Times New Roman"/>
          <w:sz w:val="20"/>
          <w:szCs w:val="20"/>
        </w:rPr>
        <w:t xml:space="preserve"> drops from the occurrence field (at which </w:t>
      </w:r>
      <w:r w:rsidR="00324CD3" w:rsidRPr="004700E7">
        <w:rPr>
          <w:rFonts w:ascii="Times New Roman" w:hAnsi="Times New Roman" w:cs="Times New Roman"/>
          <w:sz w:val="20"/>
          <w:szCs w:val="20"/>
        </w:rPr>
        <w:t xml:space="preserve">PD </w:t>
      </w:r>
      <w:r w:rsidR="00BC1F74" w:rsidRPr="004700E7">
        <w:rPr>
          <w:rFonts w:ascii="Times New Roman" w:hAnsi="Times New Roman" w:cs="Times New Roman"/>
          <w:sz w:val="20"/>
          <w:szCs w:val="20"/>
        </w:rPr>
        <w:t xml:space="preserve">happens) to the residual level (below which sustainable avalanche cannot be kept)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Patsch and Berton, 2001</w:t>
      </w:r>
      <w:r w:rsidR="00F14AF8" w:rsidRPr="004700E7">
        <w:rPr>
          <w:rFonts w:ascii="Times New Roman" w:hAnsi="Times New Roman" w:cs="Times New Roman"/>
          <w:sz w:val="20"/>
          <w:szCs w:val="20"/>
        </w:rPr>
        <w:t>]</w:t>
      </w:r>
      <w:r w:rsidR="00FD69D6" w:rsidRPr="004700E7">
        <w:rPr>
          <w:rFonts w:ascii="Times New Roman" w:hAnsi="Times New Roman" w:cs="Times New Roman"/>
          <w:sz w:val="20"/>
          <w:szCs w:val="20"/>
        </w:rPr>
        <w:t xml:space="preserve"> across the discharge</w:t>
      </w:r>
      <w:r w:rsidR="00BC1F74" w:rsidRPr="004700E7">
        <w:rPr>
          <w:rFonts w:ascii="Times New Roman" w:hAnsi="Times New Roman" w:cs="Times New Roman"/>
          <w:sz w:val="20"/>
          <w:szCs w:val="20"/>
        </w:rPr>
        <w:t xml:space="preserv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BC1F74" w:rsidRPr="004700E7">
        <w:rPr>
          <w:rFonts w:ascii="Times New Roman" w:hAnsi="Times New Roman" w:cs="Times New Roman"/>
          <w:sz w:val="20"/>
          <w:szCs w:val="20"/>
        </w:rPr>
        <w:t xml:space="preserve"> recovers to the inception field through the combination of varying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app</m:t>
                </m:r>
              </m:sub>
            </m:sSub>
          </m:e>
        </m:acc>
      </m:oMath>
      <w:r w:rsidR="00BC1F74" w:rsidRPr="004700E7">
        <w:rPr>
          <w:rFonts w:ascii="Times New Roman" w:hAnsi="Times New Roman" w:cs="Times New Roman"/>
          <w:sz w:val="20"/>
          <w:szCs w:val="20"/>
        </w:rPr>
        <w:t xml:space="preserve"> and the charge decay between two consecutive PD activities. If the conditions for the discharge occurrence are satisfied, the process repeats.</w:t>
      </w:r>
      <w:bookmarkStart w:id="3" w:name="_Hlk488436301"/>
    </w:p>
    <w:p w14:paraId="48F39C85" w14:textId="5AE4B30B" w:rsidR="006001D4" w:rsidRPr="004700E7" w:rsidRDefault="00117A7F" w:rsidP="00117A7F">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324CD3" w:rsidRPr="004700E7">
        <w:rPr>
          <w:rFonts w:ascii="Times New Roman" w:hAnsi="Times New Roman" w:cs="Times New Roman"/>
          <w:sz w:val="20"/>
          <w:szCs w:val="20"/>
        </w:rPr>
        <w:t>M</w:t>
      </w:r>
      <w:r w:rsidR="007351BC" w:rsidRPr="004700E7">
        <w:rPr>
          <w:rFonts w:ascii="Times New Roman" w:hAnsi="Times New Roman" w:cs="Times New Roman"/>
          <w:sz w:val="20"/>
          <w:szCs w:val="20"/>
        </w:rPr>
        <w:t xml:space="preserve">echanism </w:t>
      </w:r>
      <w:r w:rsidR="00324CD3" w:rsidRPr="004700E7">
        <w:rPr>
          <w:rFonts w:ascii="Times New Roman" w:hAnsi="Times New Roman" w:cs="Times New Roman"/>
          <w:sz w:val="20"/>
          <w:szCs w:val="20"/>
        </w:rPr>
        <w:t xml:space="preserve">of PD </w:t>
      </w:r>
      <w:r w:rsidR="0039088B" w:rsidRPr="004700E7">
        <w:rPr>
          <w:rFonts w:ascii="Times New Roman" w:hAnsi="Times New Roman" w:cs="Times New Roman"/>
          <w:sz w:val="20"/>
          <w:szCs w:val="20"/>
        </w:rPr>
        <w:t xml:space="preserve">at DC voltage with the constant magnitude and polarity </w:t>
      </w:r>
      <w:r w:rsidR="007351BC" w:rsidRPr="004700E7">
        <w:rPr>
          <w:rFonts w:ascii="Times New Roman" w:hAnsi="Times New Roman" w:cs="Times New Roman"/>
          <w:sz w:val="20"/>
          <w:szCs w:val="20"/>
        </w:rPr>
        <w:t xml:space="preserve">is different </w:t>
      </w:r>
      <w:r w:rsidR="0039088B" w:rsidRPr="004700E7">
        <w:rPr>
          <w:rFonts w:ascii="Times New Roman" w:hAnsi="Times New Roman" w:cs="Times New Roman"/>
          <w:sz w:val="20"/>
          <w:szCs w:val="20"/>
        </w:rPr>
        <w:t xml:space="preserve">from that at AC voltage. </w:t>
      </w:r>
      <w:bookmarkEnd w:id="3"/>
      <w:r w:rsidR="002D3A49" w:rsidRPr="004700E7">
        <w:rPr>
          <w:rFonts w:ascii="Times New Roman" w:hAnsi="Times New Roman" w:cs="Times New Roman"/>
          <w:sz w:val="20"/>
          <w:szCs w:val="20"/>
        </w:rPr>
        <w:t>Firstly,</w:t>
      </w:r>
      <w:r w:rsidR="006001D4" w:rsidRPr="004700E7">
        <w:rPr>
          <w:rFonts w:ascii="Times New Roman" w:hAnsi="Times New Roman" w:cs="Times New Roman"/>
          <w:sz w:val="20"/>
          <w:szCs w:val="20"/>
        </w:rPr>
        <w:t xml:space="preserve"> the effect of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2D3A49" w:rsidRPr="004700E7">
        <w:rPr>
          <w:rFonts w:ascii="Times New Roman" w:hAnsi="Times New Roman" w:cs="Times New Roman" w:hint="eastAsia"/>
          <w:sz w:val="20"/>
          <w:szCs w:val="20"/>
        </w:rPr>
        <w:t xml:space="preserve"> is different</w:t>
      </w:r>
      <w:r w:rsidR="006001D4" w:rsidRPr="004700E7">
        <w:rPr>
          <w:rFonts w:ascii="Times New Roman" w:hAnsi="Times New Roman" w:cs="Times New Roman"/>
          <w:sz w:val="20"/>
          <w:szCs w:val="20"/>
        </w:rPr>
        <w:t>.</w:t>
      </w:r>
      <w:r w:rsidR="00A97494" w:rsidRPr="004700E7">
        <w:rPr>
          <w:rFonts w:ascii="Times New Roman" w:hAnsi="Times New Roman" w:cs="Times New Roman"/>
          <w:sz w:val="20"/>
          <w:szCs w:val="20"/>
        </w:rPr>
        <w:t xml:space="preserve"> </w:t>
      </w:r>
      <w:r w:rsidR="006001D4" w:rsidRPr="004700E7">
        <w:rPr>
          <w:rFonts w:ascii="Times New Roman" w:hAnsi="Times New Roman" w:cs="Times New Roman"/>
          <w:sz w:val="20"/>
          <w:szCs w:val="20"/>
        </w:rPr>
        <w:t>V</w:t>
      </w:r>
      <w:r w:rsidR="00861602" w:rsidRPr="004700E7">
        <w:rPr>
          <w:rFonts w:ascii="Times New Roman" w:hAnsi="Times New Roman" w:cs="Times New Roman"/>
          <w:sz w:val="20"/>
          <w:szCs w:val="20"/>
        </w:rPr>
        <w:t>oltage polarity change takes place constantly</w:t>
      </w:r>
      <w:r w:rsidR="00A97494" w:rsidRPr="004700E7">
        <w:rPr>
          <w:rFonts w:ascii="Times New Roman" w:hAnsi="Times New Roman" w:cs="Times New Roman"/>
          <w:sz w:val="20"/>
          <w:szCs w:val="20"/>
        </w:rPr>
        <w:t xml:space="preserve"> at AC voltage, </w:t>
      </w:r>
      <w:r w:rsidR="006270B7" w:rsidRPr="004700E7">
        <w:rPr>
          <w:rFonts w:ascii="Times New Roman" w:hAnsi="Times New Roman" w:cs="Times New Roman"/>
          <w:sz w:val="20"/>
          <w:szCs w:val="20"/>
        </w:rPr>
        <w:t xml:space="preserve">and it makes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861602" w:rsidRPr="004700E7">
        <w:rPr>
          <w:rFonts w:ascii="Times New Roman" w:hAnsi="Times New Roman" w:cs="Times New Roman"/>
          <w:sz w:val="20"/>
          <w:szCs w:val="20"/>
        </w:rPr>
        <w:t xml:space="preserve"> on the cavity field more complex</w:t>
      </w:r>
      <w:r w:rsidR="00BC1F74" w:rsidRPr="004700E7">
        <w:rPr>
          <w:rFonts w:ascii="Times New Roman" w:hAnsi="Times New Roman" w:cs="Times New Roman"/>
          <w:sz w:val="20"/>
          <w:szCs w:val="20"/>
        </w:rPr>
        <w:t xml:space="preserve">: it can be with the reduction effect on </w:t>
      </w:r>
      <w:r w:rsidR="00FD69D6" w:rsidRPr="004700E7">
        <w:rPr>
          <w:rFonts w:ascii="Times New Roman" w:hAnsi="Times New Roman" w:cs="Times New Roman"/>
          <w:sz w:val="20"/>
          <w:szCs w:val="20"/>
        </w:rPr>
        <w:t xml:space="preserve">the cavity field if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FD69D6" w:rsidRPr="004700E7">
        <w:rPr>
          <w:rFonts w:ascii="Times New Roman" w:hAnsi="Times New Roman" w:cs="Times New Roman"/>
          <w:sz w:val="20"/>
          <w:szCs w:val="20"/>
        </w:rPr>
        <w:t xml:space="preserve">  is opposite to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FD69D6" w:rsidRPr="004700E7">
        <w:rPr>
          <w:rFonts w:ascii="Times New Roman" w:hAnsi="Times New Roman" w:cs="Times New Roman"/>
          <w:sz w:val="20"/>
          <w:szCs w:val="20"/>
        </w:rPr>
        <w:t xml:space="preserve"> , while it is with enhancement effect when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FD69D6" w:rsidRPr="004700E7">
        <w:rPr>
          <w:rFonts w:ascii="Times New Roman" w:hAnsi="Times New Roman" w:cs="Times New Roman"/>
          <w:sz w:val="20"/>
          <w:szCs w:val="20"/>
        </w:rPr>
        <w:t xml:space="preserve"> is in the same direction as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FD69D6" w:rsidRPr="004700E7">
        <w:rPr>
          <w:rFonts w:ascii="Times New Roman" w:hAnsi="Times New Roman" w:cs="Times New Roman"/>
          <w:sz w:val="20"/>
          <w:szCs w:val="20"/>
        </w:rPr>
        <w:t xml:space="preserve">. </w:t>
      </w:r>
      <w:r w:rsidR="006270B7" w:rsidRPr="004700E7">
        <w:rPr>
          <w:rFonts w:ascii="Times New Roman" w:hAnsi="Times New Roman" w:cs="Times New Roman"/>
          <w:sz w:val="20"/>
          <w:szCs w:val="20"/>
        </w:rPr>
        <w:t xml:space="preserve">At DC voltage,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6270B7" w:rsidRPr="004700E7">
        <w:rPr>
          <w:rFonts w:ascii="Times New Roman" w:hAnsi="Times New Roman" w:cs="Times New Roman"/>
          <w:sz w:val="20"/>
          <w:szCs w:val="20"/>
        </w:rPr>
        <w:t xml:space="preserve"> keeps reducing the cavity field due to the constant magnitude and polarity of the applied field.</w:t>
      </w:r>
    </w:p>
    <w:p w14:paraId="44C87761" w14:textId="284F4699" w:rsidR="00C258AC" w:rsidRPr="004700E7" w:rsidRDefault="00117A7F" w:rsidP="00117A7F">
      <w:pPr>
        <w:pStyle w:val="BodyText"/>
        <w:spacing w:after="160" w:line="259" w:lineRule="auto"/>
        <w:ind w:left="0"/>
        <w:jc w:val="both"/>
        <w:rPr>
          <w:rFonts w:cs="Times New Roman"/>
          <w:sz w:val="20"/>
          <w:szCs w:val="20"/>
        </w:rPr>
      </w:pPr>
      <w:r w:rsidRPr="004700E7">
        <w:rPr>
          <w:rFonts w:cs="Times New Roman"/>
          <w:sz w:val="20"/>
          <w:szCs w:val="20"/>
        </w:rPr>
        <w:t xml:space="preserve">      </w:t>
      </w:r>
      <w:r w:rsidR="002D3A49" w:rsidRPr="004700E7">
        <w:rPr>
          <w:rFonts w:cs="Times New Roman"/>
          <w:sz w:val="20"/>
          <w:szCs w:val="20"/>
        </w:rPr>
        <w:t xml:space="preserve">Secondly, </w:t>
      </w:r>
      <w:r w:rsidR="006001D4" w:rsidRPr="004700E7">
        <w:rPr>
          <w:rFonts w:cs="Times New Roman"/>
          <w:sz w:val="20"/>
          <w:szCs w:val="20"/>
        </w:rPr>
        <w:t>the charge decay process between tw</w:t>
      </w:r>
      <w:r w:rsidR="0073080D" w:rsidRPr="004700E7">
        <w:rPr>
          <w:rFonts w:cs="Times New Roman"/>
          <w:sz w:val="20"/>
          <w:szCs w:val="20"/>
        </w:rPr>
        <w:t>o consecutive activities</w:t>
      </w:r>
      <w:r w:rsidR="002D3A49" w:rsidRPr="004700E7">
        <w:rPr>
          <w:rFonts w:cs="Times New Roman"/>
          <w:sz w:val="20"/>
          <w:szCs w:val="20"/>
        </w:rPr>
        <w:t xml:space="preserve"> is different</w:t>
      </w:r>
      <w:r w:rsidR="0073080D" w:rsidRPr="004700E7">
        <w:rPr>
          <w:rFonts w:cs="Times New Roman"/>
          <w:sz w:val="20"/>
          <w:szCs w:val="20"/>
        </w:rPr>
        <w:t>. At AC voltage, surface charges decay in three ways</w:t>
      </w:r>
      <w:r w:rsidR="00FD69D6" w:rsidRPr="004700E7">
        <w:rPr>
          <w:rFonts w:cs="Times New Roman"/>
          <w:sz w:val="20"/>
          <w:szCs w:val="20"/>
        </w:rPr>
        <w:t xml:space="preserve"> </w:t>
      </w:r>
      <w:r w:rsidR="00F14AF8" w:rsidRPr="004700E7">
        <w:rPr>
          <w:rFonts w:cs="Times New Roman"/>
          <w:sz w:val="20"/>
          <w:szCs w:val="20"/>
        </w:rPr>
        <w:t>[</w:t>
      </w:r>
      <w:r w:rsidR="00F14AF8" w:rsidRPr="004700E7">
        <w:rPr>
          <w:rStyle w:val="selectable"/>
          <w:rFonts w:cs="Times New Roman"/>
          <w:sz w:val="20"/>
          <w:szCs w:val="20"/>
        </w:rPr>
        <w:t>Illias, 2011</w:t>
      </w:r>
      <w:r w:rsidR="00F14AF8" w:rsidRPr="004700E7">
        <w:rPr>
          <w:rFonts w:cs="Times New Roman"/>
          <w:sz w:val="20"/>
          <w:szCs w:val="20"/>
        </w:rPr>
        <w:t>]</w:t>
      </w:r>
      <w:r w:rsidR="00FD69D6" w:rsidRPr="004700E7">
        <w:rPr>
          <w:rFonts w:cs="Times New Roman"/>
          <w:sz w:val="20"/>
          <w:szCs w:val="20"/>
        </w:rPr>
        <w:t xml:space="preserve">, namely the charge recombination on the cavity wall, charge trap on the cavity surface and charge propagation into the insulation bulk, and recombination is dominant. </w:t>
      </w:r>
      <w:r w:rsidR="00C258AC" w:rsidRPr="004700E7">
        <w:rPr>
          <w:rFonts w:cs="Times New Roman"/>
          <w:sz w:val="20"/>
          <w:szCs w:val="20"/>
        </w:rPr>
        <w:t>At</w:t>
      </w:r>
      <w:r w:rsidR="006001D4" w:rsidRPr="004700E7">
        <w:rPr>
          <w:rFonts w:cs="Times New Roman"/>
          <w:sz w:val="20"/>
          <w:szCs w:val="20"/>
        </w:rPr>
        <w:t xml:space="preserve"> DC voltage, </w:t>
      </w:r>
      <w:r w:rsidR="00C258AC" w:rsidRPr="004700E7">
        <w:rPr>
          <w:rFonts w:cs="Times New Roman"/>
          <w:sz w:val="20"/>
          <w:szCs w:val="20"/>
        </w:rPr>
        <w:t xml:space="preserve">however, </w:t>
      </w:r>
      <w:r w:rsidR="006001D4" w:rsidRPr="004700E7">
        <w:rPr>
          <w:rFonts w:cs="Times New Roman"/>
          <w:sz w:val="20"/>
          <w:szCs w:val="20"/>
        </w:rPr>
        <w:t xml:space="preserve">charge recombination due to charge propagation along the cavity wall can hardly happen </w:t>
      </w:r>
      <w:r w:rsidR="00487073" w:rsidRPr="004700E7">
        <w:rPr>
          <w:rFonts w:cs="Times New Roman"/>
          <w:sz w:val="20"/>
          <w:szCs w:val="20"/>
        </w:rPr>
        <w:t>as</w:t>
      </w:r>
      <w:r w:rsidR="00C258AC" w:rsidRPr="004700E7">
        <w:rPr>
          <w:rFonts w:cs="Times New Roman"/>
          <w:sz w:val="20"/>
          <w:szCs w:val="20"/>
        </w:rPr>
        <w:t xml:space="preserv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C258AC" w:rsidRPr="004700E7">
        <w:rPr>
          <w:rFonts w:cs="Times New Roman"/>
          <w:sz w:val="20"/>
          <w:szCs w:val="20"/>
        </w:rPr>
        <w:t xml:space="preserve"> is </w:t>
      </w:r>
      <w:r w:rsidR="00F71C8C" w:rsidRPr="004700E7">
        <w:rPr>
          <w:rFonts w:cs="Times New Roman"/>
          <w:sz w:val="20"/>
          <w:szCs w:val="20"/>
        </w:rPr>
        <w:t xml:space="preserve">always </w:t>
      </w:r>
      <w:r w:rsidR="00C258AC" w:rsidRPr="004700E7">
        <w:rPr>
          <w:rFonts w:cs="Times New Roman"/>
          <w:sz w:val="20"/>
          <w:szCs w:val="20"/>
        </w:rPr>
        <w:t xml:space="preserve">in the same direction as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6001D4" w:rsidRPr="004700E7">
        <w:rPr>
          <w:rFonts w:cs="Times New Roman"/>
          <w:sz w:val="20"/>
          <w:szCs w:val="20"/>
        </w:rPr>
        <w:t>.</w:t>
      </w:r>
      <w:r w:rsidR="00CB6B8F" w:rsidRPr="004700E7">
        <w:rPr>
          <w:rFonts w:cs="Times New Roman"/>
          <w:sz w:val="20"/>
          <w:szCs w:val="20"/>
        </w:rPr>
        <w:t xml:space="preserve">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487073" w:rsidRPr="004700E7">
        <w:rPr>
          <w:rFonts w:cs="Times New Roman"/>
          <w:sz w:val="20"/>
          <w:szCs w:val="20"/>
        </w:rPr>
        <w:t xml:space="preserve"> in </w:t>
      </w:r>
      <w:r w:rsidR="00CB6B8F" w:rsidRPr="004700E7">
        <w:rPr>
          <w:rFonts w:cs="Times New Roman"/>
          <w:sz w:val="20"/>
          <w:szCs w:val="20"/>
        </w:rPr>
        <w:t xml:space="preserve">Equation (1) therefore </w:t>
      </w:r>
      <w:r w:rsidR="00487073" w:rsidRPr="004700E7">
        <w:rPr>
          <w:rFonts w:cs="Times New Roman"/>
          <w:sz w:val="20"/>
          <w:szCs w:val="20"/>
        </w:rPr>
        <w:t>represents</w:t>
      </w:r>
      <w:r w:rsidR="00CB6B8F" w:rsidRPr="004700E7">
        <w:rPr>
          <w:rFonts w:eastAsiaTheme="minorEastAsia" w:cs="Times New Roman" w:hint="eastAsia"/>
          <w:sz w:val="20"/>
          <w:szCs w:val="20"/>
          <w:lang w:eastAsia="zh-CN"/>
        </w:rPr>
        <w:t xml:space="preserve"> </w:t>
      </w:r>
      <w:r w:rsidR="00CB6B8F" w:rsidRPr="004700E7">
        <w:rPr>
          <w:rFonts w:cs="Times New Roman"/>
          <w:sz w:val="20"/>
          <w:szCs w:val="20"/>
          <w:lang w:eastAsia="zh-CN"/>
        </w:rPr>
        <w:t xml:space="preserve">the </w:t>
      </w:r>
      <w:r w:rsidR="00CB6B8F" w:rsidRPr="004700E7">
        <w:rPr>
          <w:rFonts w:cs="Times New Roman"/>
          <w:sz w:val="20"/>
          <w:szCs w:val="20"/>
        </w:rPr>
        <w:t xml:space="preserve">field vector induced by charge on the cavity surface and accumulated in the insulation bulk. The absolute magnitude of </w:t>
      </w:r>
      <m:oMath>
        <m:acc>
          <m:accPr>
            <m:chr m:val="⃗"/>
            <m:ctrlPr>
              <w:rPr>
                <w:rFonts w:ascii="Cambria Math" w:eastAsiaTheme="minorEastAsia" w:hAnsi="Cambria Math" w:cs="Times New Roman"/>
                <w:sz w:val="20"/>
                <w:szCs w:val="20"/>
                <w:lang w:eastAsia="zh-CN"/>
              </w:rPr>
            </m:ctrlPr>
          </m:accPr>
          <m:e>
            <m:sSub>
              <m:sSubPr>
                <m:ctrlPr>
                  <w:rPr>
                    <w:rFonts w:ascii="Cambria Math" w:eastAsiaTheme="minorEastAsia" w:hAnsi="Cambria Math" w:cs="Times New Roman"/>
                    <w:sz w:val="20"/>
                    <w:szCs w:val="20"/>
                    <w:lang w:eastAsia="zh-CN"/>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CB6B8F" w:rsidRPr="004700E7">
        <w:rPr>
          <w:rFonts w:eastAsiaTheme="minorEastAsia" w:cs="Times New Roman" w:hint="eastAsia"/>
          <w:sz w:val="20"/>
          <w:szCs w:val="20"/>
          <w:lang w:eastAsia="zh-CN"/>
        </w:rPr>
        <w:t xml:space="preserve"> </w:t>
      </w:r>
      <w:r w:rsidR="00CB6B8F" w:rsidRPr="004700E7">
        <w:rPr>
          <w:rFonts w:cs="Times New Roman"/>
          <w:sz w:val="20"/>
          <w:szCs w:val="20"/>
        </w:rPr>
        <w:t>decreases as field strength produced by the charge is reversely related to the square of distance from the cavity centre.</w:t>
      </w:r>
      <w:r w:rsidR="00C258AC" w:rsidRPr="004700E7">
        <w:rPr>
          <w:rFonts w:cs="Times New Roman"/>
          <w:sz w:val="20"/>
          <w:szCs w:val="20"/>
        </w:rPr>
        <w:t xml:space="preserve"> </w:t>
      </w:r>
    </w:p>
    <w:p w14:paraId="59988EA4" w14:textId="3DF7D9EE" w:rsidR="006001D4" w:rsidRPr="004700E7" w:rsidRDefault="00117A7F" w:rsidP="00402EBA">
      <w:pPr>
        <w:pStyle w:val="BodyText"/>
        <w:spacing w:after="160" w:line="259" w:lineRule="auto"/>
        <w:ind w:left="0"/>
        <w:jc w:val="both"/>
        <w:rPr>
          <w:rFonts w:cs="Times New Roman"/>
          <w:sz w:val="20"/>
          <w:szCs w:val="20"/>
          <w:lang w:eastAsia="zh-CN"/>
        </w:rPr>
      </w:pPr>
      <w:r w:rsidRPr="004700E7">
        <w:rPr>
          <w:rFonts w:cs="Times New Roman"/>
          <w:sz w:val="20"/>
          <w:szCs w:val="20"/>
        </w:rPr>
        <w:t xml:space="preserve">      </w:t>
      </w:r>
      <w:r w:rsidR="002D3A49" w:rsidRPr="004700E7">
        <w:rPr>
          <w:rFonts w:cs="Times New Roman"/>
          <w:sz w:val="20"/>
          <w:szCs w:val="20"/>
        </w:rPr>
        <w:t>Thirdly, t</w:t>
      </w:r>
      <w:r w:rsidR="003B3DB5" w:rsidRPr="004700E7">
        <w:rPr>
          <w:rFonts w:cs="Times New Roman"/>
          <w:sz w:val="20"/>
          <w:szCs w:val="20"/>
        </w:rPr>
        <w:t xml:space="preserve">he variation in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2D3A49" w:rsidRPr="004700E7">
        <w:rPr>
          <w:rFonts w:cs="Times New Roman" w:hint="eastAsia"/>
          <w:sz w:val="20"/>
          <w:szCs w:val="20"/>
        </w:rPr>
        <w:t xml:space="preserve"> </w:t>
      </w:r>
      <w:r w:rsidR="002D3A49" w:rsidRPr="004700E7">
        <w:rPr>
          <w:rFonts w:cs="Times New Roman"/>
          <w:sz w:val="20"/>
          <w:szCs w:val="20"/>
        </w:rPr>
        <w:t>is different</w:t>
      </w:r>
      <w:r w:rsidR="003B3DB5" w:rsidRPr="004700E7">
        <w:rPr>
          <w:rFonts w:cs="Times New Roman"/>
          <w:sz w:val="20"/>
          <w:szCs w:val="20"/>
        </w:rPr>
        <w:t xml:space="preserve">. </w:t>
      </w:r>
      <w:r w:rsidR="00F71C8C" w:rsidRPr="004700E7">
        <w:rPr>
          <w:rFonts w:cs="Times New Roman"/>
          <w:sz w:val="20"/>
          <w:szCs w:val="20"/>
        </w:rPr>
        <w:t>The</w:t>
      </w:r>
      <w:r w:rsidR="003B3DB5" w:rsidRPr="004700E7">
        <w:rPr>
          <w:rFonts w:cs="Times New Roman"/>
          <w:sz w:val="20"/>
          <w:szCs w:val="20"/>
        </w:rPr>
        <w:t xml:space="preserve"> absolute magnitude of </w:t>
      </w:r>
      <m:oMath>
        <m:acc>
          <m:accPr>
            <m:chr m:val="⃗"/>
            <m:ctrlPr>
              <w:rPr>
                <w:rFonts w:ascii="Cambria Math" w:eastAsiaTheme="minorEastAsia" w:hAnsi="Cambria Math" w:cs="Times New Roman"/>
                <w:sz w:val="20"/>
                <w:szCs w:val="20"/>
                <w:lang w:eastAsia="zh-CN"/>
              </w:rPr>
            </m:ctrlPr>
          </m:accPr>
          <m:e>
            <m:sSub>
              <m:sSubPr>
                <m:ctrlPr>
                  <w:rPr>
                    <w:rFonts w:ascii="Cambria Math" w:eastAsiaTheme="minorEastAsia" w:hAnsi="Cambria Math" w:cs="Times New Roman"/>
                    <w:sz w:val="20"/>
                    <w:szCs w:val="20"/>
                    <w:lang w:eastAsia="zh-CN"/>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app</m:t>
                </m:r>
              </m:sub>
            </m:sSub>
          </m:e>
        </m:acc>
      </m:oMath>
      <w:r w:rsidR="003B3DB5" w:rsidRPr="004700E7">
        <w:rPr>
          <w:rFonts w:cs="Times New Roman"/>
          <w:sz w:val="20"/>
          <w:szCs w:val="20"/>
          <w:lang w:eastAsia="zh-CN"/>
        </w:rPr>
        <w:t xml:space="preserve"> </w:t>
      </w:r>
      <w:r w:rsidR="00F71C8C" w:rsidRPr="004700E7">
        <w:rPr>
          <w:rFonts w:cs="Times New Roman"/>
          <w:sz w:val="20"/>
          <w:szCs w:val="20"/>
          <w:lang w:eastAsia="zh-CN"/>
        </w:rPr>
        <w:t xml:space="preserve">at DC voltage </w:t>
      </w:r>
      <w:r w:rsidR="003B3DB5" w:rsidRPr="004700E7">
        <w:rPr>
          <w:rFonts w:cs="Times New Roman"/>
          <w:sz w:val="20"/>
          <w:szCs w:val="20"/>
          <w:lang w:eastAsia="zh-CN"/>
        </w:rPr>
        <w:t xml:space="preserve">is constant, </w:t>
      </w:r>
      <w:r w:rsidR="00B05DDA" w:rsidRPr="004700E7">
        <w:rPr>
          <w:rFonts w:cs="Times New Roman"/>
          <w:sz w:val="20"/>
          <w:szCs w:val="20"/>
          <w:lang w:eastAsia="zh-CN"/>
        </w:rPr>
        <w:t xml:space="preserve">and </w:t>
      </w:r>
      <w:r w:rsidR="003B3DB5" w:rsidRPr="004700E7">
        <w:rPr>
          <w:rFonts w:cs="Times New Roman"/>
          <w:sz w:val="20"/>
          <w:szCs w:val="20"/>
          <w:lang w:eastAsia="zh-CN"/>
        </w:rPr>
        <w:t xml:space="preserve">the </w:t>
      </w:r>
      <w:r w:rsidR="003B3DB5" w:rsidRPr="004700E7">
        <w:rPr>
          <w:rFonts w:cs="Times New Roman"/>
          <w:sz w:val="20"/>
          <w:szCs w:val="20"/>
        </w:rPr>
        <w:lastRenderedPageBreak/>
        <w:t xml:space="preserve">change in </w:t>
      </w:r>
      <m:oMath>
        <m:acc>
          <m:accPr>
            <m:chr m:val="⃗"/>
            <m:ctrlPr>
              <w:rPr>
                <w:rFonts w:ascii="Cambria Math" w:eastAsiaTheme="minorEastAsia" w:hAnsi="Cambria Math" w:cs="Times New Roman"/>
                <w:sz w:val="20"/>
                <w:szCs w:val="20"/>
                <w:lang w:eastAsia="zh-CN"/>
              </w:rPr>
            </m:ctrlPr>
          </m:accPr>
          <m:e>
            <m:sSub>
              <m:sSubPr>
                <m:ctrlPr>
                  <w:rPr>
                    <w:rFonts w:ascii="Cambria Math" w:eastAsiaTheme="minorEastAsia" w:hAnsi="Cambria Math" w:cs="Times New Roman"/>
                    <w:sz w:val="20"/>
                    <w:szCs w:val="20"/>
                    <w:lang w:eastAsia="zh-CN"/>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q</m:t>
                </m:r>
              </m:sub>
            </m:sSub>
          </m:e>
        </m:acc>
      </m:oMath>
      <w:r w:rsidR="003B3DB5" w:rsidRPr="004700E7">
        <w:rPr>
          <w:rFonts w:cs="Times New Roman"/>
          <w:sz w:val="20"/>
          <w:szCs w:val="20"/>
          <w:lang w:eastAsia="zh-CN"/>
        </w:rPr>
        <w:t xml:space="preserve"> is </w:t>
      </w:r>
      <w:r w:rsidR="00B05DDA" w:rsidRPr="004700E7">
        <w:rPr>
          <w:rFonts w:cs="Times New Roman"/>
          <w:sz w:val="20"/>
          <w:szCs w:val="20"/>
          <w:lang w:eastAsia="zh-CN"/>
        </w:rPr>
        <w:t xml:space="preserve">therefore </w:t>
      </w:r>
      <w:r w:rsidR="003B3DB5" w:rsidRPr="004700E7">
        <w:rPr>
          <w:rFonts w:cs="Times New Roman"/>
          <w:sz w:val="20"/>
          <w:szCs w:val="20"/>
          <w:lang w:eastAsia="zh-CN"/>
        </w:rPr>
        <w:t xml:space="preserve">the only source recovering the cavity field from the residual level at the end of the previous event to the inception level </w:t>
      </w:r>
      <w:r w:rsidR="0073080D" w:rsidRPr="004700E7">
        <w:rPr>
          <w:rFonts w:cs="Times New Roman"/>
          <w:sz w:val="20"/>
          <w:szCs w:val="20"/>
          <w:lang w:eastAsia="zh-CN"/>
        </w:rPr>
        <w:t xml:space="preserve">to trigger the following event. </w:t>
      </w:r>
      <w:bookmarkStart w:id="4" w:name="_Hlk488436542"/>
      <w:r w:rsidR="0073080D" w:rsidRPr="004700E7">
        <w:rPr>
          <w:rFonts w:cs="Times New Roman"/>
          <w:sz w:val="20"/>
          <w:szCs w:val="20"/>
          <w:lang w:eastAsia="zh-CN"/>
        </w:rPr>
        <w:t>DC PD activities are consequently much less frequent.</w:t>
      </w:r>
      <w:bookmarkEnd w:id="4"/>
    </w:p>
    <w:p w14:paraId="6B1B6145" w14:textId="51A0F33C" w:rsidR="00EE1CB4" w:rsidRPr="004700E7" w:rsidRDefault="00EE1CB4" w:rsidP="00402EBA">
      <w:pPr>
        <w:pStyle w:val="BodyText"/>
        <w:spacing w:after="160" w:line="259" w:lineRule="auto"/>
        <w:ind w:left="0"/>
        <w:jc w:val="both"/>
        <w:rPr>
          <w:rFonts w:eastAsiaTheme="minorEastAsia" w:cs="Times New Roman"/>
          <w:sz w:val="20"/>
          <w:szCs w:val="20"/>
          <w:lang w:eastAsia="zh-CN"/>
        </w:rPr>
      </w:pPr>
    </w:p>
    <w:p w14:paraId="26A023CF" w14:textId="77777777" w:rsidR="002D3A49" w:rsidRPr="004700E7" w:rsidRDefault="002D3A49" w:rsidP="00402EBA">
      <w:pPr>
        <w:pStyle w:val="BodyText"/>
        <w:spacing w:after="160" w:line="259" w:lineRule="auto"/>
        <w:ind w:left="0"/>
        <w:jc w:val="both"/>
        <w:rPr>
          <w:rFonts w:eastAsiaTheme="minorEastAsia" w:cs="Times New Roman"/>
          <w:sz w:val="20"/>
          <w:szCs w:val="20"/>
          <w:lang w:eastAsia="zh-CN"/>
        </w:rPr>
      </w:pPr>
    </w:p>
    <w:p w14:paraId="4CA51194" w14:textId="77777777" w:rsidR="003B3DB5" w:rsidRPr="004700E7" w:rsidRDefault="003B3DB5" w:rsidP="002509BD">
      <w:pPr>
        <w:pStyle w:val="ListParagraph"/>
        <w:widowControl/>
        <w:numPr>
          <w:ilvl w:val="0"/>
          <w:numId w:val="2"/>
        </w:numPr>
        <w:spacing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Numerical Calculation</w:t>
      </w:r>
    </w:p>
    <w:p w14:paraId="73A03919" w14:textId="0F6F8255" w:rsidR="003E2AC2"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CB6B8F" w:rsidRPr="004700E7">
        <w:rPr>
          <w:rFonts w:cs="Times New Roman"/>
          <w:sz w:val="20"/>
          <w:szCs w:val="20"/>
        </w:rPr>
        <w:t>There</w:t>
      </w:r>
      <w:r w:rsidR="00B8517D" w:rsidRPr="004700E7">
        <w:rPr>
          <w:rFonts w:cs="Times New Roman"/>
          <w:sz w:val="20"/>
          <w:szCs w:val="20"/>
        </w:rPr>
        <w:t xml:space="preserve"> is still n</w:t>
      </w:r>
      <w:r w:rsidR="00CB6B8F" w:rsidRPr="004700E7">
        <w:rPr>
          <w:rFonts w:cs="Times New Roman"/>
          <w:sz w:val="20"/>
          <w:szCs w:val="20"/>
        </w:rPr>
        <w:t xml:space="preserve">o published model describing PD at DC voltage, and it is therefore expected that the published AC PD model is applicable in describing the internal </w:t>
      </w:r>
      <w:r w:rsidR="00324CD3" w:rsidRPr="004700E7">
        <w:rPr>
          <w:rFonts w:cs="Times New Roman"/>
          <w:sz w:val="20"/>
          <w:szCs w:val="20"/>
        </w:rPr>
        <w:t>PD</w:t>
      </w:r>
      <w:r w:rsidR="00CB6B8F" w:rsidRPr="004700E7">
        <w:rPr>
          <w:rFonts w:cs="Times New Roman"/>
          <w:sz w:val="20"/>
          <w:szCs w:val="20"/>
        </w:rPr>
        <w:t xml:space="preserve"> characteristics at DC voltage: t</w:t>
      </w:r>
      <w:r w:rsidR="00B8517D" w:rsidRPr="004700E7">
        <w:rPr>
          <w:rFonts w:cs="Times New Roman"/>
          <w:sz w:val="20"/>
          <w:szCs w:val="20"/>
        </w:rPr>
        <w:t xml:space="preserve">he cavity is always in </w:t>
      </w:r>
      <w:r w:rsidR="005C34BF" w:rsidRPr="004700E7">
        <w:rPr>
          <w:rFonts w:cs="Times New Roman"/>
          <w:sz w:val="20"/>
          <w:szCs w:val="20"/>
        </w:rPr>
        <w:t xml:space="preserve">a </w:t>
      </w:r>
      <w:r w:rsidR="00B8517D" w:rsidRPr="004700E7">
        <w:rPr>
          <w:rFonts w:cs="Times New Roman"/>
          <w:sz w:val="20"/>
          <w:szCs w:val="20"/>
        </w:rPr>
        <w:t xml:space="preserve">transition stage with the </w:t>
      </w:r>
      <w:r w:rsidR="00324CD3" w:rsidRPr="004700E7">
        <w:rPr>
          <w:rFonts w:cs="Times New Roman"/>
          <w:sz w:val="20"/>
          <w:szCs w:val="20"/>
        </w:rPr>
        <w:t>PD occurrence.</w:t>
      </w:r>
      <w:r w:rsidR="00B8517D" w:rsidRPr="004700E7">
        <w:rPr>
          <w:rFonts w:cs="Times New Roman"/>
          <w:sz w:val="20"/>
          <w:szCs w:val="20"/>
        </w:rPr>
        <w:t xml:space="preserve"> </w:t>
      </w:r>
    </w:p>
    <w:p w14:paraId="64BB6838" w14:textId="68CA083A" w:rsidR="00740703"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740703" w:rsidRPr="004700E7">
        <w:rPr>
          <w:rFonts w:cs="Times New Roman"/>
          <w:sz w:val="20"/>
          <w:szCs w:val="20"/>
        </w:rPr>
        <w:t xml:space="preserve">L. Niemeyer produced and published a numerical model, namely Niemeyer’s </w:t>
      </w:r>
      <w:r w:rsidR="005C34BF" w:rsidRPr="004700E7">
        <w:rPr>
          <w:rFonts w:cs="Times New Roman"/>
          <w:sz w:val="20"/>
          <w:szCs w:val="20"/>
        </w:rPr>
        <w:t>M</w:t>
      </w:r>
      <w:r w:rsidR="00740703" w:rsidRPr="004700E7">
        <w:rPr>
          <w:rFonts w:cs="Times New Roman"/>
          <w:sz w:val="20"/>
          <w:szCs w:val="20"/>
        </w:rPr>
        <w:t>odel, in 1995</w:t>
      </w:r>
      <w:r w:rsidR="00087CC0" w:rsidRPr="004700E7">
        <w:rPr>
          <w:rFonts w:cs="Times New Roman"/>
          <w:sz w:val="20"/>
          <w:szCs w:val="20"/>
        </w:rPr>
        <w:t xml:space="preserve"> </w:t>
      </w:r>
      <w:r w:rsidR="00F14AF8" w:rsidRPr="004700E7">
        <w:rPr>
          <w:rFonts w:cs="Times New Roman"/>
          <w:sz w:val="20"/>
          <w:szCs w:val="20"/>
        </w:rPr>
        <w:t>[</w:t>
      </w:r>
      <w:r w:rsidR="00F14AF8" w:rsidRPr="004700E7">
        <w:rPr>
          <w:rStyle w:val="selectable"/>
          <w:rFonts w:cs="Times New Roman"/>
          <w:sz w:val="20"/>
          <w:szCs w:val="20"/>
        </w:rPr>
        <w:t>Niemeyer, 1995</w:t>
      </w:r>
      <w:r w:rsidR="00087CC0" w:rsidRPr="004700E7">
        <w:rPr>
          <w:rFonts w:cs="Times New Roman"/>
          <w:sz w:val="20"/>
          <w:szCs w:val="20"/>
        </w:rPr>
        <w:t>]</w:t>
      </w:r>
      <w:r w:rsidR="00740703" w:rsidRPr="004700E7">
        <w:rPr>
          <w:rFonts w:cs="Times New Roman"/>
          <w:sz w:val="20"/>
          <w:szCs w:val="20"/>
        </w:rPr>
        <w:t xml:space="preserve">. With proper settings of the parameter values, simulation results agree with </w:t>
      </w:r>
      <w:r w:rsidR="005C34BF" w:rsidRPr="004700E7">
        <w:rPr>
          <w:rFonts w:cs="Times New Roman"/>
          <w:sz w:val="20"/>
          <w:szCs w:val="20"/>
        </w:rPr>
        <w:t xml:space="preserve">those from the </w:t>
      </w:r>
      <w:r w:rsidR="00740703" w:rsidRPr="004700E7">
        <w:rPr>
          <w:rFonts w:cs="Times New Roman"/>
          <w:sz w:val="20"/>
          <w:szCs w:val="20"/>
        </w:rPr>
        <w:t>experiments in PD patterns, discharge magnitude and discharge repetition rate</w:t>
      </w:r>
      <w:r w:rsidR="002D3A49" w:rsidRPr="004700E7">
        <w:rPr>
          <w:rFonts w:cs="Times New Roman"/>
          <w:sz w:val="20"/>
          <w:szCs w:val="20"/>
        </w:rPr>
        <w:t>. Niemeyer’s Model</w:t>
      </w:r>
      <w:r w:rsidR="00740703" w:rsidRPr="004700E7">
        <w:rPr>
          <w:rFonts w:cs="Times New Roman"/>
          <w:sz w:val="20"/>
          <w:szCs w:val="20"/>
        </w:rPr>
        <w:t xml:space="preserve"> is applicable for both fresh or long-time aged insulators</w:t>
      </w:r>
      <w:r w:rsidR="00087CC0" w:rsidRPr="004700E7">
        <w:rPr>
          <w:rFonts w:cs="Times New Roman"/>
          <w:sz w:val="20"/>
          <w:szCs w:val="20"/>
        </w:rPr>
        <w:t xml:space="preserve"> </w:t>
      </w:r>
      <w:r w:rsidR="00F14AF8" w:rsidRPr="004700E7">
        <w:rPr>
          <w:rFonts w:cs="Times New Roman"/>
          <w:sz w:val="20"/>
          <w:szCs w:val="20"/>
        </w:rPr>
        <w:t>[</w:t>
      </w:r>
      <w:r w:rsidR="00F14AF8" w:rsidRPr="004700E7">
        <w:rPr>
          <w:rStyle w:val="selectable"/>
          <w:rFonts w:cs="Times New Roman"/>
          <w:sz w:val="20"/>
          <w:szCs w:val="20"/>
        </w:rPr>
        <w:t>Niemeyer, 1995; Gutfleisch and Niemeyer, 1995</w:t>
      </w:r>
      <w:r w:rsidR="00F14AF8" w:rsidRPr="004700E7">
        <w:rPr>
          <w:rFonts w:cs="Times New Roman"/>
          <w:sz w:val="20"/>
          <w:szCs w:val="20"/>
        </w:rPr>
        <w:t>].</w:t>
      </w:r>
      <w:r w:rsidR="00740703" w:rsidRPr="004700E7">
        <w:rPr>
          <w:rFonts w:cs="Times New Roman"/>
          <w:sz w:val="20"/>
          <w:szCs w:val="20"/>
        </w:rPr>
        <w:t xml:space="preserve"> The model </w:t>
      </w:r>
      <w:r w:rsidR="00143EA8" w:rsidRPr="004700E7">
        <w:rPr>
          <w:rFonts w:cs="Times New Roman"/>
          <w:sz w:val="20"/>
          <w:szCs w:val="20"/>
        </w:rPr>
        <w:t>has been selected for our simulation</w:t>
      </w:r>
      <w:r w:rsidR="00C63847" w:rsidRPr="004700E7">
        <w:rPr>
          <w:rFonts w:cs="Times New Roman"/>
          <w:sz w:val="20"/>
          <w:szCs w:val="20"/>
        </w:rPr>
        <w:t xml:space="preserve"> in this paper.</w:t>
      </w:r>
      <w:r w:rsidR="00740703" w:rsidRPr="004700E7">
        <w:rPr>
          <w:rFonts w:cs="Times New Roman"/>
          <w:sz w:val="20"/>
          <w:szCs w:val="20"/>
        </w:rPr>
        <w:t xml:space="preserve"> </w:t>
      </w:r>
    </w:p>
    <w:p w14:paraId="4512A760" w14:textId="506C4A9E" w:rsidR="007355E8" w:rsidRPr="004700E7" w:rsidRDefault="00117A7F" w:rsidP="00402EBA">
      <w:pPr>
        <w:jc w:val="both"/>
        <w:rPr>
          <w:rFonts w:ascii="Times New Roman" w:hAnsi="Times New Roman" w:cs="Times New Roman"/>
          <w:sz w:val="20"/>
          <w:szCs w:val="20"/>
        </w:rPr>
      </w:pPr>
      <w:bookmarkStart w:id="5" w:name="_Hlk488436145"/>
      <w:r w:rsidRPr="004700E7">
        <w:rPr>
          <w:rFonts w:ascii="Times New Roman" w:hAnsi="Times New Roman" w:cs="Times New Roman"/>
          <w:sz w:val="20"/>
          <w:szCs w:val="20"/>
        </w:rPr>
        <w:t xml:space="preserve">     </w:t>
      </w:r>
      <w:r w:rsidR="007351BC" w:rsidRPr="004700E7">
        <w:rPr>
          <w:rFonts w:ascii="Times New Roman" w:hAnsi="Times New Roman" w:cs="Times New Roman"/>
          <w:sz w:val="20"/>
          <w:szCs w:val="20"/>
        </w:rPr>
        <w:t xml:space="preserve">A single air-filled spherical cavity is located in the insulation layer. Temperature and gas pressure of the cavity are assumed to vary little with PD activities as the time interval is long. </w:t>
      </w:r>
      <w:bookmarkEnd w:id="5"/>
      <w:r w:rsidR="007355E8" w:rsidRPr="004700E7">
        <w:rPr>
          <w:rFonts w:ascii="Times New Roman" w:hAnsi="Times New Roman" w:cs="Times New Roman"/>
          <w:sz w:val="20"/>
          <w:szCs w:val="20"/>
        </w:rPr>
        <w:t>In the following part, the import</w:t>
      </w:r>
      <w:r w:rsidR="005C5F23" w:rsidRPr="004700E7">
        <w:rPr>
          <w:rFonts w:ascii="Times New Roman" w:hAnsi="Times New Roman" w:cs="Times New Roman"/>
          <w:sz w:val="20"/>
          <w:szCs w:val="20"/>
        </w:rPr>
        <w:t>ant equations involved in the modelling work are listed.</w:t>
      </w:r>
    </w:p>
    <w:p w14:paraId="77ABE6D0" w14:textId="77777777" w:rsidR="005C5F23" w:rsidRPr="004700E7" w:rsidRDefault="005C5F23" w:rsidP="00402EBA">
      <w:pPr>
        <w:jc w:val="both"/>
        <w:rPr>
          <w:rFonts w:ascii="Times New Roman" w:hAnsi="Times New Roman" w:cs="Times New Roman"/>
          <w:i/>
          <w:sz w:val="20"/>
          <w:szCs w:val="20"/>
        </w:rPr>
      </w:pPr>
      <w:r w:rsidRPr="004700E7">
        <w:rPr>
          <w:rFonts w:ascii="Times New Roman" w:hAnsi="Times New Roman" w:cs="Times New Roman"/>
          <w:i/>
          <w:sz w:val="20"/>
          <w:szCs w:val="20"/>
        </w:rPr>
        <w:t xml:space="preserve">Inception </w:t>
      </w:r>
      <w:r w:rsidR="00192214" w:rsidRPr="004700E7">
        <w:rPr>
          <w:rFonts w:ascii="Times New Roman" w:hAnsi="Times New Roman" w:cs="Times New Roman"/>
          <w:i/>
          <w:sz w:val="20"/>
          <w:szCs w:val="20"/>
        </w:rPr>
        <w:t>f</w:t>
      </w:r>
      <w:r w:rsidRPr="004700E7">
        <w:rPr>
          <w:rFonts w:ascii="Times New Roman" w:hAnsi="Times New Roman" w:cs="Times New Roman"/>
          <w:i/>
          <w:sz w:val="20"/>
          <w:szCs w:val="20"/>
        </w:rPr>
        <w:t xml:space="preserve">ield </w:t>
      </w:r>
      <w:r w:rsidR="00192214" w:rsidRPr="004700E7">
        <w:rPr>
          <w:rFonts w:ascii="Times New Roman" w:hAnsi="Times New Roman" w:cs="Times New Roman"/>
          <w:i/>
          <w:sz w:val="20"/>
          <w:szCs w:val="20"/>
        </w:rPr>
        <w:t>calculation</w:t>
      </w:r>
    </w:p>
    <w:p w14:paraId="18C2AAB5" w14:textId="07D1D26E" w:rsidR="005C5F23"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5C5F23" w:rsidRPr="004700E7">
        <w:rPr>
          <w:rFonts w:ascii="Times New Roman" w:hAnsi="Times New Roman" w:cs="Times New Roman"/>
          <w:sz w:val="20"/>
          <w:szCs w:val="20"/>
        </w:rPr>
        <w:t>The inception field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inc</m:t>
            </m:r>
          </m:sub>
        </m:sSub>
      </m:oMath>
      <w:r w:rsidR="00087CC0" w:rsidRPr="004700E7">
        <w:rPr>
          <w:rFonts w:ascii="Times New Roman" w:hAnsi="Times New Roman" w:cs="Times New Roman"/>
          <w:sz w:val="20"/>
          <w:szCs w:val="20"/>
        </w:rPr>
        <w:t xml:space="preserve">) is given as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Niemeyer, 1995</w:t>
      </w:r>
      <w:r w:rsidR="00F14AF8" w:rsidRPr="004700E7">
        <w:rPr>
          <w:rFonts w:ascii="Times New Roman" w:hAnsi="Times New Roman" w:cs="Times New Roman"/>
          <w:sz w:val="20"/>
          <w:szCs w:val="20"/>
        </w:rPr>
        <w:t>]</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tblGrid>
      <w:tr w:rsidR="00402EBA" w:rsidRPr="004700E7" w14:paraId="0549D79B" w14:textId="77777777" w:rsidTr="00402EBA">
        <w:trPr>
          <w:jc w:val="center"/>
        </w:trPr>
        <w:tc>
          <w:tcPr>
            <w:tcW w:w="3969" w:type="dxa"/>
            <w:vAlign w:val="center"/>
          </w:tcPr>
          <w:bookmarkStart w:id="6" w:name="E53"/>
          <w:p w14:paraId="7F1BA004" w14:textId="77777777" w:rsidR="00402EBA" w:rsidRPr="004700E7" w:rsidRDefault="00B56660" w:rsidP="00402EBA">
            <w:pPr>
              <w:pStyle w:val="BodyText"/>
              <w:spacing w:after="160" w:line="259" w:lineRule="auto"/>
              <w:ind w:left="0"/>
              <w:jc w:val="center"/>
              <w:rPr>
                <w:rFonts w:cs="Times New Roman"/>
                <w:sz w:val="18"/>
                <w:szCs w:val="18"/>
              </w:rPr>
            </w:pPr>
            <m:oMathPara>
              <m:oMath>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inc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m:t>
                    </m:r>
                    <m:f>
                      <m:fPr>
                        <m:type m:val="lin"/>
                        <m:ctrlPr>
                          <w:rPr>
                            <w:rFonts w:ascii="Cambria Math" w:hAnsi="Cambria Math" w:cs="Times New Roman"/>
                            <w:sz w:val="18"/>
                            <w:szCs w:val="18"/>
                          </w:rPr>
                        </m:ctrlPr>
                      </m:fPr>
                      <m:num>
                        <m:r>
                          <m:rPr>
                            <m:sty m:val="p"/>
                          </m:rPr>
                          <w:rPr>
                            <w:rFonts w:ascii="Cambria Math" w:hAnsi="Cambria Math" w:cs="Times New Roman"/>
                            <w:sz w:val="18"/>
                            <w:szCs w:val="18"/>
                          </w:rPr>
                          <m:t>E</m:t>
                        </m:r>
                      </m:num>
                      <m:den>
                        <m:r>
                          <m:rPr>
                            <m:sty m:val="p"/>
                          </m:rPr>
                          <w:rPr>
                            <w:rFonts w:ascii="Cambria Math" w:hAnsi="Cambria Math" w:cs="Times New Roman"/>
                            <w:sz w:val="18"/>
                            <w:szCs w:val="18"/>
                          </w:rPr>
                          <m:t>p</m:t>
                        </m:r>
                      </m:den>
                    </m:f>
                    <m:r>
                      <m:rPr>
                        <m:sty m:val="p"/>
                      </m:rPr>
                      <w:rPr>
                        <w:rFonts w:ascii="Cambria Math" w:hAnsi="Cambria Math" w:cs="Times New Roman"/>
                        <w:sz w:val="18"/>
                        <w:szCs w:val="18"/>
                      </w:rPr>
                      <m:t>)</m:t>
                    </m:r>
                  </m:e>
                  <m:sub>
                    <m:r>
                      <m:rPr>
                        <m:sty m:val="p"/>
                      </m:rPr>
                      <w:rPr>
                        <w:rFonts w:ascii="Cambria Math" w:hAnsi="Cambria Math" w:cs="Times New Roman"/>
                        <w:sz w:val="18"/>
                        <w:szCs w:val="18"/>
                      </w:rPr>
                      <m:t>cr</m:t>
                    </m:r>
                  </m:sub>
                </m:sSub>
                <m:r>
                  <m:rPr>
                    <m:sty m:val="p"/>
                  </m:rPr>
                  <w:rPr>
                    <w:rFonts w:ascii="Cambria Math" w:hAnsi="Cambria Math" w:cs="Times New Roman"/>
                    <w:sz w:val="18"/>
                    <w:szCs w:val="18"/>
                  </w:rPr>
                  <m:t>p[1+</m:t>
                </m:r>
                <m:f>
                  <m:fPr>
                    <m:ctrlPr>
                      <w:rPr>
                        <w:rFonts w:ascii="Cambria Math" w:hAnsi="Cambria Math" w:cs="Times New Roman"/>
                        <w:sz w:val="18"/>
                        <w:szCs w:val="18"/>
                      </w:rPr>
                    </m:ctrlPr>
                  </m:fPr>
                  <m:num>
                    <m:r>
                      <m:rPr>
                        <m:sty m:val="p"/>
                      </m:rPr>
                      <w:rPr>
                        <w:rFonts w:ascii="Cambria Math" w:hAnsi="Cambria Math" w:cs="Times New Roman"/>
                        <w:sz w:val="18"/>
                        <w:szCs w:val="18"/>
                      </w:rPr>
                      <m:t>B</m:t>
                    </m:r>
                  </m:num>
                  <m:den>
                    <m:sSup>
                      <m:sSupPr>
                        <m:ctrlPr>
                          <w:rPr>
                            <w:rFonts w:ascii="Cambria Math" w:hAnsi="Cambria Math" w:cs="Times New Roman"/>
                            <w:sz w:val="18"/>
                            <w:szCs w:val="18"/>
                          </w:rPr>
                        </m:ctrlPr>
                      </m:sSupPr>
                      <m:e>
                        <m:r>
                          <m:rPr>
                            <m:sty m:val="p"/>
                          </m:rPr>
                          <w:rPr>
                            <w:rFonts w:ascii="Cambria Math" w:hAnsi="Cambria Math" w:cs="Times New Roman"/>
                            <w:sz w:val="18"/>
                            <w:szCs w:val="18"/>
                          </w:rPr>
                          <m:t>(2p</m:t>
                        </m:r>
                        <m:sSub>
                          <m:sSubPr>
                            <m:ctrlPr>
                              <w:rPr>
                                <w:rFonts w:ascii="Cambria Math" w:hAnsi="Cambria Math" w:cs="Times New Roman"/>
                                <w:sz w:val="18"/>
                                <w:szCs w:val="18"/>
                              </w:rPr>
                            </m:ctrlPr>
                          </m:sSubPr>
                          <m:e>
                            <m:r>
                              <m:rPr>
                                <m:sty m:val="p"/>
                              </m:rPr>
                              <w:rPr>
                                <w:rFonts w:ascii="Cambria Math" w:hAnsi="Cambria Math" w:cs="Times New Roman"/>
                                <w:sz w:val="18"/>
                                <w:szCs w:val="18"/>
                              </w:rPr>
                              <m:t>R</m:t>
                            </m:r>
                          </m:e>
                          <m:sub>
                            <m:r>
                              <m:rPr>
                                <m:sty m:val="p"/>
                              </m:rPr>
                              <w:rPr>
                                <w:rFonts w:ascii="Cambria Math" w:hAnsi="Cambria Math" w:cs="Times New Roman"/>
                                <w:sz w:val="18"/>
                                <w:szCs w:val="18"/>
                              </w:rPr>
                              <m:t>c</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n</m:t>
                        </m:r>
                      </m:sup>
                    </m:sSup>
                  </m:den>
                </m:f>
                <m:r>
                  <m:rPr>
                    <m:sty m:val="p"/>
                  </m:rPr>
                  <w:rPr>
                    <w:rFonts w:ascii="Cambria Math" w:hAnsi="Cambria Math" w:cs="Times New Roman"/>
                    <w:sz w:val="18"/>
                    <w:szCs w:val="18"/>
                  </w:rPr>
                  <m:t>]</m:t>
                </m:r>
              </m:oMath>
            </m:oMathPara>
          </w:p>
        </w:tc>
        <w:tc>
          <w:tcPr>
            <w:tcW w:w="567" w:type="dxa"/>
            <w:vAlign w:val="center"/>
          </w:tcPr>
          <w:p w14:paraId="61D6B77B" w14:textId="77777777" w:rsidR="00402EBA" w:rsidRPr="004700E7" w:rsidRDefault="00402EBA" w:rsidP="00402EBA">
            <w:pPr>
              <w:pStyle w:val="BodyText"/>
              <w:spacing w:after="160" w:line="259" w:lineRule="auto"/>
              <w:ind w:left="0"/>
              <w:jc w:val="center"/>
              <w:rPr>
                <w:rFonts w:cs="Times New Roman"/>
                <w:sz w:val="18"/>
                <w:szCs w:val="18"/>
              </w:rPr>
            </w:pPr>
            <w:r w:rsidRPr="004700E7">
              <w:rPr>
                <w:rFonts w:cs="Times New Roman"/>
                <w:sz w:val="18"/>
                <w:szCs w:val="18"/>
              </w:rPr>
              <w:t>(2)</w:t>
            </w:r>
          </w:p>
        </w:tc>
      </w:tr>
    </w:tbl>
    <w:bookmarkEnd w:id="6"/>
    <w:p w14:paraId="7CE11AB0" w14:textId="7D461808" w:rsidR="00CA5508" w:rsidRPr="004700E7" w:rsidRDefault="005C5F23"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where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m:t>
            </m:r>
            <m:f>
              <m:fPr>
                <m:type m:val="lin"/>
                <m:ctrlPr>
                  <w:rPr>
                    <w:rFonts w:ascii="Cambria Math" w:hAnsi="Cambria Math" w:cs="Times New Roman"/>
                    <w:sz w:val="20"/>
                    <w:szCs w:val="20"/>
                  </w:rPr>
                </m:ctrlPr>
              </m:fPr>
              <m:num>
                <m:r>
                  <m:rPr>
                    <m:sty m:val="p"/>
                  </m:rPr>
                  <w:rPr>
                    <w:rFonts w:ascii="Cambria Math" w:hAnsi="Cambria Math" w:cs="Times New Roman"/>
                    <w:sz w:val="20"/>
                    <w:szCs w:val="20"/>
                  </w:rPr>
                  <m:t>E</m:t>
                </m:r>
              </m:num>
              <m:den>
                <m:r>
                  <m:rPr>
                    <m:sty m:val="p"/>
                  </m:rPr>
                  <w:rPr>
                    <w:rFonts w:ascii="Cambria Math" w:hAnsi="Cambria Math" w:cs="Times New Roman"/>
                    <w:sz w:val="20"/>
                    <w:szCs w:val="20"/>
                  </w:rPr>
                  <m:t>p</m:t>
                </m:r>
              </m:den>
            </m:f>
            <m:r>
              <m:rPr>
                <m:sty m:val="p"/>
              </m:rPr>
              <w:rPr>
                <w:rFonts w:ascii="Cambria Math" w:hAnsi="Cambria Math" w:cs="Times New Roman"/>
                <w:sz w:val="20"/>
                <w:szCs w:val="20"/>
              </w:rPr>
              <m:t>)</m:t>
            </m:r>
          </m:e>
          <m:sub>
            <m:r>
              <m:rPr>
                <m:sty m:val="p"/>
              </m:rPr>
              <w:rPr>
                <w:rFonts w:ascii="Cambria Math" w:hAnsi="Cambria Math" w:cs="Times New Roman"/>
                <w:sz w:val="20"/>
                <w:szCs w:val="20"/>
              </w:rPr>
              <m:t>cr</m:t>
            </m:r>
          </m:sub>
        </m:sSub>
      </m:oMath>
      <w:r w:rsidRPr="004700E7">
        <w:rPr>
          <w:rFonts w:ascii="Times New Roman" w:hAnsi="Times New Roman" w:cs="Times New Roman"/>
          <w:sz w:val="20"/>
          <w:szCs w:val="20"/>
        </w:rPr>
        <w:t xml:space="preserve"> is the critical value of pressure reduced electric field, </w:t>
      </w:r>
      <m:oMath>
        <m:r>
          <m:rPr>
            <m:sty m:val="p"/>
          </m:rPr>
          <w:rPr>
            <w:rFonts w:ascii="Cambria Math" w:hAnsi="Cambria Math" w:cs="Times New Roman"/>
            <w:sz w:val="20"/>
            <w:szCs w:val="20"/>
          </w:rPr>
          <m:t>p</m:t>
        </m:r>
      </m:oMath>
      <w:r w:rsidRPr="004700E7">
        <w:rPr>
          <w:rFonts w:ascii="Times New Roman" w:hAnsi="Times New Roman" w:cs="Times New Roman"/>
          <w:sz w:val="20"/>
          <w:szCs w:val="20"/>
        </w:rPr>
        <w:t xml:space="preserve"> is the gas pressure, and </w:t>
      </w:r>
      <m:oMath>
        <m:r>
          <m:rPr>
            <m:sty m:val="p"/>
          </m:rPr>
          <w:rPr>
            <w:rFonts w:ascii="Cambria Math" w:hAnsi="Cambria Math" w:cs="Times New Roman"/>
            <w:sz w:val="20"/>
            <w:szCs w:val="20"/>
          </w:rPr>
          <m:t>B</m:t>
        </m:r>
      </m:oMath>
      <w:r w:rsidRPr="004700E7">
        <w:rPr>
          <w:rFonts w:ascii="Times New Roman" w:hAnsi="Times New Roman" w:cs="Times New Roman"/>
          <w:sz w:val="20"/>
          <w:szCs w:val="20"/>
        </w:rPr>
        <w:t xml:space="preserve"> and </w:t>
      </w:r>
      <m:oMath>
        <m:r>
          <m:rPr>
            <m:sty m:val="p"/>
          </m:rPr>
          <w:rPr>
            <w:rFonts w:ascii="Cambria Math" w:hAnsi="Cambria Math" w:cs="Times New Roman"/>
            <w:sz w:val="20"/>
            <w:szCs w:val="20"/>
          </w:rPr>
          <m:t>n</m:t>
        </m:r>
      </m:oMath>
      <w:r w:rsidRPr="004700E7">
        <w:rPr>
          <w:rFonts w:ascii="Times New Roman" w:hAnsi="Times New Roman" w:cs="Times New Roman"/>
          <w:sz w:val="20"/>
          <w:szCs w:val="20"/>
        </w:rPr>
        <w:t xml:space="preserve"> are parameters in streamer criterium</w:t>
      </w:r>
      <w:r w:rsidR="00087CC0" w:rsidRPr="004700E7">
        <w:rPr>
          <w:rFonts w:ascii="Times New Roman" w:hAnsi="Times New Roman" w:cs="Times New Roman"/>
          <w:sz w:val="20"/>
          <w:szCs w:val="20"/>
        </w:rPr>
        <w:t xml:space="preserve">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Niemeyer, 1995; Gutfleisch and Niemeyer, 1995</w:t>
      </w:r>
      <w:r w:rsidR="00F14AF8" w:rsidRPr="004700E7">
        <w:rPr>
          <w:rFonts w:ascii="Times New Roman" w:hAnsi="Times New Roman" w:cs="Times New Roman"/>
          <w:sz w:val="20"/>
          <w:szCs w:val="20"/>
        </w:rPr>
        <w:t>]</w:t>
      </w:r>
      <w:r w:rsidRPr="004700E7">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c</m:t>
            </m:r>
          </m:sub>
        </m:sSub>
      </m:oMath>
      <w:r w:rsidR="00192214" w:rsidRPr="004700E7">
        <w:rPr>
          <w:rFonts w:ascii="Times New Roman" w:hAnsi="Times New Roman" w:cs="Times New Roman"/>
          <w:sz w:val="20"/>
          <w:szCs w:val="20"/>
        </w:rPr>
        <w:t xml:space="preserve"> is the cavity radius. </w:t>
      </w:r>
      <w:r w:rsidR="006C5F9D" w:rsidRPr="004700E7">
        <w:rPr>
          <w:rFonts w:ascii="Times New Roman" w:hAnsi="Times New Roman" w:cs="Times New Roman"/>
          <w:sz w:val="20"/>
          <w:szCs w:val="20"/>
        </w:rPr>
        <w:t>A</w:t>
      </w:r>
      <w:r w:rsidR="00512673" w:rsidRPr="004700E7">
        <w:rPr>
          <w:rFonts w:ascii="Times New Roman" w:hAnsi="Times New Roman" w:cs="Times New Roman"/>
          <w:sz w:val="20"/>
          <w:szCs w:val="20"/>
        </w:rPr>
        <w:t>s both gas pressure and cavity size</w:t>
      </w:r>
      <w:r w:rsidR="006C5F9D" w:rsidRPr="004700E7">
        <w:rPr>
          <w:rFonts w:ascii="Times New Roman" w:hAnsi="Times New Roman" w:cs="Times New Roman"/>
          <w:sz w:val="20"/>
          <w:szCs w:val="20"/>
        </w:rPr>
        <w:t xml:space="preserve"> are assumed to be constant, the inception level is set to be equalling </w:t>
      </w:r>
      <w:r w:rsidRPr="004700E7">
        <w:rPr>
          <w:rFonts w:ascii="Times New Roman" w:hAnsi="Times New Roman" w:cs="Times New Roman"/>
          <w:sz w:val="20"/>
          <w:szCs w:val="20"/>
        </w:rPr>
        <w:t xml:space="preserve">to </w:t>
      </w:r>
      <w:r w:rsidR="00512673" w:rsidRPr="004700E7">
        <w:rPr>
          <w:rFonts w:ascii="Times New Roman" w:hAnsi="Times New Roman" w:cs="Times New Roman"/>
          <w:sz w:val="20"/>
          <w:szCs w:val="20"/>
        </w:rPr>
        <w:t>3</w:t>
      </w:r>
      <m:oMath>
        <m:r>
          <m:rPr>
            <m:sty m:val="p"/>
          </m:rPr>
          <w:rPr>
            <w:rFonts w:ascii="Cambria Math" w:hAnsi="Cambria Math" w:cs="Times New Roman"/>
            <w:sz w:val="20"/>
            <w:szCs w:val="20"/>
          </w:rPr>
          <m:t>kV/</m:t>
        </m:r>
        <m:sSup>
          <m:sSupPr>
            <m:ctrlPr>
              <w:rPr>
                <w:rFonts w:ascii="Cambria Math" w:hAnsi="Cambria Math" w:cs="Times New Roman"/>
                <w:sz w:val="20"/>
                <w:szCs w:val="20"/>
              </w:rPr>
            </m:ctrlPr>
          </m:sSupPr>
          <m:e>
            <m:r>
              <m:rPr>
                <m:sty m:val="p"/>
              </m:rPr>
              <w:rPr>
                <w:rFonts w:ascii="Cambria Math" w:hAnsi="Cambria Math" w:cs="Times New Roman"/>
                <w:sz w:val="20"/>
                <w:szCs w:val="20"/>
              </w:rPr>
              <m:t>mm</m:t>
            </m:r>
          </m:e>
          <m:sup/>
        </m:sSup>
      </m:oMath>
      <w:r w:rsidR="00512673" w:rsidRPr="004700E7">
        <w:rPr>
          <w:rFonts w:ascii="Times New Roman" w:hAnsi="Times New Roman" w:cs="Times New Roman" w:hint="eastAsia"/>
          <w:sz w:val="20"/>
          <w:szCs w:val="20"/>
        </w:rPr>
        <w:t xml:space="preserve">, </w:t>
      </w:r>
      <w:r w:rsidRPr="004700E7">
        <w:rPr>
          <w:rFonts w:ascii="Times New Roman" w:hAnsi="Times New Roman" w:cs="Times New Roman"/>
          <w:sz w:val="20"/>
          <w:szCs w:val="20"/>
        </w:rPr>
        <w:t>the breakdown strengt</w:t>
      </w:r>
      <w:r w:rsidR="00512673" w:rsidRPr="004700E7">
        <w:rPr>
          <w:rFonts w:ascii="Times New Roman" w:hAnsi="Times New Roman" w:cs="Times New Roman"/>
          <w:sz w:val="20"/>
          <w:szCs w:val="20"/>
        </w:rPr>
        <w:t>h of air at atmosphere pressure</w:t>
      </w:r>
      <w:r w:rsidRPr="004700E7">
        <w:rPr>
          <w:rFonts w:ascii="Times New Roman" w:hAnsi="Times New Roman" w:cs="Times New Roman"/>
          <w:sz w:val="20"/>
          <w:szCs w:val="20"/>
        </w:rPr>
        <w:t xml:space="preserve">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 xml:space="preserve">Góngora-Nieto </w:t>
      </w:r>
      <w:r w:rsidR="00F14AF8" w:rsidRPr="004700E7">
        <w:rPr>
          <w:rStyle w:val="selectable"/>
          <w:rFonts w:ascii="Times New Roman" w:hAnsi="Times New Roman" w:cs="Times New Roman"/>
          <w:i/>
          <w:sz w:val="20"/>
          <w:szCs w:val="20"/>
        </w:rPr>
        <w:t>et al</w:t>
      </w:r>
      <w:r w:rsidR="00F14AF8" w:rsidRPr="004700E7">
        <w:rPr>
          <w:rStyle w:val="selectable"/>
          <w:rFonts w:ascii="Times New Roman" w:hAnsi="Times New Roman" w:cs="Times New Roman"/>
          <w:sz w:val="20"/>
          <w:szCs w:val="20"/>
        </w:rPr>
        <w:t>., 2003</w:t>
      </w:r>
      <w:r w:rsidR="00F14AF8" w:rsidRPr="004700E7">
        <w:rPr>
          <w:rFonts w:ascii="Times New Roman" w:hAnsi="Times New Roman" w:cs="Times New Roman"/>
          <w:sz w:val="20"/>
          <w:szCs w:val="20"/>
        </w:rPr>
        <w:t>]</w:t>
      </w:r>
      <w:r w:rsidR="00192214" w:rsidRPr="004700E7">
        <w:rPr>
          <w:rFonts w:ascii="Times New Roman" w:hAnsi="Times New Roman" w:cs="Times New Roman"/>
          <w:sz w:val="20"/>
          <w:szCs w:val="20"/>
        </w:rPr>
        <w:t>.</w:t>
      </w:r>
    </w:p>
    <w:p w14:paraId="62C9D9C8" w14:textId="77777777" w:rsidR="00192214" w:rsidRPr="004700E7" w:rsidRDefault="00B56660" w:rsidP="00402EBA">
      <w:pPr>
        <w:jc w:val="both"/>
        <w:rPr>
          <w:rFonts w:ascii="Times New Roman" w:hAnsi="Times New Roman" w:cs="Times New Roman"/>
          <w:i/>
          <w:sz w:val="20"/>
          <w:szCs w:val="20"/>
        </w:rPr>
      </w:pPr>
      <m:oMath>
        <m:acc>
          <m:accPr>
            <m:chr m:val="⃗"/>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q</m:t>
                </m:r>
              </m:sub>
            </m:sSub>
          </m:e>
        </m:acc>
      </m:oMath>
      <w:r w:rsidR="00192214" w:rsidRPr="004700E7">
        <w:rPr>
          <w:rFonts w:ascii="Times New Roman" w:hAnsi="Times New Roman" w:cs="Times New Roman"/>
          <w:i/>
          <w:sz w:val="20"/>
          <w:szCs w:val="20"/>
        </w:rPr>
        <w:t xml:space="preserve"> calculation</w:t>
      </w:r>
    </w:p>
    <w:p w14:paraId="74B4B3A1" w14:textId="0D138177" w:rsidR="00192214"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192214" w:rsidRPr="004700E7">
        <w:rPr>
          <w:rFonts w:ascii="Times New Roman" w:hAnsi="Times New Roman" w:cs="Times New Roman"/>
          <w:sz w:val="20"/>
          <w:szCs w:val="20"/>
        </w:rPr>
        <w:t>Electric field produced by charges on the cavity surface is calculated as</w:t>
      </w:r>
      <w:r w:rsidR="00305B10" w:rsidRPr="004700E7">
        <w:rPr>
          <w:rFonts w:ascii="Times New Roman" w:hAnsi="Times New Roman" w:cs="Times New Roman"/>
          <w:sz w:val="20"/>
          <w:szCs w:val="20"/>
        </w:rPr>
        <w:t xml:space="preserve">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Gutfleisch and Niemeyer, 1995</w:t>
      </w:r>
      <w:r w:rsidR="00F14AF8" w:rsidRPr="004700E7">
        <w:rPr>
          <w:rFonts w:ascii="Times New Roman" w:hAnsi="Times New Roman" w:cs="Times New Roman"/>
          <w:sz w:val="20"/>
          <w:szCs w:val="20"/>
        </w:rPr>
        <w:t>]</w:t>
      </w:r>
    </w:p>
    <w:tbl>
      <w:tblPr>
        <w:tblStyle w:val="TableGrid"/>
        <w:tblW w:w="4536" w:type="dxa"/>
        <w:jc w:val="center"/>
        <w:tblLook w:val="04A0" w:firstRow="1" w:lastRow="0" w:firstColumn="1" w:lastColumn="0" w:noHBand="0" w:noVBand="1"/>
      </w:tblPr>
      <w:tblGrid>
        <w:gridCol w:w="3969"/>
        <w:gridCol w:w="567"/>
      </w:tblGrid>
      <w:tr w:rsidR="00402EBA" w:rsidRPr="004700E7" w14:paraId="588779ED" w14:textId="77777777" w:rsidTr="00402EBA">
        <w:trPr>
          <w:jc w:val="center"/>
        </w:trPr>
        <w:tc>
          <w:tcPr>
            <w:tcW w:w="3969" w:type="dxa"/>
            <w:tcBorders>
              <w:top w:val="nil"/>
              <w:left w:val="nil"/>
              <w:bottom w:val="nil"/>
              <w:right w:val="nil"/>
            </w:tcBorders>
          </w:tcPr>
          <w:bookmarkStart w:id="7" w:name="E52"/>
          <w:p w14:paraId="535C2FDB" w14:textId="77777777" w:rsidR="00402EBA" w:rsidRPr="004700E7" w:rsidRDefault="00B56660" w:rsidP="00402EBA">
            <w:pPr>
              <w:pStyle w:val="BodyText"/>
              <w:spacing w:after="160" w:line="259" w:lineRule="auto"/>
              <w:ind w:left="0"/>
              <w:jc w:val="center"/>
              <w:rPr>
                <w:rFonts w:cs="Times New Roman"/>
                <w:sz w:val="18"/>
                <w:szCs w:val="18"/>
              </w:rPr>
            </w:pPr>
            <m:oMathPara>
              <m:oMath>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q</m:t>
                    </m:r>
                  </m:sub>
                </m:sSub>
                <m:r>
                  <m:rPr>
                    <m:sty m:val="p"/>
                  </m:rPr>
                  <w:rPr>
                    <w:rFonts w:ascii="Cambria Math" w:hAnsi="Cambria Math" w:cs="Times New Roman"/>
                    <w:sz w:val="18"/>
                    <w:szCs w:val="18"/>
                  </w:rPr>
                  <m:t>=</m:t>
                </m:r>
                <m:f>
                  <m:fPr>
                    <m:ctrlPr>
                      <w:rPr>
                        <w:rFonts w:ascii="Cambria Math" w:hAnsi="Cambria Math" w:cs="Times New Roman"/>
                        <w:sz w:val="18"/>
                        <w:szCs w:val="18"/>
                      </w:rPr>
                    </m:ctrlPr>
                  </m:fPr>
                  <m:num>
                    <m:sSub>
                      <m:sSubPr>
                        <m:ctrlPr>
                          <w:rPr>
                            <w:rFonts w:ascii="Cambria Math" w:hAnsi="Cambria Math" w:cs="Times New Roman"/>
                            <w:sz w:val="18"/>
                            <w:szCs w:val="18"/>
                          </w:rPr>
                        </m:ctrlPr>
                      </m:sSubPr>
                      <m:e>
                        <m:r>
                          <m:rPr>
                            <m:sty m:val="p"/>
                          </m:rPr>
                          <w:rPr>
                            <w:rFonts w:ascii="Cambria Math" w:hAnsi="Cambria Math" w:cs="Times New Roman"/>
                            <w:sz w:val="18"/>
                            <w:szCs w:val="18"/>
                          </w:rPr>
                          <m:t>q</m:t>
                        </m:r>
                      </m:e>
                      <m:sub>
                        <m:r>
                          <m:rPr>
                            <m:sty m:val="p"/>
                          </m:rPr>
                          <w:rPr>
                            <w:rFonts w:ascii="Cambria Math" w:hAnsi="Cambria Math" w:cs="Times New Roman"/>
                            <w:sz w:val="18"/>
                            <w:szCs w:val="18"/>
                          </w:rPr>
                          <m:t>s</m:t>
                        </m:r>
                      </m:sub>
                    </m:sSub>
                  </m:num>
                  <m:den>
                    <m:sSub>
                      <m:sSubPr>
                        <m:ctrlPr>
                          <w:rPr>
                            <w:rFonts w:ascii="Cambria Math" w:hAnsi="Cambria Math" w:cs="Times New Roman"/>
                            <w:sz w:val="18"/>
                            <w:szCs w:val="18"/>
                          </w:rPr>
                        </m:ctrlPr>
                      </m:sSubPr>
                      <m:e>
                        <m:r>
                          <m:rPr>
                            <m:sty m:val="p"/>
                          </m:rPr>
                          <w:rPr>
                            <w:rFonts w:ascii="Cambria Math" w:hAnsi="Cambria Math" w:cs="Times New Roman"/>
                            <w:sz w:val="18"/>
                            <w:szCs w:val="18"/>
                          </w:rPr>
                          <m:t>ε</m:t>
                        </m:r>
                      </m:e>
                      <m:sub>
                        <m:r>
                          <m:rPr>
                            <m:sty m:val="p"/>
                          </m:rPr>
                          <w:rPr>
                            <w:rFonts w:ascii="Cambria Math" w:hAnsi="Cambria Math" w:cs="Times New Roman"/>
                            <w:sz w:val="18"/>
                            <w:szCs w:val="18"/>
                          </w:rPr>
                          <m:t>0</m:t>
                        </m:r>
                      </m:sub>
                    </m:sSub>
                    <m:r>
                      <m:rPr>
                        <m:sty m:val="p"/>
                      </m:rPr>
                      <w:rPr>
                        <w:rFonts w:ascii="Cambria Math" w:hAnsi="Cambria Math" w:cs="Times New Roman"/>
                        <w:sz w:val="18"/>
                        <w:szCs w:val="18"/>
                      </w:rPr>
                      <m:t>π</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R</m:t>
                            </m:r>
                          </m:e>
                          <m:sub>
                            <m:r>
                              <m:rPr>
                                <m:sty m:val="p"/>
                              </m:rPr>
                              <w:rPr>
                                <w:rFonts w:ascii="Cambria Math" w:hAnsi="Cambria Math" w:cs="Times New Roman"/>
                                <w:sz w:val="18"/>
                                <w:szCs w:val="18"/>
                              </w:rPr>
                              <m:t>c</m:t>
                            </m:r>
                          </m:sub>
                        </m:sSub>
                      </m:e>
                      <m:sup>
                        <m:r>
                          <m:rPr>
                            <m:sty m:val="p"/>
                          </m:rPr>
                          <w:rPr>
                            <w:rFonts w:ascii="Cambria Math" w:hAnsi="Cambria Math" w:cs="Times New Roman"/>
                            <w:sz w:val="18"/>
                            <w:szCs w:val="18"/>
                          </w:rPr>
                          <m:t>2</m:t>
                        </m:r>
                      </m:sup>
                    </m:sSup>
                    <m:r>
                      <m:rPr>
                        <m:sty m:val="p"/>
                      </m:rPr>
                      <w:rPr>
                        <w:rFonts w:ascii="Cambria Math" w:hAnsi="Cambria Math" w:cs="Times New Roman"/>
                        <w:sz w:val="18"/>
                        <w:szCs w:val="18"/>
                      </w:rPr>
                      <m:t>[1+</m:t>
                    </m:r>
                    <m:sSub>
                      <m:sSubPr>
                        <m:ctrlPr>
                          <w:rPr>
                            <w:rFonts w:ascii="Cambria Math" w:hAnsi="Cambria Math" w:cs="Times New Roman"/>
                            <w:sz w:val="18"/>
                            <w:szCs w:val="18"/>
                          </w:rPr>
                        </m:ctrlPr>
                      </m:sSubPr>
                      <m:e>
                        <m:r>
                          <m:rPr>
                            <m:sty m:val="p"/>
                          </m:rPr>
                          <w:rPr>
                            <w:rFonts w:ascii="Cambria Math" w:hAnsi="Cambria Math" w:cs="Times New Roman"/>
                            <w:sz w:val="18"/>
                            <w:szCs w:val="18"/>
                          </w:rPr>
                          <m:t>ε</m:t>
                        </m:r>
                      </m:e>
                      <m:sub>
                        <m:r>
                          <m:rPr>
                            <m:sty m:val="p"/>
                          </m:rPr>
                          <w:rPr>
                            <w:rFonts w:ascii="Cambria Math" w:hAnsi="Cambria Math" w:cs="Times New Roman"/>
                            <w:sz w:val="18"/>
                            <w:szCs w:val="18"/>
                          </w:rPr>
                          <m:t>r</m:t>
                        </m:r>
                      </m:sub>
                    </m:sSub>
                    <m:r>
                      <m:rPr>
                        <m:sty m:val="p"/>
                      </m:rPr>
                      <w:rPr>
                        <w:rFonts w:ascii="Cambria Math" w:hAnsi="Cambria Math" w:cs="Times New Roman"/>
                        <w:sz w:val="18"/>
                        <w:szCs w:val="18"/>
                      </w:rPr>
                      <m:t>(K-1)]</m:t>
                    </m:r>
                  </m:den>
                </m:f>
              </m:oMath>
            </m:oMathPara>
          </w:p>
        </w:tc>
        <w:tc>
          <w:tcPr>
            <w:tcW w:w="567" w:type="dxa"/>
            <w:tcBorders>
              <w:top w:val="nil"/>
              <w:left w:val="nil"/>
              <w:bottom w:val="nil"/>
              <w:right w:val="nil"/>
            </w:tcBorders>
            <w:vAlign w:val="center"/>
          </w:tcPr>
          <w:p w14:paraId="12A4D4E1" w14:textId="77777777" w:rsidR="00402EBA" w:rsidRPr="004700E7" w:rsidRDefault="00402EBA" w:rsidP="00402EBA">
            <w:pPr>
              <w:pStyle w:val="BodyText"/>
              <w:spacing w:after="160" w:line="259" w:lineRule="auto"/>
              <w:ind w:left="0"/>
              <w:jc w:val="center"/>
              <w:rPr>
                <w:rFonts w:cs="Times New Roman"/>
                <w:sz w:val="18"/>
                <w:szCs w:val="18"/>
              </w:rPr>
            </w:pPr>
            <w:r w:rsidRPr="004700E7">
              <w:rPr>
                <w:rFonts w:cs="Times New Roman"/>
                <w:sz w:val="18"/>
                <w:szCs w:val="18"/>
              </w:rPr>
              <w:t>(3)</w:t>
            </w:r>
          </w:p>
        </w:tc>
      </w:tr>
    </w:tbl>
    <w:bookmarkEnd w:id="7"/>
    <w:p w14:paraId="605D7028" w14:textId="5DF5FD50" w:rsidR="00192214" w:rsidRPr="004700E7" w:rsidRDefault="00183917" w:rsidP="00402EBA">
      <w:pPr>
        <w:pStyle w:val="BodyText"/>
        <w:spacing w:after="160" w:line="259" w:lineRule="auto"/>
        <w:ind w:left="0"/>
        <w:jc w:val="both"/>
        <w:rPr>
          <w:rFonts w:cs="Times New Roman"/>
          <w:sz w:val="20"/>
          <w:szCs w:val="20"/>
        </w:rPr>
      </w:pPr>
      <w:r w:rsidRPr="004700E7">
        <w:rPr>
          <w:rFonts w:cs="Times New Roman"/>
          <w:sz w:val="20"/>
          <w:szCs w:val="20"/>
        </w:rPr>
        <w:t>w</w:t>
      </w:r>
      <w:r w:rsidR="00192214" w:rsidRPr="004700E7">
        <w:rPr>
          <w:rFonts w:cs="Times New Roman"/>
          <w:sz w:val="20"/>
          <w:szCs w:val="20"/>
        </w:rPr>
        <w:t xml:space="preserve">here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s</m:t>
            </m:r>
          </m:sub>
        </m:sSub>
      </m:oMath>
      <w:r w:rsidR="00C42F71" w:rsidRPr="004700E7">
        <w:rPr>
          <w:rFonts w:cs="Times New Roman"/>
          <w:sz w:val="20"/>
          <w:szCs w:val="20"/>
        </w:rPr>
        <w:t xml:space="preserve"> </w:t>
      </w:r>
      <w:r w:rsidR="00192214" w:rsidRPr="004700E7">
        <w:rPr>
          <w:rFonts w:cs="Times New Roman"/>
          <w:sz w:val="20"/>
          <w:szCs w:val="20"/>
        </w:rPr>
        <w:t xml:space="preserve">is the </w:t>
      </w:r>
      <w:r w:rsidR="00850C34" w:rsidRPr="004700E7">
        <w:rPr>
          <w:rFonts w:cs="Times New Roman"/>
          <w:sz w:val="20"/>
          <w:szCs w:val="20"/>
        </w:rPr>
        <w:t>amount</w:t>
      </w:r>
      <w:r w:rsidR="00192214" w:rsidRPr="004700E7">
        <w:rPr>
          <w:rFonts w:cs="Times New Roman"/>
          <w:sz w:val="20"/>
          <w:szCs w:val="20"/>
        </w:rPr>
        <w:t xml:space="preserve"> of charge</w:t>
      </w:r>
      <w:r w:rsidR="00804BD9" w:rsidRPr="004700E7">
        <w:rPr>
          <w:rFonts w:cs="Times New Roman"/>
          <w:sz w:val="20"/>
          <w:szCs w:val="20"/>
        </w:rPr>
        <w:t>s</w:t>
      </w:r>
      <w:r w:rsidR="003B146B" w:rsidRPr="004700E7">
        <w:rPr>
          <w:rFonts w:cs="Times New Roman"/>
          <w:sz w:val="20"/>
          <w:szCs w:val="20"/>
        </w:rPr>
        <w:t xml:space="preserve"> on the cavity surface,</w:t>
      </w:r>
      <w:r w:rsidR="00192214" w:rsidRPr="004700E7">
        <w:rPr>
          <w:rFonts w:cs="Times New Roman"/>
          <w:sz w:val="20"/>
          <w:szCs w:val="20"/>
        </w:rPr>
        <w:t xml:space="preserve"> and </w:t>
      </w:r>
      <m:oMath>
        <m:r>
          <m:rPr>
            <m:sty m:val="p"/>
          </m:rPr>
          <w:rPr>
            <w:rFonts w:ascii="Cambria Math" w:hAnsi="Cambria Math" w:cs="Times New Roman"/>
            <w:sz w:val="20"/>
            <w:szCs w:val="20"/>
          </w:rPr>
          <m:t>K</m:t>
        </m:r>
      </m:oMath>
      <w:r w:rsidR="006C5F9D" w:rsidRPr="004700E7">
        <w:rPr>
          <w:rFonts w:cs="Times New Roman"/>
          <w:sz w:val="20"/>
          <w:szCs w:val="20"/>
        </w:rPr>
        <w:t xml:space="preserve"> is the geometry coefficient</w:t>
      </w:r>
      <w:r w:rsidR="00305B10" w:rsidRPr="004700E7">
        <w:rPr>
          <w:rFonts w:cs="Times New Roman"/>
          <w:sz w:val="20"/>
          <w:szCs w:val="20"/>
        </w:rPr>
        <w:t xml:space="preserve"> </w:t>
      </w:r>
      <w:r w:rsidR="00F14AF8" w:rsidRPr="004700E7">
        <w:rPr>
          <w:rFonts w:cs="Times New Roman"/>
          <w:sz w:val="20"/>
          <w:szCs w:val="20"/>
        </w:rPr>
        <w:t xml:space="preserve">[Crichton </w:t>
      </w:r>
      <w:r w:rsidR="00F14AF8" w:rsidRPr="004700E7">
        <w:rPr>
          <w:rFonts w:cs="Times New Roman"/>
          <w:i/>
          <w:sz w:val="20"/>
          <w:szCs w:val="20"/>
        </w:rPr>
        <w:t>et al</w:t>
      </w:r>
      <w:r w:rsidR="00F14AF8" w:rsidRPr="004700E7">
        <w:rPr>
          <w:rFonts w:cs="Times New Roman"/>
          <w:sz w:val="20"/>
          <w:szCs w:val="20"/>
        </w:rPr>
        <w:t>., 1989;</w:t>
      </w:r>
      <w:r w:rsidR="00F14AF8" w:rsidRPr="004700E7">
        <w:rPr>
          <w:rStyle w:val="selectable"/>
          <w:rFonts w:cs="Times New Roman"/>
          <w:sz w:val="18"/>
          <w:szCs w:val="18"/>
        </w:rPr>
        <w:t xml:space="preserve"> </w:t>
      </w:r>
      <w:r w:rsidR="00F14AF8" w:rsidRPr="004700E7">
        <w:rPr>
          <w:rStyle w:val="selectable"/>
          <w:rFonts w:cs="Times New Roman"/>
          <w:sz w:val="20"/>
          <w:szCs w:val="20"/>
        </w:rPr>
        <w:t>Gutfleisch and Niemeyer, 1995</w:t>
      </w:r>
      <w:r w:rsidR="00F14AF8" w:rsidRPr="004700E7">
        <w:rPr>
          <w:rFonts w:cs="Times New Roman"/>
          <w:sz w:val="20"/>
          <w:szCs w:val="20"/>
        </w:rPr>
        <w:t>]</w:t>
      </w:r>
      <w:r w:rsidR="00192214" w:rsidRPr="004700E7">
        <w:rPr>
          <w:rFonts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ε</m:t>
            </m:r>
          </m:e>
          <m:sub>
            <m:r>
              <m:rPr>
                <m:sty m:val="p"/>
              </m:rPr>
              <w:rPr>
                <w:rFonts w:ascii="Cambria Math" w:hAnsi="Cambria Math" w:cs="Times New Roman"/>
                <w:sz w:val="20"/>
                <w:szCs w:val="20"/>
              </w:rPr>
              <m:t>r</m:t>
            </m:r>
          </m:sub>
        </m:sSub>
      </m:oMath>
      <w:r w:rsidR="00E57772" w:rsidRPr="004700E7">
        <w:rPr>
          <w:rFonts w:cs="Times New Roman"/>
          <w:sz w:val="20"/>
          <w:szCs w:val="20"/>
        </w:rPr>
        <w:t xml:space="preserve"> is the relative permittivity value of the dielectric surrounding the cavity. </w:t>
      </w:r>
    </w:p>
    <w:p w14:paraId="7BA4A06B" w14:textId="77777777" w:rsidR="00E57772" w:rsidRPr="004700E7" w:rsidRDefault="00E57772" w:rsidP="00402EBA">
      <w:pPr>
        <w:pStyle w:val="BodyText"/>
        <w:spacing w:after="160" w:line="259" w:lineRule="auto"/>
        <w:ind w:left="0"/>
        <w:jc w:val="both"/>
        <w:rPr>
          <w:rFonts w:cs="Times New Roman"/>
          <w:i/>
          <w:sz w:val="20"/>
          <w:szCs w:val="20"/>
        </w:rPr>
      </w:pPr>
      <w:r w:rsidRPr="004700E7">
        <w:rPr>
          <w:rFonts w:cs="Times New Roman"/>
          <w:i/>
          <w:sz w:val="20"/>
          <w:szCs w:val="20"/>
        </w:rPr>
        <w:t xml:space="preserve">Residual field calculation </w:t>
      </w:r>
    </w:p>
    <w:p w14:paraId="75AB2CAB" w14:textId="187B8202" w:rsidR="00E57772"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E57772" w:rsidRPr="004700E7">
        <w:rPr>
          <w:rFonts w:cs="Times New Roman"/>
          <w:sz w:val="20"/>
          <w:szCs w:val="20"/>
        </w:rPr>
        <w:t xml:space="preserve">Residual field </w:t>
      </w:r>
      <w:r w:rsidR="0036240E" w:rsidRPr="004700E7">
        <w:rPr>
          <w:rFonts w:cs="Times New Roman"/>
          <w:sz w:val="20"/>
          <w:szCs w:val="20"/>
        </w:rPr>
        <w:t xml:space="preserve">level </w:t>
      </w:r>
      <w:r w:rsidR="007448A1" w:rsidRPr="004700E7">
        <w:rPr>
          <w:rFonts w:cs="Times New Roman"/>
          <w:sz w:val="20"/>
          <w:szCs w:val="20"/>
        </w:rPr>
        <w:t>is</w:t>
      </w:r>
      <w:r w:rsidR="00530DDE" w:rsidRPr="004700E7">
        <w:rPr>
          <w:rFonts w:cs="Times New Roman"/>
          <w:sz w:val="20"/>
          <w:szCs w:val="20"/>
        </w:rPr>
        <w:t xml:space="preserve"> dynamic</w:t>
      </w:r>
      <w:r w:rsidR="0036240E" w:rsidRPr="004700E7">
        <w:rPr>
          <w:rFonts w:cs="Times New Roman"/>
          <w:sz w:val="20"/>
          <w:szCs w:val="20"/>
        </w:rPr>
        <w:t>:</w:t>
      </w:r>
      <w:r w:rsidR="00530DDE" w:rsidRPr="004700E7">
        <w:rPr>
          <w:rFonts w:cs="Times New Roman"/>
          <w:sz w:val="20"/>
          <w:szCs w:val="20"/>
        </w:rPr>
        <w:t xml:space="preserve"> it is lower under higher cavity field</w:t>
      </w:r>
      <w:r w:rsidR="0036240E" w:rsidRPr="004700E7">
        <w:rPr>
          <w:rFonts w:cs="Times New Roman"/>
          <w:sz w:val="20"/>
          <w:szCs w:val="20"/>
        </w:rPr>
        <w:t xml:space="preserve"> as </w:t>
      </w:r>
      <w:r w:rsidR="00530DDE" w:rsidRPr="004700E7">
        <w:rPr>
          <w:rFonts w:cs="Times New Roman"/>
          <w:sz w:val="20"/>
          <w:szCs w:val="20"/>
        </w:rPr>
        <w:t xml:space="preserve">electrons obtain higher </w:t>
      </w:r>
      <w:r w:rsidR="003B146B" w:rsidRPr="004700E7">
        <w:rPr>
          <w:rFonts w:cs="Times New Roman"/>
          <w:sz w:val="20"/>
          <w:szCs w:val="20"/>
        </w:rPr>
        <w:t xml:space="preserve">kinetic energy from the field, and avalanche extinguishes at lower level. </w:t>
      </w:r>
    </w:p>
    <w:tbl>
      <w:tblPr>
        <w:tblStyle w:val="TableGrid"/>
        <w:tblW w:w="46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38"/>
      </w:tblGrid>
      <w:tr w:rsidR="00402EBA" w:rsidRPr="004700E7" w14:paraId="25DD3478" w14:textId="77777777" w:rsidTr="00402EBA">
        <w:trPr>
          <w:jc w:val="center"/>
        </w:trPr>
        <w:tc>
          <w:tcPr>
            <w:tcW w:w="3969" w:type="dxa"/>
            <w:vAlign w:val="center"/>
          </w:tcPr>
          <w:p w14:paraId="42DD8971" w14:textId="77777777" w:rsidR="00402EBA" w:rsidRPr="004700E7" w:rsidRDefault="00402EBA" w:rsidP="00402EBA">
            <w:pPr>
              <w:pStyle w:val="BodyText"/>
              <w:spacing w:after="160" w:line="259" w:lineRule="auto"/>
              <w:ind w:left="0"/>
              <w:jc w:val="center"/>
              <w:rPr>
                <w:rFonts w:cs="Times New Roman"/>
                <w:sz w:val="18"/>
                <w:szCs w:val="18"/>
              </w:rPr>
            </w:pPr>
            <w:bookmarkStart w:id="8" w:name="E54"/>
            <m:oMathPara>
              <m:oMath>
                <m:r>
                  <m:rPr>
                    <m:sty m:val="p"/>
                  </m:rPr>
                  <w:rPr>
                    <w:rFonts w:ascii="Cambria Math" w:hAnsi="Cambria Math" w:cs="Times New Roman"/>
                    <w:sz w:val="18"/>
                    <w:szCs w:val="18"/>
                  </w:rPr>
                  <m:t>∆v=v</m:t>
                </m:r>
                <m:d>
                  <m:dPr>
                    <m:ctrlPr>
                      <w:rPr>
                        <w:rFonts w:ascii="Cambria Math" w:hAnsi="Cambria Math" w:cs="Times New Roman"/>
                        <w:sz w:val="18"/>
                        <w:szCs w:val="18"/>
                      </w:rPr>
                    </m:ctrlPr>
                  </m:dPr>
                  <m:e>
                    <m:r>
                      <m:rPr>
                        <m:sty m:val="p"/>
                      </m:rPr>
                      <w:rPr>
                        <w:rFonts w:ascii="Cambria Math" w:hAnsi="Cambria Math" w:cs="Times New Roman"/>
                        <w:sz w:val="18"/>
                        <w:szCs w:val="18"/>
                      </w:rPr>
                      <m:t>θ</m:t>
                    </m:r>
                  </m:e>
                </m:d>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v</m:t>
                    </m:r>
                  </m:e>
                  <m:sub>
                    <m:r>
                      <m:rPr>
                        <m:sty m:val="p"/>
                      </m:rPr>
                      <w:rPr>
                        <w:rFonts w:ascii="Cambria Math" w:hAnsi="Cambria Math" w:cs="Times New Roman"/>
                        <w:sz w:val="18"/>
                        <w:szCs w:val="18"/>
                      </w:rPr>
                      <m:t>s∞</m:t>
                    </m:r>
                  </m:sub>
                </m:sSub>
              </m:oMath>
            </m:oMathPara>
          </w:p>
        </w:tc>
        <w:tc>
          <w:tcPr>
            <w:tcW w:w="638" w:type="dxa"/>
            <w:vAlign w:val="center"/>
          </w:tcPr>
          <w:p w14:paraId="47EE8E7D" w14:textId="77777777" w:rsidR="00402EBA" w:rsidRPr="004700E7" w:rsidRDefault="00402EBA" w:rsidP="00402EBA">
            <w:pPr>
              <w:pStyle w:val="BodyText"/>
              <w:spacing w:after="160" w:line="259" w:lineRule="auto"/>
              <w:ind w:left="0"/>
              <w:jc w:val="center"/>
              <w:rPr>
                <w:rFonts w:cs="Times New Roman"/>
                <w:sz w:val="18"/>
                <w:szCs w:val="18"/>
              </w:rPr>
            </w:pPr>
            <w:r w:rsidRPr="004700E7">
              <w:rPr>
                <w:rFonts w:cs="Times New Roman"/>
                <w:sz w:val="18"/>
                <w:szCs w:val="18"/>
              </w:rPr>
              <w:t>(4)</w:t>
            </w:r>
          </w:p>
        </w:tc>
      </w:tr>
      <w:bookmarkStart w:id="9" w:name="E55"/>
      <w:bookmarkEnd w:id="8"/>
      <w:tr w:rsidR="00402EBA" w:rsidRPr="004700E7" w14:paraId="18B39CCB" w14:textId="77777777" w:rsidTr="00402EB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32329804" w14:textId="77777777" w:rsidR="00402EBA" w:rsidRPr="004700E7" w:rsidRDefault="00B56660" w:rsidP="00402EBA">
            <w:pPr>
              <w:pStyle w:val="BodyText"/>
              <w:spacing w:after="160" w:line="259" w:lineRule="auto"/>
              <w:ind w:left="0"/>
              <w:jc w:val="center"/>
              <w:rPr>
                <w:rFonts w:cs="Times New Roman"/>
                <w:sz w:val="18"/>
                <w:szCs w:val="18"/>
              </w:rPr>
            </w:pPr>
            <m:oMathPara>
              <m:oMath>
                <m:sSub>
                  <m:sSubPr>
                    <m:ctrlPr>
                      <w:rPr>
                        <w:rFonts w:ascii="Cambria Math" w:hAnsi="Cambria Math" w:cs="Times New Roman"/>
                        <w:sz w:val="18"/>
                        <w:szCs w:val="18"/>
                      </w:rPr>
                    </m:ctrlPr>
                  </m:sSubPr>
                  <m:e>
                    <m:r>
                      <m:rPr>
                        <m:sty m:val="p"/>
                      </m:rPr>
                      <w:rPr>
                        <w:rFonts w:ascii="Cambria Math" w:hAnsi="Cambria Math" w:cs="Times New Roman"/>
                        <w:sz w:val="18"/>
                        <w:szCs w:val="18"/>
                      </w:rPr>
                      <m:t>v</m:t>
                    </m:r>
                  </m:e>
                  <m:sub>
                    <m:r>
                      <m:rPr>
                        <m:sty m:val="p"/>
                      </m:rPr>
                      <w:rPr>
                        <w:rFonts w:ascii="Cambria Math" w:hAnsi="Cambria Math" w:cs="Times New Roman"/>
                        <w:sz w:val="18"/>
                        <w:szCs w:val="18"/>
                      </w:rPr>
                      <m:t>r</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v</m:t>
                    </m:r>
                  </m:e>
                  <m:sub>
                    <m:r>
                      <m:rPr>
                        <m:sty m:val="p"/>
                      </m:rPr>
                      <w:rPr>
                        <w:rFonts w:ascii="Cambria Math" w:hAnsi="Cambria Math" w:cs="Times New Roman"/>
                        <w:sz w:val="18"/>
                        <w:szCs w:val="18"/>
                      </w:rPr>
                      <m:t>rmin</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v</m:t>
                    </m:r>
                  </m:e>
                  <m:sub>
                    <m:r>
                      <m:rPr>
                        <m:sty m:val="p"/>
                      </m:rPr>
                      <w:rPr>
                        <w:rFonts w:ascii="Cambria Math" w:hAnsi="Cambria Math" w:cs="Times New Roman"/>
                        <w:sz w:val="18"/>
                        <w:szCs w:val="18"/>
                      </w:rPr>
                      <m:t>s∞</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v</m:t>
                    </m:r>
                  </m:e>
                  <m:sub>
                    <m:r>
                      <m:rPr>
                        <m:sty m:val="p"/>
                      </m:rPr>
                      <w:rPr>
                        <w:rFonts w:ascii="Cambria Math" w:hAnsi="Cambria Math" w:cs="Times New Roman"/>
                        <w:sz w:val="18"/>
                        <w:szCs w:val="18"/>
                      </w:rPr>
                      <m:t>rmin</m:t>
                    </m:r>
                  </m:sub>
                </m:sSub>
                <m:r>
                  <m:rPr>
                    <m:sty m:val="p"/>
                  </m:rPr>
                  <w:rPr>
                    <w:rFonts w:ascii="Cambria Math" w:hAnsi="Cambria Math" w:cs="Times New Roman"/>
                    <w:sz w:val="18"/>
                    <w:szCs w:val="18"/>
                  </w:rPr>
                  <m:t>)exp⁡(</m:t>
                </m:r>
                <m:f>
                  <m:fPr>
                    <m:ctrlPr>
                      <w:rPr>
                        <w:rFonts w:ascii="Cambria Math" w:hAnsi="Cambria Math" w:cs="Times New Roman"/>
                        <w:sz w:val="18"/>
                        <w:szCs w:val="18"/>
                      </w:rPr>
                    </m:ctrlPr>
                  </m:fPr>
                  <m:num>
                    <m:r>
                      <m:rPr>
                        <m:sty m:val="p"/>
                      </m:rPr>
                      <w:rPr>
                        <w:rFonts w:ascii="Cambria Math" w:hAnsi="Cambria Math" w:cs="Times New Roman"/>
                        <w:sz w:val="18"/>
                        <w:szCs w:val="18"/>
                      </w:rPr>
                      <m:t>-∆v</m:t>
                    </m:r>
                  </m:num>
                  <m:den>
                    <m:sSub>
                      <m:sSubPr>
                        <m:ctrlPr>
                          <w:rPr>
                            <w:rFonts w:ascii="Cambria Math" w:hAnsi="Cambria Math" w:cs="Times New Roman"/>
                            <w:sz w:val="18"/>
                            <w:szCs w:val="18"/>
                          </w:rPr>
                        </m:ctrlPr>
                      </m:sSubPr>
                      <m:e>
                        <m:r>
                          <m:rPr>
                            <m:sty m:val="p"/>
                          </m:rPr>
                          <w:rPr>
                            <w:rFonts w:ascii="Cambria Math" w:hAnsi="Cambria Math" w:cs="Times New Roman"/>
                            <w:sz w:val="18"/>
                            <w:szCs w:val="18"/>
                          </w:rPr>
                          <m:t>v</m:t>
                        </m:r>
                      </m:e>
                      <m:sub>
                        <m:r>
                          <m:rPr>
                            <m:sty m:val="p"/>
                          </m:rPr>
                          <w:rPr>
                            <w:rFonts w:ascii="Cambria Math" w:hAnsi="Cambria Math" w:cs="Times New Roman"/>
                            <w:sz w:val="18"/>
                            <w:szCs w:val="18"/>
                          </w:rPr>
                          <m:t>s∞</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v</m:t>
                        </m:r>
                      </m:e>
                      <m:sub>
                        <m:r>
                          <m:rPr>
                            <m:sty m:val="p"/>
                          </m:rPr>
                          <w:rPr>
                            <w:rFonts w:ascii="Cambria Math" w:hAnsi="Cambria Math" w:cs="Times New Roman"/>
                            <w:sz w:val="18"/>
                            <w:szCs w:val="18"/>
                          </w:rPr>
                          <m:t>rmin</m:t>
                        </m:r>
                      </m:sub>
                    </m:sSub>
                  </m:den>
                </m:f>
                <m:r>
                  <m:rPr>
                    <m:sty m:val="p"/>
                  </m:rPr>
                  <w:rPr>
                    <w:rFonts w:ascii="Cambria Math" w:hAnsi="Cambria Math" w:cs="Times New Roman"/>
                    <w:sz w:val="18"/>
                    <w:szCs w:val="18"/>
                  </w:rPr>
                  <m:t>)</m:t>
                </m:r>
              </m:oMath>
            </m:oMathPara>
          </w:p>
        </w:tc>
        <w:tc>
          <w:tcPr>
            <w:tcW w:w="638" w:type="dxa"/>
            <w:tcBorders>
              <w:top w:val="nil"/>
              <w:left w:val="nil"/>
              <w:bottom w:val="nil"/>
              <w:right w:val="nil"/>
            </w:tcBorders>
            <w:vAlign w:val="center"/>
          </w:tcPr>
          <w:p w14:paraId="59FEA2AD" w14:textId="77777777" w:rsidR="00402EBA" w:rsidRPr="004700E7" w:rsidRDefault="00402EBA" w:rsidP="00402EBA">
            <w:pPr>
              <w:pStyle w:val="BodyText"/>
              <w:spacing w:after="160" w:line="259" w:lineRule="auto"/>
              <w:ind w:left="0"/>
              <w:jc w:val="center"/>
              <w:rPr>
                <w:rFonts w:cs="Times New Roman"/>
                <w:sz w:val="18"/>
                <w:szCs w:val="18"/>
              </w:rPr>
            </w:pPr>
            <w:r w:rsidRPr="004700E7">
              <w:rPr>
                <w:rFonts w:cs="Times New Roman"/>
                <w:sz w:val="18"/>
                <w:szCs w:val="18"/>
              </w:rPr>
              <w:t>(5)</w:t>
            </w:r>
          </w:p>
        </w:tc>
      </w:tr>
    </w:tbl>
    <w:bookmarkEnd w:id="9"/>
    <w:p w14:paraId="3D92D856" w14:textId="6D384841" w:rsidR="00E57772" w:rsidRPr="004700E7" w:rsidRDefault="00117A7F" w:rsidP="00402EBA">
      <w:pPr>
        <w:pStyle w:val="BodyText"/>
        <w:spacing w:after="160" w:line="259" w:lineRule="auto"/>
        <w:ind w:left="0"/>
        <w:jc w:val="both"/>
        <w:rPr>
          <w:rFonts w:cs="Times New Roman"/>
          <w:sz w:val="20"/>
          <w:szCs w:val="20"/>
        </w:rPr>
      </w:pPr>
      <w:r w:rsidRPr="004700E7">
        <w:rPr>
          <w:rFonts w:asciiTheme="minorHAnsi" w:eastAsiaTheme="minorEastAsia" w:hAnsiTheme="minorHAnsi"/>
          <w:sz w:val="20"/>
          <w:szCs w:val="20"/>
        </w:rPr>
        <w:t xml:space="preserve">where </w:t>
      </w:r>
      <m:oMath>
        <m:r>
          <m:rPr>
            <m:sty m:val="p"/>
          </m:rPr>
          <w:rPr>
            <w:rFonts w:ascii="Cambria Math" w:hAnsi="Cambria Math" w:cs="Times New Roman"/>
            <w:sz w:val="20"/>
            <w:szCs w:val="20"/>
          </w:rPr>
          <m:t>∆v</m:t>
        </m:r>
      </m:oMath>
      <w:r w:rsidR="00E57772" w:rsidRPr="004700E7">
        <w:rPr>
          <w:rFonts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v</m:t>
            </m:r>
          </m:e>
          <m:sub>
            <m:r>
              <m:rPr>
                <m:sty m:val="p"/>
              </m:rPr>
              <w:rPr>
                <w:rFonts w:ascii="Cambria Math" w:hAnsi="Cambria Math" w:cs="Times New Roman"/>
                <w:sz w:val="20"/>
                <w:szCs w:val="20"/>
              </w:rPr>
              <m:t>r</m:t>
            </m:r>
          </m:sub>
        </m:sSub>
      </m:oMath>
      <w:r w:rsidR="00E57772" w:rsidRPr="004700E7">
        <w:rPr>
          <w:rFonts w:cs="Times New Roman"/>
          <w:sz w:val="20"/>
          <w:szCs w:val="20"/>
        </w:rPr>
        <w:t xml:space="preserve"> represent over-voltage and dynamic residual voltage. </w:t>
      </w:r>
      <m:oMath>
        <m:r>
          <m:rPr>
            <m:sty m:val="p"/>
          </m:rPr>
          <w:rPr>
            <w:rFonts w:ascii="Cambria Math" w:hAnsi="Cambria Math" w:cs="Times New Roman"/>
            <w:sz w:val="20"/>
            <w:szCs w:val="20"/>
          </w:rPr>
          <m:t>v</m:t>
        </m:r>
        <m:d>
          <m:dPr>
            <m:ctrlPr>
              <w:rPr>
                <w:rFonts w:ascii="Cambria Math" w:hAnsi="Cambria Math" w:cs="Times New Roman"/>
                <w:sz w:val="20"/>
                <w:szCs w:val="20"/>
              </w:rPr>
            </m:ctrlPr>
          </m:dPr>
          <m:e>
            <m:r>
              <m:rPr>
                <m:sty m:val="p"/>
              </m:rPr>
              <w:rPr>
                <w:rFonts w:ascii="Cambria Math" w:hAnsi="Cambria Math" w:cs="Times New Roman"/>
                <w:sz w:val="20"/>
                <w:szCs w:val="20"/>
              </w:rPr>
              <m:t>θ</m:t>
            </m:r>
          </m:e>
        </m:d>
      </m:oMath>
      <w:r w:rsidR="00E57772" w:rsidRPr="004700E7">
        <w:rPr>
          <w:rFonts w:cs="Times New Roman"/>
          <w:sz w:val="20"/>
          <w:szCs w:val="20"/>
        </w:rPr>
        <w:t xml:space="preserve"> is the cavity voltage at the phase </w:t>
      </w:r>
      <w:r w:rsidR="00804BD9" w:rsidRPr="004700E7">
        <w:rPr>
          <w:rFonts w:cs="Times New Roman"/>
          <w:sz w:val="20"/>
          <w:szCs w:val="20"/>
        </w:rPr>
        <w:t xml:space="preserve">angle </w:t>
      </w:r>
      <m:oMath>
        <m:r>
          <m:rPr>
            <m:sty m:val="p"/>
          </m:rPr>
          <w:rPr>
            <w:rFonts w:ascii="Cambria Math" w:hAnsi="Cambria Math" w:cs="Times New Roman"/>
            <w:sz w:val="20"/>
            <w:szCs w:val="20"/>
          </w:rPr>
          <m:t>θ</m:t>
        </m:r>
      </m:oMath>
      <w:r w:rsidR="00E57772" w:rsidRPr="004700E7">
        <w:rPr>
          <w:rFonts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v</m:t>
            </m:r>
          </m:e>
          <m:sub>
            <m:r>
              <m:rPr>
                <m:sty m:val="p"/>
              </m:rPr>
              <w:rPr>
                <w:rFonts w:ascii="Cambria Math" w:hAnsi="Cambria Math" w:cs="Times New Roman"/>
                <w:sz w:val="20"/>
                <w:szCs w:val="20"/>
              </w:rPr>
              <m:t>s∞</m:t>
            </m:r>
          </m:sub>
        </m:sSub>
      </m:oMath>
      <w:r w:rsidR="00E57772" w:rsidRPr="004700E7">
        <w:rPr>
          <w:rFonts w:cs="Times New Roman"/>
          <w:sz w:val="20"/>
          <w:szCs w:val="20"/>
        </w:rPr>
        <w:t xml:space="preserve"> is the inception voltage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v</m:t>
            </m:r>
          </m:e>
          <m:sub>
            <m:r>
              <m:rPr>
                <m:sty m:val="p"/>
              </m:rPr>
              <w:rPr>
                <w:rFonts w:ascii="Cambria Math" w:hAnsi="Cambria Math" w:cs="Times New Roman"/>
                <w:sz w:val="20"/>
                <w:szCs w:val="20"/>
              </w:rPr>
              <m:t>rmin</m:t>
            </m:r>
          </m:sub>
        </m:sSub>
      </m:oMath>
      <w:r w:rsidR="00E57772" w:rsidRPr="004700E7">
        <w:rPr>
          <w:rFonts w:cs="Times New Roman"/>
          <w:sz w:val="20"/>
          <w:szCs w:val="20"/>
        </w:rPr>
        <w:t xml:space="preserve"> is the minimum residual voltage</w:t>
      </w:r>
      <w:r w:rsidR="00305B10" w:rsidRPr="004700E7">
        <w:rPr>
          <w:rFonts w:cs="Times New Roman"/>
          <w:sz w:val="20"/>
          <w:szCs w:val="20"/>
        </w:rPr>
        <w:t xml:space="preserve"> </w:t>
      </w:r>
      <w:r w:rsidR="00F14AF8" w:rsidRPr="004700E7">
        <w:rPr>
          <w:rFonts w:cs="Times New Roman"/>
          <w:sz w:val="20"/>
          <w:szCs w:val="20"/>
        </w:rPr>
        <w:t>[</w:t>
      </w:r>
      <w:r w:rsidR="00F14AF8" w:rsidRPr="004700E7">
        <w:rPr>
          <w:rStyle w:val="selectable"/>
          <w:rFonts w:cs="Times New Roman"/>
          <w:sz w:val="20"/>
          <w:szCs w:val="20"/>
        </w:rPr>
        <w:t xml:space="preserve">Hikita </w:t>
      </w:r>
      <w:r w:rsidR="00F14AF8" w:rsidRPr="004700E7">
        <w:rPr>
          <w:rStyle w:val="selectable"/>
          <w:rFonts w:cs="Times New Roman"/>
          <w:i/>
          <w:sz w:val="20"/>
          <w:szCs w:val="20"/>
        </w:rPr>
        <w:t>et al</w:t>
      </w:r>
      <w:r w:rsidR="00F14AF8" w:rsidRPr="004700E7">
        <w:rPr>
          <w:rStyle w:val="selectable"/>
          <w:rFonts w:cs="Times New Roman"/>
          <w:sz w:val="20"/>
          <w:szCs w:val="20"/>
        </w:rPr>
        <w:t>., 1990</w:t>
      </w:r>
      <w:r w:rsidR="00F14AF8" w:rsidRPr="004700E7">
        <w:rPr>
          <w:rFonts w:cs="Times New Roman"/>
          <w:sz w:val="20"/>
          <w:szCs w:val="20"/>
        </w:rPr>
        <w:t>]</w:t>
      </w:r>
      <w:r w:rsidR="00E57772" w:rsidRPr="004700E7">
        <w:rPr>
          <w:rFonts w:cs="Times New Roman"/>
          <w:sz w:val="20"/>
          <w:szCs w:val="20"/>
        </w:rPr>
        <w:t xml:space="preserve">. As the electric field strength inside the cavity </w:t>
      </w:r>
      <w:r w:rsidR="003B146B" w:rsidRPr="004700E7">
        <w:rPr>
          <w:rFonts w:cs="Times New Roman"/>
          <w:sz w:val="20"/>
          <w:szCs w:val="20"/>
        </w:rPr>
        <w:t xml:space="preserve">is nearly uniformly distributed, </w:t>
      </w:r>
      <w:r w:rsidR="00E57772" w:rsidRPr="004700E7">
        <w:rPr>
          <w:rFonts w:cs="Times New Roman"/>
          <w:sz w:val="20"/>
          <w:szCs w:val="20"/>
        </w:rPr>
        <w:t xml:space="preserve">and the cavity geometry is assumed unchangeable, all voltage parameters in </w:t>
      </w:r>
      <w:r w:rsidR="00E760BD" w:rsidRPr="004700E7">
        <w:rPr>
          <w:rFonts w:cs="Times New Roman"/>
          <w:sz w:val="20"/>
          <w:szCs w:val="20"/>
        </w:rPr>
        <w:br/>
      </w:r>
      <w:r w:rsidR="00E57772" w:rsidRPr="004700E7">
        <w:rPr>
          <w:rFonts w:cs="Times New Roman"/>
          <w:sz w:val="20"/>
          <w:szCs w:val="20"/>
        </w:rPr>
        <w:t>Equation (5) can be replaced by the associated field factor:</w:t>
      </w:r>
    </w:p>
    <w:tbl>
      <w:tblPr>
        <w:tblStyle w:val="TableGrid"/>
        <w:tblW w:w="4607" w:type="dxa"/>
        <w:jc w:val="center"/>
        <w:tblLook w:val="04A0" w:firstRow="1" w:lastRow="0" w:firstColumn="1" w:lastColumn="0" w:noHBand="0" w:noVBand="1"/>
      </w:tblPr>
      <w:tblGrid>
        <w:gridCol w:w="3969"/>
        <w:gridCol w:w="638"/>
      </w:tblGrid>
      <w:tr w:rsidR="00402EBA" w:rsidRPr="004700E7" w14:paraId="25F58F33" w14:textId="77777777" w:rsidTr="00402EBA">
        <w:trPr>
          <w:jc w:val="center"/>
        </w:trPr>
        <w:tc>
          <w:tcPr>
            <w:tcW w:w="3969" w:type="dxa"/>
            <w:tcBorders>
              <w:top w:val="nil"/>
              <w:left w:val="nil"/>
              <w:bottom w:val="nil"/>
              <w:right w:val="nil"/>
            </w:tcBorders>
          </w:tcPr>
          <w:bookmarkStart w:id="10" w:name="E56"/>
          <w:p w14:paraId="458224BF" w14:textId="77777777" w:rsidR="00402EBA" w:rsidRPr="004700E7" w:rsidRDefault="00B56660" w:rsidP="00402EBA">
            <w:pPr>
              <w:pStyle w:val="BodyText"/>
              <w:spacing w:after="160" w:line="259" w:lineRule="auto"/>
              <w:ind w:left="0"/>
              <w:jc w:val="center"/>
              <w:rPr>
                <w:rFonts w:cs="Times New Roman"/>
                <w:sz w:val="18"/>
                <w:szCs w:val="18"/>
              </w:rPr>
            </w:pPr>
            <m:oMathPara>
              <m:oMath>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r</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rmin</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s∞</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rmin</m:t>
                    </m:r>
                  </m:sub>
                </m:sSub>
                <m:r>
                  <m:rPr>
                    <m:sty m:val="p"/>
                  </m:rPr>
                  <w:rPr>
                    <w:rFonts w:ascii="Cambria Math" w:hAnsi="Cambria Math" w:cs="Times New Roman"/>
                    <w:sz w:val="18"/>
                    <w:szCs w:val="18"/>
                  </w:rPr>
                  <m:t>)exp⁡(</m:t>
                </m:r>
                <m:f>
                  <m:fPr>
                    <m:ctrlPr>
                      <w:rPr>
                        <w:rFonts w:ascii="Cambria Math" w:hAnsi="Cambria Math" w:cs="Times New Roman"/>
                        <w:sz w:val="18"/>
                        <w:szCs w:val="18"/>
                      </w:rPr>
                    </m:ctrlPr>
                  </m:fPr>
                  <m:num>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over</m:t>
                        </m:r>
                      </m:sub>
                    </m:sSub>
                  </m:num>
                  <m:den>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s∞</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rmin</m:t>
                        </m:r>
                      </m:sub>
                    </m:sSub>
                  </m:den>
                </m:f>
                <m:r>
                  <m:rPr>
                    <m:sty m:val="p"/>
                  </m:rPr>
                  <w:rPr>
                    <w:rFonts w:ascii="Cambria Math" w:hAnsi="Cambria Math" w:cs="Times New Roman"/>
                    <w:sz w:val="18"/>
                    <w:szCs w:val="18"/>
                  </w:rPr>
                  <m:t>)</m:t>
                </m:r>
              </m:oMath>
            </m:oMathPara>
          </w:p>
        </w:tc>
        <w:tc>
          <w:tcPr>
            <w:tcW w:w="638" w:type="dxa"/>
            <w:tcBorders>
              <w:top w:val="nil"/>
              <w:left w:val="nil"/>
              <w:bottom w:val="nil"/>
              <w:right w:val="nil"/>
            </w:tcBorders>
            <w:vAlign w:val="center"/>
          </w:tcPr>
          <w:p w14:paraId="2CC8947F" w14:textId="77777777" w:rsidR="00402EBA" w:rsidRPr="004700E7" w:rsidRDefault="00402EBA" w:rsidP="00402EBA">
            <w:pPr>
              <w:pStyle w:val="BodyText"/>
              <w:spacing w:after="160" w:line="259" w:lineRule="auto"/>
              <w:ind w:left="0"/>
              <w:jc w:val="center"/>
              <w:rPr>
                <w:rFonts w:cs="Times New Roman"/>
                <w:sz w:val="18"/>
                <w:szCs w:val="18"/>
              </w:rPr>
            </w:pPr>
            <w:r w:rsidRPr="004700E7">
              <w:rPr>
                <w:rFonts w:cs="Times New Roman"/>
                <w:sz w:val="18"/>
                <w:szCs w:val="18"/>
              </w:rPr>
              <w:t>(6)</w:t>
            </w:r>
          </w:p>
        </w:tc>
      </w:tr>
    </w:tbl>
    <w:bookmarkEnd w:id="10"/>
    <w:p w14:paraId="4325B167" w14:textId="77777777" w:rsidR="00192214" w:rsidRPr="004700E7" w:rsidRDefault="00192214" w:rsidP="00402EBA">
      <w:pPr>
        <w:jc w:val="both"/>
        <w:rPr>
          <w:rFonts w:ascii="Times New Roman" w:hAnsi="Times New Roman" w:cs="Times New Roman"/>
          <w:i/>
          <w:sz w:val="20"/>
          <w:szCs w:val="20"/>
        </w:rPr>
      </w:pPr>
      <w:r w:rsidRPr="004700E7">
        <w:rPr>
          <w:rFonts w:ascii="Times New Roman" w:hAnsi="Times New Roman" w:cs="Times New Roman"/>
          <w:i/>
          <w:sz w:val="20"/>
          <w:szCs w:val="20"/>
        </w:rPr>
        <w:t>Charges associated with the partial discharge</w:t>
      </w:r>
    </w:p>
    <w:p w14:paraId="18138BD8" w14:textId="45D88B22" w:rsidR="00192214"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192214" w:rsidRPr="004700E7">
        <w:rPr>
          <w:rFonts w:cs="Times New Roman"/>
          <w:sz w:val="20"/>
          <w:szCs w:val="20"/>
        </w:rPr>
        <w:t xml:space="preserve">Real charge induced inside the cavity </w:t>
      </w:r>
      <w:r w:rsidR="00A43A3A" w:rsidRPr="004700E7">
        <w:rPr>
          <w:rFonts w:cs="Times New Roman"/>
          <w:sz w:val="20"/>
          <w:szCs w:val="20"/>
        </w:rPr>
        <w:t>i</w:t>
      </w:r>
      <w:r w:rsidR="00192214" w:rsidRPr="004700E7">
        <w:rPr>
          <w:rFonts w:cs="Times New Roman"/>
          <w:sz w:val="20"/>
          <w:szCs w:val="20"/>
        </w:rPr>
        <w:t xml:space="preserve">s calculated as </w:t>
      </w:r>
      <w:r w:rsidR="00F14AF8" w:rsidRPr="004700E7">
        <w:rPr>
          <w:rFonts w:cs="Times New Roman"/>
          <w:sz w:val="20"/>
          <w:szCs w:val="20"/>
        </w:rPr>
        <w:t>[</w:t>
      </w:r>
      <w:r w:rsidR="00F14AF8" w:rsidRPr="004700E7">
        <w:rPr>
          <w:rStyle w:val="selectable"/>
          <w:rFonts w:cs="Times New Roman"/>
          <w:sz w:val="20"/>
          <w:szCs w:val="20"/>
        </w:rPr>
        <w:t>Gutfleisch and Niemeyer, 1995</w:t>
      </w:r>
      <w:r w:rsidR="00F14AF8" w:rsidRPr="004700E7">
        <w:rPr>
          <w:rFonts w:cs="Times New Roman"/>
          <w:sz w:val="20"/>
          <w:szCs w:val="20"/>
        </w:rPr>
        <w:t>]</w:t>
      </w:r>
    </w:p>
    <w:tbl>
      <w:tblPr>
        <w:tblStyle w:val="TableGrid"/>
        <w:tblW w:w="4536" w:type="dxa"/>
        <w:jc w:val="center"/>
        <w:tblLook w:val="04A0" w:firstRow="1" w:lastRow="0" w:firstColumn="1" w:lastColumn="0" w:noHBand="0" w:noVBand="1"/>
      </w:tblPr>
      <w:tblGrid>
        <w:gridCol w:w="3969"/>
        <w:gridCol w:w="567"/>
      </w:tblGrid>
      <w:tr w:rsidR="00402EBA" w:rsidRPr="004700E7" w14:paraId="41E92EB4" w14:textId="77777777" w:rsidTr="00402EBA">
        <w:trPr>
          <w:jc w:val="center"/>
        </w:trPr>
        <w:tc>
          <w:tcPr>
            <w:tcW w:w="3969" w:type="dxa"/>
            <w:tcBorders>
              <w:top w:val="nil"/>
              <w:left w:val="nil"/>
              <w:bottom w:val="nil"/>
              <w:right w:val="nil"/>
            </w:tcBorders>
          </w:tcPr>
          <w:p w14:paraId="40E8A5A0" w14:textId="77777777" w:rsidR="00402EBA" w:rsidRPr="004700E7" w:rsidRDefault="00402EBA" w:rsidP="00402EBA">
            <w:pPr>
              <w:pStyle w:val="BodyText"/>
              <w:spacing w:after="160" w:line="259" w:lineRule="auto"/>
              <w:ind w:left="0"/>
              <w:jc w:val="center"/>
              <w:rPr>
                <w:rFonts w:cs="Times New Roman"/>
                <w:sz w:val="18"/>
                <w:szCs w:val="20"/>
              </w:rPr>
            </w:pPr>
            <w:bookmarkStart w:id="11" w:name="E57"/>
            <m:oMathPara>
              <m:oMath>
                <m:r>
                  <m:rPr>
                    <m:sty m:val="p"/>
                  </m:rPr>
                  <w:rPr>
                    <w:rFonts w:ascii="Cambria Math" w:hAnsi="Cambria Math" w:cs="Times New Roman"/>
                    <w:sz w:val="18"/>
                    <w:szCs w:val="20"/>
                  </w:rPr>
                  <m:t>q=π</m:t>
                </m:r>
                <m:sSub>
                  <m:sSubPr>
                    <m:ctrlPr>
                      <w:rPr>
                        <w:rFonts w:ascii="Cambria Math" w:hAnsi="Cambria Math" w:cs="Times New Roman"/>
                        <w:sz w:val="18"/>
                        <w:szCs w:val="20"/>
                      </w:rPr>
                    </m:ctrlPr>
                  </m:sSubPr>
                  <m:e>
                    <m:r>
                      <m:rPr>
                        <m:sty m:val="p"/>
                      </m:rPr>
                      <w:rPr>
                        <w:rFonts w:ascii="Cambria Math" w:hAnsi="Cambria Math" w:cs="Times New Roman"/>
                        <w:sz w:val="18"/>
                        <w:szCs w:val="20"/>
                      </w:rPr>
                      <m:t>ε</m:t>
                    </m:r>
                  </m:e>
                  <m:sub>
                    <m:r>
                      <m:rPr>
                        <m:sty m:val="p"/>
                      </m:rPr>
                      <w:rPr>
                        <w:rFonts w:ascii="Cambria Math" w:hAnsi="Cambria Math" w:cs="Times New Roman"/>
                        <w:sz w:val="18"/>
                        <w:szCs w:val="20"/>
                      </w:rPr>
                      <m:t>0</m:t>
                    </m:r>
                  </m:sub>
                </m:sSub>
                <m:sSup>
                  <m:sSupPr>
                    <m:ctrlPr>
                      <w:rPr>
                        <w:rFonts w:ascii="Cambria Math" w:hAnsi="Cambria Math" w:cs="Times New Roman"/>
                        <w:sz w:val="18"/>
                        <w:szCs w:val="20"/>
                      </w:rPr>
                    </m:ctrlPr>
                  </m:sSupPr>
                  <m:e>
                    <m:sSub>
                      <m:sSubPr>
                        <m:ctrlPr>
                          <w:rPr>
                            <w:rFonts w:ascii="Cambria Math" w:hAnsi="Cambria Math" w:cs="Times New Roman"/>
                            <w:sz w:val="18"/>
                            <w:szCs w:val="20"/>
                          </w:rPr>
                        </m:ctrlPr>
                      </m:sSubPr>
                      <m:e>
                        <m:r>
                          <m:rPr>
                            <m:sty m:val="p"/>
                          </m:rPr>
                          <w:rPr>
                            <w:rFonts w:ascii="Cambria Math" w:hAnsi="Cambria Math" w:cs="Times New Roman"/>
                            <w:sz w:val="18"/>
                            <w:szCs w:val="20"/>
                          </w:rPr>
                          <m:t>R</m:t>
                        </m:r>
                      </m:e>
                      <m:sub>
                        <m:r>
                          <m:rPr>
                            <m:sty m:val="p"/>
                          </m:rPr>
                          <w:rPr>
                            <w:rFonts w:ascii="Cambria Math" w:hAnsi="Cambria Math" w:cs="Times New Roman"/>
                            <w:sz w:val="18"/>
                            <w:szCs w:val="20"/>
                          </w:rPr>
                          <m:t>c</m:t>
                        </m:r>
                      </m:sub>
                    </m:sSub>
                  </m:e>
                  <m:sup>
                    <m:r>
                      <m:rPr>
                        <m:sty m:val="p"/>
                      </m:rPr>
                      <w:rPr>
                        <w:rFonts w:ascii="Cambria Math" w:hAnsi="Cambria Math" w:cs="Times New Roman"/>
                        <w:sz w:val="18"/>
                        <w:szCs w:val="20"/>
                      </w:rPr>
                      <m:t>2</m:t>
                    </m:r>
                  </m:sup>
                </m:sSup>
                <m:r>
                  <m:rPr>
                    <m:sty m:val="p"/>
                  </m:rPr>
                  <w:rPr>
                    <w:rFonts w:ascii="Cambria Math" w:hAnsi="Cambria Math" w:cs="Times New Roman"/>
                    <w:sz w:val="18"/>
                    <w:szCs w:val="20"/>
                  </w:rPr>
                  <m:t>[1+</m:t>
                </m:r>
                <m:sSub>
                  <m:sSubPr>
                    <m:ctrlPr>
                      <w:rPr>
                        <w:rFonts w:ascii="Cambria Math" w:hAnsi="Cambria Math" w:cs="Times New Roman"/>
                        <w:sz w:val="18"/>
                        <w:szCs w:val="20"/>
                      </w:rPr>
                    </m:ctrlPr>
                  </m:sSubPr>
                  <m:e>
                    <m:r>
                      <m:rPr>
                        <m:sty m:val="p"/>
                      </m:rPr>
                      <w:rPr>
                        <w:rFonts w:ascii="Cambria Math" w:hAnsi="Cambria Math" w:cs="Times New Roman"/>
                        <w:sz w:val="18"/>
                        <w:szCs w:val="20"/>
                      </w:rPr>
                      <m:t>ε</m:t>
                    </m:r>
                  </m:e>
                  <m:sub>
                    <m:r>
                      <m:rPr>
                        <m:sty m:val="p"/>
                      </m:rPr>
                      <w:rPr>
                        <w:rFonts w:ascii="Cambria Math" w:hAnsi="Cambria Math" w:cs="Times New Roman"/>
                        <w:sz w:val="18"/>
                        <w:szCs w:val="20"/>
                      </w:rPr>
                      <m:t>r</m:t>
                    </m:r>
                  </m:sub>
                </m:sSub>
                <m:r>
                  <m:rPr>
                    <m:sty m:val="p"/>
                  </m:rPr>
                  <w:rPr>
                    <w:rFonts w:ascii="Cambria Math" w:hAnsi="Cambria Math" w:cs="Times New Roman"/>
                    <w:sz w:val="18"/>
                    <w:szCs w:val="20"/>
                  </w:rPr>
                  <m:t>(K-1)]∆E</m:t>
                </m:r>
              </m:oMath>
            </m:oMathPara>
          </w:p>
        </w:tc>
        <w:tc>
          <w:tcPr>
            <w:tcW w:w="567" w:type="dxa"/>
            <w:tcBorders>
              <w:top w:val="nil"/>
              <w:left w:val="nil"/>
              <w:bottom w:val="nil"/>
              <w:right w:val="nil"/>
            </w:tcBorders>
            <w:vAlign w:val="center"/>
          </w:tcPr>
          <w:p w14:paraId="3826C1E5" w14:textId="77777777" w:rsidR="00402EBA" w:rsidRPr="004700E7" w:rsidRDefault="00402EBA" w:rsidP="00402EBA">
            <w:pPr>
              <w:pStyle w:val="BodyText"/>
              <w:spacing w:after="160" w:line="259" w:lineRule="auto"/>
              <w:ind w:left="0"/>
              <w:jc w:val="center"/>
              <w:rPr>
                <w:rFonts w:cs="Times New Roman"/>
                <w:sz w:val="18"/>
                <w:szCs w:val="20"/>
              </w:rPr>
            </w:pPr>
            <w:r w:rsidRPr="004700E7">
              <w:rPr>
                <w:rFonts w:cs="Times New Roman"/>
                <w:sz w:val="18"/>
                <w:szCs w:val="20"/>
              </w:rPr>
              <w:t>(7)</w:t>
            </w:r>
          </w:p>
        </w:tc>
      </w:tr>
    </w:tbl>
    <w:bookmarkEnd w:id="11"/>
    <w:p w14:paraId="29B1984B" w14:textId="100294E1" w:rsidR="00192214" w:rsidRPr="004700E7" w:rsidRDefault="00117A7F" w:rsidP="00402EBA">
      <w:pPr>
        <w:pStyle w:val="BodyText"/>
        <w:spacing w:after="160" w:line="259" w:lineRule="auto"/>
        <w:ind w:left="0"/>
        <w:jc w:val="both"/>
        <w:rPr>
          <w:rFonts w:cs="Times New Roman"/>
          <w:sz w:val="20"/>
          <w:szCs w:val="20"/>
        </w:rPr>
      </w:pPr>
      <w:r w:rsidRPr="004700E7">
        <w:rPr>
          <w:rFonts w:asciiTheme="minorHAnsi" w:eastAsiaTheme="minorEastAsia" w:hAnsiTheme="minorHAnsi"/>
          <w:sz w:val="20"/>
          <w:szCs w:val="20"/>
        </w:rPr>
        <w:t xml:space="preserve">where </w:t>
      </w:r>
      <m:oMath>
        <m:r>
          <m:rPr>
            <m:sty m:val="p"/>
          </m:rPr>
          <w:rPr>
            <w:rFonts w:ascii="Cambria Math" w:hAnsi="Cambria Math" w:cs="Times New Roman"/>
            <w:sz w:val="20"/>
            <w:szCs w:val="20"/>
          </w:rPr>
          <m:t>∆E</m:t>
        </m:r>
      </m:oMath>
      <w:r w:rsidR="00192214" w:rsidRPr="004700E7">
        <w:rPr>
          <w:rFonts w:cs="Times New Roman"/>
          <w:sz w:val="20"/>
          <w:szCs w:val="20"/>
        </w:rPr>
        <w:t xml:space="preserve"> is the electric field collapsed in discharge</w:t>
      </w:r>
      <w:r w:rsidR="0036240E" w:rsidRPr="004700E7">
        <w:rPr>
          <w:rFonts w:cs="Times New Roman"/>
          <w:sz w:val="20"/>
          <w:szCs w:val="20"/>
        </w:rPr>
        <w:t>.</w:t>
      </w:r>
    </w:p>
    <w:p w14:paraId="5FEF81B7" w14:textId="4E1632E3" w:rsidR="002435BE" w:rsidRPr="004700E7" w:rsidRDefault="00117A7F" w:rsidP="003676FF">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842F56" w:rsidRPr="004700E7">
        <w:rPr>
          <w:rFonts w:ascii="Times New Roman" w:hAnsi="Times New Roman" w:cs="Times New Roman"/>
          <w:sz w:val="20"/>
          <w:szCs w:val="20"/>
        </w:rPr>
        <w:t>Another process leading to</w:t>
      </w:r>
      <w:r w:rsidR="003B146B" w:rsidRPr="004700E7">
        <w:rPr>
          <w:rFonts w:ascii="Times New Roman" w:hAnsi="Times New Roman" w:cs="Times New Roman"/>
          <w:sz w:val="20"/>
          <w:szCs w:val="20"/>
        </w:rPr>
        <w:t xml:space="preserve"> the </w:t>
      </w:r>
      <w:r w:rsidR="00842F56" w:rsidRPr="004700E7">
        <w:rPr>
          <w:rFonts w:ascii="Times New Roman" w:hAnsi="Times New Roman" w:cs="Times New Roman"/>
          <w:sz w:val="20"/>
          <w:szCs w:val="20"/>
        </w:rPr>
        <w:t xml:space="preserve">variation of </w:t>
      </w:r>
      <w:r w:rsidR="003B146B" w:rsidRPr="004700E7">
        <w:rPr>
          <w:rFonts w:ascii="Times New Roman" w:hAnsi="Times New Roman" w:cs="Times New Roman"/>
          <w:sz w:val="20"/>
          <w:szCs w:val="20"/>
        </w:rPr>
        <w:t>amount of charges on the cavity surface is the charge decay between two consecutive activities.</w:t>
      </w:r>
      <w:r w:rsidR="006C5F9D" w:rsidRPr="004700E7">
        <w:rPr>
          <w:rFonts w:ascii="Times New Roman" w:hAnsi="Times New Roman" w:cs="Times New Roman"/>
          <w:sz w:val="20"/>
          <w:szCs w:val="20"/>
        </w:rPr>
        <w:t xml:space="preserve"> </w:t>
      </w:r>
      <w:r w:rsidR="00183917" w:rsidRPr="004700E7">
        <w:rPr>
          <w:rFonts w:ascii="Times New Roman" w:hAnsi="Times New Roman" w:cs="Times New Roman"/>
          <w:sz w:val="20"/>
          <w:szCs w:val="20"/>
        </w:rPr>
        <w:t xml:space="preserve">Fig. 1(a) </w:t>
      </w:r>
      <w:r w:rsidR="007448A1" w:rsidRPr="004700E7">
        <w:rPr>
          <w:rFonts w:ascii="Times New Roman" w:hAnsi="Times New Roman" w:cs="Times New Roman"/>
          <w:sz w:val="20"/>
          <w:szCs w:val="20"/>
        </w:rPr>
        <w:t>shows</w:t>
      </w:r>
      <w:r w:rsidR="00183917" w:rsidRPr="004700E7">
        <w:rPr>
          <w:rFonts w:ascii="Times New Roman" w:hAnsi="Times New Roman" w:cs="Times New Roman"/>
          <w:sz w:val="20"/>
          <w:szCs w:val="20"/>
        </w:rPr>
        <w:t xml:space="preserve"> the charge propagation in the bulk</w:t>
      </w:r>
      <w:r w:rsidR="006C5F9D" w:rsidRPr="004700E7">
        <w:rPr>
          <w:rFonts w:ascii="Times New Roman" w:hAnsi="Times New Roman" w:cs="Times New Roman"/>
          <w:sz w:val="20"/>
          <w:szCs w:val="20"/>
        </w:rPr>
        <w:t xml:space="preserve"> at DC voltage</w:t>
      </w:r>
      <w:r w:rsidR="00183917" w:rsidRPr="004700E7">
        <w:rPr>
          <w:rFonts w:ascii="Times New Roman" w:hAnsi="Times New Roman" w:cs="Times New Roman"/>
          <w:sz w:val="20"/>
          <w:szCs w:val="20"/>
        </w:rPr>
        <w:t xml:space="preserve"> taking the positive charges as the example, and Fig. 1(b) </w:t>
      </w:r>
      <w:r w:rsidR="007448A1" w:rsidRPr="004700E7">
        <w:rPr>
          <w:rFonts w:ascii="Times New Roman" w:hAnsi="Times New Roman" w:cs="Times New Roman"/>
          <w:sz w:val="20"/>
          <w:szCs w:val="20"/>
        </w:rPr>
        <w:t xml:space="preserve">illustrates </w:t>
      </w:r>
      <w:r w:rsidR="00183917" w:rsidRPr="004700E7">
        <w:rPr>
          <w:rFonts w:ascii="Times New Roman" w:hAnsi="Times New Roman" w:cs="Times New Roman"/>
          <w:sz w:val="20"/>
          <w:szCs w:val="20"/>
        </w:rPr>
        <w:t>the variation in the amount of charge in each layer. In the modelling work, a region with two times the cavity radius is selected out for analysis. The region is uniformly divided into 2</w:t>
      </w:r>
      <w:r w:rsidR="003676FF" w:rsidRPr="004700E7">
        <w:rPr>
          <w:rFonts w:ascii="Times New Roman" w:hAnsi="Times New Roman" w:cs="Times New Roman"/>
          <w:sz w:val="20"/>
          <w:szCs w:val="20"/>
        </w:rPr>
        <w:t>0 layers of the same thickness.</w:t>
      </w:r>
    </w:p>
    <w:p w14:paraId="02503169" w14:textId="77777777" w:rsidR="00402EBA" w:rsidRPr="004700E7" w:rsidRDefault="002435BE" w:rsidP="00402EBA">
      <w:pPr>
        <w:pStyle w:val="BodyText"/>
        <w:spacing w:after="160" w:line="259" w:lineRule="auto"/>
        <w:ind w:left="0"/>
        <w:jc w:val="center"/>
        <w:rPr>
          <w:rFonts w:cs="Times New Roman"/>
          <w:sz w:val="24"/>
          <w:szCs w:val="24"/>
        </w:rPr>
      </w:pPr>
      <w:r w:rsidRPr="004700E7">
        <w:rPr>
          <w:rFonts w:cs="Times New Roman"/>
          <w:noProof/>
          <w:sz w:val="24"/>
          <w:szCs w:val="24"/>
          <w:lang w:eastAsia="zh-CN"/>
        </w:rPr>
        <w:drawing>
          <wp:inline distT="0" distB="0" distL="0" distR="0" wp14:anchorId="4637C5E6" wp14:editId="5575826F">
            <wp:extent cx="2357418" cy="2088000"/>
            <wp:effectExtent l="0" t="0" r="508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ge into bulk.JPG"/>
                    <pic:cNvPicPr/>
                  </pic:nvPicPr>
                  <pic:blipFill>
                    <a:blip r:embed="rId7">
                      <a:extLst>
                        <a:ext uri="{28A0092B-C50C-407E-A947-70E740481C1C}">
                          <a14:useLocalDpi xmlns:a14="http://schemas.microsoft.com/office/drawing/2010/main" val="0"/>
                        </a:ext>
                      </a:extLst>
                    </a:blip>
                    <a:stretch>
                      <a:fillRect/>
                    </a:stretch>
                  </pic:blipFill>
                  <pic:spPr>
                    <a:xfrm>
                      <a:off x="0" y="0"/>
                      <a:ext cx="2357418" cy="2088000"/>
                    </a:xfrm>
                    <a:prstGeom prst="rect">
                      <a:avLst/>
                    </a:prstGeom>
                  </pic:spPr>
                </pic:pic>
              </a:graphicData>
            </a:graphic>
          </wp:inline>
        </w:drawing>
      </w:r>
    </w:p>
    <w:p w14:paraId="59843A25" w14:textId="77777777" w:rsidR="00402EBA" w:rsidRPr="004700E7" w:rsidRDefault="00402EBA" w:rsidP="00D5782C">
      <w:pPr>
        <w:jc w:val="center"/>
        <w:rPr>
          <w:rFonts w:ascii="Times New Roman" w:hAnsi="Times New Roman" w:cs="Times New Roman"/>
          <w:i/>
          <w:w w:val="99"/>
          <w:sz w:val="18"/>
          <w:szCs w:val="18"/>
        </w:rPr>
      </w:pPr>
      <w:r w:rsidRPr="004700E7">
        <w:rPr>
          <w:rFonts w:ascii="Times New Roman" w:hAnsi="Times New Roman" w:cs="Times New Roman"/>
          <w:i/>
          <w:w w:val="99"/>
          <w:sz w:val="18"/>
          <w:szCs w:val="18"/>
        </w:rPr>
        <w:t>(a)</w:t>
      </w:r>
    </w:p>
    <w:p w14:paraId="40B795B4" w14:textId="77777777" w:rsidR="002435BE" w:rsidRPr="004700E7" w:rsidRDefault="002435BE" w:rsidP="00402EBA">
      <w:pPr>
        <w:pStyle w:val="BodyText"/>
        <w:spacing w:after="160" w:line="259" w:lineRule="auto"/>
        <w:ind w:left="0"/>
        <w:jc w:val="center"/>
        <w:rPr>
          <w:rFonts w:cs="Times New Roman"/>
          <w:sz w:val="24"/>
          <w:szCs w:val="24"/>
        </w:rPr>
      </w:pPr>
      <w:r w:rsidRPr="004700E7">
        <w:rPr>
          <w:rFonts w:cs="Times New Roman"/>
          <w:sz w:val="24"/>
          <w:szCs w:val="24"/>
        </w:rPr>
        <w:t xml:space="preserve">          </w:t>
      </w:r>
      <w:r w:rsidRPr="004700E7">
        <w:rPr>
          <w:rFonts w:cs="Times New Roman"/>
          <w:noProof/>
          <w:sz w:val="24"/>
          <w:szCs w:val="24"/>
          <w:lang w:eastAsia="zh-CN"/>
        </w:rPr>
        <w:drawing>
          <wp:inline distT="0" distB="0" distL="0" distR="0" wp14:anchorId="4C619948" wp14:editId="00DA9726">
            <wp:extent cx="1762043" cy="208800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ge into bulk det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043" cy="2088000"/>
                    </a:xfrm>
                    <a:prstGeom prst="rect">
                      <a:avLst/>
                    </a:prstGeom>
                  </pic:spPr>
                </pic:pic>
              </a:graphicData>
            </a:graphic>
          </wp:inline>
        </w:drawing>
      </w:r>
    </w:p>
    <w:p w14:paraId="5DF6F953" w14:textId="77777777" w:rsidR="002435BE" w:rsidRPr="004700E7" w:rsidRDefault="002435BE" w:rsidP="00402EBA">
      <w:pPr>
        <w:jc w:val="center"/>
        <w:rPr>
          <w:rFonts w:ascii="Times New Roman" w:hAnsi="Times New Roman" w:cs="Times New Roman"/>
          <w:i/>
          <w:w w:val="99"/>
          <w:sz w:val="18"/>
          <w:szCs w:val="18"/>
        </w:rPr>
      </w:pPr>
      <w:bookmarkStart w:id="12" w:name="Fig51"/>
      <w:r w:rsidRPr="004700E7">
        <w:rPr>
          <w:rFonts w:ascii="Times New Roman" w:hAnsi="Times New Roman" w:cs="Times New Roman"/>
          <w:i/>
          <w:w w:val="99"/>
          <w:sz w:val="18"/>
          <w:szCs w:val="18"/>
        </w:rPr>
        <w:t>(b)</w:t>
      </w:r>
    </w:p>
    <w:p w14:paraId="66C7C44F" w14:textId="77777777" w:rsidR="002435BE" w:rsidRPr="004700E7" w:rsidRDefault="002435BE" w:rsidP="00D5782C">
      <w:pPr>
        <w:jc w:val="both"/>
        <w:rPr>
          <w:rFonts w:ascii="Times New Roman" w:hAnsi="Times New Roman" w:cs="Times New Roman"/>
          <w:i/>
          <w:w w:val="99"/>
          <w:sz w:val="18"/>
          <w:szCs w:val="18"/>
        </w:rPr>
      </w:pPr>
      <w:r w:rsidRPr="004700E7">
        <w:rPr>
          <w:rFonts w:ascii="Times New Roman" w:hAnsi="Times New Roman" w:cs="Times New Roman"/>
          <w:i/>
          <w:w w:val="99"/>
          <w:sz w:val="18"/>
          <w:szCs w:val="18"/>
        </w:rPr>
        <w:t>Fig. 1. (a) Charge migration into bulk of insulation. (b) Charge accumulation at a single layer.</w:t>
      </w:r>
    </w:p>
    <w:p w14:paraId="18C2FEC4" w14:textId="1C05D5EE" w:rsidR="002A3B1E" w:rsidRPr="004700E7" w:rsidRDefault="00117A7F" w:rsidP="0080280F">
      <w:pPr>
        <w:pStyle w:val="BodyText"/>
        <w:spacing w:before="160" w:after="160" w:line="259" w:lineRule="auto"/>
        <w:ind w:left="0"/>
        <w:jc w:val="both"/>
        <w:rPr>
          <w:rFonts w:cs="Times New Roman"/>
          <w:sz w:val="20"/>
          <w:szCs w:val="20"/>
        </w:rPr>
      </w:pPr>
      <w:r w:rsidRPr="004700E7">
        <w:rPr>
          <w:rFonts w:cs="Times New Roman"/>
          <w:sz w:val="20"/>
          <w:szCs w:val="20"/>
        </w:rPr>
        <w:t xml:space="preserve">     </w:t>
      </w:r>
      <w:r w:rsidR="002A3B1E" w:rsidRPr="004700E7">
        <w:rPr>
          <w:rFonts w:cs="Times New Roman"/>
          <w:sz w:val="20"/>
          <w:szCs w:val="20"/>
        </w:rPr>
        <w:t xml:space="preserve">The number of charges on each layer is the sum of charges accumulated on the layer before the charge decay process at the time point and the amount of charge decayed from the previous layer (or from cavity surface for the first layer) subtracting the charge migrating into the next layer [shown in Fig. 1(b)]. The amount of charge of the </w:t>
      </w:r>
      <m:oMath>
        <m:r>
          <m:rPr>
            <m:sty m:val="p"/>
          </m:rPr>
          <w:rPr>
            <w:rFonts w:ascii="Cambria Math" w:hAnsi="Cambria Math" w:cs="Times New Roman"/>
            <w:sz w:val="20"/>
            <w:szCs w:val="20"/>
          </w:rPr>
          <m:t>ith</m:t>
        </m:r>
      </m:oMath>
      <w:r w:rsidR="002A3B1E" w:rsidRPr="004700E7">
        <w:rPr>
          <w:rFonts w:cs="Times New Roman"/>
          <w:sz w:val="20"/>
          <w:szCs w:val="20"/>
        </w:rPr>
        <w:t xml:space="preserve"> layer at time 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Q</m:t>
            </m:r>
          </m:e>
          <m:sub>
            <m:r>
              <m:rPr>
                <m:sty m:val="p"/>
              </m:rPr>
              <w:rPr>
                <w:rFonts w:ascii="Cambria Math" w:hAnsi="Cambria Math" w:cs="Times New Roman"/>
                <w:sz w:val="18"/>
                <w:szCs w:val="18"/>
              </w:rPr>
              <m:t>t</m:t>
            </m:r>
          </m:sub>
        </m:sSub>
      </m:oMath>
      <w:r w:rsidR="002A3B1E" w:rsidRPr="004700E7">
        <w:rPr>
          <w:rFonts w:cs="Times New Roman"/>
          <w:sz w:val="18"/>
          <w:szCs w:val="18"/>
        </w:rPr>
        <w:t xml:space="preserve">, </w:t>
      </w:r>
      <w:r w:rsidR="002A3B1E" w:rsidRPr="004700E7">
        <w:rPr>
          <w:rFonts w:cs="Times New Roman"/>
          <w:sz w:val="20"/>
          <w:szCs w:val="20"/>
        </w:rPr>
        <w:t>is calculated as</w:t>
      </w:r>
      <w:r w:rsidR="00305B10" w:rsidRPr="004700E7">
        <w:rPr>
          <w:rFonts w:cs="Times New Roman"/>
          <w:sz w:val="20"/>
          <w:szCs w:val="20"/>
        </w:rPr>
        <w:t xml:space="preserve"> </w:t>
      </w:r>
      <w:r w:rsidR="00F14AF8" w:rsidRPr="004700E7">
        <w:rPr>
          <w:rFonts w:cs="Times New Roman"/>
          <w:sz w:val="20"/>
          <w:szCs w:val="20"/>
        </w:rPr>
        <w:t>[</w:t>
      </w:r>
      <w:r w:rsidR="00F14AF8" w:rsidRPr="004700E7">
        <w:rPr>
          <w:rStyle w:val="selectable"/>
          <w:rFonts w:cs="Times New Roman"/>
          <w:sz w:val="20"/>
          <w:szCs w:val="20"/>
        </w:rPr>
        <w:t>Van Brant, 1994</w:t>
      </w:r>
      <w:r w:rsidR="00F14AF8" w:rsidRPr="004700E7">
        <w:rPr>
          <w:rFonts w:cs="Times New Roman"/>
          <w:sz w:val="20"/>
          <w:szCs w:val="20"/>
        </w:rPr>
        <w:t>]</w:t>
      </w:r>
    </w:p>
    <w:tbl>
      <w:tblPr>
        <w:tblStyle w:val="TableGrid"/>
        <w:tblW w:w="4536" w:type="dxa"/>
        <w:jc w:val="center"/>
        <w:tblLook w:val="04A0" w:firstRow="1" w:lastRow="0" w:firstColumn="1" w:lastColumn="0" w:noHBand="0" w:noVBand="1"/>
      </w:tblPr>
      <w:tblGrid>
        <w:gridCol w:w="3969"/>
        <w:gridCol w:w="567"/>
      </w:tblGrid>
      <w:tr w:rsidR="00402EBA" w:rsidRPr="004700E7" w14:paraId="6C9B2943" w14:textId="77777777" w:rsidTr="00402EBA">
        <w:trPr>
          <w:jc w:val="center"/>
        </w:trPr>
        <w:tc>
          <w:tcPr>
            <w:tcW w:w="3969" w:type="dxa"/>
            <w:tcBorders>
              <w:top w:val="nil"/>
              <w:left w:val="nil"/>
              <w:bottom w:val="nil"/>
              <w:right w:val="nil"/>
            </w:tcBorders>
          </w:tcPr>
          <w:bookmarkStart w:id="13" w:name="E510"/>
          <w:p w14:paraId="0BB4668B" w14:textId="5DE90405" w:rsidR="00402EBA" w:rsidRPr="004700E7" w:rsidRDefault="00B56660" w:rsidP="00402EBA">
            <w:pPr>
              <w:pStyle w:val="BodyText"/>
              <w:spacing w:after="160" w:line="259" w:lineRule="auto"/>
              <w:ind w:left="0"/>
              <w:jc w:val="center"/>
              <w:rPr>
                <w:rFonts w:cs="Times New Roman"/>
                <w:sz w:val="18"/>
                <w:szCs w:val="18"/>
              </w:rPr>
            </w:pPr>
            <m:oMathPara>
              <m:oMath>
                <m:sSub>
                  <m:sSubPr>
                    <m:ctrlPr>
                      <w:rPr>
                        <w:rFonts w:ascii="Cambria Math" w:hAnsi="Cambria Math" w:cs="Times New Roman"/>
                        <w:sz w:val="18"/>
                        <w:szCs w:val="18"/>
                      </w:rPr>
                    </m:ctrlPr>
                  </m:sSubPr>
                  <m:e>
                    <m:r>
                      <m:rPr>
                        <m:sty m:val="p"/>
                      </m:rPr>
                      <w:rPr>
                        <w:rFonts w:ascii="Cambria Math" w:hAnsi="Cambria Math" w:cs="Times New Roman"/>
                        <w:sz w:val="18"/>
                        <w:szCs w:val="18"/>
                      </w:rPr>
                      <m:t>Q</m:t>
                    </m:r>
                  </m:e>
                  <m:sub>
                    <m:r>
                      <m:rPr>
                        <m:sty m:val="p"/>
                      </m:rPr>
                      <w:rPr>
                        <w:rFonts w:ascii="Cambria Math" w:hAnsi="Cambria Math" w:cs="Times New Roman"/>
                        <w:sz w:val="18"/>
                        <w:szCs w:val="18"/>
                      </w:rPr>
                      <m:t>t</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Q</m:t>
                    </m:r>
                  </m:e>
                  <m:sub>
                    <m:r>
                      <m:rPr>
                        <m:sty m:val="p"/>
                      </m:rPr>
                      <w:rPr>
                        <w:rFonts w:ascii="Cambria Math" w:hAnsi="Cambria Math" w:cs="Times New Roman"/>
                        <w:sz w:val="18"/>
                        <w:szCs w:val="18"/>
                      </w:rPr>
                      <m:t>t-∆t</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j</m:t>
                    </m:r>
                  </m:e>
                  <m:sub>
                    <m:r>
                      <m:rPr>
                        <m:sty m:val="p"/>
                      </m:rPr>
                      <w:rPr>
                        <w:rFonts w:ascii="Cambria Math" w:hAnsi="Cambria Math" w:cs="Times New Roman"/>
                        <w:sz w:val="18"/>
                        <w:szCs w:val="18"/>
                      </w:rPr>
                      <m:t>i-1</m:t>
                    </m:r>
                  </m:sub>
                </m:sSub>
                <m:sSub>
                  <m:sSubPr>
                    <m:ctrlPr>
                      <w:rPr>
                        <w:rFonts w:ascii="Cambria Math" w:hAnsi="Cambria Math" w:cs="Times New Roman"/>
                        <w:sz w:val="18"/>
                        <w:szCs w:val="18"/>
                      </w:rPr>
                    </m:ctrlPr>
                  </m:sSubPr>
                  <m:e>
                    <m:r>
                      <m:rPr>
                        <m:sty m:val="p"/>
                      </m:rPr>
                      <w:rPr>
                        <w:rFonts w:ascii="Cambria Math" w:hAnsi="Cambria Math" w:cs="Times New Roman"/>
                        <w:sz w:val="18"/>
                        <w:szCs w:val="18"/>
                      </w:rPr>
                      <m:t>S</m:t>
                    </m:r>
                  </m:e>
                  <m:sub>
                    <m:r>
                      <m:rPr>
                        <m:sty m:val="p"/>
                      </m:rPr>
                      <w:rPr>
                        <w:rFonts w:ascii="Cambria Math" w:hAnsi="Cambria Math" w:cs="Times New Roman"/>
                        <w:sz w:val="18"/>
                        <w:szCs w:val="18"/>
                      </w:rPr>
                      <m:t>i-1</m:t>
                    </m:r>
                  </m:sub>
                </m:sSub>
                <m:r>
                  <m:rPr>
                    <m:sty m:val="p"/>
                  </m:rPr>
                  <w:rPr>
                    <w:rFonts w:ascii="Cambria Math" w:hAnsi="Cambria Math" w:cs="Times New Roman"/>
                    <w:sz w:val="18"/>
                    <w:szCs w:val="18"/>
                  </w:rPr>
                  <m:t>∆t</m:t>
                </m:r>
                <m: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j</m:t>
                    </m:r>
                  </m:e>
                  <m:sub>
                    <m:r>
                      <m:rPr>
                        <m:sty m:val="p"/>
                      </m:rPr>
                      <w:rPr>
                        <w:rFonts w:ascii="Cambria Math" w:hAnsi="Cambria Math" w:cs="Times New Roman"/>
                        <w:sz w:val="18"/>
                        <w:szCs w:val="18"/>
                      </w:rPr>
                      <m:t>i</m:t>
                    </m:r>
                  </m:sub>
                </m:sSub>
                <m:sSub>
                  <m:sSubPr>
                    <m:ctrlPr>
                      <w:rPr>
                        <w:rFonts w:ascii="Cambria Math" w:hAnsi="Cambria Math" w:cs="Times New Roman"/>
                        <w:sz w:val="18"/>
                        <w:szCs w:val="18"/>
                      </w:rPr>
                    </m:ctrlPr>
                  </m:sSubPr>
                  <m:e>
                    <m:r>
                      <m:rPr>
                        <m:sty m:val="p"/>
                      </m:rPr>
                      <w:rPr>
                        <w:rFonts w:ascii="Cambria Math" w:hAnsi="Cambria Math" w:cs="Times New Roman"/>
                        <w:sz w:val="18"/>
                        <w:szCs w:val="18"/>
                      </w:rPr>
                      <m:t>S</m:t>
                    </m:r>
                  </m:e>
                  <m:sub>
                    <m:r>
                      <m:rPr>
                        <m:sty m:val="p"/>
                      </m:rPr>
                      <w:rPr>
                        <w:rFonts w:ascii="Cambria Math" w:hAnsi="Cambria Math" w:cs="Times New Roman"/>
                        <w:sz w:val="18"/>
                        <w:szCs w:val="18"/>
                      </w:rPr>
                      <m:t>i</m:t>
                    </m:r>
                  </m:sub>
                </m:sSub>
                <m:r>
                  <m:rPr>
                    <m:sty m:val="p"/>
                  </m:rPr>
                  <w:rPr>
                    <w:rFonts w:ascii="Cambria Math" w:hAnsi="Cambria Math" w:cs="Times New Roman"/>
                    <w:sz w:val="18"/>
                    <w:szCs w:val="18"/>
                  </w:rPr>
                  <m:t>∆t</m:t>
                </m:r>
              </m:oMath>
            </m:oMathPara>
          </w:p>
        </w:tc>
        <w:tc>
          <w:tcPr>
            <w:tcW w:w="567" w:type="dxa"/>
            <w:tcBorders>
              <w:top w:val="nil"/>
              <w:left w:val="nil"/>
              <w:bottom w:val="nil"/>
              <w:right w:val="nil"/>
            </w:tcBorders>
            <w:vAlign w:val="center"/>
          </w:tcPr>
          <w:p w14:paraId="22CEA4F6" w14:textId="1D5FC7C8" w:rsidR="00402EBA" w:rsidRPr="004700E7" w:rsidRDefault="00402EBA" w:rsidP="00402EBA">
            <w:pPr>
              <w:pStyle w:val="BodyText"/>
              <w:spacing w:after="160" w:line="259" w:lineRule="auto"/>
              <w:ind w:left="0"/>
              <w:jc w:val="center"/>
              <w:rPr>
                <w:rFonts w:cs="Times New Roman"/>
                <w:sz w:val="18"/>
                <w:szCs w:val="18"/>
              </w:rPr>
            </w:pPr>
            <w:r w:rsidRPr="004700E7">
              <w:rPr>
                <w:rFonts w:cs="Times New Roman"/>
                <w:sz w:val="18"/>
                <w:szCs w:val="18"/>
              </w:rPr>
              <w:t>(</w:t>
            </w:r>
            <w:r w:rsidR="00183917" w:rsidRPr="004700E7">
              <w:rPr>
                <w:rFonts w:cs="Times New Roman"/>
                <w:sz w:val="18"/>
                <w:szCs w:val="18"/>
              </w:rPr>
              <w:t>8)</w:t>
            </w:r>
          </w:p>
        </w:tc>
      </w:tr>
    </w:tbl>
    <w:bookmarkEnd w:id="13"/>
    <w:p w14:paraId="178ADC83" w14:textId="77777777" w:rsidR="002A3B1E" w:rsidRPr="004700E7" w:rsidRDefault="002A3B1E" w:rsidP="00402EBA">
      <w:pPr>
        <w:pStyle w:val="BodyText"/>
        <w:spacing w:after="160" w:line="259" w:lineRule="auto"/>
        <w:ind w:left="0"/>
        <w:jc w:val="both"/>
        <w:rPr>
          <w:rFonts w:eastAsiaTheme="minorEastAsia" w:cs="Times New Roman"/>
          <w:sz w:val="20"/>
          <w:szCs w:val="20"/>
        </w:rPr>
      </w:pPr>
      <w:r w:rsidRPr="004700E7">
        <w:rPr>
          <w:rFonts w:eastAsiaTheme="minorEastAsia" w:cs="Times New Roman"/>
          <w:sz w:val="20"/>
          <w:szCs w:val="20"/>
        </w:rPr>
        <w:t>and charge on the cavity wall is calculated as</w:t>
      </w:r>
    </w:p>
    <w:tbl>
      <w:tblPr>
        <w:tblStyle w:val="TableGrid"/>
        <w:tblW w:w="4536" w:type="dxa"/>
        <w:jc w:val="center"/>
        <w:tblLook w:val="04A0" w:firstRow="1" w:lastRow="0" w:firstColumn="1" w:lastColumn="0" w:noHBand="0" w:noVBand="1"/>
      </w:tblPr>
      <w:tblGrid>
        <w:gridCol w:w="3969"/>
        <w:gridCol w:w="567"/>
      </w:tblGrid>
      <w:tr w:rsidR="00402EBA" w:rsidRPr="004700E7" w14:paraId="732857B3" w14:textId="77777777" w:rsidTr="00402EBA">
        <w:trPr>
          <w:jc w:val="center"/>
        </w:trPr>
        <w:tc>
          <w:tcPr>
            <w:tcW w:w="3969" w:type="dxa"/>
            <w:tcBorders>
              <w:top w:val="nil"/>
              <w:left w:val="nil"/>
              <w:bottom w:val="nil"/>
              <w:right w:val="nil"/>
            </w:tcBorders>
          </w:tcPr>
          <w:bookmarkStart w:id="14" w:name="E511"/>
          <w:p w14:paraId="453A5A17" w14:textId="053BFC43" w:rsidR="00402EBA" w:rsidRPr="004700E7" w:rsidRDefault="00B56660" w:rsidP="00402EBA">
            <w:pPr>
              <w:pStyle w:val="BodyText"/>
              <w:spacing w:after="160" w:line="259" w:lineRule="auto"/>
              <w:ind w:left="0"/>
              <w:jc w:val="center"/>
              <w:rPr>
                <w:rFonts w:cs="Times New Roman"/>
                <w:sz w:val="18"/>
                <w:szCs w:val="18"/>
              </w:rPr>
            </w:pPr>
            <m:oMathPara>
              <m:oMath>
                <m:sSub>
                  <m:sSubPr>
                    <m:ctrlPr>
                      <w:rPr>
                        <w:rFonts w:ascii="Cambria Math" w:hAnsi="Cambria Math" w:cs="Times New Roman"/>
                        <w:sz w:val="18"/>
                        <w:szCs w:val="18"/>
                      </w:rPr>
                    </m:ctrlPr>
                  </m:sSubPr>
                  <m:e>
                    <m:r>
                      <m:rPr>
                        <m:sty m:val="p"/>
                      </m:rPr>
                      <w:rPr>
                        <w:rFonts w:ascii="Cambria Math" w:hAnsi="Cambria Math" w:cs="Times New Roman"/>
                        <w:sz w:val="18"/>
                        <w:szCs w:val="18"/>
                      </w:rPr>
                      <m:t>Q</m:t>
                    </m:r>
                  </m:e>
                  <m:sub>
                    <m:r>
                      <m:rPr>
                        <m:sty m:val="p"/>
                      </m:rPr>
                      <w:rPr>
                        <w:rFonts w:ascii="Cambria Math" w:hAnsi="Cambria Math" w:cs="Times New Roman"/>
                        <w:sz w:val="18"/>
                        <w:szCs w:val="18"/>
                      </w:rPr>
                      <m:t>t</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Q</m:t>
                    </m:r>
                  </m:e>
                  <m:sub>
                    <m:r>
                      <m:rPr>
                        <m:sty m:val="p"/>
                      </m:rPr>
                      <w:rPr>
                        <w:rFonts w:ascii="Cambria Math" w:hAnsi="Cambria Math" w:cs="Times New Roman"/>
                        <w:sz w:val="18"/>
                        <w:szCs w:val="18"/>
                      </w:rPr>
                      <m:t>t-∆t</m:t>
                    </m:r>
                  </m:sub>
                </m:sSub>
                <m: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j</m:t>
                    </m:r>
                  </m:e>
                  <m:sub>
                    <m:r>
                      <m:rPr>
                        <m:sty m:val="p"/>
                      </m:rPr>
                      <w:rPr>
                        <w:rFonts w:ascii="Cambria Math" w:hAnsi="Cambria Math" w:cs="Times New Roman"/>
                        <w:sz w:val="18"/>
                        <w:szCs w:val="18"/>
                      </w:rPr>
                      <m:t>1</m:t>
                    </m:r>
                  </m:sub>
                </m:sSub>
                <m:sSub>
                  <m:sSubPr>
                    <m:ctrlPr>
                      <w:rPr>
                        <w:rFonts w:ascii="Cambria Math" w:hAnsi="Cambria Math" w:cs="Times New Roman"/>
                        <w:sz w:val="18"/>
                        <w:szCs w:val="18"/>
                      </w:rPr>
                    </m:ctrlPr>
                  </m:sSubPr>
                  <m:e>
                    <m:r>
                      <m:rPr>
                        <m:sty m:val="p"/>
                      </m:rPr>
                      <w:rPr>
                        <w:rFonts w:ascii="Cambria Math" w:hAnsi="Cambria Math" w:cs="Times New Roman"/>
                        <w:sz w:val="18"/>
                        <w:szCs w:val="18"/>
                      </w:rPr>
                      <m:t>S</m:t>
                    </m:r>
                  </m:e>
                  <m:sub>
                    <m:r>
                      <m:rPr>
                        <m:sty m:val="p"/>
                      </m:rPr>
                      <w:rPr>
                        <w:rFonts w:ascii="Cambria Math" w:hAnsi="Cambria Math" w:cs="Times New Roman"/>
                        <w:sz w:val="18"/>
                        <w:szCs w:val="18"/>
                      </w:rPr>
                      <m:t>1</m:t>
                    </m:r>
                  </m:sub>
                </m:sSub>
                <m:r>
                  <m:rPr>
                    <m:sty m:val="p"/>
                  </m:rPr>
                  <w:rPr>
                    <w:rFonts w:ascii="Cambria Math" w:hAnsi="Cambria Math" w:cs="Times New Roman"/>
                    <w:sz w:val="18"/>
                    <w:szCs w:val="18"/>
                  </w:rPr>
                  <m:t>∆t</m:t>
                </m:r>
              </m:oMath>
            </m:oMathPara>
          </w:p>
        </w:tc>
        <w:tc>
          <w:tcPr>
            <w:tcW w:w="567" w:type="dxa"/>
            <w:tcBorders>
              <w:top w:val="nil"/>
              <w:left w:val="nil"/>
              <w:bottom w:val="nil"/>
              <w:right w:val="nil"/>
            </w:tcBorders>
            <w:vAlign w:val="center"/>
          </w:tcPr>
          <w:p w14:paraId="6A9F0FA7" w14:textId="6CCDB35B" w:rsidR="00402EBA" w:rsidRPr="004700E7" w:rsidRDefault="00183917" w:rsidP="00402EBA">
            <w:pPr>
              <w:pStyle w:val="BodyText"/>
              <w:spacing w:after="160" w:line="259" w:lineRule="auto"/>
              <w:ind w:left="0"/>
              <w:jc w:val="center"/>
              <w:rPr>
                <w:rFonts w:cs="Times New Roman"/>
                <w:sz w:val="18"/>
                <w:szCs w:val="18"/>
              </w:rPr>
            </w:pPr>
            <w:r w:rsidRPr="004700E7">
              <w:rPr>
                <w:rFonts w:cs="Times New Roman"/>
                <w:sz w:val="18"/>
                <w:szCs w:val="18"/>
              </w:rPr>
              <w:t>(9</w:t>
            </w:r>
            <w:r w:rsidR="00402EBA" w:rsidRPr="004700E7">
              <w:rPr>
                <w:rFonts w:cs="Times New Roman"/>
                <w:sz w:val="18"/>
                <w:szCs w:val="18"/>
              </w:rPr>
              <w:t>)</w:t>
            </w:r>
          </w:p>
        </w:tc>
      </w:tr>
    </w:tbl>
    <w:bookmarkEnd w:id="14"/>
    <w:p w14:paraId="6DB96CA7" w14:textId="738428BC" w:rsidR="002A3B1E" w:rsidRPr="004700E7" w:rsidRDefault="002A3B1E" w:rsidP="00402EBA">
      <w:pPr>
        <w:pStyle w:val="BodyText"/>
        <w:spacing w:after="160" w:line="259" w:lineRule="auto"/>
        <w:ind w:left="0"/>
        <w:jc w:val="both"/>
        <w:rPr>
          <w:rFonts w:cs="Times New Roman"/>
          <w:sz w:val="20"/>
          <w:szCs w:val="20"/>
        </w:rPr>
      </w:pPr>
      <w:r w:rsidRPr="004700E7">
        <w:rPr>
          <w:rFonts w:eastAsiaTheme="minorEastAsia" w:cs="Times New Roman"/>
          <w:sz w:val="20"/>
          <w:szCs w:val="20"/>
        </w:rPr>
        <w:t xml:space="preserve">where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t-∆t</m:t>
            </m:r>
          </m:sub>
        </m:sSub>
      </m:oMath>
      <w:r w:rsidRPr="004700E7">
        <w:rPr>
          <w:rFonts w:cs="Times New Roman"/>
          <w:sz w:val="20"/>
          <w:szCs w:val="20"/>
        </w:rPr>
        <w:t xml:space="preserve"> is the number of charges prior to the decay process. </w:t>
      </w:r>
      <m:oMath>
        <m:r>
          <m:rPr>
            <m:sty m:val="p"/>
          </m:rPr>
          <w:rPr>
            <w:rFonts w:ascii="Cambria Math" w:hAnsi="Cambria Math" w:cs="Times New Roman"/>
            <w:sz w:val="20"/>
            <w:szCs w:val="20"/>
          </w:rPr>
          <m:t>j</m:t>
        </m:r>
      </m:oMath>
      <w:r w:rsidRPr="004700E7">
        <w:rPr>
          <w:rFonts w:cs="Times New Roman"/>
          <w:sz w:val="20"/>
          <w:szCs w:val="20"/>
        </w:rPr>
        <w:t xml:space="preserve"> is the average current density of the layer, </w:t>
      </w:r>
      <w:r w:rsidR="000A2755" w:rsidRPr="004700E7">
        <w:rPr>
          <w:rFonts w:cs="Times New Roman"/>
          <w:sz w:val="20"/>
          <w:szCs w:val="20"/>
        </w:rPr>
        <w:t xml:space="preserve">and the value can be extracted from COMSOL. </w:t>
      </w:r>
      <m:oMath>
        <m:r>
          <m:rPr>
            <m:sty m:val="p"/>
          </m:rPr>
          <w:rPr>
            <w:rFonts w:ascii="Cambria Math" w:hAnsi="Cambria Math" w:cs="Times New Roman"/>
            <w:sz w:val="20"/>
            <w:szCs w:val="20"/>
          </w:rPr>
          <m:t>S</m:t>
        </m:r>
      </m:oMath>
      <w:r w:rsidRPr="004700E7">
        <w:rPr>
          <w:rFonts w:cs="Times New Roman"/>
          <w:sz w:val="20"/>
          <w:szCs w:val="20"/>
        </w:rPr>
        <w:t xml:space="preserve"> is the area of surface between the two consecutive layers</w:t>
      </w:r>
      <w:r w:rsidR="006C5F9D" w:rsidRPr="004700E7">
        <w:rPr>
          <w:rFonts w:cs="Times New Roman"/>
          <w:sz w:val="20"/>
          <w:szCs w:val="20"/>
        </w:rPr>
        <w:t>.</w:t>
      </w:r>
      <w:r w:rsidR="00EE1CB4" w:rsidRPr="004700E7">
        <w:rPr>
          <w:rFonts w:cs="Times New Roman"/>
          <w:sz w:val="20"/>
          <w:szCs w:val="20"/>
        </w:rPr>
        <w:t xml:space="preserve"> The importance of </w:t>
      </w:r>
      <w:r w:rsidR="00D870E6" w:rsidRPr="004700E7">
        <w:rPr>
          <w:rFonts w:cs="Times New Roman"/>
          <w:sz w:val="20"/>
          <w:szCs w:val="20"/>
        </w:rPr>
        <w:t>electrical conductivity and</w:t>
      </w:r>
      <w:r w:rsidR="00EE1CB4" w:rsidRPr="004700E7">
        <w:rPr>
          <w:rFonts w:cs="Times New Roman"/>
          <w:sz w:val="20"/>
          <w:szCs w:val="20"/>
        </w:rPr>
        <w:t xml:space="preserve"> resistance </w:t>
      </w:r>
      <w:r w:rsidR="00D870E6" w:rsidRPr="004700E7">
        <w:rPr>
          <w:rFonts w:cs="Times New Roman"/>
          <w:sz w:val="20"/>
          <w:szCs w:val="20"/>
        </w:rPr>
        <w:t xml:space="preserve">of XLPE </w:t>
      </w:r>
      <w:r w:rsidR="00EE1CB4" w:rsidRPr="004700E7">
        <w:rPr>
          <w:rFonts w:cs="Times New Roman"/>
          <w:sz w:val="20"/>
          <w:szCs w:val="20"/>
        </w:rPr>
        <w:t xml:space="preserve">in determining charge decay phenomenon at DC voltage is seen from Equations (8) and (9) as </w:t>
      </w:r>
      <w:r w:rsidR="00D870E6" w:rsidRPr="004700E7">
        <w:rPr>
          <w:rFonts w:cs="Times New Roman"/>
          <w:sz w:val="20"/>
          <w:szCs w:val="20"/>
        </w:rPr>
        <w:t>electrical conductivity</w:t>
      </w:r>
      <w:r w:rsidR="00EE1CB4" w:rsidRPr="004700E7">
        <w:rPr>
          <w:rFonts w:cs="Times New Roman"/>
          <w:sz w:val="20"/>
          <w:szCs w:val="20"/>
        </w:rPr>
        <w:t xml:space="preserve"> determines the current density level.</w:t>
      </w:r>
    </w:p>
    <w:p w14:paraId="3477BFF5" w14:textId="77777777" w:rsidR="00D545B0" w:rsidRPr="004700E7" w:rsidRDefault="00D545B0" w:rsidP="00402EBA">
      <w:pPr>
        <w:pStyle w:val="BodyText"/>
        <w:spacing w:after="160" w:line="259" w:lineRule="auto"/>
        <w:ind w:left="0"/>
        <w:jc w:val="both"/>
        <w:rPr>
          <w:rFonts w:cs="Times New Roman"/>
          <w:sz w:val="20"/>
          <w:szCs w:val="20"/>
        </w:rPr>
      </w:pPr>
    </w:p>
    <w:p w14:paraId="7D8A41F8" w14:textId="77777777" w:rsidR="002A3B1E" w:rsidRPr="004700E7" w:rsidRDefault="002A3B1E" w:rsidP="00402EBA">
      <w:pPr>
        <w:pStyle w:val="BodyText"/>
        <w:spacing w:after="160" w:line="259" w:lineRule="auto"/>
        <w:ind w:left="0"/>
        <w:jc w:val="both"/>
        <w:rPr>
          <w:rFonts w:cs="Times New Roman"/>
          <w:i/>
          <w:sz w:val="20"/>
          <w:szCs w:val="20"/>
        </w:rPr>
      </w:pPr>
      <w:r w:rsidRPr="004700E7">
        <w:rPr>
          <w:rFonts w:cs="Times New Roman"/>
          <w:i/>
          <w:sz w:val="20"/>
          <w:szCs w:val="20"/>
        </w:rPr>
        <w:t>Partial discharge occurrence probability calculation</w:t>
      </w:r>
    </w:p>
    <w:p w14:paraId="0ED89A3A" w14:textId="65D9C9BC" w:rsidR="005C50E7" w:rsidRPr="004700E7" w:rsidRDefault="00117A7F" w:rsidP="00402EBA">
      <w:pPr>
        <w:pStyle w:val="BodyText"/>
        <w:spacing w:after="160" w:line="259" w:lineRule="auto"/>
        <w:ind w:left="0"/>
        <w:jc w:val="both"/>
        <w:rPr>
          <w:rFonts w:cs="Times New Roman"/>
          <w:sz w:val="20"/>
          <w:szCs w:val="20"/>
        </w:rPr>
      </w:pPr>
      <w:bookmarkStart w:id="15" w:name="_Hlk488436744"/>
      <w:r w:rsidRPr="004700E7">
        <w:rPr>
          <w:rFonts w:cs="Times New Roman"/>
          <w:sz w:val="20"/>
          <w:szCs w:val="20"/>
        </w:rPr>
        <w:t xml:space="preserve">     </w:t>
      </w:r>
      <w:r w:rsidR="0073080D" w:rsidRPr="004700E7">
        <w:rPr>
          <w:rFonts w:cs="Times New Roman"/>
          <w:sz w:val="20"/>
          <w:szCs w:val="20"/>
        </w:rPr>
        <w:t>Starting electron generation is two-folds</w:t>
      </w:r>
      <w:bookmarkEnd w:id="15"/>
      <w:r w:rsidR="0073080D" w:rsidRPr="004700E7">
        <w:rPr>
          <w:rFonts w:cs="Times New Roman"/>
          <w:sz w:val="20"/>
          <w:szCs w:val="20"/>
        </w:rPr>
        <w:t>,</w:t>
      </w:r>
      <w:r w:rsidR="005C50E7" w:rsidRPr="004700E7">
        <w:rPr>
          <w:rFonts w:cs="Times New Roman"/>
          <w:sz w:val="20"/>
          <w:szCs w:val="20"/>
        </w:rPr>
        <w:t xml:space="preserve"> namely surface emission and volume generation. Considering surface emission, including electrons detrapped from traps inside the insulation, released via ion impact, field emission from the electrode and surface photo effect, surface emission is satisfied with the Richardson-S</w:t>
      </w:r>
      <w:r w:rsidR="006646D4" w:rsidRPr="004700E7">
        <w:rPr>
          <w:rFonts w:cs="Times New Roman"/>
          <w:sz w:val="20"/>
          <w:szCs w:val="20"/>
        </w:rPr>
        <w:t xml:space="preserve">chottky scaling. </w:t>
      </w:r>
      <w:r w:rsidR="00F14AF8" w:rsidRPr="004700E7">
        <w:rPr>
          <w:rFonts w:cs="Times New Roman"/>
          <w:sz w:val="20"/>
          <w:szCs w:val="20"/>
        </w:rPr>
        <w:t>[</w:t>
      </w:r>
      <w:r w:rsidR="00F14AF8" w:rsidRPr="004700E7">
        <w:rPr>
          <w:rStyle w:val="selectable"/>
          <w:rFonts w:cs="Times New Roman"/>
          <w:sz w:val="20"/>
          <w:szCs w:val="20"/>
        </w:rPr>
        <w:t xml:space="preserve">Crichton, </w:t>
      </w:r>
      <w:r w:rsidR="00F14AF8" w:rsidRPr="004700E7">
        <w:rPr>
          <w:rStyle w:val="selectable"/>
          <w:rFonts w:cs="Times New Roman"/>
          <w:i/>
          <w:sz w:val="20"/>
          <w:szCs w:val="20"/>
        </w:rPr>
        <w:t>et al</w:t>
      </w:r>
      <w:r w:rsidR="00F14AF8" w:rsidRPr="004700E7">
        <w:rPr>
          <w:rStyle w:val="selectable"/>
          <w:rFonts w:cs="Times New Roman"/>
          <w:sz w:val="20"/>
          <w:szCs w:val="20"/>
        </w:rPr>
        <w:t>., 1989</w:t>
      </w:r>
      <w:r w:rsidR="00F14AF8" w:rsidRPr="004700E7">
        <w:rPr>
          <w:rFonts w:cs="Times New Roman"/>
          <w:sz w:val="20"/>
          <w:szCs w:val="20"/>
        </w:rPr>
        <w:t>]</w:t>
      </w:r>
      <w:r w:rsidR="005C50E7" w:rsidRPr="004700E7">
        <w:rPr>
          <w:rFonts w:cs="Times New Roman"/>
          <w:sz w:val="20"/>
          <w:szCs w:val="20"/>
        </w:rPr>
        <w:t>:</w:t>
      </w:r>
    </w:p>
    <w:tbl>
      <w:tblPr>
        <w:tblStyle w:val="TableGrid"/>
        <w:tblW w:w="4536" w:type="dxa"/>
        <w:jc w:val="center"/>
        <w:tblLook w:val="04A0" w:firstRow="1" w:lastRow="0" w:firstColumn="1" w:lastColumn="0" w:noHBand="0" w:noVBand="1"/>
      </w:tblPr>
      <w:tblGrid>
        <w:gridCol w:w="3969"/>
        <w:gridCol w:w="567"/>
      </w:tblGrid>
      <w:tr w:rsidR="00402EBA" w:rsidRPr="004700E7" w14:paraId="572BA626" w14:textId="77777777" w:rsidTr="00402EBA">
        <w:trPr>
          <w:jc w:val="center"/>
        </w:trPr>
        <w:tc>
          <w:tcPr>
            <w:tcW w:w="3969" w:type="dxa"/>
            <w:tcBorders>
              <w:top w:val="nil"/>
              <w:left w:val="nil"/>
              <w:bottom w:val="nil"/>
              <w:right w:val="nil"/>
            </w:tcBorders>
          </w:tcPr>
          <w:bookmarkStart w:id="16" w:name="E514"/>
          <w:p w14:paraId="26A14949" w14:textId="4D0F5069" w:rsidR="00402EBA" w:rsidRPr="004700E7" w:rsidRDefault="00B56660" w:rsidP="00850C34">
            <w:pPr>
              <w:pStyle w:val="BodyText"/>
              <w:spacing w:after="160" w:line="259" w:lineRule="auto"/>
              <w:ind w:left="0"/>
              <w:rPr>
                <w:rFonts w:cs="Times New Roman"/>
                <w:sz w:val="18"/>
                <w:szCs w:val="20"/>
              </w:rPr>
            </w:pPr>
            <m:oMathPara>
              <m:oMath>
                <m:sSub>
                  <m:sSubPr>
                    <m:ctrlPr>
                      <w:rPr>
                        <w:rFonts w:ascii="Cambria Math" w:hAnsi="Cambria Math" w:cs="Times New Roman"/>
                        <w:sz w:val="18"/>
                        <w:szCs w:val="20"/>
                      </w:rPr>
                    </m:ctrlPr>
                  </m:sSubPr>
                  <m:e>
                    <m:r>
                      <m:rPr>
                        <m:sty m:val="p"/>
                      </m:rPr>
                      <w:rPr>
                        <w:rFonts w:ascii="Cambria Math" w:hAnsi="Cambria Math" w:cs="Times New Roman"/>
                        <w:sz w:val="18"/>
                        <w:szCs w:val="20"/>
                      </w:rPr>
                      <m:t>N</m:t>
                    </m:r>
                  </m:e>
                  <m:sub>
                    <m:r>
                      <m:rPr>
                        <m:sty m:val="p"/>
                      </m:rPr>
                      <w:rPr>
                        <w:rFonts w:ascii="Cambria Math" w:hAnsi="Cambria Math" w:cs="Times New Roman"/>
                        <w:sz w:val="18"/>
                        <w:szCs w:val="20"/>
                      </w:rPr>
                      <m:t>e1</m:t>
                    </m:r>
                  </m:sub>
                </m:sSub>
                <m:r>
                  <m:rPr>
                    <m:sty m:val="p"/>
                  </m:rPr>
                  <w:rPr>
                    <w:rFonts w:ascii="Cambria Math" w:hAnsi="Cambria Math" w:cs="Times New Roman"/>
                    <w:sz w:val="18"/>
                    <w:szCs w:val="20"/>
                  </w:rPr>
                  <m:t>=</m:t>
                </m:r>
                <m:sSub>
                  <m:sSubPr>
                    <m:ctrlPr>
                      <w:rPr>
                        <w:rFonts w:ascii="Cambria Math" w:hAnsi="Cambria Math" w:cs="Times New Roman"/>
                        <w:sz w:val="18"/>
                        <w:szCs w:val="20"/>
                      </w:rPr>
                    </m:ctrlPr>
                  </m:sSubPr>
                  <m:e>
                    <m:r>
                      <m:rPr>
                        <m:sty m:val="p"/>
                      </m:rPr>
                      <w:rPr>
                        <w:rFonts w:ascii="Cambria Math" w:hAnsi="Cambria Math" w:cs="Times New Roman"/>
                        <w:sz w:val="18"/>
                        <w:szCs w:val="20"/>
                      </w:rPr>
                      <m:t>N</m:t>
                    </m:r>
                  </m:e>
                  <m:sub>
                    <m:r>
                      <m:rPr>
                        <m:sty m:val="p"/>
                      </m:rPr>
                      <w:rPr>
                        <w:rFonts w:ascii="Cambria Math" w:hAnsi="Cambria Math" w:cs="Times New Roman"/>
                        <w:sz w:val="18"/>
                        <w:szCs w:val="20"/>
                      </w:rPr>
                      <m:t>∆t</m:t>
                    </m:r>
                  </m:sub>
                </m:sSub>
                <m:sSub>
                  <m:sSubPr>
                    <m:ctrlPr>
                      <w:rPr>
                        <w:rFonts w:ascii="Cambria Math" w:hAnsi="Cambria Math" w:cs="Times New Roman"/>
                        <w:sz w:val="18"/>
                        <w:szCs w:val="20"/>
                      </w:rPr>
                    </m:ctrlPr>
                  </m:sSubPr>
                  <m:e>
                    <m:r>
                      <m:rPr>
                        <m:sty m:val="p"/>
                      </m:rPr>
                      <w:rPr>
                        <w:rFonts w:ascii="Cambria Math" w:hAnsi="Cambria Math" w:cs="Times New Roman"/>
                        <w:sz w:val="18"/>
                        <w:szCs w:val="20"/>
                      </w:rPr>
                      <m:t>f</m:t>
                    </m:r>
                  </m:e>
                  <m:sub>
                    <m:r>
                      <m:rPr>
                        <m:sty m:val="p"/>
                      </m:rPr>
                      <w:rPr>
                        <w:rFonts w:ascii="Cambria Math" w:hAnsi="Cambria Math" w:cs="Times New Roman"/>
                        <w:sz w:val="18"/>
                        <w:szCs w:val="20"/>
                      </w:rPr>
                      <m:t>p</m:t>
                    </m:r>
                  </m:sub>
                </m:sSub>
                <m:r>
                  <m:rPr>
                    <m:sty m:val="p"/>
                  </m:rPr>
                  <w:rPr>
                    <w:rFonts w:ascii="Cambria Math" w:hAnsi="Cambria Math" w:cs="Times New Roman"/>
                    <w:sz w:val="18"/>
                    <w:szCs w:val="20"/>
                  </w:rPr>
                  <m:t>exp⁡(-</m:t>
                </m:r>
                <m:f>
                  <m:fPr>
                    <m:ctrlPr>
                      <w:rPr>
                        <w:rFonts w:ascii="Cambria Math" w:hAnsi="Cambria Math" w:cs="Times New Roman"/>
                        <w:sz w:val="18"/>
                        <w:szCs w:val="20"/>
                      </w:rPr>
                    </m:ctrlPr>
                  </m:fPr>
                  <m:num>
                    <m:r>
                      <m:rPr>
                        <m:sty m:val="p"/>
                      </m:rPr>
                      <w:rPr>
                        <w:rFonts w:ascii="Cambria Math" w:hAnsi="Cambria Math" w:cs="Times New Roman"/>
                        <w:sz w:val="18"/>
                        <w:szCs w:val="20"/>
                      </w:rPr>
                      <m:t>ϕ-</m:t>
                    </m:r>
                    <m:rad>
                      <m:radPr>
                        <m:degHide m:val="1"/>
                        <m:ctrlPr>
                          <w:rPr>
                            <w:rFonts w:ascii="Cambria Math" w:hAnsi="Cambria Math" w:cs="Times New Roman"/>
                            <w:sz w:val="18"/>
                            <w:szCs w:val="20"/>
                          </w:rPr>
                        </m:ctrlPr>
                      </m:radPr>
                      <m:deg/>
                      <m:e>
                        <m:f>
                          <m:fPr>
                            <m:type m:val="lin"/>
                            <m:ctrlPr>
                              <w:rPr>
                                <w:rFonts w:ascii="Cambria Math" w:hAnsi="Cambria Math" w:cs="Times New Roman"/>
                                <w:sz w:val="18"/>
                                <w:szCs w:val="20"/>
                              </w:rPr>
                            </m:ctrlPr>
                          </m:fPr>
                          <m:num>
                            <m:r>
                              <m:rPr>
                                <m:sty m:val="p"/>
                              </m:rPr>
                              <w:rPr>
                                <w:rFonts w:ascii="Cambria Math" w:hAnsi="Cambria Math" w:cs="Times New Roman"/>
                                <w:sz w:val="18"/>
                                <w:szCs w:val="20"/>
                              </w:rPr>
                              <m:t>E</m:t>
                            </m:r>
                          </m:num>
                          <m:den>
                            <m:r>
                              <m:rPr>
                                <m:sty m:val="p"/>
                              </m:rPr>
                              <w:rPr>
                                <w:rFonts w:ascii="Cambria Math" w:hAnsi="Cambria Math" w:cs="Times New Roman"/>
                                <w:sz w:val="18"/>
                                <w:szCs w:val="20"/>
                              </w:rPr>
                              <m:t>(4π</m:t>
                            </m:r>
                            <m:sSub>
                              <m:sSubPr>
                                <m:ctrlPr>
                                  <w:rPr>
                                    <w:rFonts w:ascii="Cambria Math" w:hAnsi="Cambria Math" w:cs="Times New Roman"/>
                                    <w:sz w:val="18"/>
                                    <w:szCs w:val="20"/>
                                  </w:rPr>
                                </m:ctrlPr>
                              </m:sSubPr>
                              <m:e>
                                <m:r>
                                  <m:rPr>
                                    <m:sty m:val="p"/>
                                  </m:rPr>
                                  <w:rPr>
                                    <w:rFonts w:ascii="Cambria Math" w:hAnsi="Cambria Math" w:cs="Times New Roman"/>
                                    <w:sz w:val="18"/>
                                    <w:szCs w:val="20"/>
                                  </w:rPr>
                                  <m:t>ε</m:t>
                                </m:r>
                              </m:e>
                              <m:sub>
                                <m:r>
                                  <m:rPr>
                                    <m:sty m:val="p"/>
                                  </m:rPr>
                                  <w:rPr>
                                    <w:rFonts w:ascii="Cambria Math" w:hAnsi="Cambria Math" w:cs="Times New Roman"/>
                                    <w:sz w:val="18"/>
                                    <w:szCs w:val="20"/>
                                  </w:rPr>
                                  <m:t>0</m:t>
                                </m:r>
                              </m:sub>
                            </m:sSub>
                            <m:r>
                              <m:rPr>
                                <m:sty m:val="p"/>
                              </m:rPr>
                              <w:rPr>
                                <w:rFonts w:ascii="Cambria Math" w:hAnsi="Cambria Math" w:cs="Times New Roman"/>
                                <w:sz w:val="18"/>
                                <w:szCs w:val="20"/>
                              </w:rPr>
                              <m:t>)</m:t>
                            </m:r>
                          </m:den>
                        </m:f>
                      </m:e>
                    </m:rad>
                  </m:num>
                  <m:den>
                    <m:sSub>
                      <m:sSubPr>
                        <m:ctrlPr>
                          <w:rPr>
                            <w:rFonts w:ascii="Cambria Math" w:hAnsi="Cambria Math" w:cs="Times New Roman"/>
                            <w:sz w:val="18"/>
                            <w:szCs w:val="20"/>
                          </w:rPr>
                        </m:ctrlPr>
                      </m:sSubPr>
                      <m:e>
                        <m:r>
                          <m:rPr>
                            <m:sty m:val="p"/>
                          </m:rPr>
                          <w:rPr>
                            <w:rFonts w:ascii="Cambria Math" w:hAnsi="Cambria Math" w:cs="Times New Roman"/>
                            <w:sz w:val="18"/>
                            <w:szCs w:val="20"/>
                          </w:rPr>
                          <m:t>k</m:t>
                        </m:r>
                      </m:e>
                      <m:sub>
                        <m:r>
                          <m:rPr>
                            <m:sty m:val="p"/>
                          </m:rPr>
                          <w:rPr>
                            <w:rFonts w:ascii="Cambria Math" w:hAnsi="Cambria Math" w:cs="Times New Roman"/>
                            <w:sz w:val="18"/>
                            <w:szCs w:val="20"/>
                          </w:rPr>
                          <m:t>b</m:t>
                        </m:r>
                      </m:sub>
                    </m:sSub>
                    <m:r>
                      <m:rPr>
                        <m:sty m:val="p"/>
                      </m:rPr>
                      <w:rPr>
                        <w:rFonts w:ascii="Cambria Math" w:hAnsi="Cambria Math" w:cs="Times New Roman"/>
                        <w:sz w:val="18"/>
                        <w:szCs w:val="20"/>
                      </w:rPr>
                      <m:t>T</m:t>
                    </m:r>
                  </m:den>
                </m:f>
                <m:r>
                  <m:rPr>
                    <m:sty m:val="p"/>
                  </m:rPr>
                  <w:rPr>
                    <w:rFonts w:ascii="Cambria Math" w:hAnsi="Cambria Math" w:cs="Times New Roman"/>
                    <w:sz w:val="18"/>
                    <w:szCs w:val="20"/>
                  </w:rPr>
                  <m:t>)</m:t>
                </m:r>
              </m:oMath>
            </m:oMathPara>
          </w:p>
        </w:tc>
        <w:tc>
          <w:tcPr>
            <w:tcW w:w="567" w:type="dxa"/>
            <w:tcBorders>
              <w:top w:val="nil"/>
              <w:left w:val="nil"/>
              <w:bottom w:val="nil"/>
              <w:right w:val="nil"/>
            </w:tcBorders>
            <w:vAlign w:val="center"/>
          </w:tcPr>
          <w:p w14:paraId="1485416D" w14:textId="0AC4996F" w:rsidR="00402EBA" w:rsidRPr="004700E7" w:rsidRDefault="00183917" w:rsidP="00402EBA">
            <w:pPr>
              <w:pStyle w:val="BodyText"/>
              <w:spacing w:after="160" w:line="259" w:lineRule="auto"/>
              <w:ind w:left="0"/>
              <w:jc w:val="center"/>
              <w:rPr>
                <w:rFonts w:cs="Times New Roman"/>
                <w:sz w:val="18"/>
                <w:szCs w:val="20"/>
              </w:rPr>
            </w:pPr>
            <w:r w:rsidRPr="004700E7">
              <w:rPr>
                <w:rFonts w:cs="Times New Roman"/>
                <w:sz w:val="18"/>
                <w:szCs w:val="20"/>
              </w:rPr>
              <w:t>(10</w:t>
            </w:r>
            <w:r w:rsidR="00402EBA" w:rsidRPr="004700E7">
              <w:rPr>
                <w:rFonts w:cs="Times New Roman"/>
                <w:sz w:val="18"/>
                <w:szCs w:val="20"/>
              </w:rPr>
              <w:t>)</w:t>
            </w:r>
          </w:p>
        </w:tc>
      </w:tr>
    </w:tbl>
    <w:bookmarkEnd w:id="16"/>
    <w:p w14:paraId="4091D872" w14:textId="32BCDB3A" w:rsidR="005C50E7" w:rsidRPr="004700E7" w:rsidRDefault="00616B04" w:rsidP="00402EBA">
      <w:pPr>
        <w:pStyle w:val="BodyText"/>
        <w:spacing w:after="160" w:line="259" w:lineRule="auto"/>
        <w:ind w:left="0"/>
        <w:jc w:val="both"/>
        <w:rPr>
          <w:rFonts w:cs="Times New Roman"/>
          <w:sz w:val="20"/>
          <w:szCs w:val="20"/>
        </w:rPr>
      </w:pPr>
      <w:r w:rsidRPr="004700E7">
        <w:rPr>
          <w:rFonts w:eastAsiaTheme="minorEastAsia" w:cs="Times New Roman"/>
          <w:sz w:val="20"/>
          <w:szCs w:val="20"/>
          <w:lang w:eastAsia="zh-CN"/>
        </w:rPr>
        <w:t>w</w:t>
      </w:r>
      <w:r w:rsidRPr="004700E7">
        <w:rPr>
          <w:rFonts w:eastAsiaTheme="minorEastAsia" w:cs="Times New Roman" w:hint="eastAsia"/>
          <w:sz w:val="20"/>
          <w:szCs w:val="20"/>
          <w:lang w:eastAsia="zh-CN"/>
        </w:rPr>
        <w:t>here</w:t>
      </w:r>
      <w:r w:rsidR="00C8570F" w:rsidRPr="004700E7">
        <w:rPr>
          <w:rFonts w:eastAsiaTheme="minorEastAsia" w:cs="Times New Roman"/>
          <w:sz w:val="20"/>
          <w:szCs w:val="20"/>
          <w:lang w:eastAsia="zh-CN"/>
        </w:rPr>
        <w:t xml:space="preserve"> </w:t>
      </w:r>
      <m:oMath>
        <m:sSub>
          <m:sSubPr>
            <m:ctrlPr>
              <w:rPr>
                <w:rFonts w:ascii="Cambria Math" w:hAnsi="Cambria Math" w:cs="Times New Roman"/>
                <w:sz w:val="18"/>
                <w:szCs w:val="20"/>
              </w:rPr>
            </m:ctrlPr>
          </m:sSubPr>
          <m:e>
            <m:r>
              <m:rPr>
                <m:sty m:val="p"/>
              </m:rPr>
              <w:rPr>
                <w:rFonts w:ascii="Cambria Math" w:hAnsi="Cambria Math" w:cs="Times New Roman"/>
                <w:sz w:val="18"/>
                <w:szCs w:val="20"/>
              </w:rPr>
              <m:t>N</m:t>
            </m:r>
          </m:e>
          <m:sub>
            <m:r>
              <m:rPr>
                <m:sty m:val="p"/>
              </m:rPr>
              <w:rPr>
                <w:rFonts w:ascii="Cambria Math" w:hAnsi="Cambria Math" w:cs="Times New Roman"/>
                <w:sz w:val="18"/>
                <w:szCs w:val="20"/>
              </w:rPr>
              <m:t>e1</m:t>
            </m:r>
          </m:sub>
        </m:sSub>
      </m:oMath>
      <w:r w:rsidR="00C8570F" w:rsidRPr="004700E7">
        <w:rPr>
          <w:rFonts w:eastAsiaTheme="minorEastAsia" w:cs="Times New Roman" w:hint="eastAsia"/>
          <w:sz w:val="18"/>
          <w:szCs w:val="20"/>
        </w:rPr>
        <w:t xml:space="preserve"> is the </w:t>
      </w:r>
      <w:r w:rsidR="00C8570F" w:rsidRPr="004700E7">
        <w:rPr>
          <w:rFonts w:eastAsiaTheme="minorEastAsia" w:cs="Times New Roman"/>
          <w:sz w:val="18"/>
          <w:szCs w:val="20"/>
        </w:rPr>
        <w:t>surface emission rate,</w:t>
      </w:r>
      <w:r w:rsidRPr="004700E7">
        <w:rPr>
          <w:rFonts w:eastAsiaTheme="minorEastAsia" w:cs="Times New Roman" w:hint="eastAsia"/>
          <w:sz w:val="20"/>
          <w:szCs w:val="20"/>
          <w:lang w:eastAsia="zh-CN"/>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m:t>
            </m:r>
          </m:sub>
        </m:sSub>
      </m:oMath>
      <w:r w:rsidR="005C50E7" w:rsidRPr="004700E7">
        <w:rPr>
          <w:rFonts w:cs="Times New Roman"/>
          <w:sz w:val="20"/>
          <w:szCs w:val="20"/>
        </w:rPr>
        <w:t xml:space="preserve"> is the number of detrapped electrons, </w:t>
      </w:r>
      <m:oMath>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p</m:t>
            </m:r>
          </m:sub>
        </m:sSub>
      </m:oMath>
      <w:r w:rsidR="005C50E7" w:rsidRPr="004700E7">
        <w:rPr>
          <w:rFonts w:cs="Times New Roman"/>
          <w:sz w:val="20"/>
          <w:szCs w:val="20"/>
        </w:rPr>
        <w:t xml:space="preserve"> is the fundamental phonon frequency, </w:t>
      </w:r>
      <m:oMath>
        <m:r>
          <m:rPr>
            <m:sty m:val="p"/>
          </m:rPr>
          <w:rPr>
            <w:rFonts w:ascii="Cambria Math" w:hAnsi="Cambria Math" w:cs="Times New Roman"/>
            <w:sz w:val="20"/>
            <w:szCs w:val="20"/>
          </w:rPr>
          <m:t>ϕ</m:t>
        </m:r>
      </m:oMath>
      <w:r w:rsidR="005C50E7" w:rsidRPr="004700E7">
        <w:rPr>
          <w:rFonts w:cs="Times New Roman"/>
          <w:sz w:val="20"/>
          <w:szCs w:val="20"/>
        </w:rPr>
        <w:t xml:space="preserve"> is the work function, </w:t>
      </w:r>
      <m:oMath>
        <m:r>
          <m:rPr>
            <m:sty m:val="p"/>
          </m:rPr>
          <w:rPr>
            <w:rFonts w:ascii="Cambria Math" w:hAnsi="Cambria Math" w:cs="Times New Roman"/>
            <w:sz w:val="20"/>
            <w:szCs w:val="20"/>
          </w:rPr>
          <m:t>E</m:t>
        </m:r>
      </m:oMath>
      <w:r w:rsidR="005C50E7" w:rsidRPr="004700E7">
        <w:rPr>
          <w:rFonts w:cs="Times New Roman"/>
          <w:sz w:val="20"/>
          <w:szCs w:val="20"/>
        </w:rPr>
        <w:t xml:space="preserve"> is cavity field,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b</m:t>
            </m:r>
          </m:sub>
        </m:sSub>
      </m:oMath>
      <w:r w:rsidR="005C50E7" w:rsidRPr="004700E7">
        <w:rPr>
          <w:rFonts w:cs="Times New Roman"/>
          <w:sz w:val="20"/>
          <w:szCs w:val="20"/>
        </w:rPr>
        <w:t xml:space="preserve"> is the Boltzmann constant and </w:t>
      </w:r>
      <m:oMath>
        <m:r>
          <m:rPr>
            <m:sty m:val="p"/>
          </m:rPr>
          <w:rPr>
            <w:rFonts w:ascii="Cambria Math" w:hAnsi="Cambria Math" w:cs="Times New Roman"/>
            <w:sz w:val="20"/>
            <w:szCs w:val="20"/>
          </w:rPr>
          <m:t>T</m:t>
        </m:r>
      </m:oMath>
      <w:r w:rsidR="005C50E7" w:rsidRPr="004700E7">
        <w:rPr>
          <w:rFonts w:cs="Times New Roman"/>
          <w:sz w:val="20"/>
          <w:szCs w:val="20"/>
        </w:rPr>
        <w:t xml:space="preserve"> is th</w:t>
      </w:r>
      <w:r w:rsidR="006176DF" w:rsidRPr="004700E7">
        <w:rPr>
          <w:rFonts w:cs="Times New Roman"/>
          <w:sz w:val="20"/>
          <w:szCs w:val="20"/>
        </w:rPr>
        <w:t>e temperature inside the cavity.</w:t>
      </w:r>
    </w:p>
    <w:p w14:paraId="362962AF" w14:textId="7E5542A7" w:rsidR="006176DF"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6176DF" w:rsidRPr="004700E7">
        <w:rPr>
          <w:rFonts w:cs="Times New Roman"/>
          <w:sz w:val="20"/>
          <w:szCs w:val="20"/>
        </w:rPr>
        <w:t>The probability of electron generation per second from volume generation, including electron detachment from negative ions and radiative gas ionization, is calculated as follows</w:t>
      </w:r>
      <w:r w:rsidR="006F33D9" w:rsidRPr="004700E7">
        <w:rPr>
          <w:rFonts w:cs="Times New Roman"/>
          <w:sz w:val="20"/>
          <w:szCs w:val="20"/>
        </w:rPr>
        <w:t xml:space="preserve"> </w:t>
      </w:r>
      <w:r w:rsidR="00F14AF8" w:rsidRPr="004700E7">
        <w:rPr>
          <w:rFonts w:cs="Times New Roman"/>
          <w:sz w:val="20"/>
          <w:szCs w:val="20"/>
        </w:rPr>
        <w:t>[</w:t>
      </w:r>
      <w:r w:rsidR="00F14AF8" w:rsidRPr="004700E7">
        <w:rPr>
          <w:rStyle w:val="selectable"/>
          <w:rFonts w:cs="Times New Roman"/>
          <w:sz w:val="20"/>
          <w:szCs w:val="20"/>
        </w:rPr>
        <w:t xml:space="preserve">Crichton, </w:t>
      </w:r>
      <w:r w:rsidR="00F14AF8" w:rsidRPr="004700E7">
        <w:rPr>
          <w:rStyle w:val="selectable"/>
          <w:rFonts w:cs="Times New Roman"/>
          <w:i/>
          <w:sz w:val="20"/>
          <w:szCs w:val="20"/>
        </w:rPr>
        <w:t>et al</w:t>
      </w:r>
      <w:r w:rsidR="00F14AF8" w:rsidRPr="004700E7">
        <w:rPr>
          <w:rStyle w:val="selectable"/>
          <w:rFonts w:cs="Times New Roman"/>
          <w:sz w:val="20"/>
          <w:szCs w:val="20"/>
        </w:rPr>
        <w:t>., 1989</w:t>
      </w:r>
      <w:r w:rsidR="00F14AF8" w:rsidRPr="004700E7">
        <w:rPr>
          <w:rFonts w:cs="Times New Roman"/>
          <w:sz w:val="20"/>
          <w:szCs w:val="20"/>
        </w:rPr>
        <w:t>]</w:t>
      </w:r>
      <w:r w:rsidR="006176DF" w:rsidRPr="004700E7">
        <w:rPr>
          <w:rFonts w:cs="Times New Roman"/>
          <w:sz w:val="20"/>
          <w:szCs w:val="20"/>
        </w:rPr>
        <w:t>:</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tblGrid>
      <w:tr w:rsidR="00402EBA" w:rsidRPr="004700E7" w14:paraId="1B0AEB81" w14:textId="77777777" w:rsidTr="00402EBA">
        <w:trPr>
          <w:jc w:val="center"/>
        </w:trPr>
        <w:tc>
          <w:tcPr>
            <w:tcW w:w="3969" w:type="dxa"/>
            <w:vAlign w:val="center"/>
          </w:tcPr>
          <w:bookmarkStart w:id="17" w:name="E518"/>
          <w:p w14:paraId="6CBBA22C" w14:textId="77777777" w:rsidR="00402EBA" w:rsidRPr="004700E7" w:rsidRDefault="00B56660" w:rsidP="00402EBA">
            <w:pPr>
              <w:pStyle w:val="BodyText"/>
              <w:spacing w:after="160" w:line="259" w:lineRule="auto"/>
              <w:ind w:left="0"/>
              <w:jc w:val="center"/>
              <w:rPr>
                <w:rFonts w:cs="Times New Roman"/>
                <w:sz w:val="18"/>
                <w:szCs w:val="20"/>
              </w:rPr>
            </w:pPr>
            <m:oMathPara>
              <m:oMath>
                <m:sSub>
                  <m:sSubPr>
                    <m:ctrlPr>
                      <w:rPr>
                        <w:rFonts w:ascii="Cambria Math" w:hAnsi="Cambria Math" w:cs="Times New Roman"/>
                        <w:sz w:val="18"/>
                        <w:szCs w:val="20"/>
                      </w:rPr>
                    </m:ctrlPr>
                  </m:sSubPr>
                  <m:e>
                    <m:r>
                      <m:rPr>
                        <m:sty m:val="p"/>
                      </m:rPr>
                      <w:rPr>
                        <w:rFonts w:ascii="Cambria Math" w:hAnsi="Cambria Math" w:cs="Times New Roman"/>
                        <w:sz w:val="18"/>
                        <w:szCs w:val="20"/>
                      </w:rPr>
                      <m:t>N</m:t>
                    </m:r>
                  </m:e>
                  <m:sub>
                    <m:r>
                      <m:rPr>
                        <m:sty m:val="p"/>
                      </m:rPr>
                      <w:rPr>
                        <w:rFonts w:ascii="Cambria Math" w:hAnsi="Cambria Math" w:cs="Times New Roman"/>
                        <w:sz w:val="18"/>
                        <w:szCs w:val="20"/>
                      </w:rPr>
                      <m:t>e2</m:t>
                    </m:r>
                  </m:sub>
                </m:sSub>
                <m:r>
                  <m:rPr>
                    <m:sty m:val="p"/>
                  </m:rPr>
                  <w:rPr>
                    <w:rFonts w:ascii="Cambria Math" w:hAnsi="Cambria Math" w:cs="Times New Roman"/>
                    <w:sz w:val="18"/>
                    <w:szCs w:val="20"/>
                  </w:rPr>
                  <m:t>=</m:t>
                </m:r>
                <m:sSub>
                  <m:sSubPr>
                    <m:ctrlPr>
                      <w:rPr>
                        <w:rFonts w:ascii="Cambria Math" w:hAnsi="Cambria Math" w:cs="Times New Roman"/>
                        <w:sz w:val="18"/>
                        <w:szCs w:val="20"/>
                      </w:rPr>
                    </m:ctrlPr>
                  </m:sSubPr>
                  <m:e>
                    <m:r>
                      <m:rPr>
                        <m:sty m:val="p"/>
                      </m:rPr>
                      <w:rPr>
                        <w:rFonts w:ascii="Cambria Math" w:hAnsi="Cambria Math" w:cs="Times New Roman"/>
                        <w:sz w:val="18"/>
                        <w:szCs w:val="20"/>
                      </w:rPr>
                      <m:t>η</m:t>
                    </m:r>
                  </m:e>
                  <m:sub>
                    <m:r>
                      <m:rPr>
                        <m:sty m:val="p"/>
                      </m:rPr>
                      <w:rPr>
                        <w:rFonts w:ascii="Cambria Math" w:hAnsi="Cambria Math" w:cs="Times New Roman"/>
                        <w:sz w:val="18"/>
                        <w:szCs w:val="20"/>
                      </w:rPr>
                      <m:t>i</m:t>
                    </m:r>
                  </m:sub>
                </m:sSub>
                <m:r>
                  <m:rPr>
                    <m:sty m:val="p"/>
                  </m:rPr>
                  <w:rPr>
                    <w:rFonts w:ascii="Cambria Math" w:hAnsi="Cambria Math" w:cs="Times New Roman"/>
                    <w:sz w:val="18"/>
                    <w:szCs w:val="20"/>
                  </w:rPr>
                  <m:t>p</m:t>
                </m:r>
                <m:sSub>
                  <m:sSubPr>
                    <m:ctrlPr>
                      <w:rPr>
                        <w:rFonts w:ascii="Cambria Math" w:hAnsi="Cambria Math" w:cs="Times New Roman"/>
                        <w:sz w:val="18"/>
                        <w:szCs w:val="20"/>
                      </w:rPr>
                    </m:ctrlPr>
                  </m:sSubPr>
                  <m:e>
                    <m:r>
                      <m:rPr>
                        <m:sty m:val="p"/>
                      </m:rPr>
                      <w:rPr>
                        <w:rFonts w:ascii="Cambria Math" w:hAnsi="Cambria Math" w:cs="Times New Roman"/>
                        <w:sz w:val="18"/>
                        <w:szCs w:val="20"/>
                      </w:rPr>
                      <m:t>V</m:t>
                    </m:r>
                  </m:e>
                  <m:sub>
                    <m:r>
                      <m:rPr>
                        <m:sty m:val="p"/>
                      </m:rPr>
                      <w:rPr>
                        <w:rFonts w:ascii="Cambria Math" w:hAnsi="Cambria Math" w:cs="Times New Roman"/>
                        <w:sz w:val="18"/>
                        <w:szCs w:val="20"/>
                      </w:rPr>
                      <m:t>eff</m:t>
                    </m:r>
                  </m:sub>
                </m:sSub>
                <m:r>
                  <m:rPr>
                    <m:sty m:val="p"/>
                  </m:rPr>
                  <w:rPr>
                    <w:rFonts w:ascii="Cambria Math" w:hAnsi="Cambria Math" w:cs="Times New Roman"/>
                    <w:sz w:val="18"/>
                    <w:szCs w:val="20"/>
                  </w:rPr>
                  <m:t>(1-</m:t>
                </m:r>
                <m:f>
                  <m:fPr>
                    <m:ctrlPr>
                      <w:rPr>
                        <w:rFonts w:ascii="Cambria Math" w:hAnsi="Cambria Math" w:cs="Times New Roman"/>
                        <w:sz w:val="18"/>
                        <w:szCs w:val="20"/>
                      </w:rPr>
                    </m:ctrlPr>
                  </m:fPr>
                  <m:num>
                    <m:r>
                      <m:rPr>
                        <m:sty m:val="p"/>
                      </m:rPr>
                      <w:rPr>
                        <w:rFonts w:ascii="Cambria Math" w:hAnsi="Cambria Math" w:cs="Times New Roman"/>
                        <w:sz w:val="18"/>
                        <w:szCs w:val="20"/>
                      </w:rPr>
                      <m:t>η</m:t>
                    </m:r>
                  </m:num>
                  <m:den>
                    <m:r>
                      <m:rPr>
                        <m:sty m:val="p"/>
                      </m:rPr>
                      <w:rPr>
                        <w:rFonts w:ascii="Cambria Math" w:hAnsi="Cambria Math" w:cs="Times New Roman"/>
                        <w:sz w:val="18"/>
                        <w:szCs w:val="20"/>
                      </w:rPr>
                      <m:t>α</m:t>
                    </m:r>
                  </m:den>
                </m:f>
                <m:r>
                  <m:rPr>
                    <m:sty m:val="p"/>
                  </m:rPr>
                  <w:rPr>
                    <w:rFonts w:ascii="Cambria Math" w:hAnsi="Cambria Math" w:cs="Times New Roman"/>
                    <w:sz w:val="18"/>
                    <w:szCs w:val="20"/>
                  </w:rPr>
                  <m:t>)</m:t>
                </m:r>
              </m:oMath>
            </m:oMathPara>
          </w:p>
        </w:tc>
        <w:tc>
          <w:tcPr>
            <w:tcW w:w="567" w:type="dxa"/>
            <w:vAlign w:val="center"/>
          </w:tcPr>
          <w:p w14:paraId="75496093" w14:textId="5938A743" w:rsidR="00402EBA" w:rsidRPr="004700E7" w:rsidRDefault="00402EBA" w:rsidP="00402EBA">
            <w:pPr>
              <w:pStyle w:val="BodyText"/>
              <w:spacing w:after="160" w:line="259" w:lineRule="auto"/>
              <w:ind w:left="0"/>
              <w:jc w:val="center"/>
              <w:rPr>
                <w:rFonts w:cs="Times New Roman"/>
                <w:sz w:val="18"/>
                <w:szCs w:val="20"/>
              </w:rPr>
            </w:pPr>
            <w:r w:rsidRPr="004700E7">
              <w:rPr>
                <w:rFonts w:cs="Times New Roman"/>
                <w:sz w:val="18"/>
                <w:szCs w:val="20"/>
              </w:rPr>
              <w:t>(1</w:t>
            </w:r>
            <w:r w:rsidR="00183917" w:rsidRPr="004700E7">
              <w:rPr>
                <w:rFonts w:cs="Times New Roman"/>
                <w:sz w:val="18"/>
                <w:szCs w:val="20"/>
              </w:rPr>
              <w:t>1</w:t>
            </w:r>
            <w:r w:rsidRPr="004700E7">
              <w:rPr>
                <w:rFonts w:cs="Times New Roman"/>
                <w:sz w:val="18"/>
                <w:szCs w:val="20"/>
              </w:rPr>
              <w:t>)</w:t>
            </w:r>
          </w:p>
        </w:tc>
      </w:tr>
    </w:tbl>
    <w:bookmarkEnd w:id="17"/>
    <w:p w14:paraId="0CF97055" w14:textId="77777777" w:rsidR="006176DF" w:rsidRPr="004700E7" w:rsidRDefault="006176DF" w:rsidP="00402EBA">
      <w:pPr>
        <w:pStyle w:val="BodyText"/>
        <w:spacing w:after="160" w:line="259" w:lineRule="auto"/>
        <w:ind w:left="0"/>
        <w:jc w:val="both"/>
        <w:rPr>
          <w:rFonts w:cs="Times New Roman"/>
          <w:sz w:val="20"/>
          <w:szCs w:val="20"/>
        </w:rPr>
      </w:pPr>
      <w:r w:rsidRPr="004700E7">
        <w:rPr>
          <w:rFonts w:cs="Times New Roman"/>
          <w:sz w:val="20"/>
          <w:szCs w:val="20"/>
        </w:rPr>
        <w:t xml:space="preserve">where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e2</m:t>
            </m:r>
          </m:sub>
        </m:sSub>
      </m:oMath>
      <w:r w:rsidRPr="004700E7">
        <w:rPr>
          <w:rFonts w:cs="Times New Roman"/>
          <w:sz w:val="20"/>
          <w:szCs w:val="20"/>
        </w:rPr>
        <w:t xml:space="preserve"> is the generation rate of the first starting electron from the volume generation,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η</m:t>
            </m:r>
          </m:e>
          <m:sub>
            <m:r>
              <m:rPr>
                <m:sty m:val="p"/>
              </m:rPr>
              <w:rPr>
                <w:rFonts w:ascii="Cambria Math" w:hAnsi="Cambria Math" w:cs="Times New Roman"/>
                <w:sz w:val="20"/>
                <w:szCs w:val="20"/>
              </w:rPr>
              <m:t>i</m:t>
            </m:r>
          </m:sub>
        </m:sSub>
      </m:oMath>
      <w:r w:rsidRPr="004700E7">
        <w:rPr>
          <w:rFonts w:cs="Times New Roman"/>
          <w:sz w:val="20"/>
          <w:szCs w:val="20"/>
        </w:rPr>
        <w:t xml:space="preserve"> is the function describing radiative ionisation mechanism, </w:t>
      </w:r>
      <w:r w:rsidR="006048EC" w:rsidRPr="004700E7">
        <w:rPr>
          <w:rFonts w:cs="Times New Roman"/>
          <w:sz w:val="20"/>
          <w:szCs w:val="20"/>
        </w:rPr>
        <w:t xml:space="preserve">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V</m:t>
            </m:r>
          </m:e>
          <m:sub>
            <m:r>
              <m:rPr>
                <m:sty m:val="p"/>
              </m:rPr>
              <w:rPr>
                <w:rFonts w:ascii="Cambria Math" w:hAnsi="Cambria Math" w:cs="Times New Roman"/>
                <w:sz w:val="20"/>
                <w:szCs w:val="20"/>
              </w:rPr>
              <m:t>eff</m:t>
            </m:r>
          </m:sub>
        </m:sSub>
      </m:oMath>
      <w:r w:rsidRPr="004700E7">
        <w:rPr>
          <w:rFonts w:cs="Times New Roman"/>
          <w:sz w:val="20"/>
          <w:szCs w:val="20"/>
        </w:rPr>
        <w:t xml:space="preserve"> is the effective ionisation volume. </w:t>
      </w:r>
      <m:oMath>
        <m:r>
          <m:rPr>
            <m:sty m:val="p"/>
          </m:rPr>
          <w:rPr>
            <w:rFonts w:ascii="Cambria Math" w:hAnsi="Cambria Math" w:cs="Times New Roman"/>
            <w:sz w:val="20"/>
            <w:szCs w:val="20"/>
          </w:rPr>
          <m:t>η</m:t>
        </m:r>
      </m:oMath>
      <w:r w:rsidRPr="004700E7">
        <w:rPr>
          <w:rFonts w:cs="Times New Roman"/>
          <w:sz w:val="20"/>
          <w:szCs w:val="20"/>
        </w:rPr>
        <w:t xml:space="preserve"> is gas attachment coefficient and </w:t>
      </w:r>
      <m:oMath>
        <m:r>
          <m:rPr>
            <m:sty m:val="p"/>
          </m:rPr>
          <w:rPr>
            <w:rFonts w:ascii="Cambria Math" w:hAnsi="Cambria Math" w:cs="Times New Roman"/>
            <w:sz w:val="20"/>
            <w:szCs w:val="20"/>
          </w:rPr>
          <m:t>α</m:t>
        </m:r>
      </m:oMath>
      <w:r w:rsidRPr="004700E7">
        <w:rPr>
          <w:rFonts w:cs="Times New Roman"/>
          <w:sz w:val="20"/>
          <w:szCs w:val="20"/>
        </w:rPr>
        <w:t xml:space="preserve"> is </w:t>
      </w:r>
      <w:r w:rsidR="006048EC" w:rsidRPr="004700E7">
        <w:rPr>
          <w:rFonts w:cs="Times New Roman"/>
          <w:sz w:val="20"/>
          <w:szCs w:val="20"/>
        </w:rPr>
        <w:t>the gas ionisation coefficient</w:t>
      </w:r>
      <w:r w:rsidRPr="004700E7">
        <w:rPr>
          <w:rFonts w:cs="Times New Roman"/>
          <w:sz w:val="20"/>
          <w:szCs w:val="20"/>
        </w:rPr>
        <w:t>.</w:t>
      </w:r>
    </w:p>
    <w:p w14:paraId="4C35E152" w14:textId="30CB2FC9" w:rsidR="006176DF"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6176DF" w:rsidRPr="004700E7">
        <w:rPr>
          <w:rFonts w:cs="Times New Roman"/>
          <w:sz w:val="20"/>
          <w:szCs w:val="20"/>
        </w:rPr>
        <w:t>Consequently, PD occurrence probability is expressed as follows</w:t>
      </w:r>
      <w:r w:rsidR="006F33D9" w:rsidRPr="004700E7">
        <w:rPr>
          <w:rFonts w:cs="Times New Roman"/>
          <w:sz w:val="20"/>
          <w:szCs w:val="20"/>
        </w:rPr>
        <w:t xml:space="preserve"> </w:t>
      </w:r>
      <w:r w:rsidR="00F14AF8" w:rsidRPr="004700E7">
        <w:rPr>
          <w:rFonts w:cs="Times New Roman"/>
          <w:sz w:val="20"/>
          <w:szCs w:val="20"/>
        </w:rPr>
        <w:t>[</w:t>
      </w:r>
      <w:r w:rsidR="00F14AF8" w:rsidRPr="004700E7">
        <w:rPr>
          <w:rStyle w:val="selectable"/>
          <w:rFonts w:cs="Times New Roman"/>
          <w:sz w:val="20"/>
          <w:szCs w:val="20"/>
        </w:rPr>
        <w:t>Van Brant, 1994</w:t>
      </w:r>
      <w:r w:rsidR="00F14AF8" w:rsidRPr="004700E7">
        <w:rPr>
          <w:rFonts w:cs="Times New Roman"/>
          <w:sz w:val="20"/>
          <w:szCs w:val="20"/>
        </w:rPr>
        <w:t>]</w:t>
      </w:r>
      <w:r w:rsidR="006176DF" w:rsidRPr="004700E7">
        <w:rPr>
          <w:rFonts w:cs="Times New Roman"/>
          <w:sz w:val="20"/>
          <w:szCs w:val="20"/>
        </w:rPr>
        <w:t>:</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tblGrid>
      <w:tr w:rsidR="00402EBA" w:rsidRPr="004700E7" w14:paraId="67E0E1E0" w14:textId="77777777" w:rsidTr="00737021">
        <w:trPr>
          <w:jc w:val="center"/>
        </w:trPr>
        <w:tc>
          <w:tcPr>
            <w:tcW w:w="3969" w:type="dxa"/>
            <w:vAlign w:val="center"/>
          </w:tcPr>
          <w:p w14:paraId="4A11E247" w14:textId="77777777" w:rsidR="00402EBA" w:rsidRPr="004700E7" w:rsidRDefault="00402EBA" w:rsidP="00737021">
            <w:pPr>
              <w:pStyle w:val="BodyText"/>
              <w:spacing w:after="160" w:line="259" w:lineRule="auto"/>
              <w:ind w:left="0"/>
              <w:jc w:val="center"/>
              <w:rPr>
                <w:rFonts w:cs="Times New Roman"/>
                <w:sz w:val="18"/>
                <w:szCs w:val="20"/>
              </w:rPr>
            </w:pPr>
            <w:bookmarkStart w:id="18" w:name="E520"/>
            <m:oMathPara>
              <m:oMath>
                <m:r>
                  <m:rPr>
                    <m:sty m:val="p"/>
                  </m:rPr>
                  <w:rPr>
                    <w:rFonts w:ascii="Cambria Math" w:hAnsi="Cambria Math" w:cs="Times New Roman"/>
                    <w:sz w:val="18"/>
                    <w:szCs w:val="20"/>
                  </w:rPr>
                  <m:t>probability=1-exp⁡(-</m:t>
                </m:r>
                <m:sSub>
                  <m:sSubPr>
                    <m:ctrlPr>
                      <w:rPr>
                        <w:rFonts w:ascii="Cambria Math" w:hAnsi="Cambria Math" w:cs="Times New Roman"/>
                        <w:sz w:val="18"/>
                        <w:szCs w:val="20"/>
                      </w:rPr>
                    </m:ctrlPr>
                  </m:sSubPr>
                  <m:e>
                    <m:r>
                      <m:rPr>
                        <m:sty m:val="p"/>
                      </m:rPr>
                      <w:rPr>
                        <w:rFonts w:ascii="Cambria Math" w:hAnsi="Cambria Math" w:cs="Times New Roman"/>
                        <w:sz w:val="18"/>
                        <w:szCs w:val="20"/>
                      </w:rPr>
                      <m:t>N</m:t>
                    </m:r>
                  </m:e>
                  <m:sub>
                    <m:r>
                      <m:rPr>
                        <m:sty m:val="p"/>
                      </m:rPr>
                      <w:rPr>
                        <w:rFonts w:ascii="Cambria Math" w:hAnsi="Cambria Math" w:cs="Times New Roman"/>
                        <w:sz w:val="18"/>
                        <w:szCs w:val="20"/>
                      </w:rPr>
                      <m:t>e</m:t>
                    </m:r>
                  </m:sub>
                </m:sSub>
                <m:r>
                  <m:rPr>
                    <m:sty m:val="p"/>
                  </m:rPr>
                  <w:rPr>
                    <w:rFonts w:ascii="Cambria Math" w:hAnsi="Cambria Math" w:cs="Times New Roman"/>
                    <w:sz w:val="18"/>
                    <w:szCs w:val="20"/>
                  </w:rPr>
                  <m:t>Δt)</m:t>
                </m:r>
              </m:oMath>
            </m:oMathPara>
          </w:p>
        </w:tc>
        <w:tc>
          <w:tcPr>
            <w:tcW w:w="567" w:type="dxa"/>
            <w:vAlign w:val="center"/>
          </w:tcPr>
          <w:p w14:paraId="2B228F51" w14:textId="52A56137" w:rsidR="00402EBA" w:rsidRPr="004700E7" w:rsidRDefault="00402EBA" w:rsidP="00737021">
            <w:pPr>
              <w:pStyle w:val="BodyText"/>
              <w:spacing w:after="160" w:line="259" w:lineRule="auto"/>
              <w:ind w:left="0"/>
              <w:jc w:val="center"/>
              <w:rPr>
                <w:rFonts w:cs="Times New Roman"/>
                <w:sz w:val="18"/>
                <w:szCs w:val="20"/>
              </w:rPr>
            </w:pPr>
            <w:r w:rsidRPr="004700E7">
              <w:rPr>
                <w:rFonts w:cs="Times New Roman"/>
                <w:sz w:val="18"/>
                <w:szCs w:val="20"/>
              </w:rPr>
              <w:t>(1</w:t>
            </w:r>
            <w:r w:rsidR="00183917" w:rsidRPr="004700E7">
              <w:rPr>
                <w:rFonts w:cs="Times New Roman"/>
                <w:sz w:val="18"/>
                <w:szCs w:val="20"/>
              </w:rPr>
              <w:t>2</w:t>
            </w:r>
            <w:r w:rsidRPr="004700E7">
              <w:rPr>
                <w:rFonts w:cs="Times New Roman"/>
                <w:sz w:val="18"/>
                <w:szCs w:val="20"/>
              </w:rPr>
              <w:t>)</w:t>
            </w:r>
          </w:p>
        </w:tc>
      </w:tr>
    </w:tbl>
    <w:bookmarkEnd w:id="18"/>
    <w:p w14:paraId="39464B35" w14:textId="2CD8F67F" w:rsidR="006176DF"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where </w:t>
      </w:r>
      <m:oMath>
        <m:r>
          <m:rPr>
            <m:sty m:val="p"/>
          </m:rPr>
          <w:rPr>
            <w:rFonts w:ascii="Cambria Math" w:hAnsi="Cambria Math" w:cs="Times New Roman"/>
            <w:sz w:val="20"/>
            <w:szCs w:val="20"/>
          </w:rPr>
          <m:t>Δt</m:t>
        </m:r>
      </m:oMath>
      <w:r w:rsidR="006176DF" w:rsidRPr="004700E7">
        <w:rPr>
          <w:rFonts w:cs="Times New Roman"/>
          <w:sz w:val="20"/>
          <w:szCs w:val="20"/>
        </w:rPr>
        <w:t xml:space="preserve"> is the time p</w:t>
      </w:r>
      <w:r w:rsidR="006048EC" w:rsidRPr="004700E7">
        <w:rPr>
          <w:rFonts w:cs="Times New Roman"/>
          <w:sz w:val="20"/>
          <w:szCs w:val="20"/>
        </w:rPr>
        <w:t>eriod since the last discharge</w:t>
      </w:r>
      <w:r w:rsidR="006176DF" w:rsidRPr="004700E7">
        <w:rPr>
          <w:rFonts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e</m:t>
            </m:r>
          </m:sub>
        </m:sSub>
      </m:oMath>
      <w:r w:rsidR="00737021" w:rsidRPr="004700E7">
        <w:rPr>
          <w:rFonts w:cs="Times New Roman" w:hint="eastAsia"/>
          <w:sz w:val="20"/>
          <w:szCs w:val="20"/>
        </w:rPr>
        <w:t xml:space="preserve"> is the starting electron generation rate, which is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e1</m:t>
            </m:r>
          </m:sub>
        </m:sSub>
      </m:oMath>
      <w:r w:rsidR="00737021" w:rsidRPr="004700E7">
        <w:rPr>
          <w:rFonts w:cs="Times New Roman" w:hint="eastAsia"/>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e2</m:t>
            </m:r>
          </m:sub>
        </m:sSub>
      </m:oMath>
      <w:r w:rsidR="00737021" w:rsidRPr="004700E7">
        <w:rPr>
          <w:rFonts w:cs="Times New Roman" w:hint="eastAsia"/>
          <w:sz w:val="20"/>
          <w:szCs w:val="20"/>
        </w:rPr>
        <w:t xml:space="preserve">. </w:t>
      </w:r>
      <w:r w:rsidR="006048EC" w:rsidRPr="004700E7">
        <w:rPr>
          <w:rFonts w:cs="Times New Roman"/>
          <w:sz w:val="20"/>
          <w:szCs w:val="20"/>
        </w:rPr>
        <w:t xml:space="preserve">To indicate the occurrence of partial discharge, </w:t>
      </w:r>
      <w:r w:rsidR="00B97BE3" w:rsidRPr="004700E7">
        <w:rPr>
          <w:rFonts w:cs="Times New Roman"/>
          <w:sz w:val="20"/>
          <w:szCs w:val="20"/>
        </w:rPr>
        <w:t xml:space="preserve">the </w:t>
      </w:r>
      <w:r w:rsidR="006048EC" w:rsidRPr="004700E7">
        <w:rPr>
          <w:rFonts w:cs="Times New Roman"/>
          <w:sz w:val="20"/>
          <w:szCs w:val="20"/>
        </w:rPr>
        <w:t>value of probability is compared with a positive random number between 0 and 1: if the probability value is higher, discharge happens.</w:t>
      </w:r>
    </w:p>
    <w:p w14:paraId="4E7E395D" w14:textId="77777777" w:rsidR="00D545B0" w:rsidRPr="004700E7" w:rsidRDefault="00D545B0" w:rsidP="00402EBA">
      <w:pPr>
        <w:pStyle w:val="BodyText"/>
        <w:spacing w:after="160" w:line="259" w:lineRule="auto"/>
        <w:ind w:left="0"/>
        <w:jc w:val="both"/>
        <w:rPr>
          <w:rFonts w:cs="Times New Roman"/>
          <w:sz w:val="20"/>
          <w:szCs w:val="20"/>
        </w:rPr>
      </w:pPr>
    </w:p>
    <w:bookmarkEnd w:id="12"/>
    <w:p w14:paraId="58BFFB42" w14:textId="7F4E83BB" w:rsidR="00572BED" w:rsidRPr="004700E7" w:rsidRDefault="0054783D" w:rsidP="002509BD">
      <w:pPr>
        <w:pStyle w:val="ListParagraph"/>
        <w:widowControl/>
        <w:numPr>
          <w:ilvl w:val="0"/>
          <w:numId w:val="2"/>
        </w:numPr>
        <w:spacing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Electrical Conductivity Expression</w:t>
      </w:r>
    </w:p>
    <w:p w14:paraId="5816E5FF" w14:textId="59268191" w:rsidR="00572BED"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572BED" w:rsidRPr="004700E7">
        <w:rPr>
          <w:rFonts w:ascii="Times New Roman" w:hAnsi="Times New Roman" w:cs="Times New Roman"/>
          <w:sz w:val="20"/>
          <w:szCs w:val="20"/>
        </w:rPr>
        <w:t>At DC voltage, electrical conductivity is important in determining the electric field distribution at steady state as it is resistively graded</w:t>
      </w:r>
      <w:r w:rsidR="006F33D9" w:rsidRPr="004700E7">
        <w:rPr>
          <w:rFonts w:ascii="Times New Roman" w:hAnsi="Times New Roman" w:cs="Times New Roman"/>
          <w:sz w:val="20"/>
          <w:szCs w:val="20"/>
        </w:rPr>
        <w:t xml:space="preserve">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 xml:space="preserve">He </w:t>
      </w:r>
      <w:r w:rsidR="00F14AF8" w:rsidRPr="004700E7">
        <w:rPr>
          <w:rStyle w:val="selectable"/>
          <w:rFonts w:ascii="Times New Roman" w:hAnsi="Times New Roman" w:cs="Times New Roman"/>
          <w:i/>
          <w:sz w:val="20"/>
          <w:szCs w:val="20"/>
        </w:rPr>
        <w:t>et al</w:t>
      </w:r>
      <w:r w:rsidR="00F14AF8" w:rsidRPr="004700E7">
        <w:rPr>
          <w:rStyle w:val="selectable"/>
          <w:rFonts w:ascii="Times New Roman" w:hAnsi="Times New Roman" w:cs="Times New Roman"/>
          <w:sz w:val="20"/>
          <w:szCs w:val="20"/>
        </w:rPr>
        <w:t>., 2016</w:t>
      </w:r>
      <w:r w:rsidR="00F14AF8" w:rsidRPr="004700E7">
        <w:rPr>
          <w:rFonts w:ascii="Times New Roman" w:hAnsi="Times New Roman" w:cs="Times New Roman"/>
          <w:sz w:val="20"/>
          <w:szCs w:val="20"/>
        </w:rPr>
        <w:t>]</w:t>
      </w:r>
      <w:r w:rsidR="00572BED" w:rsidRPr="004700E7">
        <w:rPr>
          <w:rFonts w:ascii="Times New Roman" w:hAnsi="Times New Roman" w:cs="Times New Roman"/>
          <w:sz w:val="20"/>
          <w:szCs w:val="20"/>
        </w:rPr>
        <w:t xml:space="preserve">. </w:t>
      </w:r>
      <w:r w:rsidR="00B47340" w:rsidRPr="004700E7">
        <w:rPr>
          <w:rFonts w:ascii="Times New Roman" w:hAnsi="Times New Roman" w:cs="Times New Roman"/>
          <w:sz w:val="20"/>
          <w:szCs w:val="20"/>
        </w:rPr>
        <w:t>The</w:t>
      </w:r>
      <w:r w:rsidR="00572BED" w:rsidRPr="004700E7">
        <w:rPr>
          <w:rFonts w:ascii="Times New Roman" w:hAnsi="Times New Roman" w:cs="Times New Roman"/>
          <w:sz w:val="20"/>
          <w:szCs w:val="20"/>
        </w:rPr>
        <w:t xml:space="preserve"> </w:t>
      </w:r>
      <w:r w:rsidR="00743EF4" w:rsidRPr="004700E7">
        <w:rPr>
          <w:rFonts w:ascii="Times New Roman" w:hAnsi="Times New Roman" w:cs="Times New Roman"/>
          <w:sz w:val="20"/>
          <w:szCs w:val="20"/>
        </w:rPr>
        <w:t xml:space="preserve">value is </w:t>
      </w:r>
      <w:r w:rsidR="00572BED" w:rsidRPr="004700E7">
        <w:rPr>
          <w:rFonts w:ascii="Times New Roman" w:hAnsi="Times New Roman" w:cs="Times New Roman"/>
          <w:sz w:val="20"/>
          <w:szCs w:val="20"/>
        </w:rPr>
        <w:t xml:space="preserve">field- and temperature-dependent </w:t>
      </w:r>
      <w:r w:rsidR="00F14AF8" w:rsidRPr="004700E7">
        <w:rPr>
          <w:rFonts w:ascii="Times New Roman" w:hAnsi="Times New Roman" w:cs="Times New Roman"/>
          <w:sz w:val="20"/>
          <w:szCs w:val="20"/>
        </w:rPr>
        <w:t>[</w:t>
      </w:r>
      <w:r w:rsidR="00F14AF8" w:rsidRPr="004700E7">
        <w:rPr>
          <w:rStyle w:val="selectable"/>
          <w:rFonts w:ascii="Times New Roman" w:hAnsi="Times New Roman" w:cs="Times New Roman"/>
          <w:sz w:val="20"/>
          <w:szCs w:val="20"/>
        </w:rPr>
        <w:t xml:space="preserve">Boggs </w:t>
      </w:r>
      <w:r w:rsidR="00F14AF8" w:rsidRPr="004700E7">
        <w:rPr>
          <w:rStyle w:val="selectable"/>
          <w:rFonts w:ascii="Times New Roman" w:hAnsi="Times New Roman" w:cs="Times New Roman"/>
          <w:i/>
          <w:sz w:val="20"/>
          <w:szCs w:val="20"/>
        </w:rPr>
        <w:t>et al</w:t>
      </w:r>
      <w:r w:rsidR="00F14AF8" w:rsidRPr="004700E7">
        <w:rPr>
          <w:rStyle w:val="selectable"/>
          <w:rFonts w:ascii="Times New Roman" w:hAnsi="Times New Roman" w:cs="Times New Roman"/>
          <w:sz w:val="20"/>
          <w:szCs w:val="20"/>
        </w:rPr>
        <w:t>., 2001</w:t>
      </w:r>
      <w:r w:rsidR="00F14AF8" w:rsidRPr="004700E7">
        <w:rPr>
          <w:rFonts w:ascii="Times New Roman" w:hAnsi="Times New Roman" w:cs="Times New Roman"/>
          <w:sz w:val="20"/>
          <w:szCs w:val="20"/>
        </w:rPr>
        <w:t>]</w:t>
      </w:r>
      <w:r w:rsidR="00B47340" w:rsidRPr="004700E7">
        <w:rPr>
          <w:rFonts w:ascii="Times New Roman" w:hAnsi="Times New Roman" w:cs="Times New Roman"/>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69"/>
        <w:gridCol w:w="708"/>
      </w:tblGrid>
      <w:tr w:rsidR="00572BED" w:rsidRPr="004700E7" w14:paraId="03C7395E" w14:textId="77777777" w:rsidTr="00CA0597">
        <w:trPr>
          <w:jc w:val="center"/>
        </w:trPr>
        <w:tc>
          <w:tcPr>
            <w:tcW w:w="567" w:type="dxa"/>
            <w:vAlign w:val="center"/>
          </w:tcPr>
          <w:p w14:paraId="01824B5F" w14:textId="77777777" w:rsidR="00572BED" w:rsidRPr="004700E7" w:rsidRDefault="00572BED" w:rsidP="00CA0597">
            <w:pPr>
              <w:pStyle w:val="BodyText"/>
              <w:spacing w:after="160" w:line="259" w:lineRule="auto"/>
              <w:ind w:left="0"/>
              <w:jc w:val="center"/>
              <w:rPr>
                <w:rFonts w:cs="Times New Roman"/>
                <w:sz w:val="18"/>
                <w:szCs w:val="18"/>
              </w:rPr>
            </w:pPr>
            <w:bookmarkStart w:id="19" w:name="E35"/>
          </w:p>
        </w:tc>
        <w:tc>
          <w:tcPr>
            <w:tcW w:w="3969" w:type="dxa"/>
            <w:vAlign w:val="center"/>
          </w:tcPr>
          <w:p w14:paraId="7E9225EB" w14:textId="77777777" w:rsidR="00572BED" w:rsidRPr="004700E7" w:rsidRDefault="00572BED" w:rsidP="00CA0597">
            <w:pPr>
              <w:pStyle w:val="BodyText"/>
              <w:spacing w:after="160" w:line="259" w:lineRule="auto"/>
              <w:ind w:left="0"/>
              <w:jc w:val="center"/>
              <w:rPr>
                <w:rFonts w:cs="Times New Roman"/>
                <w:sz w:val="18"/>
                <w:szCs w:val="18"/>
              </w:rPr>
            </w:pPr>
            <m:oMathPara>
              <m:oMath>
                <m:r>
                  <m:rPr>
                    <m:sty m:val="p"/>
                  </m:rPr>
                  <w:rPr>
                    <w:rFonts w:ascii="Cambria Math" w:hAnsi="Cambria Math" w:cs="Times New Roman"/>
                    <w:sz w:val="18"/>
                    <w:szCs w:val="18"/>
                  </w:rPr>
                  <m:t>σ</m:t>
                </m:r>
                <m:d>
                  <m:dPr>
                    <m:ctrlPr>
                      <w:rPr>
                        <w:rFonts w:ascii="Cambria Math" w:hAnsi="Cambria Math" w:cs="Times New Roman"/>
                        <w:sz w:val="18"/>
                        <w:szCs w:val="18"/>
                      </w:rPr>
                    </m:ctrlPr>
                  </m:dPr>
                  <m:e>
                    <m:r>
                      <m:rPr>
                        <m:sty m:val="p"/>
                      </m:rPr>
                      <w:rPr>
                        <w:rFonts w:ascii="Cambria Math" w:hAnsi="Cambria Math" w:cs="Times New Roman"/>
                        <w:sz w:val="18"/>
                        <w:szCs w:val="18"/>
                      </w:rPr>
                      <m:t>E,T</m:t>
                    </m:r>
                  </m:e>
                </m:d>
                <m:r>
                  <m:rPr>
                    <m:sty m:val="p"/>
                  </m:rPr>
                  <w:rPr>
                    <w:rFonts w:ascii="Cambria Math" w:hAnsi="Cambria Math" w:cs="Times New Roman"/>
                    <w:sz w:val="18"/>
                    <w:szCs w:val="18"/>
                  </w:rPr>
                  <m:t>=Aexp(</m:t>
                </m:r>
                <m:f>
                  <m:fPr>
                    <m:ctrlPr>
                      <w:rPr>
                        <w:rFonts w:ascii="Cambria Math" w:hAnsi="Cambria Math" w:cs="Times New Roman"/>
                        <w:sz w:val="18"/>
                        <w:szCs w:val="18"/>
                      </w:rPr>
                    </m:ctrlPr>
                  </m:fPr>
                  <m:num>
                    <m:r>
                      <m:rPr>
                        <m:sty m:val="p"/>
                      </m:rPr>
                      <w:rPr>
                        <w:rFonts w:ascii="Cambria Math" w:hAnsi="Cambria Math" w:cs="Times New Roman"/>
                        <w:sz w:val="18"/>
                        <w:szCs w:val="18"/>
                      </w:rPr>
                      <m:t>-φq</m:t>
                    </m:r>
                  </m:num>
                  <m:den>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b</m:t>
                        </m:r>
                      </m:sub>
                    </m:sSub>
                    <m:r>
                      <m:rPr>
                        <m:sty m:val="p"/>
                      </m:rPr>
                      <w:rPr>
                        <w:rFonts w:ascii="Cambria Math" w:hAnsi="Cambria Math" w:cs="Times New Roman"/>
                        <w:sz w:val="18"/>
                        <w:szCs w:val="18"/>
                      </w:rPr>
                      <m:t>T</m:t>
                    </m:r>
                  </m:den>
                </m:f>
                <m:r>
                  <m:rPr>
                    <m:sty m:val="p"/>
                  </m:rPr>
                  <w:rPr>
                    <w:rFonts w:ascii="Cambria Math" w:hAnsi="Cambria Math" w:cs="Times New Roman"/>
                    <w:sz w:val="18"/>
                    <w:szCs w:val="18"/>
                  </w:rPr>
                  <m:t>)</m:t>
                </m:r>
                <m:f>
                  <m:fPr>
                    <m:ctrlPr>
                      <w:rPr>
                        <w:rFonts w:ascii="Cambria Math" w:hAnsi="Cambria Math" w:cs="Times New Roman"/>
                        <w:sz w:val="18"/>
                        <w:szCs w:val="18"/>
                      </w:rPr>
                    </m:ctrlPr>
                  </m:fPr>
                  <m:num>
                    <m:r>
                      <m:rPr>
                        <m:sty m:val="p"/>
                      </m:rPr>
                      <w:rPr>
                        <w:rFonts w:ascii="Cambria Math" w:hAnsi="Cambria Math" w:cs="Times New Roman"/>
                        <w:sz w:val="18"/>
                        <w:szCs w:val="18"/>
                      </w:rPr>
                      <m:t>sinh⁡(B</m:t>
                    </m:r>
                    <m:d>
                      <m:dPr>
                        <m:begChr m:val="|"/>
                        <m:endChr m:val="|"/>
                        <m:ctrlPr>
                          <w:rPr>
                            <w:rFonts w:ascii="Cambria Math" w:hAnsi="Cambria Math" w:cs="Times New Roman"/>
                            <w:sz w:val="18"/>
                            <w:szCs w:val="18"/>
                          </w:rPr>
                        </m:ctrlPr>
                      </m:dPr>
                      <m:e>
                        <m:r>
                          <m:rPr>
                            <m:sty m:val="p"/>
                          </m:rPr>
                          <w:rPr>
                            <w:rFonts w:ascii="Cambria Math" w:hAnsi="Cambria Math" w:cs="Times New Roman"/>
                            <w:sz w:val="18"/>
                            <w:szCs w:val="18"/>
                          </w:rPr>
                          <m:t>E</m:t>
                        </m:r>
                      </m:e>
                    </m:d>
                    <m:r>
                      <m:rPr>
                        <m:sty m:val="p"/>
                      </m:rPr>
                      <w:rPr>
                        <w:rFonts w:ascii="Cambria Math" w:hAnsi="Cambria Math" w:cs="Times New Roman"/>
                        <w:sz w:val="18"/>
                        <w:szCs w:val="18"/>
                      </w:rPr>
                      <m:t>)</m:t>
                    </m:r>
                  </m:num>
                  <m:den>
                    <m:r>
                      <m:rPr>
                        <m:sty m:val="p"/>
                      </m:rPr>
                      <w:rPr>
                        <w:rFonts w:ascii="Cambria Math" w:hAnsi="Cambria Math" w:cs="Times New Roman"/>
                        <w:sz w:val="18"/>
                        <w:szCs w:val="18"/>
                      </w:rPr>
                      <m:t>E</m:t>
                    </m:r>
                  </m:den>
                </m:f>
              </m:oMath>
            </m:oMathPara>
          </w:p>
        </w:tc>
        <w:tc>
          <w:tcPr>
            <w:tcW w:w="708" w:type="dxa"/>
            <w:vAlign w:val="center"/>
          </w:tcPr>
          <w:p w14:paraId="47C5A13B" w14:textId="4689EA29" w:rsidR="00572BED" w:rsidRPr="004700E7" w:rsidRDefault="00572BED" w:rsidP="00CA0597">
            <w:pPr>
              <w:pStyle w:val="BodyText"/>
              <w:spacing w:after="160" w:line="259" w:lineRule="auto"/>
              <w:ind w:left="0"/>
              <w:jc w:val="center"/>
              <w:rPr>
                <w:rFonts w:cs="Times New Roman"/>
                <w:sz w:val="18"/>
                <w:szCs w:val="18"/>
              </w:rPr>
            </w:pPr>
            <w:r w:rsidRPr="004700E7">
              <w:rPr>
                <w:rFonts w:cs="Times New Roman"/>
                <w:sz w:val="18"/>
                <w:szCs w:val="18"/>
              </w:rPr>
              <w:t>(1</w:t>
            </w:r>
            <w:r w:rsidR="00183917" w:rsidRPr="004700E7">
              <w:rPr>
                <w:rFonts w:cs="Times New Roman"/>
                <w:sz w:val="18"/>
                <w:szCs w:val="18"/>
              </w:rPr>
              <w:t>3</w:t>
            </w:r>
            <w:r w:rsidRPr="004700E7">
              <w:rPr>
                <w:rFonts w:cs="Times New Roman"/>
                <w:sz w:val="18"/>
                <w:szCs w:val="18"/>
              </w:rPr>
              <w:t>)</w:t>
            </w:r>
          </w:p>
        </w:tc>
      </w:tr>
    </w:tbl>
    <w:bookmarkEnd w:id="19"/>
    <w:p w14:paraId="0CF071F7" w14:textId="32D8B0BB" w:rsidR="00572BED" w:rsidRPr="004700E7" w:rsidRDefault="00572BED" w:rsidP="00105B05">
      <w:pPr>
        <w:pStyle w:val="BodyText"/>
        <w:tabs>
          <w:tab w:val="left" w:pos="2977"/>
        </w:tabs>
        <w:spacing w:after="160" w:line="259" w:lineRule="auto"/>
        <w:ind w:left="0"/>
        <w:jc w:val="both"/>
        <w:rPr>
          <w:rFonts w:cs="Times New Roman"/>
          <w:sz w:val="20"/>
          <w:szCs w:val="20"/>
        </w:rPr>
      </w:pPr>
      <w:r w:rsidRPr="004700E7">
        <w:rPr>
          <w:rFonts w:cs="Times New Roman"/>
          <w:sz w:val="20"/>
          <w:szCs w:val="20"/>
        </w:rPr>
        <w:t xml:space="preserve">where A and B are constants in the units of </w:t>
      </w:r>
      <m:oMath>
        <m:r>
          <m:rPr>
            <m:sty m:val="p"/>
          </m:rPr>
          <w:rPr>
            <w:rFonts w:ascii="Cambria Math" w:hAnsi="Cambria Math" w:cs="Times New Roman"/>
            <w:sz w:val="20"/>
            <w:szCs w:val="20"/>
          </w:rPr>
          <m:t>A/</m:t>
        </m:r>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r w:rsidRPr="004700E7">
        <w:rPr>
          <w:rFonts w:cs="Times New Roman"/>
          <w:sz w:val="20"/>
          <w:szCs w:val="20"/>
        </w:rPr>
        <w:t xml:space="preserve"> and </w:t>
      </w:r>
      <m:oMath>
        <m:r>
          <m:rPr>
            <m:sty m:val="p"/>
          </m:rPr>
          <w:rPr>
            <w:rFonts w:ascii="Cambria Math" w:hAnsi="Cambria Math" w:cs="Times New Roman"/>
            <w:sz w:val="20"/>
            <w:szCs w:val="20"/>
          </w:rPr>
          <m:t>m/</m:t>
        </m:r>
        <m:sSup>
          <m:sSupPr>
            <m:ctrlPr>
              <w:rPr>
                <w:rFonts w:ascii="Cambria Math" w:hAnsi="Cambria Math" w:cs="Times New Roman"/>
                <w:sz w:val="20"/>
                <w:szCs w:val="20"/>
              </w:rPr>
            </m:ctrlPr>
          </m:sSupPr>
          <m:e>
            <m:r>
              <m:rPr>
                <m:sty m:val="p"/>
              </m:rPr>
              <w:rPr>
                <w:rFonts w:ascii="Cambria Math" w:hAnsi="Cambria Math" w:cs="Times New Roman"/>
                <w:sz w:val="20"/>
                <w:szCs w:val="20"/>
              </w:rPr>
              <m:t>V</m:t>
            </m:r>
          </m:e>
          <m:sup/>
        </m:sSup>
      </m:oMath>
      <w:r w:rsidRPr="004700E7">
        <w:rPr>
          <w:rFonts w:cs="Times New Roman"/>
          <w:sz w:val="20"/>
          <w:szCs w:val="20"/>
        </w:rPr>
        <w:t xml:space="preserve">, </w:t>
      </w:r>
      <m:oMath>
        <m:r>
          <m:rPr>
            <m:sty m:val="p"/>
          </m:rPr>
          <w:rPr>
            <w:rFonts w:ascii="Cambria Math" w:hAnsi="Cambria Math" w:cs="Times New Roman"/>
            <w:sz w:val="20"/>
            <w:szCs w:val="20"/>
          </w:rPr>
          <m:t>φ</m:t>
        </m:r>
      </m:oMath>
      <w:r w:rsidRPr="004700E7">
        <w:rPr>
          <w:rFonts w:cs="Times New Roman"/>
          <w:sz w:val="20"/>
          <w:szCs w:val="20"/>
        </w:rPr>
        <w:t xml:space="preserve"> is the thermal activation energy in eV, and </w:t>
      </w:r>
      <m:oMath>
        <m:r>
          <m:rPr>
            <m:sty m:val="p"/>
          </m:rPr>
          <w:rPr>
            <w:rFonts w:ascii="Cambria Math" w:hAnsi="Cambria Math" w:cs="Times New Roman"/>
            <w:sz w:val="20"/>
            <w:szCs w:val="20"/>
          </w:rPr>
          <m:t>q</m:t>
        </m:r>
      </m:oMath>
      <w:r w:rsidRPr="004700E7">
        <w:rPr>
          <w:rFonts w:cs="Times New Roman"/>
          <w:sz w:val="20"/>
          <w:szCs w:val="20"/>
        </w:rPr>
        <w:t xml:space="preserve"> is the elementary charge. </w:t>
      </w:r>
      <m:oMath>
        <m:r>
          <m:rPr>
            <m:sty m:val="p"/>
          </m:rPr>
          <w:rPr>
            <w:rFonts w:ascii="Cambria Math" w:hAnsi="Cambria Math" w:cs="Times New Roman"/>
            <w:sz w:val="20"/>
            <w:szCs w:val="20"/>
          </w:rPr>
          <m:t>T</m:t>
        </m:r>
      </m:oMath>
      <w:r w:rsidRPr="004700E7">
        <w:rPr>
          <w:rFonts w:cs="Times New Roman"/>
          <w:sz w:val="20"/>
          <w:szCs w:val="20"/>
        </w:rPr>
        <w:t xml:space="preserve"> is the local temperature (K) and </w:t>
      </w:r>
      <m:oMath>
        <m:r>
          <m:rPr>
            <m:sty m:val="p"/>
          </m:rPr>
          <w:rPr>
            <w:rFonts w:ascii="Cambria Math" w:hAnsi="Cambria Math" w:cs="Times New Roman"/>
            <w:sz w:val="20"/>
            <w:szCs w:val="20"/>
          </w:rPr>
          <m:t>E</m:t>
        </m:r>
      </m:oMath>
      <w:r w:rsidRPr="004700E7">
        <w:rPr>
          <w:rFonts w:cs="Times New Roman"/>
          <w:sz w:val="20"/>
          <w:szCs w:val="20"/>
        </w:rPr>
        <w:t xml:space="preserve"> is the field strength (</w:t>
      </w:r>
      <m:oMath>
        <m:r>
          <m:rPr>
            <m:sty m:val="p"/>
          </m:rPr>
          <w:rPr>
            <w:rFonts w:ascii="Cambria Math" w:hAnsi="Cambria Math" w:cs="Times New Roman"/>
            <w:sz w:val="20"/>
            <w:szCs w:val="20"/>
          </w:rPr>
          <m:t>V/</m:t>
        </m:r>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sSup>
      </m:oMath>
      <w:r w:rsidR="00EF12DF" w:rsidRPr="004700E7">
        <w:rPr>
          <w:rFonts w:cs="Times New Roman"/>
          <w:sz w:val="20"/>
          <w:szCs w:val="20"/>
        </w:rPr>
        <w:t>). All parameters are practically measured for both fresh XLPE and long-time degraded XLPE.</w:t>
      </w:r>
    </w:p>
    <w:p w14:paraId="0364C888" w14:textId="77777777" w:rsidR="00D636C0" w:rsidRPr="004700E7" w:rsidRDefault="00DB5222" w:rsidP="002509BD">
      <w:pPr>
        <w:pStyle w:val="ListParagraph"/>
        <w:widowControl/>
        <w:numPr>
          <w:ilvl w:val="0"/>
          <w:numId w:val="2"/>
        </w:numPr>
        <w:spacing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Simulation P</w:t>
      </w:r>
      <w:r w:rsidR="00511054" w:rsidRPr="004700E7">
        <w:rPr>
          <w:rFonts w:ascii="Times New Roman" w:hAnsi="Times New Roman" w:cs="Times New Roman"/>
          <w:b/>
          <w:sz w:val="20"/>
          <w:szCs w:val="20"/>
        </w:rPr>
        <w:t>rocess</w:t>
      </w:r>
      <w:r w:rsidRPr="004700E7">
        <w:rPr>
          <w:rFonts w:ascii="Times New Roman" w:hAnsi="Times New Roman" w:cs="Times New Roman"/>
          <w:b/>
          <w:sz w:val="20"/>
          <w:szCs w:val="20"/>
        </w:rPr>
        <w:t>es</w:t>
      </w:r>
    </w:p>
    <w:p w14:paraId="4C6DB337" w14:textId="1AAC1EF7" w:rsidR="00D3428F"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7B0C7F" w:rsidRPr="004700E7">
        <w:rPr>
          <w:rFonts w:ascii="Times New Roman" w:hAnsi="Times New Roman" w:cs="Times New Roman"/>
          <w:sz w:val="20"/>
          <w:szCs w:val="20"/>
        </w:rPr>
        <w:t xml:space="preserve">COMSOL </w:t>
      </w:r>
      <w:r w:rsidR="00D3428F" w:rsidRPr="004700E7">
        <w:rPr>
          <w:rFonts w:ascii="Times New Roman" w:hAnsi="Times New Roman" w:cs="Times New Roman"/>
          <w:sz w:val="20"/>
          <w:szCs w:val="20"/>
        </w:rPr>
        <w:t>is a software used for solving the model via finite element analysis</w:t>
      </w:r>
      <w:r w:rsidR="00CF320A" w:rsidRPr="004700E7">
        <w:rPr>
          <w:rFonts w:ascii="Times New Roman" w:hAnsi="Times New Roman" w:cs="Times New Roman"/>
          <w:sz w:val="20"/>
          <w:szCs w:val="20"/>
        </w:rPr>
        <w:t xml:space="preserve"> (FEA)</w:t>
      </w:r>
      <w:r w:rsidR="00D3428F" w:rsidRPr="004700E7">
        <w:rPr>
          <w:rFonts w:ascii="Times New Roman" w:hAnsi="Times New Roman" w:cs="Times New Roman"/>
          <w:sz w:val="20"/>
          <w:szCs w:val="20"/>
        </w:rPr>
        <w:t>. Partial differential equation (PDE) solutions are first found, and the solutions are rendered into equivalent ordinary differential equations to be solved via standard techniques, such as the Newton-Raphson iteration method</w:t>
      </w:r>
      <w:r w:rsidR="00605282" w:rsidRPr="004700E7">
        <w:rPr>
          <w:rFonts w:ascii="Times New Roman" w:hAnsi="Times New Roman" w:cs="Times New Roman"/>
          <w:sz w:val="20"/>
          <w:szCs w:val="20"/>
        </w:rPr>
        <w:t>.</w:t>
      </w:r>
    </w:p>
    <w:p w14:paraId="27812C75" w14:textId="5131B473" w:rsidR="00210F4D"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B97BE3" w:rsidRPr="004700E7">
        <w:rPr>
          <w:rFonts w:ascii="Times New Roman" w:hAnsi="Times New Roman" w:cs="Times New Roman"/>
          <w:sz w:val="20"/>
          <w:szCs w:val="20"/>
        </w:rPr>
        <w:t>The v</w:t>
      </w:r>
      <w:r w:rsidR="00511054" w:rsidRPr="004700E7">
        <w:rPr>
          <w:rFonts w:ascii="Times New Roman" w:hAnsi="Times New Roman" w:cs="Times New Roman"/>
          <w:sz w:val="20"/>
          <w:szCs w:val="20"/>
        </w:rPr>
        <w:t xml:space="preserve">oltage </w:t>
      </w:r>
      <w:r w:rsidR="007B0C7F" w:rsidRPr="004700E7">
        <w:rPr>
          <w:rFonts w:ascii="Times New Roman" w:hAnsi="Times New Roman" w:cs="Times New Roman"/>
          <w:sz w:val="20"/>
          <w:szCs w:val="20"/>
        </w:rPr>
        <w:t xml:space="preserve">profile </w:t>
      </w:r>
      <w:r w:rsidR="00511054" w:rsidRPr="004700E7">
        <w:rPr>
          <w:rFonts w:ascii="Times New Roman" w:hAnsi="Times New Roman" w:cs="Times New Roman"/>
          <w:sz w:val="20"/>
          <w:szCs w:val="20"/>
        </w:rPr>
        <w:t xml:space="preserve">used </w:t>
      </w:r>
      <w:r w:rsidR="007B0C7F" w:rsidRPr="004700E7">
        <w:rPr>
          <w:rFonts w:ascii="Times New Roman" w:hAnsi="Times New Roman" w:cs="Times New Roman"/>
          <w:sz w:val="20"/>
          <w:szCs w:val="20"/>
        </w:rPr>
        <w:t>has a</w:t>
      </w:r>
      <w:r w:rsidR="00B97BE3" w:rsidRPr="004700E7">
        <w:rPr>
          <w:rFonts w:ascii="Times New Roman" w:hAnsi="Times New Roman" w:cs="Times New Roman"/>
          <w:sz w:val="20"/>
          <w:szCs w:val="20"/>
        </w:rPr>
        <w:t xml:space="preserve"> </w:t>
      </w:r>
      <w:r w:rsidR="00511054" w:rsidRPr="004700E7">
        <w:rPr>
          <w:rFonts w:ascii="Times New Roman" w:hAnsi="Times New Roman" w:cs="Times New Roman"/>
          <w:sz w:val="20"/>
          <w:szCs w:val="20"/>
        </w:rPr>
        <w:t>constant magnitude and polarity after a linear ramping stage</w:t>
      </w:r>
      <w:r w:rsidR="00210F4D" w:rsidRPr="004700E7">
        <w:rPr>
          <w:rFonts w:ascii="Times New Roman" w:hAnsi="Times New Roman" w:cs="Times New Roman"/>
          <w:sz w:val="20"/>
          <w:szCs w:val="20"/>
        </w:rPr>
        <w:t>. Time interval in the ramping stage should be different from that in the constant stage</w:t>
      </w:r>
      <w:r w:rsidR="00436BF7" w:rsidRPr="004700E7">
        <w:rPr>
          <w:rFonts w:ascii="Times New Roman" w:hAnsi="Times New Roman" w:cs="Times New Roman"/>
          <w:sz w:val="20"/>
          <w:szCs w:val="20"/>
        </w:rPr>
        <w:t xml:space="preserve"> as PD tends to happen much more frequently </w:t>
      </w:r>
      <w:r w:rsidR="00436BF7" w:rsidRPr="004700E7">
        <w:rPr>
          <w:rFonts w:ascii="Times New Roman" w:hAnsi="Times New Roman" w:cs="Times New Roman"/>
          <w:sz w:val="20"/>
          <w:szCs w:val="20"/>
        </w:rPr>
        <w:lastRenderedPageBreak/>
        <w:t xml:space="preserve">due to the increase in </w:t>
      </w:r>
      <m:oMath>
        <m:acc>
          <m:accPr>
            <m:chr m:val="⃗"/>
            <m:ctrlPr>
              <w:rPr>
                <w:rFonts w:ascii="Cambria Math" w:hAnsi="Cambria Math" w:cs="Times New Roman"/>
                <w:sz w:val="18"/>
                <w:szCs w:val="18"/>
              </w:rPr>
            </m:ctrlPr>
          </m:accPr>
          <m:e>
            <m:sSub>
              <m:sSubPr>
                <m:ctrlPr>
                  <w:rPr>
                    <w:rFonts w:ascii="Cambria Math" w:hAnsi="Cambria Math" w:cs="Times New Roman"/>
                    <w:sz w:val="18"/>
                    <w:szCs w:val="18"/>
                  </w:rPr>
                </m:ctrlPr>
              </m:sSubPr>
              <m:e>
                <m:r>
                  <m:rPr>
                    <m:sty m:val="p"/>
                  </m:rPr>
                  <w:rPr>
                    <w:rFonts w:ascii="Cambria Math" w:hAnsi="Cambria Math" w:cs="Times New Roman"/>
                    <w:sz w:val="18"/>
                    <w:szCs w:val="18"/>
                  </w:rPr>
                  <m:t>E</m:t>
                </m:r>
              </m:e>
              <m:sub>
                <m:r>
                  <m:rPr>
                    <m:sty m:val="p"/>
                  </m:rPr>
                  <w:rPr>
                    <w:rFonts w:ascii="Cambria Math" w:hAnsi="Cambria Math" w:cs="Times New Roman"/>
                    <w:sz w:val="18"/>
                    <w:szCs w:val="18"/>
                  </w:rPr>
                  <m:t>app</m:t>
                </m:r>
              </m:sub>
            </m:sSub>
          </m:e>
        </m:acc>
      </m:oMath>
      <w:r w:rsidR="00436BF7" w:rsidRPr="004700E7">
        <w:rPr>
          <w:rFonts w:ascii="Times New Roman" w:hAnsi="Times New Roman" w:cs="Times New Roman" w:hint="eastAsia"/>
          <w:sz w:val="18"/>
          <w:szCs w:val="18"/>
        </w:rPr>
        <w:t xml:space="preserve"> magnitude</w:t>
      </w:r>
      <w:r w:rsidR="00210F4D" w:rsidRPr="004700E7">
        <w:rPr>
          <w:rFonts w:ascii="Times New Roman" w:hAnsi="Times New Roman" w:cs="Times New Roman"/>
          <w:sz w:val="20"/>
          <w:szCs w:val="20"/>
        </w:rPr>
        <w:t xml:space="preserve">. </w:t>
      </w:r>
      <w:r w:rsidR="00436BF7" w:rsidRPr="004700E7">
        <w:rPr>
          <w:rFonts w:ascii="Times New Roman" w:hAnsi="Times New Roman" w:cs="Times New Roman"/>
          <w:sz w:val="20"/>
          <w:szCs w:val="20"/>
        </w:rPr>
        <w:t>T</w:t>
      </w:r>
      <w:r w:rsidR="00210F4D" w:rsidRPr="004700E7">
        <w:rPr>
          <w:rFonts w:ascii="Times New Roman" w:hAnsi="Times New Roman" w:cs="Times New Roman"/>
          <w:sz w:val="20"/>
          <w:szCs w:val="20"/>
        </w:rPr>
        <w:t xml:space="preserve">ime interval in the ramping stage should be much shorter than that in the constant stage. </w:t>
      </w:r>
      <w:r w:rsidR="00AD5EB6" w:rsidRPr="004700E7">
        <w:rPr>
          <w:rFonts w:ascii="Times New Roman" w:hAnsi="Times New Roman" w:cs="Times New Roman"/>
          <w:sz w:val="20"/>
          <w:szCs w:val="20"/>
        </w:rPr>
        <w:t xml:space="preserve">For the balance between the modelling accuracy and the </w:t>
      </w:r>
      <w:r w:rsidR="00D61541" w:rsidRPr="004700E7">
        <w:rPr>
          <w:rFonts w:ascii="Times New Roman" w:hAnsi="Times New Roman" w:cs="Times New Roman"/>
          <w:sz w:val="20"/>
          <w:szCs w:val="20"/>
        </w:rPr>
        <w:t>simulation time consumption,</w:t>
      </w:r>
      <w:r w:rsidR="00AD5EB6" w:rsidRPr="004700E7">
        <w:rPr>
          <w:rFonts w:ascii="Times New Roman" w:hAnsi="Times New Roman" w:cs="Times New Roman"/>
          <w:sz w:val="20"/>
          <w:szCs w:val="20"/>
        </w:rPr>
        <w:t xml:space="preserve"> </w:t>
      </w:r>
      <w:r w:rsidR="00D61541" w:rsidRPr="004700E7">
        <w:rPr>
          <w:rFonts w:ascii="Times New Roman" w:hAnsi="Times New Roman" w:cs="Times New Roman"/>
          <w:sz w:val="20"/>
          <w:szCs w:val="20"/>
        </w:rPr>
        <w:t>p</w:t>
      </w:r>
      <w:r w:rsidR="002C5013" w:rsidRPr="004700E7">
        <w:rPr>
          <w:rFonts w:ascii="Times New Roman" w:hAnsi="Times New Roman" w:cs="Times New Roman"/>
          <w:sz w:val="20"/>
          <w:szCs w:val="20"/>
        </w:rPr>
        <w:t>artial discharge duration</w:t>
      </w:r>
      <w:r w:rsidR="00815093" w:rsidRPr="004700E7">
        <w:rPr>
          <w:rFonts w:ascii="Times New Roman" w:hAnsi="Times New Roman" w:cs="Times New Roman"/>
          <w:sz w:val="20"/>
          <w:szCs w:val="20"/>
        </w:rPr>
        <w:t xml:space="preserve"> is short, and it is set to be 10 </w:t>
      </w:r>
      <w:r w:rsidR="00D61541" w:rsidRPr="004700E7">
        <w:rPr>
          <w:rFonts w:ascii="Times New Roman" w:hAnsi="Times New Roman" w:cs="Times New Roman"/>
          <w:sz w:val="20"/>
          <w:szCs w:val="20"/>
        </w:rPr>
        <w:t>micro</w:t>
      </w:r>
      <w:r w:rsidR="00815093" w:rsidRPr="004700E7">
        <w:rPr>
          <w:rFonts w:ascii="Times New Roman" w:hAnsi="Times New Roman" w:cs="Times New Roman"/>
          <w:sz w:val="20"/>
          <w:szCs w:val="20"/>
        </w:rPr>
        <w:t xml:space="preserve">-seconds. </w:t>
      </w:r>
      <w:r w:rsidR="00210F4D" w:rsidRPr="004700E7">
        <w:rPr>
          <w:rFonts w:ascii="Times New Roman" w:hAnsi="Times New Roman" w:cs="Times New Roman"/>
          <w:sz w:val="20"/>
          <w:szCs w:val="20"/>
        </w:rPr>
        <w:t>The</w:t>
      </w:r>
      <w:r w:rsidR="003826E1" w:rsidRPr="004700E7">
        <w:rPr>
          <w:rFonts w:ascii="Times New Roman" w:hAnsi="Times New Roman" w:cs="Times New Roman"/>
          <w:sz w:val="20"/>
          <w:szCs w:val="20"/>
        </w:rPr>
        <w:t xml:space="preserve"> whole</w:t>
      </w:r>
      <w:r w:rsidR="00210F4D" w:rsidRPr="004700E7">
        <w:rPr>
          <w:rFonts w:ascii="Times New Roman" w:hAnsi="Times New Roman" w:cs="Times New Roman"/>
          <w:sz w:val="20"/>
          <w:szCs w:val="20"/>
        </w:rPr>
        <w:t xml:space="preserve"> simulation time length is 10</w:t>
      </w:r>
      <w:r w:rsidR="00EB78A5" w:rsidRPr="004700E7">
        <w:rPr>
          <w:rFonts w:ascii="Times New Roman" w:hAnsi="Times New Roman" w:cs="Times New Roman"/>
          <w:sz w:val="20"/>
          <w:szCs w:val="20"/>
        </w:rPr>
        <w:t xml:space="preserve"> </w:t>
      </w:r>
      <w:r w:rsidR="00210F4D" w:rsidRPr="004700E7">
        <w:rPr>
          <w:rFonts w:ascii="Times New Roman" w:hAnsi="Times New Roman" w:cs="Times New Roman"/>
          <w:sz w:val="20"/>
          <w:szCs w:val="20"/>
        </w:rPr>
        <w:t>hours</w:t>
      </w:r>
      <w:r w:rsidR="003826E1" w:rsidRPr="004700E7">
        <w:rPr>
          <w:rFonts w:ascii="Times New Roman" w:hAnsi="Times New Roman" w:cs="Times New Roman"/>
          <w:sz w:val="20"/>
          <w:szCs w:val="20"/>
        </w:rPr>
        <w:t xml:space="preserve"> (36000s)</w:t>
      </w:r>
      <w:r w:rsidR="00210F4D" w:rsidRPr="004700E7">
        <w:rPr>
          <w:rFonts w:ascii="Times New Roman" w:hAnsi="Times New Roman" w:cs="Times New Roman"/>
          <w:sz w:val="20"/>
          <w:szCs w:val="20"/>
        </w:rPr>
        <w:t xml:space="preserve"> to make sure that the cable is at steady state for </w:t>
      </w:r>
      <w:r w:rsidR="00B97BE3" w:rsidRPr="004700E7">
        <w:rPr>
          <w:rFonts w:ascii="Times New Roman" w:hAnsi="Times New Roman" w:cs="Times New Roman"/>
          <w:sz w:val="20"/>
          <w:szCs w:val="20"/>
        </w:rPr>
        <w:t xml:space="preserve">sufficiently </w:t>
      </w:r>
      <w:r w:rsidR="00210F4D" w:rsidRPr="004700E7">
        <w:rPr>
          <w:rFonts w:ascii="Times New Roman" w:hAnsi="Times New Roman" w:cs="Times New Roman"/>
          <w:sz w:val="20"/>
          <w:szCs w:val="20"/>
        </w:rPr>
        <w:t>long.</w:t>
      </w:r>
    </w:p>
    <w:p w14:paraId="2193586D" w14:textId="46DC1AC8" w:rsidR="00815093"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815093" w:rsidRPr="004700E7">
        <w:rPr>
          <w:rFonts w:ascii="Times New Roman" w:hAnsi="Times New Roman" w:cs="Times New Roman"/>
          <w:sz w:val="20"/>
          <w:szCs w:val="20"/>
        </w:rPr>
        <w:t xml:space="preserve">The flow chart is illustrated in Fig. 2.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_ramp</m:t>
            </m:r>
          </m:sub>
        </m:sSub>
      </m:oMath>
      <w:r w:rsidR="00815093" w:rsidRPr="004700E7">
        <w:rPr>
          <w:rFonts w:ascii="Times New Roman" w:hAnsi="Times New Roman" w:cs="Times New Roman"/>
          <w:sz w:val="20"/>
          <w:szCs w:val="20"/>
        </w:rPr>
        <w:t xml:space="preserve"> is the time length of the ramping stage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_simulation</m:t>
            </m:r>
          </m:sub>
        </m:sSub>
      </m:oMath>
      <w:r w:rsidR="00815093" w:rsidRPr="004700E7">
        <w:rPr>
          <w:rFonts w:ascii="Times New Roman" w:hAnsi="Times New Roman" w:cs="Times New Roman"/>
          <w:sz w:val="20"/>
          <w:szCs w:val="20"/>
        </w:rPr>
        <w:t xml:space="preserve"> is the </w:t>
      </w:r>
      <w:r w:rsidR="002C5013" w:rsidRPr="004700E7">
        <w:rPr>
          <w:rFonts w:ascii="Times New Roman" w:hAnsi="Times New Roman" w:cs="Times New Roman"/>
          <w:sz w:val="20"/>
          <w:szCs w:val="20"/>
        </w:rPr>
        <w:t xml:space="preserve">time </w:t>
      </w:r>
      <w:r w:rsidR="00815093" w:rsidRPr="004700E7">
        <w:rPr>
          <w:rFonts w:ascii="Times New Roman" w:hAnsi="Times New Roman" w:cs="Times New Roman"/>
          <w:sz w:val="20"/>
          <w:szCs w:val="20"/>
        </w:rPr>
        <w:t xml:space="preserve">length of the whole simulation process.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_ramp_step</m:t>
            </m:r>
          </m:sub>
        </m:sSub>
      </m:oMath>
      <w:r w:rsidR="00815093" w:rsidRPr="004700E7">
        <w:rPr>
          <w:rFonts w:ascii="Times New Roman" w:hAnsi="Times New Roman" w:cs="Times New Roman"/>
          <w:sz w:val="20"/>
          <w:szCs w:val="20"/>
        </w:rPr>
        <w:t xml:space="preserve"> is the time step used in the ramp stage without PD occurrence,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_step</m:t>
            </m:r>
          </m:sub>
        </m:sSub>
      </m:oMath>
      <w:r w:rsidR="00815093" w:rsidRPr="004700E7">
        <w:rPr>
          <w:rFonts w:ascii="Times New Roman" w:hAnsi="Times New Roman" w:cs="Times New Roman"/>
          <w:sz w:val="20"/>
          <w:szCs w:val="20"/>
        </w:rPr>
        <w:t xml:space="preserve"> is the time step in the constant voltage stage</w:t>
      </w:r>
      <w:r w:rsidR="003826E1" w:rsidRPr="004700E7">
        <w:rPr>
          <w:rFonts w:ascii="Times New Roman" w:hAnsi="Times New Roman" w:cs="Times New Roman"/>
          <w:sz w:val="20"/>
          <w:szCs w:val="20"/>
        </w:rPr>
        <w:t xml:space="preserve"> without PD occurrence, </w:t>
      </w:r>
      <w:r w:rsidR="00815093" w:rsidRPr="004700E7">
        <w:rPr>
          <w:rFonts w:ascii="Times New Roman" w:hAnsi="Times New Roman" w:cs="Times New Roman"/>
          <w:sz w:val="20"/>
          <w:szCs w:val="20"/>
        </w:rPr>
        <w:t xml:space="preserve">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_PD_step</m:t>
            </m:r>
          </m:sub>
        </m:sSub>
      </m:oMath>
      <w:r w:rsidR="00815093" w:rsidRPr="004700E7">
        <w:rPr>
          <w:rFonts w:ascii="Times New Roman" w:hAnsi="Times New Roman" w:cs="Times New Roman"/>
          <w:sz w:val="20"/>
          <w:szCs w:val="20"/>
        </w:rPr>
        <w:t xml:space="preserve"> is the time step used across the discharge. </w:t>
      </w:r>
      <w:r w:rsidR="00C55FC0" w:rsidRPr="004700E7">
        <w:rPr>
          <w:rFonts w:ascii="Times New Roman" w:hAnsi="Times New Roman" w:cs="Times New Roman"/>
          <w:sz w:val="20"/>
          <w:szCs w:val="20"/>
        </w:rPr>
        <w:t>The parameter q</w:t>
      </w:r>
      <w:r w:rsidR="00815093" w:rsidRPr="004700E7">
        <w:rPr>
          <w:rFonts w:ascii="Times New Roman" w:hAnsi="Times New Roman" w:cs="Times New Roman"/>
          <w:sz w:val="20"/>
          <w:szCs w:val="20"/>
        </w:rPr>
        <w:t xml:space="preserve"> includes the charge induced across the discharge (discharge magnitude) and charge on the cavity surface.</w:t>
      </w:r>
    </w:p>
    <w:p w14:paraId="31E52C62" w14:textId="589C0EA4" w:rsidR="00C54D56" w:rsidRPr="004700E7" w:rsidRDefault="00C54D56"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For the sake of simplicity, the thermal model used in this work is Joule heating model</w:t>
      </w:r>
      <w:r w:rsidR="00AD5EB6" w:rsidRPr="004700E7">
        <w:rPr>
          <w:rFonts w:ascii="Times New Roman" w:hAnsi="Times New Roman" w:cs="Times New Roman"/>
          <w:sz w:val="20"/>
          <w:szCs w:val="20"/>
        </w:rPr>
        <w:t>, the cable conductor is modelled as the heat source and the outer temperature of the cable is fixed to the ambient temperature. The temperature gradient across the cable insulation is calculated according to the parameters of the materials based on Joule heating model.</w:t>
      </w:r>
    </w:p>
    <w:p w14:paraId="6EDF7E0F" w14:textId="77777777" w:rsidR="005F7544" w:rsidRPr="004700E7" w:rsidRDefault="005F7544" w:rsidP="00402EBA">
      <w:pPr>
        <w:jc w:val="both"/>
        <w:rPr>
          <w:rFonts w:ascii="Times New Roman" w:hAnsi="Times New Roman" w:cs="Times New Roman"/>
          <w:sz w:val="20"/>
          <w:szCs w:val="20"/>
        </w:rPr>
      </w:pPr>
    </w:p>
    <w:p w14:paraId="2CB411DC" w14:textId="20CCC472" w:rsidR="00210F4D" w:rsidRPr="004700E7" w:rsidRDefault="00CA0597" w:rsidP="002B789A">
      <w:pPr>
        <w:jc w:val="center"/>
        <w:rPr>
          <w:rFonts w:ascii="Times New Roman" w:hAnsi="Times New Roman" w:cs="Times New Roman"/>
          <w:sz w:val="20"/>
          <w:szCs w:val="20"/>
        </w:rPr>
      </w:pPr>
      <w:r w:rsidRPr="004700E7">
        <w:rPr>
          <w:rFonts w:ascii="Times New Roman" w:hAnsi="Times New Roman" w:cs="Times New Roman"/>
          <w:noProof/>
          <w:sz w:val="20"/>
          <w:szCs w:val="20"/>
        </w:rPr>
        <w:drawing>
          <wp:inline distT="0" distB="0" distL="0" distR="0" wp14:anchorId="282DF960" wp14:editId="71ABA2A4">
            <wp:extent cx="4023360" cy="408175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7532" cy="4106282"/>
                    </a:xfrm>
                    <a:prstGeom prst="rect">
                      <a:avLst/>
                    </a:prstGeom>
                  </pic:spPr>
                </pic:pic>
              </a:graphicData>
            </a:graphic>
          </wp:inline>
        </w:drawing>
      </w:r>
    </w:p>
    <w:p w14:paraId="014606AF" w14:textId="7B8F13B0" w:rsidR="009A2A9B" w:rsidRPr="004700E7" w:rsidRDefault="00815093" w:rsidP="005F7544">
      <w:pPr>
        <w:pStyle w:val="BodyText"/>
        <w:spacing w:after="160" w:line="259" w:lineRule="auto"/>
        <w:ind w:left="0"/>
        <w:jc w:val="center"/>
        <w:rPr>
          <w:rFonts w:cs="Times New Roman"/>
          <w:i/>
          <w:sz w:val="18"/>
          <w:szCs w:val="18"/>
        </w:rPr>
      </w:pPr>
      <w:bookmarkStart w:id="20" w:name="Fig52"/>
      <w:r w:rsidRPr="004700E7">
        <w:rPr>
          <w:rFonts w:cs="Times New Roman"/>
          <w:i/>
          <w:sz w:val="18"/>
          <w:szCs w:val="18"/>
        </w:rPr>
        <w:t>Fig. 2. Flow chart for the modelling work.</w:t>
      </w:r>
      <w:bookmarkEnd w:id="20"/>
      <w:r w:rsidR="00DB5222" w:rsidRPr="004700E7">
        <w:rPr>
          <w:rFonts w:cs="Times New Roman"/>
          <w:i/>
          <w:sz w:val="18"/>
          <w:szCs w:val="18"/>
        </w:rPr>
        <w:br/>
      </w:r>
    </w:p>
    <w:p w14:paraId="7DBE134C" w14:textId="77777777" w:rsidR="002509BD" w:rsidRPr="004700E7" w:rsidRDefault="002509BD" w:rsidP="0080280F">
      <w:pPr>
        <w:pStyle w:val="ListParagraph"/>
        <w:widowControl/>
        <w:numPr>
          <w:ilvl w:val="0"/>
          <w:numId w:val="2"/>
        </w:numPr>
        <w:spacing w:before="160"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Data list</w:t>
      </w:r>
    </w:p>
    <w:p w14:paraId="2E6DB9C4" w14:textId="274DB2C0" w:rsidR="00CF320A" w:rsidRPr="004700E7" w:rsidRDefault="00117A7F" w:rsidP="002509BD">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2509BD" w:rsidRPr="004700E7">
        <w:rPr>
          <w:rFonts w:ascii="Times New Roman" w:hAnsi="Times New Roman" w:cs="Times New Roman"/>
          <w:sz w:val="20"/>
          <w:szCs w:val="20"/>
        </w:rPr>
        <w:t>Value</w:t>
      </w:r>
      <w:r w:rsidR="00243D56" w:rsidRPr="004700E7">
        <w:rPr>
          <w:rFonts w:ascii="Times New Roman" w:hAnsi="Times New Roman" w:cs="Times New Roman"/>
          <w:sz w:val="20"/>
          <w:szCs w:val="20"/>
        </w:rPr>
        <w:t>s</w:t>
      </w:r>
      <w:r w:rsidR="002509BD" w:rsidRPr="004700E7">
        <w:rPr>
          <w:rFonts w:ascii="Times New Roman" w:hAnsi="Times New Roman" w:cs="Times New Roman"/>
          <w:sz w:val="20"/>
          <w:szCs w:val="20"/>
        </w:rPr>
        <w:t xml:space="preserve"> of </w:t>
      </w:r>
      <w:r w:rsidR="00243D56" w:rsidRPr="004700E7">
        <w:rPr>
          <w:rFonts w:ascii="Times New Roman" w:hAnsi="Times New Roman" w:cs="Times New Roman"/>
          <w:sz w:val="20"/>
          <w:szCs w:val="20"/>
        </w:rPr>
        <w:t xml:space="preserve">the </w:t>
      </w:r>
      <w:r w:rsidR="002509BD" w:rsidRPr="004700E7">
        <w:rPr>
          <w:rFonts w:ascii="Times New Roman" w:hAnsi="Times New Roman" w:cs="Times New Roman"/>
          <w:sz w:val="20"/>
          <w:szCs w:val="20"/>
        </w:rPr>
        <w:t xml:space="preserve">parameters used in the simulation </w:t>
      </w:r>
      <w:r w:rsidR="00243D56" w:rsidRPr="004700E7">
        <w:rPr>
          <w:rFonts w:ascii="Times New Roman" w:hAnsi="Times New Roman" w:cs="Times New Roman"/>
          <w:sz w:val="20"/>
          <w:szCs w:val="20"/>
        </w:rPr>
        <w:t xml:space="preserve">are </w:t>
      </w:r>
      <w:r w:rsidR="002509BD" w:rsidRPr="004700E7">
        <w:rPr>
          <w:rFonts w:ascii="Times New Roman" w:hAnsi="Times New Roman" w:cs="Times New Roman"/>
          <w:sz w:val="20"/>
          <w:szCs w:val="20"/>
        </w:rPr>
        <w:t xml:space="preserve">listed in </w:t>
      </w:r>
      <w:r w:rsidR="00534FBB" w:rsidRPr="004700E7">
        <w:rPr>
          <w:rFonts w:ascii="Times New Roman" w:hAnsi="Times New Roman" w:cs="Times New Roman"/>
          <w:sz w:val="20"/>
          <w:szCs w:val="20"/>
        </w:rPr>
        <w:br/>
      </w:r>
      <w:r w:rsidR="002509BD" w:rsidRPr="004700E7">
        <w:rPr>
          <w:rFonts w:ascii="Times New Roman" w:hAnsi="Times New Roman" w:cs="Times New Roman"/>
          <w:sz w:val="20"/>
          <w:szCs w:val="20"/>
        </w:rPr>
        <w:t xml:space="preserve">Table. 1. </w:t>
      </w:r>
      <w:bookmarkStart w:id="21" w:name="_Hlk492893992"/>
      <w:r w:rsidR="00C85D45" w:rsidRPr="004700E7">
        <w:rPr>
          <w:rFonts w:ascii="Times New Roman" w:hAnsi="Times New Roman" w:cs="Times New Roman"/>
          <w:sz w:val="20"/>
          <w:szCs w:val="20"/>
        </w:rPr>
        <w:t xml:space="preserve">Time interval between two PD events is long, and the present discharge event is therefore with little influence on the </w:t>
      </w:r>
      <w:r w:rsidR="00985FF7" w:rsidRPr="004700E7">
        <w:rPr>
          <w:rFonts w:ascii="Times New Roman" w:hAnsi="Times New Roman" w:cs="Times New Roman"/>
          <w:sz w:val="20"/>
          <w:szCs w:val="20"/>
        </w:rPr>
        <w:t xml:space="preserve">gas temperature and pressure of the </w:t>
      </w:r>
      <w:r w:rsidR="00C85D45" w:rsidRPr="004700E7">
        <w:rPr>
          <w:rFonts w:ascii="Times New Roman" w:hAnsi="Times New Roman" w:cs="Times New Roman"/>
          <w:sz w:val="20"/>
          <w:szCs w:val="20"/>
        </w:rPr>
        <w:t xml:space="preserve">following event. Electrical conductivity of air is </w:t>
      </w:r>
      <w:r w:rsidR="007448A1" w:rsidRPr="004700E7">
        <w:rPr>
          <w:rFonts w:ascii="Times New Roman" w:hAnsi="Times New Roman" w:cs="Times New Roman"/>
          <w:sz w:val="20"/>
          <w:szCs w:val="20"/>
        </w:rPr>
        <w:t xml:space="preserve">therefore </w:t>
      </w:r>
      <w:r w:rsidR="00C85D45" w:rsidRPr="004700E7">
        <w:rPr>
          <w:rFonts w:ascii="Times New Roman" w:hAnsi="Times New Roman" w:cs="Times New Roman"/>
          <w:sz w:val="20"/>
          <w:szCs w:val="20"/>
        </w:rPr>
        <w:t xml:space="preserve">assumed to be constant </w:t>
      </w:r>
      <w:bookmarkStart w:id="22" w:name="_Hlk492894216"/>
      <w:r w:rsidR="00F14AF8" w:rsidRPr="004700E7">
        <w:rPr>
          <w:rFonts w:ascii="Times New Roman" w:hAnsi="Times New Roman" w:cs="Times New Roman"/>
          <w:sz w:val="20"/>
          <w:szCs w:val="20"/>
        </w:rPr>
        <w:t xml:space="preserve">[He </w:t>
      </w:r>
      <w:r w:rsidR="00F14AF8" w:rsidRPr="004700E7">
        <w:rPr>
          <w:rFonts w:ascii="Times New Roman" w:hAnsi="Times New Roman" w:cs="Times New Roman"/>
          <w:i/>
          <w:sz w:val="20"/>
          <w:szCs w:val="20"/>
        </w:rPr>
        <w:t>et al</w:t>
      </w:r>
      <w:r w:rsidR="00F14AF8" w:rsidRPr="004700E7">
        <w:rPr>
          <w:rFonts w:ascii="Times New Roman" w:hAnsi="Times New Roman" w:cs="Times New Roman"/>
          <w:sz w:val="20"/>
          <w:szCs w:val="20"/>
        </w:rPr>
        <w:t xml:space="preserve">., 2016; Alisov </w:t>
      </w:r>
      <w:r w:rsidR="00F14AF8" w:rsidRPr="004700E7">
        <w:rPr>
          <w:rFonts w:ascii="Times New Roman" w:hAnsi="Times New Roman" w:cs="Times New Roman"/>
          <w:i/>
          <w:sz w:val="20"/>
          <w:szCs w:val="20"/>
        </w:rPr>
        <w:t>et al</w:t>
      </w:r>
      <w:r w:rsidR="00F14AF8" w:rsidRPr="004700E7">
        <w:rPr>
          <w:rFonts w:ascii="Times New Roman" w:hAnsi="Times New Roman" w:cs="Times New Roman"/>
          <w:sz w:val="20"/>
          <w:szCs w:val="20"/>
        </w:rPr>
        <w:t xml:space="preserve">., 2005; Alisov </w:t>
      </w:r>
      <w:r w:rsidR="00F14AF8" w:rsidRPr="004700E7">
        <w:rPr>
          <w:rFonts w:ascii="Times New Roman" w:hAnsi="Times New Roman" w:cs="Times New Roman"/>
          <w:i/>
          <w:sz w:val="20"/>
          <w:szCs w:val="20"/>
        </w:rPr>
        <w:t>et al</w:t>
      </w:r>
      <w:r w:rsidR="00F14AF8" w:rsidRPr="004700E7">
        <w:rPr>
          <w:rFonts w:ascii="Times New Roman" w:hAnsi="Times New Roman" w:cs="Times New Roman"/>
          <w:sz w:val="20"/>
          <w:szCs w:val="20"/>
        </w:rPr>
        <w:t>., 2004</w:t>
      </w:r>
      <w:r w:rsidR="00C85D45" w:rsidRPr="004700E7">
        <w:rPr>
          <w:rFonts w:ascii="Times New Roman" w:hAnsi="Times New Roman" w:cs="Times New Roman"/>
          <w:sz w:val="20"/>
          <w:szCs w:val="20"/>
        </w:rPr>
        <w:t>]</w:t>
      </w:r>
      <w:r w:rsidR="00985FF7" w:rsidRPr="004700E7">
        <w:rPr>
          <w:rFonts w:ascii="Times New Roman" w:hAnsi="Times New Roman" w:cs="Times New Roman"/>
          <w:sz w:val="20"/>
          <w:szCs w:val="20"/>
        </w:rPr>
        <w:t>.</w:t>
      </w:r>
      <w:bookmarkEnd w:id="21"/>
    </w:p>
    <w:bookmarkEnd w:id="22"/>
    <w:p w14:paraId="4186D9A1" w14:textId="324EB55B" w:rsidR="00D3428F" w:rsidRPr="004700E7" w:rsidRDefault="00D3428F" w:rsidP="003676FF">
      <w:pPr>
        <w:autoSpaceDE w:val="0"/>
        <w:autoSpaceDN w:val="0"/>
        <w:adjustRightInd w:val="0"/>
        <w:jc w:val="center"/>
        <w:rPr>
          <w:rFonts w:ascii="Times New Roman" w:hAnsi="Times New Roman" w:cs="Times New Roman"/>
          <w:i/>
          <w:sz w:val="18"/>
          <w:szCs w:val="18"/>
        </w:rPr>
      </w:pPr>
      <w:r w:rsidRPr="004700E7">
        <w:rPr>
          <w:rFonts w:ascii="Times New Roman" w:hAnsi="Times New Roman" w:cs="Times New Roman"/>
          <w:i/>
          <w:sz w:val="18"/>
          <w:szCs w:val="18"/>
        </w:rPr>
        <w:t xml:space="preserve">Table. 1. </w:t>
      </w:r>
      <w:r w:rsidR="00511054" w:rsidRPr="004700E7">
        <w:rPr>
          <w:rFonts w:ascii="Times New Roman" w:hAnsi="Times New Roman" w:cs="Times New Roman"/>
          <w:i/>
          <w:sz w:val="18"/>
          <w:szCs w:val="18"/>
        </w:rPr>
        <w:t>Parameters used for DC PD simulation</w:t>
      </w:r>
      <w:r w:rsidR="00534FBB" w:rsidRPr="004700E7">
        <w:rPr>
          <w:rFonts w:ascii="Times New Roman" w:hAnsi="Times New Roman" w:cs="Times New Roman"/>
          <w:i/>
          <w:sz w:val="18"/>
          <w:szCs w:val="18"/>
        </w:rPr>
        <w:t xml:space="preserve"> </w:t>
      </w:r>
      <w:r w:rsidR="00F14AF8" w:rsidRPr="004700E7">
        <w:rPr>
          <w:rFonts w:ascii="Times New Roman" w:hAnsi="Times New Roman" w:cs="Times New Roman"/>
          <w:sz w:val="18"/>
          <w:szCs w:val="18"/>
        </w:rPr>
        <w:t>[Gutfleisch and Niemeyer, 1995; He et al., 2016; Boggs et al., 2001; ABB’s high voltage cable unit Sweden, 2006; Johansson and Sandberg, 2010]</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5"/>
        <w:gridCol w:w="1271"/>
        <w:gridCol w:w="2405"/>
      </w:tblGrid>
      <w:tr w:rsidR="006F024D" w:rsidRPr="004700E7" w14:paraId="1FAEFB31" w14:textId="77777777" w:rsidTr="009A2A9B">
        <w:trPr>
          <w:trHeight w:val="57"/>
          <w:jc w:val="center"/>
        </w:trPr>
        <w:tc>
          <w:tcPr>
            <w:tcW w:w="855" w:type="dxa"/>
            <w:vAlign w:val="center"/>
          </w:tcPr>
          <w:p w14:paraId="6D57DC4A" w14:textId="77777777" w:rsidR="006F024D" w:rsidRPr="004700E7" w:rsidRDefault="002B789A" w:rsidP="002B789A">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Name</w:t>
            </w:r>
          </w:p>
        </w:tc>
        <w:tc>
          <w:tcPr>
            <w:tcW w:w="1271" w:type="dxa"/>
            <w:vAlign w:val="center"/>
          </w:tcPr>
          <w:p w14:paraId="5EAAE4D0"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Value</w:t>
            </w:r>
          </w:p>
        </w:tc>
        <w:tc>
          <w:tcPr>
            <w:tcW w:w="2405" w:type="dxa"/>
            <w:vAlign w:val="center"/>
          </w:tcPr>
          <w:p w14:paraId="5D18E8FC" w14:textId="77777777" w:rsidR="006F024D" w:rsidRPr="004700E7" w:rsidRDefault="006F024D" w:rsidP="006F024D">
            <w:pPr>
              <w:pStyle w:val="TableParagraph"/>
              <w:ind w:right="1"/>
              <w:jc w:val="center"/>
              <w:rPr>
                <w:rFonts w:ascii="Times New Roman" w:eastAsia="Times New Roman" w:hAnsi="Times New Roman" w:cs="Times New Roman"/>
                <w:sz w:val="18"/>
                <w:szCs w:val="18"/>
              </w:rPr>
            </w:pPr>
            <w:r w:rsidRPr="004700E7">
              <w:rPr>
                <w:rFonts w:ascii="Times New Roman" w:hAnsi="Times New Roman" w:cs="Times New Roman"/>
                <w:sz w:val="18"/>
                <w:szCs w:val="18"/>
              </w:rPr>
              <w:t>Description</w:t>
            </w:r>
          </w:p>
        </w:tc>
      </w:tr>
      <w:tr w:rsidR="006F024D" w:rsidRPr="004700E7" w14:paraId="0B1D39E7" w14:textId="77777777" w:rsidTr="009A2A9B">
        <w:trPr>
          <w:trHeight w:val="57"/>
          <w:jc w:val="center"/>
        </w:trPr>
        <w:tc>
          <w:tcPr>
            <w:tcW w:w="855" w:type="dxa"/>
            <w:vAlign w:val="center"/>
          </w:tcPr>
          <w:p w14:paraId="16E75301" w14:textId="77777777" w:rsidR="006F024D" w:rsidRPr="004700E7" w:rsidRDefault="006F024D" w:rsidP="006F024D">
            <w:pPr>
              <w:pStyle w:val="TableParagraph"/>
              <w:jc w:val="center"/>
              <w:rPr>
                <w:rFonts w:ascii="Times New Roman" w:eastAsia="Cambria Math" w:hAnsi="Times New Roman" w:cs="Times New Roman"/>
                <w:sz w:val="18"/>
                <w:szCs w:val="18"/>
              </w:rPr>
            </w:pPr>
            <m:oMathPara>
              <m:oMath>
                <m:r>
                  <m:rPr>
                    <m:sty m:val="p"/>
                  </m:rPr>
                  <w:rPr>
                    <w:rFonts w:ascii="Cambria Math" w:eastAsia="Cambria Math" w:hAnsi="Cambria Math" w:cs="Times New Roman"/>
                    <w:sz w:val="18"/>
                    <w:szCs w:val="18"/>
                  </w:rPr>
                  <w:lastRenderedPageBreak/>
                  <m:t>V</m:t>
                </m:r>
              </m:oMath>
            </m:oMathPara>
          </w:p>
        </w:tc>
        <w:tc>
          <w:tcPr>
            <w:tcW w:w="1271" w:type="dxa"/>
            <w:vAlign w:val="center"/>
          </w:tcPr>
          <w:p w14:paraId="43681CCA"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150</w:t>
            </w:r>
          </w:p>
        </w:tc>
        <w:tc>
          <w:tcPr>
            <w:tcW w:w="2405" w:type="dxa"/>
            <w:vAlign w:val="center"/>
          </w:tcPr>
          <w:p w14:paraId="0C25398B"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Applied</w:t>
            </w:r>
            <w:r w:rsidRPr="004700E7">
              <w:rPr>
                <w:rFonts w:ascii="Times New Roman" w:hAnsi="Times New Roman" w:cs="Times New Roman"/>
                <w:spacing w:val="-7"/>
                <w:sz w:val="18"/>
                <w:szCs w:val="18"/>
              </w:rPr>
              <w:t xml:space="preserve"> </w:t>
            </w:r>
            <w:r w:rsidR="002B789A" w:rsidRPr="004700E7">
              <w:rPr>
                <w:rFonts w:ascii="Times New Roman" w:hAnsi="Times New Roman" w:cs="Times New Roman"/>
                <w:sz w:val="18"/>
                <w:szCs w:val="18"/>
              </w:rPr>
              <w:t>vo</w:t>
            </w:r>
            <w:r w:rsidRPr="004700E7">
              <w:rPr>
                <w:rFonts w:ascii="Times New Roman" w:hAnsi="Times New Roman" w:cs="Times New Roman"/>
                <w:sz w:val="18"/>
                <w:szCs w:val="18"/>
              </w:rPr>
              <w:t>ltage. Unit: kV</w:t>
            </w:r>
          </w:p>
        </w:tc>
      </w:tr>
      <w:tr w:rsidR="006F024D" w:rsidRPr="004700E7" w14:paraId="5A98C6DA" w14:textId="77777777" w:rsidTr="009A2A9B">
        <w:trPr>
          <w:trHeight w:val="57"/>
          <w:jc w:val="center"/>
        </w:trPr>
        <w:tc>
          <w:tcPr>
            <w:tcW w:w="855" w:type="dxa"/>
            <w:vAlign w:val="center"/>
          </w:tcPr>
          <w:p w14:paraId="7B43136E" w14:textId="77777777" w:rsidR="006F024D" w:rsidRPr="004700E7" w:rsidRDefault="006F024D" w:rsidP="006F024D">
            <w:pPr>
              <w:pStyle w:val="TableParagraph"/>
              <w:jc w:val="center"/>
              <w:rPr>
                <w:rFonts w:ascii="Times New Roman" w:eastAsia="Calibri" w:hAnsi="Times New Roman" w:cs="Times New Roman"/>
                <w:sz w:val="18"/>
                <w:szCs w:val="18"/>
              </w:rPr>
            </w:pPr>
            <w:r w:rsidRPr="004700E7">
              <w:rPr>
                <w:rFonts w:ascii="Times New Roman" w:eastAsia="Calibri" w:hAnsi="Times New Roman" w:cs="Times New Roman"/>
                <w:sz w:val="18"/>
                <w:szCs w:val="18"/>
              </w:rPr>
              <w:t>Ramp</w:t>
            </w:r>
          </w:p>
        </w:tc>
        <w:tc>
          <w:tcPr>
            <w:tcW w:w="1271" w:type="dxa"/>
            <w:vAlign w:val="center"/>
          </w:tcPr>
          <w:p w14:paraId="574D4BDC"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5.3</w:t>
            </w:r>
          </w:p>
        </w:tc>
        <w:tc>
          <w:tcPr>
            <w:tcW w:w="2405" w:type="dxa"/>
            <w:vAlign w:val="center"/>
          </w:tcPr>
          <w:p w14:paraId="4B641C26"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 xml:space="preserve">The ramp value. Unit: </w:t>
            </w:r>
            <m:oMath>
              <m:r>
                <m:rPr>
                  <m:sty m:val="p"/>
                </m:rPr>
                <w:rPr>
                  <w:rFonts w:ascii="Cambria Math" w:hAnsi="Cambria Math" w:cs="Times New Roman"/>
                  <w:sz w:val="18"/>
                  <w:szCs w:val="18"/>
                </w:rPr>
                <m:t>kV.</m:t>
              </m:r>
              <m:sSup>
                <m:sSupPr>
                  <m:ctrlPr>
                    <w:rPr>
                      <w:rFonts w:ascii="Cambria Math" w:hAnsi="Cambria Math" w:cs="Times New Roman"/>
                      <w:sz w:val="18"/>
                      <w:szCs w:val="18"/>
                    </w:rPr>
                  </m:ctrlPr>
                </m:sSupPr>
                <m:e>
                  <m:r>
                    <m:rPr>
                      <m:sty m:val="p"/>
                    </m:rPr>
                    <w:rPr>
                      <w:rFonts w:ascii="Cambria Math" w:hAnsi="Cambria Math" w:cs="Times New Roman"/>
                      <w:sz w:val="18"/>
                      <w:szCs w:val="18"/>
                    </w:rPr>
                    <m:t>s</m:t>
                  </m:r>
                </m:e>
                <m:sup>
                  <m:r>
                    <m:rPr>
                      <m:sty m:val="p"/>
                    </m:rPr>
                    <w:rPr>
                      <w:rFonts w:ascii="Cambria Math" w:hAnsi="Cambria Math" w:cs="Times New Roman"/>
                      <w:sz w:val="18"/>
                      <w:szCs w:val="18"/>
                    </w:rPr>
                    <m:t>-1</m:t>
                  </m:r>
                </m:sup>
              </m:sSup>
            </m:oMath>
          </w:p>
        </w:tc>
      </w:tr>
      <w:tr w:rsidR="006F024D" w:rsidRPr="004700E7" w14:paraId="09906751" w14:textId="77777777" w:rsidTr="009A2A9B">
        <w:trPr>
          <w:trHeight w:val="57"/>
          <w:jc w:val="center"/>
        </w:trPr>
        <w:tc>
          <w:tcPr>
            <w:tcW w:w="855" w:type="dxa"/>
            <w:vAlign w:val="center"/>
          </w:tcPr>
          <w:p w14:paraId="32118C5C" w14:textId="77777777" w:rsidR="006F024D" w:rsidRPr="004700E7" w:rsidRDefault="00B56660" w:rsidP="006F024D">
            <w:pPr>
              <w:pStyle w:val="TableParagraph"/>
              <w:ind w:right="8"/>
              <w:jc w:val="center"/>
              <w:rPr>
                <w:rFonts w:ascii="Times New Roman" w:eastAsia="Cambria Math" w:hAnsi="Times New Roman" w:cs="Times New Roman"/>
                <w:sz w:val="18"/>
                <w:szCs w:val="18"/>
              </w:rPr>
            </w:pPr>
            <m:oMathPara>
              <m:oMath>
                <m:sSub>
                  <m:sSubPr>
                    <m:ctrlPr>
                      <w:rPr>
                        <w:rFonts w:ascii="Cambria Math" w:eastAsia="Cambria Math" w:hAnsi="Cambria Math" w:cs="Times New Roman"/>
                        <w:sz w:val="18"/>
                        <w:szCs w:val="18"/>
                      </w:rPr>
                    </m:ctrlPr>
                  </m:sSubPr>
                  <m:e>
                    <m:r>
                      <m:rPr>
                        <m:sty m:val="p"/>
                      </m:rPr>
                      <w:rPr>
                        <w:rFonts w:ascii="Cambria Math" w:eastAsia="Cambria Math" w:hAnsi="Cambria Math" w:cs="Times New Roman"/>
                        <w:sz w:val="18"/>
                        <w:szCs w:val="18"/>
                      </w:rPr>
                      <m:t>R</m:t>
                    </m:r>
                  </m:e>
                  <m:sub>
                    <m:r>
                      <m:rPr>
                        <m:sty m:val="p"/>
                      </m:rPr>
                      <w:rPr>
                        <w:rFonts w:ascii="Cambria Math" w:eastAsia="Cambria Math" w:hAnsi="Cambria Math" w:cs="Times New Roman"/>
                        <w:sz w:val="18"/>
                        <w:szCs w:val="18"/>
                      </w:rPr>
                      <m:t>i</m:t>
                    </m:r>
                  </m:sub>
                </m:sSub>
              </m:oMath>
            </m:oMathPara>
          </w:p>
        </w:tc>
        <w:tc>
          <w:tcPr>
            <w:tcW w:w="1271" w:type="dxa"/>
            <w:vAlign w:val="center"/>
          </w:tcPr>
          <w:p w14:paraId="6642863A" w14:textId="77777777" w:rsidR="006F024D" w:rsidRPr="004700E7" w:rsidRDefault="006F024D" w:rsidP="00534FBB">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18</w:t>
            </w:r>
          </w:p>
        </w:tc>
        <w:tc>
          <w:tcPr>
            <w:tcW w:w="2405" w:type="dxa"/>
            <w:vAlign w:val="center"/>
          </w:tcPr>
          <w:p w14:paraId="212452FD" w14:textId="77777777" w:rsidR="006F024D" w:rsidRPr="004700E7" w:rsidRDefault="002B789A"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Inner i</w:t>
            </w:r>
            <w:r w:rsidR="006F024D" w:rsidRPr="004700E7">
              <w:rPr>
                <w:rFonts w:ascii="Times New Roman" w:hAnsi="Times New Roman" w:cs="Times New Roman"/>
                <w:sz w:val="18"/>
                <w:szCs w:val="18"/>
              </w:rPr>
              <w:t>nsulation</w:t>
            </w:r>
            <w:r w:rsidR="006F024D" w:rsidRPr="004700E7">
              <w:rPr>
                <w:rFonts w:ascii="Times New Roman" w:hAnsi="Times New Roman" w:cs="Times New Roman"/>
                <w:spacing w:val="-12"/>
                <w:sz w:val="18"/>
                <w:szCs w:val="18"/>
              </w:rPr>
              <w:t xml:space="preserve"> </w:t>
            </w:r>
            <w:r w:rsidRPr="004700E7">
              <w:rPr>
                <w:rFonts w:ascii="Times New Roman" w:hAnsi="Times New Roman" w:cs="Times New Roman"/>
                <w:sz w:val="18"/>
                <w:szCs w:val="18"/>
              </w:rPr>
              <w:t>r</w:t>
            </w:r>
            <w:r w:rsidR="006F024D" w:rsidRPr="004700E7">
              <w:rPr>
                <w:rFonts w:ascii="Times New Roman" w:hAnsi="Times New Roman" w:cs="Times New Roman"/>
                <w:sz w:val="18"/>
                <w:szCs w:val="18"/>
              </w:rPr>
              <w:t>adius. Unit: mm</w:t>
            </w:r>
          </w:p>
        </w:tc>
      </w:tr>
      <w:tr w:rsidR="006F024D" w:rsidRPr="004700E7" w14:paraId="6810B427" w14:textId="77777777" w:rsidTr="009A2A9B">
        <w:trPr>
          <w:trHeight w:val="57"/>
          <w:jc w:val="center"/>
        </w:trPr>
        <w:tc>
          <w:tcPr>
            <w:tcW w:w="855" w:type="dxa"/>
            <w:vAlign w:val="center"/>
          </w:tcPr>
          <w:p w14:paraId="03D832C5" w14:textId="77777777" w:rsidR="006F024D" w:rsidRPr="004700E7" w:rsidRDefault="00B56660" w:rsidP="006F024D">
            <w:pPr>
              <w:pStyle w:val="TableParagraph"/>
              <w:ind w:right="8"/>
              <w:jc w:val="center"/>
              <w:rPr>
                <w:rFonts w:ascii="Times New Roman" w:eastAsia="Cambria Math" w:hAnsi="Times New Roman" w:cs="Times New Roman"/>
                <w:sz w:val="18"/>
                <w:szCs w:val="18"/>
              </w:rPr>
            </w:pPr>
            <m:oMathPara>
              <m:oMath>
                <m:sSub>
                  <m:sSubPr>
                    <m:ctrlPr>
                      <w:rPr>
                        <w:rFonts w:ascii="Cambria Math" w:eastAsia="Cambria Math" w:hAnsi="Cambria Math" w:cs="Times New Roman"/>
                        <w:sz w:val="18"/>
                        <w:szCs w:val="18"/>
                      </w:rPr>
                    </m:ctrlPr>
                  </m:sSubPr>
                  <m:e>
                    <m:r>
                      <m:rPr>
                        <m:sty m:val="p"/>
                      </m:rPr>
                      <w:rPr>
                        <w:rFonts w:ascii="Cambria Math" w:eastAsia="Cambria Math" w:hAnsi="Cambria Math" w:cs="Times New Roman"/>
                        <w:sz w:val="18"/>
                        <w:szCs w:val="18"/>
                      </w:rPr>
                      <m:t>R</m:t>
                    </m:r>
                  </m:e>
                  <m:sub>
                    <m:r>
                      <m:rPr>
                        <m:sty m:val="p"/>
                      </m:rPr>
                      <w:rPr>
                        <w:rFonts w:ascii="Cambria Math" w:eastAsia="Cambria Math" w:hAnsi="Cambria Math" w:cs="Times New Roman"/>
                        <w:sz w:val="18"/>
                        <w:szCs w:val="18"/>
                      </w:rPr>
                      <m:t>o</m:t>
                    </m:r>
                  </m:sub>
                </m:sSub>
              </m:oMath>
            </m:oMathPara>
          </w:p>
        </w:tc>
        <w:tc>
          <w:tcPr>
            <w:tcW w:w="1271" w:type="dxa"/>
            <w:vAlign w:val="center"/>
          </w:tcPr>
          <w:p w14:paraId="182066B7"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27</w:t>
            </w:r>
          </w:p>
        </w:tc>
        <w:tc>
          <w:tcPr>
            <w:tcW w:w="2405" w:type="dxa"/>
            <w:vAlign w:val="center"/>
          </w:tcPr>
          <w:p w14:paraId="2E114855" w14:textId="0CE86684" w:rsidR="006F024D" w:rsidRPr="004700E7" w:rsidRDefault="006F024D" w:rsidP="002B789A">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 xml:space="preserve">Outer </w:t>
            </w:r>
            <w:r w:rsidR="002B789A" w:rsidRPr="004700E7">
              <w:rPr>
                <w:rFonts w:ascii="Times New Roman" w:hAnsi="Times New Roman" w:cs="Times New Roman"/>
                <w:sz w:val="18"/>
                <w:szCs w:val="18"/>
              </w:rPr>
              <w:t>i</w:t>
            </w:r>
            <w:r w:rsidRPr="004700E7">
              <w:rPr>
                <w:rFonts w:ascii="Times New Roman" w:hAnsi="Times New Roman" w:cs="Times New Roman"/>
                <w:sz w:val="18"/>
                <w:szCs w:val="18"/>
              </w:rPr>
              <w:t>nsulation</w:t>
            </w:r>
            <w:r w:rsidRPr="004700E7">
              <w:rPr>
                <w:rFonts w:ascii="Times New Roman" w:hAnsi="Times New Roman" w:cs="Times New Roman"/>
                <w:spacing w:val="-10"/>
                <w:sz w:val="18"/>
                <w:szCs w:val="18"/>
              </w:rPr>
              <w:t xml:space="preserve"> </w:t>
            </w:r>
            <w:r w:rsidR="002B789A" w:rsidRPr="004700E7">
              <w:rPr>
                <w:rFonts w:ascii="Times New Roman" w:hAnsi="Times New Roman" w:cs="Times New Roman"/>
                <w:sz w:val="18"/>
                <w:szCs w:val="18"/>
              </w:rPr>
              <w:t>r</w:t>
            </w:r>
            <w:r w:rsidRPr="004700E7">
              <w:rPr>
                <w:rFonts w:ascii="Times New Roman" w:hAnsi="Times New Roman" w:cs="Times New Roman"/>
                <w:sz w:val="18"/>
                <w:szCs w:val="18"/>
              </w:rPr>
              <w:t xml:space="preserve">adius. </w:t>
            </w:r>
            <w:r w:rsidR="00CF320A" w:rsidRPr="004700E7">
              <w:rPr>
                <w:rFonts w:ascii="Times New Roman" w:hAnsi="Times New Roman" w:cs="Times New Roman"/>
                <w:sz w:val="18"/>
                <w:szCs w:val="18"/>
              </w:rPr>
              <w:t xml:space="preserve">       </w:t>
            </w:r>
            <w:r w:rsidRPr="004700E7">
              <w:rPr>
                <w:rFonts w:ascii="Times New Roman" w:hAnsi="Times New Roman" w:cs="Times New Roman"/>
                <w:sz w:val="18"/>
                <w:szCs w:val="18"/>
              </w:rPr>
              <w:t>Unit: mm</w:t>
            </w:r>
          </w:p>
        </w:tc>
      </w:tr>
      <w:tr w:rsidR="006F024D" w:rsidRPr="004700E7" w14:paraId="1F256BE4" w14:textId="77777777" w:rsidTr="009A2A9B">
        <w:trPr>
          <w:trHeight w:val="57"/>
          <w:jc w:val="center"/>
        </w:trPr>
        <w:tc>
          <w:tcPr>
            <w:tcW w:w="855" w:type="dxa"/>
            <w:vAlign w:val="center"/>
          </w:tcPr>
          <w:p w14:paraId="63DC1CC0" w14:textId="77777777" w:rsidR="006F024D" w:rsidRPr="004700E7" w:rsidRDefault="00B56660" w:rsidP="006F024D">
            <w:pPr>
              <w:pStyle w:val="TableParagraph"/>
              <w:ind w:right="7"/>
              <w:jc w:val="center"/>
              <w:rPr>
                <w:rFonts w:ascii="Times New Roman" w:eastAsia="Cambria Math" w:hAnsi="Times New Roman" w:cs="Times New Roman"/>
                <w:sz w:val="18"/>
                <w:szCs w:val="18"/>
              </w:rPr>
            </w:pPr>
            <m:oMathPara>
              <m:oMath>
                <m:sSub>
                  <m:sSubPr>
                    <m:ctrlPr>
                      <w:rPr>
                        <w:rFonts w:ascii="Cambria Math" w:eastAsia="Cambria Math" w:hAnsi="Cambria Math" w:cs="Times New Roman"/>
                        <w:sz w:val="18"/>
                        <w:szCs w:val="18"/>
                      </w:rPr>
                    </m:ctrlPr>
                  </m:sSubPr>
                  <m:e>
                    <m:r>
                      <m:rPr>
                        <m:sty m:val="p"/>
                      </m:rPr>
                      <w:rPr>
                        <w:rFonts w:ascii="Cambria Math" w:eastAsia="Cambria Math" w:hAnsi="Cambria Math" w:cs="Times New Roman"/>
                        <w:sz w:val="18"/>
                        <w:szCs w:val="18"/>
                      </w:rPr>
                      <m:t>R</m:t>
                    </m:r>
                  </m:e>
                  <m:sub>
                    <m:r>
                      <m:rPr>
                        <m:sty m:val="p"/>
                      </m:rPr>
                      <w:rPr>
                        <w:rFonts w:ascii="Cambria Math" w:eastAsia="Cambria Math" w:hAnsi="Cambria Math" w:cs="Times New Roman"/>
                        <w:sz w:val="18"/>
                        <w:szCs w:val="18"/>
                      </w:rPr>
                      <m:t>c</m:t>
                    </m:r>
                  </m:sub>
                </m:sSub>
              </m:oMath>
            </m:oMathPara>
          </w:p>
        </w:tc>
        <w:tc>
          <w:tcPr>
            <w:tcW w:w="1271" w:type="dxa"/>
            <w:vAlign w:val="center"/>
          </w:tcPr>
          <w:p w14:paraId="0E47D0C3" w14:textId="77777777" w:rsidR="006F024D" w:rsidRPr="004700E7" w:rsidRDefault="006F024D" w:rsidP="002B789A">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1</w:t>
            </w:r>
          </w:p>
        </w:tc>
        <w:tc>
          <w:tcPr>
            <w:tcW w:w="2405" w:type="dxa"/>
            <w:vAlign w:val="center"/>
          </w:tcPr>
          <w:p w14:paraId="7420889A"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Cavity</w:t>
            </w:r>
            <w:r w:rsidRPr="004700E7">
              <w:rPr>
                <w:rFonts w:ascii="Times New Roman" w:hAnsi="Times New Roman" w:cs="Times New Roman"/>
                <w:spacing w:val="-4"/>
                <w:sz w:val="18"/>
                <w:szCs w:val="18"/>
              </w:rPr>
              <w:t xml:space="preserve"> </w:t>
            </w:r>
            <w:r w:rsidR="002B789A" w:rsidRPr="004700E7">
              <w:rPr>
                <w:rFonts w:ascii="Times New Roman" w:hAnsi="Times New Roman" w:cs="Times New Roman"/>
                <w:sz w:val="18"/>
                <w:szCs w:val="18"/>
              </w:rPr>
              <w:t>r</w:t>
            </w:r>
            <w:r w:rsidRPr="004700E7">
              <w:rPr>
                <w:rFonts w:ascii="Times New Roman" w:hAnsi="Times New Roman" w:cs="Times New Roman"/>
                <w:sz w:val="18"/>
                <w:szCs w:val="18"/>
              </w:rPr>
              <w:t>adius. Unit: mm</w:t>
            </w:r>
          </w:p>
        </w:tc>
      </w:tr>
      <w:tr w:rsidR="006F024D" w:rsidRPr="004700E7" w14:paraId="32E9C4CC" w14:textId="77777777" w:rsidTr="009A2A9B">
        <w:trPr>
          <w:trHeight w:val="57"/>
          <w:jc w:val="center"/>
        </w:trPr>
        <w:tc>
          <w:tcPr>
            <w:tcW w:w="855" w:type="dxa"/>
            <w:vAlign w:val="center"/>
          </w:tcPr>
          <w:p w14:paraId="79A8CBB0" w14:textId="77777777" w:rsidR="006F024D" w:rsidRPr="004700E7" w:rsidRDefault="00B56660" w:rsidP="006F024D">
            <w:pPr>
              <w:pStyle w:val="TableParagraph"/>
              <w:ind w:right="7"/>
              <w:jc w:val="center"/>
              <w:rPr>
                <w:rFonts w:ascii="Times New Roman" w:eastAsia="DengXian" w:hAnsi="Times New Roman" w:cs="Times New Roman"/>
                <w:sz w:val="18"/>
                <w:szCs w:val="18"/>
              </w:rPr>
            </w:pPr>
            <m:oMathPara>
              <m:oMath>
                <m:sSub>
                  <m:sSubPr>
                    <m:ctrlPr>
                      <w:rPr>
                        <w:rFonts w:ascii="Cambria Math" w:eastAsia="DengXian" w:hAnsi="Cambria Math" w:cs="Times New Roman"/>
                        <w:sz w:val="18"/>
                        <w:szCs w:val="18"/>
                      </w:rPr>
                    </m:ctrlPr>
                  </m:sSubPr>
                  <m:e>
                    <m:r>
                      <m:rPr>
                        <m:sty m:val="p"/>
                      </m:rPr>
                      <w:rPr>
                        <w:rFonts w:ascii="Cambria Math" w:eastAsia="DengXian" w:hAnsi="Cambria Math" w:cs="Times New Roman"/>
                        <w:sz w:val="18"/>
                        <w:szCs w:val="18"/>
                      </w:rPr>
                      <m:t>t</m:t>
                    </m:r>
                  </m:e>
                  <m:sub>
                    <m:r>
                      <m:rPr>
                        <m:sty m:val="p"/>
                      </m:rPr>
                      <w:rPr>
                        <w:rFonts w:ascii="Cambria Math" w:eastAsia="DengXian" w:hAnsi="Cambria Math" w:cs="Times New Roman"/>
                        <w:sz w:val="18"/>
                        <w:szCs w:val="18"/>
                      </w:rPr>
                      <m:t>_ramp_step</m:t>
                    </m:r>
                  </m:sub>
                </m:sSub>
              </m:oMath>
            </m:oMathPara>
          </w:p>
        </w:tc>
        <w:tc>
          <w:tcPr>
            <w:tcW w:w="1271" w:type="dxa"/>
            <w:vAlign w:val="center"/>
          </w:tcPr>
          <w:p w14:paraId="5B9B122D"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0.01</w:t>
            </w:r>
          </w:p>
        </w:tc>
        <w:tc>
          <w:tcPr>
            <w:tcW w:w="2405" w:type="dxa"/>
            <w:vAlign w:val="center"/>
          </w:tcPr>
          <w:p w14:paraId="67153045"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Time step in the ramp stage. Unit: s</w:t>
            </w:r>
          </w:p>
        </w:tc>
      </w:tr>
      <w:tr w:rsidR="006F024D" w:rsidRPr="004700E7" w14:paraId="68C0FDDA" w14:textId="77777777" w:rsidTr="009A2A9B">
        <w:trPr>
          <w:trHeight w:val="57"/>
          <w:jc w:val="center"/>
        </w:trPr>
        <w:tc>
          <w:tcPr>
            <w:tcW w:w="855" w:type="dxa"/>
            <w:vAlign w:val="center"/>
          </w:tcPr>
          <w:p w14:paraId="4D2F9801" w14:textId="77777777" w:rsidR="006F024D" w:rsidRPr="004700E7" w:rsidRDefault="00B56660" w:rsidP="006F024D">
            <w:pPr>
              <w:pStyle w:val="TableParagraph"/>
              <w:ind w:right="7"/>
              <w:jc w:val="center"/>
              <w:rPr>
                <w:rFonts w:ascii="Times New Roman" w:eastAsia="DengXian" w:hAnsi="Times New Roman" w:cs="Times New Roman"/>
                <w:sz w:val="18"/>
                <w:szCs w:val="18"/>
              </w:rPr>
            </w:pPr>
            <m:oMathPara>
              <m:oMath>
                <m:sSub>
                  <m:sSubPr>
                    <m:ctrlPr>
                      <w:rPr>
                        <w:rFonts w:ascii="Cambria Math" w:eastAsia="DengXian" w:hAnsi="Cambria Math" w:cs="Times New Roman"/>
                        <w:sz w:val="18"/>
                        <w:szCs w:val="18"/>
                      </w:rPr>
                    </m:ctrlPr>
                  </m:sSubPr>
                  <m:e>
                    <m:r>
                      <m:rPr>
                        <m:sty m:val="p"/>
                      </m:rPr>
                      <w:rPr>
                        <w:rFonts w:ascii="Cambria Math" w:eastAsia="DengXian" w:hAnsi="Cambria Math" w:cs="Times New Roman"/>
                        <w:sz w:val="18"/>
                        <w:szCs w:val="18"/>
                      </w:rPr>
                      <m:t>t</m:t>
                    </m:r>
                  </m:e>
                  <m:sub>
                    <m:r>
                      <m:rPr>
                        <m:sty m:val="p"/>
                      </m:rPr>
                      <w:rPr>
                        <w:rFonts w:ascii="Cambria Math" w:eastAsia="DengXian" w:hAnsi="Cambria Math" w:cs="Times New Roman"/>
                        <w:sz w:val="18"/>
                        <w:szCs w:val="18"/>
                      </w:rPr>
                      <m:t>_step</m:t>
                    </m:r>
                  </m:sub>
                </m:sSub>
              </m:oMath>
            </m:oMathPara>
          </w:p>
        </w:tc>
        <w:tc>
          <w:tcPr>
            <w:tcW w:w="1271" w:type="dxa"/>
            <w:vAlign w:val="center"/>
          </w:tcPr>
          <w:p w14:paraId="35E74CA9"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1</w:t>
            </w:r>
          </w:p>
        </w:tc>
        <w:tc>
          <w:tcPr>
            <w:tcW w:w="2405" w:type="dxa"/>
            <w:vAlign w:val="center"/>
          </w:tcPr>
          <w:p w14:paraId="0574B143"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Time step in the constant voltage stage. Unit: s</w:t>
            </w:r>
          </w:p>
        </w:tc>
      </w:tr>
      <w:tr w:rsidR="006F024D" w:rsidRPr="004700E7" w14:paraId="3136AF7E" w14:textId="77777777" w:rsidTr="009A2A9B">
        <w:trPr>
          <w:trHeight w:val="57"/>
          <w:jc w:val="center"/>
        </w:trPr>
        <w:tc>
          <w:tcPr>
            <w:tcW w:w="855" w:type="dxa"/>
            <w:vAlign w:val="center"/>
          </w:tcPr>
          <w:p w14:paraId="4ED77BF8" w14:textId="77777777" w:rsidR="006F024D" w:rsidRPr="004700E7" w:rsidRDefault="00B56660" w:rsidP="006F024D">
            <w:pPr>
              <w:pStyle w:val="TableParagraph"/>
              <w:ind w:right="7"/>
              <w:jc w:val="center"/>
              <w:rPr>
                <w:rFonts w:ascii="Times New Roman" w:eastAsia="DengXian" w:hAnsi="Times New Roman" w:cs="Times New Roman"/>
                <w:sz w:val="18"/>
                <w:szCs w:val="18"/>
              </w:rPr>
            </w:pPr>
            <m:oMathPara>
              <m:oMath>
                <m:sSub>
                  <m:sSubPr>
                    <m:ctrlPr>
                      <w:rPr>
                        <w:rFonts w:ascii="Cambria Math" w:eastAsia="DengXian" w:hAnsi="Cambria Math" w:cs="Times New Roman"/>
                        <w:sz w:val="18"/>
                        <w:szCs w:val="18"/>
                      </w:rPr>
                    </m:ctrlPr>
                  </m:sSubPr>
                  <m:e>
                    <m:r>
                      <m:rPr>
                        <m:sty m:val="p"/>
                      </m:rPr>
                      <w:rPr>
                        <w:rFonts w:ascii="Cambria Math" w:eastAsia="DengXian" w:hAnsi="Cambria Math" w:cs="Times New Roman"/>
                        <w:sz w:val="18"/>
                        <w:szCs w:val="18"/>
                      </w:rPr>
                      <m:t>t</m:t>
                    </m:r>
                  </m:e>
                  <m:sub>
                    <m:r>
                      <m:rPr>
                        <m:sty m:val="p"/>
                      </m:rPr>
                      <w:rPr>
                        <w:rFonts w:ascii="Cambria Math" w:eastAsia="DengXian" w:hAnsi="Cambria Math" w:cs="Times New Roman"/>
                        <w:sz w:val="18"/>
                        <w:szCs w:val="18"/>
                      </w:rPr>
                      <m:t>_PD_step</m:t>
                    </m:r>
                  </m:sub>
                </m:sSub>
              </m:oMath>
            </m:oMathPara>
          </w:p>
        </w:tc>
        <w:tc>
          <w:tcPr>
            <w:tcW w:w="1271" w:type="dxa"/>
            <w:vAlign w:val="center"/>
          </w:tcPr>
          <w:p w14:paraId="3BBBC8E3" w14:textId="77777777" w:rsidR="006F024D" w:rsidRPr="004700E7" w:rsidRDefault="00B56660" w:rsidP="006F024D">
            <w:pPr>
              <w:pStyle w:val="TableParagraph"/>
              <w:jc w:val="center"/>
              <w:rPr>
                <w:rFonts w:ascii="Times New Roman" w:hAnsi="Times New Roman" w:cs="Times New Roman"/>
                <w:sz w:val="18"/>
                <w:szCs w:val="18"/>
              </w:rPr>
            </w:pPr>
            <m:oMathPara>
              <m:oMath>
                <m:sSup>
                  <m:sSupPr>
                    <m:ctrlPr>
                      <w:rPr>
                        <w:rFonts w:ascii="Cambria Math" w:hAnsi="Cambria Math" w:cs="Times New Roman"/>
                        <w:sz w:val="18"/>
                        <w:szCs w:val="18"/>
                      </w:rPr>
                    </m:ctrlPr>
                  </m:sSupPr>
                  <m:e>
                    <m:r>
                      <m:rPr>
                        <m:sty m:val="p"/>
                      </m:rPr>
                      <w:rPr>
                        <w:rFonts w:ascii="Cambria Math" w:hAnsi="Cambria Math" w:cs="Times New Roman"/>
                        <w:sz w:val="18"/>
                        <w:szCs w:val="18"/>
                      </w:rPr>
                      <m:t>10</m:t>
                    </m:r>
                  </m:e>
                  <m:sup>
                    <m:r>
                      <m:rPr>
                        <m:sty m:val="p"/>
                      </m:rPr>
                      <w:rPr>
                        <w:rFonts w:ascii="Cambria Math" w:hAnsi="Cambria Math" w:cs="Times New Roman"/>
                        <w:sz w:val="18"/>
                        <w:szCs w:val="18"/>
                      </w:rPr>
                      <m:t>-8</m:t>
                    </m:r>
                  </m:sup>
                </m:sSup>
              </m:oMath>
            </m:oMathPara>
          </w:p>
        </w:tc>
        <w:tc>
          <w:tcPr>
            <w:tcW w:w="2405" w:type="dxa"/>
            <w:vAlign w:val="center"/>
          </w:tcPr>
          <w:p w14:paraId="2E16869B"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Time step across the discharge. Unit: s</w:t>
            </w:r>
          </w:p>
        </w:tc>
      </w:tr>
      <w:tr w:rsidR="006F024D" w:rsidRPr="004700E7" w14:paraId="4B749ED7" w14:textId="77777777" w:rsidTr="009A2A9B">
        <w:trPr>
          <w:trHeight w:val="57"/>
          <w:jc w:val="center"/>
        </w:trPr>
        <w:tc>
          <w:tcPr>
            <w:tcW w:w="855" w:type="dxa"/>
            <w:vAlign w:val="center"/>
          </w:tcPr>
          <w:p w14:paraId="19F73DAE" w14:textId="77777777" w:rsidR="006F024D" w:rsidRPr="004700E7" w:rsidRDefault="00B56660" w:rsidP="006F024D">
            <w:pPr>
              <w:pStyle w:val="TableParagraph"/>
              <w:ind w:right="7"/>
              <w:jc w:val="center"/>
              <w:rPr>
                <w:rFonts w:ascii="Times New Roman" w:eastAsia="DengXian" w:hAnsi="Times New Roman" w:cs="Times New Roman"/>
                <w:sz w:val="18"/>
                <w:szCs w:val="18"/>
              </w:rPr>
            </w:pPr>
            <m:oMathPara>
              <m:oMath>
                <m:sSub>
                  <m:sSubPr>
                    <m:ctrlPr>
                      <w:rPr>
                        <w:rFonts w:ascii="Cambria Math" w:eastAsia="DengXian" w:hAnsi="Cambria Math" w:cs="Times New Roman"/>
                        <w:sz w:val="18"/>
                        <w:szCs w:val="18"/>
                      </w:rPr>
                    </m:ctrlPr>
                  </m:sSubPr>
                  <m:e>
                    <m:r>
                      <m:rPr>
                        <m:sty m:val="p"/>
                      </m:rPr>
                      <w:rPr>
                        <w:rFonts w:ascii="Cambria Math" w:eastAsia="DengXian" w:hAnsi="Cambria Math" w:cs="Times New Roman"/>
                        <w:sz w:val="18"/>
                        <w:szCs w:val="18"/>
                      </w:rPr>
                      <m:t>T</m:t>
                    </m:r>
                  </m:e>
                  <m:sub>
                    <m:r>
                      <m:rPr>
                        <m:sty m:val="p"/>
                      </m:rPr>
                      <w:rPr>
                        <w:rFonts w:ascii="Cambria Math" w:eastAsia="DengXian" w:hAnsi="Cambria Math" w:cs="Times New Roman"/>
                        <w:sz w:val="18"/>
                        <w:szCs w:val="18"/>
                      </w:rPr>
                      <m:t>o</m:t>
                    </m:r>
                  </m:sub>
                </m:sSub>
              </m:oMath>
            </m:oMathPara>
          </w:p>
        </w:tc>
        <w:tc>
          <w:tcPr>
            <w:tcW w:w="1271" w:type="dxa"/>
            <w:vAlign w:val="center"/>
          </w:tcPr>
          <w:p w14:paraId="3D060BEF" w14:textId="77777777" w:rsidR="006F024D" w:rsidRPr="004700E7" w:rsidRDefault="006F024D" w:rsidP="006F024D">
            <w:pPr>
              <w:pStyle w:val="TableParagraph"/>
              <w:jc w:val="center"/>
              <w:rPr>
                <w:rFonts w:ascii="Times New Roman" w:eastAsia="DengXian" w:hAnsi="Times New Roman" w:cs="Times New Roman"/>
                <w:sz w:val="18"/>
                <w:szCs w:val="18"/>
              </w:rPr>
            </w:pPr>
            <w:r w:rsidRPr="004700E7">
              <w:rPr>
                <w:rFonts w:ascii="Times New Roman" w:eastAsia="DengXian" w:hAnsi="Times New Roman" w:cs="Times New Roman"/>
                <w:sz w:val="18"/>
                <w:szCs w:val="18"/>
              </w:rPr>
              <w:t>301.15</w:t>
            </w:r>
          </w:p>
        </w:tc>
        <w:tc>
          <w:tcPr>
            <w:tcW w:w="2405" w:type="dxa"/>
            <w:vAlign w:val="center"/>
          </w:tcPr>
          <w:p w14:paraId="2C04B3DB" w14:textId="77777777" w:rsidR="006F024D" w:rsidRPr="004700E7" w:rsidRDefault="006F024D"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Outer temperature. Unit: K</w:t>
            </w:r>
          </w:p>
        </w:tc>
      </w:tr>
      <w:tr w:rsidR="006F024D" w:rsidRPr="004700E7" w14:paraId="7C256AA9" w14:textId="77777777" w:rsidTr="009A2A9B">
        <w:trPr>
          <w:trHeight w:val="57"/>
          <w:jc w:val="center"/>
        </w:trPr>
        <w:tc>
          <w:tcPr>
            <w:tcW w:w="855" w:type="dxa"/>
            <w:vAlign w:val="center"/>
          </w:tcPr>
          <w:p w14:paraId="53FE867B" w14:textId="77777777" w:rsidR="006F024D" w:rsidRPr="004700E7" w:rsidRDefault="006F024D" w:rsidP="006F024D">
            <w:pPr>
              <w:pStyle w:val="TableParagraph"/>
              <w:ind w:right="1"/>
              <w:jc w:val="center"/>
              <w:rPr>
                <w:rFonts w:ascii="Times New Roman" w:eastAsia="Times New Roman" w:hAnsi="Times New Roman" w:cs="Times New Roman"/>
                <w:sz w:val="18"/>
                <w:szCs w:val="18"/>
              </w:rPr>
            </w:pPr>
            <m:oMathPara>
              <m:oMath>
                <m:r>
                  <m:rPr>
                    <m:sty m:val="p"/>
                  </m:rPr>
                  <w:rPr>
                    <w:rFonts w:ascii="Cambria Math" w:eastAsia="Times New Roman" w:hAnsi="Cambria Math" w:cs="Times New Roman"/>
                    <w:sz w:val="18"/>
                    <w:szCs w:val="18"/>
                  </w:rPr>
                  <m:t>L</m:t>
                </m:r>
              </m:oMath>
            </m:oMathPara>
          </w:p>
        </w:tc>
        <w:tc>
          <w:tcPr>
            <w:tcW w:w="1271" w:type="dxa"/>
            <w:vAlign w:val="center"/>
          </w:tcPr>
          <w:p w14:paraId="6679F77F" w14:textId="77777777" w:rsidR="006F024D" w:rsidRPr="004700E7" w:rsidRDefault="006F024D" w:rsidP="006F024D">
            <w:pPr>
              <w:pStyle w:val="TableParagraph"/>
              <w:ind w:left="1"/>
              <w:jc w:val="center"/>
              <w:rPr>
                <w:rFonts w:ascii="Times New Roman" w:eastAsia="Times New Roman" w:hAnsi="Times New Roman" w:cs="Times New Roman"/>
                <w:sz w:val="18"/>
                <w:szCs w:val="18"/>
              </w:rPr>
            </w:pPr>
            <w:r w:rsidRPr="004700E7">
              <w:rPr>
                <w:rFonts w:ascii="Times New Roman" w:hAnsi="Times New Roman" w:cs="Times New Roman"/>
                <w:sz w:val="18"/>
                <w:szCs w:val="18"/>
              </w:rPr>
              <w:t>1</w:t>
            </w:r>
          </w:p>
        </w:tc>
        <w:tc>
          <w:tcPr>
            <w:tcW w:w="2405" w:type="dxa"/>
            <w:vAlign w:val="center"/>
          </w:tcPr>
          <w:p w14:paraId="7018A2AB"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Cable</w:t>
            </w:r>
            <w:r w:rsidRPr="004700E7">
              <w:rPr>
                <w:rFonts w:ascii="Times New Roman" w:hAnsi="Times New Roman" w:cs="Times New Roman"/>
                <w:spacing w:val="-6"/>
                <w:sz w:val="18"/>
                <w:szCs w:val="18"/>
              </w:rPr>
              <w:t xml:space="preserve"> </w:t>
            </w:r>
            <w:r w:rsidR="002B789A" w:rsidRPr="004700E7">
              <w:rPr>
                <w:rFonts w:ascii="Times New Roman" w:hAnsi="Times New Roman" w:cs="Times New Roman"/>
                <w:sz w:val="18"/>
                <w:szCs w:val="18"/>
              </w:rPr>
              <w:t>l</w:t>
            </w:r>
            <w:r w:rsidRPr="004700E7">
              <w:rPr>
                <w:rFonts w:ascii="Times New Roman" w:hAnsi="Times New Roman" w:cs="Times New Roman"/>
                <w:sz w:val="18"/>
                <w:szCs w:val="18"/>
              </w:rPr>
              <w:t>ength. Unit: m</w:t>
            </w:r>
          </w:p>
        </w:tc>
      </w:tr>
      <w:tr w:rsidR="006F024D" w:rsidRPr="004700E7" w14:paraId="5693C7A2" w14:textId="77777777" w:rsidTr="009A2A9B">
        <w:trPr>
          <w:trHeight w:val="57"/>
          <w:jc w:val="center"/>
        </w:trPr>
        <w:tc>
          <w:tcPr>
            <w:tcW w:w="855" w:type="dxa"/>
            <w:vAlign w:val="center"/>
          </w:tcPr>
          <w:p w14:paraId="4279CF01" w14:textId="77777777" w:rsidR="006F024D" w:rsidRPr="004700E7" w:rsidRDefault="00B56660" w:rsidP="006F024D">
            <w:pPr>
              <w:pStyle w:val="TableParagraph"/>
              <w:ind w:right="8"/>
              <w:jc w:val="center"/>
              <w:rPr>
                <w:rFonts w:ascii="Times New Roman" w:eastAsia="Cambria Math" w:hAnsi="Times New Roman" w:cs="Times New Roman"/>
                <w:sz w:val="18"/>
                <w:szCs w:val="18"/>
              </w:rPr>
            </w:pPr>
            <m:oMathPara>
              <m:oMath>
                <m:sSub>
                  <m:sSubPr>
                    <m:ctrlPr>
                      <w:rPr>
                        <w:rFonts w:ascii="Cambria Math" w:eastAsia="Cambria Math" w:hAnsi="Cambria Math" w:cs="Times New Roman"/>
                        <w:sz w:val="18"/>
                        <w:szCs w:val="18"/>
                      </w:rPr>
                    </m:ctrlPr>
                  </m:sSubPr>
                  <m:e>
                    <m:r>
                      <m:rPr>
                        <m:sty m:val="p"/>
                      </m:rPr>
                      <w:rPr>
                        <w:rFonts w:ascii="Cambria Math" w:eastAsia="Cambria Math" w:hAnsi="Cambria Math" w:cs="Times New Roman"/>
                        <w:sz w:val="18"/>
                        <w:szCs w:val="18"/>
                      </w:rPr>
                      <m:t>ε</m:t>
                    </m:r>
                  </m:e>
                  <m:sub>
                    <m:r>
                      <m:rPr>
                        <m:sty m:val="p"/>
                      </m:rPr>
                      <w:rPr>
                        <w:rFonts w:ascii="Cambria Math" w:eastAsia="Cambria Math" w:hAnsi="Cambria Math" w:cs="Times New Roman"/>
                        <w:sz w:val="18"/>
                        <w:szCs w:val="18"/>
                      </w:rPr>
                      <m:t>r</m:t>
                    </m:r>
                  </m:sub>
                </m:sSub>
              </m:oMath>
            </m:oMathPara>
          </w:p>
        </w:tc>
        <w:tc>
          <w:tcPr>
            <w:tcW w:w="1271" w:type="dxa"/>
            <w:vAlign w:val="center"/>
          </w:tcPr>
          <w:p w14:paraId="56072BB5" w14:textId="77777777" w:rsidR="006F024D" w:rsidRPr="004700E7" w:rsidRDefault="006F024D" w:rsidP="006F024D">
            <w:pPr>
              <w:pStyle w:val="TableParagraph"/>
              <w:ind w:left="1"/>
              <w:jc w:val="center"/>
              <w:rPr>
                <w:rFonts w:ascii="Times New Roman" w:eastAsia="Times New Roman" w:hAnsi="Times New Roman" w:cs="Times New Roman"/>
                <w:sz w:val="18"/>
                <w:szCs w:val="18"/>
              </w:rPr>
            </w:pPr>
            <w:r w:rsidRPr="004700E7">
              <w:rPr>
                <w:rFonts w:ascii="Times New Roman" w:hAnsi="Times New Roman" w:cs="Times New Roman"/>
                <w:sz w:val="18"/>
                <w:szCs w:val="18"/>
              </w:rPr>
              <w:t>2.3</w:t>
            </w:r>
          </w:p>
        </w:tc>
        <w:tc>
          <w:tcPr>
            <w:tcW w:w="2405" w:type="dxa"/>
            <w:vAlign w:val="center"/>
          </w:tcPr>
          <w:p w14:paraId="6C24B07E"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Relative</w:t>
            </w:r>
            <w:r w:rsidRPr="004700E7">
              <w:rPr>
                <w:rFonts w:ascii="Times New Roman" w:hAnsi="Times New Roman" w:cs="Times New Roman"/>
                <w:spacing w:val="-8"/>
                <w:sz w:val="18"/>
                <w:szCs w:val="18"/>
              </w:rPr>
              <w:t xml:space="preserve"> </w:t>
            </w:r>
            <w:r w:rsidR="002B789A" w:rsidRPr="004700E7">
              <w:rPr>
                <w:rFonts w:ascii="Times New Roman" w:hAnsi="Times New Roman" w:cs="Times New Roman"/>
                <w:sz w:val="18"/>
                <w:szCs w:val="18"/>
              </w:rPr>
              <w:t>p</w:t>
            </w:r>
            <w:r w:rsidRPr="004700E7">
              <w:rPr>
                <w:rFonts w:ascii="Times New Roman" w:hAnsi="Times New Roman" w:cs="Times New Roman"/>
                <w:sz w:val="18"/>
                <w:szCs w:val="18"/>
              </w:rPr>
              <w:t>ermittivity.</w:t>
            </w:r>
          </w:p>
        </w:tc>
      </w:tr>
      <w:tr w:rsidR="006F024D" w:rsidRPr="004700E7" w14:paraId="65568914" w14:textId="77777777" w:rsidTr="009A2A9B">
        <w:trPr>
          <w:trHeight w:val="57"/>
          <w:jc w:val="center"/>
        </w:trPr>
        <w:tc>
          <w:tcPr>
            <w:tcW w:w="855" w:type="dxa"/>
            <w:vAlign w:val="center"/>
          </w:tcPr>
          <w:p w14:paraId="7E5E8769" w14:textId="32C1682F" w:rsidR="006F024D" w:rsidRPr="004700E7" w:rsidRDefault="00B56660" w:rsidP="006F024D">
            <w:pPr>
              <w:pStyle w:val="TableParagraph"/>
              <w:ind w:right="8"/>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szCs w:val="18"/>
                      </w:rPr>
                    </m:ctrlPr>
                  </m:sSubPr>
                  <m:e>
                    <m:r>
                      <m:rPr>
                        <m:sty m:val="p"/>
                      </m:rPr>
                      <w:rPr>
                        <w:rFonts w:ascii="Cambria Math" w:eastAsia="Calibri" w:hAnsi="Cambria Math" w:cs="Times New Roman"/>
                        <w:sz w:val="18"/>
                        <w:szCs w:val="18"/>
                      </w:rPr>
                      <m:t>f</m:t>
                    </m:r>
                  </m:e>
                  <m:sub>
                    <m:r>
                      <m:rPr>
                        <m:sty m:val="p"/>
                      </m:rPr>
                      <w:rPr>
                        <w:rFonts w:ascii="Cambria Math" w:eastAsia="Calibri" w:hAnsi="Cambria Math" w:cs="Times New Roman"/>
                        <w:sz w:val="18"/>
                        <w:szCs w:val="18"/>
                      </w:rPr>
                      <m:t>p</m:t>
                    </m:r>
                  </m:sub>
                </m:sSub>
              </m:oMath>
            </m:oMathPara>
          </w:p>
        </w:tc>
        <w:tc>
          <w:tcPr>
            <w:tcW w:w="1271" w:type="dxa"/>
            <w:vAlign w:val="center"/>
          </w:tcPr>
          <w:p w14:paraId="0B7DC720" w14:textId="77777777" w:rsidR="006F024D" w:rsidRPr="004700E7" w:rsidRDefault="00B56660" w:rsidP="006F024D">
            <w:pPr>
              <w:pStyle w:val="TableParagraph"/>
              <w:ind w:left="1"/>
              <w:jc w:val="center"/>
              <w:rPr>
                <w:rFonts w:ascii="Times New Roman" w:hAnsi="Times New Roman" w:cs="Times New Roman"/>
                <w:sz w:val="18"/>
                <w:szCs w:val="18"/>
              </w:rPr>
            </w:pPr>
            <m:oMathPara>
              <m:oMath>
                <m:sSup>
                  <m:sSupPr>
                    <m:ctrlPr>
                      <w:rPr>
                        <w:rFonts w:ascii="Cambria Math" w:hAnsi="Cambria Math" w:cs="Times New Roman"/>
                        <w:sz w:val="18"/>
                        <w:szCs w:val="18"/>
                      </w:rPr>
                    </m:ctrlPr>
                  </m:sSupPr>
                  <m:e>
                    <m:r>
                      <m:rPr>
                        <m:sty m:val="p"/>
                      </m:rPr>
                      <w:rPr>
                        <w:rFonts w:ascii="Cambria Math" w:hAnsi="Cambria Math" w:cs="Times New Roman"/>
                        <w:sz w:val="18"/>
                        <w:szCs w:val="18"/>
                      </w:rPr>
                      <m:t>10</m:t>
                    </m:r>
                  </m:e>
                  <m:sup>
                    <m:r>
                      <m:rPr>
                        <m:sty m:val="p"/>
                      </m:rPr>
                      <w:rPr>
                        <w:rFonts w:ascii="Cambria Math" w:hAnsi="Cambria Math" w:cs="Times New Roman"/>
                        <w:sz w:val="18"/>
                        <w:szCs w:val="18"/>
                      </w:rPr>
                      <m:t>14</m:t>
                    </m:r>
                  </m:sup>
                </m:sSup>
              </m:oMath>
            </m:oMathPara>
          </w:p>
        </w:tc>
        <w:tc>
          <w:tcPr>
            <w:tcW w:w="2405" w:type="dxa"/>
            <w:vAlign w:val="center"/>
          </w:tcPr>
          <w:p w14:paraId="734CD364" w14:textId="502C4752" w:rsidR="006F024D" w:rsidRPr="004700E7" w:rsidRDefault="002B789A"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Fundamental pho</w:t>
            </w:r>
            <w:r w:rsidR="002C5013" w:rsidRPr="004700E7">
              <w:rPr>
                <w:rFonts w:ascii="Times New Roman" w:hAnsi="Times New Roman" w:cs="Times New Roman"/>
                <w:sz w:val="18"/>
                <w:szCs w:val="18"/>
              </w:rPr>
              <w:t>n</w:t>
            </w:r>
            <w:r w:rsidRPr="004700E7">
              <w:rPr>
                <w:rFonts w:ascii="Times New Roman" w:hAnsi="Times New Roman" w:cs="Times New Roman"/>
                <w:sz w:val="18"/>
                <w:szCs w:val="18"/>
              </w:rPr>
              <w:t>on f</w:t>
            </w:r>
            <w:r w:rsidR="006F024D" w:rsidRPr="004700E7">
              <w:rPr>
                <w:rFonts w:ascii="Times New Roman" w:hAnsi="Times New Roman" w:cs="Times New Roman"/>
                <w:sz w:val="18"/>
                <w:szCs w:val="18"/>
              </w:rPr>
              <w:t>requency. Unit: Hz</w:t>
            </w:r>
          </w:p>
        </w:tc>
      </w:tr>
      <w:tr w:rsidR="006F024D" w:rsidRPr="004700E7" w14:paraId="1DBDFFBE" w14:textId="77777777" w:rsidTr="009A2A9B">
        <w:trPr>
          <w:trHeight w:val="57"/>
          <w:jc w:val="center"/>
        </w:trPr>
        <w:tc>
          <w:tcPr>
            <w:tcW w:w="855" w:type="dxa"/>
            <w:vAlign w:val="center"/>
          </w:tcPr>
          <w:p w14:paraId="355B869F" w14:textId="77777777" w:rsidR="006F024D" w:rsidRPr="004700E7" w:rsidRDefault="006F024D" w:rsidP="006F024D">
            <w:pPr>
              <w:pStyle w:val="TableParagraph"/>
              <w:ind w:right="8"/>
              <w:jc w:val="center"/>
              <w:rPr>
                <w:rFonts w:ascii="Times New Roman" w:eastAsia="Calibri" w:hAnsi="Times New Roman" w:cs="Times New Roman"/>
                <w:sz w:val="18"/>
                <w:szCs w:val="18"/>
              </w:rPr>
            </w:pPr>
            <m:oMathPara>
              <m:oMath>
                <m:r>
                  <m:rPr>
                    <m:sty m:val="p"/>
                  </m:rPr>
                  <w:rPr>
                    <w:rFonts w:ascii="Cambria Math" w:hAnsi="Cambria Math" w:cs="Times New Roman"/>
                    <w:sz w:val="18"/>
                    <w:szCs w:val="18"/>
                  </w:rPr>
                  <m:t>ϕ</m:t>
                </m:r>
              </m:oMath>
            </m:oMathPara>
          </w:p>
        </w:tc>
        <w:tc>
          <w:tcPr>
            <w:tcW w:w="1271" w:type="dxa"/>
            <w:vAlign w:val="center"/>
          </w:tcPr>
          <w:p w14:paraId="13485995" w14:textId="77777777" w:rsidR="006F024D" w:rsidRPr="004700E7" w:rsidRDefault="006F024D" w:rsidP="006F024D">
            <w:pPr>
              <w:pStyle w:val="TableParagraph"/>
              <w:ind w:left="1"/>
              <w:jc w:val="center"/>
              <w:rPr>
                <w:rFonts w:ascii="Times New Roman" w:eastAsia="Calibri" w:hAnsi="Times New Roman" w:cs="Times New Roman"/>
                <w:sz w:val="18"/>
                <w:szCs w:val="18"/>
              </w:rPr>
            </w:pPr>
            <w:r w:rsidRPr="004700E7">
              <w:rPr>
                <w:rFonts w:ascii="Times New Roman" w:eastAsia="Calibri" w:hAnsi="Times New Roman" w:cs="Times New Roman"/>
                <w:sz w:val="18"/>
                <w:szCs w:val="18"/>
              </w:rPr>
              <w:t>1</w:t>
            </w:r>
          </w:p>
        </w:tc>
        <w:tc>
          <w:tcPr>
            <w:tcW w:w="2405" w:type="dxa"/>
            <w:vAlign w:val="center"/>
          </w:tcPr>
          <w:p w14:paraId="0384CC9F" w14:textId="77777777" w:rsidR="00436BF7" w:rsidRPr="004700E7" w:rsidRDefault="006F024D" w:rsidP="00A719C9">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 xml:space="preserve">Effective work function. </w:t>
            </w:r>
          </w:p>
          <w:p w14:paraId="59A1581C" w14:textId="5F2E050E" w:rsidR="006F024D" w:rsidRPr="004700E7" w:rsidRDefault="006F024D" w:rsidP="00A719C9">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 xml:space="preserve">Unit: </w:t>
            </w:r>
            <w:r w:rsidR="00A719C9" w:rsidRPr="004700E7">
              <w:rPr>
                <w:rFonts w:ascii="Times New Roman" w:hAnsi="Times New Roman" w:cs="Times New Roman"/>
                <w:sz w:val="18"/>
                <w:szCs w:val="18"/>
              </w:rPr>
              <w:t>eV</w:t>
            </w:r>
          </w:p>
        </w:tc>
      </w:tr>
      <w:tr w:rsidR="006F024D" w:rsidRPr="004700E7" w14:paraId="2C22D631" w14:textId="77777777" w:rsidTr="009A2A9B">
        <w:trPr>
          <w:trHeight w:val="57"/>
          <w:jc w:val="center"/>
        </w:trPr>
        <w:tc>
          <w:tcPr>
            <w:tcW w:w="855" w:type="dxa"/>
            <w:vAlign w:val="center"/>
          </w:tcPr>
          <w:p w14:paraId="1D08E023" w14:textId="77777777" w:rsidR="006F024D" w:rsidRPr="004700E7" w:rsidRDefault="00B56660" w:rsidP="006F024D">
            <w:pPr>
              <w:pStyle w:val="TableParagraph"/>
              <w:ind w:right="13"/>
              <w:jc w:val="center"/>
              <w:rPr>
                <w:rFonts w:ascii="Times New Roman" w:eastAsia="Cambria Math" w:hAnsi="Times New Roman" w:cs="Times New Roman"/>
                <w:sz w:val="18"/>
                <w:szCs w:val="18"/>
              </w:rPr>
            </w:pPr>
            <m:oMathPara>
              <m:oMath>
                <m:sSub>
                  <m:sSubPr>
                    <m:ctrlPr>
                      <w:rPr>
                        <w:rFonts w:ascii="Cambria Math" w:eastAsia="Cambria Math" w:hAnsi="Cambria Math" w:cs="Times New Roman"/>
                        <w:sz w:val="18"/>
                        <w:szCs w:val="18"/>
                      </w:rPr>
                    </m:ctrlPr>
                  </m:sSubPr>
                  <m:e>
                    <m:r>
                      <m:rPr>
                        <m:sty m:val="p"/>
                      </m:rPr>
                      <w:rPr>
                        <w:rFonts w:ascii="Cambria Math" w:eastAsia="Cambria Math" w:hAnsi="Cambria Math" w:cs="Times New Roman"/>
                        <w:sz w:val="18"/>
                        <w:szCs w:val="18"/>
                      </w:rPr>
                      <m:t>σ</m:t>
                    </m:r>
                  </m:e>
                  <m:sub>
                    <m:r>
                      <m:rPr>
                        <m:sty m:val="p"/>
                      </m:rPr>
                      <w:rPr>
                        <w:rFonts w:ascii="Cambria Math" w:eastAsia="Cambria Math" w:hAnsi="Cambria Math" w:cs="Times New Roman"/>
                        <w:sz w:val="18"/>
                        <w:szCs w:val="18"/>
                      </w:rPr>
                      <m:t>air</m:t>
                    </m:r>
                  </m:sub>
                </m:sSub>
              </m:oMath>
            </m:oMathPara>
          </w:p>
        </w:tc>
        <w:tc>
          <w:tcPr>
            <w:tcW w:w="1271" w:type="dxa"/>
            <w:vAlign w:val="center"/>
          </w:tcPr>
          <w:p w14:paraId="788B5675" w14:textId="77777777" w:rsidR="006F024D" w:rsidRPr="004700E7" w:rsidRDefault="006F024D" w:rsidP="006F024D">
            <w:pPr>
              <w:pStyle w:val="TableParagraph"/>
              <w:jc w:val="center"/>
              <w:rPr>
                <w:rFonts w:ascii="Times New Roman" w:eastAsia="Cambria Math" w:hAnsi="Times New Roman" w:cs="Times New Roman"/>
                <w:sz w:val="18"/>
                <w:szCs w:val="18"/>
              </w:rPr>
            </w:pPr>
            <m:oMathPara>
              <m:oMath>
                <m:r>
                  <m:rPr>
                    <m:sty m:val="p"/>
                  </m:rPr>
                  <w:rPr>
                    <w:rFonts w:ascii="Cambria Math" w:eastAsia="Cambria Math" w:hAnsi="Cambria Math" w:cs="Times New Roman"/>
                    <w:sz w:val="18"/>
                    <w:szCs w:val="18"/>
                  </w:rPr>
                  <m:t>1×</m:t>
                </m:r>
                <m:sSup>
                  <m:sSupPr>
                    <m:ctrlPr>
                      <w:rPr>
                        <w:rFonts w:ascii="Cambria Math" w:eastAsia="Cambria Math" w:hAnsi="Cambria Math" w:cs="Times New Roman"/>
                        <w:sz w:val="18"/>
                        <w:szCs w:val="18"/>
                      </w:rPr>
                    </m:ctrlPr>
                  </m:sSupPr>
                  <m:e>
                    <m:r>
                      <m:rPr>
                        <m:sty m:val="p"/>
                      </m:rPr>
                      <w:rPr>
                        <w:rFonts w:ascii="Cambria Math" w:eastAsia="Cambria Math" w:hAnsi="Cambria Math" w:cs="Times New Roman"/>
                        <w:sz w:val="18"/>
                        <w:szCs w:val="18"/>
                      </w:rPr>
                      <m:t>10</m:t>
                    </m:r>
                  </m:e>
                  <m:sup>
                    <m:r>
                      <m:rPr>
                        <m:sty m:val="p"/>
                      </m:rPr>
                      <w:rPr>
                        <w:rFonts w:ascii="Cambria Math" w:eastAsia="Cambria Math" w:hAnsi="Cambria Math" w:cs="Times New Roman"/>
                        <w:sz w:val="18"/>
                        <w:szCs w:val="18"/>
                      </w:rPr>
                      <m:t>-16</m:t>
                    </m:r>
                  </m:sup>
                </m:sSup>
              </m:oMath>
            </m:oMathPara>
          </w:p>
        </w:tc>
        <w:tc>
          <w:tcPr>
            <w:tcW w:w="2405" w:type="dxa"/>
            <w:vAlign w:val="center"/>
          </w:tcPr>
          <w:p w14:paraId="1480CC1B" w14:textId="77777777" w:rsidR="006F024D" w:rsidRPr="004700E7" w:rsidRDefault="006F024D" w:rsidP="006F024D">
            <w:pPr>
              <w:pStyle w:val="TableParagraph"/>
              <w:jc w:val="center"/>
              <w:rPr>
                <w:rFonts w:ascii="Times New Roman" w:eastAsia="Times New Roman" w:hAnsi="Times New Roman" w:cs="Times New Roman"/>
                <w:sz w:val="18"/>
                <w:szCs w:val="18"/>
              </w:rPr>
            </w:pPr>
            <w:r w:rsidRPr="004700E7">
              <w:rPr>
                <w:rFonts w:ascii="Times New Roman" w:hAnsi="Times New Roman" w:cs="Times New Roman"/>
                <w:sz w:val="18"/>
                <w:szCs w:val="18"/>
              </w:rPr>
              <w:t>Conductivity of</w:t>
            </w:r>
            <w:r w:rsidRPr="004700E7">
              <w:rPr>
                <w:rFonts w:ascii="Times New Roman" w:hAnsi="Times New Roman" w:cs="Times New Roman"/>
                <w:spacing w:val="-7"/>
                <w:sz w:val="18"/>
                <w:szCs w:val="18"/>
              </w:rPr>
              <w:t xml:space="preserve"> </w:t>
            </w:r>
            <w:r w:rsidR="002B789A" w:rsidRPr="004700E7">
              <w:rPr>
                <w:rFonts w:ascii="Times New Roman" w:hAnsi="Times New Roman" w:cs="Times New Roman"/>
                <w:sz w:val="18"/>
                <w:szCs w:val="18"/>
              </w:rPr>
              <w:t>air without PD o</w:t>
            </w:r>
            <w:r w:rsidRPr="004700E7">
              <w:rPr>
                <w:rFonts w:ascii="Times New Roman" w:hAnsi="Times New Roman" w:cs="Times New Roman"/>
                <w:sz w:val="18"/>
                <w:szCs w:val="18"/>
              </w:rPr>
              <w:t xml:space="preserve">ccurrence. Unit: </w:t>
            </w:r>
            <m:oMath>
              <m:r>
                <m:rPr>
                  <m:sty m:val="p"/>
                </m:rPr>
                <w:rPr>
                  <w:rFonts w:ascii="Cambria Math" w:eastAsia="Cambria Math" w:hAnsi="Cambria Math" w:cs="Times New Roman"/>
                  <w:sz w:val="18"/>
                  <w:szCs w:val="18"/>
                </w:rPr>
                <m:t>S.</m:t>
              </m:r>
              <m:sSup>
                <m:sSupPr>
                  <m:ctrlPr>
                    <w:rPr>
                      <w:rFonts w:ascii="Cambria Math" w:eastAsia="Cambria Math" w:hAnsi="Cambria Math" w:cs="Times New Roman"/>
                      <w:sz w:val="18"/>
                      <w:szCs w:val="18"/>
                    </w:rPr>
                  </m:ctrlPr>
                </m:sSupPr>
                <m:e>
                  <m:r>
                    <m:rPr>
                      <m:sty m:val="p"/>
                    </m:rPr>
                    <w:rPr>
                      <w:rFonts w:ascii="Cambria Math" w:eastAsia="Cambria Math" w:hAnsi="Cambria Math" w:cs="Times New Roman"/>
                      <w:sz w:val="18"/>
                      <w:szCs w:val="18"/>
                    </w:rPr>
                    <m:t>m</m:t>
                  </m:r>
                </m:e>
                <m:sup>
                  <m:r>
                    <m:rPr>
                      <m:sty m:val="p"/>
                    </m:rPr>
                    <w:rPr>
                      <w:rFonts w:ascii="Cambria Math" w:eastAsia="Cambria Math" w:hAnsi="Cambria Math" w:cs="Times New Roman"/>
                      <w:sz w:val="18"/>
                      <w:szCs w:val="18"/>
                    </w:rPr>
                    <m:t>-1</m:t>
                  </m:r>
                </m:sup>
              </m:sSup>
            </m:oMath>
          </w:p>
        </w:tc>
      </w:tr>
      <w:tr w:rsidR="006F024D" w:rsidRPr="004700E7" w14:paraId="33B03B15" w14:textId="77777777" w:rsidTr="009A2A9B">
        <w:trPr>
          <w:trHeight w:val="360"/>
          <w:jc w:val="center"/>
        </w:trPr>
        <w:tc>
          <w:tcPr>
            <w:tcW w:w="855" w:type="dxa"/>
            <w:vAlign w:val="center"/>
          </w:tcPr>
          <w:p w14:paraId="2C1ECDF3" w14:textId="77777777" w:rsidR="006F024D" w:rsidRPr="004700E7" w:rsidRDefault="006F024D" w:rsidP="006F024D">
            <w:pPr>
              <w:pStyle w:val="TableParagraph"/>
              <w:ind w:right="13"/>
              <w:jc w:val="center"/>
              <w:rPr>
                <w:rFonts w:ascii="Times New Roman" w:eastAsia="Calibri" w:hAnsi="Times New Roman" w:cs="Times New Roman"/>
                <w:sz w:val="18"/>
                <w:szCs w:val="18"/>
              </w:rPr>
            </w:pPr>
            <w:r w:rsidRPr="004700E7">
              <w:rPr>
                <w:rFonts w:ascii="Times New Roman" w:eastAsia="Calibri" w:hAnsi="Times New Roman" w:cs="Times New Roman"/>
                <w:sz w:val="18"/>
                <w:szCs w:val="18"/>
              </w:rPr>
              <w:t>I</w:t>
            </w:r>
          </w:p>
        </w:tc>
        <w:tc>
          <w:tcPr>
            <w:tcW w:w="1271" w:type="dxa"/>
            <w:vAlign w:val="center"/>
          </w:tcPr>
          <w:p w14:paraId="34CFB7DF" w14:textId="77777777" w:rsidR="006F024D" w:rsidRPr="004700E7" w:rsidRDefault="006F024D" w:rsidP="006F024D">
            <w:pPr>
              <w:pStyle w:val="TableParagraph"/>
              <w:jc w:val="center"/>
              <w:rPr>
                <w:rFonts w:ascii="Times New Roman" w:eastAsia="Cambria Math" w:hAnsi="Times New Roman" w:cs="Times New Roman"/>
                <w:sz w:val="18"/>
                <w:szCs w:val="18"/>
              </w:rPr>
            </w:pPr>
            <w:r w:rsidRPr="004700E7">
              <w:rPr>
                <w:rFonts w:ascii="Times New Roman" w:eastAsia="Cambria Math" w:hAnsi="Times New Roman" w:cs="Times New Roman"/>
                <w:sz w:val="18"/>
                <w:szCs w:val="18"/>
              </w:rPr>
              <w:t>1, 2, 4</w:t>
            </w:r>
          </w:p>
        </w:tc>
        <w:tc>
          <w:tcPr>
            <w:tcW w:w="2405" w:type="dxa"/>
            <w:vAlign w:val="center"/>
          </w:tcPr>
          <w:p w14:paraId="1FCDC2A0" w14:textId="2D140734" w:rsidR="006F024D" w:rsidRPr="004700E7" w:rsidRDefault="002B789A"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Current through c</w:t>
            </w:r>
            <w:r w:rsidR="006F024D" w:rsidRPr="004700E7">
              <w:rPr>
                <w:rFonts w:ascii="Times New Roman" w:hAnsi="Times New Roman" w:cs="Times New Roman"/>
                <w:sz w:val="18"/>
                <w:szCs w:val="18"/>
              </w:rPr>
              <w:t xml:space="preserve">onductor. </w:t>
            </w:r>
            <w:r w:rsidR="00CF320A" w:rsidRPr="004700E7">
              <w:rPr>
                <w:rFonts w:ascii="Times New Roman" w:hAnsi="Times New Roman" w:cs="Times New Roman"/>
                <w:sz w:val="18"/>
                <w:szCs w:val="18"/>
              </w:rPr>
              <w:t xml:space="preserve"> </w:t>
            </w:r>
            <w:r w:rsidR="006F024D" w:rsidRPr="004700E7">
              <w:rPr>
                <w:rFonts w:ascii="Times New Roman" w:hAnsi="Times New Roman" w:cs="Times New Roman"/>
                <w:sz w:val="18"/>
                <w:szCs w:val="18"/>
              </w:rPr>
              <w:t>Unit: kA</w:t>
            </w:r>
          </w:p>
        </w:tc>
      </w:tr>
      <w:tr w:rsidR="006F024D" w:rsidRPr="004700E7" w14:paraId="1EAE555E" w14:textId="77777777" w:rsidTr="009A2A9B">
        <w:trPr>
          <w:trHeight w:val="57"/>
          <w:jc w:val="center"/>
        </w:trPr>
        <w:tc>
          <w:tcPr>
            <w:tcW w:w="855" w:type="dxa"/>
            <w:vAlign w:val="center"/>
          </w:tcPr>
          <w:p w14:paraId="0AD76EFF" w14:textId="77777777" w:rsidR="006F024D" w:rsidRPr="004700E7" w:rsidRDefault="006F024D" w:rsidP="006F024D">
            <w:pPr>
              <w:spacing w:after="0" w:line="240" w:lineRule="auto"/>
              <w:jc w:val="center"/>
              <w:rPr>
                <w:rFonts w:ascii="Times New Roman" w:eastAsia="Calibri" w:hAnsi="Times New Roman" w:cs="Times New Roman"/>
                <w:sz w:val="18"/>
                <w:szCs w:val="18"/>
              </w:rPr>
            </w:pPr>
            <m:oMathPara>
              <m:oMath>
                <m:r>
                  <m:rPr>
                    <m:sty m:val="p"/>
                  </m:rPr>
                  <w:rPr>
                    <w:rFonts w:ascii="Cambria Math" w:eastAsia="Calibri" w:hAnsi="Cambria Math" w:cs="Times New Roman"/>
                    <w:sz w:val="18"/>
                    <w:szCs w:val="18"/>
                  </w:rPr>
                  <m:t>A</m:t>
                </m:r>
              </m:oMath>
            </m:oMathPara>
          </w:p>
        </w:tc>
        <w:tc>
          <w:tcPr>
            <w:tcW w:w="1271" w:type="dxa"/>
            <w:vAlign w:val="center"/>
          </w:tcPr>
          <w:p w14:paraId="05C9E25D" w14:textId="77777777" w:rsidR="006F024D" w:rsidRPr="004700E7" w:rsidRDefault="006F024D" w:rsidP="006F024D">
            <w:pPr>
              <w:spacing w:after="0" w:line="240" w:lineRule="auto"/>
              <w:jc w:val="center"/>
              <w:rPr>
                <w:rFonts w:ascii="Times New Roman" w:hAnsi="Times New Roman" w:cs="Times New Roman"/>
                <w:sz w:val="18"/>
                <w:szCs w:val="18"/>
              </w:rPr>
            </w:pPr>
            <w:r w:rsidRPr="004700E7">
              <w:rPr>
                <w:rFonts w:ascii="Times New Roman" w:hAnsi="Times New Roman" w:cs="Times New Roman"/>
                <w:sz w:val="18"/>
                <w:szCs w:val="18"/>
              </w:rPr>
              <w:t>3.2781</w:t>
            </w:r>
          </w:p>
        </w:tc>
        <w:tc>
          <w:tcPr>
            <w:tcW w:w="2405" w:type="dxa"/>
            <w:vAlign w:val="center"/>
          </w:tcPr>
          <w:p w14:paraId="2CFDC654" w14:textId="6B49FABC" w:rsidR="006F024D" w:rsidRPr="004700E7" w:rsidRDefault="002B789A"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Constant</w:t>
            </w:r>
            <w:r w:rsidR="006F024D" w:rsidRPr="004700E7">
              <w:rPr>
                <w:rFonts w:ascii="Times New Roman" w:hAnsi="Times New Roman" w:cs="Times New Roman"/>
                <w:sz w:val="18"/>
                <w:szCs w:val="18"/>
              </w:rPr>
              <w:t xml:space="preserve"> </w:t>
            </w:r>
            <w:r w:rsidR="00CF320A" w:rsidRPr="004700E7">
              <w:rPr>
                <w:rFonts w:ascii="Times New Roman" w:hAnsi="Times New Roman" w:cs="Times New Roman"/>
                <w:sz w:val="18"/>
                <w:szCs w:val="18"/>
              </w:rPr>
              <w:t xml:space="preserve">  </w:t>
            </w:r>
            <w:r w:rsidR="006F024D" w:rsidRPr="004700E7">
              <w:rPr>
                <w:rFonts w:ascii="Times New Roman" w:hAnsi="Times New Roman" w:cs="Times New Roman"/>
                <w:sz w:val="18"/>
                <w:szCs w:val="18"/>
              </w:rPr>
              <w:t xml:space="preserve">Unit: </w:t>
            </w:r>
            <m:oMath>
              <m:r>
                <m:rPr>
                  <m:sty m:val="p"/>
                </m:rPr>
                <w:rPr>
                  <w:rFonts w:ascii="Cambria Math" w:hAnsi="Cambria Math" w:cs="Times New Roman"/>
                  <w:sz w:val="18"/>
                  <w:szCs w:val="18"/>
                </w:rPr>
                <m:t>A.</m:t>
              </m:r>
              <m:sSup>
                <m:sSupPr>
                  <m:ctrlPr>
                    <w:rPr>
                      <w:rFonts w:ascii="Cambria Math" w:hAnsi="Cambria Math" w:cs="Times New Roman"/>
                      <w:sz w:val="18"/>
                      <w:szCs w:val="18"/>
                    </w:rPr>
                  </m:ctrlPr>
                </m:sSupPr>
                <m:e>
                  <m:r>
                    <m:rPr>
                      <m:sty m:val="p"/>
                    </m:rPr>
                    <w:rPr>
                      <w:rFonts w:ascii="Cambria Math" w:hAnsi="Cambria Math" w:cs="Times New Roman"/>
                      <w:sz w:val="18"/>
                      <w:szCs w:val="18"/>
                    </w:rPr>
                    <m:t>m</m:t>
                  </m:r>
                </m:e>
                <m:sup>
                  <m:r>
                    <m:rPr>
                      <m:sty m:val="p"/>
                    </m:rPr>
                    <w:rPr>
                      <w:rFonts w:ascii="Cambria Math" w:hAnsi="Cambria Math" w:cs="Times New Roman"/>
                      <w:sz w:val="18"/>
                      <w:szCs w:val="18"/>
                    </w:rPr>
                    <m:t>-2</m:t>
                  </m:r>
                </m:sup>
              </m:sSup>
            </m:oMath>
          </w:p>
        </w:tc>
      </w:tr>
      <w:tr w:rsidR="006F024D" w:rsidRPr="004700E7" w14:paraId="40682BEA" w14:textId="77777777" w:rsidTr="00EE1CB4">
        <w:trPr>
          <w:trHeight w:val="57"/>
          <w:jc w:val="center"/>
        </w:trPr>
        <w:tc>
          <w:tcPr>
            <w:tcW w:w="855" w:type="dxa"/>
            <w:tcBorders>
              <w:bottom w:val="single" w:sz="4" w:space="0" w:color="auto"/>
            </w:tcBorders>
            <w:vAlign w:val="center"/>
          </w:tcPr>
          <w:p w14:paraId="1EFEC67B" w14:textId="77777777" w:rsidR="006F024D" w:rsidRPr="004700E7" w:rsidRDefault="006F024D" w:rsidP="006F024D">
            <w:pPr>
              <w:spacing w:after="0" w:line="240" w:lineRule="auto"/>
              <w:jc w:val="center"/>
              <w:rPr>
                <w:rFonts w:ascii="Times New Roman" w:eastAsia="Calibri" w:hAnsi="Times New Roman" w:cs="Times New Roman"/>
                <w:sz w:val="18"/>
                <w:szCs w:val="18"/>
              </w:rPr>
            </w:pPr>
            <m:oMathPara>
              <m:oMath>
                <m:r>
                  <m:rPr>
                    <m:sty m:val="p"/>
                  </m:rPr>
                  <w:rPr>
                    <w:rFonts w:ascii="Cambria Math" w:eastAsia="Calibri" w:hAnsi="Cambria Math" w:cs="Times New Roman"/>
                    <w:sz w:val="18"/>
                    <w:szCs w:val="18"/>
                  </w:rPr>
                  <m:t>B</m:t>
                </m:r>
              </m:oMath>
            </m:oMathPara>
          </w:p>
        </w:tc>
        <w:tc>
          <w:tcPr>
            <w:tcW w:w="1271" w:type="dxa"/>
            <w:tcBorders>
              <w:bottom w:val="single" w:sz="4" w:space="0" w:color="auto"/>
            </w:tcBorders>
            <w:vAlign w:val="center"/>
          </w:tcPr>
          <w:p w14:paraId="2F111C99" w14:textId="77777777" w:rsidR="006F024D" w:rsidRPr="004700E7" w:rsidRDefault="006F024D" w:rsidP="006F024D">
            <w:pPr>
              <w:spacing w:after="0" w:line="240" w:lineRule="auto"/>
              <w:jc w:val="center"/>
              <w:rPr>
                <w:rFonts w:ascii="Times New Roman" w:hAnsi="Times New Roman" w:cs="Times New Roman"/>
                <w:sz w:val="18"/>
                <w:szCs w:val="18"/>
              </w:rPr>
            </w:pPr>
            <m:oMathPara>
              <m:oMath>
                <m:r>
                  <m:rPr>
                    <m:sty m:val="p"/>
                  </m:rPr>
                  <w:rPr>
                    <w:rFonts w:ascii="Cambria Math" w:hAnsi="Cambria Math" w:cs="Times New Roman"/>
                    <w:sz w:val="18"/>
                    <w:szCs w:val="18"/>
                  </w:rPr>
                  <m:t>2.7756×</m:t>
                </m:r>
                <m:sSup>
                  <m:sSupPr>
                    <m:ctrlPr>
                      <w:rPr>
                        <w:rFonts w:ascii="Cambria Math" w:hAnsi="Cambria Math" w:cs="Times New Roman"/>
                        <w:sz w:val="18"/>
                        <w:szCs w:val="18"/>
                      </w:rPr>
                    </m:ctrlPr>
                  </m:sSupPr>
                  <m:e>
                    <m:r>
                      <m:rPr>
                        <m:sty m:val="p"/>
                      </m:rPr>
                      <w:rPr>
                        <w:rFonts w:ascii="Cambria Math" w:hAnsi="Cambria Math" w:cs="Times New Roman"/>
                        <w:sz w:val="18"/>
                        <w:szCs w:val="18"/>
                      </w:rPr>
                      <m:t>10</m:t>
                    </m:r>
                  </m:e>
                  <m:sup>
                    <m:r>
                      <m:rPr>
                        <m:sty m:val="p"/>
                      </m:rPr>
                      <w:rPr>
                        <w:rFonts w:ascii="Cambria Math" w:hAnsi="Cambria Math" w:cs="Times New Roman"/>
                        <w:sz w:val="18"/>
                        <w:szCs w:val="18"/>
                      </w:rPr>
                      <m:t>-7</m:t>
                    </m:r>
                  </m:sup>
                </m:sSup>
              </m:oMath>
            </m:oMathPara>
          </w:p>
        </w:tc>
        <w:tc>
          <w:tcPr>
            <w:tcW w:w="2405" w:type="dxa"/>
            <w:tcBorders>
              <w:bottom w:val="single" w:sz="4" w:space="0" w:color="auto"/>
            </w:tcBorders>
            <w:vAlign w:val="center"/>
          </w:tcPr>
          <w:p w14:paraId="3E82F119" w14:textId="4E8A507C" w:rsidR="006F024D" w:rsidRPr="004700E7" w:rsidRDefault="00294A26" w:rsidP="006F024D">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 xml:space="preserve">Constant   </w:t>
            </w:r>
            <w:r w:rsidR="006F024D" w:rsidRPr="004700E7">
              <w:rPr>
                <w:rFonts w:ascii="Times New Roman" w:hAnsi="Times New Roman" w:cs="Times New Roman"/>
                <w:sz w:val="18"/>
                <w:szCs w:val="18"/>
              </w:rPr>
              <w:t xml:space="preserve">Unit: </w:t>
            </w:r>
            <m:oMath>
              <m:r>
                <m:rPr>
                  <m:sty m:val="p"/>
                </m:rPr>
                <w:rPr>
                  <w:rFonts w:ascii="Cambria Math" w:hAnsi="Cambria Math" w:cs="Times New Roman"/>
                  <w:sz w:val="18"/>
                  <w:szCs w:val="18"/>
                </w:rPr>
                <m:t>m.</m:t>
              </m:r>
              <m:sSup>
                <m:sSupPr>
                  <m:ctrlPr>
                    <w:rPr>
                      <w:rFonts w:ascii="Cambria Math" w:hAnsi="Cambria Math" w:cs="Times New Roman"/>
                      <w:sz w:val="18"/>
                      <w:szCs w:val="18"/>
                    </w:rPr>
                  </m:ctrlPr>
                </m:sSupPr>
                <m:e>
                  <m:r>
                    <m:rPr>
                      <m:sty m:val="p"/>
                    </m:rPr>
                    <w:rPr>
                      <w:rFonts w:ascii="Cambria Math" w:hAnsi="Cambria Math" w:cs="Times New Roman"/>
                      <w:sz w:val="18"/>
                      <w:szCs w:val="18"/>
                    </w:rPr>
                    <m:t>V</m:t>
                  </m:r>
                </m:e>
                <m:sup>
                  <m:r>
                    <m:rPr>
                      <m:sty m:val="p"/>
                    </m:rPr>
                    <w:rPr>
                      <w:rFonts w:ascii="Cambria Math" w:hAnsi="Cambria Math" w:cs="Times New Roman"/>
                      <w:sz w:val="18"/>
                      <w:szCs w:val="18"/>
                    </w:rPr>
                    <m:t>-1</m:t>
                  </m:r>
                </m:sup>
              </m:sSup>
            </m:oMath>
          </w:p>
        </w:tc>
      </w:tr>
      <w:tr w:rsidR="006F024D" w:rsidRPr="004700E7" w14:paraId="7B7648DF" w14:textId="77777777" w:rsidTr="00EE1CB4">
        <w:trPr>
          <w:trHeight w:val="57"/>
          <w:jc w:val="center"/>
        </w:trPr>
        <w:tc>
          <w:tcPr>
            <w:tcW w:w="855" w:type="dxa"/>
            <w:tcBorders>
              <w:bottom w:val="single" w:sz="4" w:space="0" w:color="auto"/>
            </w:tcBorders>
            <w:vAlign w:val="center"/>
          </w:tcPr>
          <w:p w14:paraId="3A43B2E5" w14:textId="77777777" w:rsidR="006F024D" w:rsidRPr="004700E7" w:rsidRDefault="006F024D" w:rsidP="006F024D">
            <w:pPr>
              <w:spacing w:after="0" w:line="240" w:lineRule="auto"/>
              <w:jc w:val="center"/>
              <w:rPr>
                <w:rFonts w:ascii="Times New Roman" w:eastAsia="Calibri" w:hAnsi="Times New Roman" w:cs="Times New Roman"/>
                <w:sz w:val="18"/>
                <w:szCs w:val="18"/>
              </w:rPr>
            </w:pPr>
            <m:oMathPara>
              <m:oMath>
                <m:r>
                  <m:rPr>
                    <m:sty m:val="p"/>
                  </m:rPr>
                  <w:rPr>
                    <w:rFonts w:ascii="Cambria Math" w:eastAsia="Calibri" w:hAnsi="Cambria Math" w:cs="Times New Roman"/>
                    <w:sz w:val="18"/>
                    <w:szCs w:val="18"/>
                  </w:rPr>
                  <m:t>φ</m:t>
                </m:r>
              </m:oMath>
            </m:oMathPara>
          </w:p>
        </w:tc>
        <w:tc>
          <w:tcPr>
            <w:tcW w:w="1271" w:type="dxa"/>
            <w:tcBorders>
              <w:bottom w:val="single" w:sz="4" w:space="0" w:color="auto"/>
            </w:tcBorders>
            <w:vAlign w:val="center"/>
          </w:tcPr>
          <w:p w14:paraId="5232D8DA" w14:textId="77777777" w:rsidR="006F024D" w:rsidRPr="004700E7" w:rsidRDefault="006F024D" w:rsidP="006F024D">
            <w:pPr>
              <w:spacing w:after="0" w:line="240" w:lineRule="auto"/>
              <w:jc w:val="center"/>
              <w:rPr>
                <w:rFonts w:ascii="Times New Roman" w:hAnsi="Times New Roman" w:cs="Times New Roman"/>
                <w:sz w:val="18"/>
                <w:szCs w:val="18"/>
              </w:rPr>
            </w:pPr>
            <w:r w:rsidRPr="004700E7">
              <w:rPr>
                <w:rFonts w:ascii="Times New Roman" w:hAnsi="Times New Roman" w:cs="Times New Roman"/>
                <w:sz w:val="18"/>
                <w:szCs w:val="18"/>
              </w:rPr>
              <w:t>0.56</w:t>
            </w:r>
          </w:p>
        </w:tc>
        <w:tc>
          <w:tcPr>
            <w:tcW w:w="2405" w:type="dxa"/>
            <w:tcBorders>
              <w:bottom w:val="single" w:sz="4" w:space="0" w:color="auto"/>
            </w:tcBorders>
            <w:vAlign w:val="center"/>
          </w:tcPr>
          <w:p w14:paraId="28E17ABA" w14:textId="77777777" w:rsidR="00294A26" w:rsidRPr="004700E7" w:rsidRDefault="002B789A" w:rsidP="00A719C9">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 xml:space="preserve">Thermal activation energy </w:t>
            </w:r>
          </w:p>
          <w:p w14:paraId="03B615FD" w14:textId="1ACF9706" w:rsidR="006F024D" w:rsidRPr="004700E7" w:rsidRDefault="006F024D" w:rsidP="00A719C9">
            <w:pPr>
              <w:pStyle w:val="TableParagraph"/>
              <w:jc w:val="center"/>
              <w:rPr>
                <w:rFonts w:ascii="Times New Roman" w:hAnsi="Times New Roman" w:cs="Times New Roman"/>
                <w:sz w:val="18"/>
                <w:szCs w:val="18"/>
              </w:rPr>
            </w:pPr>
            <w:r w:rsidRPr="004700E7">
              <w:rPr>
                <w:rFonts w:ascii="Times New Roman" w:hAnsi="Times New Roman" w:cs="Times New Roman"/>
                <w:sz w:val="18"/>
                <w:szCs w:val="18"/>
              </w:rPr>
              <w:t xml:space="preserve">Unit: </w:t>
            </w:r>
            <w:r w:rsidR="00A719C9" w:rsidRPr="004700E7">
              <w:rPr>
                <w:rFonts w:ascii="Times New Roman" w:hAnsi="Times New Roman" w:cs="Times New Roman"/>
                <w:sz w:val="18"/>
                <w:szCs w:val="18"/>
              </w:rPr>
              <w:t>eV</w:t>
            </w:r>
          </w:p>
        </w:tc>
      </w:tr>
      <w:tr w:rsidR="00EE1CB4" w:rsidRPr="004700E7" w14:paraId="006B6681" w14:textId="77777777" w:rsidTr="00EE1CB4">
        <w:trPr>
          <w:trHeight w:val="57"/>
          <w:jc w:val="center"/>
        </w:trPr>
        <w:tc>
          <w:tcPr>
            <w:tcW w:w="855" w:type="dxa"/>
            <w:tcBorders>
              <w:top w:val="single" w:sz="4" w:space="0" w:color="auto"/>
              <w:left w:val="nil"/>
              <w:bottom w:val="nil"/>
              <w:right w:val="nil"/>
            </w:tcBorders>
            <w:vAlign w:val="center"/>
          </w:tcPr>
          <w:p w14:paraId="71066856" w14:textId="77777777" w:rsidR="00EE1CB4" w:rsidRPr="004700E7" w:rsidRDefault="00EE1CB4" w:rsidP="006F024D">
            <w:pPr>
              <w:spacing w:after="0" w:line="240" w:lineRule="auto"/>
              <w:jc w:val="center"/>
              <w:rPr>
                <w:rFonts w:ascii="Calibri" w:eastAsia="DengXian" w:hAnsi="Calibri" w:cs="Mangal"/>
                <w:sz w:val="18"/>
                <w:szCs w:val="18"/>
              </w:rPr>
            </w:pPr>
          </w:p>
          <w:p w14:paraId="64C16C4B" w14:textId="33482028" w:rsidR="00EE1CB4" w:rsidRPr="004700E7" w:rsidRDefault="00EE1CB4" w:rsidP="006F024D">
            <w:pPr>
              <w:spacing w:after="0" w:line="240" w:lineRule="auto"/>
              <w:jc w:val="center"/>
              <w:rPr>
                <w:rFonts w:ascii="Calibri" w:eastAsia="DengXian" w:hAnsi="Calibri" w:cs="Mangal"/>
                <w:sz w:val="18"/>
                <w:szCs w:val="18"/>
              </w:rPr>
            </w:pPr>
          </w:p>
        </w:tc>
        <w:tc>
          <w:tcPr>
            <w:tcW w:w="1271" w:type="dxa"/>
            <w:tcBorders>
              <w:top w:val="single" w:sz="4" w:space="0" w:color="auto"/>
              <w:left w:val="nil"/>
              <w:bottom w:val="nil"/>
              <w:right w:val="nil"/>
            </w:tcBorders>
            <w:vAlign w:val="center"/>
          </w:tcPr>
          <w:p w14:paraId="6B6466B7" w14:textId="77777777" w:rsidR="00EE1CB4" w:rsidRPr="004700E7" w:rsidRDefault="00EE1CB4" w:rsidP="006F024D">
            <w:pPr>
              <w:spacing w:after="0" w:line="240" w:lineRule="auto"/>
              <w:jc w:val="center"/>
              <w:rPr>
                <w:rFonts w:ascii="Times New Roman" w:hAnsi="Times New Roman" w:cs="Times New Roman"/>
                <w:sz w:val="18"/>
                <w:szCs w:val="18"/>
              </w:rPr>
            </w:pPr>
          </w:p>
        </w:tc>
        <w:tc>
          <w:tcPr>
            <w:tcW w:w="2405" w:type="dxa"/>
            <w:tcBorders>
              <w:top w:val="single" w:sz="4" w:space="0" w:color="auto"/>
              <w:left w:val="nil"/>
              <w:bottom w:val="nil"/>
              <w:right w:val="nil"/>
            </w:tcBorders>
            <w:vAlign w:val="center"/>
          </w:tcPr>
          <w:p w14:paraId="05C562C9" w14:textId="77777777" w:rsidR="00EE1CB4" w:rsidRPr="004700E7" w:rsidRDefault="00EE1CB4" w:rsidP="00A719C9">
            <w:pPr>
              <w:pStyle w:val="TableParagraph"/>
              <w:jc w:val="center"/>
              <w:rPr>
                <w:rFonts w:ascii="Times New Roman" w:hAnsi="Times New Roman" w:cs="Times New Roman"/>
                <w:sz w:val="18"/>
                <w:szCs w:val="18"/>
              </w:rPr>
            </w:pPr>
          </w:p>
        </w:tc>
      </w:tr>
    </w:tbl>
    <w:p w14:paraId="2A8500AF" w14:textId="77777777" w:rsidR="002E530F" w:rsidRPr="004700E7" w:rsidRDefault="002E530F" w:rsidP="00A040C5">
      <w:pPr>
        <w:pStyle w:val="ListParagraph"/>
        <w:widowControl/>
        <w:numPr>
          <w:ilvl w:val="0"/>
          <w:numId w:val="2"/>
        </w:numPr>
        <w:spacing w:before="160"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Results</w:t>
      </w:r>
    </w:p>
    <w:p w14:paraId="7C846BC8" w14:textId="0F762796" w:rsidR="002509BD" w:rsidRPr="004700E7" w:rsidRDefault="00117A7F" w:rsidP="00294A26">
      <w:pPr>
        <w:pStyle w:val="BodyText"/>
        <w:spacing w:after="160" w:line="259" w:lineRule="auto"/>
        <w:ind w:left="0"/>
        <w:jc w:val="both"/>
        <w:rPr>
          <w:rFonts w:cs="Times New Roman"/>
          <w:sz w:val="20"/>
          <w:szCs w:val="20"/>
        </w:rPr>
      </w:pPr>
      <w:r w:rsidRPr="004700E7">
        <w:rPr>
          <w:rFonts w:cs="Times New Roman"/>
          <w:sz w:val="20"/>
          <w:szCs w:val="20"/>
        </w:rPr>
        <w:t xml:space="preserve">     </w:t>
      </w:r>
      <w:r w:rsidR="008066F3" w:rsidRPr="004700E7">
        <w:rPr>
          <w:rFonts w:cs="Times New Roman" w:hint="eastAsia"/>
          <w:sz w:val="20"/>
          <w:szCs w:val="20"/>
        </w:rPr>
        <w:t>Electric</w:t>
      </w:r>
      <w:r w:rsidR="008066F3" w:rsidRPr="004700E7">
        <w:rPr>
          <w:rFonts w:cs="Times New Roman"/>
          <w:sz w:val="20"/>
          <w:szCs w:val="20"/>
        </w:rPr>
        <w:t>al</w:t>
      </w:r>
      <w:r w:rsidR="008066F3" w:rsidRPr="004700E7">
        <w:rPr>
          <w:rFonts w:cs="Times New Roman" w:hint="eastAsia"/>
          <w:sz w:val="20"/>
          <w:szCs w:val="20"/>
        </w:rPr>
        <w:t xml:space="preserve"> conductivity </w:t>
      </w:r>
      <w:r w:rsidR="008066F3" w:rsidRPr="004700E7">
        <w:rPr>
          <w:rFonts w:cs="Times New Roman"/>
          <w:sz w:val="20"/>
          <w:szCs w:val="20"/>
        </w:rPr>
        <w:t xml:space="preserve">tends to be the key factor influencing the PD characteristics. </w:t>
      </w:r>
      <w:r w:rsidR="008B5E99" w:rsidRPr="004700E7">
        <w:rPr>
          <w:rFonts w:cs="Times New Roman"/>
          <w:sz w:val="20"/>
          <w:szCs w:val="20"/>
        </w:rPr>
        <w:t xml:space="preserve">Located </w:t>
      </w:r>
      <w:r w:rsidR="008066F3" w:rsidRPr="004700E7">
        <w:rPr>
          <w:rFonts w:cs="Times New Roman"/>
          <w:sz w:val="20"/>
          <w:szCs w:val="20"/>
        </w:rPr>
        <w:t xml:space="preserve">in the middle of insulation,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8066F3" w:rsidRPr="004700E7">
        <w:rPr>
          <w:rFonts w:cs="Times New Roman" w:hint="eastAsia"/>
          <w:sz w:val="20"/>
          <w:szCs w:val="20"/>
        </w:rPr>
        <w:t xml:space="preserve"> </w:t>
      </w:r>
      <w:r w:rsidR="008066F3" w:rsidRPr="004700E7">
        <w:rPr>
          <w:rFonts w:cs="Times New Roman"/>
          <w:sz w:val="20"/>
          <w:szCs w:val="20"/>
        </w:rPr>
        <w:t xml:space="preserve">at steady state </w:t>
      </w:r>
      <w:r w:rsidR="008066F3" w:rsidRPr="004700E7">
        <w:rPr>
          <w:rFonts w:cs="Times New Roman" w:hint="eastAsia"/>
          <w:sz w:val="20"/>
          <w:szCs w:val="20"/>
        </w:rPr>
        <w:t xml:space="preserve">is nearly </w:t>
      </w:r>
      <w:r w:rsidR="008066F3" w:rsidRPr="004700E7">
        <w:rPr>
          <w:rFonts w:cs="Times New Roman"/>
          <w:sz w:val="20"/>
          <w:szCs w:val="20"/>
        </w:rPr>
        <w:t xml:space="preserve">constant and the level is nearly </w:t>
      </w:r>
      <w:r w:rsidR="008066F3" w:rsidRPr="004700E7">
        <w:rPr>
          <w:rFonts w:cs="Times New Roman" w:hint="eastAsia"/>
          <w:sz w:val="20"/>
          <w:szCs w:val="20"/>
        </w:rPr>
        <w:t xml:space="preserve">independent of the </w:t>
      </w:r>
      <w:r w:rsidR="008066F3" w:rsidRPr="004700E7">
        <w:rPr>
          <w:rFonts w:cs="Times New Roman"/>
          <w:sz w:val="20"/>
          <w:szCs w:val="20"/>
        </w:rPr>
        <w:t xml:space="preserve">current through the conductor (shown in Fig. 3) </w:t>
      </w:r>
      <w:r w:rsidR="00F14AF8" w:rsidRPr="004700E7">
        <w:rPr>
          <w:rFonts w:cs="Times New Roman"/>
          <w:sz w:val="20"/>
          <w:szCs w:val="20"/>
        </w:rPr>
        <w:t>[</w:t>
      </w:r>
      <w:r w:rsidR="00F14AF8" w:rsidRPr="004700E7">
        <w:rPr>
          <w:rStyle w:val="selectable"/>
          <w:rFonts w:cs="Times New Roman"/>
          <w:sz w:val="20"/>
          <w:szCs w:val="20"/>
        </w:rPr>
        <w:t xml:space="preserve">He </w:t>
      </w:r>
      <w:r w:rsidR="00F14AF8" w:rsidRPr="004700E7">
        <w:rPr>
          <w:rStyle w:val="selectable"/>
          <w:rFonts w:cs="Times New Roman"/>
          <w:i/>
          <w:sz w:val="20"/>
          <w:szCs w:val="20"/>
        </w:rPr>
        <w:t>et al</w:t>
      </w:r>
      <w:r w:rsidR="00F14AF8" w:rsidRPr="004700E7">
        <w:rPr>
          <w:rStyle w:val="selectable"/>
          <w:rFonts w:cs="Times New Roman"/>
          <w:sz w:val="20"/>
          <w:szCs w:val="20"/>
        </w:rPr>
        <w:t>., 2016; Fothergill, 2014</w:t>
      </w:r>
      <w:r w:rsidR="00F14AF8" w:rsidRPr="004700E7">
        <w:rPr>
          <w:rFonts w:cs="Times New Roman"/>
          <w:sz w:val="20"/>
          <w:szCs w:val="20"/>
        </w:rPr>
        <w:t>]</w:t>
      </w:r>
      <w:r w:rsidR="008066F3" w:rsidRPr="004700E7">
        <w:rPr>
          <w:rFonts w:cs="Times New Roman"/>
          <w:sz w:val="20"/>
          <w:szCs w:val="20"/>
        </w:rPr>
        <w:t xml:space="preserve">. </w:t>
      </w:r>
      <w:r w:rsidR="008B5E99" w:rsidRPr="004700E7">
        <w:rPr>
          <w:rFonts w:cs="Times New Roman"/>
          <w:sz w:val="20"/>
          <w:szCs w:val="20"/>
        </w:rPr>
        <w:t>E</w:t>
      </w:r>
      <w:r w:rsidR="00294A26" w:rsidRPr="004700E7">
        <w:rPr>
          <w:rFonts w:cs="Times New Roman"/>
          <w:sz w:val="20"/>
          <w:szCs w:val="20"/>
        </w:rPr>
        <w:t xml:space="preserve">ffect of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294A26" w:rsidRPr="004700E7">
        <w:rPr>
          <w:rFonts w:cs="Times New Roman" w:hint="eastAsia"/>
          <w:sz w:val="20"/>
          <w:szCs w:val="20"/>
        </w:rPr>
        <w:t xml:space="preserve"> is greatly reduced, and the influence of electrical </w:t>
      </w:r>
      <w:r w:rsidR="00294A26" w:rsidRPr="004700E7">
        <w:rPr>
          <w:rFonts w:cs="Times New Roman"/>
          <w:sz w:val="20"/>
          <w:szCs w:val="20"/>
        </w:rPr>
        <w:t>conductivity is explored.</w:t>
      </w:r>
    </w:p>
    <w:p w14:paraId="7F27D54F" w14:textId="77777777" w:rsidR="002E530F" w:rsidRPr="004700E7" w:rsidRDefault="002E530F" w:rsidP="002509BD">
      <w:pPr>
        <w:pStyle w:val="BodyText"/>
        <w:spacing w:after="160" w:line="259" w:lineRule="auto"/>
        <w:ind w:left="0"/>
        <w:jc w:val="center"/>
        <w:rPr>
          <w:rFonts w:cs="Times New Roman"/>
          <w:b/>
          <w:sz w:val="20"/>
          <w:szCs w:val="20"/>
        </w:rPr>
      </w:pPr>
      <w:r w:rsidRPr="004700E7">
        <w:rPr>
          <w:rFonts w:cs="Times New Roman"/>
          <w:b/>
          <w:bCs/>
          <w:noProof/>
          <w:sz w:val="28"/>
          <w:szCs w:val="28"/>
          <w:lang w:eastAsia="zh-CN"/>
        </w:rPr>
        <w:drawing>
          <wp:inline distT="0" distB="0" distL="0" distR="0" wp14:anchorId="0DB60529" wp14:editId="566F203B">
            <wp:extent cx="3240000" cy="248129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eld distribution 0.5.png"/>
                    <pic:cNvPicPr/>
                  </pic:nvPicPr>
                  <pic:blipFill>
                    <a:blip r:embed="rId10">
                      <a:extLst>
                        <a:ext uri="{28A0092B-C50C-407E-A947-70E740481C1C}">
                          <a14:useLocalDpi xmlns:a14="http://schemas.microsoft.com/office/drawing/2010/main" val="0"/>
                        </a:ext>
                      </a:extLst>
                    </a:blip>
                    <a:stretch>
                      <a:fillRect/>
                    </a:stretch>
                  </pic:blipFill>
                  <pic:spPr>
                    <a:xfrm>
                      <a:off x="0" y="0"/>
                      <a:ext cx="3240000" cy="2481297"/>
                    </a:xfrm>
                    <a:prstGeom prst="rect">
                      <a:avLst/>
                    </a:prstGeom>
                  </pic:spPr>
                </pic:pic>
              </a:graphicData>
            </a:graphic>
          </wp:inline>
        </w:drawing>
      </w:r>
    </w:p>
    <w:p w14:paraId="362F2911" w14:textId="4B21CCC4" w:rsidR="002E530F" w:rsidRPr="004700E7" w:rsidRDefault="008066F3" w:rsidP="008066F3">
      <w:pPr>
        <w:jc w:val="center"/>
        <w:rPr>
          <w:rFonts w:ascii="Times New Roman" w:hAnsi="Times New Roman" w:cs="Times New Roman"/>
          <w:i/>
          <w:sz w:val="18"/>
          <w:szCs w:val="18"/>
        </w:rPr>
      </w:pPr>
      <w:r w:rsidRPr="004700E7">
        <w:rPr>
          <w:rFonts w:ascii="Times New Roman" w:hAnsi="Times New Roman" w:cs="Times New Roman"/>
          <w:i/>
          <w:sz w:val="18"/>
          <w:szCs w:val="18"/>
        </w:rPr>
        <w:t>Fig. 3</w:t>
      </w:r>
      <w:r w:rsidR="002E530F" w:rsidRPr="004700E7">
        <w:rPr>
          <w:rFonts w:ascii="Times New Roman" w:hAnsi="Times New Roman" w:cs="Times New Roman"/>
          <w:i/>
          <w:sz w:val="18"/>
          <w:szCs w:val="18"/>
        </w:rPr>
        <w:t>. Variation of cavity field wit</w:t>
      </w:r>
      <w:r w:rsidRPr="004700E7">
        <w:rPr>
          <w:rFonts w:ascii="Times New Roman" w:hAnsi="Times New Roman" w:cs="Times New Roman"/>
          <w:i/>
          <w:sz w:val="18"/>
          <w:szCs w:val="18"/>
        </w:rPr>
        <w:t>h time</w:t>
      </w:r>
      <w:r w:rsidR="002E530F" w:rsidRPr="004700E7">
        <w:rPr>
          <w:rFonts w:ascii="Times New Roman" w:hAnsi="Times New Roman" w:cs="Times New Roman"/>
          <w:i/>
          <w:w w:val="99"/>
          <w:sz w:val="18"/>
          <w:szCs w:val="18"/>
        </w:rPr>
        <w:t>.</w:t>
      </w:r>
    </w:p>
    <w:p w14:paraId="55C4EFC5" w14:textId="63D4D8CF" w:rsidR="00436BF7" w:rsidRPr="004700E7" w:rsidRDefault="00117A7F" w:rsidP="00436BF7">
      <w:pPr>
        <w:pStyle w:val="BodyText"/>
        <w:spacing w:after="160" w:line="259" w:lineRule="auto"/>
        <w:ind w:left="0"/>
        <w:jc w:val="both"/>
        <w:rPr>
          <w:rFonts w:cs="Times New Roman"/>
          <w:sz w:val="20"/>
          <w:szCs w:val="20"/>
        </w:rPr>
      </w:pPr>
      <w:r w:rsidRPr="004700E7">
        <w:rPr>
          <w:rFonts w:cs="Times New Roman"/>
          <w:sz w:val="20"/>
          <w:szCs w:val="20"/>
        </w:rPr>
        <w:t xml:space="preserve">     </w:t>
      </w:r>
      <w:r w:rsidR="007448A1" w:rsidRPr="004700E7">
        <w:rPr>
          <w:rFonts w:cs="Times New Roman"/>
          <w:sz w:val="20"/>
          <w:szCs w:val="20"/>
        </w:rPr>
        <w:t xml:space="preserve">Fig. 4 shows </w:t>
      </w:r>
      <w:r w:rsidR="00436BF7" w:rsidRPr="004700E7">
        <w:rPr>
          <w:rFonts w:cs="Times New Roman"/>
          <w:sz w:val="20"/>
          <w:szCs w:val="20"/>
        </w:rPr>
        <w:t>the cavity field variation with time</w:t>
      </w:r>
      <w:r w:rsidR="007448A1" w:rsidRPr="004700E7">
        <w:rPr>
          <w:rFonts w:cs="Times New Roman"/>
          <w:sz w:val="20"/>
          <w:szCs w:val="20"/>
        </w:rPr>
        <w:t xml:space="preserve"> when the conductor current is 2</w:t>
      </w:r>
      <w:r w:rsidR="00EB78A5" w:rsidRPr="004700E7">
        <w:rPr>
          <w:rFonts w:cs="Times New Roman"/>
          <w:sz w:val="20"/>
          <w:szCs w:val="20"/>
        </w:rPr>
        <w:t xml:space="preserve"> </w:t>
      </w:r>
      <w:r w:rsidR="007448A1" w:rsidRPr="004700E7">
        <w:rPr>
          <w:rFonts w:cs="Times New Roman"/>
          <w:sz w:val="20"/>
          <w:szCs w:val="20"/>
        </w:rPr>
        <w:t>kA</w:t>
      </w:r>
      <w:r w:rsidR="00D67EE3" w:rsidRPr="004700E7">
        <w:rPr>
          <w:rFonts w:cs="Times New Roman"/>
          <w:sz w:val="20"/>
          <w:szCs w:val="20"/>
        </w:rPr>
        <w:t>.</w:t>
      </w:r>
      <w:r w:rsidR="00436BF7" w:rsidRPr="004700E7">
        <w:rPr>
          <w:rFonts w:cs="Times New Roman"/>
          <w:sz w:val="20"/>
          <w:szCs w:val="20"/>
        </w:rPr>
        <w:t xml:space="preserve"> It seems that the discharge tends to happen once the cavity field exceeds the inception field. </w:t>
      </w:r>
      <w:r w:rsidR="008B5E99" w:rsidRPr="004700E7">
        <w:rPr>
          <w:rFonts w:cs="Times New Roman"/>
          <w:sz w:val="20"/>
          <w:szCs w:val="20"/>
        </w:rPr>
        <w:t>It</w:t>
      </w:r>
      <w:r w:rsidR="00436BF7" w:rsidRPr="004700E7">
        <w:rPr>
          <w:rFonts w:cs="Times New Roman"/>
          <w:sz w:val="20"/>
          <w:szCs w:val="20"/>
        </w:rPr>
        <w:t xml:space="preserve"> is due to the </w:t>
      </w:r>
      <w:r w:rsidR="00CD3936" w:rsidRPr="004700E7">
        <w:rPr>
          <w:rFonts w:cs="Times New Roman"/>
          <w:sz w:val="20"/>
          <w:szCs w:val="20"/>
        </w:rPr>
        <w:t>high</w:t>
      </w:r>
      <w:r w:rsidR="00436BF7" w:rsidRPr="004700E7">
        <w:rPr>
          <w:rFonts w:cs="Times New Roman"/>
          <w:sz w:val="20"/>
          <w:szCs w:val="20"/>
        </w:rPr>
        <w:t xml:space="preserve"> starting electron</w:t>
      </w:r>
      <w:r w:rsidR="00CD3936" w:rsidRPr="004700E7">
        <w:rPr>
          <w:rFonts w:cs="Times New Roman"/>
          <w:sz w:val="20"/>
          <w:szCs w:val="20"/>
        </w:rPr>
        <w:t xml:space="preserve"> generation probability</w:t>
      </w:r>
      <w:r w:rsidR="00436BF7" w:rsidRPr="004700E7">
        <w:rPr>
          <w:rFonts w:cs="Times New Roman"/>
          <w:sz w:val="20"/>
          <w:szCs w:val="20"/>
        </w:rPr>
        <w:t xml:space="preserve">. </w:t>
      </w:r>
      <w:r w:rsidR="008B5E99" w:rsidRPr="004700E7">
        <w:rPr>
          <w:rFonts w:cs="Times New Roman"/>
          <w:sz w:val="20"/>
          <w:szCs w:val="20"/>
        </w:rPr>
        <w:t>F</w:t>
      </w:r>
      <w:r w:rsidR="00436BF7" w:rsidRPr="004700E7">
        <w:rPr>
          <w:rFonts w:cs="Times New Roman"/>
          <w:sz w:val="20"/>
          <w:szCs w:val="20"/>
        </w:rPr>
        <w:t>ield produced by the charges on the cavity surface and in the insulation bulk can be around 17</w:t>
      </w:r>
      <m:oMath>
        <m:r>
          <m:rPr>
            <m:sty m:val="p"/>
          </m:rPr>
          <w:rPr>
            <w:rFonts w:ascii="Cambria Math" w:hAnsi="Cambria Math" w:cs="Times New Roman"/>
            <w:sz w:val="20"/>
            <w:szCs w:val="20"/>
          </w:rPr>
          <m:t>kV/</m:t>
        </m:r>
        <m:sSup>
          <m:sSupPr>
            <m:ctrlPr>
              <w:rPr>
                <w:rFonts w:ascii="Cambria Math" w:hAnsi="Cambria Math" w:cs="Times New Roman"/>
                <w:sz w:val="20"/>
                <w:szCs w:val="20"/>
              </w:rPr>
            </m:ctrlPr>
          </m:sSupPr>
          <m:e>
            <m:r>
              <m:rPr>
                <m:sty m:val="p"/>
              </m:rPr>
              <w:rPr>
                <w:rFonts w:ascii="Cambria Math" w:hAnsi="Cambria Math" w:cs="Times New Roman"/>
                <w:sz w:val="20"/>
                <w:szCs w:val="20"/>
              </w:rPr>
              <m:t>mm</m:t>
            </m:r>
          </m:e>
          <m:sup/>
        </m:sSup>
      </m:oMath>
      <w:r w:rsidR="00436BF7" w:rsidRPr="004700E7">
        <w:rPr>
          <w:rFonts w:cs="Times New Roman"/>
          <w:sz w:val="20"/>
          <w:szCs w:val="20"/>
        </w:rPr>
        <w:t xml:space="preserve"> at the </w:t>
      </w:r>
      <w:r w:rsidR="008B5E99" w:rsidRPr="004700E7">
        <w:rPr>
          <w:rFonts w:cs="Times New Roman"/>
          <w:sz w:val="20"/>
          <w:szCs w:val="20"/>
        </w:rPr>
        <w:t>inception level, and t</w:t>
      </w:r>
      <w:r w:rsidR="00436BF7" w:rsidRPr="004700E7">
        <w:rPr>
          <w:rFonts w:cs="Times New Roman"/>
          <w:sz w:val="20"/>
          <w:szCs w:val="20"/>
        </w:rPr>
        <w:t xml:space="preserve">he number of charges available for the starting electron generation is large </w:t>
      </w:r>
      <w:r w:rsidR="00F14AF8" w:rsidRPr="004700E7">
        <w:rPr>
          <w:rFonts w:cs="Times New Roman"/>
          <w:sz w:val="20"/>
          <w:szCs w:val="20"/>
        </w:rPr>
        <w:t>[</w:t>
      </w:r>
      <w:r w:rsidR="00F14AF8" w:rsidRPr="004700E7">
        <w:rPr>
          <w:rStyle w:val="selectable"/>
          <w:rFonts w:cs="Times New Roman"/>
          <w:sz w:val="20"/>
          <w:szCs w:val="20"/>
        </w:rPr>
        <w:t>Gutfleisch and Niemeyer, 1995</w:t>
      </w:r>
      <w:r w:rsidR="00F14AF8" w:rsidRPr="004700E7">
        <w:rPr>
          <w:rFonts w:cs="Times New Roman"/>
          <w:sz w:val="20"/>
          <w:szCs w:val="20"/>
        </w:rPr>
        <w:t>]</w:t>
      </w:r>
      <w:r w:rsidR="00436BF7" w:rsidRPr="004700E7">
        <w:rPr>
          <w:rFonts w:cs="Times New Roman"/>
          <w:sz w:val="20"/>
          <w:szCs w:val="20"/>
        </w:rPr>
        <w:t xml:space="preserve">. </w:t>
      </w:r>
    </w:p>
    <w:p w14:paraId="2B12F5C4" w14:textId="77777777" w:rsidR="002509BD" w:rsidRPr="004700E7" w:rsidRDefault="00D67EE3" w:rsidP="00402EBA">
      <w:pPr>
        <w:pStyle w:val="BodyText"/>
        <w:spacing w:after="160" w:line="259" w:lineRule="auto"/>
        <w:ind w:left="0"/>
        <w:jc w:val="center"/>
        <w:rPr>
          <w:rFonts w:cs="Times New Roman"/>
          <w:sz w:val="24"/>
          <w:szCs w:val="24"/>
        </w:rPr>
      </w:pPr>
      <w:r w:rsidRPr="004700E7">
        <w:rPr>
          <w:rFonts w:cs="Times New Roman"/>
          <w:noProof/>
          <w:sz w:val="24"/>
          <w:szCs w:val="24"/>
          <w:lang w:eastAsia="zh-CN"/>
        </w:rPr>
        <w:lastRenderedPageBreak/>
        <w:drawing>
          <wp:inline distT="0" distB="0" distL="0" distR="0" wp14:anchorId="1E76097D" wp14:editId="5EC90D15">
            <wp:extent cx="3240000" cy="247936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36000s 1mm 0.5 2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000" cy="2479368"/>
                    </a:xfrm>
                    <a:prstGeom prst="rect">
                      <a:avLst/>
                    </a:prstGeom>
                  </pic:spPr>
                </pic:pic>
              </a:graphicData>
            </a:graphic>
          </wp:inline>
        </w:drawing>
      </w:r>
    </w:p>
    <w:p w14:paraId="116B2CDC" w14:textId="77777777" w:rsidR="002509BD" w:rsidRPr="004700E7" w:rsidRDefault="002509BD" w:rsidP="002509BD">
      <w:pPr>
        <w:jc w:val="center"/>
        <w:rPr>
          <w:rFonts w:ascii="Times New Roman" w:hAnsi="Times New Roman" w:cs="Times New Roman"/>
          <w:i/>
          <w:w w:val="99"/>
          <w:sz w:val="18"/>
          <w:szCs w:val="18"/>
        </w:rPr>
      </w:pPr>
      <w:r w:rsidRPr="004700E7">
        <w:rPr>
          <w:rFonts w:ascii="Times New Roman" w:hAnsi="Times New Roman" w:cs="Times New Roman"/>
          <w:i/>
          <w:w w:val="99"/>
          <w:sz w:val="18"/>
          <w:szCs w:val="18"/>
        </w:rPr>
        <w:t>(a)</w:t>
      </w:r>
    </w:p>
    <w:p w14:paraId="57A4A06E" w14:textId="77777777" w:rsidR="00D67EE3" w:rsidRPr="004700E7" w:rsidRDefault="00D67EE3" w:rsidP="00402EBA">
      <w:pPr>
        <w:pStyle w:val="BodyText"/>
        <w:spacing w:after="160" w:line="259" w:lineRule="auto"/>
        <w:ind w:left="0"/>
        <w:jc w:val="center"/>
        <w:rPr>
          <w:rFonts w:cs="Times New Roman"/>
          <w:sz w:val="24"/>
          <w:szCs w:val="24"/>
        </w:rPr>
      </w:pPr>
      <w:r w:rsidRPr="004700E7">
        <w:rPr>
          <w:rFonts w:cs="Times New Roman"/>
          <w:noProof/>
          <w:sz w:val="24"/>
          <w:szCs w:val="24"/>
          <w:lang w:eastAsia="zh-CN"/>
        </w:rPr>
        <w:drawing>
          <wp:inline distT="0" distB="0" distL="0" distR="0" wp14:anchorId="65DB41A9" wp14:editId="00204F6E">
            <wp:extent cx="3240000" cy="2479367"/>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360s 1mm 0.5 2k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0" cy="2479367"/>
                    </a:xfrm>
                    <a:prstGeom prst="rect">
                      <a:avLst/>
                    </a:prstGeom>
                  </pic:spPr>
                </pic:pic>
              </a:graphicData>
            </a:graphic>
          </wp:inline>
        </w:drawing>
      </w:r>
    </w:p>
    <w:p w14:paraId="61AB71C1" w14:textId="77777777" w:rsidR="00D67EE3" w:rsidRPr="004700E7" w:rsidRDefault="00D67EE3" w:rsidP="00402EBA">
      <w:pPr>
        <w:rPr>
          <w:rFonts w:ascii="Times New Roman" w:hAnsi="Times New Roman" w:cs="Times New Roman"/>
          <w:i/>
          <w:w w:val="99"/>
          <w:sz w:val="18"/>
          <w:szCs w:val="18"/>
        </w:rPr>
      </w:pPr>
      <w:bookmarkStart w:id="23" w:name="Fig63"/>
      <w:r w:rsidRPr="004700E7">
        <w:rPr>
          <w:rFonts w:ascii="Times New Roman" w:hAnsi="Times New Roman" w:cs="Times New Roman"/>
          <w:i/>
          <w:w w:val="99"/>
          <w:sz w:val="18"/>
          <w:szCs w:val="18"/>
        </w:rPr>
        <w:t xml:space="preserve">                                                    </w:t>
      </w:r>
      <w:r w:rsidR="002509BD" w:rsidRPr="004700E7">
        <w:rPr>
          <w:rFonts w:ascii="Times New Roman" w:hAnsi="Times New Roman" w:cs="Times New Roman"/>
          <w:i/>
          <w:w w:val="99"/>
          <w:sz w:val="18"/>
          <w:szCs w:val="18"/>
        </w:rPr>
        <w:t>(b</w:t>
      </w:r>
      <w:r w:rsidRPr="004700E7">
        <w:rPr>
          <w:rFonts w:ascii="Times New Roman" w:hAnsi="Times New Roman" w:cs="Times New Roman"/>
          <w:i/>
          <w:w w:val="99"/>
          <w:sz w:val="18"/>
          <w:szCs w:val="18"/>
        </w:rPr>
        <w:t xml:space="preserve">)                                                                                               </w:t>
      </w:r>
    </w:p>
    <w:p w14:paraId="0937D222" w14:textId="7D6871C6" w:rsidR="00D67EE3" w:rsidRPr="004700E7" w:rsidRDefault="00D67EE3" w:rsidP="002509BD">
      <w:pPr>
        <w:jc w:val="both"/>
        <w:rPr>
          <w:rFonts w:ascii="Times New Roman" w:hAnsi="Times New Roman" w:cs="Times New Roman"/>
          <w:i/>
          <w:w w:val="99"/>
          <w:sz w:val="18"/>
          <w:szCs w:val="18"/>
        </w:rPr>
      </w:pPr>
      <w:r w:rsidRPr="004700E7">
        <w:rPr>
          <w:rFonts w:ascii="Times New Roman" w:hAnsi="Times New Roman" w:cs="Times New Roman"/>
          <w:i/>
          <w:w w:val="99"/>
          <w:sz w:val="18"/>
          <w:szCs w:val="18"/>
        </w:rPr>
        <w:t xml:space="preserve">Fig. </w:t>
      </w:r>
      <w:r w:rsidR="00294A26" w:rsidRPr="004700E7">
        <w:rPr>
          <w:rFonts w:ascii="Times New Roman" w:hAnsi="Times New Roman" w:cs="Times New Roman"/>
          <w:i/>
          <w:w w:val="99"/>
          <w:sz w:val="18"/>
          <w:szCs w:val="18"/>
        </w:rPr>
        <w:t>4</w:t>
      </w:r>
      <w:r w:rsidRPr="004700E7">
        <w:rPr>
          <w:rFonts w:ascii="Times New Roman" w:hAnsi="Times New Roman" w:cs="Times New Roman"/>
          <w:i/>
          <w:w w:val="99"/>
          <w:sz w:val="18"/>
          <w:szCs w:val="18"/>
        </w:rPr>
        <w:t>. Cavity field across the simulation process (</w:t>
      </w:r>
      <m:oMath>
        <m:r>
          <w:rPr>
            <w:rFonts w:ascii="Cambria Math" w:hAnsi="Cambria Math" w:cs="Times New Roman"/>
            <w:w w:val="99"/>
            <w:sz w:val="18"/>
            <w:szCs w:val="18"/>
          </w:rPr>
          <m:t>I=2kA</m:t>
        </m:r>
      </m:oMath>
      <w:r w:rsidRPr="004700E7">
        <w:rPr>
          <w:rFonts w:ascii="Times New Roman" w:hAnsi="Times New Roman" w:cs="Times New Roman"/>
          <w:i/>
          <w:w w:val="99"/>
          <w:sz w:val="18"/>
          <w:szCs w:val="18"/>
        </w:rPr>
        <w:t>) for (a) 3600s, and (b) 360s.</w:t>
      </w:r>
    </w:p>
    <w:bookmarkEnd w:id="23"/>
    <w:p w14:paraId="346CC5A8" w14:textId="5E3B1208" w:rsidR="00D67EE3"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D67EE3" w:rsidRPr="004700E7">
        <w:rPr>
          <w:rFonts w:cs="Times New Roman"/>
          <w:sz w:val="20"/>
          <w:szCs w:val="20"/>
        </w:rPr>
        <w:t xml:space="preserve">The number of discharge activities is 421. Time interval between two activities at steady state is around 86.54s (maximum </w:t>
      </w:r>
      <w:r w:rsidR="00364909" w:rsidRPr="004700E7">
        <w:rPr>
          <w:rFonts w:cs="Times New Roman"/>
          <w:sz w:val="20"/>
          <w:szCs w:val="20"/>
        </w:rPr>
        <w:t xml:space="preserve">at 126.62s and minimum at 82s), which </w:t>
      </w:r>
      <w:r w:rsidR="00497DBB" w:rsidRPr="004700E7">
        <w:rPr>
          <w:rFonts w:cs="Times New Roman"/>
          <w:sz w:val="20"/>
          <w:szCs w:val="20"/>
        </w:rPr>
        <w:t>is much longer</w:t>
      </w:r>
      <w:r w:rsidR="0043554A" w:rsidRPr="004700E7">
        <w:rPr>
          <w:rFonts w:cs="Times New Roman"/>
          <w:sz w:val="20"/>
          <w:szCs w:val="20"/>
        </w:rPr>
        <w:t xml:space="preserve"> and the rate at DC voltage is lower</w:t>
      </w:r>
      <w:r w:rsidR="00497DBB" w:rsidRPr="004700E7">
        <w:rPr>
          <w:rFonts w:cs="Times New Roman"/>
          <w:sz w:val="20"/>
          <w:szCs w:val="20"/>
        </w:rPr>
        <w:t xml:space="preserve">. </w:t>
      </w:r>
      <w:r w:rsidR="00D67EE3" w:rsidRPr="004700E7">
        <w:rPr>
          <w:rFonts w:cs="Times New Roman"/>
          <w:sz w:val="20"/>
          <w:szCs w:val="20"/>
        </w:rPr>
        <w:t xml:space="preserve">The reason for the long time interval is the </w:t>
      </w:r>
      <w:r w:rsidR="00497DBB" w:rsidRPr="004700E7">
        <w:rPr>
          <w:rFonts w:cs="Times New Roman"/>
          <w:sz w:val="20"/>
          <w:szCs w:val="20"/>
        </w:rPr>
        <w:t xml:space="preserve">constant applied field and </w:t>
      </w:r>
      <w:r w:rsidR="00D67EE3" w:rsidRPr="004700E7">
        <w:rPr>
          <w:rFonts w:cs="Times New Roman"/>
          <w:sz w:val="20"/>
          <w:szCs w:val="20"/>
        </w:rPr>
        <w:t>slow charge decay between two activities at DC steady state.</w:t>
      </w:r>
    </w:p>
    <w:p w14:paraId="4BE78823" w14:textId="5EB1617C" w:rsidR="00D67EE3" w:rsidRPr="004700E7" w:rsidRDefault="00117A7F" w:rsidP="00402EBA">
      <w:pPr>
        <w:pStyle w:val="BodyText"/>
        <w:spacing w:after="160" w:line="259" w:lineRule="auto"/>
        <w:ind w:left="0"/>
        <w:jc w:val="both"/>
        <w:rPr>
          <w:rFonts w:cs="Times New Roman"/>
          <w:sz w:val="20"/>
          <w:szCs w:val="20"/>
        </w:rPr>
      </w:pPr>
      <w:r w:rsidRPr="004700E7">
        <w:rPr>
          <w:rFonts w:cs="Times New Roman"/>
          <w:sz w:val="20"/>
          <w:szCs w:val="20"/>
        </w:rPr>
        <w:t xml:space="preserve">     </w:t>
      </w:r>
      <w:r w:rsidR="00D67EE3" w:rsidRPr="004700E7">
        <w:rPr>
          <w:rFonts w:cs="Times New Roman"/>
          <w:sz w:val="20"/>
          <w:szCs w:val="20"/>
        </w:rPr>
        <w:t xml:space="preserve">The relationship between </w:t>
      </w:r>
      <w:r w:rsidR="00551296" w:rsidRPr="004700E7">
        <w:rPr>
          <w:rFonts w:cs="Times New Roman"/>
          <w:sz w:val="20"/>
          <w:szCs w:val="20"/>
        </w:rPr>
        <w:t xml:space="preserve">the </w:t>
      </w:r>
      <w:r w:rsidR="00D67EE3" w:rsidRPr="004700E7">
        <w:rPr>
          <w:rFonts w:cs="Times New Roman"/>
          <w:sz w:val="20"/>
          <w:szCs w:val="20"/>
        </w:rPr>
        <w:t>discharge magnitu</w:t>
      </w:r>
      <w:r w:rsidR="00436BF7" w:rsidRPr="004700E7">
        <w:rPr>
          <w:rFonts w:cs="Times New Roman"/>
          <w:sz w:val="20"/>
          <w:szCs w:val="20"/>
        </w:rPr>
        <w:t>de and time is plotted in Fig. 5</w:t>
      </w:r>
      <w:r w:rsidR="00D67EE3" w:rsidRPr="004700E7">
        <w:rPr>
          <w:rFonts w:cs="Times New Roman"/>
          <w:sz w:val="20"/>
          <w:szCs w:val="20"/>
        </w:rPr>
        <w:t xml:space="preserve">. The induced charge with a high discharge magnitude (628.60 pC) is created across the </w:t>
      </w:r>
      <w:r w:rsidR="0043554A" w:rsidRPr="004700E7">
        <w:rPr>
          <w:rFonts w:cs="Times New Roman"/>
          <w:sz w:val="20"/>
          <w:szCs w:val="20"/>
        </w:rPr>
        <w:t xml:space="preserve">first </w:t>
      </w:r>
      <w:r w:rsidR="00D67EE3" w:rsidRPr="004700E7">
        <w:rPr>
          <w:rFonts w:cs="Times New Roman"/>
          <w:sz w:val="20"/>
          <w:szCs w:val="20"/>
        </w:rPr>
        <w:t>event. It agrees with the phenomen</w:t>
      </w:r>
      <w:r w:rsidR="00551296" w:rsidRPr="004700E7">
        <w:rPr>
          <w:rFonts w:cs="Times New Roman"/>
          <w:sz w:val="20"/>
          <w:szCs w:val="20"/>
        </w:rPr>
        <w:t>on</w:t>
      </w:r>
      <w:r w:rsidR="00D67EE3" w:rsidRPr="004700E7">
        <w:rPr>
          <w:rFonts w:cs="Times New Roman"/>
          <w:sz w:val="20"/>
          <w:szCs w:val="20"/>
        </w:rPr>
        <w:t xml:space="preserve"> given in </w:t>
      </w:r>
      <w:r w:rsidR="00F14AF8" w:rsidRPr="004700E7">
        <w:rPr>
          <w:rFonts w:cs="Times New Roman"/>
          <w:sz w:val="20"/>
          <w:szCs w:val="20"/>
        </w:rPr>
        <w:t>[</w:t>
      </w:r>
      <w:r w:rsidR="00F14AF8" w:rsidRPr="004700E7">
        <w:rPr>
          <w:rStyle w:val="selectable"/>
          <w:rFonts w:cs="Times New Roman"/>
          <w:sz w:val="20"/>
          <w:szCs w:val="20"/>
        </w:rPr>
        <w:t>Christophorou and James, 1994</w:t>
      </w:r>
      <w:r w:rsidR="00F14AF8" w:rsidRPr="004700E7">
        <w:rPr>
          <w:rFonts w:cs="Times New Roman"/>
          <w:sz w:val="20"/>
          <w:szCs w:val="20"/>
        </w:rPr>
        <w:t>]</w:t>
      </w:r>
      <w:r w:rsidR="00D67EE3" w:rsidRPr="004700E7">
        <w:rPr>
          <w:rFonts w:cs="Times New Roman"/>
          <w:sz w:val="20"/>
          <w:szCs w:val="20"/>
        </w:rPr>
        <w:t xml:space="preserve"> that the first discharge at AC voltage happens at the time point of </w:t>
      </w:r>
      <w:r w:rsidR="00AD5EB6" w:rsidRPr="004700E7">
        <w:rPr>
          <w:rFonts w:cs="Times New Roman"/>
          <w:sz w:val="20"/>
          <w:szCs w:val="20"/>
        </w:rPr>
        <w:t xml:space="preserve">the quarter of AC period, </w:t>
      </w:r>
      <w:r w:rsidR="00D67EE3" w:rsidRPr="004700E7">
        <w:rPr>
          <w:rFonts w:cs="Times New Roman"/>
          <w:sz w:val="20"/>
          <w:szCs w:val="20"/>
        </w:rPr>
        <w:t xml:space="preserve">where the </w:t>
      </w:r>
      <w:r w:rsidR="009A443E" w:rsidRPr="004700E7">
        <w:rPr>
          <w:rFonts w:cs="Times New Roman"/>
          <w:sz w:val="20"/>
          <w:szCs w:val="20"/>
        </w:rPr>
        <w:t xml:space="preserve">both the </w:t>
      </w:r>
      <w:r w:rsidR="00D67EE3" w:rsidRPr="004700E7">
        <w:rPr>
          <w:rFonts w:cs="Times New Roman"/>
          <w:sz w:val="20"/>
          <w:szCs w:val="20"/>
        </w:rPr>
        <w:t xml:space="preserve">applied </w:t>
      </w:r>
      <w:r w:rsidR="009A443E" w:rsidRPr="004700E7">
        <w:rPr>
          <w:rFonts w:cs="Times New Roman"/>
          <w:sz w:val="20"/>
          <w:szCs w:val="20"/>
        </w:rPr>
        <w:t>voltage magnitude and discharge magnitude reach the peak value</w:t>
      </w:r>
      <w:r w:rsidR="00D67EE3" w:rsidRPr="004700E7">
        <w:rPr>
          <w:rFonts w:cs="Times New Roman"/>
          <w:sz w:val="20"/>
          <w:szCs w:val="20"/>
        </w:rPr>
        <w:t xml:space="preserve">. </w:t>
      </w:r>
      <w:r w:rsidR="009A443E" w:rsidRPr="004700E7">
        <w:rPr>
          <w:rFonts w:cs="Times New Roman"/>
          <w:sz w:val="20"/>
          <w:szCs w:val="20"/>
        </w:rPr>
        <w:t xml:space="preserve">The reason is that lag time for the first </w:t>
      </w:r>
      <w:r w:rsidR="00A43A3A" w:rsidRPr="004700E7">
        <w:rPr>
          <w:rFonts w:cs="Times New Roman"/>
          <w:sz w:val="20"/>
          <w:szCs w:val="20"/>
        </w:rPr>
        <w:t xml:space="preserve">discharge </w:t>
      </w:r>
      <w:r w:rsidR="009A443E" w:rsidRPr="004700E7">
        <w:rPr>
          <w:rFonts w:cs="Times New Roman"/>
          <w:sz w:val="20"/>
          <w:szCs w:val="20"/>
        </w:rPr>
        <w:t xml:space="preserve">is long due to no charge </w:t>
      </w:r>
      <w:r w:rsidR="00A43A3A" w:rsidRPr="004700E7">
        <w:rPr>
          <w:rFonts w:cs="Times New Roman"/>
          <w:sz w:val="20"/>
          <w:szCs w:val="20"/>
        </w:rPr>
        <w:t xml:space="preserve">on cavity surface </w:t>
      </w:r>
      <w:r w:rsidR="009A443E" w:rsidRPr="004700E7">
        <w:rPr>
          <w:rFonts w:cs="Times New Roman"/>
          <w:sz w:val="20"/>
          <w:szCs w:val="20"/>
        </w:rPr>
        <w:t>a</w:t>
      </w:r>
      <w:r w:rsidR="00A43A3A" w:rsidRPr="004700E7">
        <w:rPr>
          <w:rFonts w:cs="Times New Roman"/>
          <w:sz w:val="20"/>
          <w:szCs w:val="20"/>
        </w:rPr>
        <w:t>vailable for the starting electron generation, and the occurrence field is the highest.</w:t>
      </w:r>
    </w:p>
    <w:p w14:paraId="15287C1C" w14:textId="16C908CB" w:rsidR="003A1E41" w:rsidRPr="004700E7" w:rsidRDefault="003A1E41" w:rsidP="003A1E41">
      <w:pPr>
        <w:pStyle w:val="BodyText"/>
        <w:spacing w:after="160" w:line="259" w:lineRule="auto"/>
        <w:ind w:left="0"/>
        <w:jc w:val="both"/>
        <w:rPr>
          <w:rFonts w:cs="Times New Roman"/>
          <w:sz w:val="20"/>
          <w:szCs w:val="20"/>
        </w:rPr>
      </w:pPr>
      <w:r w:rsidRPr="004700E7">
        <w:rPr>
          <w:rFonts w:cs="Times New Roman"/>
          <w:sz w:val="20"/>
          <w:szCs w:val="20"/>
        </w:rPr>
        <w:t xml:space="preserve">      From the 6 mins figures (Fig. 4(b)) or 1 min figure (Fig. 5(b)) that discharge tends to happen much more frequently at the ramping stage. The reason is that in the ramping stage, E</w:t>
      </w:r>
      <w:r w:rsidRPr="004700E7">
        <w:rPr>
          <w:rFonts w:cs="Times New Roman"/>
          <w:sz w:val="20"/>
          <w:szCs w:val="20"/>
          <w:vertAlign w:val="subscript"/>
        </w:rPr>
        <w:t>app</w:t>
      </w:r>
      <w:r w:rsidRPr="004700E7">
        <w:rPr>
          <w:rFonts w:cs="Times New Roman"/>
          <w:sz w:val="20"/>
          <w:szCs w:val="20"/>
        </w:rPr>
        <w:t xml:space="preserve"> in Equation (1) keeps increasing and it helps in recovering the cavity field to the inception level. In steady state, E</w:t>
      </w:r>
      <w:r w:rsidRPr="004700E7">
        <w:rPr>
          <w:rFonts w:cs="Times New Roman"/>
          <w:sz w:val="20"/>
          <w:szCs w:val="20"/>
          <w:vertAlign w:val="subscript"/>
        </w:rPr>
        <w:t>app</w:t>
      </w:r>
      <w:r w:rsidRPr="004700E7">
        <w:rPr>
          <w:rFonts w:cs="Times New Roman"/>
          <w:sz w:val="20"/>
          <w:szCs w:val="20"/>
        </w:rPr>
        <w:t xml:space="preserve"> in Equation (1) is constant, and the variation in E</w:t>
      </w:r>
      <w:r w:rsidRPr="004700E7">
        <w:rPr>
          <w:rFonts w:cs="Times New Roman"/>
          <w:sz w:val="20"/>
          <w:szCs w:val="20"/>
          <w:vertAlign w:val="subscript"/>
        </w:rPr>
        <w:t>q</w:t>
      </w:r>
      <w:r w:rsidRPr="004700E7">
        <w:rPr>
          <w:rFonts w:cs="Times New Roman"/>
          <w:sz w:val="20"/>
          <w:szCs w:val="20"/>
        </w:rPr>
        <w:t xml:space="preserve"> in Equation (1), which is slow, is the only reason for the cavity field recovery.</w:t>
      </w:r>
    </w:p>
    <w:p w14:paraId="3DAC46E4" w14:textId="2871D7DD" w:rsidR="003A1E41" w:rsidRPr="004700E7" w:rsidRDefault="003A1E41" w:rsidP="003A1E41">
      <w:pPr>
        <w:pStyle w:val="BodyText"/>
        <w:spacing w:after="160" w:line="259" w:lineRule="auto"/>
        <w:ind w:left="0"/>
        <w:jc w:val="both"/>
        <w:rPr>
          <w:rFonts w:cs="Times New Roman"/>
          <w:sz w:val="20"/>
          <w:szCs w:val="20"/>
        </w:rPr>
      </w:pPr>
      <w:r w:rsidRPr="004700E7">
        <w:rPr>
          <w:rFonts w:cs="Times New Roman"/>
          <w:sz w:val="20"/>
          <w:szCs w:val="20"/>
        </w:rPr>
        <w:t xml:space="preserve">     Another interesting point is that except for the first event, PD tends to happen nearly instantly once the cavity field exceeds the inception field. The reason is that E</w:t>
      </w:r>
      <w:r w:rsidRPr="004700E7">
        <w:rPr>
          <w:rFonts w:cs="Times New Roman"/>
          <w:sz w:val="20"/>
          <w:szCs w:val="20"/>
          <w:vertAlign w:val="subscript"/>
        </w:rPr>
        <w:t>app</w:t>
      </w:r>
      <w:r w:rsidRPr="004700E7">
        <w:rPr>
          <w:rFonts w:cs="Times New Roman"/>
          <w:sz w:val="20"/>
          <w:szCs w:val="20"/>
        </w:rPr>
        <w:t xml:space="preserve"> in Equation (1) is nearly constant at a high level (around </w:t>
      </w:r>
      <w:r w:rsidRPr="004700E7">
        <w:rPr>
          <w:rFonts w:cs="Times New Roman"/>
          <w:sz w:val="20"/>
          <w:szCs w:val="20"/>
        </w:rPr>
        <w:lastRenderedPageBreak/>
        <w:t>20kV/mm), and the level of E</w:t>
      </w:r>
      <w:r w:rsidRPr="004700E7">
        <w:rPr>
          <w:rFonts w:cs="Times New Roman"/>
          <w:sz w:val="20"/>
          <w:szCs w:val="20"/>
          <w:vertAlign w:val="subscript"/>
        </w:rPr>
        <w:t>cav</w:t>
      </w:r>
      <w:r w:rsidRPr="004700E7">
        <w:rPr>
          <w:rFonts w:cs="Times New Roman"/>
          <w:sz w:val="20"/>
          <w:szCs w:val="20"/>
        </w:rPr>
        <w:t xml:space="preserve"> cannot exceed inception field (3kV/mm) for long with discharge taken into consideration. Therefore, E</w:t>
      </w:r>
      <w:r w:rsidRPr="004700E7">
        <w:rPr>
          <w:rFonts w:cs="Times New Roman"/>
          <w:sz w:val="20"/>
          <w:szCs w:val="20"/>
          <w:vertAlign w:val="subscript"/>
        </w:rPr>
        <w:t>q</w:t>
      </w:r>
      <w:r w:rsidRPr="004700E7">
        <w:rPr>
          <w:rFonts w:cs="Times New Roman"/>
          <w:sz w:val="20"/>
          <w:szCs w:val="20"/>
        </w:rPr>
        <w:t xml:space="preserve"> can be as high as 17kV/mm.  Accordingly, there are huge amount of charge available for being the starting electron. According to Equations (10)-(12), probability in PD occurrence probability is with high possibility in exceeding the random value. Therefore, PD tends to happen instantly once the cavity field level is higher than the inception field level.</w:t>
      </w:r>
    </w:p>
    <w:p w14:paraId="2C8CA060" w14:textId="77777777" w:rsidR="002509BD" w:rsidRPr="004700E7" w:rsidRDefault="00D67EE3" w:rsidP="00402EBA">
      <w:pPr>
        <w:pStyle w:val="BodyText"/>
        <w:spacing w:after="160" w:line="259" w:lineRule="auto"/>
        <w:ind w:left="0"/>
        <w:jc w:val="center"/>
        <w:rPr>
          <w:rFonts w:cs="Times New Roman"/>
          <w:sz w:val="24"/>
          <w:szCs w:val="24"/>
        </w:rPr>
      </w:pPr>
      <w:r w:rsidRPr="004700E7">
        <w:rPr>
          <w:rFonts w:cs="Times New Roman"/>
          <w:noProof/>
          <w:sz w:val="24"/>
          <w:szCs w:val="24"/>
          <w:lang w:eastAsia="zh-CN"/>
        </w:rPr>
        <w:drawing>
          <wp:inline distT="0" distB="0" distL="0" distR="0" wp14:anchorId="7E121FEF" wp14:editId="690A2AAA">
            <wp:extent cx="3240000" cy="24793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36000s 1mm 0.5 2kA char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0" cy="2479372"/>
                    </a:xfrm>
                    <a:prstGeom prst="rect">
                      <a:avLst/>
                    </a:prstGeom>
                  </pic:spPr>
                </pic:pic>
              </a:graphicData>
            </a:graphic>
          </wp:inline>
        </w:drawing>
      </w:r>
    </w:p>
    <w:p w14:paraId="29F15945" w14:textId="77777777" w:rsidR="002509BD" w:rsidRPr="004700E7" w:rsidRDefault="002509BD" w:rsidP="002509BD">
      <w:pPr>
        <w:jc w:val="center"/>
        <w:rPr>
          <w:rFonts w:ascii="Times New Roman" w:hAnsi="Times New Roman" w:cs="Times New Roman"/>
          <w:i/>
          <w:w w:val="99"/>
          <w:sz w:val="18"/>
          <w:szCs w:val="18"/>
        </w:rPr>
      </w:pPr>
      <w:r w:rsidRPr="004700E7">
        <w:rPr>
          <w:rFonts w:ascii="Times New Roman" w:hAnsi="Times New Roman" w:cs="Times New Roman"/>
          <w:i/>
          <w:w w:val="99"/>
          <w:sz w:val="18"/>
          <w:szCs w:val="18"/>
        </w:rPr>
        <w:t>(a)</w:t>
      </w:r>
    </w:p>
    <w:p w14:paraId="2AFA701A" w14:textId="77777777" w:rsidR="00D67EE3" w:rsidRPr="004700E7" w:rsidRDefault="00D67EE3" w:rsidP="00402EBA">
      <w:pPr>
        <w:pStyle w:val="BodyText"/>
        <w:spacing w:after="160" w:line="259" w:lineRule="auto"/>
        <w:ind w:left="0"/>
        <w:jc w:val="center"/>
        <w:rPr>
          <w:rFonts w:cs="Times New Roman"/>
          <w:sz w:val="24"/>
          <w:szCs w:val="24"/>
        </w:rPr>
      </w:pPr>
      <w:r w:rsidRPr="004700E7">
        <w:rPr>
          <w:rFonts w:cs="Times New Roman"/>
          <w:noProof/>
          <w:sz w:val="24"/>
          <w:szCs w:val="24"/>
          <w:lang w:eastAsia="zh-CN"/>
        </w:rPr>
        <w:drawing>
          <wp:inline distT="0" distB="0" distL="0" distR="0" wp14:anchorId="380A0C6F" wp14:editId="45526209">
            <wp:extent cx="3240000" cy="24793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60s 1mm 0.5 2kA char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40000" cy="2479370"/>
                    </a:xfrm>
                    <a:prstGeom prst="rect">
                      <a:avLst/>
                    </a:prstGeom>
                  </pic:spPr>
                </pic:pic>
              </a:graphicData>
            </a:graphic>
          </wp:inline>
        </w:drawing>
      </w:r>
    </w:p>
    <w:p w14:paraId="64AB6C96" w14:textId="77777777" w:rsidR="00D67EE3" w:rsidRPr="004700E7" w:rsidRDefault="00D67EE3" w:rsidP="002509BD">
      <w:pPr>
        <w:jc w:val="center"/>
        <w:rPr>
          <w:rFonts w:ascii="Times New Roman" w:hAnsi="Times New Roman" w:cs="Times New Roman"/>
          <w:i/>
          <w:w w:val="99"/>
          <w:sz w:val="18"/>
          <w:szCs w:val="18"/>
        </w:rPr>
      </w:pPr>
      <w:bookmarkStart w:id="24" w:name="Fig64"/>
      <w:r w:rsidRPr="004700E7">
        <w:rPr>
          <w:rFonts w:ascii="Times New Roman" w:hAnsi="Times New Roman" w:cs="Times New Roman"/>
          <w:i/>
          <w:w w:val="99"/>
          <w:sz w:val="18"/>
          <w:szCs w:val="18"/>
        </w:rPr>
        <w:t>(b)</w:t>
      </w:r>
    </w:p>
    <w:p w14:paraId="1F7199D9" w14:textId="036CDA91" w:rsidR="00D67EE3" w:rsidRPr="004700E7" w:rsidRDefault="00D67EE3" w:rsidP="002509BD">
      <w:pPr>
        <w:jc w:val="both"/>
        <w:rPr>
          <w:rFonts w:ascii="Times New Roman" w:hAnsi="Times New Roman" w:cs="Times New Roman"/>
          <w:i/>
          <w:w w:val="99"/>
          <w:sz w:val="18"/>
          <w:szCs w:val="18"/>
        </w:rPr>
      </w:pPr>
      <w:r w:rsidRPr="004700E7">
        <w:rPr>
          <w:rFonts w:ascii="Times New Roman" w:hAnsi="Times New Roman" w:cs="Times New Roman"/>
          <w:i/>
          <w:w w:val="99"/>
          <w:sz w:val="18"/>
          <w:szCs w:val="18"/>
        </w:rPr>
        <w:t xml:space="preserve">Fig. </w:t>
      </w:r>
      <w:r w:rsidR="00294A26" w:rsidRPr="004700E7">
        <w:rPr>
          <w:rFonts w:ascii="Times New Roman" w:hAnsi="Times New Roman" w:cs="Times New Roman"/>
          <w:i/>
          <w:w w:val="99"/>
          <w:sz w:val="18"/>
          <w:szCs w:val="18"/>
        </w:rPr>
        <w:t>5</w:t>
      </w:r>
      <w:r w:rsidRPr="004700E7">
        <w:rPr>
          <w:rFonts w:ascii="Times New Roman" w:hAnsi="Times New Roman" w:cs="Times New Roman"/>
          <w:i/>
          <w:w w:val="99"/>
          <w:sz w:val="18"/>
          <w:szCs w:val="18"/>
        </w:rPr>
        <w:t>. Discharge magnitude across the simulation process (</w:t>
      </w:r>
      <m:oMath>
        <m:r>
          <w:rPr>
            <w:rFonts w:ascii="Cambria Math" w:hAnsi="Cambria Math" w:cs="Times New Roman"/>
            <w:w w:val="99"/>
            <w:sz w:val="18"/>
            <w:szCs w:val="18"/>
          </w:rPr>
          <m:t>I=2kA</m:t>
        </m:r>
      </m:oMath>
      <w:r w:rsidRPr="004700E7">
        <w:rPr>
          <w:rFonts w:ascii="Times New Roman" w:hAnsi="Times New Roman" w:cs="Times New Roman"/>
          <w:i/>
          <w:w w:val="99"/>
          <w:sz w:val="18"/>
          <w:szCs w:val="18"/>
        </w:rPr>
        <w:t>) for (a) 3600s, and (b) 60s.</w:t>
      </w:r>
    </w:p>
    <w:p w14:paraId="7D2BC649" w14:textId="75CDE5E9" w:rsidR="00F621AD" w:rsidRPr="004700E7" w:rsidRDefault="00117A7F" w:rsidP="002509BD">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F621AD" w:rsidRPr="004700E7">
        <w:rPr>
          <w:rFonts w:ascii="Times New Roman" w:hAnsi="Times New Roman" w:cs="Times New Roman"/>
          <w:sz w:val="20"/>
          <w:szCs w:val="20"/>
        </w:rPr>
        <w:t>Discharge characteristics variation with current is listed in Table. 2. PD becomes much more frequent under higher current level</w:t>
      </w:r>
      <w:r w:rsidR="00086512" w:rsidRPr="004700E7">
        <w:rPr>
          <w:rFonts w:ascii="Times New Roman" w:hAnsi="Times New Roman" w:cs="Times New Roman"/>
          <w:sz w:val="20"/>
          <w:szCs w:val="20"/>
        </w:rPr>
        <w:t xml:space="preserve">. </w:t>
      </w:r>
      <w:r w:rsidR="00F621AD" w:rsidRPr="004700E7">
        <w:rPr>
          <w:rFonts w:ascii="Times New Roman" w:hAnsi="Times New Roman" w:cs="Times New Roman"/>
          <w:sz w:val="20"/>
          <w:szCs w:val="20"/>
        </w:rPr>
        <w:t xml:space="preserve">As the value of </w:t>
      </w:r>
      <m:oMath>
        <m:acc>
          <m:accPr>
            <m:chr m:val="⃗"/>
            <m:ctrlPr>
              <w:rPr>
                <w:rFonts w:ascii="Cambria Math" w:hAnsi="Cambria Math" w:cs="Times New Roman"/>
                <w:sz w:val="20"/>
                <w:szCs w:val="20"/>
              </w:rPr>
            </m:ctrlPr>
          </m:accPr>
          <m:e>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cav</m:t>
                </m:r>
              </m:sub>
            </m:sSub>
          </m:e>
        </m:acc>
      </m:oMath>
      <w:r w:rsidR="00F621AD" w:rsidRPr="004700E7">
        <w:rPr>
          <w:rFonts w:ascii="Times New Roman" w:hAnsi="Times New Roman" w:cs="Times New Roman" w:hint="eastAsia"/>
          <w:sz w:val="20"/>
          <w:szCs w:val="20"/>
        </w:rPr>
        <w:t xml:space="preserve"> is nearly constant, </w:t>
      </w:r>
      <w:r w:rsidR="00F621AD" w:rsidRPr="004700E7">
        <w:rPr>
          <w:rFonts w:ascii="Times New Roman" w:hAnsi="Times New Roman" w:cs="Times New Roman"/>
          <w:sz w:val="20"/>
          <w:szCs w:val="20"/>
        </w:rPr>
        <w:t>electrical</w:t>
      </w:r>
      <w:r w:rsidR="00F621AD" w:rsidRPr="004700E7">
        <w:rPr>
          <w:rFonts w:ascii="Times New Roman" w:hAnsi="Times New Roman" w:cs="Times New Roman" w:hint="eastAsia"/>
          <w:sz w:val="20"/>
          <w:szCs w:val="20"/>
        </w:rPr>
        <w:t xml:space="preserve"> </w:t>
      </w:r>
      <w:r w:rsidR="00F621AD" w:rsidRPr="004700E7">
        <w:rPr>
          <w:rFonts w:ascii="Times New Roman" w:hAnsi="Times New Roman" w:cs="Times New Roman"/>
          <w:sz w:val="20"/>
          <w:szCs w:val="20"/>
        </w:rPr>
        <w:t>conductivity, whose level determines the charge decay rate, tends to be the key factor</w:t>
      </w:r>
      <w:r w:rsidR="00D61541" w:rsidRPr="004700E7">
        <w:rPr>
          <w:rFonts w:ascii="Times New Roman" w:hAnsi="Times New Roman" w:cs="Times New Roman"/>
          <w:sz w:val="20"/>
          <w:szCs w:val="20"/>
        </w:rPr>
        <w:t xml:space="preserve">. The reason that conductor current is with effect on discharge magnitude is its influence on electrical conductivity. The higher the current is, the warmer the insulation can be. Electrical conductivity of insulation is an electric field- and temperature-dependent factor, and higher current leads to higher electrical conductivity. Under higher current and therefore higher electrical conductivity, charge decay faster, and the cavity field increases faster. Discharge occurrence is random, and the occurrence probability is calculated when the cavity field is higher than the inception field. Time interval for simulation is 1s at DC steady state. Therefore, PD occurrence field can be higher if the charge decay time equals. For example, assuming that discharge happens after 3s after the cavity field exceeds the inception level, PD occurrence field of the higher current is higher than that of lower current, and discharge magnitude is higher. It can be seen from Table. 2 that the average magnitude is highest for </w:t>
      </w:r>
      <m:oMath>
        <m:r>
          <m:rPr>
            <m:sty m:val="p"/>
          </m:rPr>
          <w:rPr>
            <w:rFonts w:ascii="Cambria Math" w:hAnsi="Cambria Math" w:cs="Times New Roman"/>
            <w:sz w:val="20"/>
            <w:szCs w:val="20"/>
          </w:rPr>
          <m:t>I=4</m:t>
        </m:r>
      </m:oMath>
      <w:r w:rsidR="00D61541" w:rsidRPr="004700E7">
        <w:rPr>
          <w:rFonts w:ascii="Times New Roman" w:hAnsi="Times New Roman" w:cs="Times New Roman"/>
          <w:sz w:val="20"/>
          <w:szCs w:val="20"/>
        </w:rPr>
        <w:t>kA.</w:t>
      </w:r>
    </w:p>
    <w:p w14:paraId="0DC484D7" w14:textId="6F887C39" w:rsidR="00F621AD" w:rsidRPr="004700E7" w:rsidRDefault="00F621AD" w:rsidP="00F621AD">
      <w:pPr>
        <w:jc w:val="center"/>
        <w:rPr>
          <w:rFonts w:ascii="Times New Roman" w:hAnsi="Times New Roman" w:cs="Times New Roman"/>
          <w:i/>
          <w:w w:val="99"/>
          <w:sz w:val="18"/>
          <w:szCs w:val="18"/>
        </w:rPr>
      </w:pPr>
      <w:r w:rsidRPr="004700E7">
        <w:rPr>
          <w:rFonts w:ascii="Times New Roman" w:hAnsi="Times New Roman" w:cs="Times New Roman"/>
          <w:i/>
          <w:w w:val="99"/>
          <w:sz w:val="18"/>
          <w:szCs w:val="18"/>
        </w:rPr>
        <w:lastRenderedPageBreak/>
        <w:t>Table. 2. PD Characteristics with current variation</w:t>
      </w:r>
    </w:p>
    <w:tbl>
      <w:tblPr>
        <w:tblStyle w:val="TableGrid"/>
        <w:tblW w:w="0" w:type="auto"/>
        <w:jc w:val="center"/>
        <w:tblLook w:val="04A0" w:firstRow="1" w:lastRow="0" w:firstColumn="1" w:lastColumn="0" w:noHBand="0" w:noVBand="1"/>
      </w:tblPr>
      <w:tblGrid>
        <w:gridCol w:w="3005"/>
        <w:gridCol w:w="877"/>
        <w:gridCol w:w="980"/>
        <w:gridCol w:w="980"/>
      </w:tblGrid>
      <w:tr w:rsidR="00F621AD" w:rsidRPr="004700E7" w14:paraId="03BA0F91" w14:textId="77777777" w:rsidTr="00F621AD">
        <w:trPr>
          <w:jc w:val="center"/>
        </w:trPr>
        <w:tc>
          <w:tcPr>
            <w:tcW w:w="3005" w:type="dxa"/>
            <w:vAlign w:val="center"/>
          </w:tcPr>
          <w:p w14:paraId="668D0206" w14:textId="77777777" w:rsidR="00F621AD" w:rsidRPr="004700E7" w:rsidRDefault="00F621AD" w:rsidP="00F621AD">
            <w:pPr>
              <w:pStyle w:val="BodyText"/>
              <w:ind w:left="0"/>
              <w:jc w:val="center"/>
              <w:rPr>
                <w:rFonts w:cs="Times New Roman"/>
                <w:sz w:val="18"/>
                <w:szCs w:val="18"/>
              </w:rPr>
            </w:pPr>
          </w:p>
        </w:tc>
        <w:tc>
          <w:tcPr>
            <w:tcW w:w="877" w:type="dxa"/>
            <w:vAlign w:val="center"/>
          </w:tcPr>
          <w:p w14:paraId="4A93913F" w14:textId="3F47A777" w:rsidR="00F621AD" w:rsidRPr="004700E7" w:rsidRDefault="00F621AD" w:rsidP="00F621AD">
            <w:pPr>
              <w:pStyle w:val="BodyText"/>
              <w:ind w:left="0"/>
              <w:jc w:val="center"/>
              <w:rPr>
                <w:rFonts w:cs="Times New Roman"/>
                <w:sz w:val="18"/>
                <w:szCs w:val="18"/>
              </w:rPr>
            </w:pPr>
            <m:oMathPara>
              <m:oMath>
                <m:r>
                  <m:rPr>
                    <m:sty m:val="p"/>
                  </m:rPr>
                  <w:rPr>
                    <w:rFonts w:ascii="Cambria Math" w:hAnsi="Cambria Math" w:cs="Times New Roman"/>
                    <w:sz w:val="18"/>
                    <w:szCs w:val="18"/>
                  </w:rPr>
                  <m:t>1kA</m:t>
                </m:r>
              </m:oMath>
            </m:oMathPara>
          </w:p>
        </w:tc>
        <w:tc>
          <w:tcPr>
            <w:tcW w:w="980" w:type="dxa"/>
            <w:vAlign w:val="center"/>
          </w:tcPr>
          <w:p w14:paraId="1A3809C9" w14:textId="68F47687" w:rsidR="00F621AD" w:rsidRPr="004700E7" w:rsidRDefault="00F621AD" w:rsidP="00F621AD">
            <w:pPr>
              <w:pStyle w:val="BodyText"/>
              <w:ind w:left="0"/>
              <w:jc w:val="center"/>
              <w:rPr>
                <w:rFonts w:cs="Times New Roman"/>
                <w:sz w:val="18"/>
                <w:szCs w:val="18"/>
              </w:rPr>
            </w:pPr>
            <m:oMathPara>
              <m:oMath>
                <m:r>
                  <m:rPr>
                    <m:sty m:val="p"/>
                  </m:rPr>
                  <w:rPr>
                    <w:rFonts w:ascii="Cambria Math" w:hAnsi="Cambria Math" w:cs="Times New Roman"/>
                    <w:sz w:val="18"/>
                    <w:szCs w:val="18"/>
                  </w:rPr>
                  <m:t>2kA</m:t>
                </m:r>
              </m:oMath>
            </m:oMathPara>
          </w:p>
        </w:tc>
        <w:tc>
          <w:tcPr>
            <w:tcW w:w="980" w:type="dxa"/>
            <w:vAlign w:val="center"/>
          </w:tcPr>
          <w:p w14:paraId="72DC2D12" w14:textId="05C2BADC" w:rsidR="00F621AD" w:rsidRPr="004700E7" w:rsidRDefault="00F621AD" w:rsidP="00F621AD">
            <w:pPr>
              <w:pStyle w:val="BodyText"/>
              <w:ind w:left="0"/>
              <w:jc w:val="center"/>
              <w:rPr>
                <w:rFonts w:cs="Times New Roman"/>
                <w:sz w:val="18"/>
                <w:szCs w:val="18"/>
              </w:rPr>
            </w:pPr>
            <m:oMathPara>
              <m:oMath>
                <m:r>
                  <m:rPr>
                    <m:sty m:val="p"/>
                  </m:rPr>
                  <w:rPr>
                    <w:rFonts w:ascii="Cambria Math" w:hAnsi="Cambria Math" w:cs="Times New Roman"/>
                    <w:sz w:val="18"/>
                    <w:szCs w:val="18"/>
                  </w:rPr>
                  <m:t>4kA</m:t>
                </m:r>
              </m:oMath>
            </m:oMathPara>
          </w:p>
        </w:tc>
      </w:tr>
      <w:tr w:rsidR="00F621AD" w:rsidRPr="004700E7" w14:paraId="23FD5EDF" w14:textId="77777777" w:rsidTr="00F621AD">
        <w:trPr>
          <w:jc w:val="center"/>
        </w:trPr>
        <w:tc>
          <w:tcPr>
            <w:tcW w:w="3005" w:type="dxa"/>
            <w:vAlign w:val="center"/>
          </w:tcPr>
          <w:p w14:paraId="13F3E341" w14:textId="77777777" w:rsidR="00F621AD" w:rsidRPr="004700E7" w:rsidRDefault="00F621AD" w:rsidP="00F621AD">
            <w:pPr>
              <w:pStyle w:val="BodyText"/>
              <w:ind w:left="0"/>
              <w:jc w:val="center"/>
              <w:rPr>
                <w:rFonts w:cs="Times New Roman"/>
                <w:sz w:val="18"/>
                <w:szCs w:val="18"/>
              </w:rPr>
            </w:pPr>
            <w:r w:rsidRPr="004700E7">
              <w:rPr>
                <w:rFonts w:cs="Times New Roman"/>
                <w:sz w:val="18"/>
                <w:szCs w:val="18"/>
              </w:rPr>
              <w:t>PD Number in Constant Stage</w:t>
            </w:r>
          </w:p>
        </w:tc>
        <w:tc>
          <w:tcPr>
            <w:tcW w:w="877" w:type="dxa"/>
            <w:vAlign w:val="center"/>
          </w:tcPr>
          <w:p w14:paraId="0E61E339" w14:textId="77777777" w:rsidR="00F621AD" w:rsidRPr="004700E7" w:rsidRDefault="00F621AD" w:rsidP="00F621AD">
            <w:pPr>
              <w:pStyle w:val="BodyText"/>
              <w:ind w:left="0"/>
              <w:jc w:val="center"/>
              <w:rPr>
                <w:rFonts w:cs="Times New Roman"/>
                <w:sz w:val="18"/>
                <w:szCs w:val="18"/>
              </w:rPr>
            </w:pPr>
            <w:r w:rsidRPr="004700E7">
              <w:rPr>
                <w:rFonts w:cs="Times New Roman" w:hint="eastAsia"/>
                <w:sz w:val="18"/>
                <w:szCs w:val="18"/>
              </w:rPr>
              <w:t>312</w:t>
            </w:r>
          </w:p>
        </w:tc>
        <w:tc>
          <w:tcPr>
            <w:tcW w:w="980" w:type="dxa"/>
            <w:vAlign w:val="center"/>
          </w:tcPr>
          <w:p w14:paraId="5C56B46F" w14:textId="77777777" w:rsidR="00F621AD" w:rsidRPr="004700E7" w:rsidRDefault="00F621AD" w:rsidP="00F621AD">
            <w:pPr>
              <w:pStyle w:val="BodyText"/>
              <w:ind w:left="0"/>
              <w:jc w:val="center"/>
              <w:rPr>
                <w:rFonts w:cs="Times New Roman"/>
                <w:sz w:val="18"/>
                <w:szCs w:val="18"/>
              </w:rPr>
            </w:pPr>
            <w:r w:rsidRPr="004700E7">
              <w:rPr>
                <w:rFonts w:cs="Times New Roman" w:hint="eastAsia"/>
                <w:sz w:val="18"/>
                <w:szCs w:val="18"/>
              </w:rPr>
              <w:t>421</w:t>
            </w:r>
          </w:p>
        </w:tc>
        <w:tc>
          <w:tcPr>
            <w:tcW w:w="980" w:type="dxa"/>
            <w:vAlign w:val="center"/>
          </w:tcPr>
          <w:p w14:paraId="0554DF0B" w14:textId="77777777" w:rsidR="00F621AD" w:rsidRPr="004700E7" w:rsidRDefault="00F621AD" w:rsidP="00F621AD">
            <w:pPr>
              <w:pStyle w:val="BodyText"/>
              <w:ind w:left="0"/>
              <w:jc w:val="center"/>
              <w:rPr>
                <w:rFonts w:cs="Times New Roman"/>
                <w:sz w:val="18"/>
                <w:szCs w:val="18"/>
              </w:rPr>
            </w:pPr>
            <w:r w:rsidRPr="004700E7">
              <w:rPr>
                <w:rFonts w:cs="Times New Roman" w:hint="eastAsia"/>
                <w:sz w:val="18"/>
                <w:szCs w:val="18"/>
              </w:rPr>
              <w:t>1199</w:t>
            </w:r>
          </w:p>
        </w:tc>
      </w:tr>
      <w:tr w:rsidR="00F621AD" w:rsidRPr="004700E7" w14:paraId="5ED9CA07" w14:textId="77777777" w:rsidTr="00F621AD">
        <w:trPr>
          <w:jc w:val="center"/>
        </w:trPr>
        <w:tc>
          <w:tcPr>
            <w:tcW w:w="3005" w:type="dxa"/>
            <w:vAlign w:val="center"/>
          </w:tcPr>
          <w:p w14:paraId="4A2D5B7D" w14:textId="77777777" w:rsidR="00F621AD" w:rsidRPr="004700E7" w:rsidRDefault="00F621AD" w:rsidP="00F621AD">
            <w:pPr>
              <w:pStyle w:val="BodyText"/>
              <w:ind w:left="0"/>
              <w:jc w:val="center"/>
              <w:rPr>
                <w:rFonts w:cs="Times New Roman"/>
                <w:sz w:val="18"/>
                <w:szCs w:val="18"/>
              </w:rPr>
            </w:pPr>
            <w:r w:rsidRPr="004700E7">
              <w:rPr>
                <w:rFonts w:cs="Times New Roman"/>
                <w:sz w:val="18"/>
                <w:szCs w:val="18"/>
              </w:rPr>
              <w:t>Average Time Interval at Constant Stage (s)</w:t>
            </w:r>
          </w:p>
        </w:tc>
        <w:tc>
          <w:tcPr>
            <w:tcW w:w="877" w:type="dxa"/>
            <w:vAlign w:val="center"/>
          </w:tcPr>
          <w:p w14:paraId="491BB961" w14:textId="77777777" w:rsidR="00F621AD" w:rsidRPr="004700E7" w:rsidRDefault="00F621AD" w:rsidP="00F621AD">
            <w:pPr>
              <w:pStyle w:val="BodyText"/>
              <w:ind w:left="0"/>
              <w:jc w:val="center"/>
              <w:rPr>
                <w:rFonts w:cs="Times New Roman"/>
                <w:sz w:val="18"/>
                <w:szCs w:val="18"/>
              </w:rPr>
            </w:pPr>
            <w:r w:rsidRPr="004700E7">
              <w:rPr>
                <w:rFonts w:cs="Times New Roman"/>
                <w:sz w:val="18"/>
                <w:szCs w:val="18"/>
              </w:rPr>
              <w:t>117.8</w:t>
            </w:r>
          </w:p>
        </w:tc>
        <w:tc>
          <w:tcPr>
            <w:tcW w:w="980" w:type="dxa"/>
            <w:vAlign w:val="center"/>
          </w:tcPr>
          <w:p w14:paraId="47A39874" w14:textId="77777777" w:rsidR="00F621AD" w:rsidRPr="004700E7" w:rsidRDefault="00F621AD" w:rsidP="00F621AD">
            <w:pPr>
              <w:pStyle w:val="BodyText"/>
              <w:ind w:left="0"/>
              <w:jc w:val="center"/>
              <w:rPr>
                <w:rFonts w:cs="Times New Roman"/>
                <w:sz w:val="18"/>
                <w:szCs w:val="18"/>
              </w:rPr>
            </w:pPr>
            <w:r w:rsidRPr="004700E7">
              <w:rPr>
                <w:rFonts w:cs="Times New Roman"/>
                <w:sz w:val="18"/>
                <w:szCs w:val="18"/>
              </w:rPr>
              <w:t>86.7</w:t>
            </w:r>
          </w:p>
        </w:tc>
        <w:tc>
          <w:tcPr>
            <w:tcW w:w="980" w:type="dxa"/>
            <w:vAlign w:val="center"/>
          </w:tcPr>
          <w:p w14:paraId="6A1C684A" w14:textId="77777777" w:rsidR="00F621AD" w:rsidRPr="004700E7" w:rsidRDefault="00F621AD" w:rsidP="00F621AD">
            <w:pPr>
              <w:pStyle w:val="BodyText"/>
              <w:ind w:left="0"/>
              <w:jc w:val="center"/>
              <w:rPr>
                <w:rFonts w:cs="Times New Roman"/>
                <w:sz w:val="18"/>
                <w:szCs w:val="18"/>
              </w:rPr>
            </w:pPr>
            <w:r w:rsidRPr="004700E7">
              <w:rPr>
                <w:rFonts w:cs="Times New Roman" w:hint="eastAsia"/>
                <w:sz w:val="18"/>
                <w:szCs w:val="18"/>
              </w:rPr>
              <w:t>30.2</w:t>
            </w:r>
          </w:p>
        </w:tc>
      </w:tr>
      <w:tr w:rsidR="00F621AD" w:rsidRPr="004700E7" w14:paraId="6B9B1388" w14:textId="77777777" w:rsidTr="00F621AD">
        <w:trPr>
          <w:jc w:val="center"/>
        </w:trPr>
        <w:tc>
          <w:tcPr>
            <w:tcW w:w="3005" w:type="dxa"/>
            <w:vAlign w:val="center"/>
          </w:tcPr>
          <w:p w14:paraId="64286501" w14:textId="77777777" w:rsidR="00F621AD" w:rsidRPr="004700E7" w:rsidRDefault="00F621AD" w:rsidP="00F621AD">
            <w:pPr>
              <w:pStyle w:val="BodyText"/>
              <w:ind w:left="0"/>
              <w:jc w:val="center"/>
              <w:rPr>
                <w:rFonts w:cs="Times New Roman"/>
                <w:sz w:val="18"/>
                <w:szCs w:val="18"/>
              </w:rPr>
            </w:pPr>
            <w:r w:rsidRPr="004700E7">
              <w:rPr>
                <w:rFonts w:cs="Times New Roman"/>
                <w:sz w:val="18"/>
                <w:szCs w:val="18"/>
              </w:rPr>
              <w:t>Average Discharge Magnitude (pC)</w:t>
            </w:r>
          </w:p>
        </w:tc>
        <w:tc>
          <w:tcPr>
            <w:tcW w:w="877" w:type="dxa"/>
            <w:vAlign w:val="center"/>
          </w:tcPr>
          <w:p w14:paraId="7CB7B7DE" w14:textId="77777777" w:rsidR="00F621AD" w:rsidRPr="004700E7" w:rsidRDefault="00F621AD" w:rsidP="00F621AD">
            <w:pPr>
              <w:pStyle w:val="BodyText"/>
              <w:ind w:left="0"/>
              <w:jc w:val="center"/>
              <w:rPr>
                <w:rFonts w:cs="Times New Roman"/>
                <w:sz w:val="18"/>
                <w:szCs w:val="18"/>
              </w:rPr>
            </w:pPr>
            <w:r w:rsidRPr="004700E7">
              <w:rPr>
                <w:rFonts w:cs="Times New Roman"/>
                <w:sz w:val="18"/>
                <w:szCs w:val="18"/>
              </w:rPr>
              <w:t>407.8</w:t>
            </w:r>
          </w:p>
        </w:tc>
        <w:tc>
          <w:tcPr>
            <w:tcW w:w="980" w:type="dxa"/>
            <w:vAlign w:val="center"/>
          </w:tcPr>
          <w:p w14:paraId="2F15BE0E" w14:textId="77777777" w:rsidR="00F621AD" w:rsidRPr="004700E7" w:rsidRDefault="00F621AD" w:rsidP="00F621AD">
            <w:pPr>
              <w:pStyle w:val="BodyText"/>
              <w:ind w:left="0"/>
              <w:jc w:val="center"/>
              <w:rPr>
                <w:rFonts w:cs="Times New Roman"/>
                <w:sz w:val="18"/>
                <w:szCs w:val="18"/>
              </w:rPr>
            </w:pPr>
            <w:r w:rsidRPr="004700E7">
              <w:rPr>
                <w:rFonts w:cs="Times New Roman" w:hint="eastAsia"/>
                <w:sz w:val="18"/>
                <w:szCs w:val="18"/>
              </w:rPr>
              <w:t>408.2</w:t>
            </w:r>
          </w:p>
        </w:tc>
        <w:tc>
          <w:tcPr>
            <w:tcW w:w="980" w:type="dxa"/>
            <w:vAlign w:val="center"/>
          </w:tcPr>
          <w:p w14:paraId="7028E30B" w14:textId="77777777" w:rsidR="00F621AD" w:rsidRPr="004700E7" w:rsidRDefault="00F621AD" w:rsidP="00F621AD">
            <w:pPr>
              <w:pStyle w:val="BodyText"/>
              <w:ind w:left="0"/>
              <w:jc w:val="center"/>
              <w:rPr>
                <w:rFonts w:cs="Times New Roman"/>
                <w:sz w:val="18"/>
                <w:szCs w:val="18"/>
              </w:rPr>
            </w:pPr>
            <w:r w:rsidRPr="004700E7">
              <w:rPr>
                <w:rFonts w:cs="Times New Roman" w:hint="eastAsia"/>
                <w:sz w:val="18"/>
                <w:szCs w:val="18"/>
              </w:rPr>
              <w:t>411.36</w:t>
            </w:r>
          </w:p>
        </w:tc>
      </w:tr>
    </w:tbl>
    <w:p w14:paraId="1B0B4AE2" w14:textId="77777777" w:rsidR="00F621AD" w:rsidRPr="004700E7" w:rsidRDefault="00F621AD" w:rsidP="002509BD">
      <w:pPr>
        <w:jc w:val="both"/>
        <w:rPr>
          <w:rFonts w:ascii="Times New Roman" w:hAnsi="Times New Roman" w:cs="Times New Roman"/>
          <w:i/>
          <w:w w:val="99"/>
          <w:sz w:val="18"/>
          <w:szCs w:val="18"/>
        </w:rPr>
      </w:pPr>
    </w:p>
    <w:bookmarkEnd w:id="24"/>
    <w:p w14:paraId="4371D47A" w14:textId="77777777" w:rsidR="002E530F" w:rsidRPr="004700E7" w:rsidRDefault="002E530F" w:rsidP="00B60707">
      <w:pPr>
        <w:pStyle w:val="ListParagraph"/>
        <w:widowControl/>
        <w:numPr>
          <w:ilvl w:val="0"/>
          <w:numId w:val="2"/>
        </w:numPr>
        <w:spacing w:before="160" w:after="160" w:line="259" w:lineRule="auto"/>
        <w:ind w:left="714" w:hanging="357"/>
        <w:contextualSpacing/>
        <w:jc w:val="both"/>
        <w:rPr>
          <w:rFonts w:ascii="Times New Roman" w:hAnsi="Times New Roman" w:cs="Times New Roman"/>
          <w:b/>
          <w:sz w:val="20"/>
          <w:szCs w:val="20"/>
        </w:rPr>
      </w:pPr>
      <w:r w:rsidRPr="004700E7">
        <w:rPr>
          <w:rFonts w:ascii="Times New Roman" w:hAnsi="Times New Roman" w:cs="Times New Roman"/>
          <w:b/>
          <w:sz w:val="20"/>
          <w:szCs w:val="20"/>
        </w:rPr>
        <w:t>Conclusions</w:t>
      </w:r>
    </w:p>
    <w:p w14:paraId="00F11827" w14:textId="57F64682" w:rsidR="001A28D6"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1A28D6" w:rsidRPr="004700E7">
        <w:rPr>
          <w:rFonts w:ascii="Times New Roman" w:hAnsi="Times New Roman" w:cs="Times New Roman"/>
          <w:sz w:val="20"/>
          <w:szCs w:val="20"/>
        </w:rPr>
        <w:t xml:space="preserve">A preliminary modelling work is studied in this paper. </w:t>
      </w:r>
      <w:r w:rsidR="0084459B" w:rsidRPr="004700E7">
        <w:rPr>
          <w:rFonts w:ascii="Times New Roman" w:hAnsi="Times New Roman" w:cs="Times New Roman"/>
          <w:sz w:val="20"/>
          <w:szCs w:val="20"/>
        </w:rPr>
        <w:t>The  d</w:t>
      </w:r>
      <w:r w:rsidR="001A28D6" w:rsidRPr="004700E7">
        <w:rPr>
          <w:rFonts w:ascii="Times New Roman" w:hAnsi="Times New Roman" w:cs="Times New Roman"/>
          <w:sz w:val="20"/>
          <w:szCs w:val="20"/>
        </w:rPr>
        <w:t xml:space="preserve">ifference </w:t>
      </w:r>
      <w:r w:rsidR="0084459B" w:rsidRPr="004700E7">
        <w:rPr>
          <w:rFonts w:ascii="Times New Roman" w:hAnsi="Times New Roman" w:cs="Times New Roman"/>
          <w:sz w:val="20"/>
          <w:szCs w:val="20"/>
        </w:rPr>
        <w:t xml:space="preserve">between the </w:t>
      </w:r>
      <w:r w:rsidR="001A28D6" w:rsidRPr="004700E7">
        <w:rPr>
          <w:rFonts w:ascii="Times New Roman" w:hAnsi="Times New Roman" w:cs="Times New Roman"/>
          <w:sz w:val="20"/>
          <w:szCs w:val="20"/>
        </w:rPr>
        <w:t xml:space="preserve">partial discharge at DC voltage </w:t>
      </w:r>
      <w:r w:rsidR="0084459B" w:rsidRPr="004700E7">
        <w:rPr>
          <w:rFonts w:ascii="Times New Roman" w:hAnsi="Times New Roman" w:cs="Times New Roman"/>
          <w:sz w:val="20"/>
          <w:szCs w:val="20"/>
        </w:rPr>
        <w:t xml:space="preserve">and </w:t>
      </w:r>
      <w:r w:rsidR="001A28D6" w:rsidRPr="004700E7">
        <w:rPr>
          <w:rFonts w:ascii="Times New Roman" w:hAnsi="Times New Roman" w:cs="Times New Roman"/>
          <w:sz w:val="20"/>
          <w:szCs w:val="20"/>
        </w:rPr>
        <w:t xml:space="preserve">that at AC voltage is mainly </w:t>
      </w:r>
      <w:r w:rsidR="0084459B" w:rsidRPr="004700E7">
        <w:rPr>
          <w:rFonts w:ascii="Times New Roman" w:hAnsi="Times New Roman" w:cs="Times New Roman"/>
          <w:sz w:val="20"/>
          <w:szCs w:val="20"/>
        </w:rPr>
        <w:t xml:space="preserve">due to </w:t>
      </w:r>
      <w:r w:rsidR="001A28D6" w:rsidRPr="004700E7">
        <w:rPr>
          <w:rFonts w:ascii="Times New Roman" w:hAnsi="Times New Roman" w:cs="Times New Roman"/>
          <w:sz w:val="20"/>
          <w:szCs w:val="20"/>
        </w:rPr>
        <w:t xml:space="preserve">the effect of the field produced by </w:t>
      </w:r>
      <w:r w:rsidR="0084459B" w:rsidRPr="004700E7">
        <w:rPr>
          <w:rFonts w:ascii="Times New Roman" w:hAnsi="Times New Roman" w:cs="Times New Roman"/>
          <w:sz w:val="20"/>
          <w:szCs w:val="20"/>
        </w:rPr>
        <w:t xml:space="preserve">the </w:t>
      </w:r>
      <w:r w:rsidR="001A28D6" w:rsidRPr="004700E7">
        <w:rPr>
          <w:rFonts w:ascii="Times New Roman" w:hAnsi="Times New Roman" w:cs="Times New Roman"/>
          <w:sz w:val="20"/>
          <w:szCs w:val="20"/>
        </w:rPr>
        <w:t xml:space="preserve">charge on the cavity surface, </w:t>
      </w:r>
      <w:r w:rsidR="006177BF" w:rsidRPr="004700E7">
        <w:rPr>
          <w:rFonts w:ascii="Times New Roman" w:hAnsi="Times New Roman" w:cs="Times New Roman"/>
          <w:sz w:val="20"/>
          <w:szCs w:val="20"/>
        </w:rPr>
        <w:t>charge decay processes</w:t>
      </w:r>
      <w:r w:rsidR="00BC1F61" w:rsidRPr="004700E7">
        <w:rPr>
          <w:rFonts w:ascii="Times New Roman" w:hAnsi="Times New Roman" w:cs="Times New Roman"/>
          <w:sz w:val="20"/>
          <w:szCs w:val="20"/>
        </w:rPr>
        <w:t xml:space="preserve"> and the way through which the cavity field recovers to the inception field from the residual field: </w:t>
      </w:r>
      <w:r w:rsidR="006177BF" w:rsidRPr="004700E7">
        <w:rPr>
          <w:rFonts w:ascii="Times New Roman" w:hAnsi="Times New Roman" w:cs="Times New Roman"/>
          <w:sz w:val="20"/>
          <w:szCs w:val="20"/>
        </w:rPr>
        <w:t xml:space="preserve">at DC voltage, </w:t>
      </w:r>
      <w:r w:rsidR="00BC1F61" w:rsidRPr="004700E7">
        <w:rPr>
          <w:rFonts w:ascii="Times New Roman" w:hAnsi="Times New Roman" w:cs="Times New Roman"/>
          <w:sz w:val="20"/>
          <w:szCs w:val="20"/>
        </w:rPr>
        <w:t xml:space="preserve">the field produced by </w:t>
      </w:r>
      <w:r w:rsidR="0084459B" w:rsidRPr="004700E7">
        <w:rPr>
          <w:rFonts w:ascii="Times New Roman" w:hAnsi="Times New Roman" w:cs="Times New Roman"/>
          <w:sz w:val="20"/>
          <w:szCs w:val="20"/>
        </w:rPr>
        <w:t xml:space="preserve">the </w:t>
      </w:r>
      <w:r w:rsidR="00BC1F61" w:rsidRPr="004700E7">
        <w:rPr>
          <w:rFonts w:ascii="Times New Roman" w:hAnsi="Times New Roman" w:cs="Times New Roman"/>
          <w:sz w:val="20"/>
          <w:szCs w:val="20"/>
        </w:rPr>
        <w:t>charge on the cavity surface keeps reducing the cavity field, charge migration through the insulation bulk is the source of charge decay, and charge decay is the only method through which the cavity field exceeds the inception field again to trigger the discharge.</w:t>
      </w:r>
    </w:p>
    <w:p w14:paraId="3C383CC0" w14:textId="1DFBD1FB" w:rsidR="00BC1F61"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BC1F61" w:rsidRPr="004700E7">
        <w:rPr>
          <w:rFonts w:ascii="Times New Roman" w:hAnsi="Times New Roman" w:cs="Times New Roman"/>
          <w:sz w:val="20"/>
          <w:szCs w:val="20"/>
        </w:rPr>
        <w:t>Niemeyer’s model, w</w:t>
      </w:r>
      <w:r w:rsidR="00B10D16" w:rsidRPr="004700E7">
        <w:rPr>
          <w:rFonts w:ascii="Times New Roman" w:hAnsi="Times New Roman" w:cs="Times New Roman"/>
          <w:sz w:val="20"/>
          <w:szCs w:val="20"/>
        </w:rPr>
        <w:t>hich is published and accepted at AC voltage, is expected to be applicable for partial discharge at DC voltage. COMSOL is the software through which the cavity field without PD</w:t>
      </w:r>
      <w:r w:rsidR="00497DBB" w:rsidRPr="004700E7">
        <w:rPr>
          <w:rFonts w:ascii="Times New Roman" w:hAnsi="Times New Roman" w:cs="Times New Roman"/>
          <w:sz w:val="20"/>
          <w:szCs w:val="20"/>
        </w:rPr>
        <w:t xml:space="preserve"> occurrence, and the current density is extracted.</w:t>
      </w:r>
    </w:p>
    <w:p w14:paraId="37BF77F3" w14:textId="60B33B1C" w:rsidR="00497DBB" w:rsidRPr="004700E7" w:rsidRDefault="00117A7F" w:rsidP="00402EBA">
      <w:pPr>
        <w:jc w:val="both"/>
        <w:rPr>
          <w:rFonts w:ascii="Times New Roman" w:hAnsi="Times New Roman" w:cs="Times New Roman"/>
          <w:sz w:val="20"/>
          <w:szCs w:val="20"/>
        </w:rPr>
      </w:pPr>
      <w:r w:rsidRPr="004700E7">
        <w:rPr>
          <w:rFonts w:ascii="Times New Roman" w:hAnsi="Times New Roman" w:cs="Times New Roman"/>
          <w:sz w:val="20"/>
          <w:szCs w:val="20"/>
        </w:rPr>
        <w:t xml:space="preserve">     </w:t>
      </w:r>
      <w:r w:rsidR="00497DBB" w:rsidRPr="004700E7">
        <w:rPr>
          <w:rFonts w:ascii="Times New Roman" w:hAnsi="Times New Roman" w:cs="Times New Roman"/>
          <w:sz w:val="20"/>
          <w:szCs w:val="20"/>
        </w:rPr>
        <w:t xml:space="preserve">Results of the paper indicate that electrical conductivity, </w:t>
      </w:r>
      <w:r w:rsidR="0084459B" w:rsidRPr="004700E7">
        <w:rPr>
          <w:rFonts w:ascii="Times New Roman" w:hAnsi="Times New Roman" w:cs="Times New Roman"/>
          <w:sz w:val="20"/>
          <w:szCs w:val="20"/>
        </w:rPr>
        <w:t xml:space="preserve">and </w:t>
      </w:r>
      <w:r w:rsidR="00497DBB" w:rsidRPr="004700E7">
        <w:rPr>
          <w:rFonts w:ascii="Times New Roman" w:hAnsi="Times New Roman" w:cs="Times New Roman"/>
          <w:sz w:val="20"/>
          <w:szCs w:val="20"/>
        </w:rPr>
        <w:t>therefore the current density, is the key factor determining the discharge characteristics at DC voltage.</w:t>
      </w:r>
      <w:r w:rsidR="005D488F" w:rsidRPr="004700E7">
        <w:rPr>
          <w:rFonts w:ascii="Times New Roman" w:hAnsi="Times New Roman" w:cs="Times New Roman"/>
          <w:sz w:val="20"/>
          <w:szCs w:val="20"/>
        </w:rPr>
        <w:t xml:space="preserve"> </w:t>
      </w:r>
      <w:r w:rsidR="007A3331" w:rsidRPr="004700E7">
        <w:rPr>
          <w:rFonts w:ascii="Times New Roman" w:hAnsi="Times New Roman" w:cs="Times New Roman"/>
          <w:sz w:val="20"/>
          <w:szCs w:val="20"/>
        </w:rPr>
        <w:t>D</w:t>
      </w:r>
      <w:r w:rsidR="009A56BB" w:rsidRPr="004700E7">
        <w:rPr>
          <w:rFonts w:ascii="Times New Roman" w:hAnsi="Times New Roman" w:cs="Times New Roman"/>
          <w:sz w:val="20"/>
          <w:szCs w:val="20"/>
        </w:rPr>
        <w:t xml:space="preserve">ischarge tends to happen in </w:t>
      </w:r>
      <w:r w:rsidR="0084459B" w:rsidRPr="004700E7">
        <w:rPr>
          <w:rFonts w:ascii="Times New Roman" w:hAnsi="Times New Roman" w:cs="Times New Roman"/>
          <w:sz w:val="20"/>
          <w:szCs w:val="20"/>
        </w:rPr>
        <w:t xml:space="preserve">a </w:t>
      </w:r>
      <w:r w:rsidR="009A56BB" w:rsidRPr="004700E7">
        <w:rPr>
          <w:rFonts w:ascii="Times New Roman" w:hAnsi="Times New Roman" w:cs="Times New Roman"/>
          <w:sz w:val="20"/>
          <w:szCs w:val="20"/>
        </w:rPr>
        <w:t xml:space="preserve">short time once the cavity field is higher than the inception field. </w:t>
      </w:r>
      <w:r w:rsidR="005D488F" w:rsidRPr="004700E7">
        <w:rPr>
          <w:rFonts w:ascii="Times New Roman" w:hAnsi="Times New Roman" w:cs="Times New Roman"/>
          <w:sz w:val="20"/>
          <w:szCs w:val="20"/>
        </w:rPr>
        <w:t xml:space="preserve">Higher electrical conductivity value results in higher discharge repetition rate, shorter time interval, </w:t>
      </w:r>
      <w:r w:rsidR="009A56BB" w:rsidRPr="004700E7">
        <w:rPr>
          <w:rFonts w:ascii="Times New Roman" w:hAnsi="Times New Roman" w:cs="Times New Roman"/>
          <w:sz w:val="20"/>
          <w:szCs w:val="20"/>
        </w:rPr>
        <w:t xml:space="preserve">and higher average discharge magnitude. </w:t>
      </w:r>
      <w:r w:rsidR="009B0054" w:rsidRPr="004700E7">
        <w:rPr>
          <w:rFonts w:ascii="Times New Roman" w:hAnsi="Times New Roman" w:cs="Times New Roman"/>
          <w:sz w:val="20"/>
          <w:szCs w:val="20"/>
        </w:rPr>
        <w:t>However, compared to the time interval at AC voltage, the value at DC voltage is much longer.</w:t>
      </w:r>
      <w:r w:rsidR="000C2BCB" w:rsidRPr="004700E7">
        <w:rPr>
          <w:rFonts w:ascii="Times New Roman" w:hAnsi="Times New Roman" w:cs="Times New Roman"/>
          <w:sz w:val="20"/>
          <w:szCs w:val="20"/>
        </w:rPr>
        <w:t xml:space="preserve"> Further works will also focus on the experimental validation of this proposed model.</w:t>
      </w:r>
    </w:p>
    <w:p w14:paraId="47696F62" w14:textId="77777777" w:rsidR="0080280F" w:rsidRPr="004700E7" w:rsidRDefault="0080280F" w:rsidP="00402EBA">
      <w:pPr>
        <w:jc w:val="both"/>
        <w:rPr>
          <w:rFonts w:ascii="Times New Roman" w:hAnsi="Times New Roman" w:cs="Times New Roman"/>
          <w:b/>
          <w:sz w:val="20"/>
          <w:szCs w:val="20"/>
        </w:rPr>
      </w:pPr>
      <w:r w:rsidRPr="004700E7">
        <w:rPr>
          <w:rFonts w:ascii="Times New Roman" w:hAnsi="Times New Roman" w:cs="Times New Roman"/>
          <w:b/>
          <w:sz w:val="20"/>
          <w:szCs w:val="20"/>
        </w:rPr>
        <w:t>References</w:t>
      </w:r>
    </w:p>
    <w:p w14:paraId="23D16096" w14:textId="77777777" w:rsidR="00F14AF8" w:rsidRPr="004700E7" w:rsidRDefault="00F14AF8" w:rsidP="00F14AF8">
      <w:pPr>
        <w:spacing w:after="0"/>
        <w:ind w:left="425" w:hangingChars="236" w:hanging="425"/>
        <w:jc w:val="both"/>
        <w:rPr>
          <w:rFonts w:ascii="Times New Roman" w:hAnsi="Times New Roman" w:cs="Times New Roman"/>
          <w:sz w:val="18"/>
          <w:szCs w:val="18"/>
        </w:rPr>
      </w:pPr>
      <w:r w:rsidRPr="004700E7">
        <w:rPr>
          <w:rFonts w:ascii="Times New Roman" w:hAnsi="Times New Roman" w:cs="Times New Roman"/>
          <w:sz w:val="18"/>
          <w:szCs w:val="18"/>
        </w:rPr>
        <w:t xml:space="preserve">ABB’s high voltage cable unit Sweden (2006), </w:t>
      </w:r>
      <w:r w:rsidRPr="004700E7">
        <w:rPr>
          <w:rFonts w:ascii="Times New Roman" w:hAnsi="Times New Roman" w:cs="Times New Roman"/>
          <w:i/>
          <w:sz w:val="18"/>
          <w:szCs w:val="18"/>
        </w:rPr>
        <w:t>“HVDC Light Cables: Submarine and land power cables</w:t>
      </w:r>
      <w:r w:rsidRPr="004700E7">
        <w:rPr>
          <w:rFonts w:ascii="Times New Roman" w:hAnsi="Times New Roman" w:cs="Times New Roman"/>
          <w:sz w:val="18"/>
          <w:szCs w:val="18"/>
        </w:rPr>
        <w:t>”, pp.5.</w:t>
      </w:r>
    </w:p>
    <w:p w14:paraId="32731490" w14:textId="77777777" w:rsidR="00F14AF8" w:rsidRPr="004700E7" w:rsidRDefault="00F14AF8" w:rsidP="00F14AF8">
      <w:pPr>
        <w:spacing w:after="0"/>
        <w:ind w:left="427" w:hangingChars="237" w:hanging="427"/>
        <w:jc w:val="both"/>
        <w:rPr>
          <w:rFonts w:ascii="Times New Roman" w:hAnsi="Times New Roman" w:cs="Times New Roman"/>
          <w:sz w:val="18"/>
          <w:szCs w:val="18"/>
        </w:rPr>
      </w:pPr>
      <w:r w:rsidRPr="004700E7">
        <w:rPr>
          <w:rFonts w:ascii="Times New Roman" w:hAnsi="Times New Roman" w:cs="Times New Roman"/>
          <w:sz w:val="18"/>
          <w:szCs w:val="18"/>
        </w:rPr>
        <w:t xml:space="preserve">Alisoy, G., Alisoy, H., Rustamov, S. and Arkan. M. (2004) “Internal ionization process in polymer dielectrics in strong electrical field” </w:t>
      </w:r>
      <w:r w:rsidRPr="004700E7">
        <w:rPr>
          <w:rFonts w:ascii="Times New Roman" w:hAnsi="Times New Roman" w:cs="Times New Roman"/>
          <w:i/>
          <w:sz w:val="18"/>
          <w:szCs w:val="18"/>
        </w:rPr>
        <w:t>Journal of Physica A: Statistical Mechanics and its Applications</w:t>
      </w:r>
      <w:r w:rsidRPr="004700E7">
        <w:rPr>
          <w:rFonts w:ascii="Times New Roman" w:hAnsi="Times New Roman" w:cs="Times New Roman"/>
          <w:sz w:val="18"/>
          <w:szCs w:val="18"/>
        </w:rPr>
        <w:t>, Vol. 335 No. 1–2, pp. 59-69.</w:t>
      </w:r>
    </w:p>
    <w:p w14:paraId="03E8A964" w14:textId="77777777" w:rsidR="00F14AF8" w:rsidRPr="004700E7" w:rsidRDefault="00F14AF8" w:rsidP="00F14AF8">
      <w:pPr>
        <w:spacing w:after="0"/>
        <w:ind w:left="400" w:hanging="400"/>
        <w:jc w:val="both"/>
      </w:pPr>
      <w:r w:rsidRPr="004700E7">
        <w:rPr>
          <w:rFonts w:ascii="Times New Roman" w:hAnsi="Times New Roman" w:cs="Times New Roman"/>
          <w:sz w:val="18"/>
          <w:szCs w:val="18"/>
        </w:rPr>
        <w:t>Alisoy, G., Alisoy, H., and Koseoglu, M. (2005) "Calculation of electrical field of spherical and cylindrical gas voids in dielectrics by taking surface conductivity into consideration</w:t>
      </w:r>
      <w:r w:rsidRPr="004700E7">
        <w:rPr>
          <w:rFonts w:ascii="Times New Roman" w:hAnsi="Times New Roman" w:cs="Times New Roman"/>
          <w:i/>
          <w:sz w:val="18"/>
          <w:szCs w:val="18"/>
        </w:rPr>
        <w:t>", Journal of COMPEL</w:t>
      </w:r>
      <w:r w:rsidRPr="004700E7">
        <w:rPr>
          <w:rFonts w:ascii="Times New Roman" w:hAnsi="Times New Roman" w:cs="Times New Roman"/>
          <w:sz w:val="18"/>
          <w:szCs w:val="18"/>
        </w:rPr>
        <w:t>, Vol. 24 No. 4, pp.1152-1163.</w:t>
      </w:r>
    </w:p>
    <w:p w14:paraId="0FB702F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Bartnikas, R. and McMahon, E. (1979), </w:t>
      </w:r>
      <w:r w:rsidRPr="004700E7">
        <w:rPr>
          <w:rStyle w:val="selectable"/>
          <w:rFonts w:ascii="Times New Roman" w:hAnsi="Times New Roman" w:cs="Times New Roman"/>
          <w:i/>
          <w:iCs/>
          <w:sz w:val="18"/>
          <w:szCs w:val="18"/>
        </w:rPr>
        <w:t>Engineering dielectrics (</w:t>
      </w:r>
      <w:r w:rsidRPr="004700E7">
        <w:rPr>
          <w:rStyle w:val="selectable"/>
          <w:rFonts w:ascii="Times New Roman" w:hAnsi="Times New Roman" w:cs="Times New Roman"/>
          <w:i/>
          <w:sz w:val="18"/>
          <w:szCs w:val="18"/>
        </w:rPr>
        <w:t>1st ed.</w:t>
      </w:r>
      <w:r w:rsidRPr="004700E7">
        <w:rPr>
          <w:rStyle w:val="selectable"/>
          <w:rFonts w:ascii="Times New Roman" w:hAnsi="Times New Roman" w:cs="Times New Roman"/>
          <w:i/>
          <w:iCs/>
          <w:sz w:val="18"/>
          <w:szCs w:val="18"/>
        </w:rPr>
        <w:t>)</w:t>
      </w:r>
      <w:r w:rsidRPr="004700E7">
        <w:rPr>
          <w:rStyle w:val="selectable"/>
          <w:rFonts w:ascii="Times New Roman" w:hAnsi="Times New Roman" w:cs="Times New Roman"/>
          <w:sz w:val="18"/>
          <w:szCs w:val="18"/>
        </w:rPr>
        <w:t>, ASTM, Philadelphia.</w:t>
      </w:r>
    </w:p>
    <w:p w14:paraId="7AF9D34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Bodega, R., Cavallini, A., Morshuis, P. and Wester, F. (2002) "The effect of voltage frequency on partial discharge activity", </w:t>
      </w:r>
      <w:r w:rsidRPr="004700E7">
        <w:rPr>
          <w:rStyle w:val="selectable"/>
          <w:rFonts w:ascii="Times New Roman" w:hAnsi="Times New Roman" w:cs="Times New Roman"/>
          <w:i/>
          <w:sz w:val="18"/>
          <w:szCs w:val="18"/>
        </w:rPr>
        <w:t xml:space="preserve">in 2002 Annual Report </w:t>
      </w:r>
      <w:r w:rsidRPr="004700E7">
        <w:rPr>
          <w:rStyle w:val="selectable"/>
          <w:rFonts w:ascii="Times New Roman" w:hAnsi="Times New Roman" w:cs="Times New Roman"/>
          <w:i/>
          <w:iCs/>
          <w:sz w:val="18"/>
          <w:szCs w:val="18"/>
        </w:rPr>
        <w:t>Conference on Electrical Insulation and Dielectric Phenomena (CEIDP2002)</w:t>
      </w:r>
      <w:r w:rsidRPr="004700E7">
        <w:rPr>
          <w:rStyle w:val="selectable"/>
          <w:rFonts w:ascii="Times New Roman" w:hAnsi="Times New Roman" w:cs="Times New Roman"/>
          <w:iCs/>
          <w:sz w:val="18"/>
          <w:szCs w:val="18"/>
        </w:rPr>
        <w:t xml:space="preserve"> in Cancun, Quintana Roo, Mexico, 2002, </w:t>
      </w:r>
      <w:r w:rsidRPr="004700E7">
        <w:rPr>
          <w:rStyle w:val="selectable"/>
          <w:rFonts w:ascii="Times New Roman" w:hAnsi="Times New Roman" w:cs="Times New Roman"/>
          <w:sz w:val="18"/>
          <w:szCs w:val="18"/>
        </w:rPr>
        <w:t>pp. 685-689.</w:t>
      </w:r>
    </w:p>
    <w:p w14:paraId="5D2B86A3"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Boggs, S., Damon, D., Hjerrild, J., Holboll, J. and Henriksen, M. (2001), "Effect of insulation properties on the field grading of solid dielectric DC cable</w:t>
      </w:r>
      <w:r w:rsidRPr="004700E7">
        <w:rPr>
          <w:rStyle w:val="selectable"/>
          <w:rFonts w:ascii="Times New Roman" w:hAnsi="Times New Roman" w:cs="Times New Roman"/>
          <w:i/>
          <w:sz w:val="18"/>
          <w:szCs w:val="18"/>
        </w:rPr>
        <w:t xml:space="preserve">", Journal of </w:t>
      </w:r>
      <w:r w:rsidRPr="004700E7">
        <w:rPr>
          <w:rStyle w:val="selectable"/>
          <w:rFonts w:ascii="Times New Roman" w:hAnsi="Times New Roman" w:cs="Times New Roman"/>
          <w:i/>
          <w:iCs/>
          <w:sz w:val="18"/>
          <w:szCs w:val="18"/>
        </w:rPr>
        <w:t>IEEE Transactions on Power Delivery</w:t>
      </w:r>
      <w:r w:rsidRPr="004700E7">
        <w:rPr>
          <w:rStyle w:val="selectable"/>
          <w:rFonts w:ascii="Times New Roman" w:hAnsi="Times New Roman" w:cs="Times New Roman"/>
          <w:sz w:val="18"/>
          <w:szCs w:val="18"/>
        </w:rPr>
        <w:t>, Vol. 16 No. 4, pp. 456-461.</w:t>
      </w:r>
    </w:p>
    <w:p w14:paraId="69D90370" w14:textId="77777777" w:rsidR="00F14AF8" w:rsidRPr="004700E7" w:rsidRDefault="00F14AF8" w:rsidP="00F14AF8">
      <w:pPr>
        <w:spacing w:after="0"/>
        <w:ind w:left="400" w:hanging="400"/>
        <w:jc w:val="both"/>
        <w:rPr>
          <w:rFonts w:ascii="Times New Roman" w:hAnsi="Times New Roman" w:cs="Times New Roman"/>
          <w:sz w:val="18"/>
          <w:szCs w:val="18"/>
        </w:rPr>
      </w:pPr>
      <w:r w:rsidRPr="004700E7">
        <w:rPr>
          <w:rFonts w:ascii="Times New Roman" w:hAnsi="Times New Roman" w:cs="Times New Roman"/>
          <w:sz w:val="18"/>
          <w:szCs w:val="18"/>
        </w:rPr>
        <w:t xml:space="preserve">Chaudhari, </w:t>
      </w:r>
      <w:r w:rsidRPr="004700E7">
        <w:rPr>
          <w:rFonts w:ascii="Times New Roman" w:hAnsi="Times New Roman" w:cs="Times New Roman"/>
          <w:spacing w:val="29"/>
          <w:sz w:val="18"/>
          <w:szCs w:val="18"/>
        </w:rPr>
        <w:t xml:space="preserve">Y., </w:t>
      </w:r>
      <w:r w:rsidRPr="004700E7">
        <w:rPr>
          <w:rFonts w:ascii="Times New Roman" w:hAnsi="Times New Roman" w:cs="Times New Roman"/>
          <w:sz w:val="18"/>
          <w:szCs w:val="18"/>
        </w:rPr>
        <w:t>Bhosale,</w:t>
      </w:r>
      <w:r w:rsidRPr="004700E7">
        <w:rPr>
          <w:rFonts w:ascii="Times New Roman" w:hAnsi="Times New Roman" w:cs="Times New Roman"/>
          <w:spacing w:val="29"/>
          <w:sz w:val="18"/>
          <w:szCs w:val="18"/>
        </w:rPr>
        <w:t xml:space="preserve"> N. and </w:t>
      </w:r>
      <w:r w:rsidRPr="004700E7">
        <w:rPr>
          <w:rFonts w:ascii="Times New Roman" w:hAnsi="Times New Roman" w:cs="Times New Roman"/>
          <w:sz w:val="18"/>
          <w:szCs w:val="18"/>
        </w:rPr>
        <w:t>Kothoke,</w:t>
      </w:r>
      <w:r w:rsidRPr="004700E7">
        <w:rPr>
          <w:rFonts w:ascii="Times New Roman" w:hAnsi="Times New Roman" w:cs="Times New Roman"/>
          <w:spacing w:val="27"/>
          <w:sz w:val="18"/>
          <w:szCs w:val="18"/>
        </w:rPr>
        <w:t xml:space="preserve"> P. (2013), </w:t>
      </w:r>
      <w:r w:rsidRPr="004700E7">
        <w:rPr>
          <w:rFonts w:ascii="Times New Roman" w:hAnsi="Times New Roman" w:cs="Times New Roman"/>
          <w:sz w:val="18"/>
          <w:szCs w:val="18"/>
        </w:rPr>
        <w:t>"Composite</w:t>
      </w:r>
      <w:r w:rsidRPr="004700E7">
        <w:rPr>
          <w:rFonts w:ascii="Times New Roman" w:hAnsi="Times New Roman" w:cs="Times New Roman"/>
          <w:spacing w:val="28"/>
          <w:sz w:val="18"/>
          <w:szCs w:val="18"/>
        </w:rPr>
        <w:t xml:space="preserve"> </w:t>
      </w:r>
      <w:r w:rsidRPr="004700E7">
        <w:rPr>
          <w:rFonts w:ascii="Times New Roman" w:hAnsi="Times New Roman" w:cs="Times New Roman"/>
          <w:sz w:val="18"/>
          <w:szCs w:val="18"/>
        </w:rPr>
        <w:t>Analysis</w:t>
      </w:r>
      <w:r w:rsidRPr="004700E7">
        <w:rPr>
          <w:rFonts w:ascii="Times New Roman" w:hAnsi="Times New Roman" w:cs="Times New Roman"/>
          <w:spacing w:val="25"/>
          <w:sz w:val="18"/>
          <w:szCs w:val="18"/>
        </w:rPr>
        <w:t xml:space="preserve"> </w:t>
      </w:r>
      <w:r w:rsidRPr="004700E7">
        <w:rPr>
          <w:rFonts w:ascii="Times New Roman" w:hAnsi="Times New Roman" w:cs="Times New Roman"/>
          <w:sz w:val="18"/>
          <w:szCs w:val="18"/>
        </w:rPr>
        <w:t>of</w:t>
      </w:r>
      <w:r w:rsidRPr="004700E7">
        <w:rPr>
          <w:rFonts w:ascii="Times New Roman" w:hAnsi="Times New Roman" w:cs="Times New Roman"/>
          <w:spacing w:val="25"/>
          <w:sz w:val="18"/>
          <w:szCs w:val="18"/>
        </w:rPr>
        <w:t xml:space="preserve"> </w:t>
      </w:r>
      <w:r w:rsidRPr="004700E7">
        <w:rPr>
          <w:rFonts w:ascii="Times New Roman" w:hAnsi="Times New Roman" w:cs="Times New Roman"/>
          <w:sz w:val="18"/>
          <w:szCs w:val="18"/>
        </w:rPr>
        <w:t>Phase</w:t>
      </w:r>
      <w:r w:rsidRPr="004700E7">
        <w:rPr>
          <w:rFonts w:ascii="Times New Roman" w:hAnsi="Times New Roman" w:cs="Times New Roman"/>
          <w:spacing w:val="29"/>
          <w:sz w:val="18"/>
          <w:szCs w:val="18"/>
        </w:rPr>
        <w:t xml:space="preserve"> </w:t>
      </w:r>
      <w:r w:rsidRPr="004700E7">
        <w:rPr>
          <w:rFonts w:ascii="Times New Roman" w:hAnsi="Times New Roman" w:cs="Times New Roman"/>
          <w:sz w:val="18"/>
          <w:szCs w:val="18"/>
        </w:rPr>
        <w:t>Resolved</w:t>
      </w:r>
      <w:r w:rsidRPr="004700E7">
        <w:rPr>
          <w:rFonts w:ascii="Times New Roman" w:hAnsi="Times New Roman" w:cs="Times New Roman"/>
          <w:spacing w:val="29"/>
          <w:sz w:val="18"/>
          <w:szCs w:val="18"/>
        </w:rPr>
        <w:t xml:space="preserve"> </w:t>
      </w:r>
      <w:r w:rsidRPr="004700E7">
        <w:rPr>
          <w:rFonts w:ascii="Times New Roman" w:hAnsi="Times New Roman" w:cs="Times New Roman"/>
          <w:sz w:val="18"/>
          <w:szCs w:val="18"/>
        </w:rPr>
        <w:t>Partial</w:t>
      </w:r>
      <w:r w:rsidRPr="004700E7">
        <w:rPr>
          <w:rFonts w:ascii="Times New Roman" w:hAnsi="Times New Roman" w:cs="Times New Roman"/>
          <w:spacing w:val="28"/>
          <w:sz w:val="18"/>
          <w:szCs w:val="18"/>
        </w:rPr>
        <w:t xml:space="preserve"> </w:t>
      </w:r>
      <w:r w:rsidRPr="004700E7">
        <w:rPr>
          <w:rFonts w:ascii="Times New Roman" w:hAnsi="Times New Roman" w:cs="Times New Roman"/>
          <w:sz w:val="18"/>
          <w:szCs w:val="18"/>
        </w:rPr>
        <w:t>Discharge</w:t>
      </w:r>
      <w:r w:rsidRPr="004700E7">
        <w:rPr>
          <w:rFonts w:ascii="Times New Roman" w:hAnsi="Times New Roman" w:cs="Times New Roman"/>
          <w:w w:val="99"/>
          <w:sz w:val="18"/>
          <w:szCs w:val="18"/>
        </w:rPr>
        <w:t xml:space="preserve"> </w:t>
      </w:r>
      <w:r w:rsidRPr="004700E7">
        <w:rPr>
          <w:rFonts w:ascii="Times New Roman" w:hAnsi="Times New Roman" w:cs="Times New Roman"/>
          <w:sz w:val="18"/>
          <w:szCs w:val="18"/>
        </w:rPr>
        <w:t xml:space="preserve">Patterns using Statistical Techniques," </w:t>
      </w:r>
      <w:r w:rsidRPr="004700E7">
        <w:rPr>
          <w:rFonts w:ascii="Times New Roman" w:hAnsi="Times New Roman" w:cs="Times New Roman"/>
          <w:i/>
          <w:sz w:val="18"/>
          <w:szCs w:val="18"/>
        </w:rPr>
        <w:t>Journal of International Journal of Modern Engineering Research (IJMER)</w:t>
      </w:r>
      <w:r w:rsidRPr="004700E7">
        <w:rPr>
          <w:rFonts w:ascii="Times New Roman" w:hAnsi="Times New Roman" w:cs="Times New Roman"/>
          <w:sz w:val="18"/>
          <w:szCs w:val="18"/>
        </w:rPr>
        <w:t>, Vol. 3</w:t>
      </w:r>
      <w:r w:rsidRPr="004700E7">
        <w:rPr>
          <w:rFonts w:ascii="Times New Roman" w:hAnsi="Times New Roman" w:cs="Times New Roman"/>
          <w:spacing w:val="21"/>
          <w:sz w:val="18"/>
          <w:szCs w:val="18"/>
        </w:rPr>
        <w:t xml:space="preserve"> No. 4, </w:t>
      </w:r>
      <w:r w:rsidRPr="004700E7">
        <w:rPr>
          <w:rFonts w:ascii="Times New Roman" w:hAnsi="Times New Roman" w:cs="Times New Roman"/>
          <w:sz w:val="18"/>
          <w:szCs w:val="18"/>
        </w:rPr>
        <w:t>pp.</w:t>
      </w:r>
      <w:r w:rsidRPr="004700E7">
        <w:rPr>
          <w:rFonts w:ascii="Times New Roman" w:hAnsi="Times New Roman" w:cs="Times New Roman"/>
          <w:spacing w:val="1"/>
          <w:w w:val="99"/>
          <w:sz w:val="18"/>
          <w:szCs w:val="18"/>
        </w:rPr>
        <w:t xml:space="preserve"> </w:t>
      </w:r>
      <w:r w:rsidRPr="004700E7">
        <w:rPr>
          <w:rFonts w:ascii="Times New Roman" w:hAnsi="Times New Roman" w:cs="Times New Roman"/>
          <w:sz w:val="18"/>
          <w:szCs w:val="18"/>
        </w:rPr>
        <w:t>1947-1957.</w:t>
      </w:r>
    </w:p>
    <w:p w14:paraId="4565D2ED"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Christophorou, L. and James, D. (1994), </w:t>
      </w:r>
      <w:r w:rsidRPr="004700E7">
        <w:rPr>
          <w:rStyle w:val="selectable"/>
          <w:rFonts w:ascii="Times New Roman" w:hAnsi="Times New Roman" w:cs="Times New Roman"/>
          <w:i/>
          <w:iCs/>
          <w:sz w:val="18"/>
          <w:szCs w:val="18"/>
        </w:rPr>
        <w:t>Gaseous dielectrics VII</w:t>
      </w:r>
      <w:r w:rsidRPr="004700E7">
        <w:rPr>
          <w:rStyle w:val="selectable"/>
          <w:rFonts w:ascii="Times New Roman" w:hAnsi="Times New Roman" w:cs="Times New Roman"/>
          <w:i/>
          <w:sz w:val="18"/>
          <w:szCs w:val="18"/>
        </w:rPr>
        <w:t xml:space="preserve"> (1st ed.)</w:t>
      </w:r>
      <w:r w:rsidRPr="004700E7">
        <w:rPr>
          <w:rStyle w:val="selectable"/>
          <w:rFonts w:ascii="Times New Roman" w:hAnsi="Times New Roman" w:cs="Times New Roman"/>
          <w:sz w:val="18"/>
          <w:szCs w:val="18"/>
        </w:rPr>
        <w:t>, Plenum Press, New York.</w:t>
      </w:r>
    </w:p>
    <w:p w14:paraId="6E59B5DF"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Crichton, G., Karlsson, P. and Pedersen, A. (1989), "Partial discharges in ellipsoidal and spheroidal voids",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Electrical Insulation</w:t>
      </w:r>
      <w:r w:rsidRPr="004700E7">
        <w:rPr>
          <w:rStyle w:val="selectable"/>
          <w:rFonts w:ascii="Times New Roman" w:hAnsi="Times New Roman" w:cs="Times New Roman"/>
          <w:sz w:val="18"/>
          <w:szCs w:val="18"/>
        </w:rPr>
        <w:t>, Vol. 24 No. 2, pp. 335-342.</w:t>
      </w:r>
    </w:p>
    <w:p w14:paraId="02A31BCF"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Crine, J. (1997), "A molecular model to evaluate the impact of aging on space charges in polymer dielectrics",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Dielectrics and Electrical Insulation</w:t>
      </w:r>
      <w:r w:rsidRPr="004700E7">
        <w:rPr>
          <w:rStyle w:val="selectable"/>
          <w:rFonts w:ascii="Times New Roman" w:hAnsi="Times New Roman" w:cs="Times New Roman"/>
          <w:sz w:val="18"/>
          <w:szCs w:val="18"/>
        </w:rPr>
        <w:t>, Vol. 4 No. 5, pp. 487-495.</w:t>
      </w:r>
    </w:p>
    <w:p w14:paraId="466E87F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Fazal, A., Hao, M., Vaughan, A., Chen, G., Cao, J. and Wang, H. (2016), "The effect of composition and processing on electric characteristics of XLPE in HVDC cable applications", in </w:t>
      </w:r>
      <w:r w:rsidRPr="004700E7">
        <w:rPr>
          <w:rStyle w:val="selectable"/>
          <w:rFonts w:ascii="Times New Roman" w:hAnsi="Times New Roman" w:cs="Times New Roman"/>
          <w:i/>
          <w:iCs/>
          <w:sz w:val="18"/>
          <w:szCs w:val="18"/>
        </w:rPr>
        <w:t>IEEE Electrical Insulation Conference (EIC)</w:t>
      </w:r>
      <w:r w:rsidRPr="004700E7">
        <w:rPr>
          <w:rStyle w:val="selectable"/>
          <w:rFonts w:ascii="Times New Roman" w:hAnsi="Times New Roman" w:cs="Times New Roman"/>
          <w:iCs/>
          <w:sz w:val="18"/>
          <w:szCs w:val="18"/>
        </w:rPr>
        <w:t xml:space="preserve"> in Montréal, Québec, 2016, pp.</w:t>
      </w:r>
      <w:r w:rsidRPr="004700E7">
        <w:rPr>
          <w:rStyle w:val="selectable"/>
          <w:rFonts w:ascii="Times New Roman" w:hAnsi="Times New Roman" w:cs="Times New Roman"/>
          <w:sz w:val="18"/>
          <w:szCs w:val="18"/>
        </w:rPr>
        <w:t xml:space="preserve"> 440-443.</w:t>
      </w:r>
    </w:p>
    <w:p w14:paraId="19634902"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Fothergill, J. (2014), "The coming of Age of HVDC extruded power cables", in </w:t>
      </w:r>
      <w:r w:rsidRPr="004700E7">
        <w:rPr>
          <w:rStyle w:val="selectable"/>
          <w:rFonts w:ascii="Times New Roman" w:hAnsi="Times New Roman" w:cs="Times New Roman"/>
          <w:i/>
          <w:iCs/>
          <w:sz w:val="18"/>
          <w:szCs w:val="18"/>
        </w:rPr>
        <w:t>2014 IEEE Electrical Insulation Conference (EIC)</w:t>
      </w:r>
      <w:r w:rsidRPr="004700E7">
        <w:rPr>
          <w:rStyle w:val="selectable"/>
          <w:rFonts w:ascii="Times New Roman" w:hAnsi="Times New Roman" w:cs="Times New Roman"/>
          <w:iCs/>
          <w:sz w:val="18"/>
          <w:szCs w:val="18"/>
        </w:rPr>
        <w:t xml:space="preserve"> in Philadelphia, USA, 2014,</w:t>
      </w:r>
      <w:r w:rsidRPr="004700E7">
        <w:rPr>
          <w:rStyle w:val="selectable"/>
          <w:rFonts w:ascii="Times New Roman" w:hAnsi="Times New Roman" w:cs="Times New Roman"/>
          <w:sz w:val="18"/>
          <w:szCs w:val="18"/>
        </w:rPr>
        <w:t xml:space="preserve"> pp. 124-137.</w:t>
      </w:r>
    </w:p>
    <w:p w14:paraId="10F48B46"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Góngora-Nieto, M., Pedrow, P., Swanson, B. and Barbosa-Cánovas, G. (2003), "Impact of air bubbles in a dielectric liquid when subjected to high field strengths",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Innovative Food Science &amp; Emerging Technologies</w:t>
      </w:r>
      <w:r w:rsidRPr="004700E7">
        <w:rPr>
          <w:rStyle w:val="selectable"/>
          <w:rFonts w:ascii="Times New Roman" w:hAnsi="Times New Roman" w:cs="Times New Roman"/>
          <w:sz w:val="18"/>
          <w:szCs w:val="18"/>
        </w:rPr>
        <w:t>, Vol. 4 No. 1, pp. 57-67.</w:t>
      </w:r>
    </w:p>
    <w:p w14:paraId="108FC317"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Gutfleisch, F. and Niemeyer, L. (1995), "Measurement and simulation of PD in epoxy voids",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Dielectrics and Electrical Insulation</w:t>
      </w:r>
      <w:r w:rsidRPr="004700E7">
        <w:rPr>
          <w:rStyle w:val="selectable"/>
          <w:rFonts w:ascii="Times New Roman" w:hAnsi="Times New Roman" w:cs="Times New Roman"/>
          <w:sz w:val="18"/>
          <w:szCs w:val="18"/>
        </w:rPr>
        <w:t>, Vol. 2 No. 5, pp. 729-743.</w:t>
      </w:r>
    </w:p>
    <w:p w14:paraId="763C07D8"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He, M., Chen, G. and Lewin, P. (2016), "Field distortion by a single cavity in HVDC XLPE cable under steady state",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High Voltage</w:t>
      </w:r>
      <w:r w:rsidRPr="004700E7">
        <w:rPr>
          <w:rStyle w:val="selectable"/>
          <w:rFonts w:ascii="Times New Roman" w:hAnsi="Times New Roman" w:cs="Times New Roman"/>
          <w:sz w:val="18"/>
          <w:szCs w:val="18"/>
        </w:rPr>
        <w:t>, Vol. 1 No. 3, pp. 107-114.</w:t>
      </w:r>
    </w:p>
    <w:p w14:paraId="7805D60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lastRenderedPageBreak/>
        <w:t xml:space="preserve">Hikita, M., Yamada, K., Nakamura, A., Mizutani, T., Oohasi, A. and Ieda, M. (1990), "Measurements of partial discharges by computer and analysis of partial discharge distribution by the Monte Carlo method",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Electrical Insulation</w:t>
      </w:r>
      <w:r w:rsidRPr="004700E7">
        <w:rPr>
          <w:rStyle w:val="selectable"/>
          <w:rFonts w:ascii="Times New Roman" w:hAnsi="Times New Roman" w:cs="Times New Roman"/>
          <w:sz w:val="18"/>
          <w:szCs w:val="18"/>
        </w:rPr>
        <w:t>, Vol. 25 No. 3, pp. 453-468.</w:t>
      </w:r>
    </w:p>
    <w:p w14:paraId="12F11F1E" w14:textId="77777777" w:rsidR="00F14AF8" w:rsidRPr="004700E7" w:rsidRDefault="00F14AF8" w:rsidP="00F14AF8">
      <w:pPr>
        <w:spacing w:after="0"/>
        <w:ind w:left="400" w:hanging="400"/>
        <w:jc w:val="both"/>
        <w:rPr>
          <w:rFonts w:ascii="Times New Roman" w:hAnsi="Times New Roman" w:cs="Times New Roman"/>
          <w:sz w:val="18"/>
          <w:szCs w:val="18"/>
        </w:rPr>
      </w:pPr>
      <w:r w:rsidRPr="004700E7">
        <w:rPr>
          <w:rStyle w:val="selectable"/>
          <w:rFonts w:ascii="Times New Roman" w:hAnsi="Times New Roman" w:cs="Times New Roman"/>
          <w:sz w:val="18"/>
          <w:szCs w:val="18"/>
        </w:rPr>
        <w:t>Illias, H.</w:t>
      </w:r>
      <w:r w:rsidRPr="004700E7">
        <w:rPr>
          <w:rFonts w:ascii="Times New Roman" w:hAnsi="Times New Roman" w:cs="Times New Roman"/>
          <w:sz w:val="18"/>
          <w:szCs w:val="18"/>
        </w:rPr>
        <w:t xml:space="preserve"> (2011), “</w:t>
      </w:r>
      <w:r w:rsidRPr="004700E7">
        <w:rPr>
          <w:rFonts w:ascii="Times New Roman" w:hAnsi="Times New Roman" w:cs="Times New Roman"/>
          <w:i/>
          <w:sz w:val="18"/>
          <w:szCs w:val="18"/>
        </w:rPr>
        <w:t>Measurement and simulation of partial discharges within a spherical cavity in a</w:t>
      </w:r>
      <w:r w:rsidRPr="004700E7">
        <w:rPr>
          <w:rFonts w:ascii="Times New Roman" w:hAnsi="Times New Roman" w:cs="Times New Roman"/>
          <w:i/>
          <w:spacing w:val="45"/>
          <w:sz w:val="18"/>
          <w:szCs w:val="18"/>
        </w:rPr>
        <w:t xml:space="preserve"> </w:t>
      </w:r>
      <w:r w:rsidRPr="004700E7">
        <w:rPr>
          <w:rFonts w:ascii="Times New Roman" w:hAnsi="Times New Roman" w:cs="Times New Roman"/>
          <w:i/>
          <w:sz w:val="18"/>
          <w:szCs w:val="18"/>
        </w:rPr>
        <w:t>solid</w:t>
      </w:r>
      <w:r w:rsidRPr="004700E7">
        <w:rPr>
          <w:rFonts w:ascii="Times New Roman" w:hAnsi="Times New Roman" w:cs="Times New Roman"/>
          <w:i/>
          <w:w w:val="99"/>
          <w:sz w:val="18"/>
          <w:szCs w:val="18"/>
        </w:rPr>
        <w:t xml:space="preserve"> </w:t>
      </w:r>
      <w:r w:rsidRPr="004700E7">
        <w:rPr>
          <w:rFonts w:ascii="Times New Roman" w:hAnsi="Times New Roman" w:cs="Times New Roman"/>
          <w:i/>
          <w:sz w:val="18"/>
          <w:szCs w:val="18"/>
        </w:rPr>
        <w:t>dielectric</w:t>
      </w:r>
      <w:r w:rsidRPr="004700E7">
        <w:rPr>
          <w:rFonts w:ascii="Times New Roman" w:hAnsi="Times New Roman" w:cs="Times New Roman"/>
          <w:i/>
          <w:spacing w:val="-8"/>
          <w:sz w:val="18"/>
          <w:szCs w:val="18"/>
        </w:rPr>
        <w:t xml:space="preserve"> </w:t>
      </w:r>
      <w:r w:rsidRPr="004700E7">
        <w:rPr>
          <w:rFonts w:ascii="Times New Roman" w:hAnsi="Times New Roman" w:cs="Times New Roman"/>
          <w:i/>
          <w:sz w:val="18"/>
          <w:szCs w:val="18"/>
        </w:rPr>
        <w:t>material</w:t>
      </w:r>
      <w:r w:rsidRPr="004700E7">
        <w:rPr>
          <w:rFonts w:ascii="Times New Roman" w:hAnsi="Times New Roman" w:cs="Times New Roman"/>
          <w:sz w:val="18"/>
          <w:szCs w:val="18"/>
        </w:rPr>
        <w:t>.</w:t>
      </w:r>
      <w:r w:rsidRPr="004700E7">
        <w:rPr>
          <w:rFonts w:ascii="Times New Roman" w:hAnsi="Times New Roman" w:cs="Times New Roman"/>
          <w:spacing w:val="-7"/>
          <w:sz w:val="18"/>
          <w:szCs w:val="18"/>
        </w:rPr>
        <w:t xml:space="preserve">”, </w:t>
      </w:r>
      <w:r w:rsidRPr="004700E7">
        <w:rPr>
          <w:rFonts w:ascii="Times New Roman" w:hAnsi="Times New Roman" w:cs="Times New Roman"/>
          <w:sz w:val="18"/>
          <w:szCs w:val="18"/>
        </w:rPr>
        <w:t>Doctoral</w:t>
      </w:r>
      <w:r w:rsidRPr="004700E7">
        <w:rPr>
          <w:rFonts w:ascii="Times New Roman" w:hAnsi="Times New Roman" w:cs="Times New Roman"/>
          <w:spacing w:val="-11"/>
          <w:sz w:val="18"/>
          <w:szCs w:val="18"/>
        </w:rPr>
        <w:t xml:space="preserve"> </w:t>
      </w:r>
      <w:r w:rsidRPr="004700E7">
        <w:rPr>
          <w:rFonts w:ascii="Times New Roman" w:hAnsi="Times New Roman" w:cs="Times New Roman"/>
          <w:sz w:val="18"/>
          <w:szCs w:val="18"/>
        </w:rPr>
        <w:t>Thesis, Electronics</w:t>
      </w:r>
      <w:r w:rsidRPr="004700E7">
        <w:rPr>
          <w:rFonts w:ascii="Times New Roman" w:hAnsi="Times New Roman" w:cs="Times New Roman"/>
          <w:spacing w:val="-11"/>
          <w:sz w:val="18"/>
          <w:szCs w:val="18"/>
        </w:rPr>
        <w:t xml:space="preserve"> </w:t>
      </w:r>
      <w:r w:rsidRPr="004700E7">
        <w:rPr>
          <w:rFonts w:ascii="Times New Roman" w:hAnsi="Times New Roman" w:cs="Times New Roman"/>
          <w:sz w:val="18"/>
          <w:szCs w:val="18"/>
        </w:rPr>
        <w:t>and</w:t>
      </w:r>
      <w:r w:rsidRPr="004700E7">
        <w:rPr>
          <w:rFonts w:ascii="Times New Roman" w:hAnsi="Times New Roman" w:cs="Times New Roman"/>
          <w:spacing w:val="-10"/>
          <w:sz w:val="18"/>
          <w:szCs w:val="18"/>
        </w:rPr>
        <w:t xml:space="preserve"> </w:t>
      </w:r>
      <w:r w:rsidRPr="004700E7">
        <w:rPr>
          <w:rFonts w:ascii="Times New Roman" w:hAnsi="Times New Roman" w:cs="Times New Roman"/>
          <w:sz w:val="18"/>
          <w:szCs w:val="18"/>
        </w:rPr>
        <w:t>Computer</w:t>
      </w:r>
      <w:r w:rsidRPr="004700E7">
        <w:rPr>
          <w:rFonts w:ascii="Times New Roman" w:hAnsi="Times New Roman" w:cs="Times New Roman"/>
          <w:spacing w:val="-11"/>
          <w:sz w:val="18"/>
          <w:szCs w:val="18"/>
        </w:rPr>
        <w:t xml:space="preserve"> </w:t>
      </w:r>
      <w:r w:rsidRPr="004700E7">
        <w:rPr>
          <w:rFonts w:ascii="Times New Roman" w:hAnsi="Times New Roman" w:cs="Times New Roman"/>
          <w:sz w:val="18"/>
          <w:szCs w:val="18"/>
        </w:rPr>
        <w:t>Science School, University</w:t>
      </w:r>
      <w:r w:rsidRPr="004700E7">
        <w:rPr>
          <w:rFonts w:ascii="Times New Roman" w:hAnsi="Times New Roman" w:cs="Times New Roman"/>
          <w:spacing w:val="-8"/>
          <w:sz w:val="18"/>
          <w:szCs w:val="18"/>
        </w:rPr>
        <w:t xml:space="preserve"> </w:t>
      </w:r>
      <w:r w:rsidRPr="004700E7">
        <w:rPr>
          <w:rFonts w:ascii="Times New Roman" w:hAnsi="Times New Roman" w:cs="Times New Roman"/>
          <w:sz w:val="18"/>
          <w:szCs w:val="18"/>
        </w:rPr>
        <w:t>of</w:t>
      </w:r>
      <w:r w:rsidRPr="004700E7">
        <w:rPr>
          <w:rFonts w:ascii="Times New Roman" w:hAnsi="Times New Roman" w:cs="Times New Roman"/>
          <w:spacing w:val="-11"/>
          <w:sz w:val="18"/>
          <w:szCs w:val="18"/>
        </w:rPr>
        <w:t xml:space="preserve"> </w:t>
      </w:r>
      <w:r w:rsidRPr="004700E7">
        <w:rPr>
          <w:rFonts w:ascii="Times New Roman" w:hAnsi="Times New Roman" w:cs="Times New Roman"/>
          <w:sz w:val="18"/>
          <w:szCs w:val="18"/>
        </w:rPr>
        <w:t>Southampton,</w:t>
      </w:r>
      <w:r w:rsidRPr="004700E7">
        <w:rPr>
          <w:rFonts w:ascii="Times New Roman" w:hAnsi="Times New Roman" w:cs="Times New Roman"/>
          <w:spacing w:val="-10"/>
          <w:sz w:val="18"/>
          <w:szCs w:val="18"/>
        </w:rPr>
        <w:t xml:space="preserve"> </w:t>
      </w:r>
      <w:r w:rsidRPr="004700E7">
        <w:rPr>
          <w:rFonts w:ascii="Times New Roman" w:hAnsi="Times New Roman" w:cs="Times New Roman"/>
          <w:sz w:val="18"/>
          <w:szCs w:val="18"/>
        </w:rPr>
        <w:t>236pp.</w:t>
      </w:r>
    </w:p>
    <w:p w14:paraId="47438183"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Jain, V. and Bajaj, A.(2004), </w:t>
      </w:r>
      <w:r w:rsidRPr="004700E7">
        <w:rPr>
          <w:rStyle w:val="selectable"/>
          <w:rFonts w:ascii="Times New Roman" w:hAnsi="Times New Roman" w:cs="Times New Roman"/>
          <w:i/>
          <w:iCs/>
          <w:sz w:val="18"/>
          <w:szCs w:val="18"/>
        </w:rPr>
        <w:t>A textbook of design of electrical installations</w:t>
      </w:r>
      <w:r w:rsidRPr="004700E7">
        <w:rPr>
          <w:rStyle w:val="selectable"/>
          <w:rFonts w:ascii="Times New Roman" w:hAnsi="Times New Roman" w:cs="Times New Roman"/>
          <w:i/>
          <w:sz w:val="18"/>
          <w:szCs w:val="18"/>
        </w:rPr>
        <w:t xml:space="preserve"> (1st ed.)</w:t>
      </w:r>
      <w:r w:rsidRPr="004700E7">
        <w:rPr>
          <w:rStyle w:val="selectable"/>
          <w:rFonts w:ascii="Times New Roman" w:hAnsi="Times New Roman" w:cs="Times New Roman"/>
          <w:sz w:val="18"/>
          <w:szCs w:val="18"/>
        </w:rPr>
        <w:t>, LAXMI PUBLICATIONS(P) LTD, New Delhi.</w:t>
      </w:r>
    </w:p>
    <w:p w14:paraId="03CC609A" w14:textId="77777777" w:rsidR="00F14AF8" w:rsidRPr="004700E7" w:rsidRDefault="00F14AF8" w:rsidP="00F14AF8">
      <w:pPr>
        <w:spacing w:after="0"/>
        <w:ind w:left="400" w:hanging="400"/>
        <w:jc w:val="both"/>
        <w:rPr>
          <w:rFonts w:ascii="Times New Roman" w:hAnsi="Times New Roman" w:cs="Times New Roman"/>
          <w:sz w:val="18"/>
          <w:szCs w:val="18"/>
        </w:rPr>
      </w:pPr>
      <w:r w:rsidRPr="004700E7">
        <w:rPr>
          <w:rFonts w:ascii="Times New Roman" w:hAnsi="Times New Roman" w:cs="Times New Roman"/>
          <w:sz w:val="18"/>
          <w:szCs w:val="18"/>
        </w:rPr>
        <w:t>Johansson A. and Sandberg, A. (2010), “</w:t>
      </w:r>
      <w:r w:rsidRPr="004700E7">
        <w:rPr>
          <w:rFonts w:ascii="Times New Roman" w:hAnsi="Times New Roman" w:cs="Times New Roman"/>
          <w:i/>
          <w:sz w:val="18"/>
          <w:szCs w:val="18"/>
        </w:rPr>
        <w:t>Detection of Electrical Treeing in XLPE Exposed to AC and DC Stress</w:t>
      </w:r>
      <w:r w:rsidRPr="004700E7">
        <w:rPr>
          <w:rFonts w:ascii="Times New Roman" w:hAnsi="Times New Roman" w:cs="Times New Roman"/>
          <w:sz w:val="18"/>
          <w:szCs w:val="18"/>
        </w:rPr>
        <w:t xml:space="preserve">”, Diploma </w:t>
      </w:r>
      <w:bookmarkStart w:id="25" w:name="_GoBack"/>
      <w:r w:rsidRPr="004700E7">
        <w:rPr>
          <w:rFonts w:ascii="Times New Roman" w:hAnsi="Times New Roman" w:cs="Times New Roman"/>
          <w:sz w:val="18"/>
          <w:szCs w:val="18"/>
        </w:rPr>
        <w:t xml:space="preserve">work in the Master programme of Electric Power Engineering, Department of Materials and Manufacturing Technology </w:t>
      </w:r>
      <w:bookmarkEnd w:id="25"/>
      <w:r w:rsidRPr="004700E7">
        <w:rPr>
          <w:rFonts w:ascii="Times New Roman" w:hAnsi="Times New Roman" w:cs="Times New Roman"/>
          <w:sz w:val="18"/>
          <w:szCs w:val="18"/>
        </w:rPr>
        <w:t>Chalmers University of Technology, pp. 70.</w:t>
      </w:r>
    </w:p>
    <w:p w14:paraId="52A2978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Kim, J., Kim, D., Nam, K., Choi, W., Lee, B. and Koo, J. (2012), "Characteristics of partial discharge by AC and DC", in </w:t>
      </w:r>
      <w:r w:rsidRPr="004700E7">
        <w:rPr>
          <w:rStyle w:val="selectable"/>
          <w:rFonts w:ascii="Times New Roman" w:hAnsi="Times New Roman" w:cs="Times New Roman"/>
          <w:iCs/>
          <w:sz w:val="18"/>
          <w:szCs w:val="18"/>
        </w:rPr>
        <w:t xml:space="preserve">2012 </w:t>
      </w:r>
      <w:r w:rsidRPr="004700E7">
        <w:rPr>
          <w:rStyle w:val="selectable"/>
          <w:rFonts w:ascii="Times New Roman" w:hAnsi="Times New Roman" w:cs="Times New Roman"/>
          <w:i/>
          <w:iCs/>
          <w:sz w:val="18"/>
          <w:szCs w:val="18"/>
        </w:rPr>
        <w:t>IEEE International Conference on Condition Monitoring and Diagnosis</w:t>
      </w:r>
      <w:r w:rsidRPr="004700E7">
        <w:rPr>
          <w:rStyle w:val="selectable"/>
          <w:rFonts w:ascii="Times New Roman" w:hAnsi="Times New Roman" w:cs="Times New Roman"/>
          <w:sz w:val="18"/>
          <w:szCs w:val="18"/>
        </w:rPr>
        <w:t xml:space="preserve"> in Bali, Indonesia,2012, pp. 489-492.</w:t>
      </w:r>
    </w:p>
    <w:p w14:paraId="429C4753"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Kimbark, E. (1971), </w:t>
      </w:r>
      <w:r w:rsidRPr="004700E7">
        <w:rPr>
          <w:rStyle w:val="selectable"/>
          <w:rFonts w:ascii="Times New Roman" w:hAnsi="Times New Roman" w:cs="Times New Roman"/>
          <w:i/>
          <w:iCs/>
          <w:sz w:val="18"/>
          <w:szCs w:val="18"/>
        </w:rPr>
        <w:t xml:space="preserve">Direct current transmission </w:t>
      </w:r>
      <w:r w:rsidRPr="004700E7">
        <w:rPr>
          <w:rStyle w:val="selectable"/>
          <w:rFonts w:ascii="Times New Roman" w:hAnsi="Times New Roman" w:cs="Times New Roman"/>
          <w:i/>
          <w:sz w:val="18"/>
          <w:szCs w:val="18"/>
        </w:rPr>
        <w:t>(1st ed.)</w:t>
      </w:r>
      <w:r w:rsidRPr="004700E7">
        <w:rPr>
          <w:rStyle w:val="selectable"/>
          <w:rFonts w:ascii="Times New Roman" w:hAnsi="Times New Roman" w:cs="Times New Roman"/>
          <w:sz w:val="18"/>
          <w:szCs w:val="18"/>
        </w:rPr>
        <w:t>, iley-Interscience, New York.</w:t>
      </w:r>
    </w:p>
    <w:p w14:paraId="00690BDB" w14:textId="01CC017F" w:rsidR="00F14AF8" w:rsidRPr="004700E7" w:rsidRDefault="00F14AF8" w:rsidP="00F14AF8">
      <w:pPr>
        <w:spacing w:after="0"/>
        <w:ind w:left="400" w:hanging="400"/>
        <w:jc w:val="both"/>
        <w:rPr>
          <w:rStyle w:val="selectable"/>
          <w:rFonts w:ascii="Times New Roman" w:hAnsi="Times New Roman" w:cs="Times New Roman"/>
          <w:color w:val="FF0000"/>
          <w:sz w:val="18"/>
          <w:szCs w:val="18"/>
        </w:rPr>
      </w:pPr>
      <w:r w:rsidRPr="00B11A7E">
        <w:rPr>
          <w:rStyle w:val="selectable"/>
          <w:rFonts w:ascii="Times New Roman" w:hAnsi="Times New Roman" w:cs="Times New Roman"/>
          <w:sz w:val="18"/>
          <w:szCs w:val="18"/>
        </w:rPr>
        <w:t xml:space="preserve">Krueger, F. (1995), </w:t>
      </w:r>
      <w:r w:rsidRPr="00B11A7E">
        <w:rPr>
          <w:rStyle w:val="selectable"/>
          <w:rFonts w:ascii="Times New Roman" w:hAnsi="Times New Roman" w:cs="Times New Roman"/>
          <w:i/>
          <w:sz w:val="18"/>
          <w:szCs w:val="18"/>
        </w:rPr>
        <w:t>Industrial High DC Voltage</w:t>
      </w:r>
      <w:r w:rsidR="00625A31" w:rsidRPr="00B11A7E">
        <w:rPr>
          <w:rStyle w:val="selectable"/>
          <w:rFonts w:ascii="Times New Roman" w:hAnsi="Times New Roman" w:cs="Times New Roman"/>
          <w:sz w:val="18"/>
          <w:szCs w:val="18"/>
        </w:rPr>
        <w:t>, Delft University Press, Delft.</w:t>
      </w:r>
    </w:p>
    <w:p w14:paraId="58F875B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Mazzanti, G. and Marzinotto, M. (2013), </w:t>
      </w:r>
      <w:r w:rsidRPr="004700E7">
        <w:rPr>
          <w:rStyle w:val="selectable"/>
          <w:rFonts w:ascii="Times New Roman" w:hAnsi="Times New Roman" w:cs="Times New Roman"/>
          <w:i/>
          <w:iCs/>
          <w:sz w:val="18"/>
          <w:szCs w:val="18"/>
        </w:rPr>
        <w:t>Extruded cables for high-voltage direct-current transmission</w:t>
      </w:r>
      <w:r w:rsidRPr="004700E7">
        <w:rPr>
          <w:rStyle w:val="selectable"/>
          <w:rFonts w:ascii="Times New Roman" w:hAnsi="Times New Roman" w:cs="Times New Roman"/>
          <w:i/>
          <w:sz w:val="18"/>
          <w:szCs w:val="18"/>
        </w:rPr>
        <w:t xml:space="preserve"> (1st ed)</w:t>
      </w:r>
      <w:r w:rsidRPr="004700E7">
        <w:rPr>
          <w:rStyle w:val="selectable"/>
          <w:rFonts w:ascii="Times New Roman" w:hAnsi="Times New Roman" w:cs="Times New Roman"/>
          <w:sz w:val="18"/>
          <w:szCs w:val="18"/>
        </w:rPr>
        <w:t>, IEEE Press , Piscataway, NJ.</w:t>
      </w:r>
    </w:p>
    <w:p w14:paraId="4EC917A5"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Morshuis, P. and Smit, J. (2005), "Partial discharges at dc voltage: their mechanism, detection and analysis", Journal of </w:t>
      </w:r>
      <w:r w:rsidRPr="004700E7">
        <w:rPr>
          <w:rStyle w:val="selectable"/>
          <w:rFonts w:ascii="Times New Roman" w:hAnsi="Times New Roman" w:cs="Times New Roman"/>
          <w:iCs/>
          <w:sz w:val="18"/>
          <w:szCs w:val="18"/>
        </w:rPr>
        <w:t xml:space="preserve">IEEE </w:t>
      </w:r>
      <w:r w:rsidRPr="004700E7">
        <w:rPr>
          <w:rStyle w:val="selectable"/>
          <w:rFonts w:ascii="Times New Roman" w:hAnsi="Times New Roman" w:cs="Times New Roman"/>
          <w:i/>
          <w:iCs/>
          <w:sz w:val="18"/>
          <w:szCs w:val="18"/>
        </w:rPr>
        <w:t>Transactions on Dielectrics and Electrical Insulation</w:t>
      </w:r>
      <w:r w:rsidRPr="004700E7">
        <w:rPr>
          <w:rStyle w:val="selectable"/>
          <w:rFonts w:ascii="Times New Roman" w:hAnsi="Times New Roman" w:cs="Times New Roman"/>
          <w:sz w:val="18"/>
          <w:szCs w:val="18"/>
        </w:rPr>
        <w:t>, Vol. 12 No. 2, pp. 328-340.</w:t>
      </w:r>
    </w:p>
    <w:p w14:paraId="139CEA36"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Niemeyer, L. (1995), "A generalized approach to partial discharge modeling",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Dielectrics and Electrical Insulation</w:t>
      </w:r>
      <w:r w:rsidRPr="004700E7">
        <w:rPr>
          <w:rStyle w:val="selectable"/>
          <w:rFonts w:ascii="Times New Roman" w:hAnsi="Times New Roman" w:cs="Times New Roman"/>
          <w:sz w:val="18"/>
          <w:szCs w:val="18"/>
        </w:rPr>
        <w:t>, Vol. 2 No. 4, pp. 510-528.</w:t>
      </w:r>
    </w:p>
    <w:p w14:paraId="05D1E83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Patsch, R. and Berton, F. (2001), "Pulse Sequence Analysis - a diagnostic tool based on the physics behind partial discharges", </w:t>
      </w:r>
      <w:r w:rsidRPr="004700E7">
        <w:rPr>
          <w:rStyle w:val="selectable"/>
          <w:rFonts w:ascii="Times New Roman" w:hAnsi="Times New Roman" w:cs="Times New Roman"/>
          <w:i/>
          <w:iCs/>
          <w:sz w:val="18"/>
          <w:szCs w:val="18"/>
        </w:rPr>
        <w:t>Journal of Physics D: Applied Physics</w:t>
      </w:r>
      <w:r w:rsidRPr="004700E7">
        <w:rPr>
          <w:rStyle w:val="selectable"/>
          <w:rFonts w:ascii="Times New Roman" w:hAnsi="Times New Roman" w:cs="Times New Roman"/>
          <w:sz w:val="18"/>
          <w:szCs w:val="18"/>
        </w:rPr>
        <w:t>, Vol. 35 No. 1, pp. 25-32.</w:t>
      </w:r>
    </w:p>
    <w:p w14:paraId="60C67493"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Shibuya, Y., Zoledziowski, S. and Calderwood, J. (1977), "Void formation and electrical breakdown in epoxy resin",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Power Apparatus and Systems</w:t>
      </w:r>
      <w:r w:rsidRPr="004700E7">
        <w:rPr>
          <w:rStyle w:val="selectable"/>
          <w:rFonts w:ascii="Times New Roman" w:hAnsi="Times New Roman" w:cs="Times New Roman"/>
          <w:sz w:val="18"/>
          <w:szCs w:val="18"/>
        </w:rPr>
        <w:t>, Vol. 96 No. 1, pp. 198-207.</w:t>
      </w:r>
    </w:p>
    <w:p w14:paraId="38730923"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Van Brunt, R. (1991), "Stochastic properties of partial-discharge phenomena",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Electrical Insulation</w:t>
      </w:r>
      <w:r w:rsidRPr="004700E7">
        <w:rPr>
          <w:rStyle w:val="selectable"/>
          <w:rFonts w:ascii="Times New Roman" w:hAnsi="Times New Roman" w:cs="Times New Roman"/>
          <w:sz w:val="18"/>
          <w:szCs w:val="18"/>
        </w:rPr>
        <w:t>, Vol. 26 No. 5, pp. 902-948.</w:t>
      </w:r>
    </w:p>
    <w:p w14:paraId="30326679" w14:textId="77777777" w:rsidR="00F14AF8" w:rsidRPr="004700E7"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Van Brunt, R. (1994), "Physics and chemistry of partial discharge and corona. Recent advances and future challenges",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Dielectrics and Electrical Insulation</w:t>
      </w:r>
      <w:r w:rsidRPr="004700E7">
        <w:rPr>
          <w:rStyle w:val="selectable"/>
          <w:rFonts w:ascii="Times New Roman" w:hAnsi="Times New Roman" w:cs="Times New Roman"/>
          <w:sz w:val="18"/>
          <w:szCs w:val="18"/>
        </w:rPr>
        <w:t>, Vol. 1 No. 5, pp. 761-784.</w:t>
      </w:r>
    </w:p>
    <w:p w14:paraId="1891F2DF" w14:textId="77777777" w:rsidR="00F14AF8" w:rsidRPr="009A2A9B" w:rsidRDefault="00F14AF8" w:rsidP="00F14AF8">
      <w:pPr>
        <w:spacing w:after="0"/>
        <w:ind w:left="400" w:hanging="400"/>
        <w:jc w:val="both"/>
        <w:rPr>
          <w:rStyle w:val="selectable"/>
          <w:rFonts w:ascii="Times New Roman" w:hAnsi="Times New Roman" w:cs="Times New Roman"/>
          <w:sz w:val="18"/>
          <w:szCs w:val="18"/>
        </w:rPr>
      </w:pPr>
      <w:r w:rsidRPr="004700E7">
        <w:rPr>
          <w:rStyle w:val="selectable"/>
          <w:rFonts w:ascii="Times New Roman" w:hAnsi="Times New Roman" w:cs="Times New Roman"/>
          <w:sz w:val="18"/>
          <w:szCs w:val="18"/>
        </w:rPr>
        <w:t xml:space="preserve">Zha, J., Wu, Y., Wang, S., Wu, D., Yan, H., and Dang, Z. (2016) "Improvement of space charge suppression of polypropylene for potential application in HVDC cables", </w:t>
      </w:r>
      <w:r w:rsidRPr="004700E7">
        <w:rPr>
          <w:rStyle w:val="selectable"/>
          <w:rFonts w:ascii="Times New Roman" w:hAnsi="Times New Roman" w:cs="Times New Roman"/>
          <w:i/>
          <w:sz w:val="18"/>
          <w:szCs w:val="18"/>
        </w:rPr>
        <w:t xml:space="preserve">Journal of </w:t>
      </w:r>
      <w:r w:rsidRPr="004700E7">
        <w:rPr>
          <w:rStyle w:val="selectable"/>
          <w:rFonts w:ascii="Times New Roman" w:hAnsi="Times New Roman" w:cs="Times New Roman"/>
          <w:i/>
          <w:iCs/>
          <w:sz w:val="18"/>
          <w:szCs w:val="18"/>
        </w:rPr>
        <w:t>IEEE Transactions on Dielectrics and Electrical Insulation</w:t>
      </w:r>
      <w:r w:rsidRPr="004700E7">
        <w:rPr>
          <w:rStyle w:val="selectable"/>
          <w:rFonts w:ascii="Times New Roman" w:hAnsi="Times New Roman" w:cs="Times New Roman"/>
          <w:sz w:val="18"/>
          <w:szCs w:val="18"/>
        </w:rPr>
        <w:t>, Vol. 23 No. 4, pp. 2337-2343.</w:t>
      </w:r>
    </w:p>
    <w:p w14:paraId="5074DF26" w14:textId="22AB61BD" w:rsidR="00C40A1B" w:rsidRPr="00C40A1B" w:rsidRDefault="00C40A1B" w:rsidP="00F14AF8">
      <w:pPr>
        <w:spacing w:after="0"/>
        <w:jc w:val="both"/>
        <w:rPr>
          <w:rFonts w:ascii="Times New Roman" w:hAnsi="Times New Roman" w:cs="Times New Roman"/>
          <w:sz w:val="18"/>
          <w:szCs w:val="18"/>
        </w:rPr>
      </w:pPr>
    </w:p>
    <w:sectPr w:rsidR="00C40A1B" w:rsidRPr="00C40A1B" w:rsidSect="00117A7F">
      <w:type w:val="continuous"/>
      <w:pgSz w:w="11906" w:h="16838"/>
      <w:pgMar w:top="1440" w:right="1440" w:bottom="1440" w:left="1440" w:header="709" w:footer="709" w:gutter="0"/>
      <w:cols w:space="3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A6D27" w14:textId="77777777" w:rsidR="00B56660" w:rsidRDefault="00B56660" w:rsidP="00F621AD">
      <w:pPr>
        <w:spacing w:after="0" w:line="240" w:lineRule="auto"/>
      </w:pPr>
      <w:r>
        <w:separator/>
      </w:r>
    </w:p>
  </w:endnote>
  <w:endnote w:type="continuationSeparator" w:id="0">
    <w:p w14:paraId="259EC0E4" w14:textId="77777777" w:rsidR="00B56660" w:rsidRDefault="00B56660" w:rsidP="00F6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FangSong_GB2312">
    <w:altName w:val="仿宋_GB2312"/>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A8E42" w14:textId="77777777" w:rsidR="00B56660" w:rsidRDefault="00B56660" w:rsidP="00F621AD">
      <w:pPr>
        <w:spacing w:after="0" w:line="240" w:lineRule="auto"/>
      </w:pPr>
      <w:r>
        <w:separator/>
      </w:r>
    </w:p>
  </w:footnote>
  <w:footnote w:type="continuationSeparator" w:id="0">
    <w:p w14:paraId="593530AD" w14:textId="77777777" w:rsidR="00B56660" w:rsidRDefault="00B56660" w:rsidP="00F62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2D5A"/>
    <w:multiLevelType w:val="hybridMultilevel"/>
    <w:tmpl w:val="CFEE9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F237E"/>
    <w:multiLevelType w:val="multilevel"/>
    <w:tmpl w:val="87E4D8CE"/>
    <w:lvl w:ilvl="0">
      <w:start w:val="5"/>
      <w:numFmt w:val="decimal"/>
      <w:lvlText w:val="%1"/>
      <w:lvlJc w:val="left"/>
      <w:pPr>
        <w:ind w:left="460" w:hanging="360"/>
      </w:pPr>
      <w:rPr>
        <w:rFonts w:hint="default"/>
      </w:rPr>
    </w:lvl>
    <w:lvl w:ilvl="1">
      <w:start w:val="1"/>
      <w:numFmt w:val="decimal"/>
      <w:lvlText w:val="%1.%2"/>
      <w:lvlJc w:val="left"/>
      <w:pPr>
        <w:ind w:left="460" w:hanging="360"/>
      </w:pPr>
      <w:rPr>
        <w:rFonts w:ascii="Times New Roman" w:eastAsia="Times New Roman" w:hAnsi="Times New Roman" w:hint="default"/>
        <w:b/>
        <w:bCs/>
        <w:w w:val="100"/>
        <w:sz w:val="24"/>
        <w:szCs w:val="24"/>
      </w:rPr>
    </w:lvl>
    <w:lvl w:ilvl="2">
      <w:start w:val="1"/>
      <w:numFmt w:val="bullet"/>
      <w:lvlText w:val=""/>
      <w:lvlJc w:val="left"/>
      <w:pPr>
        <w:ind w:left="746" w:hanging="358"/>
      </w:pPr>
      <w:rPr>
        <w:rFonts w:ascii="Symbol" w:eastAsia="Symbol" w:hAnsi="Symbol" w:hint="default"/>
        <w:w w:val="100"/>
        <w:sz w:val="22"/>
        <w:szCs w:val="22"/>
      </w:rPr>
    </w:lvl>
    <w:lvl w:ilvl="3">
      <w:start w:val="1"/>
      <w:numFmt w:val="bullet"/>
      <w:lvlText w:val="•"/>
      <w:lvlJc w:val="left"/>
      <w:pPr>
        <w:ind w:left="2630" w:hanging="358"/>
      </w:pPr>
      <w:rPr>
        <w:rFonts w:hint="default"/>
      </w:rPr>
    </w:lvl>
    <w:lvl w:ilvl="4">
      <w:start w:val="1"/>
      <w:numFmt w:val="bullet"/>
      <w:lvlText w:val="•"/>
      <w:lvlJc w:val="left"/>
      <w:pPr>
        <w:ind w:left="3575" w:hanging="358"/>
      </w:pPr>
      <w:rPr>
        <w:rFonts w:hint="default"/>
      </w:rPr>
    </w:lvl>
    <w:lvl w:ilvl="5">
      <w:start w:val="1"/>
      <w:numFmt w:val="bullet"/>
      <w:lvlText w:val="•"/>
      <w:lvlJc w:val="left"/>
      <w:pPr>
        <w:ind w:left="4520" w:hanging="358"/>
      </w:pPr>
      <w:rPr>
        <w:rFonts w:hint="default"/>
      </w:rPr>
    </w:lvl>
    <w:lvl w:ilvl="6">
      <w:start w:val="1"/>
      <w:numFmt w:val="bullet"/>
      <w:lvlText w:val="•"/>
      <w:lvlJc w:val="left"/>
      <w:pPr>
        <w:ind w:left="5465" w:hanging="358"/>
      </w:pPr>
      <w:rPr>
        <w:rFonts w:hint="default"/>
      </w:rPr>
    </w:lvl>
    <w:lvl w:ilvl="7">
      <w:start w:val="1"/>
      <w:numFmt w:val="bullet"/>
      <w:lvlText w:val="•"/>
      <w:lvlJc w:val="left"/>
      <w:pPr>
        <w:ind w:left="6410" w:hanging="358"/>
      </w:pPr>
      <w:rPr>
        <w:rFonts w:hint="default"/>
      </w:rPr>
    </w:lvl>
    <w:lvl w:ilvl="8">
      <w:start w:val="1"/>
      <w:numFmt w:val="bullet"/>
      <w:lvlText w:val="•"/>
      <w:lvlJc w:val="left"/>
      <w:pPr>
        <w:ind w:left="7356" w:hanging="358"/>
      </w:pPr>
      <w:rPr>
        <w:rFonts w:hint="default"/>
      </w:rPr>
    </w:lvl>
  </w:abstractNum>
  <w:abstractNum w:abstractNumId="2" w15:restartNumberingAfterBreak="0">
    <w:nsid w:val="38A251C4"/>
    <w:multiLevelType w:val="hybridMultilevel"/>
    <w:tmpl w:val="755E04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0E2DAC"/>
    <w:multiLevelType w:val="hybridMultilevel"/>
    <w:tmpl w:val="755E04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555EFF"/>
    <w:multiLevelType w:val="multilevel"/>
    <w:tmpl w:val="56F450D8"/>
    <w:styleLink w:val="11"/>
    <w:lvl w:ilvl="0">
      <w:start w:val="1"/>
      <w:numFmt w:val="decimal"/>
      <w:isLgl/>
      <w:lvlText w:val="第%1章"/>
      <w:lvlJc w:val="left"/>
      <w:pPr>
        <w:ind w:left="425" w:hanging="425"/>
      </w:pPr>
      <w:rPr>
        <w:rFonts w:hint="eastAsia"/>
      </w:rPr>
    </w:lvl>
    <w:lvl w:ilvl="1">
      <w:start w:val="1"/>
      <w:numFmt w:val="decimal"/>
      <w:pStyle w:val="Titl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E2"/>
    <w:rsid w:val="00004E73"/>
    <w:rsid w:val="00004F6C"/>
    <w:rsid w:val="000305C1"/>
    <w:rsid w:val="000346F3"/>
    <w:rsid w:val="00051FC4"/>
    <w:rsid w:val="00060CAF"/>
    <w:rsid w:val="00070487"/>
    <w:rsid w:val="00074729"/>
    <w:rsid w:val="00075621"/>
    <w:rsid w:val="00086512"/>
    <w:rsid w:val="00087CC0"/>
    <w:rsid w:val="0009713E"/>
    <w:rsid w:val="000A2755"/>
    <w:rsid w:val="000A59B1"/>
    <w:rsid w:val="000A7579"/>
    <w:rsid w:val="000B23F7"/>
    <w:rsid w:val="000C2BCB"/>
    <w:rsid w:val="000D3028"/>
    <w:rsid w:val="000E3260"/>
    <w:rsid w:val="00105B05"/>
    <w:rsid w:val="00117A7F"/>
    <w:rsid w:val="0012318D"/>
    <w:rsid w:val="00126B0F"/>
    <w:rsid w:val="0013432D"/>
    <w:rsid w:val="00143EA8"/>
    <w:rsid w:val="00183917"/>
    <w:rsid w:val="0018682F"/>
    <w:rsid w:val="00192214"/>
    <w:rsid w:val="001956AD"/>
    <w:rsid w:val="001A28D6"/>
    <w:rsid w:val="001D013E"/>
    <w:rsid w:val="001E08D2"/>
    <w:rsid w:val="001E10BE"/>
    <w:rsid w:val="001E6CC2"/>
    <w:rsid w:val="00210F4D"/>
    <w:rsid w:val="00211658"/>
    <w:rsid w:val="00220723"/>
    <w:rsid w:val="00224DA1"/>
    <w:rsid w:val="00236BCC"/>
    <w:rsid w:val="002435BE"/>
    <w:rsid w:val="00243D56"/>
    <w:rsid w:val="00246202"/>
    <w:rsid w:val="002509BD"/>
    <w:rsid w:val="00251ACD"/>
    <w:rsid w:val="00271442"/>
    <w:rsid w:val="002777D7"/>
    <w:rsid w:val="00283EA1"/>
    <w:rsid w:val="00284AC7"/>
    <w:rsid w:val="00294A26"/>
    <w:rsid w:val="002A20CE"/>
    <w:rsid w:val="002A3B1E"/>
    <w:rsid w:val="002B300A"/>
    <w:rsid w:val="002B789A"/>
    <w:rsid w:val="002C1AA2"/>
    <w:rsid w:val="002C285A"/>
    <w:rsid w:val="002C2E68"/>
    <w:rsid w:val="002C5013"/>
    <w:rsid w:val="002D3A49"/>
    <w:rsid w:val="002D61DD"/>
    <w:rsid w:val="002D6D35"/>
    <w:rsid w:val="002E530F"/>
    <w:rsid w:val="002E6E8F"/>
    <w:rsid w:val="003032FB"/>
    <w:rsid w:val="00305B10"/>
    <w:rsid w:val="00324CD3"/>
    <w:rsid w:val="00325FA4"/>
    <w:rsid w:val="00336900"/>
    <w:rsid w:val="003467FD"/>
    <w:rsid w:val="0036240E"/>
    <w:rsid w:val="00364909"/>
    <w:rsid w:val="003676FF"/>
    <w:rsid w:val="003826E1"/>
    <w:rsid w:val="0039088B"/>
    <w:rsid w:val="003A1E41"/>
    <w:rsid w:val="003B146B"/>
    <w:rsid w:val="003B3DB5"/>
    <w:rsid w:val="003C08BE"/>
    <w:rsid w:val="003E2AC2"/>
    <w:rsid w:val="00402EBA"/>
    <w:rsid w:val="00434FBB"/>
    <w:rsid w:val="0043554A"/>
    <w:rsid w:val="00436163"/>
    <w:rsid w:val="00436BF7"/>
    <w:rsid w:val="00452C94"/>
    <w:rsid w:val="004642FF"/>
    <w:rsid w:val="004700E7"/>
    <w:rsid w:val="00474010"/>
    <w:rsid w:val="00487073"/>
    <w:rsid w:val="0049206A"/>
    <w:rsid w:val="004922BD"/>
    <w:rsid w:val="00492D95"/>
    <w:rsid w:val="00496A55"/>
    <w:rsid w:val="00497DBB"/>
    <w:rsid w:val="004A4811"/>
    <w:rsid w:val="004C064A"/>
    <w:rsid w:val="004C39E1"/>
    <w:rsid w:val="004E6BDC"/>
    <w:rsid w:val="004F2E41"/>
    <w:rsid w:val="00511054"/>
    <w:rsid w:val="00512673"/>
    <w:rsid w:val="00514CCE"/>
    <w:rsid w:val="005204EF"/>
    <w:rsid w:val="00530DDE"/>
    <w:rsid w:val="00534FBB"/>
    <w:rsid w:val="0053621A"/>
    <w:rsid w:val="005371EF"/>
    <w:rsid w:val="00541A9F"/>
    <w:rsid w:val="00542440"/>
    <w:rsid w:val="0054783D"/>
    <w:rsid w:val="00551296"/>
    <w:rsid w:val="00572BED"/>
    <w:rsid w:val="005A0A0E"/>
    <w:rsid w:val="005A1D58"/>
    <w:rsid w:val="005C34BF"/>
    <w:rsid w:val="005C50E7"/>
    <w:rsid w:val="005C5F23"/>
    <w:rsid w:val="005C7C42"/>
    <w:rsid w:val="005D488F"/>
    <w:rsid w:val="005E1F59"/>
    <w:rsid w:val="005F02B6"/>
    <w:rsid w:val="005F446B"/>
    <w:rsid w:val="005F7544"/>
    <w:rsid w:val="006001D4"/>
    <w:rsid w:val="006048EC"/>
    <w:rsid w:val="00605282"/>
    <w:rsid w:val="00605F8A"/>
    <w:rsid w:val="00616B04"/>
    <w:rsid w:val="006176DF"/>
    <w:rsid w:val="006177BF"/>
    <w:rsid w:val="00622DE4"/>
    <w:rsid w:val="00622DF5"/>
    <w:rsid w:val="00625A31"/>
    <w:rsid w:val="00626641"/>
    <w:rsid w:val="006270B7"/>
    <w:rsid w:val="006306E3"/>
    <w:rsid w:val="00646994"/>
    <w:rsid w:val="0065048F"/>
    <w:rsid w:val="006646D4"/>
    <w:rsid w:val="0066546D"/>
    <w:rsid w:val="0066789C"/>
    <w:rsid w:val="006728DB"/>
    <w:rsid w:val="00677D7D"/>
    <w:rsid w:val="006924D6"/>
    <w:rsid w:val="006C5F9D"/>
    <w:rsid w:val="006E6CB2"/>
    <w:rsid w:val="006F024D"/>
    <w:rsid w:val="006F33D9"/>
    <w:rsid w:val="0073080D"/>
    <w:rsid w:val="00732E94"/>
    <w:rsid w:val="007351BC"/>
    <w:rsid w:val="007355E3"/>
    <w:rsid w:val="007355E8"/>
    <w:rsid w:val="00737021"/>
    <w:rsid w:val="00740703"/>
    <w:rsid w:val="00743EF4"/>
    <w:rsid w:val="007448A1"/>
    <w:rsid w:val="00774A61"/>
    <w:rsid w:val="00775634"/>
    <w:rsid w:val="007A3331"/>
    <w:rsid w:val="007B0C7F"/>
    <w:rsid w:val="007B7535"/>
    <w:rsid w:val="007D4885"/>
    <w:rsid w:val="0080280F"/>
    <w:rsid w:val="00804BD9"/>
    <w:rsid w:val="008066F3"/>
    <w:rsid w:val="00815093"/>
    <w:rsid w:val="008363F1"/>
    <w:rsid w:val="00842F56"/>
    <w:rsid w:val="0084459B"/>
    <w:rsid w:val="00846518"/>
    <w:rsid w:val="00850C34"/>
    <w:rsid w:val="00861602"/>
    <w:rsid w:val="00874BDA"/>
    <w:rsid w:val="00885170"/>
    <w:rsid w:val="008B5E99"/>
    <w:rsid w:val="008B6711"/>
    <w:rsid w:val="008B791D"/>
    <w:rsid w:val="008C7863"/>
    <w:rsid w:val="008D0DDA"/>
    <w:rsid w:val="008D7E30"/>
    <w:rsid w:val="008E1988"/>
    <w:rsid w:val="008F1FF8"/>
    <w:rsid w:val="008F5FF0"/>
    <w:rsid w:val="0091322C"/>
    <w:rsid w:val="009321CC"/>
    <w:rsid w:val="00937CB8"/>
    <w:rsid w:val="00980C0D"/>
    <w:rsid w:val="00985FF7"/>
    <w:rsid w:val="00993DE2"/>
    <w:rsid w:val="009A2A9B"/>
    <w:rsid w:val="009A443E"/>
    <w:rsid w:val="009A56BB"/>
    <w:rsid w:val="009B0054"/>
    <w:rsid w:val="009B2069"/>
    <w:rsid w:val="009D4691"/>
    <w:rsid w:val="009E251E"/>
    <w:rsid w:val="009E5EB3"/>
    <w:rsid w:val="009F26C1"/>
    <w:rsid w:val="009F3476"/>
    <w:rsid w:val="009F3A65"/>
    <w:rsid w:val="009F5189"/>
    <w:rsid w:val="00A025F2"/>
    <w:rsid w:val="00A040C5"/>
    <w:rsid w:val="00A157EC"/>
    <w:rsid w:val="00A258E1"/>
    <w:rsid w:val="00A32AAC"/>
    <w:rsid w:val="00A43A3A"/>
    <w:rsid w:val="00A6666F"/>
    <w:rsid w:val="00A719C9"/>
    <w:rsid w:val="00A97494"/>
    <w:rsid w:val="00AA04A7"/>
    <w:rsid w:val="00AA79A5"/>
    <w:rsid w:val="00AB4DB8"/>
    <w:rsid w:val="00AC7DC6"/>
    <w:rsid w:val="00AD5EB6"/>
    <w:rsid w:val="00AF7E7F"/>
    <w:rsid w:val="00B05DDA"/>
    <w:rsid w:val="00B103FB"/>
    <w:rsid w:val="00B10D16"/>
    <w:rsid w:val="00B11A7E"/>
    <w:rsid w:val="00B26EB4"/>
    <w:rsid w:val="00B33606"/>
    <w:rsid w:val="00B47340"/>
    <w:rsid w:val="00B532D5"/>
    <w:rsid w:val="00B56660"/>
    <w:rsid w:val="00B60707"/>
    <w:rsid w:val="00B6556F"/>
    <w:rsid w:val="00B7234A"/>
    <w:rsid w:val="00B73282"/>
    <w:rsid w:val="00B733F5"/>
    <w:rsid w:val="00B74C7D"/>
    <w:rsid w:val="00B8517D"/>
    <w:rsid w:val="00B90D9D"/>
    <w:rsid w:val="00B94CF2"/>
    <w:rsid w:val="00B96DEF"/>
    <w:rsid w:val="00B97BE3"/>
    <w:rsid w:val="00BA5651"/>
    <w:rsid w:val="00BB2D69"/>
    <w:rsid w:val="00BB608F"/>
    <w:rsid w:val="00BC1F61"/>
    <w:rsid w:val="00BC1F74"/>
    <w:rsid w:val="00BF4B5F"/>
    <w:rsid w:val="00BF659E"/>
    <w:rsid w:val="00C02FAE"/>
    <w:rsid w:val="00C06A55"/>
    <w:rsid w:val="00C06A77"/>
    <w:rsid w:val="00C258AC"/>
    <w:rsid w:val="00C40A1B"/>
    <w:rsid w:val="00C42F71"/>
    <w:rsid w:val="00C50389"/>
    <w:rsid w:val="00C51E97"/>
    <w:rsid w:val="00C54D56"/>
    <w:rsid w:val="00C55FC0"/>
    <w:rsid w:val="00C63847"/>
    <w:rsid w:val="00C8570F"/>
    <w:rsid w:val="00C85D45"/>
    <w:rsid w:val="00CA0597"/>
    <w:rsid w:val="00CA5508"/>
    <w:rsid w:val="00CA5617"/>
    <w:rsid w:val="00CB198E"/>
    <w:rsid w:val="00CB6B8F"/>
    <w:rsid w:val="00CD3936"/>
    <w:rsid w:val="00CF320A"/>
    <w:rsid w:val="00D153EE"/>
    <w:rsid w:val="00D24E57"/>
    <w:rsid w:val="00D3337C"/>
    <w:rsid w:val="00D3428F"/>
    <w:rsid w:val="00D530C7"/>
    <w:rsid w:val="00D545B0"/>
    <w:rsid w:val="00D5782C"/>
    <w:rsid w:val="00D61541"/>
    <w:rsid w:val="00D636C0"/>
    <w:rsid w:val="00D65AE6"/>
    <w:rsid w:val="00D67EE3"/>
    <w:rsid w:val="00D870E6"/>
    <w:rsid w:val="00D920B4"/>
    <w:rsid w:val="00DB5222"/>
    <w:rsid w:val="00DD24C1"/>
    <w:rsid w:val="00E01375"/>
    <w:rsid w:val="00E07813"/>
    <w:rsid w:val="00E32D1E"/>
    <w:rsid w:val="00E57772"/>
    <w:rsid w:val="00E64B4A"/>
    <w:rsid w:val="00E64EC9"/>
    <w:rsid w:val="00E760BD"/>
    <w:rsid w:val="00E84423"/>
    <w:rsid w:val="00E917A2"/>
    <w:rsid w:val="00EA3C2F"/>
    <w:rsid w:val="00EA5AB2"/>
    <w:rsid w:val="00EB78A5"/>
    <w:rsid w:val="00EE1CB4"/>
    <w:rsid w:val="00EF12DF"/>
    <w:rsid w:val="00EF4D92"/>
    <w:rsid w:val="00F03AB9"/>
    <w:rsid w:val="00F14AF8"/>
    <w:rsid w:val="00F1731B"/>
    <w:rsid w:val="00F25D76"/>
    <w:rsid w:val="00F315BB"/>
    <w:rsid w:val="00F45A30"/>
    <w:rsid w:val="00F47180"/>
    <w:rsid w:val="00F50674"/>
    <w:rsid w:val="00F621AD"/>
    <w:rsid w:val="00F71C8C"/>
    <w:rsid w:val="00F75968"/>
    <w:rsid w:val="00F94EAC"/>
    <w:rsid w:val="00FA5B39"/>
    <w:rsid w:val="00FC1BE9"/>
    <w:rsid w:val="00FD69D6"/>
    <w:rsid w:val="00FE18E0"/>
    <w:rsid w:val="00FE38D2"/>
    <w:rsid w:val="00FE71CB"/>
    <w:rsid w:val="00FF02D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6D8D"/>
  <w15:chartTrackingRefBased/>
  <w15:docId w15:val="{7B14E71A-B951-4FA1-8159-4E470F65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40703"/>
    <w:pPr>
      <w:widowControl w:val="0"/>
      <w:spacing w:before="40" w:after="0" w:line="240" w:lineRule="auto"/>
      <w:ind w:left="100"/>
      <w:outlineLvl w:val="0"/>
    </w:pPr>
    <w:rPr>
      <w:rFonts w:ascii="Times New Roman" w:eastAsia="Times New Roman" w:hAnsi="Times New Roman"/>
      <w:b/>
      <w:bCs/>
      <w:sz w:val="32"/>
      <w:szCs w:val="32"/>
      <w:lang w:eastAsia="en-US"/>
    </w:rPr>
  </w:style>
  <w:style w:type="paragraph" w:styleId="Heading2">
    <w:name w:val="heading 2"/>
    <w:basedOn w:val="Normal"/>
    <w:next w:val="Normal"/>
    <w:link w:val="Heading2Char"/>
    <w:uiPriority w:val="9"/>
    <w:semiHidden/>
    <w:unhideWhenUsed/>
    <w:qFormat/>
    <w:rsid w:val="003A1E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4651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5508"/>
    <w:pPr>
      <w:widowControl w:val="0"/>
      <w:spacing w:after="0" w:line="240" w:lineRule="auto"/>
      <w:ind w:left="100"/>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CA5508"/>
    <w:rPr>
      <w:rFonts w:ascii="Times New Roman" w:eastAsia="Times New Roman" w:hAnsi="Times New Roman"/>
      <w:lang w:eastAsia="en-US"/>
    </w:rPr>
  </w:style>
  <w:style w:type="table" w:styleId="TableGrid">
    <w:name w:val="Table Grid"/>
    <w:basedOn w:val="TableNormal"/>
    <w:uiPriority w:val="39"/>
    <w:rsid w:val="00CA5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5508"/>
    <w:rPr>
      <w:color w:val="808080"/>
    </w:rPr>
  </w:style>
  <w:style w:type="character" w:styleId="Hyperlink">
    <w:name w:val="Hyperlink"/>
    <w:basedOn w:val="DefaultParagraphFont"/>
    <w:uiPriority w:val="99"/>
    <w:unhideWhenUsed/>
    <w:rsid w:val="006001D4"/>
    <w:rPr>
      <w:color w:val="0563C1" w:themeColor="hyperlink"/>
      <w:u w:val="single"/>
    </w:rPr>
  </w:style>
  <w:style w:type="character" w:customStyle="1" w:styleId="Heading1Char">
    <w:name w:val="Heading 1 Char"/>
    <w:basedOn w:val="DefaultParagraphFont"/>
    <w:link w:val="Heading1"/>
    <w:uiPriority w:val="1"/>
    <w:rsid w:val="00740703"/>
    <w:rPr>
      <w:rFonts w:ascii="Times New Roman" w:eastAsia="Times New Roman" w:hAnsi="Times New Roman"/>
      <w:b/>
      <w:bCs/>
      <w:sz w:val="32"/>
      <w:szCs w:val="32"/>
      <w:lang w:eastAsia="en-US"/>
    </w:rPr>
  </w:style>
  <w:style w:type="paragraph" w:styleId="ListParagraph">
    <w:name w:val="List Paragraph"/>
    <w:basedOn w:val="Normal"/>
    <w:uiPriority w:val="34"/>
    <w:qFormat/>
    <w:rsid w:val="007355E8"/>
    <w:pPr>
      <w:widowControl w:val="0"/>
      <w:spacing w:after="0" w:line="240" w:lineRule="auto"/>
    </w:pPr>
    <w:rPr>
      <w:rFonts w:eastAsiaTheme="minorHAnsi"/>
      <w:lang w:eastAsia="en-US"/>
    </w:rPr>
  </w:style>
  <w:style w:type="paragraph" w:customStyle="1" w:styleId="TableParagraph">
    <w:name w:val="Table Paragraph"/>
    <w:basedOn w:val="Normal"/>
    <w:uiPriority w:val="1"/>
    <w:qFormat/>
    <w:rsid w:val="00D24E57"/>
    <w:pPr>
      <w:widowControl w:val="0"/>
      <w:spacing w:after="0" w:line="240" w:lineRule="auto"/>
    </w:pPr>
    <w:rPr>
      <w:rFonts w:eastAsiaTheme="minorHAnsi"/>
      <w:lang w:eastAsia="en-US"/>
    </w:rPr>
  </w:style>
  <w:style w:type="character" w:customStyle="1" w:styleId="selectable">
    <w:name w:val="selectable"/>
    <w:basedOn w:val="DefaultParagraphFont"/>
    <w:rsid w:val="00246202"/>
  </w:style>
  <w:style w:type="character" w:styleId="CommentReference">
    <w:name w:val="annotation reference"/>
    <w:basedOn w:val="DefaultParagraphFont"/>
    <w:uiPriority w:val="99"/>
    <w:semiHidden/>
    <w:unhideWhenUsed/>
    <w:rsid w:val="00677D7D"/>
    <w:rPr>
      <w:sz w:val="16"/>
      <w:szCs w:val="16"/>
    </w:rPr>
  </w:style>
  <w:style w:type="paragraph" w:styleId="CommentText">
    <w:name w:val="annotation text"/>
    <w:basedOn w:val="Normal"/>
    <w:link w:val="CommentTextChar"/>
    <w:uiPriority w:val="99"/>
    <w:semiHidden/>
    <w:unhideWhenUsed/>
    <w:rsid w:val="00677D7D"/>
    <w:pPr>
      <w:spacing w:line="240" w:lineRule="auto"/>
    </w:pPr>
    <w:rPr>
      <w:sz w:val="20"/>
      <w:szCs w:val="20"/>
    </w:rPr>
  </w:style>
  <w:style w:type="character" w:customStyle="1" w:styleId="CommentTextChar">
    <w:name w:val="Comment Text Char"/>
    <w:basedOn w:val="DefaultParagraphFont"/>
    <w:link w:val="CommentText"/>
    <w:uiPriority w:val="99"/>
    <w:semiHidden/>
    <w:rsid w:val="00677D7D"/>
    <w:rPr>
      <w:sz w:val="20"/>
      <w:szCs w:val="20"/>
    </w:rPr>
  </w:style>
  <w:style w:type="paragraph" w:styleId="CommentSubject">
    <w:name w:val="annotation subject"/>
    <w:basedOn w:val="CommentText"/>
    <w:next w:val="CommentText"/>
    <w:link w:val="CommentSubjectChar"/>
    <w:uiPriority w:val="99"/>
    <w:semiHidden/>
    <w:unhideWhenUsed/>
    <w:rsid w:val="00677D7D"/>
    <w:rPr>
      <w:b/>
      <w:bCs/>
    </w:rPr>
  </w:style>
  <w:style w:type="character" w:customStyle="1" w:styleId="CommentSubjectChar">
    <w:name w:val="Comment Subject Char"/>
    <w:basedOn w:val="CommentTextChar"/>
    <w:link w:val="CommentSubject"/>
    <w:uiPriority w:val="99"/>
    <w:semiHidden/>
    <w:rsid w:val="00677D7D"/>
    <w:rPr>
      <w:b/>
      <w:bCs/>
      <w:sz w:val="20"/>
      <w:szCs w:val="20"/>
    </w:rPr>
  </w:style>
  <w:style w:type="paragraph" w:styleId="BalloonText">
    <w:name w:val="Balloon Text"/>
    <w:basedOn w:val="Normal"/>
    <w:link w:val="BalloonTextChar"/>
    <w:uiPriority w:val="99"/>
    <w:semiHidden/>
    <w:unhideWhenUsed/>
    <w:rsid w:val="0067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D7D"/>
    <w:rPr>
      <w:rFonts w:ascii="Segoe UI" w:hAnsi="Segoe UI" w:cs="Segoe UI"/>
      <w:sz w:val="18"/>
      <w:szCs w:val="18"/>
    </w:rPr>
  </w:style>
  <w:style w:type="character" w:customStyle="1" w:styleId="Heading5Char">
    <w:name w:val="Heading 5 Char"/>
    <w:basedOn w:val="DefaultParagraphFont"/>
    <w:link w:val="Heading5"/>
    <w:uiPriority w:val="9"/>
    <w:semiHidden/>
    <w:rsid w:val="00846518"/>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F621A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621AD"/>
    <w:rPr>
      <w:sz w:val="18"/>
      <w:szCs w:val="18"/>
    </w:rPr>
  </w:style>
  <w:style w:type="paragraph" w:styleId="Footer">
    <w:name w:val="footer"/>
    <w:basedOn w:val="Normal"/>
    <w:link w:val="FooterChar"/>
    <w:uiPriority w:val="99"/>
    <w:unhideWhenUsed/>
    <w:rsid w:val="00F621A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621AD"/>
    <w:rPr>
      <w:sz w:val="18"/>
      <w:szCs w:val="18"/>
    </w:rPr>
  </w:style>
  <w:style w:type="numbering" w:customStyle="1" w:styleId="11">
    <w:name w:val="标题11"/>
    <w:uiPriority w:val="99"/>
    <w:rsid w:val="003A1E41"/>
    <w:pPr>
      <w:numPr>
        <w:numId w:val="5"/>
      </w:numPr>
    </w:pPr>
  </w:style>
  <w:style w:type="paragraph" w:styleId="Title">
    <w:name w:val="Title"/>
    <w:aliases w:val="标题2"/>
    <w:basedOn w:val="Heading2"/>
    <w:next w:val="NoSpacing"/>
    <w:link w:val="TitleChar"/>
    <w:uiPriority w:val="10"/>
    <w:qFormat/>
    <w:rsid w:val="003A1E41"/>
    <w:pPr>
      <w:widowControl w:val="0"/>
      <w:numPr>
        <w:ilvl w:val="1"/>
        <w:numId w:val="5"/>
      </w:numPr>
      <w:adjustRightInd w:val="0"/>
      <w:snapToGrid w:val="0"/>
      <w:spacing w:before="0" w:line="360" w:lineRule="auto"/>
      <w:ind w:left="0" w:firstLine="0"/>
    </w:pPr>
    <w:rPr>
      <w:rFonts w:ascii="Times New Roman" w:eastAsia="FangSong_GB2312" w:hAnsi="Times New Roman" w:cs="Times New Roman"/>
      <w:b/>
      <w:bCs/>
      <w:color w:val="auto"/>
      <w:kern w:val="2"/>
      <w:sz w:val="30"/>
      <w:szCs w:val="32"/>
      <w:lang w:val="en-US"/>
    </w:rPr>
  </w:style>
  <w:style w:type="character" w:customStyle="1" w:styleId="TitleChar">
    <w:name w:val="Title Char"/>
    <w:aliases w:val="标题2 Char"/>
    <w:basedOn w:val="DefaultParagraphFont"/>
    <w:link w:val="Title"/>
    <w:uiPriority w:val="10"/>
    <w:rsid w:val="003A1E41"/>
    <w:rPr>
      <w:rFonts w:ascii="Times New Roman" w:eastAsia="FangSong_GB2312" w:hAnsi="Times New Roman" w:cs="Times New Roman"/>
      <w:b/>
      <w:bCs/>
      <w:kern w:val="2"/>
      <w:sz w:val="30"/>
      <w:szCs w:val="32"/>
      <w:lang w:val="en-US"/>
    </w:rPr>
  </w:style>
  <w:style w:type="paragraph" w:styleId="PlainText">
    <w:name w:val="Plain Text"/>
    <w:basedOn w:val="Normal"/>
    <w:link w:val="PlainTextChar"/>
    <w:uiPriority w:val="99"/>
    <w:semiHidden/>
    <w:unhideWhenUsed/>
    <w:rsid w:val="003A1E4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A1E41"/>
    <w:rPr>
      <w:rFonts w:ascii="Calibri" w:hAnsi="Calibri"/>
      <w:szCs w:val="21"/>
    </w:rPr>
  </w:style>
  <w:style w:type="character" w:customStyle="1" w:styleId="Heading2Char">
    <w:name w:val="Heading 2 Char"/>
    <w:basedOn w:val="DefaultParagraphFont"/>
    <w:link w:val="Heading2"/>
    <w:uiPriority w:val="9"/>
    <w:semiHidden/>
    <w:rsid w:val="003A1E4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A1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mh3e12</dc:creator>
  <cp:keywords/>
  <dc:description/>
  <cp:lastModifiedBy>Administrator</cp:lastModifiedBy>
  <cp:revision>4</cp:revision>
  <cp:lastPrinted>2016-12-22T19:34:00Z</cp:lastPrinted>
  <dcterms:created xsi:type="dcterms:W3CDTF">2017-11-14T12:50:00Z</dcterms:created>
  <dcterms:modified xsi:type="dcterms:W3CDTF">2017-12-08T10:32:00Z</dcterms:modified>
</cp:coreProperties>
</file>