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02" w:rsidRPr="00D21440" w:rsidRDefault="00A24802" w:rsidP="00A723AE">
      <w:pPr>
        <w:pStyle w:val="NoSpacing"/>
        <w:jc w:val="center"/>
        <w:rPr>
          <w:b/>
          <w:sz w:val="28"/>
          <w:szCs w:val="28"/>
          <w:lang w:val="en-US"/>
        </w:rPr>
      </w:pPr>
      <w:r w:rsidRPr="00D21440">
        <w:rPr>
          <w:b/>
          <w:sz w:val="28"/>
          <w:szCs w:val="28"/>
          <w:lang w:val="en-US"/>
        </w:rPr>
        <w:t xml:space="preserve">Historical trace </w:t>
      </w:r>
      <w:r w:rsidR="000F21E4" w:rsidRPr="00D21440">
        <w:rPr>
          <w:b/>
          <w:sz w:val="28"/>
          <w:szCs w:val="28"/>
          <w:lang w:val="en-US"/>
        </w:rPr>
        <w:t>element</w:t>
      </w:r>
      <w:r w:rsidRPr="00D21440">
        <w:rPr>
          <w:b/>
          <w:sz w:val="28"/>
          <w:szCs w:val="28"/>
          <w:lang w:val="en-US"/>
        </w:rPr>
        <w:t xml:space="preserve"> accumulation in </w:t>
      </w:r>
      <w:r w:rsidR="00FC2A73" w:rsidRPr="00D21440">
        <w:rPr>
          <w:b/>
          <w:sz w:val="28"/>
          <w:szCs w:val="28"/>
          <w:lang w:val="en-US"/>
        </w:rPr>
        <w:t xml:space="preserve">marine </w:t>
      </w:r>
      <w:r w:rsidRPr="00D21440">
        <w:rPr>
          <w:b/>
          <w:sz w:val="28"/>
          <w:szCs w:val="28"/>
          <w:lang w:val="en-US"/>
        </w:rPr>
        <w:t xml:space="preserve">sediments </w:t>
      </w:r>
      <w:r w:rsidR="009B0CC2" w:rsidRPr="00D21440">
        <w:rPr>
          <w:b/>
          <w:sz w:val="28"/>
          <w:szCs w:val="28"/>
          <w:lang w:val="en-US"/>
        </w:rPr>
        <w:t>from</w:t>
      </w:r>
      <w:r w:rsidRPr="00D21440">
        <w:rPr>
          <w:b/>
          <w:sz w:val="28"/>
          <w:szCs w:val="28"/>
          <w:lang w:val="en-US"/>
        </w:rPr>
        <w:t xml:space="preserve"> the Tamaulipas shelf, Gulf of Mexico: an assessment of natural vs anthropogenic inputs.</w:t>
      </w:r>
    </w:p>
    <w:p w:rsidR="00A24802" w:rsidRPr="00D21440" w:rsidRDefault="00A24802" w:rsidP="00EC7391">
      <w:pPr>
        <w:pStyle w:val="NoSpacing"/>
        <w:rPr>
          <w:b/>
          <w:lang w:val="en-US"/>
        </w:rPr>
      </w:pPr>
    </w:p>
    <w:p w:rsidR="00A723AE" w:rsidRPr="00D21440" w:rsidRDefault="00A723AE" w:rsidP="00A723AE">
      <w:pPr>
        <w:jc w:val="both"/>
        <w:rPr>
          <w:b/>
        </w:rPr>
      </w:pPr>
      <w:r w:rsidRPr="00D21440">
        <w:rPr>
          <w:b/>
        </w:rPr>
        <w:t>Celis-Hernandez, Omar</w:t>
      </w:r>
      <w:r w:rsidRPr="00D21440">
        <w:rPr>
          <w:b/>
          <w:vertAlign w:val="superscript"/>
        </w:rPr>
        <w:t>a,b</w:t>
      </w:r>
      <w:r w:rsidR="006707FC" w:rsidRPr="00D21440">
        <w:rPr>
          <w:b/>
          <w:vertAlign w:val="superscript"/>
        </w:rPr>
        <w:t>*</w:t>
      </w:r>
      <w:r w:rsidRPr="00D21440">
        <w:rPr>
          <w:b/>
        </w:rPr>
        <w:t>; Rosales-Hoz, Leticia</w:t>
      </w:r>
      <w:r w:rsidRPr="00D21440">
        <w:rPr>
          <w:b/>
          <w:vertAlign w:val="superscript"/>
        </w:rPr>
        <w:t>a</w:t>
      </w:r>
      <w:r w:rsidRPr="00D21440">
        <w:rPr>
          <w:b/>
        </w:rPr>
        <w:t>; Cundy, Andrew B.</w:t>
      </w:r>
      <w:r w:rsidR="006707FC" w:rsidRPr="00D21440">
        <w:rPr>
          <w:b/>
          <w:vertAlign w:val="superscript"/>
        </w:rPr>
        <w:t>b</w:t>
      </w:r>
      <w:r w:rsidRPr="00D21440">
        <w:rPr>
          <w:b/>
        </w:rPr>
        <w:t>;  Carranza-Edwards, Arturo</w:t>
      </w:r>
      <w:r w:rsidRPr="00D21440">
        <w:rPr>
          <w:b/>
          <w:vertAlign w:val="superscript"/>
        </w:rPr>
        <w:t>a</w:t>
      </w:r>
      <w:r w:rsidRPr="00D21440">
        <w:rPr>
          <w:b/>
        </w:rPr>
        <w:t xml:space="preserve"> ; Croudac</w:t>
      </w:r>
      <w:r w:rsidR="005A2F4C" w:rsidRPr="00D21440">
        <w:rPr>
          <w:b/>
        </w:rPr>
        <w:t>e Ian W</w:t>
      </w:r>
      <w:r w:rsidR="005A2F4C" w:rsidRPr="00D21440">
        <w:rPr>
          <w:b/>
          <w:vertAlign w:val="superscript"/>
        </w:rPr>
        <w:t>b</w:t>
      </w:r>
      <w:r w:rsidR="005A2F4C" w:rsidRPr="00D21440">
        <w:rPr>
          <w:b/>
        </w:rPr>
        <w:t>.; Hernandez-Hernandez He</w:t>
      </w:r>
      <w:r w:rsidRPr="00D21440">
        <w:rPr>
          <w:b/>
        </w:rPr>
        <w:t>ctor</w:t>
      </w:r>
      <w:r w:rsidRPr="00D21440">
        <w:rPr>
          <w:b/>
          <w:vertAlign w:val="superscript"/>
        </w:rPr>
        <w:t>c</w:t>
      </w:r>
      <w:r w:rsidRPr="00D21440">
        <w:rPr>
          <w:b/>
        </w:rPr>
        <w:t>.</w:t>
      </w:r>
    </w:p>
    <w:p w:rsidR="00A723AE" w:rsidRPr="00D21440" w:rsidRDefault="00A723AE" w:rsidP="00A723AE">
      <w:pPr>
        <w:jc w:val="both"/>
      </w:pPr>
      <w:r w:rsidRPr="00D21440">
        <w:rPr>
          <w:vertAlign w:val="superscript"/>
        </w:rPr>
        <w:t>a</w:t>
      </w:r>
      <w:r w:rsidRPr="00D21440">
        <w:t>Instituto de Ciencias del Mar y Limnología, Universidad Nacional Autónoma de México, Circuito Exterior, Ciudad Universitaria, Coyoacan, C.P. 04510, Ciudad de México, México.</w:t>
      </w:r>
    </w:p>
    <w:p w:rsidR="00A723AE" w:rsidRPr="00D21440" w:rsidRDefault="00A723AE" w:rsidP="00A723AE">
      <w:pPr>
        <w:jc w:val="both"/>
        <w:rPr>
          <w:lang w:val="en-US"/>
        </w:rPr>
      </w:pPr>
      <w:r w:rsidRPr="00D21440">
        <w:rPr>
          <w:vertAlign w:val="superscript"/>
          <w:lang w:val="en-US"/>
        </w:rPr>
        <w:t>b</w:t>
      </w:r>
      <w:r w:rsidRPr="00D21440">
        <w:rPr>
          <w:lang w:val="en-US"/>
        </w:rPr>
        <w:t xml:space="preserve">Ocean and Earth Science, National Oceanography Centre (Southampton), University of Southampton, Southampton, SO14 3ZH, United Kingdom. </w:t>
      </w:r>
    </w:p>
    <w:p w:rsidR="00A723AE" w:rsidRPr="00D21440" w:rsidRDefault="00A723AE" w:rsidP="00A723AE">
      <w:pPr>
        <w:jc w:val="both"/>
      </w:pPr>
      <w:r w:rsidRPr="00D21440">
        <w:rPr>
          <w:vertAlign w:val="superscript"/>
        </w:rPr>
        <w:t>c</w:t>
      </w:r>
      <w:r w:rsidR="005A2F4C" w:rsidRPr="00D21440">
        <w:t>Pos</w:t>
      </w:r>
      <w:r w:rsidRPr="00D21440">
        <w:t>grado en Ciencias del Mar y Limnología, Universidad Nacional Autónoma de México, Circuito Exterior, Ciudad Universitaria, Coyoacan, C.P. 04510, Ciudad de México, México.</w:t>
      </w:r>
    </w:p>
    <w:p w:rsidR="00A723AE" w:rsidRPr="00D21440" w:rsidRDefault="00A723AE" w:rsidP="00A723AE">
      <w:pPr>
        <w:spacing w:after="0"/>
        <w:jc w:val="both"/>
        <w:rPr>
          <w:lang w:val="en-US"/>
        </w:rPr>
      </w:pPr>
      <w:r w:rsidRPr="00D21440">
        <w:rPr>
          <w:lang w:val="en-US"/>
        </w:rPr>
        <w:t>*Corresponding author</w:t>
      </w:r>
    </w:p>
    <w:p w:rsidR="00A723AE" w:rsidRPr="00D21440" w:rsidRDefault="00A723AE" w:rsidP="00A723AE">
      <w:pPr>
        <w:spacing w:after="0"/>
        <w:jc w:val="both"/>
        <w:rPr>
          <w:lang w:val="en-US"/>
        </w:rPr>
      </w:pPr>
      <w:r w:rsidRPr="00D21440">
        <w:rPr>
          <w:lang w:val="en-US"/>
        </w:rPr>
        <w:t xml:space="preserve">Email address: </w:t>
      </w:r>
      <w:hyperlink r:id="rId8" w:history="1">
        <w:r w:rsidR="006707FC" w:rsidRPr="00D21440">
          <w:rPr>
            <w:rStyle w:val="Hyperlink"/>
            <w:lang w:val="en-US"/>
          </w:rPr>
          <w:t>celis0079@yahoo.es</w:t>
        </w:r>
      </w:hyperlink>
    </w:p>
    <w:p w:rsidR="00A723AE" w:rsidRPr="00D21440" w:rsidRDefault="00A723AE" w:rsidP="00EC7391">
      <w:pPr>
        <w:pStyle w:val="NoSpacing"/>
        <w:rPr>
          <w:b/>
          <w:lang w:val="en-US"/>
        </w:rPr>
      </w:pPr>
    </w:p>
    <w:p w:rsidR="00497B79" w:rsidRPr="00497B79" w:rsidRDefault="00497B79" w:rsidP="00497B79">
      <w:pPr>
        <w:pStyle w:val="NoSpacing"/>
        <w:jc w:val="center"/>
        <w:rPr>
          <w:b/>
          <w:sz w:val="24"/>
          <w:szCs w:val="24"/>
          <w:lang w:val="en-US"/>
        </w:rPr>
      </w:pPr>
      <w:r w:rsidRPr="00497B79">
        <w:rPr>
          <w:b/>
          <w:sz w:val="24"/>
          <w:szCs w:val="24"/>
          <w:lang w:val="en-US"/>
        </w:rPr>
        <w:t xml:space="preserve">Published in </w:t>
      </w:r>
      <w:r w:rsidRPr="007C2004">
        <w:rPr>
          <w:b/>
          <w:i/>
          <w:sz w:val="24"/>
          <w:szCs w:val="24"/>
          <w:lang w:val="en-US"/>
        </w:rPr>
        <w:t>Science of the Total Environment</w:t>
      </w:r>
      <w:r w:rsidRPr="00497B79">
        <w:rPr>
          <w:b/>
          <w:sz w:val="24"/>
          <w:szCs w:val="24"/>
          <w:lang w:val="en-US"/>
        </w:rPr>
        <w:t>, Volume 622-623, pp 325-336, 2018.</w:t>
      </w:r>
    </w:p>
    <w:p w:rsidR="00497B79" w:rsidRDefault="00497B79" w:rsidP="00EC7391">
      <w:pPr>
        <w:pStyle w:val="NoSpacing"/>
        <w:rPr>
          <w:b/>
          <w:lang w:val="en-US"/>
        </w:rPr>
      </w:pPr>
    </w:p>
    <w:p w:rsidR="003E3BC8" w:rsidRPr="00D21440" w:rsidRDefault="003E3BC8" w:rsidP="00EC7391">
      <w:pPr>
        <w:pStyle w:val="NoSpacing"/>
        <w:rPr>
          <w:b/>
          <w:lang w:val="en-US"/>
        </w:rPr>
      </w:pPr>
      <w:r w:rsidRPr="00D21440">
        <w:rPr>
          <w:b/>
          <w:lang w:val="en-US"/>
        </w:rPr>
        <w:t>Abstract</w:t>
      </w:r>
    </w:p>
    <w:p w:rsidR="003E3BC8" w:rsidRPr="00D21440" w:rsidRDefault="003E3BC8" w:rsidP="00EC7391">
      <w:pPr>
        <w:pStyle w:val="NoSpacing"/>
        <w:rPr>
          <w:lang w:val="en-US"/>
        </w:rPr>
      </w:pPr>
    </w:p>
    <w:p w:rsidR="00272A2D" w:rsidRPr="00D21440" w:rsidRDefault="000F21E4" w:rsidP="00497B79">
      <w:pPr>
        <w:jc w:val="both"/>
        <w:rPr>
          <w:b/>
          <w:lang w:val="en-US"/>
        </w:rPr>
      </w:pPr>
      <w:r w:rsidRPr="00D21440">
        <w:rPr>
          <w:lang w:val="en-US"/>
        </w:rPr>
        <w:t>The Gulf of Mexico is considered one of the world’s major marine ecosystems, supporting important fisheries and habitats such as barrier islands, mangrove forests, seagrass beds, coral re</w:t>
      </w:r>
      <w:r w:rsidR="004A7394" w:rsidRPr="00D21440">
        <w:rPr>
          <w:lang w:val="en-US"/>
        </w:rPr>
        <w:t>efs etc</w:t>
      </w:r>
      <w:r w:rsidRPr="00D21440">
        <w:rPr>
          <w:lang w:val="en-US"/>
        </w:rPr>
        <w:t xml:space="preserve">. </w:t>
      </w:r>
      <w:r w:rsidR="0031200D" w:rsidRPr="00D21440">
        <w:rPr>
          <w:lang w:val="en-US"/>
        </w:rPr>
        <w:t xml:space="preserve">It also hosts a range of </w:t>
      </w:r>
      <w:r w:rsidRPr="00D21440">
        <w:rPr>
          <w:lang w:val="en-US"/>
        </w:rPr>
        <w:t>complex offshore petroleum exploration, extraction, and refining industries</w:t>
      </w:r>
      <w:r w:rsidR="0031200D" w:rsidRPr="00D21440">
        <w:rPr>
          <w:lang w:val="en-US"/>
        </w:rPr>
        <w:t>, which may have chronic or acute impacts on ecosystem functioning</w:t>
      </w:r>
      <w:r w:rsidRPr="00D21440">
        <w:rPr>
          <w:lang w:val="en-US"/>
        </w:rPr>
        <w:t xml:space="preserve">. Previous work on the marine effects of this activity </w:t>
      </w:r>
      <w:r w:rsidR="008353CC" w:rsidRPr="00D21440">
        <w:rPr>
          <w:lang w:val="en-US"/>
        </w:rPr>
        <w:t xml:space="preserve">is geographically incomplete, and </w:t>
      </w:r>
      <w:r w:rsidRPr="00D21440">
        <w:rPr>
          <w:lang w:val="en-US"/>
        </w:rPr>
        <w:t xml:space="preserve">has tended to focus on direct hydrocarbon impacts, while impacts from other related contaminants (e.g. heavy metals, salt-rich drilling muds) which may be discharged from oil facilities have not been widely assessed. Here, we examine historical trace element accumulation in </w:t>
      </w:r>
      <w:r w:rsidR="00CD2C0A" w:rsidRPr="00D21440">
        <w:rPr>
          <w:lang w:val="en-US"/>
        </w:rPr>
        <w:t xml:space="preserve">marine </w:t>
      </w:r>
      <w:r w:rsidRPr="00D21440">
        <w:rPr>
          <w:lang w:val="en-US"/>
        </w:rPr>
        <w:t>sediments collected from four sites in the Tamaulipas shelf, Gulf of Mexico</w:t>
      </w:r>
      <w:r w:rsidR="004A7394" w:rsidRPr="00D21440">
        <w:rPr>
          <w:lang w:val="en-US"/>
        </w:rPr>
        <w:t xml:space="preserve">, </w:t>
      </w:r>
      <w:r w:rsidR="007C7206" w:rsidRPr="00D21440">
        <w:rPr>
          <w:lang w:val="en-US"/>
        </w:rPr>
        <w:t>in the area of the Arenque oil field</w:t>
      </w:r>
      <w:r w:rsidRPr="00D21440">
        <w:rPr>
          <w:lang w:val="en-US"/>
        </w:rPr>
        <w:t xml:space="preserve">. Dated sediment cores were used to examine the </w:t>
      </w:r>
      <w:r w:rsidR="002065AE">
        <w:rPr>
          <w:lang w:val="en-US"/>
        </w:rPr>
        <w:t xml:space="preserve">sources, and </w:t>
      </w:r>
      <w:r w:rsidRPr="00D21440">
        <w:rPr>
          <w:lang w:val="en-US"/>
        </w:rPr>
        <w:t>historical and contemporary inputs</w:t>
      </w:r>
      <w:r w:rsidR="002065AE">
        <w:rPr>
          <w:lang w:val="en-US"/>
        </w:rPr>
        <w:t>,</w:t>
      </w:r>
      <w:r w:rsidRPr="00D21440">
        <w:rPr>
          <w:lang w:val="en-US"/>
        </w:rPr>
        <w:t xml:space="preserve"> of trace metals (including those typically pres</w:t>
      </w:r>
      <w:r w:rsidR="002065AE">
        <w:rPr>
          <w:lang w:val="en-US"/>
        </w:rPr>
        <w:t>ent in oil industry discharges)</w:t>
      </w:r>
      <w:r w:rsidRPr="00D21440">
        <w:rPr>
          <w:lang w:val="en-US"/>
        </w:rPr>
        <w:t xml:space="preserve"> and th</w:t>
      </w:r>
      <w:r w:rsidR="002065AE">
        <w:rPr>
          <w:lang w:val="en-US"/>
        </w:rPr>
        <w:t>eir potential biological impact</w:t>
      </w:r>
      <w:r w:rsidRPr="00D21440">
        <w:rPr>
          <w:lang w:val="en-US"/>
        </w:rPr>
        <w:t xml:space="preserve"> in the Tamaulipas aquatic environment over the last 100 years. CaO (i.e. biogenic component) normalized data</w:t>
      </w:r>
      <w:r w:rsidR="0031200D" w:rsidRPr="00D21440">
        <w:rPr>
          <w:lang w:val="en-US"/>
        </w:rPr>
        <w:t xml:space="preserve"> showed increasing </w:t>
      </w:r>
      <w:r w:rsidR="006C7C71" w:rsidRPr="00D21440">
        <w:rPr>
          <w:lang w:val="en-US"/>
        </w:rPr>
        <w:t xml:space="preserve">V, Cr, Zn, Cu, Pb, Zr and Ba </w:t>
      </w:r>
      <w:r w:rsidR="00465A3A" w:rsidRPr="00D21440">
        <w:rPr>
          <w:lang w:val="en-US"/>
        </w:rPr>
        <w:t xml:space="preserve">towards the sediment surface </w:t>
      </w:r>
      <w:r w:rsidR="0031200D" w:rsidRPr="00D21440">
        <w:rPr>
          <w:lang w:val="en-US"/>
        </w:rPr>
        <w:t>in three of the four cores</w:t>
      </w:r>
      <w:r w:rsidR="002065AE">
        <w:rPr>
          <w:lang w:val="en-US"/>
        </w:rPr>
        <w:t xml:space="preserve">, </w:t>
      </w:r>
      <w:r w:rsidR="0031200D" w:rsidRPr="00D21440">
        <w:rPr>
          <w:lang w:val="en-US"/>
        </w:rPr>
        <w:t xml:space="preserve">with </w:t>
      </w:r>
      <w:r w:rsidR="006C7C71" w:rsidRPr="00D21440">
        <w:rPr>
          <w:lang w:val="en-US"/>
        </w:rPr>
        <w:t xml:space="preserve">Ba and V </w:t>
      </w:r>
      <w:r w:rsidR="008353CC" w:rsidRPr="00D21440">
        <w:rPr>
          <w:lang w:val="en-US"/>
        </w:rPr>
        <w:t xml:space="preserve">(based on an Adverse Effect Index) </w:t>
      </w:r>
      <w:r w:rsidR="0031200D" w:rsidRPr="00D21440">
        <w:rPr>
          <w:lang w:val="en-US"/>
        </w:rPr>
        <w:t>possibly</w:t>
      </w:r>
      <w:r w:rsidR="006C7C71" w:rsidRPr="00D21440">
        <w:rPr>
          <w:lang w:val="en-US"/>
        </w:rPr>
        <w:t xml:space="preserve"> associated with adverse effects on organisms. Dated Ba/CaO profiles </w:t>
      </w:r>
      <w:r w:rsidR="004A7394" w:rsidRPr="00D21440">
        <w:rPr>
          <w:lang w:val="en-US"/>
        </w:rPr>
        <w:t>show an increase of</w:t>
      </w:r>
      <w:r w:rsidR="006C7C71" w:rsidRPr="00D21440">
        <w:rPr>
          <w:lang w:val="en-US"/>
        </w:rPr>
        <w:t xml:space="preserve"> </w:t>
      </w:r>
      <w:r w:rsidR="004A7394" w:rsidRPr="00D21440">
        <w:rPr>
          <w:lang w:val="en-US"/>
        </w:rPr>
        <w:t>30 – 137%</w:t>
      </w:r>
      <w:r w:rsidR="006C7C71" w:rsidRPr="00D21440">
        <w:rPr>
          <w:lang w:val="en-US"/>
        </w:rPr>
        <w:t xml:space="preserve"> after opening of oil </w:t>
      </w:r>
      <w:r w:rsidR="004A7394" w:rsidRPr="00D21440">
        <w:rPr>
          <w:lang w:val="en-US"/>
        </w:rPr>
        <w:t xml:space="preserve">installations in the study area, and can be broadly correlated with increasing oil industry activities across the wider Gulf of Mexico. Data do not record however a clear enhancement </w:t>
      </w:r>
      <w:r w:rsidR="009B0CC2" w:rsidRPr="00D21440">
        <w:rPr>
          <w:lang w:val="en-US"/>
        </w:rPr>
        <w:t>of</w:t>
      </w:r>
      <w:r w:rsidR="004A7394" w:rsidRPr="00D21440">
        <w:rPr>
          <w:lang w:val="en-US"/>
        </w:rPr>
        <w:t xml:space="preserve"> Ba concentration </w:t>
      </w:r>
      <w:r w:rsidR="009B0CC2" w:rsidRPr="00D21440">
        <w:rPr>
          <w:lang w:val="en-US"/>
        </w:rPr>
        <w:t xml:space="preserve">in sediment cores collected </w:t>
      </w:r>
      <w:r w:rsidR="004A7394" w:rsidRPr="00D21440">
        <w:rPr>
          <w:lang w:val="en-US"/>
        </w:rPr>
        <w:t>near to oil platforms over more distal cores, indicating that any Ba released from drilling platforms is incorporated quickly into the sediments around the drilling sites, and once this element has been deposited its rate of resuspension and mobility is low</w:t>
      </w:r>
      <w:r w:rsidR="006C7C71" w:rsidRPr="00D21440">
        <w:rPr>
          <w:lang w:val="en-US"/>
        </w:rPr>
        <w:t>.</w:t>
      </w:r>
      <w:r w:rsidR="00272A2D" w:rsidRPr="00D21440">
        <w:rPr>
          <w:b/>
          <w:lang w:val="en-US"/>
        </w:rPr>
        <w:br w:type="page"/>
      </w:r>
    </w:p>
    <w:p w:rsidR="00BE74D1" w:rsidRPr="00D21440" w:rsidRDefault="00BE74D1" w:rsidP="001F4EAC">
      <w:pPr>
        <w:pStyle w:val="NoSpacing"/>
        <w:numPr>
          <w:ilvl w:val="0"/>
          <w:numId w:val="6"/>
        </w:numPr>
        <w:rPr>
          <w:b/>
          <w:lang w:val="en-US"/>
        </w:rPr>
      </w:pPr>
      <w:r w:rsidRPr="00D21440">
        <w:rPr>
          <w:b/>
          <w:lang w:val="en-US"/>
        </w:rPr>
        <w:lastRenderedPageBreak/>
        <w:t>Introduction</w:t>
      </w:r>
    </w:p>
    <w:p w:rsidR="0038356F" w:rsidRPr="00D21440" w:rsidRDefault="0038356F" w:rsidP="00EC7391">
      <w:pPr>
        <w:pStyle w:val="NoSpacing"/>
        <w:rPr>
          <w:b/>
          <w:lang w:val="en-US"/>
        </w:rPr>
      </w:pPr>
    </w:p>
    <w:p w:rsidR="00BE74D1" w:rsidRPr="00D21440" w:rsidRDefault="00BE74D1" w:rsidP="00BE74D1">
      <w:pPr>
        <w:jc w:val="both"/>
        <w:rPr>
          <w:lang w:val="en-US"/>
        </w:rPr>
      </w:pPr>
      <w:r w:rsidRPr="00D21440">
        <w:rPr>
          <w:lang w:val="en-US"/>
        </w:rPr>
        <w:t xml:space="preserve">Many coastal and shelf sea areas around the world are heavily impacted by anthropogenic activities. The oil industry in particular can generate significant ecosystem damage through tanker and well-head accidents </w:t>
      </w:r>
      <w:r w:rsidRPr="00D21440">
        <w:rPr>
          <w:color w:val="FF0000"/>
          <w:lang w:val="en-US"/>
        </w:rPr>
        <w:t>(</w:t>
      </w:r>
      <w:r w:rsidR="00EC7391" w:rsidRPr="00D21440">
        <w:rPr>
          <w:color w:val="FF0000"/>
          <w:lang w:val="en-US"/>
        </w:rPr>
        <w:t>Payne et al. 2008</w:t>
      </w:r>
      <w:r w:rsidR="00CD2C0A" w:rsidRPr="00D21440">
        <w:rPr>
          <w:color w:val="FF0000"/>
          <w:lang w:val="en-US"/>
        </w:rPr>
        <w:t>,</w:t>
      </w:r>
      <w:r w:rsidR="00EC7391" w:rsidRPr="00D21440">
        <w:rPr>
          <w:color w:val="FF0000"/>
          <w:lang w:val="en-US"/>
        </w:rPr>
        <w:t xml:space="preserve"> Moreno et al. 2011</w:t>
      </w:r>
      <w:r w:rsidR="00CD2C0A" w:rsidRPr="00D21440">
        <w:rPr>
          <w:color w:val="FF0000"/>
          <w:lang w:val="en-US"/>
        </w:rPr>
        <w:t>,</w:t>
      </w:r>
      <w:r w:rsidR="00EC7391" w:rsidRPr="00D21440">
        <w:rPr>
          <w:color w:val="FF0000"/>
          <w:lang w:val="en-US"/>
        </w:rPr>
        <w:t xml:space="preserve"> </w:t>
      </w:r>
      <w:r w:rsidRPr="00D21440">
        <w:rPr>
          <w:color w:val="FF0000"/>
          <w:lang w:val="en-US"/>
        </w:rPr>
        <w:t>Qu et al. 2016</w:t>
      </w:r>
      <w:r w:rsidR="00CD2C0A" w:rsidRPr="00D21440">
        <w:rPr>
          <w:color w:val="FF0000"/>
          <w:lang w:val="en-US"/>
        </w:rPr>
        <w:t>,</w:t>
      </w:r>
      <w:r w:rsidRPr="00D21440">
        <w:rPr>
          <w:color w:val="FF0000"/>
          <w:lang w:val="en-US"/>
        </w:rPr>
        <w:t xml:space="preserve"> Jung  et al. 2017</w:t>
      </w:r>
      <w:r w:rsidRPr="00D21440">
        <w:rPr>
          <w:lang w:val="en-US"/>
        </w:rPr>
        <w:t>), and routine operation and discharges. Hydrocarbon-derived pollutants can cause direct mortality of benthic organisms or can modify the structure of benthic communities (</w:t>
      </w:r>
      <w:r w:rsidRPr="00D21440">
        <w:rPr>
          <w:color w:val="FF0000"/>
          <w:lang w:val="en-US"/>
        </w:rPr>
        <w:t>Abdalah et al. 2016</w:t>
      </w:r>
      <w:r w:rsidRPr="00D21440">
        <w:rPr>
          <w:lang w:val="en-US"/>
        </w:rPr>
        <w:t xml:space="preserve">); causing impaired larval development, changes in oxygen consumption, nutrition, </w:t>
      </w:r>
      <w:r w:rsidR="001F4EAC" w:rsidRPr="00D21440">
        <w:rPr>
          <w:lang w:val="en-US"/>
        </w:rPr>
        <w:t xml:space="preserve">and </w:t>
      </w:r>
      <w:r w:rsidRPr="00D21440">
        <w:rPr>
          <w:lang w:val="en-US"/>
        </w:rPr>
        <w:t>growth, as well as molecular, biochemical and physiological modifications (</w:t>
      </w:r>
      <w:r w:rsidRPr="00D21440">
        <w:rPr>
          <w:color w:val="FF0000"/>
          <w:lang w:val="en-US"/>
        </w:rPr>
        <w:t>Fokina et al. 2014</w:t>
      </w:r>
      <w:r w:rsidRPr="00D21440">
        <w:rPr>
          <w:lang w:val="en-US"/>
        </w:rPr>
        <w:t xml:space="preserve">). In addition non-benthic organisms such as fish, seabirds, </w:t>
      </w:r>
      <w:r w:rsidR="001F4EAC" w:rsidRPr="00D21440">
        <w:rPr>
          <w:lang w:val="en-US"/>
        </w:rPr>
        <w:t xml:space="preserve">and </w:t>
      </w:r>
      <w:r w:rsidRPr="00D21440">
        <w:rPr>
          <w:lang w:val="en-US"/>
        </w:rPr>
        <w:t xml:space="preserve">aquatic mammals </w:t>
      </w:r>
      <w:r w:rsidR="00E731F3" w:rsidRPr="00D21440">
        <w:rPr>
          <w:lang w:val="en-US"/>
        </w:rPr>
        <w:t>may suffer habitat loss</w:t>
      </w:r>
      <w:r w:rsidRPr="00D21440">
        <w:rPr>
          <w:lang w:val="en-US"/>
        </w:rPr>
        <w:t xml:space="preserve"> or death due to oil coating or ingestion (</w:t>
      </w:r>
      <w:r w:rsidRPr="00D21440">
        <w:rPr>
          <w:color w:val="FF0000"/>
          <w:lang w:val="en-US"/>
        </w:rPr>
        <w:t>Zhou et al. 2014</w:t>
      </w:r>
      <w:r w:rsidRPr="00D21440">
        <w:rPr>
          <w:lang w:val="en-US"/>
        </w:rPr>
        <w:t xml:space="preserve">). </w:t>
      </w:r>
    </w:p>
    <w:p w:rsidR="00BE74D1" w:rsidRPr="00D21440" w:rsidRDefault="00BE74D1" w:rsidP="00BE74D1">
      <w:pPr>
        <w:jc w:val="both"/>
        <w:rPr>
          <w:lang w:val="en-US"/>
        </w:rPr>
      </w:pPr>
      <w:r w:rsidRPr="00D21440">
        <w:rPr>
          <w:lang w:val="en-US"/>
        </w:rPr>
        <w:t xml:space="preserve">Due to </w:t>
      </w:r>
      <w:r w:rsidR="001F4EAC" w:rsidRPr="00D21440">
        <w:rPr>
          <w:lang w:val="en-US"/>
        </w:rPr>
        <w:t xml:space="preserve">a </w:t>
      </w:r>
      <w:r w:rsidRPr="00D21440">
        <w:rPr>
          <w:lang w:val="en-US"/>
        </w:rPr>
        <w:t xml:space="preserve">high dependence on petroleum as an energy source, and the use of hydrocarbon-derived feedstocks in a wide variety of industries, the oil industry has increased its global production (notwithstanding oil crises, overproduction or price crashes) dramatically over recent decades. In 2014 global oil and gas production were 76,061 thousand barrels per day and 124, 444 billion </w:t>
      </w:r>
      <w:r w:rsidR="00E731F3" w:rsidRPr="00D21440">
        <w:rPr>
          <w:lang w:val="en-US"/>
        </w:rPr>
        <w:t xml:space="preserve">cubic </w:t>
      </w:r>
      <w:r w:rsidRPr="00D21440">
        <w:rPr>
          <w:lang w:val="en-US"/>
        </w:rPr>
        <w:t>feet respectively (</w:t>
      </w:r>
      <w:r w:rsidRPr="00D21440">
        <w:rPr>
          <w:color w:val="FF0000"/>
          <w:lang w:val="en-US"/>
        </w:rPr>
        <w:t>PEMEX</w:t>
      </w:r>
      <w:r w:rsidR="00CD2C0A" w:rsidRPr="00D21440">
        <w:rPr>
          <w:color w:val="FF0000"/>
          <w:lang w:val="en-US"/>
        </w:rPr>
        <w:t>,</w:t>
      </w:r>
      <w:r w:rsidRPr="00D21440">
        <w:rPr>
          <w:color w:val="FF0000"/>
          <w:lang w:val="en-US"/>
        </w:rPr>
        <w:t xml:space="preserve"> 2014</w:t>
      </w:r>
      <w:r w:rsidR="00E731F3" w:rsidRPr="00D21440">
        <w:rPr>
          <w:lang w:val="en-US"/>
        </w:rPr>
        <w:t>) – 130 % and 53,000</w:t>
      </w:r>
      <w:r w:rsidRPr="00D21440">
        <w:rPr>
          <w:lang w:val="en-US"/>
        </w:rPr>
        <w:t xml:space="preserve"> % more than </w:t>
      </w:r>
      <w:r w:rsidR="001F4EAC" w:rsidRPr="00D21440">
        <w:rPr>
          <w:lang w:val="en-US"/>
        </w:rPr>
        <w:t>in</w:t>
      </w:r>
      <w:r w:rsidRPr="00D21440">
        <w:rPr>
          <w:lang w:val="en-US"/>
        </w:rPr>
        <w:t xml:space="preserve"> 1989 (</w:t>
      </w:r>
      <w:r w:rsidRPr="00D21440">
        <w:rPr>
          <w:color w:val="FF0000"/>
          <w:lang w:val="en-US"/>
        </w:rPr>
        <w:t>PEMEX</w:t>
      </w:r>
      <w:r w:rsidR="00CD2C0A" w:rsidRPr="00D21440">
        <w:rPr>
          <w:color w:val="FF0000"/>
          <w:lang w:val="en-US"/>
        </w:rPr>
        <w:t>,</w:t>
      </w:r>
      <w:r w:rsidRPr="00D21440">
        <w:rPr>
          <w:color w:val="FF0000"/>
          <w:lang w:val="en-US"/>
        </w:rPr>
        <w:t xml:space="preserve"> 199</w:t>
      </w:r>
      <w:r w:rsidR="00B22CD3" w:rsidRPr="00D21440">
        <w:rPr>
          <w:color w:val="FF0000"/>
          <w:lang w:val="en-US"/>
        </w:rPr>
        <w:t>9</w:t>
      </w:r>
      <w:r w:rsidRPr="00D21440">
        <w:rPr>
          <w:lang w:val="en-US"/>
        </w:rPr>
        <w:t>). Around 30% of production is offshore (</w:t>
      </w:r>
      <w:r w:rsidRPr="00D21440">
        <w:rPr>
          <w:color w:val="FF0000"/>
          <w:lang w:val="en-US"/>
        </w:rPr>
        <w:t>U.S. EIA, 2015</w:t>
      </w:r>
      <w:r w:rsidRPr="00D21440">
        <w:rPr>
          <w:lang w:val="en-US"/>
        </w:rPr>
        <w:t>): for example there are 800 offshore oil and gas platforms in the Arabian Gulf (</w:t>
      </w:r>
      <w:r w:rsidRPr="00D21440">
        <w:rPr>
          <w:color w:val="FF0000"/>
          <w:lang w:val="en-US"/>
        </w:rPr>
        <w:t>Albano et al. 2016</w:t>
      </w:r>
      <w:r w:rsidRPr="00D21440">
        <w:rPr>
          <w:lang w:val="en-US"/>
        </w:rPr>
        <w:t>), 500 in the continental shelf of the North Sea (</w:t>
      </w:r>
      <w:r w:rsidRPr="00D21440">
        <w:rPr>
          <w:color w:val="FF0000"/>
          <w:lang w:val="en-US"/>
        </w:rPr>
        <w:t>Fuji</w:t>
      </w:r>
      <w:r w:rsidR="00C712A4" w:rsidRPr="00D21440">
        <w:rPr>
          <w:color w:val="FF0000"/>
          <w:lang w:val="en-US"/>
        </w:rPr>
        <w:t>,</w:t>
      </w:r>
      <w:r w:rsidR="00582931" w:rsidRPr="00D21440">
        <w:rPr>
          <w:color w:val="FF0000"/>
          <w:lang w:val="en-US"/>
        </w:rPr>
        <w:t xml:space="preserve"> </w:t>
      </w:r>
      <w:r w:rsidRPr="00D21440">
        <w:rPr>
          <w:color w:val="FF0000"/>
          <w:lang w:val="en-US"/>
        </w:rPr>
        <w:t>2015</w:t>
      </w:r>
      <w:r w:rsidRPr="00D21440">
        <w:rPr>
          <w:lang w:val="en-US"/>
        </w:rPr>
        <w:t>), 420 in the northern Gulf of Mexico and 258 in the southern Gulf of Mexico (</w:t>
      </w:r>
      <w:r w:rsidR="004617F5" w:rsidRPr="00D21440">
        <w:rPr>
          <w:color w:val="FF0000"/>
          <w:lang w:val="en-US"/>
        </w:rPr>
        <w:t>PEMEX</w:t>
      </w:r>
      <w:r w:rsidR="00CD2C0A" w:rsidRPr="00D21440">
        <w:rPr>
          <w:color w:val="FF0000"/>
          <w:lang w:val="en-US"/>
        </w:rPr>
        <w:t>,</w:t>
      </w:r>
      <w:r w:rsidRPr="00D21440">
        <w:rPr>
          <w:color w:val="FF0000"/>
          <w:lang w:val="en-US"/>
        </w:rPr>
        <w:t xml:space="preserve"> 2014</w:t>
      </w:r>
      <w:r w:rsidRPr="00D21440">
        <w:rPr>
          <w:lang w:val="en-US"/>
        </w:rPr>
        <w:t>).</w:t>
      </w:r>
    </w:p>
    <w:p w:rsidR="00BE74D1" w:rsidRPr="00D21440" w:rsidRDefault="00BE74D1" w:rsidP="00BE74D1">
      <w:pPr>
        <w:pStyle w:val="ListParagraph"/>
        <w:ind w:left="0"/>
        <w:jc w:val="both"/>
        <w:rPr>
          <w:lang w:val="en-US"/>
        </w:rPr>
      </w:pPr>
      <w:r w:rsidRPr="00D21440">
        <w:rPr>
          <w:lang w:val="en-US"/>
        </w:rPr>
        <w:t>The Gulf of Mexico is considered one of the world’s major marine ecosystems, supporting important fisheries and habitats such as barrier islands, mangrove forests, seagrass beds, coral reefs, river deltas and estuaries (</w:t>
      </w:r>
      <w:r w:rsidRPr="00D21440">
        <w:rPr>
          <w:color w:val="FF0000"/>
          <w:lang w:val="en-US"/>
        </w:rPr>
        <w:t xml:space="preserve">Yañes </w:t>
      </w:r>
      <w:r w:rsidR="00C712A4" w:rsidRPr="00D21440">
        <w:rPr>
          <w:color w:val="FF0000"/>
          <w:lang w:val="en-US"/>
        </w:rPr>
        <w:t>and Day</w:t>
      </w:r>
      <w:r w:rsidRPr="00D21440">
        <w:rPr>
          <w:color w:val="FF0000"/>
          <w:lang w:val="en-US"/>
        </w:rPr>
        <w:t xml:space="preserve"> 2004 a</w:t>
      </w:r>
      <w:r w:rsidRPr="00D21440">
        <w:rPr>
          <w:lang w:val="en-US"/>
        </w:rPr>
        <w:t>). In the north, south-west and south of the Gulf of Mexico however a range of complex offshore petroleum exploration, extraction, shipping, service, construction and refining industries have developed (</w:t>
      </w:r>
      <w:r w:rsidRPr="00D21440">
        <w:rPr>
          <w:color w:val="FF0000"/>
          <w:lang w:val="en-US"/>
        </w:rPr>
        <w:t xml:space="preserve">Yañes </w:t>
      </w:r>
      <w:r w:rsidR="00C712A4" w:rsidRPr="00D21440">
        <w:rPr>
          <w:color w:val="FF0000"/>
          <w:lang w:val="en-US"/>
        </w:rPr>
        <w:t xml:space="preserve">and Day, </w:t>
      </w:r>
      <w:r w:rsidRPr="00D21440">
        <w:rPr>
          <w:color w:val="FF0000"/>
          <w:lang w:val="en-US"/>
        </w:rPr>
        <w:t>2004 b</w:t>
      </w:r>
      <w:r w:rsidRPr="00D21440">
        <w:rPr>
          <w:lang w:val="en-US"/>
        </w:rPr>
        <w:t xml:space="preserve">). Along the coasts of the Gulf of Mexico, a number of authors have reported adverse impacts on foraminiferal, </w:t>
      </w:r>
      <w:r w:rsidRPr="00D21440">
        <w:rPr>
          <w:i/>
          <w:lang w:val="en-US"/>
        </w:rPr>
        <w:t>Polychaete</w:t>
      </w:r>
      <w:r w:rsidRPr="00D21440">
        <w:rPr>
          <w:lang w:val="en-US"/>
        </w:rPr>
        <w:t xml:space="preserve"> annelid, coral reef and benthic communities near to oil platforms or other oil installations (</w:t>
      </w:r>
      <w:r w:rsidR="00D97E93" w:rsidRPr="00D21440">
        <w:rPr>
          <w:color w:val="FF0000"/>
          <w:lang w:val="en-US"/>
        </w:rPr>
        <w:t>Hernandez et al. 2005</w:t>
      </w:r>
      <w:r w:rsidR="00CD2C0A" w:rsidRPr="00D21440">
        <w:rPr>
          <w:color w:val="FF0000"/>
          <w:lang w:val="en-US"/>
        </w:rPr>
        <w:t>,</w:t>
      </w:r>
      <w:r w:rsidR="00D97E93" w:rsidRPr="00D21440">
        <w:rPr>
          <w:color w:val="FF0000"/>
          <w:lang w:val="en-US"/>
        </w:rPr>
        <w:t xml:space="preserve"> Carriqui</w:t>
      </w:r>
      <w:r w:rsidR="004617F5" w:rsidRPr="00D21440">
        <w:rPr>
          <w:color w:val="FF0000"/>
          <w:lang w:val="en-US"/>
        </w:rPr>
        <w:t>ry</w:t>
      </w:r>
      <w:r w:rsidR="00D97E93" w:rsidRPr="00D21440">
        <w:rPr>
          <w:color w:val="FF0000"/>
          <w:lang w:val="en-US"/>
        </w:rPr>
        <w:t xml:space="preserve"> et al. 2010</w:t>
      </w:r>
      <w:r w:rsidR="00CD2C0A" w:rsidRPr="00D21440">
        <w:rPr>
          <w:color w:val="FF0000"/>
          <w:lang w:val="en-US"/>
        </w:rPr>
        <w:t>,</w:t>
      </w:r>
      <w:r w:rsidR="00D97E93" w:rsidRPr="00D21440">
        <w:rPr>
          <w:color w:val="FF0000"/>
          <w:lang w:val="en-US"/>
        </w:rPr>
        <w:t xml:space="preserve"> </w:t>
      </w:r>
      <w:r w:rsidR="00CD2C0A" w:rsidRPr="00D21440">
        <w:rPr>
          <w:color w:val="FF0000"/>
          <w:lang w:val="en-US"/>
        </w:rPr>
        <w:t xml:space="preserve">Sen </w:t>
      </w:r>
      <w:r w:rsidR="00D97E93" w:rsidRPr="00D21440">
        <w:rPr>
          <w:color w:val="FF0000"/>
          <w:lang w:val="en-US"/>
        </w:rPr>
        <w:t>Gupta et al. 2013</w:t>
      </w:r>
      <w:r w:rsidR="00CD2C0A" w:rsidRPr="00D21440">
        <w:rPr>
          <w:color w:val="FF0000"/>
          <w:lang w:val="en-US"/>
        </w:rPr>
        <w:t>,</w:t>
      </w:r>
      <w:r w:rsidR="00D97E93" w:rsidRPr="00D21440">
        <w:rPr>
          <w:color w:val="FF0000"/>
          <w:lang w:val="en-US"/>
        </w:rPr>
        <w:t xml:space="preserve"> </w:t>
      </w:r>
      <w:r w:rsidR="000825F1" w:rsidRPr="00D21440">
        <w:rPr>
          <w:color w:val="FF0000"/>
          <w:lang w:val="en-US"/>
        </w:rPr>
        <w:t>Magallanes</w:t>
      </w:r>
      <w:r w:rsidR="00D97E93" w:rsidRPr="00D21440">
        <w:rPr>
          <w:color w:val="FF0000"/>
          <w:lang w:val="en-US"/>
        </w:rPr>
        <w:t xml:space="preserve"> et al. 2015</w:t>
      </w:r>
      <w:r w:rsidR="00CD2C0A" w:rsidRPr="00D21440">
        <w:rPr>
          <w:color w:val="FF0000"/>
          <w:lang w:val="en-US"/>
        </w:rPr>
        <w:t>,</w:t>
      </w:r>
      <w:r w:rsidR="00582931" w:rsidRPr="00D21440">
        <w:rPr>
          <w:color w:val="FF0000"/>
          <w:lang w:val="en-US"/>
        </w:rPr>
        <w:t xml:space="preserve"> </w:t>
      </w:r>
      <w:r w:rsidR="00D97E93" w:rsidRPr="00D21440">
        <w:rPr>
          <w:color w:val="FF0000"/>
          <w:lang w:val="en-US"/>
        </w:rPr>
        <w:t>Qu et al. 2016</w:t>
      </w:r>
      <w:r w:rsidRPr="00D21440">
        <w:rPr>
          <w:lang w:val="en-US"/>
        </w:rPr>
        <w:t xml:space="preserve">).  Current information is geographically incomplete however, and has tended to focus on direct hydrocarbon impacts, while impacts from other related contaminants (e.g. heavy metals, salt-rich drilling muds) which may be discharged from oil facilities have not been widely assessed. For example, the Tamaulipas coasts have supported a significant oil industry </w:t>
      </w:r>
      <w:r w:rsidR="009B0CC2" w:rsidRPr="00D21440">
        <w:rPr>
          <w:lang w:val="en-US"/>
        </w:rPr>
        <w:t>for</w:t>
      </w:r>
      <w:r w:rsidRPr="00D21440">
        <w:rPr>
          <w:lang w:val="en-US"/>
        </w:rPr>
        <w:t xml:space="preserve"> the last 100 years, but there is little information on oil industry impacts in benthic systems in this area, particularly how sedimentary trace and major elements have increased or decreased in the last 100 years in relation to oil industry</w:t>
      </w:r>
      <w:r w:rsidR="0056046A" w:rsidRPr="00D21440">
        <w:rPr>
          <w:lang w:val="en-US"/>
        </w:rPr>
        <w:t>,</w:t>
      </w:r>
      <w:r w:rsidRPr="00D21440">
        <w:rPr>
          <w:lang w:val="en-US"/>
        </w:rPr>
        <w:t xml:space="preserve"> and </w:t>
      </w:r>
      <w:r w:rsidR="0056046A" w:rsidRPr="00D21440">
        <w:rPr>
          <w:lang w:val="en-US"/>
        </w:rPr>
        <w:t xml:space="preserve">to </w:t>
      </w:r>
      <w:r w:rsidRPr="00D21440">
        <w:rPr>
          <w:lang w:val="en-US"/>
        </w:rPr>
        <w:t>other anthropogenic</w:t>
      </w:r>
      <w:r w:rsidR="0056046A" w:rsidRPr="00D21440">
        <w:rPr>
          <w:lang w:val="en-US"/>
        </w:rPr>
        <w:t>,</w:t>
      </w:r>
      <w:r w:rsidRPr="00D21440">
        <w:rPr>
          <w:lang w:val="en-US"/>
        </w:rPr>
        <w:t xml:space="preserve"> activities</w:t>
      </w:r>
      <w:r w:rsidR="0056046A" w:rsidRPr="00D21440">
        <w:rPr>
          <w:lang w:val="en-US"/>
        </w:rPr>
        <w:t xml:space="preserve"> (including urban and industrial development of the adjacent coastline and river drainage catchments)</w:t>
      </w:r>
      <w:r w:rsidRPr="00D21440">
        <w:rPr>
          <w:lang w:val="en-US"/>
        </w:rPr>
        <w:t xml:space="preserve">. </w:t>
      </w:r>
      <w:r w:rsidR="00E731F3" w:rsidRPr="00D21440">
        <w:rPr>
          <w:lang w:val="en-US"/>
        </w:rPr>
        <w:t>T</w:t>
      </w:r>
      <w:r w:rsidRPr="00D21440">
        <w:rPr>
          <w:lang w:val="en-US"/>
        </w:rPr>
        <w:t xml:space="preserve">his article </w:t>
      </w:r>
      <w:r w:rsidR="00E731F3" w:rsidRPr="00D21440">
        <w:rPr>
          <w:lang w:val="en-US"/>
        </w:rPr>
        <w:t>aims</w:t>
      </w:r>
      <w:r w:rsidRPr="00D21440">
        <w:rPr>
          <w:lang w:val="en-US"/>
        </w:rPr>
        <w:t xml:space="preserve"> to partly fill this knowledge gap, via analysing dated sediment cores to examine the historical and contemporary inputs of trace metals (including those typically present in oil industry discharges), and their potential biological impact,</w:t>
      </w:r>
      <w:r w:rsidR="001F4EAC" w:rsidRPr="00D21440">
        <w:rPr>
          <w:lang w:val="en-US"/>
        </w:rPr>
        <w:t xml:space="preserve"> </w:t>
      </w:r>
      <w:r w:rsidRPr="00D21440">
        <w:rPr>
          <w:lang w:val="en-US"/>
        </w:rPr>
        <w:t>in the Tamaulipas aquatic environment over the last 100 years.</w:t>
      </w:r>
    </w:p>
    <w:p w:rsidR="009B0CC2" w:rsidRPr="00D21440" w:rsidRDefault="009B0CC2">
      <w:pPr>
        <w:rPr>
          <w:lang w:val="en-US"/>
        </w:rPr>
      </w:pPr>
      <w:r w:rsidRPr="00D21440">
        <w:rPr>
          <w:lang w:val="en-US"/>
        </w:rPr>
        <w:br w:type="page"/>
      </w:r>
    </w:p>
    <w:p w:rsidR="00BE74D1" w:rsidRPr="00D21440" w:rsidRDefault="00BE74D1" w:rsidP="001F4EAC">
      <w:pPr>
        <w:pStyle w:val="ListParagraph"/>
        <w:numPr>
          <w:ilvl w:val="0"/>
          <w:numId w:val="2"/>
        </w:numPr>
        <w:jc w:val="both"/>
        <w:rPr>
          <w:b/>
          <w:lang w:val="en-US"/>
        </w:rPr>
      </w:pPr>
      <w:r w:rsidRPr="00D21440">
        <w:rPr>
          <w:b/>
          <w:lang w:val="en-US"/>
        </w:rPr>
        <w:lastRenderedPageBreak/>
        <w:t>Study area</w:t>
      </w:r>
    </w:p>
    <w:p w:rsidR="00BE74D1" w:rsidRPr="00D21440" w:rsidRDefault="00BE74D1" w:rsidP="00BE74D1">
      <w:pPr>
        <w:jc w:val="both"/>
        <w:rPr>
          <w:lang w:val="en-US"/>
        </w:rPr>
      </w:pPr>
      <w:r w:rsidRPr="00D21440">
        <w:rPr>
          <w:lang w:val="en-US"/>
        </w:rPr>
        <w:t>The study area covers approximately 1,612 km</w:t>
      </w:r>
      <w:r w:rsidRPr="00D21440">
        <w:rPr>
          <w:vertAlign w:val="superscript"/>
          <w:lang w:val="en-US"/>
        </w:rPr>
        <w:t>2</w:t>
      </w:r>
      <w:r w:rsidRPr="00D21440">
        <w:rPr>
          <w:lang w:val="en-US"/>
        </w:rPr>
        <w:t xml:space="preserve"> of sea</w:t>
      </w:r>
      <w:r w:rsidR="00E731F3" w:rsidRPr="00D21440">
        <w:rPr>
          <w:lang w:val="en-US"/>
        </w:rPr>
        <w:t>floor</w:t>
      </w:r>
      <w:r w:rsidRPr="00D21440">
        <w:rPr>
          <w:lang w:val="en-US"/>
        </w:rPr>
        <w:t xml:space="preserve"> near to the Mexican state of Tamaulipas, within the third most important hydrocarbon field in the Mexican part of the Gulf of Mexico (</w:t>
      </w:r>
      <w:r w:rsidRPr="00D21440">
        <w:rPr>
          <w:color w:val="FF0000"/>
          <w:lang w:val="en-US"/>
        </w:rPr>
        <w:t>Figure 1</w:t>
      </w:r>
      <w:r w:rsidR="00497B79">
        <w:rPr>
          <w:lang w:val="en-US"/>
        </w:rPr>
        <w:t>). Its coordinates are 22° 27.03</w:t>
      </w:r>
      <w:r w:rsidRPr="00D21440">
        <w:rPr>
          <w:lang w:val="en-US"/>
        </w:rPr>
        <w:t>’ to 22°</w:t>
      </w:r>
      <w:r w:rsidR="00497B79">
        <w:rPr>
          <w:lang w:val="en-US"/>
        </w:rPr>
        <w:t xml:space="preserve"> 5.99’ north latitude and 97° 56.99’ to 97° 21.0</w:t>
      </w:r>
      <w:r w:rsidRPr="00D21440">
        <w:rPr>
          <w:lang w:val="en-US"/>
        </w:rPr>
        <w:t>4’ west longitude. The area receives discharges from the Panuco River, which has the largest catchment area (85,956 km</w:t>
      </w:r>
      <w:r w:rsidRPr="00D21440">
        <w:rPr>
          <w:vertAlign w:val="superscript"/>
          <w:lang w:val="en-US"/>
        </w:rPr>
        <w:t>2</w:t>
      </w:r>
      <w:r w:rsidRPr="00D21440">
        <w:rPr>
          <w:lang w:val="en-US"/>
        </w:rPr>
        <w:t xml:space="preserve"> </w:t>
      </w:r>
      <w:r w:rsidRPr="00D21440">
        <w:rPr>
          <w:color w:val="FF0000"/>
          <w:lang w:val="en-US"/>
        </w:rPr>
        <w:t>CONAGUA</w:t>
      </w:r>
      <w:r w:rsidR="00CD2C0A" w:rsidRPr="00D21440">
        <w:rPr>
          <w:color w:val="FF0000"/>
          <w:lang w:val="en-US"/>
        </w:rPr>
        <w:t>,</w:t>
      </w:r>
      <w:r w:rsidRPr="00D21440">
        <w:rPr>
          <w:color w:val="FF0000"/>
          <w:lang w:val="en-US"/>
        </w:rPr>
        <w:t xml:space="preserve"> 2016</w:t>
      </w:r>
      <w:r w:rsidRPr="00D21440">
        <w:rPr>
          <w:lang w:val="en-US"/>
        </w:rPr>
        <w:t xml:space="preserve">) emptying into the </w:t>
      </w:r>
      <w:r w:rsidR="00E731F3" w:rsidRPr="00D21440">
        <w:rPr>
          <w:lang w:val="en-US"/>
        </w:rPr>
        <w:t>western</w:t>
      </w:r>
      <w:r w:rsidRPr="00D21440">
        <w:rPr>
          <w:lang w:val="en-US"/>
        </w:rPr>
        <w:t xml:space="preserve"> Gulf of Mexico, although only 16,499 km</w:t>
      </w:r>
      <w:r w:rsidRPr="00D21440">
        <w:rPr>
          <w:vertAlign w:val="superscript"/>
          <w:lang w:val="en-US"/>
        </w:rPr>
        <w:t>2</w:t>
      </w:r>
      <w:r w:rsidRPr="00D21440">
        <w:rPr>
          <w:lang w:val="en-US"/>
        </w:rPr>
        <w:t xml:space="preserve"> </w:t>
      </w:r>
      <w:r w:rsidR="00E731F3" w:rsidRPr="00D21440">
        <w:rPr>
          <w:lang w:val="en-US"/>
        </w:rPr>
        <w:t xml:space="preserve">of this catchment </w:t>
      </w:r>
      <w:r w:rsidRPr="00D21440">
        <w:rPr>
          <w:lang w:val="en-US"/>
        </w:rPr>
        <w:t>are in Tamaulipas state (</w:t>
      </w:r>
      <w:r w:rsidRPr="00D21440">
        <w:rPr>
          <w:color w:val="FF0000"/>
          <w:lang w:val="en-US"/>
        </w:rPr>
        <w:t>INEGI</w:t>
      </w:r>
      <w:r w:rsidR="00CD2C0A" w:rsidRPr="00D21440">
        <w:rPr>
          <w:color w:val="FF0000"/>
          <w:lang w:val="en-US"/>
        </w:rPr>
        <w:t>,</w:t>
      </w:r>
      <w:r w:rsidRPr="00D21440">
        <w:rPr>
          <w:color w:val="FF0000"/>
          <w:lang w:val="en-US"/>
        </w:rPr>
        <w:t xml:space="preserve"> 2010</w:t>
      </w:r>
      <w:r w:rsidRPr="00D21440">
        <w:rPr>
          <w:lang w:val="en-US"/>
        </w:rPr>
        <w:t xml:space="preserve">). The coastal currents in this region </w:t>
      </w:r>
      <w:r w:rsidR="00E731F3" w:rsidRPr="00D21440">
        <w:rPr>
          <w:lang w:val="en-US"/>
        </w:rPr>
        <w:t>vary seasonally</w:t>
      </w:r>
      <w:r w:rsidRPr="00D21440">
        <w:rPr>
          <w:lang w:val="en-US"/>
        </w:rPr>
        <w:t>, running southward from September to March and northward from May to August, and between each season there is a transition period that starts from late March to April and from late August to September (</w:t>
      </w:r>
      <w:r w:rsidRPr="00D21440">
        <w:rPr>
          <w:color w:val="FF0000"/>
          <w:lang w:val="en-US"/>
        </w:rPr>
        <w:t>Zavala et al. 2003</w:t>
      </w:r>
      <w:r w:rsidRPr="00D21440">
        <w:rPr>
          <w:lang w:val="en-US"/>
        </w:rPr>
        <w:t xml:space="preserve">). The main anthropogenic influences consist of 11 point sewage discharges, 6 water treatment plants, the Madero oil refinery, the Altamira and Tampico ports located in the </w:t>
      </w:r>
      <w:r w:rsidR="009B0CC2" w:rsidRPr="00D21440">
        <w:rPr>
          <w:lang w:val="en-US"/>
        </w:rPr>
        <w:t xml:space="preserve">urban area formed by Altamira, </w:t>
      </w:r>
      <w:r w:rsidRPr="00D21440">
        <w:rPr>
          <w:lang w:val="en-US"/>
        </w:rPr>
        <w:t>Madero</w:t>
      </w:r>
      <w:r w:rsidR="006A22C7" w:rsidRPr="00D21440">
        <w:rPr>
          <w:lang w:val="en-US"/>
        </w:rPr>
        <w:t xml:space="preserve"> City</w:t>
      </w:r>
      <w:r w:rsidRPr="00D21440">
        <w:rPr>
          <w:lang w:val="en-US"/>
        </w:rPr>
        <w:t xml:space="preserve"> and Tampico (</w:t>
      </w:r>
      <w:r w:rsidRPr="00D21440">
        <w:rPr>
          <w:color w:val="FF0000"/>
          <w:lang w:val="en-US"/>
        </w:rPr>
        <w:t>INEGI</w:t>
      </w:r>
      <w:r w:rsidR="00CD2C0A" w:rsidRPr="00D21440">
        <w:rPr>
          <w:color w:val="FF0000"/>
          <w:lang w:val="en-US"/>
        </w:rPr>
        <w:t>,</w:t>
      </w:r>
      <w:r w:rsidRPr="00D21440">
        <w:rPr>
          <w:color w:val="FF0000"/>
          <w:lang w:val="en-US"/>
        </w:rPr>
        <w:t xml:space="preserve"> 2010</w:t>
      </w:r>
      <w:r w:rsidRPr="00D21440">
        <w:rPr>
          <w:lang w:val="en-US"/>
        </w:rPr>
        <w:t>)</w:t>
      </w:r>
      <w:r w:rsidR="00E731F3" w:rsidRPr="00D21440">
        <w:rPr>
          <w:lang w:val="en-US"/>
        </w:rPr>
        <w:t>,</w:t>
      </w:r>
      <w:r w:rsidRPr="00D21440">
        <w:rPr>
          <w:lang w:val="en-US"/>
        </w:rPr>
        <w:t xml:space="preserve"> and the Arenque marine oil field (</w:t>
      </w:r>
      <w:r w:rsidRPr="00D21440">
        <w:rPr>
          <w:color w:val="FF0000"/>
          <w:lang w:val="en-US"/>
        </w:rPr>
        <w:t>PEMEX</w:t>
      </w:r>
      <w:r w:rsidR="00DC5E39" w:rsidRPr="00D21440">
        <w:rPr>
          <w:color w:val="FF0000"/>
          <w:lang w:val="en-US"/>
        </w:rPr>
        <w:t>,</w:t>
      </w:r>
      <w:r w:rsidRPr="00D21440">
        <w:rPr>
          <w:color w:val="FF0000"/>
          <w:lang w:val="en-US"/>
        </w:rPr>
        <w:t xml:space="preserve"> 2012</w:t>
      </w:r>
      <w:r w:rsidRPr="00D21440">
        <w:rPr>
          <w:lang w:val="en-US"/>
        </w:rPr>
        <w:t>).</w:t>
      </w:r>
    </w:p>
    <w:p w:rsidR="00BE74D1" w:rsidRPr="00D21440" w:rsidRDefault="00BE74D1" w:rsidP="00BE74D1">
      <w:pPr>
        <w:jc w:val="both"/>
        <w:rPr>
          <w:lang w:val="en-US"/>
        </w:rPr>
      </w:pPr>
      <w:r w:rsidRPr="00D21440">
        <w:rPr>
          <w:lang w:val="en-US"/>
        </w:rPr>
        <w:t xml:space="preserve">The Panuco River has an annual </w:t>
      </w:r>
      <w:r w:rsidR="00E731F3" w:rsidRPr="00D21440">
        <w:rPr>
          <w:lang w:val="en-US"/>
        </w:rPr>
        <w:t>discharge</w:t>
      </w:r>
      <w:r w:rsidRPr="00D21440">
        <w:rPr>
          <w:lang w:val="en-US"/>
        </w:rPr>
        <w:t xml:space="preserve"> of 20,330 Mm</w:t>
      </w:r>
      <w:r w:rsidRPr="00D21440">
        <w:rPr>
          <w:vertAlign w:val="superscript"/>
          <w:lang w:val="en-US"/>
        </w:rPr>
        <w:t>3</w:t>
      </w:r>
      <w:r w:rsidRPr="00D21440">
        <w:rPr>
          <w:lang w:val="en-US"/>
        </w:rPr>
        <w:t xml:space="preserve"> (</w:t>
      </w:r>
      <w:r w:rsidRPr="00D21440">
        <w:rPr>
          <w:color w:val="FF0000"/>
          <w:lang w:val="en-US"/>
        </w:rPr>
        <w:t>CONAGUA</w:t>
      </w:r>
      <w:r w:rsidR="00DC5E39" w:rsidRPr="00D21440">
        <w:rPr>
          <w:color w:val="FF0000"/>
          <w:lang w:val="en-US"/>
        </w:rPr>
        <w:t>,</w:t>
      </w:r>
      <w:r w:rsidRPr="00D21440">
        <w:rPr>
          <w:color w:val="FF0000"/>
          <w:lang w:val="en-US"/>
        </w:rPr>
        <w:t xml:space="preserve"> 2016</w:t>
      </w:r>
      <w:r w:rsidRPr="00D21440">
        <w:rPr>
          <w:lang w:val="en-US"/>
        </w:rPr>
        <w:t>) and crosses 13 municipalities from Tamaulipas with a population of 957,227 inhabitants (based on 2010 data)</w:t>
      </w:r>
      <w:r w:rsidR="009B0CC2" w:rsidRPr="00D21440">
        <w:rPr>
          <w:lang w:val="en-US"/>
        </w:rPr>
        <w:t>,</w:t>
      </w:r>
      <w:r w:rsidRPr="00D21440">
        <w:rPr>
          <w:lang w:val="en-US"/>
        </w:rPr>
        <w:t xml:space="preserve"> of which 73.8% are concentrated in the</w:t>
      </w:r>
      <w:r w:rsidR="007131E4" w:rsidRPr="00D21440">
        <w:rPr>
          <w:lang w:val="en-US"/>
        </w:rPr>
        <w:t xml:space="preserve"> municipalities of Altamira,</w:t>
      </w:r>
      <w:r w:rsidRPr="00D21440">
        <w:rPr>
          <w:lang w:val="en-US"/>
        </w:rPr>
        <w:t xml:space="preserve"> Madero</w:t>
      </w:r>
      <w:r w:rsidR="007131E4" w:rsidRPr="00D21440">
        <w:rPr>
          <w:lang w:val="en-US"/>
        </w:rPr>
        <w:t xml:space="preserve"> city</w:t>
      </w:r>
      <w:r w:rsidRPr="00D21440">
        <w:rPr>
          <w:lang w:val="en-US"/>
        </w:rPr>
        <w:t xml:space="preserve"> and Tampico (</w:t>
      </w:r>
      <w:r w:rsidRPr="00D21440">
        <w:rPr>
          <w:color w:val="FF0000"/>
          <w:lang w:val="en-US"/>
        </w:rPr>
        <w:t>INEGI</w:t>
      </w:r>
      <w:r w:rsidR="00DC5E39" w:rsidRPr="00D21440">
        <w:rPr>
          <w:color w:val="FF0000"/>
          <w:lang w:val="en-US"/>
        </w:rPr>
        <w:t>,</w:t>
      </w:r>
      <w:r w:rsidRPr="00D21440">
        <w:rPr>
          <w:color w:val="FF0000"/>
          <w:lang w:val="en-US"/>
        </w:rPr>
        <w:t xml:space="preserve"> 2010</w:t>
      </w:r>
      <w:r w:rsidR="001F4EAC" w:rsidRPr="00D21440">
        <w:rPr>
          <w:lang w:val="en-US"/>
        </w:rPr>
        <w:t>). T</w:t>
      </w:r>
      <w:r w:rsidRPr="00D21440">
        <w:rPr>
          <w:lang w:val="en-US"/>
        </w:rPr>
        <w:t>he urban area formed by these three sites is considered the main industrial regio</w:t>
      </w:r>
      <w:r w:rsidR="009B0CC2" w:rsidRPr="00D21440">
        <w:rPr>
          <w:lang w:val="en-US"/>
        </w:rPr>
        <w:t>n of the Tamaulipas coastal zone</w:t>
      </w:r>
      <w:r w:rsidRPr="00D21440">
        <w:rPr>
          <w:lang w:val="en-US"/>
        </w:rPr>
        <w:t xml:space="preserve"> (</w:t>
      </w:r>
      <w:r w:rsidRPr="00D21440">
        <w:rPr>
          <w:color w:val="FF0000"/>
          <w:lang w:val="en-US"/>
        </w:rPr>
        <w:t>Ortiz et al. 2000</w:t>
      </w:r>
      <w:r w:rsidRPr="00D21440">
        <w:rPr>
          <w:lang w:val="en-US"/>
        </w:rPr>
        <w:t>), containing 1 major oil refinery (</w:t>
      </w:r>
      <w:r w:rsidRPr="00D21440">
        <w:rPr>
          <w:color w:val="FF0000"/>
          <w:lang w:val="en-US"/>
        </w:rPr>
        <w:t>PEMEX</w:t>
      </w:r>
      <w:r w:rsidR="00DC5E39" w:rsidRPr="00D21440">
        <w:rPr>
          <w:color w:val="FF0000"/>
          <w:lang w:val="en-US"/>
        </w:rPr>
        <w:t>,</w:t>
      </w:r>
      <w:r w:rsidRPr="00D21440">
        <w:rPr>
          <w:color w:val="FF0000"/>
          <w:lang w:val="en-US"/>
        </w:rPr>
        <w:t xml:space="preserve"> 2014</w:t>
      </w:r>
      <w:r w:rsidR="00E731F3" w:rsidRPr="00D21440">
        <w:rPr>
          <w:lang w:val="en-US"/>
        </w:rPr>
        <w:t>), 2 of 13 ports in the w</w:t>
      </w:r>
      <w:r w:rsidRPr="00D21440">
        <w:rPr>
          <w:lang w:val="en-US"/>
        </w:rPr>
        <w:t>est</w:t>
      </w:r>
      <w:r w:rsidR="00E731F3" w:rsidRPr="00D21440">
        <w:rPr>
          <w:lang w:val="en-US"/>
        </w:rPr>
        <w:t>ern</w:t>
      </w:r>
      <w:r w:rsidRPr="00D21440">
        <w:rPr>
          <w:lang w:val="en-US"/>
        </w:rPr>
        <w:t xml:space="preserve"> Gulf of Mexico, and other manufacturing industries (</w:t>
      </w:r>
      <w:r w:rsidRPr="00D21440">
        <w:rPr>
          <w:color w:val="FF0000"/>
          <w:lang w:val="en-US"/>
        </w:rPr>
        <w:t>INEGI</w:t>
      </w:r>
      <w:r w:rsidR="00DC5E39" w:rsidRPr="00D21440">
        <w:rPr>
          <w:color w:val="FF0000"/>
          <w:lang w:val="en-US"/>
        </w:rPr>
        <w:t>,</w:t>
      </w:r>
      <w:r w:rsidRPr="00D21440">
        <w:rPr>
          <w:color w:val="FF0000"/>
          <w:lang w:val="en-US"/>
        </w:rPr>
        <w:t xml:space="preserve"> 2010</w:t>
      </w:r>
      <w:r w:rsidRPr="00D21440">
        <w:rPr>
          <w:lang w:val="en-US"/>
        </w:rPr>
        <w:t xml:space="preserve">). </w:t>
      </w:r>
      <w:r w:rsidR="00E731F3" w:rsidRPr="00D21440">
        <w:rPr>
          <w:lang w:val="en-US"/>
        </w:rPr>
        <w:t>A</w:t>
      </w:r>
      <w:r w:rsidRPr="00D21440">
        <w:rPr>
          <w:lang w:val="en-US"/>
        </w:rPr>
        <w:t xml:space="preserve">griculture and livestock activities </w:t>
      </w:r>
      <w:r w:rsidR="00E731F3" w:rsidRPr="00D21440">
        <w:rPr>
          <w:lang w:val="en-US"/>
        </w:rPr>
        <w:t xml:space="preserve">are also common </w:t>
      </w:r>
      <w:r w:rsidRPr="00D21440">
        <w:rPr>
          <w:lang w:val="en-US"/>
        </w:rPr>
        <w:t xml:space="preserve">in </w:t>
      </w:r>
      <w:r w:rsidR="00E731F3" w:rsidRPr="00D21440">
        <w:rPr>
          <w:lang w:val="en-US"/>
        </w:rPr>
        <w:t>the</w:t>
      </w:r>
      <w:r w:rsidRPr="00D21440">
        <w:rPr>
          <w:lang w:val="en-US"/>
        </w:rPr>
        <w:t xml:space="preserve"> catchment, with livestock production representing  27.7%  of all </w:t>
      </w:r>
      <w:r w:rsidR="00E731F3" w:rsidRPr="00D21440">
        <w:rPr>
          <w:lang w:val="en-US"/>
        </w:rPr>
        <w:t xml:space="preserve">state </w:t>
      </w:r>
      <w:r w:rsidRPr="00D21440">
        <w:rPr>
          <w:lang w:val="en-US"/>
        </w:rPr>
        <w:t>livestock production, and an agricultural production making up 33.6% of the total state agricultural produce value (based on 2011 data) (</w:t>
      </w:r>
      <w:r w:rsidRPr="00D21440">
        <w:rPr>
          <w:color w:val="FF0000"/>
          <w:lang w:val="en-US"/>
        </w:rPr>
        <w:t>INEGI</w:t>
      </w:r>
      <w:r w:rsidR="00DC5E39" w:rsidRPr="00D21440">
        <w:rPr>
          <w:color w:val="FF0000"/>
          <w:lang w:val="en-US"/>
        </w:rPr>
        <w:t>,</w:t>
      </w:r>
      <w:r w:rsidRPr="00D21440">
        <w:rPr>
          <w:color w:val="FF0000"/>
          <w:lang w:val="en-US"/>
        </w:rPr>
        <w:t xml:space="preserve"> 2010</w:t>
      </w:r>
      <w:r w:rsidR="009B0CC2" w:rsidRPr="00D21440">
        <w:rPr>
          <w:lang w:val="en-US"/>
        </w:rPr>
        <w:t xml:space="preserve">). </w:t>
      </w:r>
      <w:r w:rsidRPr="00D21440">
        <w:rPr>
          <w:lang w:val="en-US"/>
        </w:rPr>
        <w:t>The Tamaulipas Panuco catchment lithology mainly consists of</w:t>
      </w:r>
      <w:r w:rsidR="00FC4660" w:rsidRPr="00D21440">
        <w:rPr>
          <w:lang w:val="en-GB"/>
        </w:rPr>
        <w:t xml:space="preserve"> 1) Cenozoic and Mesozoic clastic (sandstone, siltstone and shale) and calcareous (limestone) sedimentary rocks, and Quaternary alluvium. 2) Cenozoic volcanic rocks of mafic and intermediate composition and 3) metamorphic rocks comprising schist and gneiss of Paleozoic and Precambrian age (Armstrong- Altrin et al. 2015, Moran-Zenteno, 1994 and Ortega-Gutierrez et al. 1995).</w:t>
      </w:r>
    </w:p>
    <w:p w:rsidR="00BE74D1" w:rsidRPr="00D21440" w:rsidRDefault="00BE74D1" w:rsidP="00BE74D1">
      <w:pPr>
        <w:pStyle w:val="ListParagraph"/>
        <w:numPr>
          <w:ilvl w:val="0"/>
          <w:numId w:val="2"/>
        </w:numPr>
        <w:jc w:val="both"/>
        <w:rPr>
          <w:b/>
          <w:lang w:val="en-US"/>
        </w:rPr>
      </w:pPr>
      <w:r w:rsidRPr="00D21440">
        <w:rPr>
          <w:b/>
          <w:lang w:val="en-US"/>
        </w:rPr>
        <w:t>Materials and methods.</w:t>
      </w:r>
    </w:p>
    <w:p w:rsidR="00E731F3" w:rsidRPr="00D21440" w:rsidRDefault="00E731F3" w:rsidP="00E731F3">
      <w:pPr>
        <w:jc w:val="both"/>
        <w:rPr>
          <w:lang w:val="en-US"/>
        </w:rPr>
      </w:pPr>
      <w:r w:rsidRPr="00D21440">
        <w:rPr>
          <w:lang w:val="en-US"/>
        </w:rPr>
        <w:t>Four cores labelled as C17, C47, C53 and C93 were taken from the Tamaulipas shelf at water depths of 58, 38, 70 and 60 m respectively (</w:t>
      </w:r>
      <w:r w:rsidRPr="00D21440">
        <w:rPr>
          <w:color w:val="FF0000"/>
          <w:lang w:val="en-US"/>
        </w:rPr>
        <w:t>Figure 1</w:t>
      </w:r>
      <w:r w:rsidRPr="00D21440">
        <w:rPr>
          <w:lang w:val="en-US"/>
        </w:rPr>
        <w:t xml:space="preserve">). </w:t>
      </w:r>
      <w:r w:rsidR="00FA165D" w:rsidRPr="00D21440">
        <w:rPr>
          <w:lang w:val="en-US"/>
        </w:rPr>
        <w:t>Coring locations were selected to sample bottom sediments in the area of the Arenque oil field, at locations proximal and more distal to the Panuco River mouth, and north and south of the oil field, to allow assessment of potential variations in se</w:t>
      </w:r>
      <w:r w:rsidR="006B3808" w:rsidRPr="00D21440">
        <w:rPr>
          <w:lang w:val="en-US"/>
        </w:rPr>
        <w:t>diment geochemistry caused by (a) different sediment sources (e.g. terrestrial vs biogenic); (b</w:t>
      </w:r>
      <w:r w:rsidR="00FA165D" w:rsidRPr="00D21440">
        <w:rPr>
          <w:lang w:val="en-US"/>
        </w:rPr>
        <w:t>) inputs from oil exploitation activit</w:t>
      </w:r>
      <w:r w:rsidR="006B3808" w:rsidRPr="00D21440">
        <w:rPr>
          <w:lang w:val="en-US"/>
        </w:rPr>
        <w:t>ies in the Arenque field; and (c</w:t>
      </w:r>
      <w:r w:rsidR="00FA165D" w:rsidRPr="00D21440">
        <w:rPr>
          <w:lang w:val="en-US"/>
        </w:rPr>
        <w:t xml:space="preserve">) inputs from industrial and other activities in the Panuco River catchment.  </w:t>
      </w:r>
      <w:r w:rsidRPr="00D21440">
        <w:rPr>
          <w:lang w:val="en-US"/>
        </w:rPr>
        <w:t xml:space="preserve">The core lengths were 19, 27, 15 and 25 cm respectively. Cores were collected at 12.2 (C47), 30.1 (C93), 32.5 (C53) and 34.5 (C17) km from the Panuco River Mouth. </w:t>
      </w:r>
    </w:p>
    <w:p w:rsidR="00BE74D1" w:rsidRPr="00D21440" w:rsidRDefault="00E731F3" w:rsidP="00BE74D1">
      <w:pPr>
        <w:jc w:val="both"/>
        <w:rPr>
          <w:lang w:val="en-US"/>
        </w:rPr>
      </w:pPr>
      <w:r w:rsidRPr="00D21440">
        <w:rPr>
          <w:lang w:val="en-US"/>
        </w:rPr>
        <w:t>Cores</w:t>
      </w:r>
      <w:r w:rsidR="00BE74D1" w:rsidRPr="00D21440">
        <w:rPr>
          <w:lang w:val="en-US"/>
        </w:rPr>
        <w:t xml:space="preserve"> were collected using a box corer and subsampled with </w:t>
      </w:r>
      <w:r w:rsidRPr="00D21440">
        <w:rPr>
          <w:lang w:val="en-US"/>
        </w:rPr>
        <w:t xml:space="preserve">a </w:t>
      </w:r>
      <w:r w:rsidR="00BE74D1" w:rsidRPr="00D21440">
        <w:rPr>
          <w:lang w:val="en-US"/>
        </w:rPr>
        <w:t xml:space="preserve">PVC pipe (10 cm inner diameter) aboard the O/V Justo Sierra, during the Panuco II campaign in February 2002. The cores were </w:t>
      </w:r>
      <w:r w:rsidR="00BE74D1" w:rsidRPr="00D21440">
        <w:rPr>
          <w:lang w:val="en-US"/>
        </w:rPr>
        <w:lastRenderedPageBreak/>
        <w:t xml:space="preserve">extruded and subsampled at 1 cm intervals. All analyses, except grain size, were applied to </w:t>
      </w:r>
      <w:r w:rsidRPr="00D21440">
        <w:rPr>
          <w:lang w:val="en-US"/>
        </w:rPr>
        <w:t xml:space="preserve">finely </w:t>
      </w:r>
      <w:r w:rsidR="00BE74D1" w:rsidRPr="00D21440">
        <w:rPr>
          <w:lang w:val="en-US"/>
        </w:rPr>
        <w:t xml:space="preserve">ground </w:t>
      </w:r>
      <w:r w:rsidRPr="00D21440">
        <w:rPr>
          <w:lang w:val="en-US"/>
        </w:rPr>
        <w:t>(i.e. ground to the consistency of fine flour</w:t>
      </w:r>
      <w:r w:rsidR="004254C1" w:rsidRPr="00D21440">
        <w:rPr>
          <w:lang w:val="en-US"/>
        </w:rPr>
        <w:t xml:space="preserve"> and </w:t>
      </w:r>
      <w:r w:rsidR="002277F1" w:rsidRPr="00D21440">
        <w:rPr>
          <w:lang w:val="en-US"/>
        </w:rPr>
        <w:t>sieved through a</w:t>
      </w:r>
      <w:r w:rsidR="004254C1" w:rsidRPr="00D21440">
        <w:rPr>
          <w:lang w:val="en-US"/>
        </w:rPr>
        <w:t xml:space="preserve"> 200 µm</w:t>
      </w:r>
      <w:r w:rsidR="002277F1" w:rsidRPr="00D21440">
        <w:rPr>
          <w:lang w:val="en-US"/>
        </w:rPr>
        <w:t xml:space="preserve"> mesh</w:t>
      </w:r>
      <w:r w:rsidRPr="00D21440">
        <w:rPr>
          <w:lang w:val="en-US"/>
        </w:rPr>
        <w:t xml:space="preserve">) </w:t>
      </w:r>
      <w:r w:rsidR="00BE74D1" w:rsidRPr="00D21440">
        <w:rPr>
          <w:lang w:val="en-US"/>
        </w:rPr>
        <w:t xml:space="preserve">samples stored in polyethylene bags. All concentrations are expressed with reference to dry weight. Particle size distribution within sediment samples was determined using a Coulter Model LS-230 laser diffraction analyzer. Five grams of homogenized sediment was mixed with 50 mL of </w:t>
      </w:r>
      <w:r w:rsidR="002277F1" w:rsidRPr="00D21440">
        <w:rPr>
          <w:lang w:val="en-US"/>
        </w:rPr>
        <w:t xml:space="preserve">a </w:t>
      </w:r>
      <w:r w:rsidR="00BE74D1" w:rsidRPr="00D21440">
        <w:rPr>
          <w:lang w:val="en-US"/>
        </w:rPr>
        <w:t>dispersant solution o</w:t>
      </w:r>
      <w:r w:rsidR="001F4EAC" w:rsidRPr="00D21440">
        <w:rPr>
          <w:lang w:val="en-US"/>
        </w:rPr>
        <w:t>f sodium hexametaphosphate (100</w:t>
      </w:r>
      <w:r w:rsidR="00BE74D1" w:rsidRPr="00D21440">
        <w:rPr>
          <w:lang w:val="en-US"/>
        </w:rPr>
        <w:t xml:space="preserve"> gL</w:t>
      </w:r>
      <w:r w:rsidR="00BE74D1" w:rsidRPr="00D21440">
        <w:rPr>
          <w:vertAlign w:val="superscript"/>
          <w:lang w:val="en-US"/>
        </w:rPr>
        <w:t>-1</w:t>
      </w:r>
      <w:r w:rsidR="00BE74D1" w:rsidRPr="00D21440">
        <w:rPr>
          <w:lang w:val="en-US"/>
        </w:rPr>
        <w:t xml:space="preserve">). The mixture was allowed to stand for 24 h, after which it was stirred and </w:t>
      </w:r>
      <w:r w:rsidR="001F4EAC" w:rsidRPr="00D21440">
        <w:rPr>
          <w:lang w:val="en-US"/>
        </w:rPr>
        <w:t xml:space="preserve">a </w:t>
      </w:r>
      <w:r w:rsidR="00BE74D1" w:rsidRPr="00D21440">
        <w:rPr>
          <w:lang w:val="en-US"/>
        </w:rPr>
        <w:t>small portion was taken for analysis. For other analyses, sediment samples were dried at 55 °C for 48 h and homogenized in an 8000 SPEX MIL</w:t>
      </w:r>
      <w:r w:rsidR="002A47B9" w:rsidRPr="00D21440">
        <w:rPr>
          <w:lang w:val="en-US"/>
        </w:rPr>
        <w:t xml:space="preserve">. All glassware </w:t>
      </w:r>
      <w:r w:rsidR="0081100D" w:rsidRPr="00D21440">
        <w:rPr>
          <w:lang w:val="en-GB"/>
        </w:rPr>
        <w:t xml:space="preserve">was </w:t>
      </w:r>
      <w:r w:rsidR="002A47B9" w:rsidRPr="00D21440">
        <w:rPr>
          <w:lang w:val="en-GB"/>
        </w:rPr>
        <w:t>pre-</w:t>
      </w:r>
      <w:r w:rsidR="0081100D" w:rsidRPr="00D21440">
        <w:rPr>
          <w:lang w:val="en-GB"/>
        </w:rPr>
        <w:t>washed with a solution of EXTRAN (20%) and rinse</w:t>
      </w:r>
      <w:r w:rsidR="002A47B9" w:rsidRPr="00D21440">
        <w:rPr>
          <w:lang w:val="en-GB"/>
        </w:rPr>
        <w:t>d several times</w:t>
      </w:r>
      <w:r w:rsidR="0081100D" w:rsidRPr="00D21440">
        <w:rPr>
          <w:lang w:val="en-GB"/>
        </w:rPr>
        <w:t xml:space="preserve"> with distilled water</w:t>
      </w:r>
      <w:r w:rsidR="002A47B9" w:rsidRPr="00D21440">
        <w:rPr>
          <w:lang w:val="en-GB"/>
        </w:rPr>
        <w:t xml:space="preserve"> before use</w:t>
      </w:r>
      <w:r w:rsidR="00BE74D1" w:rsidRPr="00D21440">
        <w:rPr>
          <w:lang w:val="en-US"/>
        </w:rPr>
        <w:t>. Organic carbon content was determined by oxidation with K</w:t>
      </w:r>
      <w:r w:rsidR="00BE74D1" w:rsidRPr="00D21440">
        <w:rPr>
          <w:vertAlign w:val="subscript"/>
          <w:lang w:val="en-US"/>
        </w:rPr>
        <w:t>2</w:t>
      </w:r>
      <w:r w:rsidR="00BE74D1" w:rsidRPr="00D21440">
        <w:rPr>
          <w:lang w:val="en-US"/>
        </w:rPr>
        <w:t>Cr</w:t>
      </w:r>
      <w:r w:rsidR="00BE74D1" w:rsidRPr="00D21440">
        <w:rPr>
          <w:vertAlign w:val="subscript"/>
          <w:lang w:val="en-US"/>
        </w:rPr>
        <w:t>2</w:t>
      </w:r>
      <w:r w:rsidR="00BE74D1" w:rsidRPr="00D21440">
        <w:rPr>
          <w:lang w:val="en-US"/>
        </w:rPr>
        <w:t>O</w:t>
      </w:r>
      <w:r w:rsidR="00BE74D1" w:rsidRPr="00D21440">
        <w:rPr>
          <w:vertAlign w:val="subscript"/>
          <w:lang w:val="en-US"/>
        </w:rPr>
        <w:t>7</w:t>
      </w:r>
      <w:r w:rsidR="00BE74D1" w:rsidRPr="00D21440">
        <w:rPr>
          <w:lang w:val="en-US"/>
        </w:rPr>
        <w:t>. A reverse titration was performed to remove excess K</w:t>
      </w:r>
      <w:r w:rsidR="00BE74D1" w:rsidRPr="00D21440">
        <w:rPr>
          <w:vertAlign w:val="subscript"/>
          <w:lang w:val="en-US"/>
        </w:rPr>
        <w:t>2</w:t>
      </w:r>
      <w:r w:rsidR="00BE74D1" w:rsidRPr="00D21440">
        <w:rPr>
          <w:lang w:val="en-US"/>
        </w:rPr>
        <w:t>Cr</w:t>
      </w:r>
      <w:r w:rsidR="00BE74D1" w:rsidRPr="00D21440">
        <w:rPr>
          <w:vertAlign w:val="subscript"/>
          <w:lang w:val="en-US"/>
        </w:rPr>
        <w:t>2</w:t>
      </w:r>
      <w:r w:rsidR="00BE74D1" w:rsidRPr="00D21440">
        <w:rPr>
          <w:lang w:val="en-US"/>
        </w:rPr>
        <w:t>O</w:t>
      </w:r>
      <w:r w:rsidR="00BE74D1" w:rsidRPr="00D21440">
        <w:rPr>
          <w:vertAlign w:val="subscript"/>
          <w:lang w:val="en-US"/>
        </w:rPr>
        <w:t>7</w:t>
      </w:r>
      <w:r w:rsidR="00BE74D1" w:rsidRPr="00D21440">
        <w:rPr>
          <w:lang w:val="en-US"/>
        </w:rPr>
        <w:t xml:space="preserve"> not consumed in the oxidation of the organic matter (</w:t>
      </w:r>
      <w:r w:rsidR="00BE74D1" w:rsidRPr="00D21440">
        <w:rPr>
          <w:color w:val="FF0000"/>
          <w:lang w:val="en-US"/>
        </w:rPr>
        <w:t>Gaudette et al. 1974</w:t>
      </w:r>
      <w:r w:rsidR="00BE74D1" w:rsidRPr="00D21440">
        <w:rPr>
          <w:lang w:val="en-US"/>
        </w:rPr>
        <w:t>). Carbonates were determined by titration (</w:t>
      </w:r>
      <w:r w:rsidR="00BE74D1" w:rsidRPr="00D21440">
        <w:rPr>
          <w:color w:val="FF0000"/>
          <w:lang w:val="en-US"/>
        </w:rPr>
        <w:t>Hes</w:t>
      </w:r>
      <w:r w:rsidR="004550E2" w:rsidRPr="00D21440">
        <w:rPr>
          <w:color w:val="FF0000"/>
          <w:lang w:val="en-US"/>
        </w:rPr>
        <w:t>s</w:t>
      </w:r>
      <w:r w:rsidR="00BE74D1" w:rsidRPr="00D21440">
        <w:rPr>
          <w:color w:val="FF0000"/>
          <w:lang w:val="en-US"/>
        </w:rPr>
        <w:t>e</w:t>
      </w:r>
      <w:r w:rsidR="00DC5E39" w:rsidRPr="00D21440">
        <w:rPr>
          <w:color w:val="FF0000"/>
          <w:lang w:val="en-US"/>
        </w:rPr>
        <w:t>,</w:t>
      </w:r>
      <w:r w:rsidR="00BE74D1" w:rsidRPr="00D21440">
        <w:rPr>
          <w:color w:val="FF0000"/>
          <w:lang w:val="en-US"/>
        </w:rPr>
        <w:t xml:space="preserve"> 1971</w:t>
      </w:r>
      <w:r w:rsidR="00BE74D1" w:rsidRPr="00D21440">
        <w:rPr>
          <w:lang w:val="en-US"/>
        </w:rPr>
        <w:t>), in which excess HCl that did not react with the carbonate was reverse titrated with sodium hyd</w:t>
      </w:r>
      <w:r w:rsidR="002B3457" w:rsidRPr="00D21440">
        <w:rPr>
          <w:lang w:val="en-US"/>
        </w:rPr>
        <w:t>roxide. Major and trace element</w:t>
      </w:r>
      <w:r w:rsidR="00BE74D1" w:rsidRPr="00D21440">
        <w:rPr>
          <w:lang w:val="en-US"/>
        </w:rPr>
        <w:t xml:space="preserve"> concentrations were determined using a Siemens SRS 3000 XRF spectrophotometer. For the major element analysis, 1 g of each sample was fused with 9 g of a 1:1 mix of Li</w:t>
      </w:r>
      <w:r w:rsidR="00BE74D1" w:rsidRPr="00D21440">
        <w:rPr>
          <w:vertAlign w:val="subscript"/>
          <w:lang w:val="en-US"/>
        </w:rPr>
        <w:t>2</w:t>
      </w:r>
      <w:r w:rsidR="00BE74D1" w:rsidRPr="00D21440">
        <w:rPr>
          <w:lang w:val="en-US"/>
        </w:rPr>
        <w:t>B</w:t>
      </w:r>
      <w:r w:rsidR="00BE74D1" w:rsidRPr="00D21440">
        <w:rPr>
          <w:vertAlign w:val="subscript"/>
          <w:lang w:val="en-US"/>
        </w:rPr>
        <w:t>4</w:t>
      </w:r>
      <w:r w:rsidR="00BE74D1" w:rsidRPr="00D21440">
        <w:rPr>
          <w:lang w:val="en-US"/>
        </w:rPr>
        <w:t>O</w:t>
      </w:r>
      <w:r w:rsidR="00BE74D1" w:rsidRPr="00D21440">
        <w:rPr>
          <w:vertAlign w:val="subscript"/>
          <w:lang w:val="en-US"/>
        </w:rPr>
        <w:t>7</w:t>
      </w:r>
      <w:r w:rsidR="00BE74D1" w:rsidRPr="00D21440">
        <w:rPr>
          <w:lang w:val="en-US"/>
        </w:rPr>
        <w:t>: LiBO</w:t>
      </w:r>
      <w:r w:rsidR="00BE74D1" w:rsidRPr="00D21440">
        <w:rPr>
          <w:vertAlign w:val="subscript"/>
          <w:lang w:val="en-US"/>
        </w:rPr>
        <w:t>2</w:t>
      </w:r>
      <w:r w:rsidR="00BE74D1" w:rsidRPr="00D21440">
        <w:rPr>
          <w:lang w:val="en-US"/>
        </w:rPr>
        <w:t>.Trace elements were analyzed in pressed powder briquettes, prepared by adding 10% of Wax-C. The accuracy of this method was evaluated using the ILG standard (from the Geology Institute of the Universidad Nacional Autonoma de Mexico (UNAM)), and was 100 ± 2 % for all the oxides except for Fe</w:t>
      </w:r>
      <w:r w:rsidR="00BE74D1" w:rsidRPr="00D21440">
        <w:rPr>
          <w:vertAlign w:val="subscript"/>
          <w:lang w:val="en-US"/>
        </w:rPr>
        <w:t>2</w:t>
      </w:r>
      <w:r w:rsidR="00BE74D1" w:rsidRPr="00D21440">
        <w:rPr>
          <w:lang w:val="en-US"/>
        </w:rPr>
        <w:t>O</w:t>
      </w:r>
      <w:r w:rsidR="00BE74D1" w:rsidRPr="00D21440">
        <w:rPr>
          <w:vertAlign w:val="subscript"/>
          <w:lang w:val="en-US"/>
        </w:rPr>
        <w:t>3</w:t>
      </w:r>
      <w:r w:rsidR="00BE74D1" w:rsidRPr="00D21440">
        <w:rPr>
          <w:lang w:val="en-US"/>
        </w:rPr>
        <w:t>, MnO, K</w:t>
      </w:r>
      <w:r w:rsidR="00BE74D1" w:rsidRPr="00D21440">
        <w:rPr>
          <w:vertAlign w:val="subscript"/>
          <w:lang w:val="en-US"/>
        </w:rPr>
        <w:t>2</w:t>
      </w:r>
      <w:r w:rsidR="00BE74D1" w:rsidRPr="00D21440">
        <w:rPr>
          <w:lang w:val="en-US"/>
        </w:rPr>
        <w:t>O and P</w:t>
      </w:r>
      <w:r w:rsidR="00BE74D1" w:rsidRPr="00D21440">
        <w:rPr>
          <w:vertAlign w:val="subscript"/>
          <w:lang w:val="en-US"/>
        </w:rPr>
        <w:t>2</w:t>
      </w:r>
      <w:r w:rsidR="00BE74D1" w:rsidRPr="00D21440">
        <w:rPr>
          <w:lang w:val="en-US"/>
        </w:rPr>
        <w:t>O</w:t>
      </w:r>
      <w:r w:rsidR="00BE74D1" w:rsidRPr="00D21440">
        <w:rPr>
          <w:vertAlign w:val="subscript"/>
          <w:lang w:val="en-US"/>
        </w:rPr>
        <w:t>5</w:t>
      </w:r>
      <w:r w:rsidR="00BE74D1" w:rsidRPr="00D21440">
        <w:rPr>
          <w:lang w:val="en-US"/>
        </w:rPr>
        <w:t xml:space="preserve"> which showed values of 94.3, 92.7, 95.0 and 93.9 % respectively</w:t>
      </w:r>
      <w:r w:rsidR="008258C6" w:rsidRPr="00D21440">
        <w:rPr>
          <w:lang w:val="en-US"/>
        </w:rPr>
        <w:t>. The precision for all major elements was between 0.2 and 1.5 %</w:t>
      </w:r>
      <w:r w:rsidR="002A47B9" w:rsidRPr="00D21440">
        <w:rPr>
          <w:lang w:val="en-US"/>
        </w:rPr>
        <w:t>,</w:t>
      </w:r>
      <w:r w:rsidR="008258C6" w:rsidRPr="00D21440">
        <w:rPr>
          <w:lang w:val="en-US"/>
        </w:rPr>
        <w:t xml:space="preserve"> except for P</w:t>
      </w:r>
      <w:r w:rsidR="008258C6" w:rsidRPr="00D21440">
        <w:rPr>
          <w:vertAlign w:val="subscript"/>
          <w:lang w:val="en-US"/>
        </w:rPr>
        <w:t>2</w:t>
      </w:r>
      <w:r w:rsidR="008258C6" w:rsidRPr="00D21440">
        <w:rPr>
          <w:lang w:val="en-US"/>
        </w:rPr>
        <w:t>O</w:t>
      </w:r>
      <w:r w:rsidR="008258C6" w:rsidRPr="00D21440">
        <w:rPr>
          <w:vertAlign w:val="subscript"/>
          <w:lang w:val="en-US"/>
        </w:rPr>
        <w:t>5</w:t>
      </w:r>
      <w:r w:rsidR="008258C6" w:rsidRPr="00D21440">
        <w:rPr>
          <w:lang w:val="en-US"/>
        </w:rPr>
        <w:t xml:space="preserve"> which was 3.79%</w:t>
      </w:r>
      <w:r w:rsidR="002A47B9" w:rsidRPr="00D21440">
        <w:rPr>
          <w:lang w:val="en-US"/>
        </w:rPr>
        <w:t>. F</w:t>
      </w:r>
      <w:r w:rsidR="00BE74D1" w:rsidRPr="00D21440">
        <w:rPr>
          <w:lang w:val="en-US"/>
        </w:rPr>
        <w:t xml:space="preserve">or trace elements (Rb, Sr, Ba, Y, Zr, Nb, V, Cr, Co, Ni, Cu, Zn, Th and Pb) </w:t>
      </w:r>
      <w:r w:rsidR="00D622AF" w:rsidRPr="00D21440">
        <w:rPr>
          <w:lang w:val="en-US"/>
        </w:rPr>
        <w:t xml:space="preserve">the </w:t>
      </w:r>
      <w:r w:rsidR="00BE74D1" w:rsidRPr="00D21440">
        <w:rPr>
          <w:lang w:val="en-US"/>
        </w:rPr>
        <w:t>accuracy</w:t>
      </w:r>
      <w:r w:rsidR="008C1520" w:rsidRPr="00D21440">
        <w:rPr>
          <w:lang w:val="en-US"/>
        </w:rPr>
        <w:t xml:space="preserve"> was bet</w:t>
      </w:r>
      <w:r w:rsidR="002A47B9" w:rsidRPr="00D21440">
        <w:rPr>
          <w:lang w:val="en-US"/>
        </w:rPr>
        <w:t>w</w:t>
      </w:r>
      <w:r w:rsidR="008C1520" w:rsidRPr="00D21440">
        <w:rPr>
          <w:lang w:val="en-US"/>
        </w:rPr>
        <w:t>ee</w:t>
      </w:r>
      <w:r w:rsidR="00D622AF" w:rsidRPr="00D21440">
        <w:rPr>
          <w:lang w:val="en-US"/>
        </w:rPr>
        <w:t>n</w:t>
      </w:r>
      <w:r w:rsidR="002A47B9" w:rsidRPr="00D21440">
        <w:rPr>
          <w:lang w:val="en-US"/>
        </w:rPr>
        <w:t xml:space="preserve"> 95 and</w:t>
      </w:r>
      <w:r w:rsidR="00D622AF" w:rsidRPr="00D21440">
        <w:rPr>
          <w:lang w:val="en-US"/>
        </w:rPr>
        <w:t xml:space="preserve"> 108.4 %</w:t>
      </w:r>
      <w:r w:rsidR="002A47B9" w:rsidRPr="00D21440">
        <w:rPr>
          <w:lang w:val="en-US"/>
        </w:rPr>
        <w:t>,</w:t>
      </w:r>
      <w:r w:rsidR="00D622AF" w:rsidRPr="00D21440">
        <w:rPr>
          <w:lang w:val="en-US"/>
        </w:rPr>
        <w:t xml:space="preserve"> except </w:t>
      </w:r>
      <w:r w:rsidR="008C1520" w:rsidRPr="00D21440">
        <w:rPr>
          <w:lang w:val="en-US"/>
        </w:rPr>
        <w:t xml:space="preserve">Y, Th and Pb </w:t>
      </w:r>
      <w:r w:rsidR="002A47B9" w:rsidRPr="00D21440">
        <w:rPr>
          <w:lang w:val="en-US"/>
        </w:rPr>
        <w:t>which</w:t>
      </w:r>
      <w:r w:rsidR="008C1520" w:rsidRPr="00D21440">
        <w:rPr>
          <w:lang w:val="en-US"/>
        </w:rPr>
        <w:t xml:space="preserve"> showed values of 87.4, 133.3 and 125 % (Table S1)</w:t>
      </w:r>
      <w:r w:rsidR="002A47B9" w:rsidRPr="00D21440">
        <w:rPr>
          <w:lang w:val="en-US"/>
        </w:rPr>
        <w:t>. P</w:t>
      </w:r>
      <w:r w:rsidR="008C1520" w:rsidRPr="00D21440">
        <w:rPr>
          <w:lang w:val="en-US"/>
        </w:rPr>
        <w:t xml:space="preserve">recision was better than 6 % </w:t>
      </w:r>
      <w:r w:rsidR="002A47B9" w:rsidRPr="00D21440">
        <w:rPr>
          <w:lang w:val="en-US"/>
        </w:rPr>
        <w:t xml:space="preserve">for all trace elements </w:t>
      </w:r>
      <w:r w:rsidR="008C1520" w:rsidRPr="00D21440">
        <w:rPr>
          <w:lang w:val="en-US"/>
        </w:rPr>
        <w:t>except for Cr, Th and Pb (Table S1)</w:t>
      </w:r>
      <w:r w:rsidR="00BE74D1" w:rsidRPr="00D21440">
        <w:rPr>
          <w:lang w:val="en-US"/>
        </w:rPr>
        <w:t>.</w:t>
      </w:r>
    </w:p>
    <w:p w:rsidR="00BE74D1" w:rsidRPr="00D21440" w:rsidRDefault="004B7CB3" w:rsidP="00856DD2">
      <w:pPr>
        <w:jc w:val="both"/>
        <w:rPr>
          <w:lang w:val="en-US"/>
        </w:rPr>
      </w:pPr>
      <w:r w:rsidRPr="00D21440">
        <w:rPr>
          <w:lang w:val="en-US"/>
        </w:rPr>
        <w:t>C</w:t>
      </w:r>
      <w:r w:rsidR="00BE74D1" w:rsidRPr="00D21440">
        <w:rPr>
          <w:lang w:val="en-US"/>
        </w:rPr>
        <w:t xml:space="preserve">ores were dated using the </w:t>
      </w:r>
      <w:r w:rsidR="00BE74D1" w:rsidRPr="00D21440">
        <w:rPr>
          <w:vertAlign w:val="superscript"/>
          <w:lang w:val="en-US"/>
        </w:rPr>
        <w:t>210</w:t>
      </w:r>
      <w:r w:rsidR="00BE74D1" w:rsidRPr="00D21440">
        <w:rPr>
          <w:lang w:val="en-US"/>
        </w:rPr>
        <w:t>Pb and</w:t>
      </w:r>
      <w:r w:rsidRPr="00D21440">
        <w:rPr>
          <w:lang w:val="en-US"/>
        </w:rPr>
        <w:t>/or</w:t>
      </w:r>
      <w:r w:rsidR="00BE74D1" w:rsidRPr="00D21440">
        <w:rPr>
          <w:lang w:val="en-US"/>
        </w:rPr>
        <w:t xml:space="preserve"> </w:t>
      </w:r>
      <w:r w:rsidR="00BE74D1" w:rsidRPr="00D21440">
        <w:rPr>
          <w:vertAlign w:val="superscript"/>
          <w:lang w:val="en-US"/>
        </w:rPr>
        <w:t>137</w:t>
      </w:r>
      <w:r w:rsidRPr="00D21440">
        <w:rPr>
          <w:lang w:val="en-US"/>
        </w:rPr>
        <w:t>Cs methods. For cores C17, C47 and C93, s</w:t>
      </w:r>
      <w:r w:rsidR="00BE74D1" w:rsidRPr="00D21440">
        <w:rPr>
          <w:lang w:val="en-US"/>
        </w:rPr>
        <w:t xml:space="preserve">ubsamples of approximately 3.5 g (dry weight) were counted </w:t>
      </w:r>
      <w:r w:rsidR="002277F1" w:rsidRPr="00D21440">
        <w:rPr>
          <w:lang w:val="en-US"/>
        </w:rPr>
        <w:t>on</w:t>
      </w:r>
      <w:r w:rsidR="00BE74D1" w:rsidRPr="00D21440">
        <w:rPr>
          <w:lang w:val="en-US"/>
        </w:rPr>
        <w:t xml:space="preserve"> a Canberra well-type, high resolution HPGe gamma ray spectrometer to determine the activities of </w:t>
      </w:r>
      <w:r w:rsidR="00BE74D1" w:rsidRPr="00D21440">
        <w:rPr>
          <w:vertAlign w:val="superscript"/>
          <w:lang w:val="en-US"/>
        </w:rPr>
        <w:t>210</w:t>
      </w:r>
      <w:r w:rsidR="00BE74D1" w:rsidRPr="00D21440">
        <w:rPr>
          <w:lang w:val="en-US"/>
        </w:rPr>
        <w:t xml:space="preserve">Pb and </w:t>
      </w:r>
      <w:r w:rsidR="00BE74D1" w:rsidRPr="00D21440">
        <w:rPr>
          <w:vertAlign w:val="superscript"/>
          <w:lang w:val="en-US"/>
        </w:rPr>
        <w:t>137</w:t>
      </w:r>
      <w:r w:rsidR="00BE74D1" w:rsidRPr="00D21440">
        <w:rPr>
          <w:lang w:val="en-US"/>
        </w:rPr>
        <w:t>Cs</w:t>
      </w:r>
      <w:r w:rsidRPr="00D21440">
        <w:rPr>
          <w:lang w:val="en-US"/>
        </w:rPr>
        <w:t xml:space="preserve"> (at the University of Brighton, UK)</w:t>
      </w:r>
      <w:r w:rsidR="00BE74D1" w:rsidRPr="00D21440">
        <w:rPr>
          <w:lang w:val="en-US"/>
        </w:rPr>
        <w:t>. Calibration was carried out using a matrix and geometry-matched IAEA mixed radionuclide standard. All samples we</w:t>
      </w:r>
      <w:bookmarkStart w:id="0" w:name="_GoBack"/>
      <w:bookmarkEnd w:id="0"/>
      <w:r w:rsidR="00BE74D1" w:rsidRPr="00D21440">
        <w:rPr>
          <w:lang w:val="en-US"/>
        </w:rPr>
        <w:t xml:space="preserve">re counted for a minimum of 40,000 seconds. Counting errors were in the order of 30% (2σ) for both </w:t>
      </w:r>
      <w:r w:rsidR="00BE74D1" w:rsidRPr="00D21440">
        <w:rPr>
          <w:vertAlign w:val="superscript"/>
          <w:lang w:val="en-US"/>
        </w:rPr>
        <w:t>210</w:t>
      </w:r>
      <w:r w:rsidR="00BE74D1" w:rsidRPr="00D21440">
        <w:rPr>
          <w:lang w:val="en-US"/>
        </w:rPr>
        <w:t xml:space="preserve">Pb and </w:t>
      </w:r>
      <w:r w:rsidR="00BE74D1" w:rsidRPr="00D21440">
        <w:rPr>
          <w:vertAlign w:val="superscript"/>
          <w:lang w:val="en-US"/>
        </w:rPr>
        <w:t>137</w:t>
      </w:r>
      <w:r w:rsidR="00BE74D1" w:rsidRPr="00D21440">
        <w:rPr>
          <w:lang w:val="en-US"/>
        </w:rPr>
        <w:t xml:space="preserve">Cs (due to the low activities observed for </w:t>
      </w:r>
      <w:r w:rsidR="00BE74D1" w:rsidRPr="00D21440">
        <w:rPr>
          <w:vertAlign w:val="superscript"/>
          <w:lang w:val="en-US"/>
        </w:rPr>
        <w:t>137</w:t>
      </w:r>
      <w:r w:rsidR="00BE74D1" w:rsidRPr="00D21440">
        <w:rPr>
          <w:lang w:val="en-US"/>
        </w:rPr>
        <w:t xml:space="preserve">Cs and the low energy of the </w:t>
      </w:r>
      <w:r w:rsidR="00BE74D1" w:rsidRPr="00D21440">
        <w:rPr>
          <w:vertAlign w:val="superscript"/>
          <w:lang w:val="en-US"/>
        </w:rPr>
        <w:t>210</w:t>
      </w:r>
      <w:r w:rsidR="00BE74D1" w:rsidRPr="00D21440">
        <w:rPr>
          <w:lang w:val="en-US"/>
        </w:rPr>
        <w:t xml:space="preserve">Pb gamma emission line (46keV)). Detection limits depend largely on count time but are nominally </w:t>
      </w:r>
      <w:r w:rsidR="00FF0C34" w:rsidRPr="00D21440">
        <w:rPr>
          <w:lang w:val="en-US"/>
        </w:rPr>
        <w:t>10 Bqkg</w:t>
      </w:r>
      <w:r w:rsidR="00FF0C34" w:rsidRPr="00D21440">
        <w:rPr>
          <w:vertAlign w:val="superscript"/>
          <w:lang w:val="en-US"/>
        </w:rPr>
        <w:t>-1</w:t>
      </w:r>
      <w:r w:rsidR="00FF0C34" w:rsidRPr="00D21440">
        <w:rPr>
          <w:lang w:val="en-US"/>
        </w:rPr>
        <w:t xml:space="preserve"> for </w:t>
      </w:r>
      <w:r w:rsidR="00FF0C34" w:rsidRPr="00D21440">
        <w:rPr>
          <w:vertAlign w:val="superscript"/>
          <w:lang w:val="en-US"/>
        </w:rPr>
        <w:t>210</w:t>
      </w:r>
      <w:r w:rsidR="00FF0C34" w:rsidRPr="00D21440">
        <w:rPr>
          <w:lang w:val="en-US"/>
        </w:rPr>
        <w:t xml:space="preserve">Pb, and </w:t>
      </w:r>
      <w:r w:rsidR="00BE74D1" w:rsidRPr="00D21440">
        <w:rPr>
          <w:lang w:val="en-US"/>
        </w:rPr>
        <w:t>0.5 Bqkg</w:t>
      </w:r>
      <w:r w:rsidR="00BE74D1" w:rsidRPr="00D21440">
        <w:rPr>
          <w:vertAlign w:val="superscript"/>
          <w:lang w:val="en-US"/>
        </w:rPr>
        <w:t>-1</w:t>
      </w:r>
      <w:r w:rsidR="00FF0C34" w:rsidRPr="00D21440">
        <w:rPr>
          <w:lang w:val="en-US"/>
        </w:rPr>
        <w:t xml:space="preserve"> for </w:t>
      </w:r>
      <w:r w:rsidR="00FF0C34" w:rsidRPr="00D21440">
        <w:rPr>
          <w:vertAlign w:val="superscript"/>
          <w:lang w:val="en-US"/>
        </w:rPr>
        <w:t>137</w:t>
      </w:r>
      <w:r w:rsidR="00FF0C34" w:rsidRPr="00D21440">
        <w:rPr>
          <w:lang w:val="en-US"/>
        </w:rPr>
        <w:t>Cs.</w:t>
      </w:r>
      <w:r w:rsidRPr="00D21440">
        <w:rPr>
          <w:lang w:val="en-US"/>
        </w:rPr>
        <w:t xml:space="preserve"> For core C53,</w:t>
      </w:r>
      <w:r w:rsidR="00856DD2" w:rsidRPr="00D21440">
        <w:rPr>
          <w:lang w:val="en-US"/>
        </w:rPr>
        <w:t xml:space="preserve"> </w:t>
      </w:r>
      <w:r w:rsidR="00856DD2" w:rsidRPr="00D21440">
        <w:rPr>
          <w:vertAlign w:val="superscript"/>
          <w:lang w:val="en-US"/>
        </w:rPr>
        <w:t>210</w:t>
      </w:r>
      <w:r w:rsidR="00856DD2" w:rsidRPr="00D21440">
        <w:rPr>
          <w:lang w:val="en-US"/>
        </w:rPr>
        <w:t xml:space="preserve">Pb activity was determined by a proxy method through </w:t>
      </w:r>
      <w:r w:rsidRPr="00D21440">
        <w:rPr>
          <w:rFonts w:ascii="Symbol" w:hAnsi="Symbol"/>
          <w:sz w:val="20"/>
          <w:szCs w:val="20"/>
          <w:lang w:val="en-US"/>
        </w:rPr>
        <w:t></w:t>
      </w:r>
      <w:r w:rsidR="00856DD2" w:rsidRPr="00D21440">
        <w:rPr>
          <w:sz w:val="20"/>
          <w:szCs w:val="20"/>
          <w:lang w:val="en-US"/>
        </w:rPr>
        <w:t>-</w:t>
      </w:r>
      <w:r w:rsidR="00856DD2" w:rsidRPr="00D21440">
        <w:rPr>
          <w:lang w:val="en-US"/>
        </w:rPr>
        <w:t>spectrometric</w:t>
      </w:r>
      <w:r w:rsidRPr="00D21440">
        <w:rPr>
          <w:lang w:val="en-US"/>
        </w:rPr>
        <w:t xml:space="preserve"> </w:t>
      </w:r>
      <w:r w:rsidR="00856DD2" w:rsidRPr="00D21440">
        <w:rPr>
          <w:lang w:val="en-US"/>
        </w:rPr>
        <w:t xml:space="preserve">measurement of its granddaughter nuclide </w:t>
      </w:r>
      <w:r w:rsidR="00856DD2" w:rsidRPr="00D21440">
        <w:rPr>
          <w:vertAlign w:val="superscript"/>
          <w:lang w:val="en-US"/>
        </w:rPr>
        <w:t>210</w:t>
      </w:r>
      <w:r w:rsidR="00856DD2" w:rsidRPr="00D21440">
        <w:rPr>
          <w:lang w:val="en-US"/>
        </w:rPr>
        <w:t>Po</w:t>
      </w:r>
      <w:r w:rsidRPr="00D21440">
        <w:rPr>
          <w:lang w:val="en-US"/>
        </w:rPr>
        <w:t xml:space="preserve"> (at the University of Southampton, UK)</w:t>
      </w:r>
      <w:r w:rsidR="00856DD2" w:rsidRPr="00D21440">
        <w:rPr>
          <w:lang w:val="en-US"/>
        </w:rPr>
        <w:t>. The</w:t>
      </w:r>
      <w:r w:rsidR="00FF0C34" w:rsidRPr="00D21440">
        <w:rPr>
          <w:lang w:val="en-US"/>
        </w:rPr>
        <w:t xml:space="preserve"> </w:t>
      </w:r>
      <w:r w:rsidR="00856DD2" w:rsidRPr="00D21440">
        <w:rPr>
          <w:lang w:val="en-US"/>
        </w:rPr>
        <w:t>method</w:t>
      </w:r>
      <w:r w:rsidR="00FF0C34" w:rsidRPr="00D21440">
        <w:rPr>
          <w:lang w:val="en-US"/>
        </w:rPr>
        <w:t xml:space="preserve"> </w:t>
      </w:r>
      <w:r w:rsidR="006F340E" w:rsidRPr="00D21440">
        <w:rPr>
          <w:lang w:val="en-US"/>
        </w:rPr>
        <w:t xml:space="preserve">employed was based on </w:t>
      </w:r>
      <w:r w:rsidR="006F340E" w:rsidRPr="00D21440">
        <w:rPr>
          <w:color w:val="FF0000"/>
          <w:lang w:val="en-US"/>
        </w:rPr>
        <w:t>Flynn (1968</w:t>
      </w:r>
      <w:r w:rsidR="00856DD2" w:rsidRPr="00D21440">
        <w:rPr>
          <w:color w:val="FF0000"/>
          <w:lang w:val="en-US"/>
        </w:rPr>
        <w:t>)</w:t>
      </w:r>
      <w:r w:rsidR="00856DD2" w:rsidRPr="00D21440">
        <w:rPr>
          <w:lang w:val="en-US"/>
        </w:rPr>
        <w:t>, using double acid leaching</w:t>
      </w:r>
      <w:r w:rsidR="00FF0C34" w:rsidRPr="00D21440">
        <w:rPr>
          <w:lang w:val="en-US"/>
        </w:rPr>
        <w:t xml:space="preserve"> </w:t>
      </w:r>
      <w:r w:rsidR="00856DD2" w:rsidRPr="00D21440">
        <w:rPr>
          <w:lang w:val="en-US"/>
        </w:rPr>
        <w:t xml:space="preserve">of the sediment with </w:t>
      </w:r>
      <w:r w:rsidR="00856DD2" w:rsidRPr="00D21440">
        <w:rPr>
          <w:vertAlign w:val="superscript"/>
          <w:lang w:val="en-US"/>
        </w:rPr>
        <w:t>209</w:t>
      </w:r>
      <w:r w:rsidR="00856DD2" w:rsidRPr="00D21440">
        <w:rPr>
          <w:lang w:val="en-US"/>
        </w:rPr>
        <w:t>Po as an isotopic tracer and autodeposition</w:t>
      </w:r>
      <w:r w:rsidR="00FF0C34" w:rsidRPr="00D21440">
        <w:rPr>
          <w:lang w:val="en-US"/>
        </w:rPr>
        <w:t xml:space="preserve"> </w:t>
      </w:r>
      <w:r w:rsidR="00856DD2" w:rsidRPr="00D21440">
        <w:rPr>
          <w:lang w:val="en-US"/>
        </w:rPr>
        <w:t>of the Po isotopes in the leachate onto silver</w:t>
      </w:r>
      <w:r w:rsidR="00FF0C34" w:rsidRPr="00D21440">
        <w:rPr>
          <w:lang w:val="en-US"/>
        </w:rPr>
        <w:t xml:space="preserve"> </w:t>
      </w:r>
      <w:r w:rsidR="00856DD2" w:rsidRPr="00D21440">
        <w:rPr>
          <w:lang w:val="en-US"/>
        </w:rPr>
        <w:t>di</w:t>
      </w:r>
      <w:r w:rsidR="00FF0C34" w:rsidRPr="00D21440">
        <w:rPr>
          <w:lang w:val="en-US"/>
        </w:rPr>
        <w:t>sks. Detection limits were 1 Bq</w:t>
      </w:r>
      <w:r w:rsidR="00856DD2" w:rsidRPr="00D21440">
        <w:rPr>
          <w:lang w:val="en-US"/>
        </w:rPr>
        <w:t>kg</w:t>
      </w:r>
      <w:r w:rsidR="00FF0C34" w:rsidRPr="00D21440">
        <w:rPr>
          <w:vertAlign w:val="superscript"/>
          <w:lang w:val="en-US"/>
        </w:rPr>
        <w:t>-1</w:t>
      </w:r>
      <w:r w:rsidR="00856DD2" w:rsidRPr="00D21440">
        <w:rPr>
          <w:lang w:val="en-US"/>
        </w:rPr>
        <w:t>.</w:t>
      </w:r>
    </w:p>
    <w:p w:rsidR="002277F1" w:rsidRPr="00D21440" w:rsidRDefault="00E47E2A" w:rsidP="00856DD2">
      <w:pPr>
        <w:jc w:val="both"/>
        <w:rPr>
          <w:lang w:val="en-GB"/>
        </w:rPr>
      </w:pPr>
      <w:r w:rsidRPr="00D21440">
        <w:rPr>
          <w:lang w:val="en-GB"/>
        </w:rPr>
        <w:t>The results were interpreted using descriptive and multivariate statistical tools, and geochemical indices (Enrichment Factor (EF), Pollution Load Index (PLI), Adverse Effect Index (AEI) and Sediment Quality Guidelines (SQG)). In order to test the relationships between variables a Pe</w:t>
      </w:r>
      <w:r w:rsidR="00472EF6" w:rsidRPr="00D21440">
        <w:rPr>
          <w:lang w:val="en-GB"/>
        </w:rPr>
        <w:t>a</w:t>
      </w:r>
      <w:r w:rsidRPr="00D21440">
        <w:rPr>
          <w:lang w:val="en-GB"/>
        </w:rPr>
        <w:t>rson</w:t>
      </w:r>
      <w:r w:rsidR="00472EF6" w:rsidRPr="00D21440">
        <w:rPr>
          <w:lang w:val="en-GB"/>
        </w:rPr>
        <w:t>’s</w:t>
      </w:r>
      <w:r w:rsidRPr="00D21440">
        <w:rPr>
          <w:lang w:val="en-GB"/>
        </w:rPr>
        <w:t xml:space="preserve"> Correlation Analysis was performed. To evaluate the main parameters controlling the characteristics of the sediment cores and identify the causes of variation between samples in each core a Factor </w:t>
      </w:r>
      <w:r w:rsidRPr="00D21440">
        <w:rPr>
          <w:lang w:val="en-GB"/>
        </w:rPr>
        <w:lastRenderedPageBreak/>
        <w:t xml:space="preserve">Analysis by Principal Components was </w:t>
      </w:r>
      <w:r w:rsidR="002277F1" w:rsidRPr="00D21440">
        <w:rPr>
          <w:lang w:val="en-GB"/>
        </w:rPr>
        <w:t>carried out</w:t>
      </w:r>
      <w:r w:rsidR="00472EF6" w:rsidRPr="00D21440">
        <w:rPr>
          <w:lang w:val="en-GB"/>
        </w:rPr>
        <w:t>,</w:t>
      </w:r>
      <w:r w:rsidRPr="00D21440">
        <w:rPr>
          <w:lang w:val="en-GB"/>
        </w:rPr>
        <w:t xml:space="preserve"> and to identify associations between </w:t>
      </w:r>
      <w:r w:rsidR="00472EF6" w:rsidRPr="00D21440">
        <w:rPr>
          <w:lang w:val="en-GB"/>
        </w:rPr>
        <w:t>the four sediment cores studied</w:t>
      </w:r>
      <w:r w:rsidRPr="00D21440">
        <w:rPr>
          <w:lang w:val="en-GB"/>
        </w:rPr>
        <w:t xml:space="preserve"> a Cluster Analysis was performed. Every statistical analysis was carried out using 42 subsamples from the four sediment profiles and with </w:t>
      </w:r>
      <w:r w:rsidRPr="00D21440">
        <w:t>α</w:t>
      </w:r>
      <w:r w:rsidRPr="00D21440">
        <w:rPr>
          <w:lang w:val="en-GB"/>
        </w:rPr>
        <w:t>=0.05.</w:t>
      </w:r>
    </w:p>
    <w:p w:rsidR="002277F1" w:rsidRPr="00D21440" w:rsidRDefault="002277F1">
      <w:pPr>
        <w:rPr>
          <w:lang w:val="en-GB"/>
        </w:rPr>
      </w:pPr>
    </w:p>
    <w:p w:rsidR="00BE74D1" w:rsidRPr="00D21440" w:rsidRDefault="00BE74D1" w:rsidP="00BE74D1">
      <w:pPr>
        <w:pStyle w:val="ListParagraph"/>
        <w:numPr>
          <w:ilvl w:val="0"/>
          <w:numId w:val="2"/>
        </w:numPr>
        <w:rPr>
          <w:b/>
          <w:lang w:val="en-US"/>
        </w:rPr>
      </w:pPr>
      <w:r w:rsidRPr="00D21440">
        <w:rPr>
          <w:b/>
          <w:lang w:val="en-US"/>
        </w:rPr>
        <w:t>Results and discussion</w:t>
      </w:r>
    </w:p>
    <w:p w:rsidR="00E731F3" w:rsidRPr="00D21440" w:rsidRDefault="00E731F3" w:rsidP="00E731F3">
      <w:pPr>
        <w:pStyle w:val="ListParagraph"/>
        <w:rPr>
          <w:b/>
          <w:lang w:val="en-US"/>
        </w:rPr>
      </w:pPr>
    </w:p>
    <w:p w:rsidR="00BE74D1" w:rsidRPr="00D21440" w:rsidRDefault="00BE74D1" w:rsidP="00BE74D1">
      <w:pPr>
        <w:pStyle w:val="ListParagraph"/>
        <w:numPr>
          <w:ilvl w:val="1"/>
          <w:numId w:val="2"/>
        </w:numPr>
        <w:jc w:val="both"/>
        <w:rPr>
          <w:b/>
          <w:lang w:val="en-US"/>
        </w:rPr>
      </w:pPr>
      <w:r w:rsidRPr="00D21440">
        <w:rPr>
          <w:b/>
          <w:lang w:val="en-US"/>
        </w:rPr>
        <w:t>Textural analysis</w:t>
      </w:r>
    </w:p>
    <w:p w:rsidR="00A32B01" w:rsidRPr="00D21440" w:rsidRDefault="00A32B01" w:rsidP="00A32B01">
      <w:pPr>
        <w:jc w:val="both"/>
        <w:rPr>
          <w:lang w:val="en-US"/>
        </w:rPr>
      </w:pPr>
      <w:r w:rsidRPr="00D21440">
        <w:rPr>
          <w:lang w:val="en-US"/>
        </w:rPr>
        <w:t>Textural parameters</w:t>
      </w:r>
      <w:r w:rsidR="00416E9C" w:rsidRPr="00D21440">
        <w:rPr>
          <w:lang w:val="en-US"/>
        </w:rPr>
        <w:t>, and their correlation with major and trace element data,</w:t>
      </w:r>
      <w:r w:rsidRPr="00D21440">
        <w:rPr>
          <w:lang w:val="en-US"/>
        </w:rPr>
        <w:t xml:space="preserve"> are important tool</w:t>
      </w:r>
      <w:r w:rsidR="00416E9C" w:rsidRPr="00D21440">
        <w:rPr>
          <w:lang w:val="en-US"/>
        </w:rPr>
        <w:t>s</w:t>
      </w:r>
      <w:r w:rsidRPr="00D21440">
        <w:rPr>
          <w:lang w:val="en-US"/>
        </w:rPr>
        <w:t xml:space="preserve"> </w:t>
      </w:r>
      <w:r w:rsidR="002277F1" w:rsidRPr="00D21440">
        <w:rPr>
          <w:lang w:val="en-US"/>
        </w:rPr>
        <w:t>in determining</w:t>
      </w:r>
      <w:r w:rsidRPr="00D21440">
        <w:rPr>
          <w:lang w:val="en-US"/>
        </w:rPr>
        <w:t xml:space="preserve"> </w:t>
      </w:r>
      <w:r w:rsidR="00416E9C" w:rsidRPr="00D21440">
        <w:rPr>
          <w:lang w:val="en-US"/>
        </w:rPr>
        <w:t xml:space="preserve">the composition and </w:t>
      </w:r>
      <w:r w:rsidR="001104CC" w:rsidRPr="00D21440">
        <w:rPr>
          <w:lang w:val="en-US"/>
        </w:rPr>
        <w:t xml:space="preserve">the </w:t>
      </w:r>
      <w:r w:rsidR="00416E9C" w:rsidRPr="00D21440">
        <w:rPr>
          <w:lang w:val="en-US"/>
        </w:rPr>
        <w:t>origin of marine sediments,</w:t>
      </w:r>
      <w:r w:rsidR="00D0498A" w:rsidRPr="00D21440">
        <w:rPr>
          <w:lang w:val="en-US"/>
        </w:rPr>
        <w:t xml:space="preserve"> i.e. as cosmogenic, lithogenic (terrigenous), biogenic or hydrogenic (</w:t>
      </w:r>
      <w:r w:rsidR="00D0498A" w:rsidRPr="00D21440">
        <w:rPr>
          <w:color w:val="FF0000"/>
          <w:lang w:val="en-US"/>
        </w:rPr>
        <w:t>Li and Shcoonmaker 2003</w:t>
      </w:r>
      <w:r w:rsidR="00D0498A" w:rsidRPr="00D21440">
        <w:rPr>
          <w:lang w:val="en-US"/>
        </w:rPr>
        <w:t>)</w:t>
      </w:r>
      <w:r w:rsidR="001104CC" w:rsidRPr="00D21440">
        <w:rPr>
          <w:lang w:val="en-US"/>
        </w:rPr>
        <w:t>, and support analysis of whether trace element enrichments ar</w:t>
      </w:r>
      <w:r w:rsidR="0046065F" w:rsidRPr="00D21440">
        <w:rPr>
          <w:lang w:val="en-US"/>
        </w:rPr>
        <w:t>e related to sediment source variability or to anthropogenic processes</w:t>
      </w:r>
      <w:r w:rsidR="00D0498A" w:rsidRPr="00D21440">
        <w:rPr>
          <w:lang w:val="en-US"/>
        </w:rPr>
        <w:t xml:space="preserve">. </w:t>
      </w:r>
      <w:r w:rsidR="00416E9C" w:rsidRPr="00D21440">
        <w:rPr>
          <w:lang w:val="en-US"/>
        </w:rPr>
        <w:t>Textural</w:t>
      </w:r>
      <w:r w:rsidRPr="00D21440">
        <w:rPr>
          <w:lang w:val="en-US"/>
        </w:rPr>
        <w:t xml:space="preserve"> parameter</w:t>
      </w:r>
      <w:r w:rsidR="00416E9C" w:rsidRPr="00D21440">
        <w:rPr>
          <w:lang w:val="en-US"/>
        </w:rPr>
        <w:t>s</w:t>
      </w:r>
      <w:r w:rsidRPr="00D21440">
        <w:rPr>
          <w:lang w:val="en-US"/>
        </w:rPr>
        <w:t xml:space="preserve"> </w:t>
      </w:r>
      <w:r w:rsidR="00416E9C" w:rsidRPr="00D21440">
        <w:rPr>
          <w:lang w:val="en-US"/>
        </w:rPr>
        <w:t>were</w:t>
      </w:r>
      <w:r w:rsidRPr="00D21440">
        <w:rPr>
          <w:lang w:val="en-US"/>
        </w:rPr>
        <w:t xml:space="preserve"> characterized </w:t>
      </w:r>
      <w:r w:rsidR="001104CC" w:rsidRPr="00D21440">
        <w:rPr>
          <w:lang w:val="en-US"/>
        </w:rPr>
        <w:t xml:space="preserve">here </w:t>
      </w:r>
      <w:r w:rsidRPr="00D21440">
        <w:rPr>
          <w:lang w:val="en-US"/>
        </w:rPr>
        <w:t xml:space="preserve">using Shepard’s classification </w:t>
      </w:r>
      <w:r w:rsidRPr="00D21440">
        <w:rPr>
          <w:color w:val="FF0000"/>
          <w:lang w:val="en-US"/>
        </w:rPr>
        <w:t>(1954)</w:t>
      </w:r>
      <w:r w:rsidR="001104CC" w:rsidRPr="00D21440">
        <w:rPr>
          <w:color w:val="FF0000"/>
          <w:lang w:val="en-US"/>
        </w:rPr>
        <w:t>,</w:t>
      </w:r>
      <w:r w:rsidRPr="00D21440">
        <w:rPr>
          <w:lang w:val="en-US"/>
        </w:rPr>
        <w:t xml:space="preserve"> </w:t>
      </w:r>
      <w:r w:rsidR="00416E9C" w:rsidRPr="00D21440">
        <w:rPr>
          <w:lang w:val="en-US"/>
        </w:rPr>
        <w:t>which</w:t>
      </w:r>
      <w:r w:rsidRPr="00D21440">
        <w:rPr>
          <w:lang w:val="en-US"/>
        </w:rPr>
        <w:t xml:space="preserve"> showed that the predominant texture in the samples was mud in C93, sandy mud in C47 and C17 and mud + gravel + sand in C53 (</w:t>
      </w:r>
      <w:r w:rsidR="000859A3" w:rsidRPr="00D21440">
        <w:rPr>
          <w:color w:val="FF0000"/>
          <w:lang w:val="en-US"/>
        </w:rPr>
        <w:t>Figure S1</w:t>
      </w:r>
      <w:r w:rsidRPr="00D21440">
        <w:rPr>
          <w:lang w:val="en-US"/>
        </w:rPr>
        <w:t xml:space="preserve">).  The gravel found in C17 and C53 </w:t>
      </w:r>
      <w:r w:rsidR="00416E9C" w:rsidRPr="00D21440">
        <w:rPr>
          <w:lang w:val="en-US"/>
        </w:rPr>
        <w:t>c</w:t>
      </w:r>
      <w:r w:rsidR="00321445" w:rsidRPr="00D21440">
        <w:rPr>
          <w:lang w:val="en-US"/>
        </w:rPr>
        <w:t>onsisted</w:t>
      </w:r>
      <w:r w:rsidR="00416E9C" w:rsidRPr="00D21440">
        <w:rPr>
          <w:lang w:val="en-US"/>
        </w:rPr>
        <w:t xml:space="preserve"> dominantly of</w:t>
      </w:r>
      <w:r w:rsidRPr="00D21440">
        <w:rPr>
          <w:lang w:val="en-US"/>
        </w:rPr>
        <w:t xml:space="preserve"> shell and coral fragments</w:t>
      </w:r>
      <w:r w:rsidR="00416E9C" w:rsidRPr="00D21440">
        <w:rPr>
          <w:lang w:val="en-US"/>
        </w:rPr>
        <w:t>, possibly reflecting a</w:t>
      </w:r>
      <w:r w:rsidRPr="00D21440">
        <w:rPr>
          <w:lang w:val="en-US"/>
        </w:rPr>
        <w:t xml:space="preserve"> biogenic influence </w:t>
      </w:r>
      <w:r w:rsidR="0046065F" w:rsidRPr="00D21440">
        <w:rPr>
          <w:lang w:val="en-US"/>
        </w:rPr>
        <w:t>from</w:t>
      </w:r>
      <w:r w:rsidRPr="00D21440">
        <w:rPr>
          <w:lang w:val="en-US"/>
        </w:rPr>
        <w:t xml:space="preserve"> the Isla Lobos reef located 73 km from C17 and 90 km from C53 (to the southwest).</w:t>
      </w:r>
    </w:p>
    <w:p w:rsidR="00276E16" w:rsidRPr="00D21440" w:rsidRDefault="0046065F" w:rsidP="00A32B01">
      <w:pPr>
        <w:jc w:val="both"/>
        <w:rPr>
          <w:lang w:val="en-US"/>
        </w:rPr>
      </w:pPr>
      <w:r w:rsidRPr="00D21440">
        <w:rPr>
          <w:lang w:val="en-US"/>
        </w:rPr>
        <w:t>Sand content varied from 7.2 to 44.9%, with core C93 showing the lowest sand concentration. There is no apparent relationship between sand content and distance from the Panuco river mouth, indicating that turbidity and coastal currents affect the accumulation of sand rather than submarine relief, and shows the southwest of the study area as a region where there are typically high energy levels. All cores showed an increase in sand content</w:t>
      </w:r>
      <w:r w:rsidR="00490B2F" w:rsidRPr="00D21440">
        <w:rPr>
          <w:lang w:val="en-US"/>
        </w:rPr>
        <w:t xml:space="preserve"> in their upper 10 cm (Figure S2</w:t>
      </w:r>
      <w:r w:rsidRPr="00D21440">
        <w:rPr>
          <w:lang w:val="en-US"/>
        </w:rPr>
        <w:t>, although this is less marked in core C93). Negative correlations of sand content with Al</w:t>
      </w:r>
      <w:r w:rsidRPr="00D21440">
        <w:rPr>
          <w:vertAlign w:val="subscript"/>
          <w:lang w:val="en-US"/>
        </w:rPr>
        <w:t>2</w:t>
      </w:r>
      <w:r w:rsidRPr="00D21440">
        <w:rPr>
          <w:lang w:val="en-US"/>
        </w:rPr>
        <w:t>O</w:t>
      </w:r>
      <w:r w:rsidRPr="00D21440">
        <w:rPr>
          <w:vertAlign w:val="subscript"/>
          <w:lang w:val="en-US"/>
        </w:rPr>
        <w:t>3</w:t>
      </w:r>
      <w:r w:rsidRPr="00D21440">
        <w:rPr>
          <w:lang w:val="en-US"/>
        </w:rPr>
        <w:t xml:space="preserve"> (-0.90) and Fe</w:t>
      </w:r>
      <w:r w:rsidRPr="00D21440">
        <w:rPr>
          <w:vertAlign w:val="subscript"/>
          <w:lang w:val="en-US"/>
        </w:rPr>
        <w:t>2</w:t>
      </w:r>
      <w:r w:rsidRPr="00D21440">
        <w:rPr>
          <w:lang w:val="en-US"/>
        </w:rPr>
        <w:t>O</w:t>
      </w:r>
      <w:r w:rsidRPr="00D21440">
        <w:rPr>
          <w:vertAlign w:val="subscript"/>
          <w:lang w:val="en-US"/>
        </w:rPr>
        <w:t>3</w:t>
      </w:r>
      <w:r w:rsidRPr="00D21440">
        <w:rPr>
          <w:lang w:val="en-US"/>
        </w:rPr>
        <w:t xml:space="preserve"> (-0.93), and positive correlations with CaO (0.69) and CO</w:t>
      </w:r>
      <w:r w:rsidRPr="00D21440">
        <w:rPr>
          <w:vertAlign w:val="subscript"/>
          <w:lang w:val="en-US"/>
        </w:rPr>
        <w:t>3</w:t>
      </w:r>
      <w:r w:rsidRPr="00D21440">
        <w:rPr>
          <w:lang w:val="en-US"/>
        </w:rPr>
        <w:t xml:space="preserve"> (0.67), indicate that the sand has a biogenic origin</w:t>
      </w:r>
      <w:r w:rsidR="000859A3" w:rsidRPr="00D21440">
        <w:rPr>
          <w:lang w:val="en-US"/>
        </w:rPr>
        <w:t>,</w:t>
      </w:r>
      <w:r w:rsidRPr="00D21440">
        <w:rPr>
          <w:lang w:val="en-US"/>
        </w:rPr>
        <w:t xml:space="preserve"> and so this increase in sand % likely results from changes in biogenic sediment supply routes or characteristics. In contrast, p</w:t>
      </w:r>
      <w:r w:rsidR="00A32B01" w:rsidRPr="00D21440">
        <w:rPr>
          <w:lang w:val="en-US"/>
        </w:rPr>
        <w:t>ositive correlations of silt and clay with Al</w:t>
      </w:r>
      <w:r w:rsidR="00A32B01" w:rsidRPr="00D21440">
        <w:rPr>
          <w:vertAlign w:val="subscript"/>
          <w:lang w:val="en-US"/>
        </w:rPr>
        <w:t>2</w:t>
      </w:r>
      <w:r w:rsidR="00A32B01" w:rsidRPr="00D21440">
        <w:rPr>
          <w:lang w:val="en-US"/>
        </w:rPr>
        <w:t>O</w:t>
      </w:r>
      <w:r w:rsidR="00A32B01" w:rsidRPr="00D21440">
        <w:rPr>
          <w:vertAlign w:val="subscript"/>
          <w:lang w:val="en-US"/>
        </w:rPr>
        <w:t>3</w:t>
      </w:r>
      <w:r w:rsidR="00A32B01" w:rsidRPr="00D21440">
        <w:rPr>
          <w:lang w:val="en-US"/>
        </w:rPr>
        <w:t xml:space="preserve"> (0.96, 0.90), TiO</w:t>
      </w:r>
      <w:r w:rsidR="00A32B01" w:rsidRPr="00D21440">
        <w:rPr>
          <w:vertAlign w:val="subscript"/>
          <w:lang w:val="en-US"/>
        </w:rPr>
        <w:t>2</w:t>
      </w:r>
      <w:r w:rsidR="00A32B01" w:rsidRPr="00D21440">
        <w:rPr>
          <w:lang w:val="en-US"/>
        </w:rPr>
        <w:t xml:space="preserve"> (0.93, 0.83), Fe</w:t>
      </w:r>
      <w:r w:rsidR="00A32B01" w:rsidRPr="00D21440">
        <w:rPr>
          <w:vertAlign w:val="subscript"/>
          <w:lang w:val="en-US"/>
        </w:rPr>
        <w:t>2</w:t>
      </w:r>
      <w:r w:rsidR="00A32B01" w:rsidRPr="00D21440">
        <w:rPr>
          <w:lang w:val="en-US"/>
        </w:rPr>
        <w:t>O</w:t>
      </w:r>
      <w:r w:rsidR="00A32B01" w:rsidRPr="00D21440">
        <w:rPr>
          <w:vertAlign w:val="subscript"/>
          <w:lang w:val="en-US"/>
        </w:rPr>
        <w:t>3</w:t>
      </w:r>
      <w:r w:rsidR="00A32B01" w:rsidRPr="00D21440">
        <w:rPr>
          <w:lang w:val="en-US"/>
        </w:rPr>
        <w:t xml:space="preserve"> (0.92, 0.80) </w:t>
      </w:r>
      <w:r w:rsidRPr="00D21440">
        <w:rPr>
          <w:lang w:val="en-US"/>
        </w:rPr>
        <w:t>indicate</w:t>
      </w:r>
      <w:r w:rsidR="00A32B01" w:rsidRPr="00D21440">
        <w:rPr>
          <w:lang w:val="en-US"/>
        </w:rPr>
        <w:t xml:space="preserve"> </w:t>
      </w:r>
      <w:r w:rsidR="000859A3" w:rsidRPr="00D21440">
        <w:rPr>
          <w:lang w:val="en-US"/>
        </w:rPr>
        <w:t>a</w:t>
      </w:r>
      <w:r w:rsidR="00A32B01" w:rsidRPr="00D21440">
        <w:rPr>
          <w:lang w:val="en-US"/>
        </w:rPr>
        <w:t xml:space="preserve"> terrigenous </w:t>
      </w:r>
      <w:r w:rsidR="000859A3" w:rsidRPr="00D21440">
        <w:rPr>
          <w:lang w:val="en-US"/>
        </w:rPr>
        <w:t>origin,</w:t>
      </w:r>
      <w:r w:rsidR="00A32B01" w:rsidRPr="00D21440">
        <w:rPr>
          <w:lang w:val="en-US"/>
        </w:rPr>
        <w:t xml:space="preserve"> from the Panuco River. </w:t>
      </w:r>
      <w:r w:rsidR="000859A3" w:rsidRPr="00D21440">
        <w:rPr>
          <w:lang w:val="en-US"/>
        </w:rPr>
        <w:t>Higher silt and clay concentrations in cores C93 and C47 compared to cores C53 and C17 (Figure S2)</w:t>
      </w:r>
      <w:r w:rsidR="00A32B01" w:rsidRPr="00D21440">
        <w:rPr>
          <w:lang w:val="en-US"/>
        </w:rPr>
        <w:t xml:space="preserve"> indicate that the Panuco River influence is prevalent more in the north of the study area, and near to the river mouth</w:t>
      </w:r>
      <w:r w:rsidR="000859A3" w:rsidRPr="00D21440">
        <w:rPr>
          <w:lang w:val="en-US"/>
        </w:rPr>
        <w:t>,</w:t>
      </w:r>
      <w:r w:rsidR="00A32B01" w:rsidRPr="00D21440">
        <w:rPr>
          <w:lang w:val="en-US"/>
        </w:rPr>
        <w:t xml:space="preserve"> than in the</w:t>
      </w:r>
      <w:r w:rsidR="000859A3" w:rsidRPr="00D21440">
        <w:rPr>
          <w:lang w:val="en-US"/>
        </w:rPr>
        <w:t xml:space="preserve"> southeast.</w:t>
      </w:r>
    </w:p>
    <w:p w:rsidR="00BE74D1" w:rsidRPr="00D21440" w:rsidRDefault="00BE74D1" w:rsidP="00BE74D1">
      <w:pPr>
        <w:pStyle w:val="ListParagraph"/>
        <w:numPr>
          <w:ilvl w:val="1"/>
          <w:numId w:val="2"/>
        </w:numPr>
        <w:jc w:val="both"/>
        <w:rPr>
          <w:b/>
          <w:lang w:val="en-US"/>
        </w:rPr>
      </w:pPr>
      <w:r w:rsidRPr="00D21440">
        <w:rPr>
          <w:b/>
          <w:lang w:val="en-US"/>
        </w:rPr>
        <w:t>Geochemical composition</w:t>
      </w:r>
    </w:p>
    <w:p w:rsidR="00AB437D" w:rsidRPr="00D21440" w:rsidRDefault="00AB437D" w:rsidP="00AB437D">
      <w:pPr>
        <w:jc w:val="both"/>
        <w:rPr>
          <w:lang w:val="en-US"/>
        </w:rPr>
      </w:pPr>
      <w:r w:rsidRPr="00D21440">
        <w:rPr>
          <w:lang w:val="en-US"/>
        </w:rPr>
        <w:t>Geochemical analysis of core sediments is an important tool to identify if a compositional change occurring in a sediment column is generated by geological, biological, chemical or by human factors (</w:t>
      </w:r>
      <w:r w:rsidRPr="00D21440">
        <w:rPr>
          <w:color w:val="FF0000"/>
          <w:lang w:val="en-US"/>
        </w:rPr>
        <w:t>Borrego et al. 2004; Garcia et al. 2004; Sanchez et al. 2010</w:t>
      </w:r>
      <w:r w:rsidRPr="00D21440">
        <w:rPr>
          <w:lang w:val="en-US"/>
        </w:rPr>
        <w:t xml:space="preserve">). Here, we use sediment geochemical analysis to examine variations in the input of major and trace elements, sources of sediment, and (in subsequent sections) natural vs anthropogenic trace element input. </w:t>
      </w:r>
      <w:r w:rsidRPr="00D21440">
        <w:rPr>
          <w:color w:val="FF0000"/>
          <w:lang w:val="en-US"/>
        </w:rPr>
        <w:t>Table</w:t>
      </w:r>
      <w:r w:rsidRPr="00D21440">
        <w:rPr>
          <w:lang w:val="en-US"/>
        </w:rPr>
        <w:t xml:space="preserve"> </w:t>
      </w:r>
      <w:r w:rsidRPr="00D21440">
        <w:rPr>
          <w:color w:val="FF0000"/>
          <w:lang w:val="en-US"/>
        </w:rPr>
        <w:t>1</w:t>
      </w:r>
      <w:r w:rsidRPr="00D21440">
        <w:rPr>
          <w:lang w:val="en-US"/>
        </w:rPr>
        <w:t xml:space="preserve"> shows the range and average data for major elements in the four sediment cores studied. </w:t>
      </w:r>
    </w:p>
    <w:p w:rsidR="00AB437D" w:rsidRPr="00D21440" w:rsidRDefault="00AB437D" w:rsidP="00AB437D">
      <w:pPr>
        <w:jc w:val="both"/>
        <w:rPr>
          <w:lang w:val="en-US"/>
        </w:rPr>
      </w:pPr>
      <w:r w:rsidRPr="00D21440">
        <w:rPr>
          <w:lang w:val="en-US"/>
        </w:rPr>
        <w:lastRenderedPageBreak/>
        <w:t>Carbonate contents varied from 12.6 to 48.6%. Higher carbonate concentrations were present in cores C17 and C53 with an average of 37.9 and 39.0%. Positive correlations between CaO (0.99) and Sr (0.98) reflect the substitution of Sr for Ca in the calcareous shells of marine organisms (</w:t>
      </w:r>
      <w:r w:rsidR="003B43A7" w:rsidRPr="00D21440">
        <w:rPr>
          <w:color w:val="FF0000"/>
          <w:lang w:val="en-US"/>
        </w:rPr>
        <w:t>Ba</w:t>
      </w:r>
      <w:r w:rsidRPr="00D21440">
        <w:rPr>
          <w:color w:val="FF0000"/>
          <w:lang w:val="en-US"/>
        </w:rPr>
        <w:t>saham et al. 2009; Martins et al. 2012</w:t>
      </w:r>
      <w:r w:rsidRPr="00D21440">
        <w:rPr>
          <w:lang w:val="en-US"/>
        </w:rPr>
        <w:t>), and negative correlations with SiO</w:t>
      </w:r>
      <w:r w:rsidRPr="00D21440">
        <w:rPr>
          <w:vertAlign w:val="subscript"/>
          <w:lang w:val="en-US"/>
        </w:rPr>
        <w:t>2</w:t>
      </w:r>
      <w:r w:rsidRPr="00D21440">
        <w:rPr>
          <w:lang w:val="en-US"/>
        </w:rPr>
        <w:t>, Al</w:t>
      </w:r>
      <w:r w:rsidRPr="00D21440">
        <w:rPr>
          <w:vertAlign w:val="subscript"/>
          <w:lang w:val="en-US"/>
        </w:rPr>
        <w:t>2</w:t>
      </w:r>
      <w:r w:rsidRPr="00D21440">
        <w:rPr>
          <w:lang w:val="en-US"/>
        </w:rPr>
        <w:t>O</w:t>
      </w:r>
      <w:r w:rsidRPr="00D21440">
        <w:rPr>
          <w:vertAlign w:val="subscript"/>
          <w:lang w:val="en-US"/>
        </w:rPr>
        <w:t>3</w:t>
      </w:r>
      <w:r w:rsidRPr="00D21440">
        <w:rPr>
          <w:lang w:val="en-US"/>
        </w:rPr>
        <w:t>, Fe</w:t>
      </w:r>
      <w:r w:rsidRPr="00D21440">
        <w:rPr>
          <w:vertAlign w:val="subscript"/>
          <w:lang w:val="en-US"/>
        </w:rPr>
        <w:t>2</w:t>
      </w:r>
      <w:r w:rsidRPr="00D21440">
        <w:rPr>
          <w:lang w:val="en-US"/>
        </w:rPr>
        <w:t>O</w:t>
      </w:r>
      <w:r w:rsidRPr="00D21440">
        <w:rPr>
          <w:vertAlign w:val="subscript"/>
          <w:lang w:val="en-US"/>
        </w:rPr>
        <w:t>3</w:t>
      </w:r>
      <w:r w:rsidRPr="00D21440">
        <w:rPr>
          <w:lang w:val="en-US"/>
        </w:rPr>
        <w:t>, Na</w:t>
      </w:r>
      <w:r w:rsidRPr="00D21440">
        <w:rPr>
          <w:vertAlign w:val="subscript"/>
          <w:lang w:val="en-US"/>
        </w:rPr>
        <w:t>2</w:t>
      </w:r>
      <w:r w:rsidRPr="00D21440">
        <w:rPr>
          <w:lang w:val="en-US"/>
        </w:rPr>
        <w:t>O and K</w:t>
      </w:r>
      <w:r w:rsidRPr="00D21440">
        <w:rPr>
          <w:vertAlign w:val="subscript"/>
          <w:lang w:val="en-US"/>
        </w:rPr>
        <w:t>2</w:t>
      </w:r>
      <w:r w:rsidRPr="00D21440">
        <w:rPr>
          <w:lang w:val="en-US"/>
        </w:rPr>
        <w:t>O (</w:t>
      </w:r>
      <w:r w:rsidR="003B43A7" w:rsidRPr="00D21440">
        <w:rPr>
          <w:color w:val="FF0000"/>
          <w:lang w:val="en-US"/>
        </w:rPr>
        <w:t>Table S3</w:t>
      </w:r>
      <w:r w:rsidRPr="00D21440">
        <w:rPr>
          <w:lang w:val="en-US"/>
        </w:rPr>
        <w:t>) indicate that these components are derived mainly from biogenic rather than terrigenous sources.</w:t>
      </w:r>
    </w:p>
    <w:p w:rsidR="00AB437D" w:rsidRPr="00D21440" w:rsidRDefault="00AB437D" w:rsidP="00AB437D">
      <w:pPr>
        <w:jc w:val="both"/>
        <w:rPr>
          <w:lang w:val="en-US"/>
        </w:rPr>
      </w:pPr>
      <w:r w:rsidRPr="00D21440">
        <w:rPr>
          <w:lang w:val="en-US"/>
        </w:rPr>
        <w:t>Organic carbon contents ranged between 0.15 and 0.90 %. Higher average organic carbon concentrations were found in cores C47 (0.78%) and C93 (0.60%) (</w:t>
      </w:r>
      <w:r w:rsidRPr="00D21440">
        <w:rPr>
          <w:color w:val="FF0000"/>
          <w:lang w:val="en-US"/>
        </w:rPr>
        <w:t>Figure S1</w:t>
      </w:r>
      <w:r w:rsidRPr="00D21440">
        <w:rPr>
          <w:lang w:val="en-US"/>
        </w:rPr>
        <w:t>). These averages, and a positive correlation with silt content (</w:t>
      </w:r>
      <w:r w:rsidR="003B43A7" w:rsidRPr="00D21440">
        <w:rPr>
          <w:color w:val="FF0000"/>
          <w:lang w:val="en-US"/>
        </w:rPr>
        <w:t>Table S3</w:t>
      </w:r>
      <w:r w:rsidRPr="00D21440">
        <w:rPr>
          <w:lang w:val="en-US"/>
        </w:rPr>
        <w:t xml:space="preserve">), indicate that organic matter distribution is controlled largely by fine particle sedimentation and is associated with continental sources; at least near to the Panuco river mouth and in the north of the study area where a higher average % of fine sediment was deposited. </w:t>
      </w:r>
    </w:p>
    <w:p w:rsidR="00AB437D" w:rsidRPr="00D21440" w:rsidRDefault="00AB437D" w:rsidP="00AB437D">
      <w:pPr>
        <w:pStyle w:val="yiv7012000869msonormal"/>
        <w:spacing w:line="276" w:lineRule="auto"/>
        <w:jc w:val="both"/>
        <w:rPr>
          <w:rFonts w:asciiTheme="minorHAnsi" w:hAnsiTheme="minorHAnsi" w:cstheme="minorHAnsi"/>
          <w:sz w:val="22"/>
          <w:szCs w:val="22"/>
          <w:lang w:val="en-US"/>
        </w:rPr>
      </w:pPr>
      <w:r w:rsidRPr="00D21440">
        <w:rPr>
          <w:rFonts w:asciiTheme="minorHAnsi" w:hAnsiTheme="minorHAnsi" w:cstheme="minorHAnsi"/>
          <w:sz w:val="22"/>
          <w:szCs w:val="22"/>
          <w:lang w:val="en-US"/>
        </w:rPr>
        <w:t>Major element concentrations in the four cores varied within the following ranges: 33.1-62.5 % for SiO</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 6.00-12.7 % for Al</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O</w:t>
      </w:r>
      <w:r w:rsidRPr="00D21440">
        <w:rPr>
          <w:rFonts w:asciiTheme="minorHAnsi" w:hAnsiTheme="minorHAnsi" w:cstheme="minorHAnsi"/>
          <w:sz w:val="22"/>
          <w:szCs w:val="22"/>
          <w:vertAlign w:val="subscript"/>
          <w:lang w:val="en-US"/>
        </w:rPr>
        <w:t>3</w:t>
      </w:r>
      <w:r w:rsidRPr="00D21440">
        <w:rPr>
          <w:rFonts w:asciiTheme="minorHAnsi" w:hAnsiTheme="minorHAnsi" w:cstheme="minorHAnsi"/>
          <w:sz w:val="22"/>
          <w:szCs w:val="22"/>
          <w:lang w:val="en-US"/>
        </w:rPr>
        <w:t>, 6.71-26.8 % for CaO and 2.00 to 4.50 % for Fe</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O</w:t>
      </w:r>
      <w:r w:rsidRPr="00D21440">
        <w:rPr>
          <w:rFonts w:asciiTheme="minorHAnsi" w:hAnsiTheme="minorHAnsi" w:cstheme="minorHAnsi"/>
          <w:sz w:val="22"/>
          <w:szCs w:val="22"/>
          <w:vertAlign w:val="subscript"/>
          <w:lang w:val="en-US"/>
        </w:rPr>
        <w:t>3</w:t>
      </w:r>
      <w:r w:rsidRPr="00D21440">
        <w:rPr>
          <w:rFonts w:cstheme="minorHAnsi"/>
          <w:lang w:val="en-US"/>
        </w:rPr>
        <w:t xml:space="preserve"> </w:t>
      </w:r>
      <w:r w:rsidRPr="00D21440">
        <w:rPr>
          <w:rFonts w:asciiTheme="minorHAnsi" w:hAnsiTheme="minorHAnsi" w:cstheme="minorHAnsi"/>
          <w:color w:val="FF0000"/>
          <w:sz w:val="22"/>
          <w:szCs w:val="22"/>
          <w:lang w:val="en-US"/>
        </w:rPr>
        <w:t>(Table 1)</w:t>
      </w:r>
      <w:r w:rsidRPr="00D21440">
        <w:rPr>
          <w:rFonts w:asciiTheme="minorHAnsi" w:hAnsiTheme="minorHAnsi" w:cstheme="minorHAnsi"/>
          <w:sz w:val="22"/>
          <w:szCs w:val="22"/>
          <w:lang w:val="en-US"/>
        </w:rPr>
        <w:t>. The highest concentrations of almost all major elements were found in core C93 (except for SiO</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 xml:space="preserve"> and CaO) </w:t>
      </w:r>
      <w:r w:rsidRPr="00D21440">
        <w:rPr>
          <w:rFonts w:asciiTheme="minorHAnsi" w:hAnsiTheme="minorHAnsi" w:cstheme="minorHAnsi"/>
          <w:color w:val="FF0000"/>
          <w:sz w:val="22"/>
          <w:szCs w:val="22"/>
          <w:lang w:val="en-US"/>
        </w:rPr>
        <w:t>(Table 1).</w:t>
      </w:r>
      <w:r w:rsidRPr="00D21440">
        <w:rPr>
          <w:rFonts w:asciiTheme="minorHAnsi" w:hAnsiTheme="minorHAnsi" w:cstheme="minorHAnsi"/>
          <w:sz w:val="22"/>
          <w:szCs w:val="22"/>
          <w:lang w:val="en-US"/>
        </w:rPr>
        <w:t xml:space="preserve"> Here, the uniform distributions of SiO</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 CaO, Al</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O</w:t>
      </w:r>
      <w:r w:rsidRPr="00D21440">
        <w:rPr>
          <w:rFonts w:asciiTheme="minorHAnsi" w:hAnsiTheme="minorHAnsi" w:cstheme="minorHAnsi"/>
          <w:sz w:val="22"/>
          <w:szCs w:val="22"/>
          <w:vertAlign w:val="subscript"/>
          <w:lang w:val="en-US"/>
        </w:rPr>
        <w:t>3</w:t>
      </w:r>
      <w:r w:rsidRPr="00D21440">
        <w:rPr>
          <w:rFonts w:asciiTheme="minorHAnsi" w:hAnsiTheme="minorHAnsi" w:cstheme="minorHAnsi"/>
          <w:sz w:val="22"/>
          <w:szCs w:val="22"/>
          <w:lang w:val="en-US"/>
        </w:rPr>
        <w:t>, MnO, P</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O</w:t>
      </w:r>
      <w:r w:rsidRPr="00D21440">
        <w:rPr>
          <w:rFonts w:asciiTheme="minorHAnsi" w:hAnsiTheme="minorHAnsi" w:cstheme="minorHAnsi"/>
          <w:sz w:val="22"/>
          <w:szCs w:val="22"/>
          <w:vertAlign w:val="subscript"/>
          <w:lang w:val="en-US"/>
        </w:rPr>
        <w:t>3</w:t>
      </w:r>
      <w:r w:rsidRPr="00D21440">
        <w:rPr>
          <w:rFonts w:asciiTheme="minorHAnsi" w:hAnsiTheme="minorHAnsi" w:cstheme="minorHAnsi"/>
          <w:sz w:val="22"/>
          <w:szCs w:val="22"/>
          <w:lang w:val="en-US"/>
        </w:rPr>
        <w:t>, and TiO</w:t>
      </w:r>
      <w:r w:rsidRPr="00D21440">
        <w:rPr>
          <w:rFonts w:asciiTheme="minorHAnsi" w:hAnsiTheme="minorHAnsi" w:cstheme="minorHAnsi"/>
          <w:sz w:val="22"/>
          <w:szCs w:val="22"/>
          <w:vertAlign w:val="subscript"/>
          <w:lang w:val="en-US"/>
        </w:rPr>
        <w:t xml:space="preserve">2 </w:t>
      </w:r>
      <w:r w:rsidRPr="00D21440">
        <w:rPr>
          <w:rFonts w:asciiTheme="minorHAnsi" w:hAnsiTheme="minorHAnsi" w:cstheme="minorHAnsi"/>
          <w:sz w:val="22"/>
          <w:szCs w:val="22"/>
          <w:lang w:val="en-US"/>
        </w:rPr>
        <w:t>indicate a more homogenous mineral composition than in cores C47, C17 and C53 (</w:t>
      </w:r>
      <w:r w:rsidRPr="00D21440">
        <w:rPr>
          <w:rFonts w:asciiTheme="minorHAnsi" w:hAnsiTheme="minorHAnsi" w:cstheme="minorHAnsi"/>
          <w:color w:val="FF0000"/>
          <w:sz w:val="22"/>
          <w:szCs w:val="22"/>
          <w:lang w:val="en-US"/>
        </w:rPr>
        <w:t>Figure S5</w:t>
      </w:r>
      <w:r w:rsidRPr="00D21440">
        <w:rPr>
          <w:rFonts w:asciiTheme="minorHAnsi" w:hAnsiTheme="minorHAnsi" w:cstheme="minorHAnsi"/>
          <w:sz w:val="22"/>
          <w:szCs w:val="22"/>
          <w:lang w:val="en-US"/>
        </w:rPr>
        <w:t>) and less variation in input between biogenic and terrigenous sources. This core has the highest average concentration of Al</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O</w:t>
      </w:r>
      <w:r w:rsidRPr="00D21440">
        <w:rPr>
          <w:rFonts w:asciiTheme="minorHAnsi" w:hAnsiTheme="minorHAnsi" w:cstheme="minorHAnsi"/>
          <w:sz w:val="22"/>
          <w:szCs w:val="22"/>
          <w:vertAlign w:val="subscript"/>
          <w:lang w:val="en-US"/>
        </w:rPr>
        <w:t>3</w:t>
      </w:r>
      <w:r w:rsidRPr="00D21440">
        <w:rPr>
          <w:rFonts w:asciiTheme="minorHAnsi" w:hAnsiTheme="minorHAnsi" w:cstheme="minorHAnsi"/>
          <w:sz w:val="22"/>
          <w:szCs w:val="22"/>
          <w:lang w:val="en-US"/>
        </w:rPr>
        <w:t xml:space="preserve"> (12.5%), Na</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O (2.72%), and K</w:t>
      </w:r>
      <w:r w:rsidRPr="00D21440">
        <w:rPr>
          <w:rFonts w:asciiTheme="minorHAnsi" w:hAnsiTheme="minorHAnsi" w:cstheme="minorHAnsi"/>
          <w:sz w:val="22"/>
          <w:szCs w:val="22"/>
          <w:vertAlign w:val="subscript"/>
          <w:lang w:val="en-US"/>
        </w:rPr>
        <w:t>2</w:t>
      </w:r>
      <w:r w:rsidRPr="00D21440">
        <w:rPr>
          <w:rFonts w:asciiTheme="minorHAnsi" w:hAnsiTheme="minorHAnsi" w:cstheme="minorHAnsi"/>
          <w:sz w:val="22"/>
          <w:szCs w:val="22"/>
          <w:lang w:val="en-US"/>
        </w:rPr>
        <w:t>O (2.47%), indicating higher clay mineral content than in other cores (Table 1).</w:t>
      </w:r>
    </w:p>
    <w:p w:rsidR="00BE74D1" w:rsidRPr="00D21440" w:rsidRDefault="00BE74D1" w:rsidP="00BE74D1">
      <w:pPr>
        <w:jc w:val="both"/>
        <w:rPr>
          <w:lang w:val="en-US"/>
        </w:rPr>
      </w:pPr>
      <w:r w:rsidRPr="00D21440">
        <w:rPr>
          <w:lang w:val="en-US"/>
        </w:rPr>
        <w:t>Concentration ranges for</w:t>
      </w:r>
      <w:r w:rsidR="00AB437D" w:rsidRPr="00D21440">
        <w:rPr>
          <w:lang w:val="en-US"/>
        </w:rPr>
        <w:t xml:space="preserve"> the</w:t>
      </w:r>
      <w:r w:rsidRPr="00D21440">
        <w:rPr>
          <w:lang w:val="en-US"/>
        </w:rPr>
        <w:t xml:space="preserve"> studied trace metals a</w:t>
      </w:r>
      <w:r w:rsidR="00F61A05" w:rsidRPr="00D21440">
        <w:rPr>
          <w:lang w:val="en-US"/>
        </w:rPr>
        <w:t>nd their average concentrations</w:t>
      </w:r>
      <w:r w:rsidRPr="00D21440">
        <w:rPr>
          <w:lang w:val="en-US"/>
        </w:rPr>
        <w:t xml:space="preserve"> are presented in </w:t>
      </w:r>
      <w:r w:rsidRPr="00D21440">
        <w:rPr>
          <w:color w:val="FF0000"/>
          <w:lang w:val="en-US"/>
        </w:rPr>
        <w:t>Table 1</w:t>
      </w:r>
      <w:r w:rsidRPr="00D21440">
        <w:rPr>
          <w:lang w:val="en-US"/>
        </w:rPr>
        <w:t xml:space="preserve">. Core C93 exhibited the highest average concentrations of Rb, V, Cr, Ni, Cu, Zn, Pb, Y, Nb and Th. C47 showed the maximum average concentrations for Zr, Ba, </w:t>
      </w:r>
      <w:r w:rsidR="00F61A05" w:rsidRPr="00D21440">
        <w:rPr>
          <w:lang w:val="en-US"/>
        </w:rPr>
        <w:t xml:space="preserve">and </w:t>
      </w:r>
      <w:r w:rsidRPr="00D21440">
        <w:rPr>
          <w:lang w:val="en-US"/>
        </w:rPr>
        <w:t>Co</w:t>
      </w:r>
      <w:r w:rsidR="00F61A05" w:rsidRPr="00D21440">
        <w:rPr>
          <w:lang w:val="en-US"/>
        </w:rPr>
        <w:t>,</w:t>
      </w:r>
      <w:r w:rsidRPr="00D21440">
        <w:rPr>
          <w:lang w:val="en-US"/>
        </w:rPr>
        <w:t xml:space="preserve"> and C53 had the high</w:t>
      </w:r>
      <w:r w:rsidR="00741481" w:rsidRPr="00D21440">
        <w:rPr>
          <w:lang w:val="en-US"/>
        </w:rPr>
        <w:t>est average concentration of Sr</w:t>
      </w:r>
      <w:r w:rsidRPr="00D21440">
        <w:rPr>
          <w:lang w:val="en-US"/>
        </w:rPr>
        <w:t xml:space="preserve">. The lack of </w:t>
      </w:r>
      <w:r w:rsidR="00F61A05" w:rsidRPr="00D21440">
        <w:rPr>
          <w:lang w:val="en-US"/>
        </w:rPr>
        <w:t>(</w:t>
      </w:r>
      <w:r w:rsidRPr="00D21440">
        <w:rPr>
          <w:lang w:val="en-US"/>
        </w:rPr>
        <w:t>or lower</w:t>
      </w:r>
      <w:r w:rsidR="00F61A05" w:rsidRPr="00D21440">
        <w:rPr>
          <w:lang w:val="en-US"/>
        </w:rPr>
        <w:t>)</w:t>
      </w:r>
      <w:r w:rsidRPr="00D21440">
        <w:rPr>
          <w:lang w:val="en-US"/>
        </w:rPr>
        <w:t xml:space="preserve"> positive correlations of Zr, Ba and Co with almost all major elements and textural indicators suggests that </w:t>
      </w:r>
      <w:r w:rsidR="003A422F" w:rsidRPr="00D21440">
        <w:rPr>
          <w:lang w:val="en-US"/>
        </w:rPr>
        <w:t>anthropogenic sources may be more important for these elements</w:t>
      </w:r>
      <w:r w:rsidRPr="00D21440">
        <w:rPr>
          <w:lang w:val="en-US"/>
        </w:rPr>
        <w:t xml:space="preserve"> (</w:t>
      </w:r>
      <w:r w:rsidRPr="00D21440">
        <w:rPr>
          <w:color w:val="FF0000"/>
          <w:lang w:val="en-US"/>
        </w:rPr>
        <w:t>Table S</w:t>
      </w:r>
      <w:r w:rsidR="00674998" w:rsidRPr="00D21440">
        <w:rPr>
          <w:color w:val="FF0000"/>
          <w:lang w:val="en-US"/>
        </w:rPr>
        <w:t>3</w:t>
      </w:r>
      <w:r w:rsidR="003A422F" w:rsidRPr="00D21440">
        <w:rPr>
          <w:color w:val="000000" w:themeColor="text1"/>
          <w:lang w:val="en-US"/>
        </w:rPr>
        <w:t>, further discussed below</w:t>
      </w:r>
      <w:r w:rsidRPr="00D21440">
        <w:rPr>
          <w:lang w:val="en-US"/>
        </w:rPr>
        <w:t xml:space="preserve">). </w:t>
      </w:r>
      <w:r w:rsidRPr="00D21440">
        <w:rPr>
          <w:rFonts w:cstheme="minorHAnsi"/>
          <w:lang w:val="en-US"/>
        </w:rPr>
        <w:t>In contrast, the positive correlations of V, Cr, Ni, Zn, Pb, Rb, Y and Nb with Al</w:t>
      </w:r>
      <w:r w:rsidRPr="00D21440">
        <w:rPr>
          <w:rFonts w:cstheme="minorHAnsi"/>
          <w:vertAlign w:val="subscript"/>
          <w:lang w:val="en-US"/>
        </w:rPr>
        <w:t>2</w:t>
      </w:r>
      <w:r w:rsidRPr="00D21440">
        <w:rPr>
          <w:rFonts w:cstheme="minorHAnsi"/>
          <w:lang w:val="en-US"/>
        </w:rPr>
        <w:t>O</w:t>
      </w:r>
      <w:r w:rsidRPr="00D21440">
        <w:rPr>
          <w:rFonts w:cstheme="minorHAnsi"/>
          <w:vertAlign w:val="subscript"/>
          <w:lang w:val="en-US"/>
        </w:rPr>
        <w:t>3</w:t>
      </w:r>
      <w:r w:rsidRPr="00D21440">
        <w:rPr>
          <w:rFonts w:cstheme="minorHAnsi"/>
          <w:lang w:val="en-US"/>
        </w:rPr>
        <w:t>, Fe</w:t>
      </w:r>
      <w:r w:rsidRPr="00D21440">
        <w:rPr>
          <w:rFonts w:cstheme="minorHAnsi"/>
          <w:vertAlign w:val="subscript"/>
          <w:lang w:val="en-US"/>
        </w:rPr>
        <w:t>2</w:t>
      </w:r>
      <w:r w:rsidRPr="00D21440">
        <w:rPr>
          <w:rFonts w:cstheme="minorHAnsi"/>
          <w:lang w:val="en-US"/>
        </w:rPr>
        <w:t>O</w:t>
      </w:r>
      <w:r w:rsidRPr="00D21440">
        <w:rPr>
          <w:rFonts w:cstheme="minorHAnsi"/>
          <w:vertAlign w:val="subscript"/>
          <w:lang w:val="en-US"/>
        </w:rPr>
        <w:t>3</w:t>
      </w:r>
      <w:r w:rsidRPr="00D21440">
        <w:rPr>
          <w:rFonts w:cstheme="minorHAnsi"/>
          <w:lang w:val="en-US"/>
        </w:rPr>
        <w:t>, Na</w:t>
      </w:r>
      <w:r w:rsidRPr="00D21440">
        <w:rPr>
          <w:rFonts w:cstheme="minorHAnsi"/>
          <w:vertAlign w:val="subscript"/>
          <w:lang w:val="en-US"/>
        </w:rPr>
        <w:t>2</w:t>
      </w:r>
      <w:r w:rsidRPr="00D21440">
        <w:rPr>
          <w:rFonts w:cstheme="minorHAnsi"/>
          <w:lang w:val="en-US"/>
        </w:rPr>
        <w:t>O, K</w:t>
      </w:r>
      <w:r w:rsidRPr="00D21440">
        <w:rPr>
          <w:rFonts w:cstheme="minorHAnsi"/>
          <w:vertAlign w:val="subscript"/>
          <w:lang w:val="en-US"/>
        </w:rPr>
        <w:t>2</w:t>
      </w:r>
      <w:r w:rsidRPr="00D21440">
        <w:rPr>
          <w:rFonts w:cstheme="minorHAnsi"/>
          <w:lang w:val="en-US"/>
        </w:rPr>
        <w:t>O, silt and clay (</w:t>
      </w:r>
      <w:r w:rsidRPr="00D21440">
        <w:rPr>
          <w:rFonts w:cstheme="minorHAnsi"/>
          <w:color w:val="FF0000"/>
          <w:lang w:val="en-US"/>
        </w:rPr>
        <w:t>Table S</w:t>
      </w:r>
      <w:r w:rsidR="00674998" w:rsidRPr="00D21440">
        <w:rPr>
          <w:rFonts w:cstheme="minorHAnsi"/>
          <w:color w:val="FF0000"/>
          <w:lang w:val="en-US"/>
        </w:rPr>
        <w:t>3</w:t>
      </w:r>
      <w:r w:rsidRPr="00D21440">
        <w:rPr>
          <w:rFonts w:cstheme="minorHAnsi"/>
          <w:lang w:val="en-US"/>
        </w:rPr>
        <w:t xml:space="preserve">) indicate a continental origin rather than an anthropogenic source (although normalized data do show a potential anthropogenic influence for V and Cr, see below), </w:t>
      </w:r>
      <w:r w:rsidR="00741481" w:rsidRPr="00D21440">
        <w:rPr>
          <w:rFonts w:cstheme="minorHAnsi"/>
          <w:lang w:val="en-US"/>
        </w:rPr>
        <w:t>via</w:t>
      </w:r>
      <w:r w:rsidRPr="00D21440">
        <w:rPr>
          <w:rFonts w:cstheme="minorHAnsi"/>
          <w:lang w:val="en-US"/>
        </w:rPr>
        <w:t xml:space="preserve"> input on clay minerals.</w:t>
      </w:r>
      <w:r w:rsidRPr="00D21440">
        <w:rPr>
          <w:lang w:val="en-US"/>
        </w:rPr>
        <w:t xml:space="preserve"> Negative </w:t>
      </w:r>
      <w:r w:rsidR="00741481" w:rsidRPr="00D21440">
        <w:rPr>
          <w:lang w:val="en-US"/>
        </w:rPr>
        <w:t xml:space="preserve">metal </w:t>
      </w:r>
      <w:r w:rsidRPr="00D21440">
        <w:rPr>
          <w:lang w:val="en-US"/>
        </w:rPr>
        <w:t>correlations with CaO and CO</w:t>
      </w:r>
      <w:r w:rsidRPr="00D21440">
        <w:rPr>
          <w:vertAlign w:val="subscript"/>
          <w:lang w:val="en-US"/>
        </w:rPr>
        <w:t>3</w:t>
      </w:r>
      <w:r w:rsidRPr="00D21440">
        <w:rPr>
          <w:lang w:val="en-US"/>
        </w:rPr>
        <w:t xml:space="preserve"> (</w:t>
      </w:r>
      <w:r w:rsidRPr="00D21440">
        <w:rPr>
          <w:color w:val="FF0000"/>
          <w:lang w:val="en-US"/>
        </w:rPr>
        <w:t>Table S</w:t>
      </w:r>
      <w:r w:rsidR="00FB002A" w:rsidRPr="00D21440">
        <w:rPr>
          <w:color w:val="FF0000"/>
          <w:lang w:val="en-US"/>
        </w:rPr>
        <w:t>3</w:t>
      </w:r>
      <w:r w:rsidRPr="00D21440">
        <w:rPr>
          <w:lang w:val="en-US"/>
        </w:rPr>
        <w:t xml:space="preserve">) indicate that carbonates have diluted the metal concentration in the sediment profile and have modified the metal vertical distributions of cores C17 and C53, which is why these cores showed lower concentrations of V, Cr, Zn and Pb, specifically in the </w:t>
      </w:r>
      <w:r w:rsidR="00741481" w:rsidRPr="00D21440">
        <w:rPr>
          <w:lang w:val="en-US"/>
        </w:rPr>
        <w:t>lowest</w:t>
      </w:r>
      <w:r w:rsidRPr="00D21440">
        <w:rPr>
          <w:lang w:val="en-US"/>
        </w:rPr>
        <w:t xml:space="preserve"> 10 and 11 centimeters where carbonate content was higher (</w:t>
      </w:r>
      <w:r w:rsidRPr="00D21440">
        <w:rPr>
          <w:color w:val="FF0000"/>
          <w:lang w:val="en-US"/>
        </w:rPr>
        <w:t>Figure S</w:t>
      </w:r>
      <w:r w:rsidR="00654EBF" w:rsidRPr="00D21440">
        <w:rPr>
          <w:color w:val="FF0000"/>
          <w:lang w:val="en-US"/>
        </w:rPr>
        <w:t>3</w:t>
      </w:r>
      <w:r w:rsidRPr="00D21440">
        <w:rPr>
          <w:lang w:val="en-US"/>
        </w:rPr>
        <w:t xml:space="preserve">); Sr was the only element with the same tendency as % carbonates which indicates its marine </w:t>
      </w:r>
      <w:r w:rsidR="003A422F" w:rsidRPr="00D21440">
        <w:rPr>
          <w:lang w:val="en-US"/>
        </w:rPr>
        <w:t xml:space="preserve">(biogenic) </w:t>
      </w:r>
      <w:r w:rsidRPr="00D21440">
        <w:rPr>
          <w:lang w:val="en-US"/>
        </w:rPr>
        <w:t>origin.</w:t>
      </w:r>
    </w:p>
    <w:p w:rsidR="00BE74D1" w:rsidRPr="00D21440" w:rsidRDefault="00BE74D1" w:rsidP="00BE74D1">
      <w:pPr>
        <w:pStyle w:val="ListParagraph"/>
        <w:numPr>
          <w:ilvl w:val="1"/>
          <w:numId w:val="2"/>
        </w:numPr>
        <w:jc w:val="both"/>
        <w:rPr>
          <w:b/>
          <w:lang w:val="en-US"/>
        </w:rPr>
      </w:pPr>
      <w:r w:rsidRPr="00D21440">
        <w:rPr>
          <w:b/>
          <w:lang w:val="en-US"/>
        </w:rPr>
        <w:t>Geochemical normalization</w:t>
      </w:r>
    </w:p>
    <w:p w:rsidR="00555CEB" w:rsidRPr="00D21440" w:rsidRDefault="00191976" w:rsidP="00555CEB">
      <w:pPr>
        <w:jc w:val="both"/>
        <w:rPr>
          <w:rFonts w:cstheme="minorHAnsi"/>
          <w:lang w:val="en-US"/>
        </w:rPr>
      </w:pPr>
      <w:r w:rsidRPr="00D42177">
        <w:rPr>
          <w:rFonts w:cstheme="minorHAnsi"/>
          <w:color w:val="000000" w:themeColor="text1"/>
          <w:lang w:val="en-US"/>
        </w:rPr>
        <w:t xml:space="preserve">In order to more clearly analyze the distribution pattern of metals along the cores, normalization to CaO was carried out. CaO was used to normalize geochemical variations generated by variations in </w:t>
      </w:r>
      <w:r w:rsidRPr="00D42177">
        <w:rPr>
          <w:rFonts w:cstheme="minorHAnsi"/>
          <w:color w:val="000000" w:themeColor="text1"/>
          <w:lang w:val="en-US"/>
        </w:rPr>
        <w:lastRenderedPageBreak/>
        <w:t xml:space="preserve">biogenic carbonate that was present as a significant compositional fraction in all cores, normalizing for variations in biogenic element supply, and to more clearly discriminate anthropogenic metal contamination. </w:t>
      </w:r>
      <w:r w:rsidRPr="00D42177">
        <w:rPr>
          <w:color w:val="000000" w:themeColor="text1"/>
          <w:lang w:val="en-US"/>
        </w:rPr>
        <w:t>For completeness, the results of normalization to the classical proxy Al</w:t>
      </w:r>
      <w:r w:rsidRPr="00D42177">
        <w:rPr>
          <w:color w:val="000000" w:themeColor="text1"/>
          <w:vertAlign w:val="subscript"/>
          <w:lang w:val="en-US"/>
        </w:rPr>
        <w:t>2</w:t>
      </w:r>
      <w:r w:rsidRPr="00D42177">
        <w:rPr>
          <w:color w:val="000000" w:themeColor="text1"/>
          <w:lang w:val="en-US"/>
        </w:rPr>
        <w:t>O</w:t>
      </w:r>
      <w:r w:rsidRPr="00D42177">
        <w:rPr>
          <w:color w:val="000000" w:themeColor="text1"/>
          <w:vertAlign w:val="subscript"/>
          <w:lang w:val="en-US"/>
        </w:rPr>
        <w:t>3</w:t>
      </w:r>
      <w:r w:rsidRPr="00D42177">
        <w:rPr>
          <w:color w:val="000000" w:themeColor="text1"/>
          <w:lang w:val="en-US"/>
        </w:rPr>
        <w:t xml:space="preserve"> are also shown (in Figure S6), which show similar, although in many cases not as well-defined, trends as discussed for CaO-normalized data below.</w:t>
      </w:r>
    </w:p>
    <w:p w:rsidR="00BE74D1" w:rsidRPr="00D21440" w:rsidRDefault="00BE74D1" w:rsidP="00BE74D1">
      <w:pPr>
        <w:jc w:val="both"/>
        <w:rPr>
          <w:lang w:val="en-US"/>
        </w:rPr>
      </w:pPr>
      <w:r w:rsidRPr="00D21440">
        <w:rPr>
          <w:lang w:val="en-US"/>
        </w:rPr>
        <w:t>The CaO-normalized values in C17, C53 and C93 showed a clearer tendency of V, Cr, Zn, Cu, Pb, Zr and Ba to increase from the core base to the surface. In core C47 the first four of these elements had an opposite trend</w:t>
      </w:r>
      <w:r w:rsidR="00741481" w:rsidRPr="00D21440">
        <w:rPr>
          <w:lang w:val="en-US"/>
        </w:rPr>
        <w:t xml:space="preserve"> (slightly decreasing from core base to the surface)</w:t>
      </w:r>
      <w:r w:rsidR="003817B3" w:rsidRPr="00D21440">
        <w:rPr>
          <w:lang w:val="en-US"/>
        </w:rPr>
        <w:t xml:space="preserve">, and Pb showed </w:t>
      </w:r>
      <w:r w:rsidRPr="00D21440">
        <w:rPr>
          <w:lang w:val="en-US"/>
        </w:rPr>
        <w:t>relatively erratic behavior (</w:t>
      </w:r>
      <w:r w:rsidRPr="00D21440">
        <w:rPr>
          <w:color w:val="FF0000"/>
          <w:lang w:val="en-US"/>
        </w:rPr>
        <w:t>Figure 2</w:t>
      </w:r>
      <w:r w:rsidRPr="00D21440">
        <w:rPr>
          <w:lang w:val="en-US"/>
        </w:rPr>
        <w:t>). The Gulf of Mexico is one of the most important offshore oil production areas in the world (</w:t>
      </w:r>
      <w:r w:rsidR="00B317B9" w:rsidRPr="00D21440">
        <w:rPr>
          <w:color w:val="FF0000"/>
          <w:lang w:val="en-US"/>
        </w:rPr>
        <w:t>Turner et al 2004</w:t>
      </w:r>
      <w:r w:rsidR="00DC5E39" w:rsidRPr="00D21440">
        <w:rPr>
          <w:color w:val="FF0000"/>
          <w:lang w:val="en-US"/>
        </w:rPr>
        <w:t>,</w:t>
      </w:r>
      <w:r w:rsidR="00B317B9" w:rsidRPr="00D21440">
        <w:rPr>
          <w:color w:val="FF0000"/>
          <w:lang w:val="en-US"/>
        </w:rPr>
        <w:t xml:space="preserve"> </w:t>
      </w:r>
      <w:r w:rsidRPr="00D21440">
        <w:rPr>
          <w:color w:val="FF0000"/>
          <w:lang w:val="en-US"/>
        </w:rPr>
        <w:t>Carriqui</w:t>
      </w:r>
      <w:r w:rsidR="003B43A7" w:rsidRPr="00D21440">
        <w:rPr>
          <w:color w:val="FF0000"/>
          <w:lang w:val="en-US"/>
        </w:rPr>
        <w:t>ry</w:t>
      </w:r>
      <w:r w:rsidRPr="00D21440">
        <w:rPr>
          <w:color w:val="FF0000"/>
          <w:lang w:val="en-US"/>
        </w:rPr>
        <w:t xml:space="preserve"> </w:t>
      </w:r>
      <w:r w:rsidR="004550E2" w:rsidRPr="00D21440">
        <w:rPr>
          <w:color w:val="FF0000"/>
          <w:lang w:val="en-US"/>
        </w:rPr>
        <w:t>and Horta,</w:t>
      </w:r>
      <w:r w:rsidRPr="00D21440">
        <w:rPr>
          <w:color w:val="FF0000"/>
          <w:lang w:val="en-US"/>
        </w:rPr>
        <w:t xml:space="preserve"> 2010</w:t>
      </w:r>
      <w:r w:rsidR="00AA1AFB" w:rsidRPr="00D21440">
        <w:rPr>
          <w:lang w:val="en-US"/>
        </w:rPr>
        <w:t>),</w:t>
      </w:r>
      <w:r w:rsidRPr="00D21440">
        <w:rPr>
          <w:lang w:val="en-US"/>
        </w:rPr>
        <w:t xml:space="preserve"> and metals such as V, Cr and Ba are associated with crude oil, residual fuel oils, accidental oil spills, and oil drilling (</w:t>
      </w:r>
      <w:r w:rsidR="00B317B9" w:rsidRPr="00D21440">
        <w:rPr>
          <w:color w:val="FF0000"/>
          <w:lang w:val="en-US"/>
        </w:rPr>
        <w:t>Fiedler et al 2009</w:t>
      </w:r>
      <w:r w:rsidR="00DC5E39" w:rsidRPr="00D21440">
        <w:rPr>
          <w:color w:val="FF0000"/>
          <w:lang w:val="en-US"/>
        </w:rPr>
        <w:t>,</w:t>
      </w:r>
      <w:r w:rsidRPr="00D21440">
        <w:rPr>
          <w:color w:val="FF0000"/>
          <w:lang w:val="en-US"/>
        </w:rPr>
        <w:t xml:space="preserve"> Karageorgis et al. 200</w:t>
      </w:r>
      <w:r w:rsidR="00F05064" w:rsidRPr="00D21440">
        <w:rPr>
          <w:color w:val="FF0000"/>
          <w:lang w:val="en-US"/>
        </w:rPr>
        <w:t>5</w:t>
      </w:r>
      <w:r w:rsidR="00DC5E39" w:rsidRPr="00D21440">
        <w:rPr>
          <w:color w:val="FF0000"/>
          <w:lang w:val="en-US"/>
        </w:rPr>
        <w:t>,</w:t>
      </w:r>
      <w:r w:rsidR="00B317B9" w:rsidRPr="00D21440">
        <w:rPr>
          <w:color w:val="FF0000"/>
          <w:lang w:val="en-US"/>
        </w:rPr>
        <w:t xml:space="preserve"> </w:t>
      </w:r>
      <w:r w:rsidR="00BE336E" w:rsidRPr="00D21440">
        <w:rPr>
          <w:color w:val="FF0000"/>
          <w:lang w:val="en-US"/>
        </w:rPr>
        <w:t>Zhang et al. 2015</w:t>
      </w:r>
      <w:r w:rsidRPr="00D21440">
        <w:rPr>
          <w:lang w:val="en-US"/>
        </w:rPr>
        <w:t xml:space="preserve">). </w:t>
      </w:r>
    </w:p>
    <w:p w:rsidR="00EB3E66" w:rsidRPr="00D21440" w:rsidRDefault="00BE74D1" w:rsidP="00EB3E66">
      <w:pPr>
        <w:jc w:val="both"/>
        <w:rPr>
          <w:lang w:val="en-US"/>
        </w:rPr>
      </w:pPr>
      <w:r w:rsidRPr="00D21440">
        <w:rPr>
          <w:lang w:val="en-US"/>
        </w:rPr>
        <w:t>Zirconium, due to its high chemical and physical weathering resistance, can be used as a proxy for terrigenous inputs as its relative proportion in marine sediment</w:t>
      </w:r>
      <w:r w:rsidR="00AA1AFB" w:rsidRPr="00D21440">
        <w:rPr>
          <w:lang w:val="en-US"/>
        </w:rPr>
        <w:t>s</w:t>
      </w:r>
      <w:r w:rsidRPr="00D21440">
        <w:rPr>
          <w:lang w:val="en-US"/>
        </w:rPr>
        <w:t xml:space="preserve"> reflects the source rock characteristics without any significant alteration (</w:t>
      </w:r>
      <w:r w:rsidRPr="00D21440">
        <w:rPr>
          <w:color w:val="FF0000"/>
          <w:lang w:val="en-US"/>
        </w:rPr>
        <w:t>Arafa et al. 2015</w:t>
      </w:r>
      <w:r w:rsidR="00DC5E39" w:rsidRPr="00D21440">
        <w:rPr>
          <w:color w:val="FF0000"/>
          <w:lang w:val="en-US"/>
        </w:rPr>
        <w:t>,</w:t>
      </w:r>
      <w:r w:rsidRPr="00D21440">
        <w:rPr>
          <w:color w:val="FF0000"/>
          <w:lang w:val="en-US"/>
        </w:rPr>
        <w:t xml:space="preserve"> Acharya et al. 2015</w:t>
      </w:r>
      <w:r w:rsidRPr="00D21440">
        <w:rPr>
          <w:lang w:val="en-US"/>
        </w:rPr>
        <w:t>). The normalized values of Zr showed enrichments from the core base to the surface in the four profiles (</w:t>
      </w:r>
      <w:r w:rsidRPr="00D21440">
        <w:rPr>
          <w:color w:val="FF0000"/>
          <w:lang w:val="en-US"/>
        </w:rPr>
        <w:t>Figure 2</w:t>
      </w:r>
      <w:r w:rsidRPr="00D21440">
        <w:rPr>
          <w:lang w:val="en-US"/>
        </w:rPr>
        <w:t>), indicating an increase in detrital Zr in the area. A positive correlation with SiO</w:t>
      </w:r>
      <w:r w:rsidRPr="00D21440">
        <w:rPr>
          <w:vertAlign w:val="subscript"/>
          <w:lang w:val="en-US"/>
        </w:rPr>
        <w:t>2</w:t>
      </w:r>
      <w:r w:rsidRPr="00D21440">
        <w:rPr>
          <w:lang w:val="en-US"/>
        </w:rPr>
        <w:t xml:space="preserve"> (0.96) suggest that Zr was supplied mainly as zircon (ZrSiO</w:t>
      </w:r>
      <w:r w:rsidRPr="00D21440">
        <w:rPr>
          <w:vertAlign w:val="subscript"/>
          <w:lang w:val="en-US"/>
        </w:rPr>
        <w:t>2</w:t>
      </w:r>
      <w:r w:rsidRPr="00D21440">
        <w:rPr>
          <w:lang w:val="en-US"/>
        </w:rPr>
        <w:t>), a detrital mineral present in the sedimentary rocks of the Tamaulipas Panuco catchment (</w:t>
      </w:r>
      <w:r w:rsidRPr="00D21440">
        <w:rPr>
          <w:color w:val="FF0000"/>
          <w:lang w:val="en-US"/>
        </w:rPr>
        <w:t>INEGI</w:t>
      </w:r>
      <w:r w:rsidR="00DC5E39" w:rsidRPr="00D21440">
        <w:rPr>
          <w:color w:val="FF0000"/>
          <w:lang w:val="en-US"/>
        </w:rPr>
        <w:t>,</w:t>
      </w:r>
      <w:r w:rsidRPr="00D21440">
        <w:rPr>
          <w:color w:val="FF0000"/>
          <w:lang w:val="en-US"/>
        </w:rPr>
        <w:t xml:space="preserve"> 2010</w:t>
      </w:r>
      <w:r w:rsidRPr="00D21440">
        <w:rPr>
          <w:lang w:val="en-US"/>
        </w:rPr>
        <w:t>).</w:t>
      </w:r>
      <w:r w:rsidR="00EB3E66" w:rsidRPr="00D21440">
        <w:rPr>
          <w:lang w:val="en-US"/>
        </w:rPr>
        <w:t xml:space="preserve"> </w:t>
      </w:r>
      <w:r w:rsidR="00C913DD" w:rsidRPr="00D21440">
        <w:rPr>
          <w:lang w:val="en-US"/>
        </w:rPr>
        <w:t>This indicates that the more distal cores (C93, C53 and C17) are still influenced by continental sediment inputs, i.e. supplied by the Panuco River, which may supply trace element contaminants derived from the Panuco catchment.</w:t>
      </w:r>
    </w:p>
    <w:p w:rsidR="00BE74D1" w:rsidRPr="00D21440" w:rsidRDefault="00BE74D1" w:rsidP="00BE74D1">
      <w:pPr>
        <w:jc w:val="both"/>
        <w:rPr>
          <w:lang w:val="en-US"/>
        </w:rPr>
      </w:pPr>
      <w:r w:rsidRPr="00D21440">
        <w:rPr>
          <w:rFonts w:cstheme="minorHAnsi"/>
          <w:lang w:val="en-US"/>
        </w:rPr>
        <w:t xml:space="preserve">Strontium shows two contrasting trends in the cores: the first one observed in C17 and C53 exhibited a clear decrease from the core base to the surface, and the second one seen in C47 and C93 was characterized by </w:t>
      </w:r>
      <w:r w:rsidR="00741481" w:rsidRPr="00D21440">
        <w:rPr>
          <w:rFonts w:cstheme="minorHAnsi"/>
          <w:lang w:val="en-US"/>
        </w:rPr>
        <w:t>a slight increase upcore towards the sediment surface</w:t>
      </w:r>
      <w:r w:rsidRPr="00D21440">
        <w:rPr>
          <w:rFonts w:cstheme="minorHAnsi"/>
          <w:lang w:val="en-US"/>
        </w:rPr>
        <w:t xml:space="preserve"> (</w:t>
      </w:r>
      <w:r w:rsidRPr="00D21440">
        <w:rPr>
          <w:rFonts w:cstheme="minorHAnsi"/>
          <w:color w:val="FF0000"/>
          <w:lang w:val="en-US"/>
        </w:rPr>
        <w:t>Figure 2</w:t>
      </w:r>
      <w:r w:rsidRPr="00D21440">
        <w:rPr>
          <w:rFonts w:cstheme="minorHAnsi"/>
          <w:lang w:val="en-US"/>
        </w:rPr>
        <w:t>).</w:t>
      </w:r>
      <w:r w:rsidRPr="00D21440">
        <w:rPr>
          <w:lang w:val="en-US"/>
        </w:rPr>
        <w:t>The Sr/Ca ratio can be used to identify the dominant species that supplies biogenic carbonate to the sediment column; as this ratio is characteristic of each species and it is controlled by organism physiology and uptake kinetics (</w:t>
      </w:r>
      <w:r w:rsidRPr="00D21440">
        <w:rPr>
          <w:color w:val="FF0000"/>
          <w:lang w:val="en-US"/>
        </w:rPr>
        <w:t>Schöene</w:t>
      </w:r>
      <w:r w:rsidR="004550E2" w:rsidRPr="00D21440">
        <w:rPr>
          <w:color w:val="FF0000"/>
          <w:lang w:val="en-US"/>
        </w:rPr>
        <w:t>,</w:t>
      </w:r>
      <w:r w:rsidRPr="00D21440">
        <w:rPr>
          <w:color w:val="FF0000"/>
          <w:lang w:val="en-US"/>
        </w:rPr>
        <w:t xml:space="preserve"> 2008</w:t>
      </w:r>
      <w:r w:rsidR="00DC5E39" w:rsidRPr="00D21440">
        <w:rPr>
          <w:color w:val="FF0000"/>
          <w:lang w:val="en-US"/>
        </w:rPr>
        <w:t>,</w:t>
      </w:r>
      <w:r w:rsidRPr="00D21440">
        <w:rPr>
          <w:color w:val="FF0000"/>
          <w:lang w:val="en-US"/>
        </w:rPr>
        <w:t xml:space="preserve"> Gillikin </w:t>
      </w:r>
      <w:r w:rsidR="004550E2" w:rsidRPr="00D21440">
        <w:rPr>
          <w:color w:val="FF0000"/>
          <w:lang w:val="en-US"/>
        </w:rPr>
        <w:t>and Dehairs,</w:t>
      </w:r>
      <w:r w:rsidRPr="00D21440">
        <w:rPr>
          <w:color w:val="FF0000"/>
          <w:lang w:val="en-US"/>
        </w:rPr>
        <w:t xml:space="preserve"> 2013</w:t>
      </w:r>
      <w:r w:rsidRPr="00D21440">
        <w:rPr>
          <w:lang w:val="en-US"/>
        </w:rPr>
        <w:t xml:space="preserve">). </w:t>
      </w:r>
      <w:r w:rsidRPr="00D21440">
        <w:rPr>
          <w:color w:val="FF0000"/>
          <w:lang w:val="en-US"/>
        </w:rPr>
        <w:t xml:space="preserve">Stoll </w:t>
      </w:r>
      <w:r w:rsidR="004550E2" w:rsidRPr="00D21440">
        <w:rPr>
          <w:color w:val="FF0000"/>
          <w:lang w:val="en-US"/>
        </w:rPr>
        <w:t>and Schrag</w:t>
      </w:r>
      <w:r w:rsidRPr="00D21440">
        <w:rPr>
          <w:color w:val="FF0000"/>
          <w:lang w:val="en-US"/>
        </w:rPr>
        <w:t xml:space="preserve"> (2001) </w:t>
      </w:r>
      <w:r w:rsidRPr="00D21440">
        <w:rPr>
          <w:lang w:val="en-US"/>
        </w:rPr>
        <w:t>reported Sr/Ca ratios in coccolith-derived carbonates of 2-2.5 mmol mol</w:t>
      </w:r>
      <w:r w:rsidRPr="00D21440">
        <w:rPr>
          <w:vertAlign w:val="superscript"/>
          <w:lang w:val="en-US"/>
        </w:rPr>
        <w:t>-1</w:t>
      </w:r>
      <w:r w:rsidRPr="00D21440">
        <w:rPr>
          <w:lang w:val="en-US"/>
        </w:rPr>
        <w:t xml:space="preserve"> and in foraminiferal carbonate of 1.2-1.4 mmol mol</w:t>
      </w:r>
      <w:r w:rsidRPr="00D21440">
        <w:rPr>
          <w:vertAlign w:val="superscript"/>
          <w:lang w:val="en-US"/>
        </w:rPr>
        <w:t>-1</w:t>
      </w:r>
      <w:r w:rsidRPr="00D21440">
        <w:rPr>
          <w:lang w:val="en-US"/>
        </w:rPr>
        <w:t xml:space="preserve"> while </w:t>
      </w:r>
      <w:r w:rsidRPr="00D21440">
        <w:rPr>
          <w:color w:val="FF0000"/>
          <w:lang w:val="en-US"/>
        </w:rPr>
        <w:t xml:space="preserve">Anadon et al. (2002) </w:t>
      </w:r>
      <w:r w:rsidRPr="00D21440">
        <w:rPr>
          <w:lang w:val="en-US"/>
        </w:rPr>
        <w:t xml:space="preserve">gave average values of 2.9 and 3.4 from oligo and mesohaline ostracods and mollusks. </w:t>
      </w:r>
      <w:r w:rsidRPr="00D21440">
        <w:rPr>
          <w:color w:val="FF0000"/>
          <w:lang w:val="en-US"/>
        </w:rPr>
        <w:t xml:space="preserve">Palma et al. 2013 </w:t>
      </w:r>
      <w:r w:rsidRPr="00D21440">
        <w:rPr>
          <w:lang w:val="en-US"/>
        </w:rPr>
        <w:t>(supported by Stoll</w:t>
      </w:r>
      <w:r w:rsidR="004550E2" w:rsidRPr="00D21440">
        <w:rPr>
          <w:lang w:val="en-US"/>
        </w:rPr>
        <w:t xml:space="preserve"> and Schrag</w:t>
      </w:r>
      <w:r w:rsidRPr="00D21440">
        <w:rPr>
          <w:lang w:val="en-US"/>
        </w:rPr>
        <w:t>’s results) found ratios from 0.87 to 1.8 with an average of 1.3 mmol mol</w:t>
      </w:r>
      <w:r w:rsidRPr="00D21440">
        <w:rPr>
          <w:vertAlign w:val="superscript"/>
          <w:lang w:val="en-US"/>
        </w:rPr>
        <w:t>-1</w:t>
      </w:r>
      <w:r w:rsidRPr="00D21440">
        <w:rPr>
          <w:lang w:val="en-US"/>
        </w:rPr>
        <w:t xml:space="preserve"> which confirmed the predominance of foraminiferal carbonate (oozes) in the Azores Platform. In this work, we determined ratios from (1.9-2.1) mmol mol</w:t>
      </w:r>
      <w:r w:rsidRPr="00D21440">
        <w:rPr>
          <w:vertAlign w:val="superscript"/>
          <w:lang w:val="en-US"/>
        </w:rPr>
        <w:t>-1</w:t>
      </w:r>
      <w:r w:rsidRPr="00D21440">
        <w:rPr>
          <w:lang w:val="en-US"/>
        </w:rPr>
        <w:t xml:space="preserve"> and average of 2.0 mmol mol</w:t>
      </w:r>
      <w:r w:rsidRPr="00D21440">
        <w:rPr>
          <w:vertAlign w:val="superscript"/>
          <w:lang w:val="en-US"/>
        </w:rPr>
        <w:t>-1</w:t>
      </w:r>
      <w:r w:rsidRPr="00D21440">
        <w:rPr>
          <w:lang w:val="en-US"/>
        </w:rPr>
        <w:t xml:space="preserve"> in C47 and C93, and from (2.4-3.5) mmol mol</w:t>
      </w:r>
      <w:r w:rsidRPr="00D21440">
        <w:rPr>
          <w:vertAlign w:val="superscript"/>
          <w:lang w:val="en-US"/>
        </w:rPr>
        <w:t>-1</w:t>
      </w:r>
      <w:r w:rsidRPr="00D21440">
        <w:rPr>
          <w:lang w:val="en-US"/>
        </w:rPr>
        <w:t xml:space="preserve"> and average of 2.9 in C17 and C53. These results suggest at least that coccoliths were probably the dominant species supplying carbonate to the C47 and C93 cores, while cores C17 and C53 </w:t>
      </w:r>
      <w:r w:rsidR="00741481" w:rsidRPr="00D21440">
        <w:rPr>
          <w:lang w:val="en-US"/>
        </w:rPr>
        <w:t>may show a more mixed biogenic carbonate source, incorporating carbonate-secreting organisms (e.g. mollusks, corals) with higher Sr/Ca ratios</w:t>
      </w:r>
      <w:r w:rsidRPr="00D21440">
        <w:rPr>
          <w:lang w:val="en-US"/>
        </w:rPr>
        <w:t xml:space="preserve">.   </w:t>
      </w:r>
    </w:p>
    <w:p w:rsidR="00BE74D1" w:rsidRPr="00D21440" w:rsidRDefault="00BE74D1" w:rsidP="00BE74D1">
      <w:pPr>
        <w:pStyle w:val="ListParagraph"/>
        <w:numPr>
          <w:ilvl w:val="1"/>
          <w:numId w:val="2"/>
        </w:numPr>
        <w:jc w:val="both"/>
        <w:rPr>
          <w:b/>
          <w:lang w:val="en-US"/>
        </w:rPr>
      </w:pPr>
      <w:r w:rsidRPr="00D21440">
        <w:rPr>
          <w:b/>
          <w:lang w:val="en-US"/>
        </w:rPr>
        <w:t>Factor and Cluster analysis of sediment cores</w:t>
      </w:r>
    </w:p>
    <w:p w:rsidR="00BE74D1" w:rsidRPr="00D21440" w:rsidRDefault="00BE74D1" w:rsidP="00BE74D1">
      <w:pPr>
        <w:jc w:val="both"/>
        <w:rPr>
          <w:lang w:val="en-US"/>
        </w:rPr>
      </w:pPr>
      <w:r w:rsidRPr="00D21440">
        <w:rPr>
          <w:lang w:val="en-US"/>
        </w:rPr>
        <w:lastRenderedPageBreak/>
        <w:t>A factor analysis was performed to evaluate the main parameters controlling the geochemical and textural characteristics of the sediment cores studied, and identify the causes of variation between the geochemical profiles observed. Two factors explained 84 % of the variance in the four cores. Both factors were associated with the sediment origin</w:t>
      </w:r>
      <w:r w:rsidR="005766EB" w:rsidRPr="00D21440">
        <w:rPr>
          <w:lang w:val="en-US"/>
        </w:rPr>
        <w:t xml:space="preserve"> (</w:t>
      </w:r>
      <w:r w:rsidR="005766EB" w:rsidRPr="00D21440">
        <w:rPr>
          <w:color w:val="FF0000"/>
          <w:lang w:val="en-US"/>
        </w:rPr>
        <w:t>Table S2</w:t>
      </w:r>
      <w:r w:rsidR="005766EB" w:rsidRPr="00D21440">
        <w:rPr>
          <w:lang w:val="en-US"/>
        </w:rPr>
        <w:t>)</w:t>
      </w:r>
      <w:r w:rsidRPr="00D21440">
        <w:rPr>
          <w:lang w:val="en-US"/>
        </w:rPr>
        <w:t>. The first factor was linked with terrigenous sources, showing interaction between fine particles, organic carbon and almost all major and trace elements (</w:t>
      </w:r>
      <w:r w:rsidRPr="00D21440">
        <w:rPr>
          <w:color w:val="FF0000"/>
          <w:lang w:val="en-US"/>
        </w:rPr>
        <w:t>Figure 3</w:t>
      </w:r>
      <w:r w:rsidRPr="00D21440">
        <w:rPr>
          <w:lang w:val="en-US"/>
        </w:rPr>
        <w:t xml:space="preserve">), explaining 46 % of the total variance. The second factor </w:t>
      </w:r>
      <w:r w:rsidR="00741481" w:rsidRPr="00D21440">
        <w:rPr>
          <w:lang w:val="en-US"/>
        </w:rPr>
        <w:t xml:space="preserve">which </w:t>
      </w:r>
      <w:r w:rsidRPr="00D21440">
        <w:rPr>
          <w:lang w:val="en-US"/>
        </w:rPr>
        <w:t>explained 38 % of the total variance, grouped gravel, sand, CO</w:t>
      </w:r>
      <w:r w:rsidRPr="00D21440">
        <w:rPr>
          <w:vertAlign w:val="subscript"/>
          <w:lang w:val="en-US"/>
        </w:rPr>
        <w:t>3</w:t>
      </w:r>
      <w:r w:rsidRPr="00D21440">
        <w:rPr>
          <w:lang w:val="en-US"/>
        </w:rPr>
        <w:t xml:space="preserve">, CaO and Sr, and therefore was related to the biogenic fraction. </w:t>
      </w:r>
      <w:r w:rsidR="00B86451" w:rsidRPr="00D21440">
        <w:rPr>
          <w:rFonts w:cstheme="minorHAnsi"/>
          <w:lang w:val="en-US"/>
        </w:rPr>
        <w:t>These</w:t>
      </w:r>
      <w:r w:rsidRPr="00D21440">
        <w:rPr>
          <w:rFonts w:cstheme="minorHAnsi"/>
          <w:lang w:val="en-US"/>
        </w:rPr>
        <w:t xml:space="preserve"> results </w:t>
      </w:r>
      <w:r w:rsidR="00B86451" w:rsidRPr="00D21440">
        <w:rPr>
          <w:rFonts w:cstheme="minorHAnsi"/>
          <w:lang w:val="en-US"/>
        </w:rPr>
        <w:t>indicate</w:t>
      </w:r>
      <w:r w:rsidRPr="00D21440">
        <w:rPr>
          <w:rFonts w:cstheme="minorHAnsi"/>
          <w:lang w:val="en-US"/>
        </w:rPr>
        <w:t xml:space="preserve"> that natural sources </w:t>
      </w:r>
      <w:r w:rsidR="00B86451" w:rsidRPr="00D21440">
        <w:rPr>
          <w:rFonts w:cstheme="minorHAnsi"/>
          <w:lang w:val="en-US"/>
        </w:rPr>
        <w:t>have</w:t>
      </w:r>
      <w:r w:rsidRPr="00D21440">
        <w:rPr>
          <w:rFonts w:cstheme="minorHAnsi"/>
          <w:lang w:val="en-US"/>
        </w:rPr>
        <w:t xml:space="preserve"> a </w:t>
      </w:r>
      <w:r w:rsidR="00B86451" w:rsidRPr="00D21440">
        <w:rPr>
          <w:rFonts w:cstheme="minorHAnsi"/>
          <w:lang w:val="en-US"/>
        </w:rPr>
        <w:t>greater</w:t>
      </w:r>
      <w:r w:rsidRPr="00D21440">
        <w:rPr>
          <w:rFonts w:cstheme="minorHAnsi"/>
          <w:lang w:val="en-US"/>
        </w:rPr>
        <w:t xml:space="preserve"> influence over sediment geochemistry in the area than anthropogenic activities</w:t>
      </w:r>
      <w:r w:rsidRPr="00D21440">
        <w:rPr>
          <w:lang w:val="en-US"/>
        </w:rPr>
        <w:t>.</w:t>
      </w:r>
    </w:p>
    <w:p w:rsidR="00BE74D1" w:rsidRPr="00D21440" w:rsidRDefault="00BE74D1" w:rsidP="00BE74D1">
      <w:pPr>
        <w:jc w:val="both"/>
        <w:rPr>
          <w:lang w:val="en-US"/>
        </w:rPr>
      </w:pPr>
      <w:r w:rsidRPr="00D21440">
        <w:rPr>
          <w:lang w:val="en-US"/>
        </w:rPr>
        <w:t>In order to identify associations between the four sediment cores studied, a cluster analysis was also performed. This analysis was made using 42 subsamples from the four profiles. The cluster diagram exhibited two main groups (</w:t>
      </w:r>
      <w:r w:rsidRPr="00D21440">
        <w:rPr>
          <w:color w:val="FF0000"/>
          <w:lang w:val="en-US"/>
        </w:rPr>
        <w:t>A and B figure 4</w:t>
      </w:r>
      <w:r w:rsidRPr="00D21440">
        <w:rPr>
          <w:lang w:val="en-US"/>
        </w:rPr>
        <w:t>). Group A (cores C47 and C93) was characterized by higher content of silt, clay, O.C, SiO</w:t>
      </w:r>
      <w:r w:rsidRPr="00D21440">
        <w:rPr>
          <w:vertAlign w:val="subscript"/>
          <w:lang w:val="en-US"/>
        </w:rPr>
        <w:t>2</w:t>
      </w:r>
      <w:r w:rsidRPr="00D21440">
        <w:rPr>
          <w:lang w:val="en-US"/>
        </w:rPr>
        <w:t>, Al</w:t>
      </w:r>
      <w:r w:rsidRPr="00D21440">
        <w:rPr>
          <w:vertAlign w:val="subscript"/>
          <w:lang w:val="en-US"/>
        </w:rPr>
        <w:t>2</w:t>
      </w:r>
      <w:r w:rsidRPr="00D21440">
        <w:rPr>
          <w:lang w:val="en-US"/>
        </w:rPr>
        <w:t>O</w:t>
      </w:r>
      <w:r w:rsidRPr="00D21440">
        <w:rPr>
          <w:vertAlign w:val="subscript"/>
          <w:lang w:val="en-US"/>
        </w:rPr>
        <w:t>3</w:t>
      </w:r>
      <w:r w:rsidRPr="00D21440">
        <w:rPr>
          <w:lang w:val="en-US"/>
        </w:rPr>
        <w:t>, NaO</w:t>
      </w:r>
      <w:r w:rsidRPr="00D21440">
        <w:rPr>
          <w:vertAlign w:val="subscript"/>
          <w:lang w:val="en-US"/>
        </w:rPr>
        <w:t>2</w:t>
      </w:r>
      <w:r w:rsidRPr="00D21440">
        <w:rPr>
          <w:lang w:val="en-US"/>
        </w:rPr>
        <w:t>, K</w:t>
      </w:r>
      <w:r w:rsidRPr="00D21440">
        <w:rPr>
          <w:vertAlign w:val="subscript"/>
          <w:lang w:val="en-US"/>
        </w:rPr>
        <w:t>2</w:t>
      </w:r>
      <w:r w:rsidRPr="00D21440">
        <w:rPr>
          <w:lang w:val="en-US"/>
        </w:rPr>
        <w:t>O, Rb, Ba, Zr, V, Cr, Co, Ni, Pb and Zn and group B (Cores C17 and C53) was constituted by higher concentrations of gravel, sand CO</w:t>
      </w:r>
      <w:r w:rsidRPr="00D21440">
        <w:rPr>
          <w:vertAlign w:val="subscript"/>
          <w:lang w:val="en-US"/>
        </w:rPr>
        <w:t>3</w:t>
      </w:r>
      <w:r w:rsidRPr="00D21440">
        <w:rPr>
          <w:lang w:val="en-US"/>
        </w:rPr>
        <w:t xml:space="preserve">, CaO and Sr. </w:t>
      </w:r>
      <w:r w:rsidRPr="00D21440">
        <w:rPr>
          <w:rFonts w:cstheme="minorHAnsi"/>
          <w:lang w:val="en-US"/>
        </w:rPr>
        <w:t>Similar to the factor analysis, these associations between cores show  two distinct geochemical groupings according to the sediment origin; the first association was dominated by terrigenous sediments, the other by biogenic sediments. While both factor and cluster analyses are useful in broadly grouping the sediments by terrestrial or biogenic origin based on their geochemical composition, and identifying dominant geochemical and textural proxy indicator “elements” or element groupings, it is difficult to fully draw out clear anthropogenic influence and sources from the dataset using these methods.</w:t>
      </w:r>
    </w:p>
    <w:p w:rsidR="00BE74D1" w:rsidRPr="00D21440" w:rsidRDefault="008815CB" w:rsidP="00BE74D1">
      <w:pPr>
        <w:pStyle w:val="ListParagraph"/>
        <w:numPr>
          <w:ilvl w:val="1"/>
          <w:numId w:val="2"/>
        </w:numPr>
        <w:jc w:val="both"/>
        <w:rPr>
          <w:b/>
          <w:lang w:val="en-US"/>
        </w:rPr>
      </w:pPr>
      <w:r w:rsidRPr="00D21440">
        <w:rPr>
          <w:b/>
          <w:lang w:val="en-US"/>
        </w:rPr>
        <w:t>Pollution Indic</w:t>
      </w:r>
      <w:r w:rsidR="00BE74D1" w:rsidRPr="00D21440">
        <w:rPr>
          <w:b/>
          <w:lang w:val="en-US"/>
        </w:rPr>
        <w:t>es</w:t>
      </w:r>
    </w:p>
    <w:p w:rsidR="00BE74D1" w:rsidRPr="00D21440" w:rsidRDefault="00BE74D1" w:rsidP="00BE74D1">
      <w:pPr>
        <w:jc w:val="both"/>
        <w:rPr>
          <w:lang w:val="en-US"/>
        </w:rPr>
      </w:pPr>
      <w:r w:rsidRPr="00D21440">
        <w:rPr>
          <w:lang w:val="en-US"/>
        </w:rPr>
        <w:t xml:space="preserve">Usually use of metal concentration data alone in sediment core studies is not enough to evaluate pollutant origin, environment quality and possible adverse effect on organisms. Therefore, here the geochemical data are examined in relation to enrichment factors, pollution load index and adverse load index, in order to disentangle and evaluate possible anthropogenic element sources and impacts.   </w:t>
      </w:r>
    </w:p>
    <w:p w:rsidR="00BE74D1" w:rsidRPr="00D21440" w:rsidRDefault="00BE74D1" w:rsidP="00BE74D1">
      <w:pPr>
        <w:pStyle w:val="ListParagraph"/>
        <w:numPr>
          <w:ilvl w:val="2"/>
          <w:numId w:val="2"/>
        </w:numPr>
        <w:jc w:val="both"/>
        <w:rPr>
          <w:b/>
          <w:lang w:val="en-US"/>
        </w:rPr>
      </w:pPr>
      <w:r w:rsidRPr="00D21440">
        <w:rPr>
          <w:b/>
          <w:lang w:val="en-US"/>
        </w:rPr>
        <w:t>Enrichment factor</w:t>
      </w:r>
    </w:p>
    <w:p w:rsidR="00BE74D1" w:rsidRPr="00D21440" w:rsidRDefault="00BE74D1" w:rsidP="00BE74D1">
      <w:pPr>
        <w:jc w:val="both"/>
        <w:rPr>
          <w:lang w:val="en-US"/>
        </w:rPr>
      </w:pPr>
      <w:r w:rsidRPr="00D21440">
        <w:rPr>
          <w:lang w:val="en-US"/>
        </w:rPr>
        <w:t xml:space="preserve">The enrichment factor (EF) is usually applied </w:t>
      </w:r>
      <w:r w:rsidR="00B86451" w:rsidRPr="00D21440">
        <w:rPr>
          <w:lang w:val="en-US"/>
        </w:rPr>
        <w:t xml:space="preserve">to sedimentary geochemical data </w:t>
      </w:r>
      <w:r w:rsidRPr="00D21440">
        <w:rPr>
          <w:lang w:val="en-US"/>
        </w:rPr>
        <w:t>to reduce variations generated by mineralogy and texture.  It also helps to discriminate between natural or anthropogenic sources and infer the degree of pollution by metals in bottom and core sediments (</w:t>
      </w:r>
      <w:r w:rsidRPr="00D21440">
        <w:rPr>
          <w:color w:val="FF0000"/>
          <w:lang w:val="en-US"/>
        </w:rPr>
        <w:t>Hanif et al 2015, Hamdoun et al 2015, Zhang et al. 2015</w:t>
      </w:r>
      <w:r w:rsidRPr="00D21440">
        <w:rPr>
          <w:lang w:val="en-US"/>
        </w:rPr>
        <w:t xml:space="preserve">). </w:t>
      </w:r>
    </w:p>
    <w:p w:rsidR="00BE74D1" w:rsidRPr="00D21440" w:rsidRDefault="00BE74D1" w:rsidP="00BE74D1">
      <w:pPr>
        <w:jc w:val="both"/>
        <w:rPr>
          <w:lang w:val="en-US"/>
        </w:rPr>
      </w:pPr>
      <w:r w:rsidRPr="00D21440">
        <w:rPr>
          <w:lang w:val="en-US"/>
        </w:rPr>
        <w:t>This proxy is calculated using the following equation (1):</w:t>
      </w:r>
    </w:p>
    <w:p w:rsidR="00BE74D1" w:rsidRPr="00D21440" w:rsidRDefault="00BE74D1" w:rsidP="00BE74D1">
      <w:pPr>
        <w:jc w:val="both"/>
        <w:rPr>
          <w:lang w:val="en-US"/>
        </w:rPr>
      </w:pPr>
      <m:oMath>
        <m:r>
          <m:rPr>
            <m:nor/>
          </m:rPr>
          <w:rPr>
            <w:rFonts w:ascii="Cambria Math" w:hAnsi="Cambria Math"/>
            <w:lang w:val="en-US"/>
          </w:rPr>
          <m:t xml:space="preserve">EF = </m:t>
        </m:r>
        <m:f>
          <m:fPr>
            <m:ctrlPr>
              <w:rPr>
                <w:rFonts w:ascii="Cambria Math" w:hAnsi="Cambria Math"/>
                <w:i/>
                <w:lang w:val="en-US"/>
              </w:rPr>
            </m:ctrlPr>
          </m:fPr>
          <m:num>
            <m:d>
              <m:dPr>
                <m:begChr m:val="["/>
                <m:endChr m:val="]"/>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sample</m:t>
                        </m:r>
                      </m:sub>
                    </m:sSub>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sample</m:t>
                        </m:r>
                      </m:sub>
                    </m:sSub>
                  </m:den>
                </m:f>
              </m:e>
            </m:d>
          </m:num>
          <m:den>
            <m:d>
              <m:dPr>
                <m:begChr m:val="["/>
                <m:endChr m:val="]"/>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background</m:t>
                        </m:r>
                      </m:sub>
                    </m:sSub>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background</m:t>
                        </m:r>
                      </m:sub>
                    </m:sSub>
                  </m:den>
                </m:f>
              </m:e>
            </m:d>
          </m:den>
        </m:f>
        <m:r>
          <w:rPr>
            <w:rFonts w:ascii="Cambria Math" w:hAnsi="Cambria Math"/>
            <w:lang w:val="en-US"/>
          </w:rPr>
          <m:t xml:space="preserve">  …….. (1)</m:t>
        </m:r>
      </m:oMath>
      <w:r w:rsidRPr="00D21440">
        <w:rPr>
          <w:lang w:val="en-US"/>
        </w:rPr>
        <w:t xml:space="preserve"> </w:t>
      </w:r>
    </w:p>
    <w:p w:rsidR="00BE74D1" w:rsidRPr="00D21440" w:rsidRDefault="00131201" w:rsidP="00BE74D1">
      <w:pPr>
        <w:jc w:val="both"/>
        <w:rPr>
          <w:lang w:val="en-US"/>
        </w:rPr>
      </w:pPr>
      <w:r w:rsidRPr="00D21440">
        <w:rPr>
          <w:lang w:val="en-US"/>
        </w:rPr>
        <w:lastRenderedPageBreak/>
        <w:t>w</w:t>
      </w:r>
      <w:r w:rsidR="00BE74D1" w:rsidRPr="00D21440">
        <w:rPr>
          <w:lang w:val="en-US"/>
        </w:rPr>
        <w:t>here X</w:t>
      </w:r>
      <w:r w:rsidR="00BE74D1" w:rsidRPr="00D21440">
        <w:rPr>
          <w:vertAlign w:val="subscript"/>
          <w:lang w:val="en-US"/>
        </w:rPr>
        <w:t>sample</w:t>
      </w:r>
      <w:r w:rsidR="00BE74D1" w:rsidRPr="00D21440">
        <w:rPr>
          <w:lang w:val="en-US"/>
        </w:rPr>
        <w:t xml:space="preserve"> and X</w:t>
      </w:r>
      <w:r w:rsidR="00BE74D1" w:rsidRPr="00D21440">
        <w:rPr>
          <w:vertAlign w:val="subscript"/>
          <w:lang w:val="en-US"/>
        </w:rPr>
        <w:t>background</w:t>
      </w:r>
      <w:r w:rsidR="00BE74D1" w:rsidRPr="00D21440">
        <w:rPr>
          <w:lang w:val="en-US"/>
        </w:rPr>
        <w:t xml:space="preserve"> are the concentrations of any metal analyzed and M</w:t>
      </w:r>
      <w:r w:rsidR="00BE74D1" w:rsidRPr="00D21440">
        <w:rPr>
          <w:vertAlign w:val="subscript"/>
          <w:lang w:val="en-US"/>
        </w:rPr>
        <w:t>sample</w:t>
      </w:r>
      <w:r w:rsidR="00BE74D1" w:rsidRPr="00D21440">
        <w:rPr>
          <w:lang w:val="en-US"/>
        </w:rPr>
        <w:t xml:space="preserve"> and M</w:t>
      </w:r>
      <w:r w:rsidR="00BE74D1" w:rsidRPr="00D21440">
        <w:rPr>
          <w:vertAlign w:val="subscript"/>
          <w:lang w:val="en-US"/>
        </w:rPr>
        <w:t>background</w:t>
      </w:r>
      <w:r w:rsidR="00BE74D1" w:rsidRPr="00D21440">
        <w:rPr>
          <w:lang w:val="en-US"/>
        </w:rPr>
        <w:t xml:space="preserve"> are the concentrations of any conservative element used to normalize the data. Although there are many conservative elements such as Rb, Li, Fe</w:t>
      </w:r>
      <w:r w:rsidR="00BE74D1" w:rsidRPr="00D21440">
        <w:rPr>
          <w:vertAlign w:val="subscript"/>
          <w:lang w:val="en-US"/>
        </w:rPr>
        <w:t>2</w:t>
      </w:r>
      <w:r w:rsidR="00BE74D1" w:rsidRPr="00D21440">
        <w:rPr>
          <w:lang w:val="en-US"/>
        </w:rPr>
        <w:t>O</w:t>
      </w:r>
      <w:r w:rsidR="00BE74D1" w:rsidRPr="00D21440">
        <w:rPr>
          <w:vertAlign w:val="subscript"/>
          <w:lang w:val="en-US"/>
        </w:rPr>
        <w:t>3</w:t>
      </w:r>
      <w:r w:rsidR="00BE74D1" w:rsidRPr="00D21440">
        <w:rPr>
          <w:lang w:val="en-US"/>
        </w:rPr>
        <w:t>, Al</w:t>
      </w:r>
      <w:r w:rsidR="00BE74D1" w:rsidRPr="00D21440">
        <w:rPr>
          <w:vertAlign w:val="subscript"/>
          <w:lang w:val="en-US"/>
        </w:rPr>
        <w:t>2</w:t>
      </w:r>
      <w:r w:rsidR="00BE74D1" w:rsidRPr="00D21440">
        <w:rPr>
          <w:lang w:val="en-US"/>
        </w:rPr>
        <w:t>O</w:t>
      </w:r>
      <w:r w:rsidR="00BE74D1" w:rsidRPr="00D21440">
        <w:rPr>
          <w:vertAlign w:val="subscript"/>
          <w:lang w:val="en-US"/>
        </w:rPr>
        <w:t>3</w:t>
      </w:r>
      <w:r w:rsidR="00BE74D1" w:rsidRPr="00D21440">
        <w:rPr>
          <w:lang w:val="en-US"/>
        </w:rPr>
        <w:t xml:space="preserve"> and others which ca</w:t>
      </w:r>
      <w:r w:rsidRPr="00D21440">
        <w:rPr>
          <w:lang w:val="en-US"/>
        </w:rPr>
        <w:t>n be used to normalize the data,</w:t>
      </w:r>
      <w:r w:rsidR="00BE74D1" w:rsidRPr="00D21440">
        <w:rPr>
          <w:lang w:val="en-US"/>
        </w:rPr>
        <w:t xml:space="preserve"> here we use Al</w:t>
      </w:r>
      <w:r w:rsidR="00BE74D1" w:rsidRPr="00D21440">
        <w:rPr>
          <w:vertAlign w:val="subscript"/>
          <w:lang w:val="en-US"/>
        </w:rPr>
        <w:t>2</w:t>
      </w:r>
      <w:r w:rsidR="00BE74D1" w:rsidRPr="00D21440">
        <w:rPr>
          <w:lang w:val="en-US"/>
        </w:rPr>
        <w:t>O</w:t>
      </w:r>
      <w:r w:rsidR="00BE74D1" w:rsidRPr="00D21440">
        <w:rPr>
          <w:vertAlign w:val="subscript"/>
          <w:lang w:val="en-US"/>
        </w:rPr>
        <w:t>3</w:t>
      </w:r>
      <w:r w:rsidR="00BE74D1" w:rsidRPr="00D21440">
        <w:rPr>
          <w:lang w:val="en-US"/>
        </w:rPr>
        <w:t xml:space="preserve"> because it represents the clay fraction in the sediment and it is not greatly affected by </w:t>
      </w:r>
      <w:r w:rsidR="00B86451" w:rsidRPr="00D21440">
        <w:rPr>
          <w:lang w:val="en-US"/>
        </w:rPr>
        <w:t>anthropogenic sources or post-depositional changes in the sediment (over the timescales and depths examined)</w:t>
      </w:r>
      <w:r w:rsidR="00BE74D1" w:rsidRPr="00D21440">
        <w:rPr>
          <w:lang w:val="en-US"/>
        </w:rPr>
        <w:t xml:space="preserve">. </w:t>
      </w:r>
      <w:r w:rsidR="004D72F1" w:rsidRPr="00D21440">
        <w:rPr>
          <w:lang w:val="en-US"/>
        </w:rPr>
        <w:t>We use the Upper Continental Crust (UCC) as background because it allows comparison between samples, as well as with EFs reported in other coastal areas w</w:t>
      </w:r>
      <w:r w:rsidR="00E47914" w:rsidRPr="00D21440">
        <w:rPr>
          <w:lang w:val="en-US"/>
        </w:rPr>
        <w:t>here the lithology is different.</w:t>
      </w:r>
      <w:r w:rsidR="004D72F1" w:rsidRPr="00D21440">
        <w:rPr>
          <w:lang w:val="en-US"/>
        </w:rPr>
        <w:t xml:space="preserve"> </w:t>
      </w:r>
      <w:r w:rsidR="004D72F1" w:rsidRPr="00D21440">
        <w:rPr>
          <w:color w:val="FF0000"/>
          <w:lang w:val="en-US"/>
        </w:rPr>
        <w:t xml:space="preserve">Celis et al. </w:t>
      </w:r>
      <w:r w:rsidR="009D650A" w:rsidRPr="00D21440">
        <w:rPr>
          <w:color w:val="FF0000"/>
          <w:lang w:val="en-US"/>
        </w:rPr>
        <w:t>(</w:t>
      </w:r>
      <w:r w:rsidR="004D72F1" w:rsidRPr="00D21440">
        <w:rPr>
          <w:color w:val="FF0000"/>
          <w:lang w:val="en-US"/>
        </w:rPr>
        <w:t>2013</w:t>
      </w:r>
      <w:r w:rsidR="009D650A" w:rsidRPr="00D21440">
        <w:rPr>
          <w:color w:val="FF0000"/>
          <w:lang w:val="en-US"/>
        </w:rPr>
        <w:t>)</w:t>
      </w:r>
      <w:r w:rsidR="004D72F1" w:rsidRPr="00D21440">
        <w:rPr>
          <w:lang w:val="en-US"/>
        </w:rPr>
        <w:t xml:space="preserve"> noted </w:t>
      </w:r>
      <w:r w:rsidR="00E47914" w:rsidRPr="00D21440">
        <w:rPr>
          <w:lang w:val="en-US"/>
        </w:rPr>
        <w:t xml:space="preserve">however </w:t>
      </w:r>
      <w:r w:rsidR="004D72F1" w:rsidRPr="00D21440">
        <w:rPr>
          <w:lang w:val="en-US"/>
        </w:rPr>
        <w:t xml:space="preserve">that </w:t>
      </w:r>
      <w:r w:rsidR="00E47914" w:rsidRPr="00D21440">
        <w:rPr>
          <w:lang w:val="en-US"/>
        </w:rPr>
        <w:t>interpretations from use of UCC background values have</w:t>
      </w:r>
      <w:r w:rsidR="004D72F1" w:rsidRPr="00D21440">
        <w:rPr>
          <w:lang w:val="en-US"/>
        </w:rPr>
        <w:t xml:space="preserve"> to be handled with caution when the value of </w:t>
      </w:r>
      <w:r w:rsidR="00E47914" w:rsidRPr="00D21440">
        <w:rPr>
          <w:lang w:val="en-US"/>
        </w:rPr>
        <w:t>the reference is considerably</w:t>
      </w:r>
      <w:r w:rsidR="004D72F1" w:rsidRPr="00D21440">
        <w:rPr>
          <w:lang w:val="en-US"/>
        </w:rPr>
        <w:t xml:space="preserve"> lower than the study data, because the interpretation could be overestimated or misunderstood.</w:t>
      </w:r>
    </w:p>
    <w:p w:rsidR="00865FBC" w:rsidRPr="00D21440" w:rsidRDefault="00BE74D1" w:rsidP="00144F0B">
      <w:pPr>
        <w:jc w:val="both"/>
        <w:rPr>
          <w:lang w:val="en-US"/>
        </w:rPr>
      </w:pPr>
      <w:r w:rsidRPr="00D21440">
        <w:rPr>
          <w:lang w:val="en-US"/>
        </w:rPr>
        <w:t xml:space="preserve">According to </w:t>
      </w:r>
      <w:r w:rsidRPr="00D21440">
        <w:rPr>
          <w:color w:val="FF0000"/>
          <w:lang w:val="en-US"/>
        </w:rPr>
        <w:t>Birth (2003)</w:t>
      </w:r>
      <w:r w:rsidRPr="00D21440">
        <w:rPr>
          <w:lang w:val="en-US"/>
        </w:rPr>
        <w:t xml:space="preserve">, the enrichment factor can be classified into ranges to assess the level of metal enrichment in sediment. An EF of 0 to 1 indicates no enrichment, from 1 to 3 indicates minor enrichment, from 3 to 5 indicates moderate enrichment and from 5 to 10 indicates moderately severe enrichment. Based on this classification, Sr exhibited </w:t>
      </w:r>
      <w:r w:rsidR="00E47914" w:rsidRPr="00D21440">
        <w:rPr>
          <w:lang w:val="en-US"/>
        </w:rPr>
        <w:t>varying degrees of enrichment</w:t>
      </w:r>
      <w:r w:rsidRPr="00D21440">
        <w:rPr>
          <w:lang w:val="en-US"/>
        </w:rPr>
        <w:t xml:space="preserve"> (</w:t>
      </w:r>
      <w:r w:rsidRPr="00D21440">
        <w:rPr>
          <w:color w:val="FF0000"/>
          <w:lang w:val="en-US"/>
        </w:rPr>
        <w:t>Figure 5</w:t>
      </w:r>
      <w:r w:rsidRPr="00D21440">
        <w:rPr>
          <w:lang w:val="en-US"/>
        </w:rPr>
        <w:t>)</w:t>
      </w:r>
      <w:r w:rsidR="00E47914" w:rsidRPr="00D21440">
        <w:rPr>
          <w:lang w:val="en-US"/>
        </w:rPr>
        <w:t>, although these enrichments reflect varying biogenic, rather than anthropogenic, inputs of this element</w:t>
      </w:r>
      <w:r w:rsidRPr="00D21440">
        <w:rPr>
          <w:lang w:val="en-US"/>
        </w:rPr>
        <w:t>. Rb, Y, Th, Zr, V, Zn, Pb and Ba (except in C93) showed a minor enrichment in all the profiles (</w:t>
      </w:r>
      <w:r w:rsidRPr="00D21440">
        <w:rPr>
          <w:color w:val="FF0000"/>
          <w:lang w:val="en-US"/>
        </w:rPr>
        <w:t xml:space="preserve">Figure 5 </w:t>
      </w:r>
      <w:r w:rsidRPr="00D21440">
        <w:rPr>
          <w:lang w:val="en-US"/>
        </w:rPr>
        <w:t>); Ni and Cr recorded no enrichment and Co displayed results from no enrichment to minor enrichment. Higher EFs for some metals were seen in core C47 for Y (EF= 2.1) at 7 cm, Zr (EF= 2.5) and Co (EF= 3.0) at the sediment surface; Pb (EF= 2.6) was higher in C53 at 5 cm (</w:t>
      </w:r>
      <w:r w:rsidRPr="00D21440">
        <w:rPr>
          <w:color w:val="FF0000"/>
          <w:lang w:val="en-US"/>
        </w:rPr>
        <w:t>Figure S</w:t>
      </w:r>
      <w:r w:rsidR="008F653B" w:rsidRPr="00D21440">
        <w:rPr>
          <w:color w:val="FF0000"/>
          <w:lang w:val="en-US"/>
        </w:rPr>
        <w:t>6</w:t>
      </w:r>
      <w:r w:rsidR="00E47914" w:rsidRPr="00D21440">
        <w:rPr>
          <w:lang w:val="en-US"/>
        </w:rPr>
        <w:t>).  T</w:t>
      </w:r>
      <w:r w:rsidR="00865FBC" w:rsidRPr="00D21440">
        <w:rPr>
          <w:rFonts w:cstheme="minorHAnsi"/>
          <w:lang w:val="en-US"/>
        </w:rPr>
        <w:t xml:space="preserve">he </w:t>
      </w:r>
      <w:r w:rsidR="009D650A" w:rsidRPr="00D21440">
        <w:rPr>
          <w:rFonts w:cstheme="minorHAnsi"/>
          <w:lang w:val="en-US"/>
        </w:rPr>
        <w:t xml:space="preserve">variable and </w:t>
      </w:r>
      <w:r w:rsidR="00865FBC" w:rsidRPr="00D21440">
        <w:rPr>
          <w:rFonts w:cstheme="minorHAnsi"/>
          <w:lang w:val="en-US"/>
        </w:rPr>
        <w:t xml:space="preserve">minor metal enrichments observed for almost all metals suggest </w:t>
      </w:r>
      <w:r w:rsidR="009D650A" w:rsidRPr="00D21440">
        <w:rPr>
          <w:rFonts w:cstheme="minorHAnsi"/>
          <w:lang w:val="en-US"/>
        </w:rPr>
        <w:t xml:space="preserve">however </w:t>
      </w:r>
      <w:r w:rsidR="00865FBC" w:rsidRPr="00D21440">
        <w:rPr>
          <w:rFonts w:cstheme="minorHAnsi"/>
          <w:lang w:val="en-US"/>
        </w:rPr>
        <w:t xml:space="preserve">that anthropogenic discharges are </w:t>
      </w:r>
      <w:r w:rsidR="009D650A" w:rsidRPr="00D21440">
        <w:rPr>
          <w:rFonts w:cstheme="minorHAnsi"/>
          <w:lang w:val="en-US"/>
        </w:rPr>
        <w:t xml:space="preserve">mostly </w:t>
      </w:r>
      <w:r w:rsidR="00865FBC" w:rsidRPr="00D21440">
        <w:rPr>
          <w:rFonts w:cstheme="minorHAnsi"/>
          <w:lang w:val="en-US"/>
        </w:rPr>
        <w:t xml:space="preserve">dispersed by </w:t>
      </w:r>
      <w:r w:rsidR="009D650A" w:rsidRPr="00D21440">
        <w:rPr>
          <w:rFonts w:cstheme="minorHAnsi"/>
          <w:lang w:val="en-US"/>
        </w:rPr>
        <w:t>marine</w:t>
      </w:r>
      <w:r w:rsidR="00865FBC" w:rsidRPr="00D21440">
        <w:rPr>
          <w:rFonts w:cstheme="minorHAnsi"/>
          <w:lang w:val="en-US"/>
        </w:rPr>
        <w:t xml:space="preserve"> currents prior to deposition at the sites studied.</w:t>
      </w:r>
    </w:p>
    <w:p w:rsidR="00BE74D1" w:rsidRPr="00D21440" w:rsidRDefault="00BE74D1" w:rsidP="008815CB">
      <w:pPr>
        <w:pStyle w:val="ListParagraph"/>
        <w:numPr>
          <w:ilvl w:val="2"/>
          <w:numId w:val="7"/>
        </w:numPr>
        <w:jc w:val="both"/>
        <w:rPr>
          <w:b/>
          <w:lang w:val="en-US"/>
        </w:rPr>
      </w:pPr>
      <w:r w:rsidRPr="00D21440">
        <w:rPr>
          <w:b/>
          <w:lang w:val="en-US"/>
        </w:rPr>
        <w:t>Pollution Load Index</w:t>
      </w:r>
    </w:p>
    <w:p w:rsidR="00BE74D1" w:rsidRPr="00D21440" w:rsidRDefault="00BE74D1" w:rsidP="00BE74D1">
      <w:pPr>
        <w:jc w:val="both"/>
        <w:rPr>
          <w:lang w:val="en-US"/>
        </w:rPr>
      </w:pPr>
      <w:r w:rsidRPr="00D21440">
        <w:rPr>
          <w:lang w:val="en-US"/>
        </w:rPr>
        <w:t xml:space="preserve">The Pollution Load Index (PLI) is a proxy that can aggregate all the pollutants analyzed in sediment samples </w:t>
      </w:r>
      <w:r w:rsidR="00B86451" w:rsidRPr="00D21440">
        <w:rPr>
          <w:lang w:val="en-US"/>
        </w:rPr>
        <w:t>into</w:t>
      </w:r>
      <w:r w:rsidRPr="00D21440">
        <w:rPr>
          <w:lang w:val="en-US"/>
        </w:rPr>
        <w:t xml:space="preserve"> one indicative number. It </w:t>
      </w:r>
      <w:r w:rsidR="00194631" w:rsidRPr="00D21440">
        <w:rPr>
          <w:lang w:val="en-US"/>
        </w:rPr>
        <w:t>provides a method</w:t>
      </w:r>
      <w:r w:rsidRPr="00D21440">
        <w:rPr>
          <w:lang w:val="en-US"/>
        </w:rPr>
        <w:t xml:space="preserve"> to easily compare the environmental quality in a point sample, specific area or site (</w:t>
      </w:r>
      <w:r w:rsidR="00B317B9" w:rsidRPr="00D21440">
        <w:rPr>
          <w:color w:val="FF0000"/>
          <w:lang w:val="en-US"/>
        </w:rPr>
        <w:t>Tomlinson et al. 1980</w:t>
      </w:r>
      <w:r w:rsidR="00DC5E39" w:rsidRPr="00D21440">
        <w:rPr>
          <w:color w:val="FF0000"/>
          <w:lang w:val="en-US"/>
        </w:rPr>
        <w:t>,</w:t>
      </w:r>
      <w:r w:rsidR="00B317B9" w:rsidRPr="00D21440">
        <w:rPr>
          <w:color w:val="FF0000"/>
          <w:lang w:val="en-US"/>
        </w:rPr>
        <w:t xml:space="preserve"> Huerta et al. 2008 and Qiao et al. 2013</w:t>
      </w:r>
      <w:r w:rsidRPr="00D21440">
        <w:rPr>
          <w:lang w:val="en-US"/>
        </w:rPr>
        <w:t xml:space="preserve">). </w:t>
      </w:r>
    </w:p>
    <w:p w:rsidR="00BE74D1" w:rsidRPr="00D21440" w:rsidRDefault="00BE74D1" w:rsidP="00BE74D1">
      <w:pPr>
        <w:jc w:val="both"/>
        <w:rPr>
          <w:lang w:val="en-US"/>
        </w:rPr>
      </w:pPr>
      <w:r w:rsidRPr="00D21440">
        <w:rPr>
          <w:lang w:val="en-US"/>
        </w:rPr>
        <w:t>The proxy is calculated from the following equations, depending on whether the index in a sample, site or area is being examined (</w:t>
      </w:r>
      <w:r w:rsidRPr="00D21440">
        <w:rPr>
          <w:color w:val="FF0000"/>
          <w:lang w:val="en-US"/>
        </w:rPr>
        <w:t>Tomlinson et al. 1980</w:t>
      </w:r>
      <w:r w:rsidRPr="00D21440">
        <w:rPr>
          <w:lang w:val="en-US"/>
        </w:rPr>
        <w:t xml:space="preserve">): </w:t>
      </w:r>
    </w:p>
    <w:p w:rsidR="00BE74D1" w:rsidRPr="00D21440" w:rsidRDefault="00BE74D1" w:rsidP="00BE74D1">
      <w:pPr>
        <w:jc w:val="both"/>
        <w:rPr>
          <w:lang w:val="en-US"/>
        </w:rPr>
      </w:pPr>
      <m:oMathPara>
        <m:oMathParaPr>
          <m:jc m:val="left"/>
        </m:oMathParaPr>
        <m:oMath>
          <m:r>
            <m:rPr>
              <m:nor/>
            </m:rPr>
            <w:rPr>
              <w:rFonts w:ascii="Cambria Math" w:hAnsi="Cambria Math"/>
              <w:lang w:val="en-US"/>
            </w:rPr>
            <m:t xml:space="preserve">CF= </m:t>
          </m:r>
          <m:d>
            <m:dPr>
              <m:begChr m:val="["/>
              <m:endChr m:val="]"/>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mS</m:t>
                      </m:r>
                    </m:sub>
                  </m:sSub>
                </m:num>
                <m:den>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mB</m:t>
                      </m:r>
                    </m:sub>
                  </m:sSub>
                </m:den>
              </m:f>
            </m:e>
          </m:d>
          <m:r>
            <w:rPr>
              <w:rFonts w:ascii="Cambria Math" w:hAnsi="Cambria Math"/>
              <w:lang w:val="en-US"/>
            </w:rPr>
            <m:t>………. (1)</m:t>
          </m:r>
        </m:oMath>
      </m:oMathPara>
    </w:p>
    <w:p w:rsidR="00BE74D1" w:rsidRPr="00D21440" w:rsidRDefault="007C2004" w:rsidP="00BE74D1">
      <w:pPr>
        <w:jc w:val="both"/>
        <w:rPr>
          <w:lang w:val="en-US"/>
        </w:rPr>
      </w:pPr>
      <m:oMath>
        <m:sSub>
          <m:sSubPr>
            <m:ctrlPr>
              <w:rPr>
                <w:rFonts w:ascii="Cambria Math" w:hAnsi="Cambria Math"/>
                <w:i/>
                <w:lang w:val="en-US"/>
              </w:rPr>
            </m:ctrlPr>
          </m:sSubPr>
          <m:e>
            <m:r>
              <m:rPr>
                <m:nor/>
              </m:rPr>
              <w:rPr>
                <w:rFonts w:ascii="Cambria Math" w:hAnsi="Cambria Math"/>
                <w:lang w:val="en-US"/>
              </w:rPr>
              <m:t>PLI</m:t>
            </m:r>
          </m:e>
          <m:sub>
            <m:r>
              <m:rPr>
                <m:nor/>
              </m:rPr>
              <w:rPr>
                <w:rFonts w:ascii="Cambria Math" w:hAnsi="Cambria Math"/>
                <w:lang w:val="en-US"/>
              </w:rPr>
              <m:t>sample</m:t>
            </m:r>
          </m:sub>
        </m:sSub>
        <m:r>
          <w:rPr>
            <w:rFonts w:ascii="Cambria Math" w:hAnsi="Cambria Math"/>
            <w:lang w:val="en-US"/>
          </w:rPr>
          <m:t>=</m:t>
        </m:r>
        <m:rad>
          <m:radPr>
            <m:ctrlPr>
              <w:rPr>
                <w:rFonts w:ascii="Cambria Math" w:hAnsi="Cambria Math"/>
                <w:i/>
                <w:lang w:val="en-US"/>
              </w:rPr>
            </m:ctrlPr>
          </m:radPr>
          <m:deg>
            <m:r>
              <m:rPr>
                <m:nor/>
              </m:rPr>
              <w:rPr>
                <w:rFonts w:ascii="Cambria Math" w:hAnsi="Cambria Math"/>
                <w:lang w:val="en-US"/>
              </w:rPr>
              <m:t>n</m:t>
            </m:r>
          </m:deg>
          <m:e>
            <m:sSub>
              <m:sSubPr>
                <m:ctrlPr>
                  <w:rPr>
                    <w:rFonts w:ascii="Cambria Math" w:hAnsi="Cambria Math"/>
                    <w:i/>
                    <w:lang w:val="en-US"/>
                  </w:rPr>
                </m:ctrlPr>
              </m:sSubPr>
              <m:e>
                <m:r>
                  <m:rPr>
                    <m:nor/>
                  </m:rPr>
                  <w:rPr>
                    <w:rFonts w:ascii="Cambria Math" w:hAnsi="Cambria Math"/>
                    <w:lang w:val="en-US"/>
                  </w:rPr>
                  <m:t>CF</m:t>
                </m:r>
              </m:e>
              <m:sub>
                <m:r>
                  <m:rPr>
                    <m:nor/>
                  </m:rPr>
                  <w:rPr>
                    <w:rFonts w:ascii="Cambria Math" w:hAnsi="Cambria Math"/>
                    <w:lang w:val="en-US"/>
                  </w:rPr>
                  <m:t>metal 1</m:t>
                </m:r>
              </m:sub>
            </m:sSub>
            <m: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CF</m:t>
                </m:r>
              </m:e>
              <m:sub>
                <m:r>
                  <m:rPr>
                    <m:nor/>
                  </m:rPr>
                  <w:rPr>
                    <w:rFonts w:ascii="Cambria Math" w:hAnsi="Cambria Math"/>
                    <w:lang w:val="en-US"/>
                  </w:rPr>
                  <m:t>metal 2</m:t>
                </m:r>
              </m:sub>
            </m:sSub>
            <m: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CF</m:t>
                </m:r>
              </m:e>
              <m:sub>
                <m:r>
                  <m:rPr>
                    <m:nor/>
                  </m:rPr>
                  <w:rPr>
                    <w:rFonts w:ascii="Cambria Math" w:hAnsi="Cambria Math"/>
                    <w:lang w:val="en-US"/>
                  </w:rPr>
                  <m:t>n</m:t>
                </m:r>
              </m:sub>
            </m:sSub>
          </m:e>
        </m:rad>
        <m:r>
          <w:rPr>
            <w:rFonts w:ascii="Cambria Math" w:hAnsi="Cambria Math"/>
            <w:lang w:val="en-US"/>
          </w:rPr>
          <m:t>………. (2)</m:t>
        </m:r>
      </m:oMath>
      <w:r w:rsidR="00BE74D1" w:rsidRPr="00D21440">
        <w:rPr>
          <w:lang w:val="en-US"/>
        </w:rPr>
        <w:t xml:space="preserve">  </w:t>
      </w:r>
    </w:p>
    <w:p w:rsidR="00BE74D1" w:rsidRPr="00D21440" w:rsidRDefault="007C2004" w:rsidP="00BE74D1">
      <w:pPr>
        <w:jc w:val="both"/>
        <w:rPr>
          <w:lang w:val="en-US"/>
        </w:rPr>
      </w:pPr>
      <m:oMathPara>
        <m:oMathParaPr>
          <m:jc m:val="left"/>
        </m:oMathParaPr>
        <m:oMath>
          <m:sSub>
            <m:sSubPr>
              <m:ctrlPr>
                <w:rPr>
                  <w:rFonts w:ascii="Cambria Math" w:hAnsi="Cambria Math"/>
                  <w:i/>
                  <w:lang w:val="en-US"/>
                </w:rPr>
              </m:ctrlPr>
            </m:sSubPr>
            <m:e>
              <m:r>
                <m:rPr>
                  <m:nor/>
                </m:rPr>
                <w:rPr>
                  <w:rFonts w:ascii="Cambria Math" w:hAnsi="Cambria Math"/>
                  <w:lang w:val="en-US"/>
                </w:rPr>
                <m:t>PLI</m:t>
              </m:r>
            </m:e>
            <m:sub>
              <m:r>
                <m:rPr>
                  <m:nor/>
                </m:rPr>
                <w:rPr>
                  <w:rFonts w:ascii="Cambria Math" w:hAnsi="Cambria Math"/>
                  <w:lang w:val="en-US"/>
                </w:rPr>
                <m:t>site</m:t>
              </m:r>
            </m:sub>
          </m:sSub>
          <m:r>
            <w:rPr>
              <w:rFonts w:ascii="Cambria Math" w:hAnsi="Cambria Math"/>
              <w:lang w:val="en-US"/>
            </w:rPr>
            <m:t>=</m:t>
          </m:r>
          <m:rad>
            <m:radPr>
              <m:ctrlPr>
                <w:rPr>
                  <w:rFonts w:ascii="Cambria Math" w:hAnsi="Cambria Math"/>
                  <w:i/>
                  <w:lang w:val="en-US"/>
                </w:rPr>
              </m:ctrlPr>
            </m:radPr>
            <m:deg>
              <m:r>
                <m:rPr>
                  <m:nor/>
                </m:rPr>
                <w:rPr>
                  <w:rFonts w:ascii="Cambria Math" w:hAnsi="Cambria Math"/>
                  <w:lang w:val="en-US"/>
                </w:rPr>
                <m:t>n</m:t>
              </m:r>
            </m:deg>
            <m:e>
              <m:sSub>
                <m:sSubPr>
                  <m:ctrlPr>
                    <w:rPr>
                      <w:rFonts w:ascii="Cambria Math" w:hAnsi="Cambria Math"/>
                      <w:lang w:val="en-US"/>
                    </w:rPr>
                  </m:ctrlPr>
                </m:sSubPr>
                <m:e>
                  <m:r>
                    <m:rPr>
                      <m:nor/>
                    </m:rPr>
                    <w:rPr>
                      <w:rFonts w:ascii="Cambria Math" w:hAnsi="Cambria Math"/>
                      <w:lang w:val="en-US"/>
                    </w:rPr>
                    <m:t>PLI</m:t>
                  </m:r>
                </m:e>
                <m:sub>
                  <m:r>
                    <m:rPr>
                      <m:nor/>
                    </m:rPr>
                    <w:rPr>
                      <w:rFonts w:ascii="Cambria Math" w:hAnsi="Cambria Math"/>
                      <w:lang w:val="en-US"/>
                    </w:rPr>
                    <m:t>sample 1</m:t>
                  </m:r>
                </m:sub>
              </m:sSub>
              <m:r>
                <m:rPr>
                  <m:nor/>
                </m:rPr>
                <w:rPr>
                  <w:rFonts w:ascii="Cambria Math" w:hAnsi="Cambria Math"/>
                  <w:lang w:val="en-US"/>
                </w:rPr>
                <m:t>*</m:t>
              </m:r>
              <m:sSub>
                <m:sSubPr>
                  <m:ctrlPr>
                    <w:rPr>
                      <w:rFonts w:ascii="Cambria Math" w:hAnsi="Cambria Math"/>
                      <w:lang w:val="en-US"/>
                    </w:rPr>
                  </m:ctrlPr>
                </m:sSubPr>
                <m:e>
                  <m:r>
                    <m:rPr>
                      <m:nor/>
                    </m:rPr>
                    <w:rPr>
                      <w:rFonts w:ascii="Cambria Math" w:hAnsi="Cambria Math"/>
                      <w:lang w:val="en-US"/>
                    </w:rPr>
                    <m:t>PLI</m:t>
                  </m:r>
                </m:e>
                <m:sub>
                  <m:r>
                    <m:rPr>
                      <m:nor/>
                    </m:rPr>
                    <w:rPr>
                      <w:rFonts w:ascii="Cambria Math" w:hAnsi="Cambria Math"/>
                      <w:lang w:val="en-US"/>
                    </w:rPr>
                    <m:t>sample 2</m:t>
                  </m:r>
                </m:sub>
              </m:sSub>
              <m:r>
                <m:rPr>
                  <m:nor/>
                </m:rP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PLI</m:t>
                  </m:r>
                </m:e>
                <m:sub>
                  <m:r>
                    <m:rPr>
                      <m:nor/>
                    </m:rPr>
                    <w:rPr>
                      <w:rFonts w:ascii="Cambria Math" w:hAnsi="Cambria Math"/>
                      <w:lang w:val="en-US"/>
                    </w:rPr>
                    <m:t>sample n</m:t>
                  </m:r>
                </m:sub>
              </m:sSub>
            </m:e>
          </m:rad>
          <m:r>
            <w:rPr>
              <w:rFonts w:ascii="Cambria Math" w:hAnsi="Cambria Math"/>
              <w:lang w:val="en-US"/>
            </w:rPr>
            <m:t xml:space="preserve"> ………. (3)</m:t>
          </m:r>
        </m:oMath>
      </m:oMathPara>
    </w:p>
    <w:p w:rsidR="00BE74D1" w:rsidRPr="00D21440" w:rsidRDefault="007C2004" w:rsidP="00BE74D1">
      <w:pPr>
        <w:jc w:val="both"/>
        <w:rPr>
          <w:lang w:val="en-US"/>
        </w:rPr>
      </w:pPr>
      <m:oMath>
        <m:sSub>
          <m:sSubPr>
            <m:ctrlPr>
              <w:rPr>
                <w:rFonts w:ascii="Cambria Math" w:hAnsi="Cambria Math"/>
                <w:i/>
                <w:lang w:val="en-US"/>
              </w:rPr>
            </m:ctrlPr>
          </m:sSubPr>
          <m:e>
            <m:r>
              <m:rPr>
                <m:nor/>
              </m:rPr>
              <w:rPr>
                <w:rFonts w:ascii="Cambria Math" w:hAnsi="Cambria Math"/>
                <w:lang w:val="en-US"/>
              </w:rPr>
              <m:t>PLI</m:t>
            </m:r>
          </m:e>
          <m:sub>
            <m:r>
              <m:rPr>
                <m:nor/>
              </m:rPr>
              <w:rPr>
                <w:rFonts w:ascii="Cambria Math" w:hAnsi="Cambria Math"/>
                <w:lang w:val="en-US"/>
              </w:rPr>
              <m:t>area</m:t>
            </m:r>
          </m:sub>
        </m:sSub>
        <m:r>
          <w:rPr>
            <w:rFonts w:ascii="Cambria Math" w:hAnsi="Cambria Math"/>
            <w:lang w:val="en-US"/>
          </w:rPr>
          <m:t xml:space="preserve">= </m:t>
        </m:r>
        <m:rad>
          <m:radPr>
            <m:ctrlPr>
              <w:rPr>
                <w:rFonts w:ascii="Cambria Math" w:hAnsi="Cambria Math"/>
                <w:i/>
                <w:lang w:val="en-US"/>
              </w:rPr>
            </m:ctrlPr>
          </m:radPr>
          <m:deg>
            <m:r>
              <m:rPr>
                <m:nor/>
              </m:rPr>
              <w:rPr>
                <w:rFonts w:ascii="Cambria Math" w:hAnsi="Cambria Math"/>
                <w:lang w:val="en-US"/>
              </w:rPr>
              <m:t>n</m:t>
            </m:r>
          </m:deg>
          <m:e>
            <m:sSub>
              <m:sSubPr>
                <m:ctrlPr>
                  <w:rPr>
                    <w:rFonts w:ascii="Cambria Math" w:hAnsi="Cambria Math"/>
                    <w:i/>
                    <w:lang w:val="en-US"/>
                  </w:rPr>
                </m:ctrlPr>
              </m:sSubPr>
              <m:e>
                <m:r>
                  <m:rPr>
                    <m:nor/>
                  </m:rPr>
                  <w:rPr>
                    <w:rFonts w:ascii="Cambria Math" w:hAnsi="Cambria Math"/>
                    <w:lang w:val="en-US"/>
                  </w:rPr>
                  <m:t>PLI</m:t>
                </m:r>
              </m:e>
              <m:sub>
                <m:r>
                  <m:rPr>
                    <m:nor/>
                  </m:rPr>
                  <w:rPr>
                    <w:rFonts w:ascii="Cambria Math" w:hAnsi="Cambria Math"/>
                    <w:lang w:val="en-US"/>
                  </w:rPr>
                  <m:t>site 1</m:t>
                </m:r>
              </m:sub>
            </m:sSub>
            <m: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PLI</m:t>
                </m:r>
              </m:e>
              <m:sub>
                <m:r>
                  <m:rPr>
                    <m:nor/>
                  </m:rPr>
                  <w:rPr>
                    <w:rFonts w:ascii="Cambria Math" w:hAnsi="Cambria Math"/>
                    <w:lang w:val="en-US"/>
                  </w:rPr>
                  <m:t>site 2</m:t>
                </m:r>
              </m:sub>
            </m:sSub>
            <m: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PLI</m:t>
                </m:r>
              </m:e>
              <m:sub>
                <m:r>
                  <m:rPr>
                    <m:nor/>
                  </m:rPr>
                  <w:rPr>
                    <w:rFonts w:ascii="Cambria Math" w:hAnsi="Cambria Math"/>
                    <w:lang w:val="en-US"/>
                  </w:rPr>
                  <m:t>site n</m:t>
                </m:r>
              </m:sub>
            </m:sSub>
          </m:e>
        </m:rad>
        <m:r>
          <w:rPr>
            <w:rFonts w:ascii="Cambria Math" w:hAnsi="Cambria Math"/>
            <w:lang w:val="en-US"/>
          </w:rPr>
          <m:t>………. (4)</m:t>
        </m:r>
      </m:oMath>
      <w:r w:rsidR="00BE74D1" w:rsidRPr="00D21440">
        <w:rPr>
          <w:lang w:val="en-US"/>
        </w:rPr>
        <w:t xml:space="preserve"> </w:t>
      </w:r>
    </w:p>
    <w:p w:rsidR="00BE74D1" w:rsidRPr="00D21440" w:rsidRDefault="00BE74D1" w:rsidP="00BE74D1">
      <w:pPr>
        <w:jc w:val="both"/>
        <w:rPr>
          <w:lang w:val="en-US"/>
        </w:rPr>
      </w:pPr>
      <w:r w:rsidRPr="00D21440">
        <w:rPr>
          <w:lang w:val="en-US"/>
        </w:rPr>
        <w:lastRenderedPageBreak/>
        <w:t xml:space="preserve">Where “CF” is the contamination factor, “CmS” is the metal concentration in the sample, “CmB” is the metal concentrations in background </w:t>
      </w:r>
      <w:r w:rsidR="00194631" w:rsidRPr="00D21440">
        <w:rPr>
          <w:lang w:val="en-US"/>
        </w:rPr>
        <w:t xml:space="preserve">samples </w:t>
      </w:r>
      <w:r w:rsidRPr="00D21440">
        <w:rPr>
          <w:lang w:val="en-US"/>
        </w:rPr>
        <w:t xml:space="preserve">and “n” represents the metals, samples and sites number. </w:t>
      </w:r>
      <w:r w:rsidRPr="00D21440">
        <w:rPr>
          <w:rFonts w:cstheme="minorHAnsi"/>
          <w:lang w:val="en-US"/>
        </w:rPr>
        <w:t xml:space="preserve">In this work, in the absence of a reliable local geochemical background value from deeper (pre-industrial) sediments, we use minimum </w:t>
      </w:r>
      <w:r w:rsidR="00B86451" w:rsidRPr="00D21440">
        <w:rPr>
          <w:rFonts w:cstheme="minorHAnsi"/>
          <w:lang w:val="en-US"/>
        </w:rPr>
        <w:t xml:space="preserve">elemental </w:t>
      </w:r>
      <w:r w:rsidRPr="00D21440">
        <w:rPr>
          <w:rFonts w:cstheme="minorHAnsi"/>
          <w:lang w:val="en-US"/>
        </w:rPr>
        <w:t>value</w:t>
      </w:r>
      <w:r w:rsidR="00B86451" w:rsidRPr="00D21440">
        <w:rPr>
          <w:rFonts w:cstheme="minorHAnsi"/>
          <w:lang w:val="en-US"/>
        </w:rPr>
        <w:t>s</w:t>
      </w:r>
      <w:r w:rsidRPr="00D21440">
        <w:rPr>
          <w:rFonts w:cstheme="minorHAnsi"/>
          <w:lang w:val="en-US"/>
        </w:rPr>
        <w:t xml:space="preserve"> as an estimate of the background concentration. While this method is clearly an approximation, it gave similar PLIs to using the UCC as a background.</w:t>
      </w:r>
      <w:r w:rsidRPr="00D21440">
        <w:rPr>
          <w:lang w:val="en-US"/>
        </w:rPr>
        <w:t xml:space="preserve">  According to </w:t>
      </w:r>
      <w:r w:rsidRPr="00D21440">
        <w:rPr>
          <w:color w:val="FF0000"/>
          <w:lang w:val="en-US"/>
        </w:rPr>
        <w:t>Tomlinson et al. 1980</w:t>
      </w:r>
      <w:r w:rsidRPr="00D21440">
        <w:rPr>
          <w:lang w:val="en-US"/>
        </w:rPr>
        <w:t>, PLI values of zero, one or higher than one suggest absence of pollutants, presence of pollutants or progressive deterioration of sediment quality respectively.</w:t>
      </w:r>
    </w:p>
    <w:p w:rsidR="00BE74D1" w:rsidRPr="00D21440" w:rsidRDefault="00BE74D1" w:rsidP="00BE74D1">
      <w:pPr>
        <w:jc w:val="both"/>
        <w:rPr>
          <w:lang w:val="en-US"/>
        </w:rPr>
      </w:pPr>
      <w:r w:rsidRPr="00D21440">
        <w:rPr>
          <w:rFonts w:cstheme="minorHAnsi"/>
          <w:lang w:val="en-US"/>
        </w:rPr>
        <w:t>The PLI calculated for samples, sites and areas show values higher than 1. This means there is in general a slight deterioration of sediment quality in the coasta</w:t>
      </w:r>
      <w:r w:rsidR="00B86451" w:rsidRPr="00D21440">
        <w:rPr>
          <w:rFonts w:cstheme="minorHAnsi"/>
          <w:lang w:val="en-US"/>
        </w:rPr>
        <w:t>l zone near to the Panuco River</w:t>
      </w:r>
      <w:r w:rsidRPr="00D21440">
        <w:rPr>
          <w:lang w:val="en-US"/>
        </w:rPr>
        <w:t>. Core C17 had the highest values for sites and samples (1.44, 1.61) while C53 had the lowest index (1.20, 1.11) (</w:t>
      </w:r>
      <w:r w:rsidRPr="00D21440">
        <w:rPr>
          <w:color w:val="FF0000"/>
          <w:lang w:val="en-US"/>
        </w:rPr>
        <w:t>Figure 6</w:t>
      </w:r>
      <w:r w:rsidRPr="00D21440">
        <w:rPr>
          <w:lang w:val="en-US"/>
        </w:rPr>
        <w:t>). While these results indicate some degree of anthropogenic impact (i.e. PLI &gt; 1), the values observed are relatively low and not greatly in excess of background concentrations.</w:t>
      </w:r>
    </w:p>
    <w:p w:rsidR="00BE74D1" w:rsidRPr="00D21440" w:rsidRDefault="00BE74D1" w:rsidP="00BE74D1">
      <w:pPr>
        <w:jc w:val="both"/>
        <w:rPr>
          <w:lang w:val="en-US"/>
        </w:rPr>
      </w:pPr>
      <w:r w:rsidRPr="00D21440">
        <w:rPr>
          <w:lang w:val="en-US"/>
        </w:rPr>
        <w:t xml:space="preserve"> </w:t>
      </w:r>
      <w:r w:rsidRPr="00D21440">
        <w:rPr>
          <w:rFonts w:cstheme="minorHAnsi"/>
          <w:lang w:val="en-US"/>
        </w:rPr>
        <w:t xml:space="preserve">In comparison with other </w:t>
      </w:r>
      <w:r w:rsidR="00B86451" w:rsidRPr="00D21440">
        <w:rPr>
          <w:rFonts w:cstheme="minorHAnsi"/>
          <w:lang w:val="en-US"/>
        </w:rPr>
        <w:t xml:space="preserve">shelf sea </w:t>
      </w:r>
      <w:r w:rsidRPr="00D21440">
        <w:rPr>
          <w:rFonts w:cstheme="minorHAnsi"/>
          <w:lang w:val="en-US"/>
        </w:rPr>
        <w:t>regions in the world, while the co</w:t>
      </w:r>
      <w:r w:rsidR="00194631" w:rsidRPr="00D21440">
        <w:rPr>
          <w:rFonts w:cstheme="minorHAnsi"/>
          <w:lang w:val="en-US"/>
        </w:rPr>
        <w:t>astal area of the Panuco River m</w:t>
      </w:r>
      <w:r w:rsidRPr="00D21440">
        <w:rPr>
          <w:rFonts w:cstheme="minorHAnsi"/>
          <w:lang w:val="en-US"/>
        </w:rPr>
        <w:t>outh shows some evidence for some trace element contamination, it cannot be considered heavily contaminated. For example, PLI values in excess of 2.5 have been reported for the Ulhas estuary in India and the Ensenada estuary in Mexico (</w:t>
      </w:r>
      <w:r w:rsidR="00130C9E" w:rsidRPr="00D21440">
        <w:rPr>
          <w:rFonts w:cstheme="minorHAnsi"/>
          <w:color w:val="FF0000"/>
          <w:lang w:val="en-US"/>
        </w:rPr>
        <w:t>Huerta et al. 2008</w:t>
      </w:r>
      <w:r w:rsidR="00DC5E39" w:rsidRPr="00D21440">
        <w:rPr>
          <w:rFonts w:cstheme="minorHAnsi"/>
          <w:color w:val="FF0000"/>
          <w:lang w:val="en-US"/>
        </w:rPr>
        <w:t>,</w:t>
      </w:r>
      <w:r w:rsidR="00130C9E" w:rsidRPr="00D21440">
        <w:rPr>
          <w:rFonts w:cstheme="minorHAnsi"/>
          <w:color w:val="FF0000"/>
          <w:lang w:val="en-US"/>
        </w:rPr>
        <w:t xml:space="preserve"> </w:t>
      </w:r>
      <w:r w:rsidRPr="00D21440">
        <w:rPr>
          <w:rFonts w:cstheme="minorHAnsi"/>
          <w:color w:val="FF0000"/>
          <w:lang w:val="en-US"/>
        </w:rPr>
        <w:t>Chakraborty et al. 2014</w:t>
      </w:r>
      <w:r w:rsidRPr="00D21440">
        <w:rPr>
          <w:rFonts w:cstheme="minorHAnsi"/>
          <w:lang w:val="en-US"/>
        </w:rPr>
        <w:t>). However the PLIs for the study area do exceed those observed in the Caspian Sea (Iran) and Guanabara Bay (Brazil), despite these latter areas having been reported as facing serious environmental degradation due to heavy metal contamination (</w:t>
      </w:r>
      <w:r w:rsidRPr="00D21440">
        <w:rPr>
          <w:rFonts w:cstheme="minorHAnsi"/>
          <w:color w:val="FF0000"/>
          <w:lang w:val="en-US"/>
        </w:rPr>
        <w:t>Bastami et al. 2015 and Carvalho et al. 2016</w:t>
      </w:r>
      <w:r w:rsidRPr="00D21440">
        <w:rPr>
          <w:rFonts w:cstheme="minorHAnsi"/>
          <w:lang w:val="en-US"/>
        </w:rPr>
        <w:t>).</w:t>
      </w:r>
    </w:p>
    <w:p w:rsidR="00BE74D1" w:rsidRPr="00D21440" w:rsidRDefault="00BE74D1" w:rsidP="008815CB">
      <w:pPr>
        <w:pStyle w:val="ListParagraph"/>
        <w:numPr>
          <w:ilvl w:val="2"/>
          <w:numId w:val="7"/>
        </w:numPr>
        <w:jc w:val="both"/>
        <w:rPr>
          <w:b/>
          <w:lang w:val="en-US"/>
        </w:rPr>
      </w:pPr>
      <w:r w:rsidRPr="00D21440">
        <w:rPr>
          <w:b/>
          <w:lang w:val="en-US"/>
        </w:rPr>
        <w:t>Adverse Effect Index</w:t>
      </w:r>
    </w:p>
    <w:p w:rsidR="00BE74D1" w:rsidRPr="00D21440" w:rsidRDefault="00BE74D1" w:rsidP="00BE74D1">
      <w:pPr>
        <w:jc w:val="both"/>
        <w:rPr>
          <w:lang w:val="en-US"/>
        </w:rPr>
      </w:pPr>
      <w:r w:rsidRPr="00D21440">
        <w:rPr>
          <w:lang w:val="en-US"/>
        </w:rPr>
        <w:t xml:space="preserve">The adverse effect index (AEI) can be applied to evaluate </w:t>
      </w:r>
      <w:r w:rsidR="009A2D72" w:rsidRPr="00D21440">
        <w:rPr>
          <w:lang w:val="en-US"/>
        </w:rPr>
        <w:t xml:space="preserve">by </w:t>
      </w:r>
      <w:r w:rsidRPr="00D21440">
        <w:rPr>
          <w:lang w:val="en-US"/>
        </w:rPr>
        <w:t xml:space="preserve">how many times the metal concentration in sediment has exceeded the Threshold Effect Level (TEL) (developed by </w:t>
      </w:r>
      <w:r w:rsidRPr="00D21440">
        <w:rPr>
          <w:color w:val="FF0000"/>
          <w:lang w:val="en-US"/>
        </w:rPr>
        <w:t>Long et al. 1995</w:t>
      </w:r>
      <w:r w:rsidRPr="00D21440">
        <w:rPr>
          <w:color w:val="000000" w:themeColor="text1"/>
          <w:lang w:val="en-US"/>
        </w:rPr>
        <w:t>),</w:t>
      </w:r>
      <w:r w:rsidRPr="00D21440">
        <w:rPr>
          <w:lang w:val="en-US"/>
        </w:rPr>
        <w:t xml:space="preserve"> allowing inference of whether observed metal concentrations in sediment could produce adverse effects on benthic biota (</w:t>
      </w:r>
      <w:r w:rsidR="00CE69EA" w:rsidRPr="00D21440">
        <w:rPr>
          <w:color w:val="FF0000"/>
          <w:lang w:val="en-US"/>
        </w:rPr>
        <w:t>Muños et al. 2012</w:t>
      </w:r>
      <w:r w:rsidR="00DC5E39" w:rsidRPr="00D21440">
        <w:rPr>
          <w:color w:val="FF0000"/>
          <w:lang w:val="en-US"/>
        </w:rPr>
        <w:t>,</w:t>
      </w:r>
      <w:r w:rsidR="00CE69EA" w:rsidRPr="00D21440">
        <w:rPr>
          <w:color w:val="FF0000"/>
          <w:lang w:val="en-US"/>
        </w:rPr>
        <w:t xml:space="preserve"> </w:t>
      </w:r>
      <w:r w:rsidRPr="00D21440">
        <w:rPr>
          <w:color w:val="FF0000"/>
          <w:lang w:val="en-US"/>
        </w:rPr>
        <w:t>Hamdoun et al. 2015</w:t>
      </w:r>
      <w:r w:rsidRPr="00D21440">
        <w:rPr>
          <w:lang w:val="en-US"/>
        </w:rPr>
        <w:t>). An AEI &lt; 1 means that the metal concentration in the samples is not high enough to produce adverse effects in biota; but if AEI ≥ 1 the metal concentration in the sample could produce adverse effects (</w:t>
      </w:r>
      <w:r w:rsidRPr="00D21440">
        <w:rPr>
          <w:color w:val="FF0000"/>
          <w:lang w:val="en-US"/>
        </w:rPr>
        <w:t>Muños et al. 2012</w:t>
      </w:r>
      <w:r w:rsidRPr="00D21440">
        <w:rPr>
          <w:lang w:val="en-US"/>
        </w:rPr>
        <w:t>). Although TEL information has not been generated for all metals, the AEI remains a strong proxy tool with which to assess potential adverse effects of sediment contamination on organisms.</w:t>
      </w:r>
    </w:p>
    <w:p w:rsidR="00BE74D1" w:rsidRPr="00D21440" w:rsidRDefault="00BE74D1" w:rsidP="00BE74D1">
      <w:pPr>
        <w:jc w:val="both"/>
        <w:rPr>
          <w:lang w:val="en-US"/>
        </w:rPr>
      </w:pPr>
      <w:r w:rsidRPr="00D21440">
        <w:rPr>
          <w:lang w:val="en-US"/>
        </w:rPr>
        <w:t>This proxy is calculated using the equation:</w:t>
      </w:r>
    </w:p>
    <w:p w:rsidR="00BE74D1" w:rsidRPr="00D21440" w:rsidRDefault="00BE74D1" w:rsidP="00BE74D1">
      <w:pPr>
        <w:jc w:val="both"/>
        <w:rPr>
          <w:lang w:val="en-US"/>
        </w:rPr>
      </w:pPr>
      <m:oMathPara>
        <m:oMathParaPr>
          <m:jc m:val="left"/>
        </m:oMathParaPr>
        <m:oMath>
          <m:r>
            <m:rPr>
              <m:nor/>
            </m:rPr>
            <w:rPr>
              <w:rFonts w:ascii="Cambria Math" w:hAnsi="Cambria Math"/>
              <w:lang w:val="en-US"/>
            </w:rPr>
            <m:t>AEI=</m:t>
          </m:r>
          <m:f>
            <m:fPr>
              <m:ctrlPr>
                <w:rPr>
                  <w:rFonts w:ascii="Cambria Math" w:hAnsi="Cambria Math"/>
                  <w:i/>
                  <w:lang w:val="en-US"/>
                </w:rPr>
              </m:ctrlPr>
            </m:fPr>
            <m:num>
              <m:d>
                <m:dPr>
                  <m:begChr m:val="["/>
                  <m:endChr m:val="]"/>
                  <m:ctrlPr>
                    <w:rPr>
                      <w:rFonts w:ascii="Cambria Math" w:hAnsi="Cambria Math"/>
                      <w:i/>
                      <w:lang w:val="en-US"/>
                    </w:rPr>
                  </m:ctrlPr>
                </m:dPr>
                <m:e>
                  <m:r>
                    <m:rPr>
                      <m:nor/>
                    </m:rPr>
                    <w:rPr>
                      <w:rFonts w:ascii="Cambria Math" w:hAnsi="Cambria Math"/>
                      <w:lang w:val="en-US"/>
                    </w:rPr>
                    <m:t>MC</m:t>
                  </m:r>
                </m:e>
              </m:d>
            </m:num>
            <m:den>
              <m:d>
                <m:dPr>
                  <m:begChr m:val="["/>
                  <m:endChr m:val="]"/>
                  <m:ctrlPr>
                    <w:rPr>
                      <w:rFonts w:ascii="Cambria Math" w:hAnsi="Cambria Math"/>
                      <w:i/>
                      <w:lang w:val="en-US"/>
                    </w:rPr>
                  </m:ctrlPr>
                </m:dPr>
                <m:e>
                  <m:r>
                    <m:rPr>
                      <m:nor/>
                    </m:rPr>
                    <w:rPr>
                      <w:rFonts w:ascii="Cambria Math" w:hAnsi="Cambria Math"/>
                      <w:lang w:val="en-US"/>
                    </w:rPr>
                    <m:t>SQGs</m:t>
                  </m:r>
                </m:e>
              </m:d>
            </m:den>
          </m:f>
        </m:oMath>
      </m:oMathPara>
    </w:p>
    <w:p w:rsidR="00BE74D1" w:rsidRPr="00D21440" w:rsidRDefault="00BE74D1" w:rsidP="00BE74D1">
      <w:pPr>
        <w:jc w:val="both"/>
        <w:rPr>
          <w:lang w:val="en-US"/>
        </w:rPr>
      </w:pPr>
      <w:r w:rsidRPr="00D21440">
        <w:rPr>
          <w:lang w:val="en-US"/>
        </w:rPr>
        <w:t>Where MC is the metal concentration in the sediment sample, and SQGs is any sediment quality guideline such as Effect Range Low (ERL), Threshold Effect Level (TEL) and others. SQGs are based on the collection, revision and the integration of a range of studies performed in North America using laboratory bioassays, equilibrium-partitioning modeling and field studies on the toxicity of metals in sediment on benthic composition (</w:t>
      </w:r>
      <w:r w:rsidRPr="00D21440">
        <w:rPr>
          <w:color w:val="FF0000"/>
          <w:lang w:val="en-US"/>
        </w:rPr>
        <w:t>Long. et al 1995</w:t>
      </w:r>
      <w:r w:rsidRPr="00D21440">
        <w:rPr>
          <w:lang w:val="en-US"/>
        </w:rPr>
        <w:t xml:space="preserve">). In this work, we used the Threshold </w:t>
      </w:r>
      <w:r w:rsidRPr="00D21440">
        <w:rPr>
          <w:lang w:val="en-US"/>
        </w:rPr>
        <w:lastRenderedPageBreak/>
        <w:t xml:space="preserve">Effect Level (TEL) and the Analogous Effect Threshold (AET). Both were obtained via the Screening Quick Reference Tables (SQuiRts) supplied by </w:t>
      </w:r>
      <w:r w:rsidRPr="00D21440">
        <w:rPr>
          <w:color w:val="FF0000"/>
          <w:lang w:val="en-US"/>
        </w:rPr>
        <w:t>NOAA 2016</w:t>
      </w:r>
      <w:r w:rsidRPr="00D21440">
        <w:rPr>
          <w:lang w:val="en-US"/>
        </w:rPr>
        <w:t xml:space="preserve">. </w:t>
      </w:r>
    </w:p>
    <w:p w:rsidR="00BE74D1" w:rsidRPr="00D21440" w:rsidRDefault="00BE74D1" w:rsidP="00BE74D1">
      <w:pPr>
        <w:jc w:val="both"/>
        <w:rPr>
          <w:lang w:val="en-US"/>
        </w:rPr>
      </w:pPr>
      <w:r w:rsidRPr="00D21440">
        <w:rPr>
          <w:color w:val="FF0000"/>
          <w:lang w:val="en-US"/>
        </w:rPr>
        <w:t xml:space="preserve">Figure 7 </w:t>
      </w:r>
      <w:r w:rsidRPr="00D21440">
        <w:rPr>
          <w:lang w:val="en-US"/>
        </w:rPr>
        <w:t xml:space="preserve">shows the average AEI values for Ba, V, Cr, Co, Ni, Cu, Zn and Pb found in this study. Average values for Ba and V in the four cores were higher than 1: therefore, they are likely to be associated with adverse effects on organisms in the sediment from all of the areas sampled. Co and Ni had </w:t>
      </w:r>
      <w:r w:rsidR="00B86451" w:rsidRPr="00D21440">
        <w:rPr>
          <w:lang w:val="en-US"/>
        </w:rPr>
        <w:t xml:space="preserve">values </w:t>
      </w:r>
      <w:r w:rsidRPr="00D21440">
        <w:rPr>
          <w:lang w:val="en-US"/>
        </w:rPr>
        <w:t>higher than 1 also, but only in cores C47 and C93, while Cr slightly exceed</w:t>
      </w:r>
      <w:r w:rsidR="00B86451" w:rsidRPr="00D21440">
        <w:rPr>
          <w:lang w:val="en-US"/>
        </w:rPr>
        <w:t>s</w:t>
      </w:r>
      <w:r w:rsidRPr="00D21440">
        <w:rPr>
          <w:lang w:val="en-US"/>
        </w:rPr>
        <w:t xml:space="preserve"> 1 in C93. Cu, Zn and Pb concentrations should not produce an adverse effect on organisms because their indexes were lower than 1.</w:t>
      </w:r>
    </w:p>
    <w:p w:rsidR="005B315D" w:rsidRPr="00D21440" w:rsidRDefault="005B315D" w:rsidP="005B315D">
      <w:pPr>
        <w:rPr>
          <w:lang w:val="en-GB"/>
        </w:rPr>
      </w:pPr>
      <w:r w:rsidRPr="00D21440">
        <w:rPr>
          <w:lang w:val="en-US"/>
        </w:rPr>
        <w:t>4.5.4</w:t>
      </w:r>
      <w:r w:rsidRPr="00D21440">
        <w:rPr>
          <w:lang w:val="en-GB"/>
        </w:rPr>
        <w:t xml:space="preserve"> Ecological status of the area</w:t>
      </w:r>
    </w:p>
    <w:p w:rsidR="005B315D" w:rsidRPr="00D21440" w:rsidRDefault="008E457C" w:rsidP="008E457C">
      <w:pPr>
        <w:jc w:val="both"/>
        <w:rPr>
          <w:lang w:val="en-GB"/>
        </w:rPr>
      </w:pPr>
      <w:r w:rsidRPr="00D21440">
        <w:rPr>
          <w:lang w:val="en-GB"/>
        </w:rPr>
        <w:t xml:space="preserve">Considering the various pollution indices together, while geochemical data indicate only a slight degree of anthropogenic impact on </w:t>
      </w:r>
      <w:r w:rsidR="0095744F" w:rsidRPr="00D21440">
        <w:rPr>
          <w:lang w:val="en-GB"/>
        </w:rPr>
        <w:t xml:space="preserve">bulk </w:t>
      </w:r>
      <w:r w:rsidRPr="00D21440">
        <w:rPr>
          <w:lang w:val="en-GB"/>
        </w:rPr>
        <w:t xml:space="preserve">geochemical sediment composition, Ba and V </w:t>
      </w:r>
      <w:r w:rsidR="002C68CA" w:rsidRPr="00D21440">
        <w:rPr>
          <w:lang w:val="en-GB"/>
        </w:rPr>
        <w:t xml:space="preserve">(and, less consistently, other trace metals) </w:t>
      </w:r>
      <w:r w:rsidRPr="00D21440">
        <w:rPr>
          <w:lang w:val="en-GB"/>
        </w:rPr>
        <w:t xml:space="preserve">are enriched to levels that may be associated with adverse effects on organisms in the </w:t>
      </w:r>
      <w:r w:rsidR="002C68CA" w:rsidRPr="00D21440">
        <w:rPr>
          <w:lang w:val="en-GB"/>
        </w:rPr>
        <w:t xml:space="preserve">local </w:t>
      </w:r>
      <w:r w:rsidRPr="00D21440">
        <w:rPr>
          <w:lang w:val="en-GB"/>
        </w:rPr>
        <w:t>sediment</w:t>
      </w:r>
      <w:r w:rsidR="002C68CA" w:rsidRPr="00D21440">
        <w:rPr>
          <w:lang w:val="en-GB"/>
        </w:rPr>
        <w:t>s</w:t>
      </w:r>
      <w:r w:rsidRPr="00D21440">
        <w:rPr>
          <w:lang w:val="en-GB"/>
        </w:rPr>
        <w:t>. G</w:t>
      </w:r>
      <w:r w:rsidR="005B315D" w:rsidRPr="00D21440">
        <w:rPr>
          <w:lang w:val="en-GB"/>
        </w:rPr>
        <w:t>eochemical normalization noted a clear tendency of Ba, V, Cr, Zn, Cu, Zr and Pb to increase from the core base to the sur</w:t>
      </w:r>
      <w:r w:rsidRPr="00D21440">
        <w:rPr>
          <w:lang w:val="en-GB"/>
        </w:rPr>
        <w:t>face in cores C17, C53 and C93, while t</w:t>
      </w:r>
      <w:r w:rsidR="005B315D" w:rsidRPr="00D21440">
        <w:rPr>
          <w:lang w:val="en-GB"/>
        </w:rPr>
        <w:t xml:space="preserve">he PLI </w:t>
      </w:r>
      <w:r w:rsidRPr="00D21440">
        <w:rPr>
          <w:lang w:val="en-GB"/>
        </w:rPr>
        <w:t>indicated</w:t>
      </w:r>
      <w:r w:rsidR="005B315D" w:rsidRPr="00D21440">
        <w:rPr>
          <w:lang w:val="en-GB"/>
        </w:rPr>
        <w:t xml:space="preserve"> that there is some degree of anthropogenic impact in the area. </w:t>
      </w:r>
      <w:r w:rsidRPr="00D21440">
        <w:rPr>
          <w:lang w:val="en-GB"/>
        </w:rPr>
        <w:t>T</w:t>
      </w:r>
      <w:r w:rsidR="005B315D" w:rsidRPr="00D21440">
        <w:rPr>
          <w:lang w:val="en-GB"/>
        </w:rPr>
        <w:t xml:space="preserve">he EF and the AEI highlighted that at least Ba and V </w:t>
      </w:r>
      <w:r w:rsidR="002C68CA" w:rsidRPr="00D21440">
        <w:rPr>
          <w:lang w:val="en-GB"/>
        </w:rPr>
        <w:t>were sufficiently enriched to cause adverse effects in benthic organisms</w:t>
      </w:r>
      <w:r w:rsidR="005B315D" w:rsidRPr="00D21440">
        <w:rPr>
          <w:lang w:val="en-GB"/>
        </w:rPr>
        <w:t xml:space="preserve">. </w:t>
      </w:r>
      <w:r w:rsidR="002C68CA" w:rsidRPr="00D21440">
        <w:rPr>
          <w:lang w:val="en-GB"/>
        </w:rPr>
        <w:t>Concentrations observed however</w:t>
      </w:r>
      <w:r w:rsidR="005B315D" w:rsidRPr="00D21440">
        <w:rPr>
          <w:lang w:val="en-GB"/>
        </w:rPr>
        <w:t xml:space="preserve"> </w:t>
      </w:r>
      <w:r w:rsidR="002C68CA" w:rsidRPr="00D21440">
        <w:rPr>
          <w:lang w:val="en-GB"/>
        </w:rPr>
        <w:t>are generally close to natural background values,</w:t>
      </w:r>
      <w:r w:rsidR="005B315D" w:rsidRPr="00D21440">
        <w:rPr>
          <w:lang w:val="en-GB"/>
        </w:rPr>
        <w:t xml:space="preserve"> and factor analysis </w:t>
      </w:r>
      <w:r w:rsidR="0095744F" w:rsidRPr="00D21440">
        <w:rPr>
          <w:lang w:val="en-GB"/>
        </w:rPr>
        <w:t xml:space="preserve">indicates that </w:t>
      </w:r>
      <w:r w:rsidR="005B315D" w:rsidRPr="00D21440">
        <w:rPr>
          <w:lang w:val="en-GB"/>
        </w:rPr>
        <w:t xml:space="preserve">the </w:t>
      </w:r>
      <w:r w:rsidR="002C68CA" w:rsidRPr="00D21440">
        <w:rPr>
          <w:lang w:val="en-GB"/>
        </w:rPr>
        <w:t>geochemical variability</w:t>
      </w:r>
      <w:r w:rsidR="005B315D" w:rsidRPr="00D21440">
        <w:rPr>
          <w:lang w:val="en-GB"/>
        </w:rPr>
        <w:t xml:space="preserve"> in </w:t>
      </w:r>
      <w:r w:rsidR="002C68CA" w:rsidRPr="00D21440">
        <w:rPr>
          <w:lang w:val="en-GB"/>
        </w:rPr>
        <w:t>the</w:t>
      </w:r>
      <w:r w:rsidR="005B315D" w:rsidRPr="00D21440">
        <w:rPr>
          <w:lang w:val="en-GB"/>
        </w:rPr>
        <w:t xml:space="preserve"> samples </w:t>
      </w:r>
      <w:r w:rsidR="002C68CA" w:rsidRPr="00D21440">
        <w:rPr>
          <w:lang w:val="en-GB"/>
        </w:rPr>
        <w:t>is</w:t>
      </w:r>
      <w:r w:rsidR="005B315D" w:rsidRPr="00D21440">
        <w:rPr>
          <w:lang w:val="en-GB"/>
        </w:rPr>
        <w:t xml:space="preserve"> </w:t>
      </w:r>
      <w:r w:rsidR="002C68CA" w:rsidRPr="00D21440">
        <w:rPr>
          <w:lang w:val="en-GB"/>
        </w:rPr>
        <w:t>caused</w:t>
      </w:r>
      <w:r w:rsidR="005B315D" w:rsidRPr="00D21440">
        <w:rPr>
          <w:lang w:val="en-GB"/>
        </w:rPr>
        <w:t xml:space="preserve"> mainly by biogenic and textural factors</w:t>
      </w:r>
      <w:r w:rsidR="002C68CA" w:rsidRPr="00D21440">
        <w:rPr>
          <w:lang w:val="en-GB"/>
        </w:rPr>
        <w:t>, rather than</w:t>
      </w:r>
      <w:r w:rsidR="005B315D" w:rsidRPr="00D21440">
        <w:rPr>
          <w:lang w:val="en-GB"/>
        </w:rPr>
        <w:t xml:space="preserve"> anthropogenic activities. </w:t>
      </w:r>
      <w:r w:rsidR="002C68CA" w:rsidRPr="00D21440">
        <w:rPr>
          <w:lang w:val="en-GB"/>
        </w:rPr>
        <w:t xml:space="preserve">Further work is needed on </w:t>
      </w:r>
      <w:r w:rsidR="0095744F" w:rsidRPr="00D21440">
        <w:rPr>
          <w:lang w:val="en-GB"/>
        </w:rPr>
        <w:t xml:space="preserve">assessing </w:t>
      </w:r>
      <w:r w:rsidR="002C68CA" w:rsidRPr="00D21440">
        <w:rPr>
          <w:lang w:val="en-GB"/>
        </w:rPr>
        <w:t>local</w:t>
      </w:r>
      <w:r w:rsidR="005B315D" w:rsidRPr="00D21440">
        <w:rPr>
          <w:lang w:val="en-GB"/>
        </w:rPr>
        <w:t xml:space="preserve"> ecological diversity and </w:t>
      </w:r>
      <w:r w:rsidR="002C68CA" w:rsidRPr="00D21440">
        <w:rPr>
          <w:lang w:val="en-GB"/>
        </w:rPr>
        <w:t xml:space="preserve">contaminant </w:t>
      </w:r>
      <w:r w:rsidR="007F0137" w:rsidRPr="00D21440">
        <w:rPr>
          <w:lang w:val="en-GB"/>
        </w:rPr>
        <w:t>bioavailability</w:t>
      </w:r>
      <w:r w:rsidR="005B315D" w:rsidRPr="00D21440">
        <w:rPr>
          <w:lang w:val="en-GB"/>
        </w:rPr>
        <w:t xml:space="preserve"> </w:t>
      </w:r>
      <w:r w:rsidR="0095744F" w:rsidRPr="00D21440">
        <w:rPr>
          <w:lang w:val="en-GB"/>
        </w:rPr>
        <w:t>to fully assess</w:t>
      </w:r>
      <w:r w:rsidR="005B315D" w:rsidRPr="00D21440">
        <w:rPr>
          <w:lang w:val="en-GB"/>
        </w:rPr>
        <w:t xml:space="preserve"> ecological status in the area</w:t>
      </w:r>
      <w:r w:rsidR="0095744F" w:rsidRPr="00D21440">
        <w:rPr>
          <w:lang w:val="en-GB"/>
        </w:rPr>
        <w:t>, and any detrimental contaminant impacts</w:t>
      </w:r>
      <w:r w:rsidR="005B315D" w:rsidRPr="00D21440">
        <w:rPr>
          <w:lang w:val="en-GB"/>
        </w:rPr>
        <w:t xml:space="preserve">. </w:t>
      </w:r>
      <w:r w:rsidR="0095744F" w:rsidRPr="00D21440">
        <w:rPr>
          <w:lang w:val="en-GB"/>
        </w:rPr>
        <w:t>The analyses presented however give</w:t>
      </w:r>
      <w:r w:rsidR="005B315D" w:rsidRPr="00D21440">
        <w:rPr>
          <w:lang w:val="en-GB"/>
        </w:rPr>
        <w:t xml:space="preserve"> a </w:t>
      </w:r>
      <w:r w:rsidR="0095744F" w:rsidRPr="00D21440">
        <w:rPr>
          <w:lang w:val="en-GB"/>
        </w:rPr>
        <w:t>useful</w:t>
      </w:r>
      <w:r w:rsidR="005B315D" w:rsidRPr="00D21440">
        <w:rPr>
          <w:lang w:val="en-GB"/>
        </w:rPr>
        <w:t xml:space="preserve"> first approximation to </w:t>
      </w:r>
      <w:r w:rsidR="0095744F" w:rsidRPr="00D21440">
        <w:rPr>
          <w:lang w:val="en-GB"/>
        </w:rPr>
        <w:t>contaminant risk in sediments from the study area</w:t>
      </w:r>
      <w:r w:rsidR="005B315D" w:rsidRPr="00D21440">
        <w:rPr>
          <w:lang w:val="en-GB"/>
        </w:rPr>
        <w:t>.</w:t>
      </w:r>
    </w:p>
    <w:p w:rsidR="005B315D" w:rsidRPr="00D21440" w:rsidRDefault="005B315D" w:rsidP="00BE74D1">
      <w:pPr>
        <w:jc w:val="both"/>
        <w:rPr>
          <w:lang w:val="en-GB"/>
        </w:rPr>
      </w:pPr>
    </w:p>
    <w:p w:rsidR="00BE74D1" w:rsidRPr="00D21440" w:rsidRDefault="00BE74D1" w:rsidP="00BE74D1">
      <w:pPr>
        <w:pStyle w:val="ListParagraph"/>
        <w:numPr>
          <w:ilvl w:val="1"/>
          <w:numId w:val="2"/>
        </w:numPr>
        <w:jc w:val="both"/>
        <w:rPr>
          <w:b/>
          <w:lang w:val="en-US"/>
        </w:rPr>
      </w:pPr>
      <w:r w:rsidRPr="00D21440">
        <w:rPr>
          <w:b/>
          <w:lang w:val="en-US"/>
        </w:rPr>
        <w:t>Radiometric Dating</w:t>
      </w:r>
      <w:r w:rsidR="008E457C" w:rsidRPr="00D21440">
        <w:rPr>
          <w:b/>
          <w:lang w:val="en-US"/>
        </w:rPr>
        <w:t xml:space="preserve"> – </w:t>
      </w:r>
      <w:r w:rsidR="0095744F" w:rsidRPr="00D21440">
        <w:rPr>
          <w:b/>
          <w:lang w:val="en-US"/>
        </w:rPr>
        <w:t xml:space="preserve">trace </w:t>
      </w:r>
      <w:r w:rsidR="008E457C" w:rsidRPr="00D21440">
        <w:rPr>
          <w:b/>
          <w:lang w:val="en-US"/>
        </w:rPr>
        <w:t>metal trends with time</w:t>
      </w:r>
    </w:p>
    <w:p w:rsidR="00BE74D1" w:rsidRPr="00D21440" w:rsidRDefault="00BE74D1" w:rsidP="00BE74D1">
      <w:pPr>
        <w:jc w:val="both"/>
        <w:rPr>
          <w:lang w:val="en-US"/>
        </w:rPr>
      </w:pPr>
      <w:r w:rsidRPr="00D21440">
        <w:rPr>
          <w:rFonts w:cstheme="minorHAnsi"/>
          <w:lang w:val="en-US"/>
        </w:rPr>
        <w:t xml:space="preserve">The activities of </w:t>
      </w:r>
      <w:r w:rsidRPr="00D21440">
        <w:rPr>
          <w:rFonts w:cstheme="minorHAnsi"/>
          <w:vertAlign w:val="superscript"/>
          <w:lang w:val="en-US"/>
        </w:rPr>
        <w:t>210</w:t>
      </w:r>
      <w:r w:rsidRPr="00D21440">
        <w:rPr>
          <w:rFonts w:cstheme="minorHAnsi"/>
          <w:lang w:val="en-US"/>
        </w:rPr>
        <w:t>Pb and</w:t>
      </w:r>
      <w:r w:rsidR="00B86451" w:rsidRPr="00D21440">
        <w:rPr>
          <w:rFonts w:cstheme="minorHAnsi"/>
          <w:lang w:val="en-US"/>
        </w:rPr>
        <w:t>/or</w:t>
      </w:r>
      <w:r w:rsidRPr="00D21440">
        <w:rPr>
          <w:rFonts w:cstheme="minorHAnsi"/>
          <w:lang w:val="en-US"/>
        </w:rPr>
        <w:t xml:space="preserve"> </w:t>
      </w:r>
      <w:r w:rsidRPr="00D21440">
        <w:rPr>
          <w:rFonts w:cstheme="minorHAnsi"/>
          <w:vertAlign w:val="superscript"/>
          <w:lang w:val="en-US"/>
        </w:rPr>
        <w:t>137</w:t>
      </w:r>
      <w:r w:rsidRPr="00D21440">
        <w:rPr>
          <w:rFonts w:cstheme="minorHAnsi"/>
          <w:lang w:val="en-US"/>
        </w:rPr>
        <w:t xml:space="preserve">Cs were determined in sediment samples from cores C17, C47, C53 and C93, in order to examine sediment accumulation processes and sediment age. </w:t>
      </w:r>
      <w:r w:rsidRPr="00D21440">
        <w:rPr>
          <w:vertAlign w:val="superscript"/>
          <w:lang w:val="en-US"/>
        </w:rPr>
        <w:t>210</w:t>
      </w:r>
      <w:r w:rsidR="00B86451" w:rsidRPr="00D21440">
        <w:rPr>
          <w:lang w:val="en-US"/>
        </w:rPr>
        <w:t>Pb dates</w:t>
      </w:r>
      <w:r w:rsidRPr="00D21440">
        <w:rPr>
          <w:lang w:val="en-US"/>
        </w:rPr>
        <w:t xml:space="preserve"> </w:t>
      </w:r>
      <w:r w:rsidR="00B86451" w:rsidRPr="00D21440">
        <w:rPr>
          <w:lang w:val="en-US"/>
        </w:rPr>
        <w:t>were</w:t>
      </w:r>
      <w:r w:rsidRPr="00D21440">
        <w:rPr>
          <w:lang w:val="en-US"/>
        </w:rPr>
        <w:t xml:space="preserve"> </w:t>
      </w:r>
      <w:r w:rsidR="00B86451" w:rsidRPr="00D21440">
        <w:rPr>
          <w:lang w:val="en-US"/>
        </w:rPr>
        <w:t>calculated</w:t>
      </w:r>
      <w:r w:rsidRPr="00D21440">
        <w:rPr>
          <w:lang w:val="en-US"/>
        </w:rPr>
        <w:t xml:space="preserve"> using the (CF: CS) or “simple” model proposed by </w:t>
      </w:r>
      <w:r w:rsidRPr="00D21440">
        <w:rPr>
          <w:color w:val="FF0000"/>
          <w:lang w:val="en-US"/>
        </w:rPr>
        <w:t xml:space="preserve">Appleby </w:t>
      </w:r>
      <w:r w:rsidR="00373202" w:rsidRPr="00D21440">
        <w:rPr>
          <w:color w:val="FF0000"/>
          <w:lang w:val="en-US"/>
        </w:rPr>
        <w:t>and Oldfield,</w:t>
      </w:r>
      <w:r w:rsidRPr="00D21440">
        <w:rPr>
          <w:color w:val="FF0000"/>
          <w:lang w:val="en-US"/>
        </w:rPr>
        <w:t xml:space="preserve"> 1992</w:t>
      </w:r>
      <w:r w:rsidRPr="00D21440">
        <w:rPr>
          <w:lang w:val="en-US"/>
        </w:rPr>
        <w:t xml:space="preserve">, which is based on the assumption that both the input flux of </w:t>
      </w:r>
      <w:r w:rsidRPr="00D21440">
        <w:rPr>
          <w:vertAlign w:val="superscript"/>
          <w:lang w:val="en-US"/>
        </w:rPr>
        <w:t>210</w:t>
      </w:r>
      <w:r w:rsidRPr="00D21440">
        <w:rPr>
          <w:lang w:val="en-US"/>
        </w:rPr>
        <w:t xml:space="preserve">Pb and the sedimentation rate remain constant over time. Dating is based on performing a least squares fit </w:t>
      </w:r>
      <w:r w:rsidR="00B86451" w:rsidRPr="00D21440">
        <w:rPr>
          <w:lang w:val="en-US"/>
        </w:rPr>
        <w:t>on</w:t>
      </w:r>
      <w:r w:rsidRPr="00D21440">
        <w:rPr>
          <w:lang w:val="en-US"/>
        </w:rPr>
        <w:t xml:space="preserve"> a plot of the natural logarithm of the </w:t>
      </w:r>
      <w:r w:rsidRPr="00D21440">
        <w:rPr>
          <w:vertAlign w:val="superscript"/>
          <w:lang w:val="en-US"/>
        </w:rPr>
        <w:t>210</w:t>
      </w:r>
      <w:r w:rsidRPr="00D21440">
        <w:rPr>
          <w:lang w:val="en-US"/>
        </w:rPr>
        <w:t>Pb</w:t>
      </w:r>
      <w:r w:rsidRPr="00D21440">
        <w:rPr>
          <w:vertAlign w:val="subscript"/>
          <w:lang w:val="en-US"/>
        </w:rPr>
        <w:t>excess</w:t>
      </w:r>
      <w:r w:rsidRPr="00D21440">
        <w:rPr>
          <w:lang w:val="en-US"/>
        </w:rPr>
        <w:t xml:space="preserve"> (or unsupported) activity with depth, and assumes that </w:t>
      </w:r>
      <w:r w:rsidRPr="00D21440">
        <w:rPr>
          <w:vertAlign w:val="superscript"/>
          <w:lang w:val="en-US"/>
        </w:rPr>
        <w:t>210</w:t>
      </w:r>
      <w:r w:rsidRPr="00D21440">
        <w:rPr>
          <w:lang w:val="en-US"/>
        </w:rPr>
        <w:t>Pb activity in the sedimentary column decays quasi-exponentially (a non-exponential profile indicates variations in sedimentation rate, or physical or biological mixing or disturbance of the sediment column).</w:t>
      </w:r>
    </w:p>
    <w:p w:rsidR="00BE74D1" w:rsidRPr="00D21440" w:rsidRDefault="00BE74D1" w:rsidP="00BE74D1">
      <w:pPr>
        <w:jc w:val="both"/>
        <w:rPr>
          <w:lang w:val="en-US"/>
        </w:rPr>
      </w:pPr>
      <w:r w:rsidRPr="00D21440">
        <w:rPr>
          <w:lang w:val="en-US"/>
        </w:rPr>
        <w:t xml:space="preserve">Activity concentrations of </w:t>
      </w:r>
      <w:r w:rsidRPr="00D21440">
        <w:rPr>
          <w:vertAlign w:val="superscript"/>
          <w:lang w:val="en-US"/>
        </w:rPr>
        <w:t>210</w:t>
      </w:r>
      <w:r w:rsidRPr="00D21440">
        <w:rPr>
          <w:lang w:val="en-US"/>
        </w:rPr>
        <w:t>Pb</w:t>
      </w:r>
      <w:r w:rsidRPr="00D21440">
        <w:rPr>
          <w:vertAlign w:val="subscript"/>
          <w:lang w:val="en-US"/>
        </w:rPr>
        <w:t>excess</w:t>
      </w:r>
      <w:r w:rsidRPr="00D21440">
        <w:rPr>
          <w:lang w:val="en-US"/>
        </w:rPr>
        <w:t xml:space="preserve"> were calculated using the differences between </w:t>
      </w:r>
      <w:r w:rsidRPr="00D21440">
        <w:rPr>
          <w:vertAlign w:val="superscript"/>
          <w:lang w:val="en-US"/>
        </w:rPr>
        <w:t>210</w:t>
      </w:r>
      <w:r w:rsidRPr="00D21440">
        <w:rPr>
          <w:lang w:val="en-US"/>
        </w:rPr>
        <w:t xml:space="preserve">Pb and </w:t>
      </w:r>
      <w:r w:rsidRPr="00D21440">
        <w:rPr>
          <w:vertAlign w:val="superscript"/>
          <w:lang w:val="en-US"/>
        </w:rPr>
        <w:t>214</w:t>
      </w:r>
      <w:r w:rsidRPr="00D21440">
        <w:rPr>
          <w:lang w:val="en-US"/>
        </w:rPr>
        <w:t xml:space="preserve">Pb activity. Activity concentrations </w:t>
      </w:r>
      <w:r w:rsidR="00FF0C34" w:rsidRPr="00D21440">
        <w:rPr>
          <w:lang w:val="en-US"/>
        </w:rPr>
        <w:t xml:space="preserve">(for </w:t>
      </w:r>
      <w:r w:rsidR="00FF0C34" w:rsidRPr="00D21440">
        <w:rPr>
          <w:vertAlign w:val="superscript"/>
          <w:lang w:val="en-US"/>
        </w:rPr>
        <w:t>210</w:t>
      </w:r>
      <w:r w:rsidR="00FF0C34" w:rsidRPr="00D21440">
        <w:rPr>
          <w:lang w:val="en-US"/>
        </w:rPr>
        <w:t>Pb</w:t>
      </w:r>
      <w:r w:rsidR="00FF0C34" w:rsidRPr="00D21440">
        <w:rPr>
          <w:vertAlign w:val="subscript"/>
          <w:lang w:val="en-US"/>
        </w:rPr>
        <w:t>excess</w:t>
      </w:r>
      <w:r w:rsidR="00FF0C34" w:rsidRPr="00D21440">
        <w:rPr>
          <w:lang w:val="en-US"/>
        </w:rPr>
        <w:t>) in C17 ranged from 1 to 164</w:t>
      </w:r>
      <w:r w:rsidRPr="00D21440">
        <w:rPr>
          <w:lang w:val="en-US"/>
        </w:rPr>
        <w:t xml:space="preserve"> Bqkg</w:t>
      </w:r>
      <w:r w:rsidRPr="00D21440">
        <w:rPr>
          <w:vertAlign w:val="superscript"/>
          <w:lang w:val="en-US"/>
        </w:rPr>
        <w:t>-1</w:t>
      </w:r>
      <w:r w:rsidR="00FF0C34" w:rsidRPr="00D21440">
        <w:rPr>
          <w:lang w:val="en-US"/>
        </w:rPr>
        <w:t>, in C47 from 43 to 97</w:t>
      </w:r>
      <w:r w:rsidRPr="00D21440">
        <w:rPr>
          <w:lang w:val="en-US"/>
        </w:rPr>
        <w:t xml:space="preserve"> Bqkg</w:t>
      </w:r>
      <w:r w:rsidRPr="00D21440">
        <w:rPr>
          <w:vertAlign w:val="superscript"/>
          <w:lang w:val="en-US"/>
        </w:rPr>
        <w:t>-1</w:t>
      </w:r>
      <w:r w:rsidR="00FF0C34" w:rsidRPr="00D21440">
        <w:rPr>
          <w:lang w:val="en-US"/>
        </w:rPr>
        <w:t>, in C53 from 12 to 111</w:t>
      </w:r>
      <w:r w:rsidRPr="00D21440">
        <w:rPr>
          <w:lang w:val="en-US"/>
        </w:rPr>
        <w:t xml:space="preserve"> Bqkg</w:t>
      </w:r>
      <w:r w:rsidRPr="00D21440">
        <w:rPr>
          <w:vertAlign w:val="superscript"/>
          <w:lang w:val="en-US"/>
        </w:rPr>
        <w:t>-1</w:t>
      </w:r>
      <w:r w:rsidRPr="00D21440">
        <w:rPr>
          <w:lang w:val="en-US"/>
        </w:rPr>
        <w:t xml:space="preserve"> and in C93 </w:t>
      </w:r>
      <w:r w:rsidR="00FF0C34" w:rsidRPr="00D21440">
        <w:rPr>
          <w:lang w:val="en-US"/>
        </w:rPr>
        <w:t>from 62 to 228</w:t>
      </w:r>
      <w:r w:rsidRPr="00D21440">
        <w:rPr>
          <w:lang w:val="en-US"/>
        </w:rPr>
        <w:t xml:space="preserve"> Bqkg</w:t>
      </w:r>
      <w:r w:rsidRPr="00D21440">
        <w:rPr>
          <w:vertAlign w:val="superscript"/>
          <w:lang w:val="en-US"/>
        </w:rPr>
        <w:t>-1</w:t>
      </w:r>
      <w:r w:rsidRPr="00D21440">
        <w:rPr>
          <w:lang w:val="en-US"/>
        </w:rPr>
        <w:t xml:space="preserve">.  </w:t>
      </w:r>
      <w:r w:rsidRPr="00D21440">
        <w:rPr>
          <w:vertAlign w:val="superscript"/>
          <w:lang w:val="en-US"/>
        </w:rPr>
        <w:t>210</w:t>
      </w:r>
      <w:r w:rsidRPr="00D21440">
        <w:rPr>
          <w:lang w:val="en-US"/>
        </w:rPr>
        <w:t>Pb activity-depth profiles for cores C17</w:t>
      </w:r>
      <w:r w:rsidR="00B86451" w:rsidRPr="00D21440">
        <w:rPr>
          <w:lang w:val="en-US"/>
        </w:rPr>
        <w:t>, C53</w:t>
      </w:r>
      <w:r w:rsidRPr="00D21440">
        <w:rPr>
          <w:lang w:val="en-US"/>
        </w:rPr>
        <w:t xml:space="preserve"> and C93 show the typical quasi-exponential decay curve expected for a uniformly accreting or undisturbed sediment column, while C47 showed a more linear decline with </w:t>
      </w:r>
      <w:r w:rsidRPr="00D21440">
        <w:rPr>
          <w:lang w:val="en-US"/>
        </w:rPr>
        <w:lastRenderedPageBreak/>
        <w:t>depth (</w:t>
      </w:r>
      <w:r w:rsidRPr="00D21440">
        <w:rPr>
          <w:color w:val="FF0000"/>
          <w:lang w:val="en-US"/>
        </w:rPr>
        <w:t>Figure 8</w:t>
      </w:r>
      <w:r w:rsidRPr="00D21440">
        <w:rPr>
          <w:lang w:val="en-US"/>
        </w:rPr>
        <w:t xml:space="preserve">) (correlation coefficients between the natural logarithm of the </w:t>
      </w:r>
      <w:r w:rsidRPr="00D21440">
        <w:rPr>
          <w:vertAlign w:val="superscript"/>
          <w:lang w:val="en-US"/>
        </w:rPr>
        <w:t>210</w:t>
      </w:r>
      <w:r w:rsidRPr="00D21440">
        <w:rPr>
          <w:lang w:val="en-US"/>
        </w:rPr>
        <w:t>Pb</w:t>
      </w:r>
      <w:r w:rsidRPr="00D21440">
        <w:rPr>
          <w:vertAlign w:val="subscript"/>
          <w:lang w:val="en-US"/>
        </w:rPr>
        <w:t>excess</w:t>
      </w:r>
      <w:r w:rsidRPr="00D21440">
        <w:rPr>
          <w:lang w:val="en-US"/>
        </w:rPr>
        <w:t xml:space="preserve"> activity and depth for C17, C93, C53 and C47 were 0.87, 0.90, 0.89 and 0.67 respectively), suggesting that each core sampled had not been significantly altered by biological and physical processes and had experienced relatively uniform sedimentation (although in the case of C47, accumulation rates are higher and result in a more linear profile, e.g. </w:t>
      </w:r>
      <w:r w:rsidRPr="00D21440">
        <w:rPr>
          <w:color w:val="FF0000"/>
          <w:lang w:val="en-US"/>
        </w:rPr>
        <w:t>Cundy et al 2003</w:t>
      </w:r>
      <w:r w:rsidRPr="00D21440">
        <w:rPr>
          <w:lang w:val="en-US"/>
        </w:rPr>
        <w:t xml:space="preserve">), allowing calculation of age and sedimentation rates in these four cores. </w:t>
      </w:r>
    </w:p>
    <w:p w:rsidR="00BE74D1" w:rsidRPr="00D21440" w:rsidRDefault="00BE74D1" w:rsidP="00BE74D1">
      <w:pPr>
        <w:jc w:val="both"/>
        <w:rPr>
          <w:lang w:val="en-US"/>
        </w:rPr>
      </w:pPr>
      <w:r w:rsidRPr="00D21440">
        <w:rPr>
          <w:lang w:val="en-US"/>
        </w:rPr>
        <w:t xml:space="preserve">Sedimentation rates were calculated by multiplying the decay constant of </w:t>
      </w:r>
      <w:r w:rsidRPr="00D21440">
        <w:rPr>
          <w:vertAlign w:val="superscript"/>
          <w:lang w:val="en-US"/>
        </w:rPr>
        <w:t>210</w:t>
      </w:r>
      <w:r w:rsidRPr="00D21440">
        <w:rPr>
          <w:lang w:val="en-US"/>
        </w:rPr>
        <w:t>Pb (λ=ln (2)/t</w:t>
      </w:r>
      <w:r w:rsidRPr="00D21440">
        <w:rPr>
          <w:vertAlign w:val="subscript"/>
          <w:lang w:val="en-US"/>
        </w:rPr>
        <w:t>1/2</w:t>
      </w:r>
      <w:r w:rsidRPr="00D21440">
        <w:rPr>
          <w:lang w:val="en-US"/>
        </w:rPr>
        <w:t xml:space="preserve">) by the slope of the equation of the line obtained through linear least square regression of the natural logarithm of the activity of </w:t>
      </w:r>
      <w:r w:rsidRPr="00D21440">
        <w:rPr>
          <w:vertAlign w:val="superscript"/>
          <w:lang w:val="en-US"/>
        </w:rPr>
        <w:t>210</w:t>
      </w:r>
      <w:r w:rsidRPr="00D21440">
        <w:rPr>
          <w:lang w:val="en-US"/>
        </w:rPr>
        <w:t>Pb</w:t>
      </w:r>
      <w:r w:rsidRPr="00D21440">
        <w:rPr>
          <w:vertAlign w:val="subscript"/>
          <w:lang w:val="en-US"/>
        </w:rPr>
        <w:t>excess</w:t>
      </w:r>
      <w:r w:rsidRPr="00D21440">
        <w:rPr>
          <w:lang w:val="en-US"/>
        </w:rPr>
        <w:t xml:space="preserve"> versus depth. The </w:t>
      </w:r>
      <w:r w:rsidRPr="00D21440">
        <w:rPr>
          <w:vertAlign w:val="superscript"/>
          <w:lang w:val="en-US"/>
        </w:rPr>
        <w:t>210</w:t>
      </w:r>
      <w:r w:rsidRPr="00D21440">
        <w:rPr>
          <w:lang w:val="en-US"/>
        </w:rPr>
        <w:t>Pb-derived sedimentation rates for C17, C53, C47 and C93 were 1.3 mm yr</w:t>
      </w:r>
      <w:r w:rsidRPr="00D21440">
        <w:rPr>
          <w:vertAlign w:val="superscript"/>
          <w:lang w:val="en-US"/>
        </w:rPr>
        <w:t>-1</w:t>
      </w:r>
      <w:r w:rsidRPr="00D21440">
        <w:rPr>
          <w:lang w:val="en-US"/>
        </w:rPr>
        <w:t xml:space="preserve"> (2</w:t>
      </w:r>
      <w:r w:rsidRPr="00D21440">
        <w:rPr>
          <w:rFonts w:cstheme="minorHAnsi"/>
          <w:lang w:val="en-US"/>
        </w:rPr>
        <w:t>σ range 0.9-2.6 mm yr</w:t>
      </w:r>
      <w:r w:rsidRPr="00D21440">
        <w:rPr>
          <w:rFonts w:cstheme="minorHAnsi"/>
          <w:vertAlign w:val="superscript"/>
          <w:lang w:val="en-US"/>
        </w:rPr>
        <w:t>-1</w:t>
      </w:r>
      <w:r w:rsidRPr="00D21440">
        <w:rPr>
          <w:rFonts w:cstheme="minorHAnsi"/>
          <w:lang w:val="en-US"/>
        </w:rPr>
        <w:t>)</w:t>
      </w:r>
      <w:r w:rsidRPr="00D21440">
        <w:rPr>
          <w:lang w:val="en-US"/>
        </w:rPr>
        <w:t>, 1.1 mmyr</w:t>
      </w:r>
      <w:r w:rsidRPr="00D21440">
        <w:rPr>
          <w:vertAlign w:val="superscript"/>
          <w:lang w:val="en-US"/>
        </w:rPr>
        <w:t>-1</w:t>
      </w:r>
      <w:r w:rsidRPr="00D21440">
        <w:rPr>
          <w:lang w:val="en-US"/>
        </w:rPr>
        <w:t xml:space="preserve"> (2</w:t>
      </w:r>
      <w:r w:rsidRPr="00D21440">
        <w:rPr>
          <w:rFonts w:cstheme="minorHAnsi"/>
          <w:lang w:val="en-US"/>
        </w:rPr>
        <w:t>σ range 0.9-1.4 mm yr</w:t>
      </w:r>
      <w:r w:rsidRPr="00D21440">
        <w:rPr>
          <w:rFonts w:cstheme="minorHAnsi"/>
          <w:vertAlign w:val="superscript"/>
          <w:lang w:val="en-US"/>
        </w:rPr>
        <w:t>-1</w:t>
      </w:r>
      <w:r w:rsidRPr="00D21440">
        <w:rPr>
          <w:rFonts w:cstheme="minorHAnsi"/>
          <w:lang w:val="en-US"/>
        </w:rPr>
        <w:t>)</w:t>
      </w:r>
      <w:r w:rsidRPr="00D21440">
        <w:rPr>
          <w:lang w:val="en-US"/>
        </w:rPr>
        <w:t>, 15.9 mm yr</w:t>
      </w:r>
      <w:r w:rsidRPr="00D21440">
        <w:rPr>
          <w:vertAlign w:val="superscript"/>
          <w:lang w:val="en-US"/>
        </w:rPr>
        <w:t>-1</w:t>
      </w:r>
      <w:r w:rsidRPr="00D21440">
        <w:rPr>
          <w:lang w:val="en-US"/>
        </w:rPr>
        <w:t xml:space="preserve"> (2</w:t>
      </w:r>
      <w:r w:rsidRPr="00D21440">
        <w:rPr>
          <w:rFonts w:cstheme="minorHAnsi"/>
          <w:lang w:val="en-US"/>
        </w:rPr>
        <w:t>σ range 9.4-52.5 mm yr</w:t>
      </w:r>
      <w:r w:rsidRPr="00D21440">
        <w:rPr>
          <w:rFonts w:cstheme="minorHAnsi"/>
          <w:vertAlign w:val="superscript"/>
          <w:lang w:val="en-US"/>
        </w:rPr>
        <w:t>-1</w:t>
      </w:r>
      <w:r w:rsidRPr="00D21440">
        <w:rPr>
          <w:rFonts w:cstheme="minorHAnsi"/>
          <w:lang w:val="en-US"/>
        </w:rPr>
        <w:t>)</w:t>
      </w:r>
      <w:r w:rsidRPr="00D21440">
        <w:rPr>
          <w:lang w:val="en-US"/>
        </w:rPr>
        <w:t xml:space="preserve"> and 6.8 mm yr</w:t>
      </w:r>
      <w:r w:rsidRPr="00D21440">
        <w:rPr>
          <w:vertAlign w:val="superscript"/>
          <w:lang w:val="en-US"/>
        </w:rPr>
        <w:t>-1</w:t>
      </w:r>
      <w:r w:rsidRPr="00D21440">
        <w:rPr>
          <w:lang w:val="en-US"/>
        </w:rPr>
        <w:t xml:space="preserve"> (2</w:t>
      </w:r>
      <w:r w:rsidRPr="00D21440">
        <w:rPr>
          <w:rFonts w:cstheme="minorHAnsi"/>
          <w:lang w:val="en-US"/>
        </w:rPr>
        <w:t>σ range 5.4-8.9 mm yr</w:t>
      </w:r>
      <w:r w:rsidRPr="00D21440">
        <w:rPr>
          <w:rFonts w:cstheme="minorHAnsi"/>
          <w:vertAlign w:val="superscript"/>
          <w:lang w:val="en-US"/>
        </w:rPr>
        <w:t>-1</w:t>
      </w:r>
      <w:r w:rsidRPr="00D21440">
        <w:rPr>
          <w:rFonts w:cstheme="minorHAnsi"/>
          <w:lang w:val="en-US"/>
        </w:rPr>
        <w:t>)</w:t>
      </w:r>
      <w:r w:rsidRPr="00D21440">
        <w:rPr>
          <w:lang w:val="en-US"/>
        </w:rPr>
        <w:t xml:space="preserve"> respectively. Sedimentation rates from cores C47 and C93 were higher than those reported by </w:t>
      </w:r>
      <w:r w:rsidR="00CE69EA" w:rsidRPr="00D21440">
        <w:rPr>
          <w:color w:val="FF0000"/>
          <w:lang w:val="en-US"/>
        </w:rPr>
        <w:t>Ruiz et al 2012</w:t>
      </w:r>
      <w:r w:rsidR="00CE69EA" w:rsidRPr="00D21440">
        <w:rPr>
          <w:lang w:val="en-US"/>
        </w:rPr>
        <w:t xml:space="preserve"> </w:t>
      </w:r>
      <w:r w:rsidR="00CE69EA" w:rsidRPr="00D21440">
        <w:rPr>
          <w:color w:val="FF0000"/>
          <w:lang w:val="en-US"/>
        </w:rPr>
        <w:t>and</w:t>
      </w:r>
      <w:r w:rsidR="00CE69EA" w:rsidRPr="00D21440">
        <w:rPr>
          <w:lang w:val="en-US"/>
        </w:rPr>
        <w:t xml:space="preserve"> </w:t>
      </w:r>
      <w:r w:rsidRPr="00D21440">
        <w:rPr>
          <w:color w:val="FF0000"/>
          <w:lang w:val="en-US"/>
        </w:rPr>
        <w:t xml:space="preserve">Celis et al. 2017 </w:t>
      </w:r>
      <w:r w:rsidRPr="00D21440">
        <w:rPr>
          <w:lang w:val="en-US"/>
        </w:rPr>
        <w:t>for the coastal areas adjacent to the Antigua (2.9 and 3.7 mmyr</w:t>
      </w:r>
      <w:r w:rsidRPr="00D21440">
        <w:rPr>
          <w:vertAlign w:val="superscript"/>
          <w:lang w:val="en-US"/>
        </w:rPr>
        <w:t>-1</w:t>
      </w:r>
      <w:r w:rsidRPr="00D21440">
        <w:rPr>
          <w:lang w:val="en-US"/>
        </w:rPr>
        <w:t>) and Coatzacoalcos (4.2 and 5.9 mmyr</w:t>
      </w:r>
      <w:r w:rsidRPr="00D21440">
        <w:rPr>
          <w:vertAlign w:val="superscript"/>
          <w:lang w:val="en-US"/>
        </w:rPr>
        <w:t>-1</w:t>
      </w:r>
      <w:r w:rsidRPr="00D21440">
        <w:rPr>
          <w:lang w:val="en-US"/>
        </w:rPr>
        <w:t xml:space="preserve">) Rivers, located approximately 360 and 565 km south of the Panuco River. These higher sedimentation rates reflect the higher sediment supply </w:t>
      </w:r>
      <w:r w:rsidR="00B86451" w:rsidRPr="00D21440">
        <w:rPr>
          <w:lang w:val="en-US"/>
        </w:rPr>
        <w:t>from</w:t>
      </w:r>
      <w:r w:rsidRPr="00D21440">
        <w:rPr>
          <w:lang w:val="en-US"/>
        </w:rPr>
        <w:t xml:space="preserve"> the Panuco River</w:t>
      </w:r>
      <w:r w:rsidR="00B86451" w:rsidRPr="00D21440">
        <w:rPr>
          <w:lang w:val="en-US"/>
        </w:rPr>
        <w:t>, which influences mainly the northern part of the study area and the area near to the river mouth</w:t>
      </w:r>
      <w:r w:rsidRPr="00D21440">
        <w:rPr>
          <w:lang w:val="en-US"/>
        </w:rPr>
        <w:t xml:space="preserve">. It is important to note that this river </w:t>
      </w:r>
      <w:r w:rsidR="00B36C7F" w:rsidRPr="00D21440">
        <w:rPr>
          <w:lang w:val="en-US"/>
        </w:rPr>
        <w:t>has</w:t>
      </w:r>
      <w:r w:rsidRPr="00D21440">
        <w:rPr>
          <w:lang w:val="en-US"/>
        </w:rPr>
        <w:t xml:space="preserve"> the largest catchment (with 85,956 km</w:t>
      </w:r>
      <w:r w:rsidRPr="00D21440">
        <w:rPr>
          <w:vertAlign w:val="superscript"/>
          <w:lang w:val="en-US"/>
        </w:rPr>
        <w:t>2</w:t>
      </w:r>
      <w:r w:rsidRPr="00D21440">
        <w:rPr>
          <w:lang w:val="en-US"/>
        </w:rPr>
        <w:t xml:space="preserve">) and </w:t>
      </w:r>
      <w:r w:rsidR="00B36C7F" w:rsidRPr="00D21440">
        <w:rPr>
          <w:lang w:val="en-US"/>
        </w:rPr>
        <w:t xml:space="preserve">is </w:t>
      </w:r>
      <w:r w:rsidRPr="00D21440">
        <w:rPr>
          <w:lang w:val="en-US"/>
        </w:rPr>
        <w:t>the second most important freshwater source (with 20, 330 million m</w:t>
      </w:r>
      <w:r w:rsidRPr="00D21440">
        <w:rPr>
          <w:vertAlign w:val="superscript"/>
          <w:lang w:val="en-US"/>
        </w:rPr>
        <w:t>3</w:t>
      </w:r>
      <w:r w:rsidRPr="00D21440">
        <w:rPr>
          <w:lang w:val="en-US"/>
        </w:rPr>
        <w:t xml:space="preserve">, </w:t>
      </w:r>
      <w:r w:rsidRPr="00D21440">
        <w:rPr>
          <w:color w:val="FF0000"/>
          <w:lang w:val="en-US"/>
        </w:rPr>
        <w:t>CONAGUA, 2016</w:t>
      </w:r>
      <w:r w:rsidRPr="00D21440">
        <w:rPr>
          <w:lang w:val="en-US"/>
        </w:rPr>
        <w:t>) in the south</w:t>
      </w:r>
      <w:r w:rsidR="00456641" w:rsidRPr="00D21440">
        <w:rPr>
          <w:lang w:val="en-US"/>
        </w:rPr>
        <w:t>ern</w:t>
      </w:r>
      <w:r w:rsidRPr="00D21440">
        <w:rPr>
          <w:lang w:val="en-US"/>
        </w:rPr>
        <w:t xml:space="preserve"> Gulf of Mexico and is likely to be one of the most important sediment suppliers to </w:t>
      </w:r>
      <w:r w:rsidR="00456641" w:rsidRPr="00D21440">
        <w:rPr>
          <w:lang w:val="en-US"/>
        </w:rPr>
        <w:t>the whole Gulf</w:t>
      </w:r>
      <w:r w:rsidRPr="00D21440">
        <w:rPr>
          <w:lang w:val="en-US"/>
        </w:rPr>
        <w:t>, after the Mississippi (USA) and Usumacinta (Mex) Rivers.</w:t>
      </w:r>
    </w:p>
    <w:p w:rsidR="00BE74D1" w:rsidRPr="00D21440" w:rsidRDefault="00BE74D1" w:rsidP="00BE74D1">
      <w:pPr>
        <w:jc w:val="both"/>
        <w:rPr>
          <w:lang w:val="en-US"/>
        </w:rPr>
      </w:pPr>
      <w:r w:rsidRPr="00D21440">
        <w:rPr>
          <w:vertAlign w:val="superscript"/>
          <w:lang w:val="en-US"/>
        </w:rPr>
        <w:t>137</w:t>
      </w:r>
      <w:r w:rsidRPr="00D21440">
        <w:rPr>
          <w:lang w:val="en-US"/>
        </w:rPr>
        <w:t>Cs was below detection limits (3-6 Bq kg</w:t>
      </w:r>
      <w:r w:rsidRPr="00D21440">
        <w:rPr>
          <w:vertAlign w:val="superscript"/>
          <w:lang w:val="en-US"/>
        </w:rPr>
        <w:t>-1</w:t>
      </w:r>
      <w:r w:rsidRPr="00D21440">
        <w:rPr>
          <w:lang w:val="en-US"/>
        </w:rPr>
        <w:t xml:space="preserve">) for most samples (trace </w:t>
      </w:r>
      <w:r w:rsidRPr="00D21440">
        <w:rPr>
          <w:vertAlign w:val="superscript"/>
          <w:lang w:val="en-US"/>
        </w:rPr>
        <w:t>137</w:t>
      </w:r>
      <w:r w:rsidRPr="00D21440">
        <w:rPr>
          <w:lang w:val="en-US"/>
        </w:rPr>
        <w:t xml:space="preserve">Cs activities were recorded in deeper sediments from cores C47 and C93). With such low </w:t>
      </w:r>
      <w:r w:rsidRPr="00D21440">
        <w:rPr>
          <w:vertAlign w:val="superscript"/>
          <w:lang w:val="en-US"/>
        </w:rPr>
        <w:t>137</w:t>
      </w:r>
      <w:r w:rsidRPr="00D21440">
        <w:rPr>
          <w:lang w:val="en-US"/>
        </w:rPr>
        <w:t xml:space="preserve">Cs activities, it was not possible to use this radionuclide to verify the </w:t>
      </w:r>
      <w:r w:rsidRPr="00D21440">
        <w:rPr>
          <w:vertAlign w:val="superscript"/>
          <w:lang w:val="en-US"/>
        </w:rPr>
        <w:t>210</w:t>
      </w:r>
      <w:r w:rsidRPr="00D21440">
        <w:rPr>
          <w:lang w:val="en-US"/>
        </w:rPr>
        <w:t xml:space="preserve">Pb results. It was apparent that the Panuco coastal area contains no significant record, within </w:t>
      </w:r>
      <w:r w:rsidR="00B36C7F" w:rsidRPr="00D21440">
        <w:rPr>
          <w:lang w:val="en-US"/>
        </w:rPr>
        <w:t>its</w:t>
      </w:r>
      <w:r w:rsidRPr="00D21440">
        <w:rPr>
          <w:lang w:val="en-US"/>
        </w:rPr>
        <w:t xml:space="preserve"> sedimentary sequences, of atomic weapons testing or nuclear accidents</w:t>
      </w:r>
      <w:r w:rsidR="00B86451" w:rsidRPr="00D21440">
        <w:rPr>
          <w:lang w:val="en-US"/>
        </w:rPr>
        <w:t>,</w:t>
      </w:r>
      <w:r w:rsidRPr="00D21440">
        <w:rPr>
          <w:lang w:val="en-US"/>
        </w:rPr>
        <w:t xml:space="preserve"> and as </w:t>
      </w:r>
      <w:r w:rsidR="00B86451" w:rsidRPr="00D21440">
        <w:rPr>
          <w:lang w:val="en-US"/>
        </w:rPr>
        <w:t>reported by previous authors</w:t>
      </w:r>
      <w:r w:rsidRPr="00D21440">
        <w:rPr>
          <w:lang w:val="en-US"/>
        </w:rPr>
        <w:t xml:space="preserve"> (</w:t>
      </w:r>
      <w:r w:rsidR="00487634" w:rsidRPr="00D21440">
        <w:rPr>
          <w:color w:val="FF0000"/>
          <w:lang w:val="en-US"/>
        </w:rPr>
        <w:t>Paez et al. 1985</w:t>
      </w:r>
      <w:r w:rsidR="00DC5E39" w:rsidRPr="00D21440">
        <w:rPr>
          <w:color w:val="FF0000"/>
          <w:lang w:val="en-US"/>
        </w:rPr>
        <w:t>,</w:t>
      </w:r>
      <w:r w:rsidR="00487634" w:rsidRPr="00D21440">
        <w:rPr>
          <w:color w:val="FF0000"/>
          <w:lang w:val="en-US"/>
        </w:rPr>
        <w:t xml:space="preserve"> Rosales et al. 2003</w:t>
      </w:r>
      <w:r w:rsidR="00DC5E39" w:rsidRPr="00D21440">
        <w:rPr>
          <w:color w:val="FF0000"/>
          <w:lang w:val="en-US"/>
        </w:rPr>
        <w:t>,</w:t>
      </w:r>
      <w:r w:rsidR="00487634" w:rsidRPr="00D21440">
        <w:rPr>
          <w:color w:val="FF0000"/>
          <w:lang w:val="en-US"/>
        </w:rPr>
        <w:t xml:space="preserve"> Ruiz. et al. 2012 and  </w:t>
      </w:r>
      <w:r w:rsidRPr="00D21440">
        <w:rPr>
          <w:color w:val="FF0000"/>
          <w:lang w:val="en-US"/>
        </w:rPr>
        <w:t>Celis et al. 2017</w:t>
      </w:r>
      <w:r w:rsidRPr="00D21440">
        <w:rPr>
          <w:lang w:val="en-US"/>
        </w:rPr>
        <w:t xml:space="preserve">) we </w:t>
      </w:r>
      <w:r w:rsidR="00B36C7F" w:rsidRPr="00D21440">
        <w:rPr>
          <w:lang w:val="en-US"/>
        </w:rPr>
        <w:t>record</w:t>
      </w:r>
      <w:r w:rsidRPr="00D21440">
        <w:rPr>
          <w:lang w:val="en-US"/>
        </w:rPr>
        <w:t xml:space="preserve"> low </w:t>
      </w:r>
      <w:r w:rsidRPr="00D21440">
        <w:rPr>
          <w:vertAlign w:val="superscript"/>
          <w:lang w:val="en-US"/>
        </w:rPr>
        <w:t>137</w:t>
      </w:r>
      <w:r w:rsidRPr="00D21440">
        <w:rPr>
          <w:lang w:val="en-US"/>
        </w:rPr>
        <w:t xml:space="preserve">Cs activity in these sediment cores. </w:t>
      </w:r>
    </w:p>
    <w:p w:rsidR="00267682" w:rsidRPr="00D21440" w:rsidRDefault="00267682" w:rsidP="00267682">
      <w:pPr>
        <w:pStyle w:val="ListParagraph"/>
        <w:numPr>
          <w:ilvl w:val="0"/>
          <w:numId w:val="2"/>
        </w:numPr>
        <w:jc w:val="both"/>
        <w:rPr>
          <w:b/>
          <w:lang w:val="en-US"/>
        </w:rPr>
      </w:pPr>
      <w:r w:rsidRPr="00D21440">
        <w:rPr>
          <w:b/>
          <w:lang w:val="en-US"/>
        </w:rPr>
        <w:t xml:space="preserve">Evidence of </w:t>
      </w:r>
      <w:r w:rsidR="008E457C" w:rsidRPr="00D21440">
        <w:rPr>
          <w:b/>
          <w:lang w:val="en-US"/>
        </w:rPr>
        <w:t xml:space="preserve">historical </w:t>
      </w:r>
      <w:r w:rsidRPr="00D21440">
        <w:rPr>
          <w:b/>
          <w:lang w:val="en-US"/>
        </w:rPr>
        <w:t>oil industry inputs and impacts</w:t>
      </w:r>
    </w:p>
    <w:p w:rsidR="00BE74D1" w:rsidRPr="00D21440" w:rsidRDefault="00BE74D1" w:rsidP="00BE74D1">
      <w:pPr>
        <w:jc w:val="both"/>
        <w:rPr>
          <w:lang w:val="en-US"/>
        </w:rPr>
      </w:pPr>
      <w:r w:rsidRPr="00D21440">
        <w:rPr>
          <w:lang w:val="en-US"/>
        </w:rPr>
        <w:t xml:space="preserve">Many </w:t>
      </w:r>
      <w:r w:rsidR="00B86451" w:rsidRPr="00D21440">
        <w:rPr>
          <w:lang w:val="en-US"/>
        </w:rPr>
        <w:t>authors</w:t>
      </w:r>
      <w:r w:rsidRPr="00D21440">
        <w:rPr>
          <w:lang w:val="en-US"/>
        </w:rPr>
        <w:t xml:space="preserve"> have used Ba as </w:t>
      </w:r>
      <w:r w:rsidR="00B86451" w:rsidRPr="00D21440">
        <w:rPr>
          <w:lang w:val="en-US"/>
        </w:rPr>
        <w:t>a</w:t>
      </w:r>
      <w:r w:rsidRPr="00D21440">
        <w:rPr>
          <w:lang w:val="en-US"/>
        </w:rPr>
        <w:t xml:space="preserve"> proxy</w:t>
      </w:r>
      <w:r w:rsidR="00B86451" w:rsidRPr="00D21440">
        <w:rPr>
          <w:lang w:val="en-US"/>
        </w:rPr>
        <w:t xml:space="preserve"> for oil industry discharges, as</w:t>
      </w:r>
      <w:r w:rsidRPr="00D21440">
        <w:rPr>
          <w:lang w:val="en-US"/>
        </w:rPr>
        <w:t xml:space="preserve"> it is a principal component in oil well drilling</w:t>
      </w:r>
      <w:r w:rsidR="00B86451" w:rsidRPr="00D21440">
        <w:rPr>
          <w:lang w:val="en-US"/>
        </w:rPr>
        <w:t xml:space="preserve"> muds</w:t>
      </w:r>
      <w:r w:rsidRPr="00D21440">
        <w:rPr>
          <w:lang w:val="en-US"/>
        </w:rPr>
        <w:t>, it is inert</w:t>
      </w:r>
      <w:r w:rsidR="002E42DB" w:rsidRPr="00D21440">
        <w:rPr>
          <w:lang w:val="en-US"/>
        </w:rPr>
        <w:t>,</w:t>
      </w:r>
      <w:r w:rsidRPr="00D21440">
        <w:rPr>
          <w:lang w:val="en-US"/>
        </w:rPr>
        <w:t xml:space="preserve"> and </w:t>
      </w:r>
      <w:r w:rsidR="002E42DB" w:rsidRPr="00D21440">
        <w:rPr>
          <w:lang w:val="en-US"/>
        </w:rPr>
        <w:t>has a relativity low solubility,</w:t>
      </w:r>
      <w:r w:rsidRPr="00D21440">
        <w:rPr>
          <w:lang w:val="en-US"/>
        </w:rPr>
        <w:t xml:space="preserve"> which indicates that Ba will be rapidly incorporated in sediments around drilling sites (</w:t>
      </w:r>
      <w:r w:rsidRPr="00D21440">
        <w:rPr>
          <w:color w:val="FF0000"/>
          <w:lang w:val="en-US"/>
        </w:rPr>
        <w:t>National Research Council Marine Board, 1983</w:t>
      </w:r>
      <w:r w:rsidRPr="00D21440">
        <w:rPr>
          <w:lang w:val="en-US"/>
        </w:rPr>
        <w:t xml:space="preserve">). </w:t>
      </w:r>
      <w:r w:rsidRPr="00D21440">
        <w:rPr>
          <w:color w:val="FF0000"/>
          <w:lang w:val="en-US"/>
        </w:rPr>
        <w:t xml:space="preserve">Chan et al. 1977, </w:t>
      </w:r>
      <w:r w:rsidR="00373202" w:rsidRPr="00D21440">
        <w:rPr>
          <w:color w:val="FF0000"/>
          <w:lang w:val="en-US"/>
        </w:rPr>
        <w:t xml:space="preserve">Chan and Hanor, </w:t>
      </w:r>
      <w:r w:rsidRPr="00D21440">
        <w:rPr>
          <w:color w:val="FF0000"/>
          <w:lang w:val="en-US"/>
        </w:rPr>
        <w:t xml:space="preserve">1982 and Bruland et al 1983 </w:t>
      </w:r>
      <w:r w:rsidR="00B86451" w:rsidRPr="00D21440">
        <w:rPr>
          <w:lang w:val="en-US"/>
        </w:rPr>
        <w:t>noted</w:t>
      </w:r>
      <w:r w:rsidRPr="00D21440">
        <w:rPr>
          <w:lang w:val="en-US"/>
        </w:rPr>
        <w:t xml:space="preserve"> that since </w:t>
      </w:r>
      <w:r w:rsidR="00B86451" w:rsidRPr="00D21440">
        <w:rPr>
          <w:lang w:val="en-US"/>
        </w:rPr>
        <w:t xml:space="preserve">the (regional) </w:t>
      </w:r>
      <w:r w:rsidRPr="00D21440">
        <w:rPr>
          <w:lang w:val="en-US"/>
        </w:rPr>
        <w:t xml:space="preserve">oil industry started operations, Ba levels in sea water had increased in the Gulf of Mexico. </w:t>
      </w:r>
      <w:r w:rsidRPr="00D21440">
        <w:rPr>
          <w:color w:val="FF0000"/>
          <w:lang w:val="en-US"/>
        </w:rPr>
        <w:t>Deslarzes et al. 1995</w:t>
      </w:r>
      <w:r w:rsidRPr="00D21440">
        <w:rPr>
          <w:lang w:val="en-US"/>
        </w:rPr>
        <w:t xml:space="preserve"> </w:t>
      </w:r>
      <w:r w:rsidR="00B86451" w:rsidRPr="00D21440">
        <w:rPr>
          <w:lang w:val="en-US"/>
        </w:rPr>
        <w:t>argue</w:t>
      </w:r>
      <w:r w:rsidRPr="00D21440">
        <w:rPr>
          <w:lang w:val="en-US"/>
        </w:rPr>
        <w:t xml:space="preserve"> that dissolved Ba concentrations on the shelf and open Gulf of Mexico were about two times higher than </w:t>
      </w:r>
      <w:r w:rsidR="00B86451" w:rsidRPr="00D21440">
        <w:rPr>
          <w:lang w:val="en-US"/>
        </w:rPr>
        <w:t xml:space="preserve">in the </w:t>
      </w:r>
      <w:r w:rsidRPr="00D21440">
        <w:rPr>
          <w:lang w:val="en-US"/>
        </w:rPr>
        <w:t>Atlantic or Pacific Ocean</w:t>
      </w:r>
      <w:r w:rsidR="00B86451" w:rsidRPr="00D21440">
        <w:rPr>
          <w:lang w:val="en-US"/>
        </w:rPr>
        <w:t>s</w:t>
      </w:r>
      <w:r w:rsidR="002E42DB" w:rsidRPr="00D21440">
        <w:rPr>
          <w:lang w:val="en-US"/>
        </w:rPr>
        <w:t>,</w:t>
      </w:r>
      <w:r w:rsidRPr="00D21440">
        <w:rPr>
          <w:lang w:val="en-US"/>
        </w:rPr>
        <w:t xml:space="preserve"> and </w:t>
      </w:r>
      <w:r w:rsidR="00B86451" w:rsidRPr="00D21440">
        <w:rPr>
          <w:lang w:val="en-US"/>
        </w:rPr>
        <w:t xml:space="preserve">that </w:t>
      </w:r>
      <w:r w:rsidRPr="00D21440">
        <w:rPr>
          <w:lang w:val="en-US"/>
        </w:rPr>
        <w:t xml:space="preserve">the Ba/Ca ratio recorded in corals from the Flower Gardens Bank </w:t>
      </w:r>
      <w:r w:rsidR="007A7BDE" w:rsidRPr="00D21440">
        <w:rPr>
          <w:lang w:val="en-US"/>
        </w:rPr>
        <w:t xml:space="preserve">(in the northwestern Gulf of Mexico) </w:t>
      </w:r>
      <w:r w:rsidRPr="00D21440">
        <w:rPr>
          <w:lang w:val="en-US"/>
        </w:rPr>
        <w:t xml:space="preserve">increased significantly after 1960, </w:t>
      </w:r>
      <w:r w:rsidR="00B86451" w:rsidRPr="00D21440">
        <w:rPr>
          <w:lang w:val="en-US"/>
        </w:rPr>
        <w:t xml:space="preserve">which </w:t>
      </w:r>
      <w:r w:rsidRPr="00D21440">
        <w:rPr>
          <w:lang w:val="en-US"/>
        </w:rPr>
        <w:t xml:space="preserve">they attributed to the increasing amounts of barite used in oil drilling operations. </w:t>
      </w:r>
      <w:r w:rsidRPr="00D21440">
        <w:rPr>
          <w:color w:val="FF0000"/>
          <w:lang w:val="en-US"/>
        </w:rPr>
        <w:t>Carriqui</w:t>
      </w:r>
      <w:r w:rsidR="00373202" w:rsidRPr="00D21440">
        <w:rPr>
          <w:color w:val="FF0000"/>
          <w:lang w:val="en-US"/>
        </w:rPr>
        <w:t>ry and Horta,</w:t>
      </w:r>
      <w:r w:rsidRPr="00D21440">
        <w:rPr>
          <w:color w:val="FF0000"/>
          <w:lang w:val="en-US"/>
        </w:rPr>
        <w:t xml:space="preserve"> 2010</w:t>
      </w:r>
      <w:r w:rsidRPr="00D21440">
        <w:rPr>
          <w:lang w:val="en-US"/>
        </w:rPr>
        <w:t xml:space="preserve"> found that Ba/Ca ratio in corals from the Veracruz Reef System (South Gulf of Mexico) increased from 7.6 % (duri</w:t>
      </w:r>
      <w:r w:rsidR="002E42DB" w:rsidRPr="00D21440">
        <w:rPr>
          <w:lang w:val="en-US"/>
        </w:rPr>
        <w:t xml:space="preserve">ng </w:t>
      </w:r>
      <w:r w:rsidR="00497B79">
        <w:rPr>
          <w:lang w:val="en-US"/>
        </w:rPr>
        <w:t>the 1952-1974 period</w:t>
      </w:r>
      <w:r w:rsidR="002E42DB" w:rsidRPr="00D21440">
        <w:rPr>
          <w:lang w:val="en-US"/>
        </w:rPr>
        <w:t>) to 8.18 %,</w:t>
      </w:r>
      <w:r w:rsidRPr="00D21440">
        <w:rPr>
          <w:lang w:val="en-US"/>
        </w:rPr>
        <w:t xml:space="preserve"> and argued that this could be explained by the incorporation of Ba released from barite used in oil drilling activities </w:t>
      </w:r>
      <w:r w:rsidRPr="00D21440">
        <w:rPr>
          <w:lang w:val="en-US"/>
        </w:rPr>
        <w:lastRenderedPageBreak/>
        <w:t xml:space="preserve">particularly after 1975 in the North Gulf of Mexico. </w:t>
      </w:r>
      <w:r w:rsidRPr="00D21440">
        <w:rPr>
          <w:color w:val="FF0000"/>
          <w:lang w:val="en-US"/>
        </w:rPr>
        <w:t xml:space="preserve">Turner et al. 2004 </w:t>
      </w:r>
      <w:r w:rsidRPr="00D21440">
        <w:rPr>
          <w:lang w:val="en-US"/>
        </w:rPr>
        <w:t>compared Ba concentrations in core sediments and Ba consumption (as barite) from the continental shelf in front</w:t>
      </w:r>
      <w:r w:rsidR="002E42DB" w:rsidRPr="00D21440">
        <w:rPr>
          <w:lang w:val="en-US"/>
        </w:rPr>
        <w:t xml:space="preserve"> of the Mississippi river delta,</w:t>
      </w:r>
      <w:r w:rsidRPr="00D21440">
        <w:rPr>
          <w:lang w:val="en-US"/>
        </w:rPr>
        <w:t xml:space="preserve"> </w:t>
      </w:r>
      <w:r w:rsidR="002E42DB" w:rsidRPr="00D21440">
        <w:rPr>
          <w:lang w:val="en-US"/>
        </w:rPr>
        <w:t>and</w:t>
      </w:r>
      <w:r w:rsidRPr="00D21440">
        <w:rPr>
          <w:lang w:val="en-US"/>
        </w:rPr>
        <w:t xml:space="preserve"> showed how Ba concentration began rising in the late 1940s, with a peak in the early 1980s and a decline thereafter.    </w:t>
      </w:r>
    </w:p>
    <w:p w:rsidR="00BE74D1" w:rsidRPr="00D21440" w:rsidRDefault="00BE74D1" w:rsidP="00BE74D1">
      <w:pPr>
        <w:jc w:val="both"/>
        <w:rPr>
          <w:lang w:val="en-US"/>
        </w:rPr>
      </w:pPr>
      <w:r w:rsidRPr="00D21440">
        <w:rPr>
          <w:lang w:val="en-US"/>
        </w:rPr>
        <w:t xml:space="preserve">Given the prevalence of oil industry infrastructure in the sample area, </w:t>
      </w:r>
      <w:r w:rsidRPr="00D21440">
        <w:rPr>
          <w:vertAlign w:val="superscript"/>
          <w:lang w:val="en-US"/>
        </w:rPr>
        <w:t>210</w:t>
      </w:r>
      <w:r w:rsidRPr="00D21440">
        <w:rPr>
          <w:lang w:val="en-US"/>
        </w:rPr>
        <w:t xml:space="preserve">Pb and Ba/CaO ratios data were used to examine the </w:t>
      </w:r>
      <w:r w:rsidR="0056046A" w:rsidRPr="00D21440">
        <w:rPr>
          <w:lang w:val="en-US"/>
        </w:rPr>
        <w:t xml:space="preserve">historical and current </w:t>
      </w:r>
      <w:r w:rsidRPr="00D21440">
        <w:rPr>
          <w:lang w:val="en-US"/>
        </w:rPr>
        <w:t>influence of the oil industry on sediment composition. The oil industry has a long history in Mexico and in the study area, even before the expropriation of this industry by the Mexican government in 1938. The Waters Pierce Oil Company built the “Arbol Grande” Refinery  in the Panuco River mouth near to Tampico City in 1896 (</w:t>
      </w:r>
      <w:r w:rsidRPr="00D21440">
        <w:rPr>
          <w:color w:val="FF0000"/>
          <w:lang w:val="en-US"/>
        </w:rPr>
        <w:t>PEMEX</w:t>
      </w:r>
      <w:r w:rsidR="00DC5E39" w:rsidRPr="00D21440">
        <w:rPr>
          <w:color w:val="FF0000"/>
          <w:lang w:val="en-US"/>
        </w:rPr>
        <w:t>,</w:t>
      </w:r>
      <w:r w:rsidRPr="00D21440">
        <w:rPr>
          <w:color w:val="FF0000"/>
          <w:lang w:val="en-US"/>
        </w:rPr>
        <w:t xml:space="preserve"> 2016</w:t>
      </w:r>
      <w:r w:rsidRPr="00D21440">
        <w:rPr>
          <w:lang w:val="en-US"/>
        </w:rPr>
        <w:t xml:space="preserve">); </w:t>
      </w:r>
      <w:r w:rsidR="00B86451" w:rsidRPr="00D21440">
        <w:rPr>
          <w:lang w:val="en-US"/>
        </w:rPr>
        <w:t xml:space="preserve">and </w:t>
      </w:r>
      <w:r w:rsidRPr="00D21440">
        <w:rPr>
          <w:lang w:val="en-US"/>
        </w:rPr>
        <w:t>the Mexican Eagle Oil Company (El Aguila) opened a second refinery (“Doña Cecilia”) on the banks of the Panuco River in 1914 (</w:t>
      </w:r>
      <w:r w:rsidRPr="00D21440">
        <w:rPr>
          <w:color w:val="FF0000"/>
          <w:lang w:val="en-US"/>
        </w:rPr>
        <w:t>PEMEX</w:t>
      </w:r>
      <w:r w:rsidR="00DC5E39" w:rsidRPr="00D21440">
        <w:rPr>
          <w:color w:val="FF0000"/>
          <w:lang w:val="en-US"/>
        </w:rPr>
        <w:t>,</w:t>
      </w:r>
      <w:r w:rsidRPr="00D21440">
        <w:rPr>
          <w:color w:val="FF0000"/>
          <w:lang w:val="en-US"/>
        </w:rPr>
        <w:t xml:space="preserve"> 2016</w:t>
      </w:r>
      <w:r w:rsidRPr="00D21440">
        <w:rPr>
          <w:lang w:val="en-US"/>
        </w:rPr>
        <w:t>). After 1938, the PEMEX Oil Company, like its predecessors</w:t>
      </w:r>
      <w:r w:rsidR="00B86451" w:rsidRPr="00D21440">
        <w:rPr>
          <w:lang w:val="en-US"/>
        </w:rPr>
        <w:t>,</w:t>
      </w:r>
      <w:r w:rsidRPr="00D21440">
        <w:rPr>
          <w:lang w:val="en-US"/>
        </w:rPr>
        <w:t xml:space="preserve"> built in Tampico Tamaulipas the refinery “Francisco I. Madero” in 1960 with a process capacity of 125,000 barrels per day (</w:t>
      </w:r>
      <w:r w:rsidRPr="00D21440">
        <w:rPr>
          <w:color w:val="FF0000"/>
          <w:lang w:val="en-US"/>
        </w:rPr>
        <w:t>PEMEX</w:t>
      </w:r>
      <w:r w:rsidR="00DC5E39" w:rsidRPr="00D21440">
        <w:rPr>
          <w:color w:val="FF0000"/>
          <w:lang w:val="en-US"/>
        </w:rPr>
        <w:t>,</w:t>
      </w:r>
      <w:r w:rsidRPr="00D21440">
        <w:rPr>
          <w:color w:val="FF0000"/>
          <w:lang w:val="en-US"/>
        </w:rPr>
        <w:t xml:space="preserve"> 2016</w:t>
      </w:r>
      <w:r w:rsidRPr="00D21440">
        <w:rPr>
          <w:lang w:val="en-US"/>
        </w:rPr>
        <w:t xml:space="preserve">), </w:t>
      </w:r>
      <w:r w:rsidR="00B86451" w:rsidRPr="00D21440">
        <w:rPr>
          <w:lang w:val="en-US"/>
        </w:rPr>
        <w:t xml:space="preserve">and </w:t>
      </w:r>
      <w:r w:rsidRPr="00D21440">
        <w:rPr>
          <w:lang w:val="en-US"/>
        </w:rPr>
        <w:t>later Pemex started oil well drilling in the Arenque oil field 31 km east of Tampico City in 1968, and established the drilling platforms Arenque A and B in 1970 (</w:t>
      </w:r>
      <w:r w:rsidRPr="00D21440">
        <w:rPr>
          <w:color w:val="FF0000"/>
          <w:lang w:val="en-US"/>
        </w:rPr>
        <w:t>PEMEX</w:t>
      </w:r>
      <w:r w:rsidR="00DC5E39" w:rsidRPr="00D21440">
        <w:rPr>
          <w:color w:val="FF0000"/>
          <w:lang w:val="en-US"/>
        </w:rPr>
        <w:t>,</w:t>
      </w:r>
      <w:r w:rsidRPr="00D21440">
        <w:rPr>
          <w:color w:val="FF0000"/>
          <w:lang w:val="en-US"/>
        </w:rPr>
        <w:t xml:space="preserve"> 2012</w:t>
      </w:r>
      <w:r w:rsidRPr="00D21440">
        <w:rPr>
          <w:lang w:val="en-US"/>
        </w:rPr>
        <w:t>).</w:t>
      </w:r>
    </w:p>
    <w:p w:rsidR="00BE74D1" w:rsidRPr="00D21440" w:rsidRDefault="00BE74D1" w:rsidP="00BE74D1">
      <w:pPr>
        <w:jc w:val="both"/>
        <w:rPr>
          <w:rFonts w:cstheme="minorHAnsi"/>
          <w:lang w:val="en-US"/>
        </w:rPr>
      </w:pPr>
      <w:r w:rsidRPr="00D21440">
        <w:rPr>
          <w:lang w:val="en-US"/>
        </w:rPr>
        <w:t xml:space="preserve">Dated Ba/CaO profiles for the four cores show </w:t>
      </w:r>
      <w:r w:rsidR="00913C82" w:rsidRPr="00D21440">
        <w:rPr>
          <w:lang w:val="en-US"/>
        </w:rPr>
        <w:t>an increase in Ba/CaO towards the sediment surface, although this increase is much less well-defined in core C53 (</w:t>
      </w:r>
      <w:r w:rsidR="00913C82" w:rsidRPr="00D21440">
        <w:rPr>
          <w:color w:val="FF0000"/>
          <w:lang w:val="en-US"/>
        </w:rPr>
        <w:t>Figure 8</w:t>
      </w:r>
      <w:r w:rsidR="00913C82" w:rsidRPr="00D21440">
        <w:rPr>
          <w:lang w:val="en-US"/>
        </w:rPr>
        <w:t>). The increase (in cores C17 and C93) pre-dates the onset of local oil platform activity in the Arenque field. C</w:t>
      </w:r>
      <w:r w:rsidRPr="00D21440">
        <w:rPr>
          <w:lang w:val="en-US"/>
        </w:rPr>
        <w:t>ore C47</w:t>
      </w:r>
      <w:r w:rsidR="00913C82" w:rsidRPr="00D21440">
        <w:rPr>
          <w:lang w:val="en-US"/>
        </w:rPr>
        <w:t>,</w:t>
      </w:r>
      <w:r w:rsidRPr="00D21440">
        <w:rPr>
          <w:lang w:val="en-US"/>
        </w:rPr>
        <w:t xml:space="preserve"> which had </w:t>
      </w:r>
      <w:r w:rsidR="00913C82" w:rsidRPr="00D21440">
        <w:rPr>
          <w:lang w:val="en-US"/>
        </w:rPr>
        <w:t>the highest</w:t>
      </w:r>
      <w:r w:rsidRPr="00D21440">
        <w:rPr>
          <w:lang w:val="en-US"/>
        </w:rPr>
        <w:t xml:space="preserve"> rate </w:t>
      </w:r>
      <w:r w:rsidR="00913C82" w:rsidRPr="00D21440">
        <w:rPr>
          <w:lang w:val="en-US"/>
        </w:rPr>
        <w:t>of sediment accumulation and also is relatively close to oil drilling activity and the Panuco mouth/discharges, showed the most significant increase in Ba/CaO (although this core only records the period from 1986 onwards). The Ba/CaO data can be broadly correlated with increasing oil industry activities across the wider Gulf of Mexico (</w:t>
      </w:r>
      <w:r w:rsidR="00913C82" w:rsidRPr="00D21440">
        <w:rPr>
          <w:color w:val="FF0000"/>
          <w:lang w:val="en-US"/>
        </w:rPr>
        <w:t>Figure 8</w:t>
      </w:r>
      <w:r w:rsidR="00913C82" w:rsidRPr="00D21440">
        <w:rPr>
          <w:lang w:val="en-US"/>
        </w:rPr>
        <w:t xml:space="preserve">), although the data do not record (a) a clear </w:t>
      </w:r>
      <w:r w:rsidR="004B7CB3" w:rsidRPr="00D21440">
        <w:rPr>
          <w:lang w:val="en-US"/>
        </w:rPr>
        <w:t xml:space="preserve">enhancement in Ba concentration near to oil platforms from the Arenque field (C47, C53) over more distal cores (C17, C93), and (b) the peak generated by the maximum consumption of barite in the North Gulf of Mexico, reported in the early 1980s by </w:t>
      </w:r>
      <w:r w:rsidR="004B7CB3" w:rsidRPr="00D21440">
        <w:rPr>
          <w:color w:val="FF0000"/>
          <w:lang w:val="en-US"/>
        </w:rPr>
        <w:t>Turner et al. 2004.</w:t>
      </w:r>
      <w:r w:rsidR="004B7CB3" w:rsidRPr="00D21440">
        <w:rPr>
          <w:lang w:val="en-US"/>
        </w:rPr>
        <w:t xml:space="preserve"> The data presented indicate that any Ba released from drilling platforms is incorporated quickly into the sediments around the drilling sites, and once this element has been deposited on the sea bed its rate of resuspension and mobility is low. The cores instead record a general, gradual increase in Ba over time, consistent with the coral data presented by Carriqui et al, (2010) (at least for the earlier part of the time period represented by these cores)</w:t>
      </w:r>
      <w:r w:rsidR="00B86451" w:rsidRPr="00D21440">
        <w:rPr>
          <w:lang w:val="en-US"/>
        </w:rPr>
        <w:t xml:space="preserve"> and </w:t>
      </w:r>
      <w:r w:rsidR="00B86451" w:rsidRPr="00D21440">
        <w:rPr>
          <w:color w:val="FF0000"/>
          <w:lang w:val="en-US"/>
        </w:rPr>
        <w:t>Deslarzes et al. 1995</w:t>
      </w:r>
      <w:r w:rsidR="004B7CB3" w:rsidRPr="00D21440">
        <w:rPr>
          <w:lang w:val="en-US"/>
        </w:rPr>
        <w:t xml:space="preserve">.  </w:t>
      </w:r>
      <w:r w:rsidRPr="00D21440">
        <w:rPr>
          <w:rFonts w:cstheme="minorHAnsi"/>
          <w:lang w:val="en-US"/>
        </w:rPr>
        <w:t>Ba is clearly enriched to levels which may have adverse biological impacts, based on Adverse Effect Index calculations (figure 7, section 4.5.3)</w:t>
      </w:r>
      <w:r w:rsidR="004B7CB3" w:rsidRPr="00D21440">
        <w:rPr>
          <w:rFonts w:cstheme="minorHAnsi"/>
          <w:lang w:val="en-US"/>
        </w:rPr>
        <w:t>.</w:t>
      </w:r>
    </w:p>
    <w:p w:rsidR="007B21B9" w:rsidRPr="00D21440" w:rsidRDefault="007B21B9" w:rsidP="00BE74D1">
      <w:pPr>
        <w:jc w:val="both"/>
        <w:rPr>
          <w:rFonts w:cstheme="minorHAnsi"/>
          <w:lang w:val="en-US"/>
        </w:rPr>
      </w:pPr>
    </w:p>
    <w:p w:rsidR="00BE74D1" w:rsidRPr="00D21440" w:rsidRDefault="00BE74D1" w:rsidP="00267682">
      <w:pPr>
        <w:pStyle w:val="ListParagraph"/>
        <w:numPr>
          <w:ilvl w:val="0"/>
          <w:numId w:val="2"/>
        </w:numPr>
        <w:jc w:val="both"/>
        <w:rPr>
          <w:b/>
          <w:lang w:val="en-US"/>
        </w:rPr>
      </w:pPr>
      <w:r w:rsidRPr="00D21440">
        <w:rPr>
          <w:b/>
          <w:lang w:val="en-US"/>
        </w:rPr>
        <w:t>Conclusions</w:t>
      </w:r>
    </w:p>
    <w:p w:rsidR="00DE210F" w:rsidRPr="00D21440" w:rsidRDefault="00DE210F" w:rsidP="00DE210F">
      <w:pPr>
        <w:pStyle w:val="ListParagraph"/>
        <w:jc w:val="both"/>
        <w:rPr>
          <w:b/>
          <w:lang w:val="en-US"/>
        </w:rPr>
      </w:pPr>
    </w:p>
    <w:p w:rsidR="006205A6" w:rsidRPr="00D21440" w:rsidRDefault="00415E3D" w:rsidP="00415E3D">
      <w:pPr>
        <w:jc w:val="both"/>
        <w:rPr>
          <w:b/>
          <w:lang w:val="en-US"/>
        </w:rPr>
      </w:pPr>
      <w:r w:rsidRPr="00D21440">
        <w:rPr>
          <w:lang w:val="en-US"/>
        </w:rPr>
        <w:t xml:space="preserve">Normalized data show increasing V, Cr, Zn, Cu, Pb, Zr and Ba concentrations towards the sediment surface in three of four cores analyzed from the Tamaulipas Shelf, Gulf of Mexico. Dated Ba/CaO profiles show an increase in Ba/CaO of 30 – 137% after the opening of oil installations in the study area, and Ba/CaO data can be broadly correlated with increasing oil industry activities across the </w:t>
      </w:r>
      <w:r w:rsidRPr="00D21440">
        <w:rPr>
          <w:lang w:val="en-US"/>
        </w:rPr>
        <w:lastRenderedPageBreak/>
        <w:t>wider Gulf of Mexico. There is not, however, a clear enhancement in Ba concentration near to oil platforms from the Arenque field over that in more distal cores, indicating that any Ba released from drilling platforms is incorporated quickly into the sediments around the drilling sites, and once this element has been deposited on the sea bed its rate of resuspension and mobility is low. Factor analysis indicated that sediment origin and composition explained 84% of the trace element variance in the four sediment cores, and pollution indices indicated some trace element contamination, with Ba and V (based on an Adverse Effect Index) possibly associated with adverse effects on organisms.</w:t>
      </w:r>
      <w:r w:rsidR="006205A6" w:rsidRPr="00D21440">
        <w:rPr>
          <w:b/>
          <w:lang w:val="en-US"/>
        </w:rPr>
        <w:br w:type="page"/>
      </w:r>
    </w:p>
    <w:p w:rsidR="003E3BC8" w:rsidRPr="00D21440" w:rsidRDefault="003E3BC8" w:rsidP="00BE74D1">
      <w:pPr>
        <w:rPr>
          <w:b/>
          <w:lang w:val="en-US"/>
        </w:rPr>
      </w:pPr>
      <w:r w:rsidRPr="00D21440">
        <w:rPr>
          <w:b/>
          <w:lang w:val="en-US"/>
        </w:rPr>
        <w:lastRenderedPageBreak/>
        <w:t>Acknowledgements</w:t>
      </w:r>
    </w:p>
    <w:p w:rsidR="003E3BC8" w:rsidRPr="00D21440" w:rsidRDefault="003E3BC8" w:rsidP="0033362E">
      <w:pPr>
        <w:jc w:val="both"/>
        <w:rPr>
          <w:lang w:val="en-US"/>
        </w:rPr>
      </w:pPr>
      <w:r w:rsidRPr="00D21440">
        <w:rPr>
          <w:lang w:val="en-US"/>
        </w:rPr>
        <w:t>OCH is grateful to the Consejo Nacional de Ciencia y Tecnologia (</w:t>
      </w:r>
      <w:r w:rsidR="00C75813" w:rsidRPr="00D21440">
        <w:rPr>
          <w:lang w:val="en-US"/>
        </w:rPr>
        <w:t>CONACYT), Mexico f</w:t>
      </w:r>
      <w:r w:rsidRPr="00D21440">
        <w:rPr>
          <w:lang w:val="en-US"/>
        </w:rPr>
        <w:t xml:space="preserve">or funding through the scholarship program (No. </w:t>
      </w:r>
      <w:r w:rsidR="0033362E" w:rsidRPr="00D21440">
        <w:rPr>
          <w:lang w:val="en-US"/>
        </w:rPr>
        <w:t xml:space="preserve">209683). This research project was supported by The Instituto Mexicano del  Petroleo (IMP) through project FIES 98-19-IV. Thanks are due to the crew of R/V Justo Sierra. We are grateful to Q.F.B Susana Santiago and Msc Eduardo Morales for their technical assistance with analyzing the samples and to the University of Brighton for </w:t>
      </w:r>
      <w:r w:rsidR="0033362E" w:rsidRPr="00D21440">
        <w:rPr>
          <w:vertAlign w:val="superscript"/>
          <w:lang w:val="en-US"/>
        </w:rPr>
        <w:t>210</w:t>
      </w:r>
      <w:r w:rsidR="0033362E" w:rsidRPr="00D21440">
        <w:rPr>
          <w:lang w:val="en-US"/>
        </w:rPr>
        <w:t>Pb analysis.</w:t>
      </w:r>
      <w:r w:rsidR="007B21B9" w:rsidRPr="00D21440">
        <w:rPr>
          <w:lang w:val="en-US"/>
        </w:rPr>
        <w:t xml:space="preserve"> The authors thank three anonymous reviewers for helpful and constructive comments which improved the manuscript. </w:t>
      </w:r>
      <w:r w:rsidR="0033362E" w:rsidRPr="00D21440">
        <w:rPr>
          <w:lang w:val="en-US"/>
        </w:rPr>
        <w:t xml:space="preserve"> </w:t>
      </w:r>
    </w:p>
    <w:p w:rsidR="0038356F" w:rsidRPr="00D21440" w:rsidRDefault="0038356F" w:rsidP="0033362E">
      <w:pPr>
        <w:jc w:val="both"/>
        <w:rPr>
          <w:lang w:val="en-US"/>
        </w:rPr>
      </w:pPr>
    </w:p>
    <w:p w:rsidR="00BE74D1" w:rsidRPr="00D21440" w:rsidRDefault="00BE74D1" w:rsidP="00BE74D1">
      <w:pPr>
        <w:rPr>
          <w:b/>
          <w:lang w:val="en-US"/>
        </w:rPr>
      </w:pPr>
      <w:r w:rsidRPr="00D21440">
        <w:rPr>
          <w:b/>
          <w:lang w:val="en-US"/>
        </w:rPr>
        <w:t xml:space="preserve">References </w:t>
      </w:r>
    </w:p>
    <w:p w:rsidR="00BE74D1" w:rsidRPr="00D21440" w:rsidRDefault="00BE74D1" w:rsidP="00BE74D1">
      <w:pPr>
        <w:jc w:val="both"/>
        <w:rPr>
          <w:lang w:val="en-US"/>
        </w:rPr>
      </w:pPr>
      <w:r w:rsidRPr="00D21440">
        <w:rPr>
          <w:lang w:val="en-US"/>
        </w:rPr>
        <w:t>Abdallah R.I., Khalil N. M., Roushdy M. I., 2016. Monitoring of pollution in sediments of the coasts in Egyptian Red Sea. Egypt. J. Pet. 25, 133-151.</w:t>
      </w:r>
    </w:p>
    <w:p w:rsidR="00BE74D1" w:rsidRPr="00D21440" w:rsidRDefault="00BE74D1" w:rsidP="00BE74D1">
      <w:pPr>
        <w:jc w:val="both"/>
        <w:rPr>
          <w:lang w:val="en-US"/>
        </w:rPr>
      </w:pPr>
      <w:r w:rsidRPr="00D21440">
        <w:rPr>
          <w:lang w:val="en-US"/>
        </w:rPr>
        <w:t>Acharya S. S., Paniagrahi M. K., Gupta A.K., Tripathy S., 2015. Response of trace metal redox proxies in continental shelf environment: The Eastern Arabian Sea scenario.  Cont. Shelf Res. 106, 70-84.</w:t>
      </w:r>
    </w:p>
    <w:p w:rsidR="00BE74D1" w:rsidRPr="00D21440" w:rsidRDefault="00BE74D1" w:rsidP="00BE74D1">
      <w:pPr>
        <w:jc w:val="both"/>
        <w:rPr>
          <w:lang w:val="en-US"/>
        </w:rPr>
      </w:pPr>
      <w:r w:rsidRPr="00D21440">
        <w:rPr>
          <w:lang w:val="en-US"/>
        </w:rPr>
        <w:t>Albano P.G., Filippova N., Steger J., Kaufman D. S., Tomasovych A., Stachowitsch M., Zuschin M., 2016. Oil platforms in the Persian (Arabian) Gulf: Living and death assemblages revel no effects. Cont. Shelf Res. 121, 21-34.</w:t>
      </w:r>
    </w:p>
    <w:p w:rsidR="00BE74D1" w:rsidRPr="00D21440" w:rsidRDefault="00BE74D1" w:rsidP="00BE74D1">
      <w:pPr>
        <w:jc w:val="both"/>
        <w:rPr>
          <w:lang w:val="en-US"/>
        </w:rPr>
      </w:pPr>
      <w:r w:rsidRPr="00D21440">
        <w:rPr>
          <w:lang w:val="en-US"/>
        </w:rPr>
        <w:t>Anadón P., Ghetti P., Gliozzi E., 2002. Sr/Ca, Mg/Ca ratios and Sr and stable isotopes of biogenic carbonates from the Late Miocene Velona Basin (central Apennines, Italy) provide evidence of unusual non-marine Messinian conditions. Chem. Geol. 187, 213-230.</w:t>
      </w:r>
    </w:p>
    <w:p w:rsidR="00BE74D1" w:rsidRPr="00D21440" w:rsidRDefault="00BE74D1" w:rsidP="00BE74D1">
      <w:pPr>
        <w:jc w:val="both"/>
        <w:rPr>
          <w:lang w:val="en-US"/>
        </w:rPr>
      </w:pPr>
      <w:r w:rsidRPr="00D21440">
        <w:rPr>
          <w:lang w:val="en-US"/>
        </w:rPr>
        <w:t>Appleby P.G., Oldfield F., 1992. Application of lead-210 to sedimentation studies, In: Ivanovich M., Harmon R.S. (eds), Uranium-series disequilibrium, 2nd ed.: Application to earth, marine and environmental sciences. Oxford Science, Oxford, pp. 731-778.</w:t>
      </w:r>
    </w:p>
    <w:p w:rsidR="00BE74D1" w:rsidRPr="00D21440" w:rsidRDefault="00BE74D1" w:rsidP="00BE74D1">
      <w:pPr>
        <w:jc w:val="both"/>
        <w:rPr>
          <w:lang w:val="en-US"/>
        </w:rPr>
      </w:pPr>
      <w:r w:rsidRPr="00D21440">
        <w:rPr>
          <w:lang w:val="en-US"/>
        </w:rPr>
        <w:t>Arafa W.M., Badawy W.M., Fahmi N.M., Ali K., Gad M.S., Duliu O.G., Frontasyeva M.V., Steinnes E., 2015. Geochemistry of sediments and surface soils from the Nile Delta and lower Nile valley studied by epithermal neutron activation analysis. J.  Afr. Earth. Sci. 107, 57-64.</w:t>
      </w:r>
    </w:p>
    <w:p w:rsidR="00AB3D41" w:rsidRPr="00D21440" w:rsidRDefault="00FC4660" w:rsidP="00BE74D1">
      <w:pPr>
        <w:jc w:val="both"/>
        <w:rPr>
          <w:lang w:val="en-GB"/>
        </w:rPr>
      </w:pPr>
      <w:r w:rsidRPr="00D21440">
        <w:t>Armstrong Altrin J.S., Machain Castillo M. L., Rosales Hoz L., Carranza Edwards A. Sanchez Cabeza J. A., Ruiz Fernandez A.</w:t>
      </w:r>
      <w:r w:rsidR="00124D6B" w:rsidRPr="00D21440">
        <w:t xml:space="preserve"> C., 2015. </w:t>
      </w:r>
      <w:r w:rsidRPr="00D21440">
        <w:rPr>
          <w:lang w:val="en-GB"/>
        </w:rPr>
        <w:t>Provenance and depositional history of continental slope sediments in th</w:t>
      </w:r>
      <w:r w:rsidR="00124D6B" w:rsidRPr="00D21440">
        <w:rPr>
          <w:lang w:val="en-GB"/>
        </w:rPr>
        <w:t>e Southwestern Gulf of Mexico unravelled by geochemical analysis. Cont. Shelf Res. 95, 15-26.</w:t>
      </w:r>
      <w:r w:rsidRPr="00D21440">
        <w:rPr>
          <w:lang w:val="en-GB"/>
        </w:rPr>
        <w:t xml:space="preserve"> </w:t>
      </w:r>
    </w:p>
    <w:p w:rsidR="00BE74D1" w:rsidRPr="00D21440" w:rsidRDefault="00BE74D1" w:rsidP="00BE74D1">
      <w:pPr>
        <w:jc w:val="both"/>
      </w:pPr>
      <w:r w:rsidRPr="00D21440">
        <w:rPr>
          <w:lang w:val="en-US"/>
        </w:rPr>
        <w:t xml:space="preserve">Basaham A.S., 2009. Geochemistry of Jizan shelf sediments, southern Red Sea coast of Saudi Arabia. </w:t>
      </w:r>
      <w:r w:rsidR="00FC4660" w:rsidRPr="00D21440">
        <w:t>Arab. J. Geosci. 2, 301-310.</w:t>
      </w:r>
    </w:p>
    <w:p w:rsidR="00BE74D1" w:rsidRPr="00D21440" w:rsidRDefault="00FC4660" w:rsidP="00BE74D1">
      <w:pPr>
        <w:jc w:val="both"/>
        <w:rPr>
          <w:lang w:val="en-US"/>
        </w:rPr>
      </w:pPr>
      <w:r w:rsidRPr="00D21440">
        <w:t xml:space="preserve">Bastami K. D., Neyestani M. R., Shemirani F., Soltani F., Haghparast S., Akbary A., 2015. </w:t>
      </w:r>
      <w:r w:rsidR="00BE74D1" w:rsidRPr="00D21440">
        <w:rPr>
          <w:lang w:val="en-US"/>
        </w:rPr>
        <w:t>Heavy metal pollution assesment in relation to sediment properties in the coastal sediments of the southern Caspian Sea. Mar. Pollut. Bull. 92, 237-243.</w:t>
      </w:r>
    </w:p>
    <w:p w:rsidR="00BE74D1" w:rsidRPr="00D21440" w:rsidRDefault="00BE74D1" w:rsidP="00BE74D1">
      <w:pPr>
        <w:jc w:val="both"/>
        <w:rPr>
          <w:lang w:val="en-US"/>
        </w:rPr>
      </w:pPr>
      <w:r w:rsidRPr="00D21440">
        <w:rPr>
          <w:lang w:val="en-US"/>
        </w:rPr>
        <w:lastRenderedPageBreak/>
        <w:t>Birth G., 2003. A scheme for assessing human impacts on coastal environments using sediments; In: Woodcoffe, C.D., Furness, R.A (Eds.), Coastal GIS 2003. Wollongong University Papers in Center for Maritime Policy. 14, Australia.</w:t>
      </w:r>
    </w:p>
    <w:p w:rsidR="00BE74D1" w:rsidRPr="00D21440" w:rsidRDefault="00FC4660" w:rsidP="00BE74D1">
      <w:pPr>
        <w:jc w:val="both"/>
        <w:rPr>
          <w:lang w:val="en-US"/>
        </w:rPr>
      </w:pPr>
      <w:r w:rsidRPr="00D21440">
        <w:rPr>
          <w:lang w:val="en-US"/>
        </w:rPr>
        <w:t xml:space="preserve">Borrego J., Lopez N., Carro B., 2004. </w:t>
      </w:r>
      <w:r w:rsidR="00BE74D1" w:rsidRPr="00D21440">
        <w:rPr>
          <w:lang w:val="en-US"/>
        </w:rPr>
        <w:t xml:space="preserve">Geochemical signature as paleoenvironmental markers in Holocene sediments of the Tinto river estuary (southwestern Spain). </w:t>
      </w:r>
      <w:r w:rsidR="000E3E39" w:rsidRPr="00D21440">
        <w:rPr>
          <w:lang w:val="en-US"/>
        </w:rPr>
        <w:t>Estuarine. Coast. Shelf Sci.</w:t>
      </w:r>
      <w:r w:rsidR="00BE74D1" w:rsidRPr="00D21440">
        <w:rPr>
          <w:lang w:val="en-US"/>
        </w:rPr>
        <w:t xml:space="preserve"> 61, 631-641.</w:t>
      </w:r>
    </w:p>
    <w:p w:rsidR="008618EC" w:rsidRPr="00D21440" w:rsidRDefault="008618EC" w:rsidP="00BE74D1">
      <w:pPr>
        <w:jc w:val="both"/>
        <w:rPr>
          <w:lang w:val="en-US"/>
        </w:rPr>
      </w:pPr>
      <w:r w:rsidRPr="00D21440">
        <w:rPr>
          <w:lang w:val="en-US"/>
        </w:rPr>
        <w:t>Bruland K., W., 1983. Trace metals in sea-water. In Chemical Oceanography (vol. 8) J.P. Riley &amp; Chester (eds). P.p 157-220. Academic Press, London, UK.</w:t>
      </w:r>
    </w:p>
    <w:p w:rsidR="00BE74D1" w:rsidRPr="00D21440" w:rsidRDefault="00BE74D1" w:rsidP="00BE74D1">
      <w:pPr>
        <w:jc w:val="both"/>
        <w:rPr>
          <w:lang w:val="en-US"/>
        </w:rPr>
      </w:pPr>
      <w:r w:rsidRPr="00D21440">
        <w:rPr>
          <w:lang w:val="en-US"/>
        </w:rPr>
        <w:t>Carriquiry J.D., Horta G., 2010. The Ba/Ca record of corals from the Southern Gulf of Mexico: Contributions from land-use changes, fluvial discharge and oil-drilling muds. Mar. Pollut. Bull. 60, 1625-1630.</w:t>
      </w:r>
    </w:p>
    <w:p w:rsidR="00BE74D1" w:rsidRPr="00D21440" w:rsidRDefault="00BE74D1" w:rsidP="00BE74D1">
      <w:pPr>
        <w:jc w:val="both"/>
        <w:rPr>
          <w:lang w:val="en-US"/>
        </w:rPr>
      </w:pPr>
      <w:r w:rsidRPr="00D21440">
        <w:t xml:space="preserve">Carvalho V.M., Nunes M., Coutinho R., Ferreira P., Baptista J.A., Vargas H., Calor V., 2016. </w:t>
      </w:r>
      <w:r w:rsidRPr="00D21440">
        <w:rPr>
          <w:lang w:val="en-US"/>
        </w:rPr>
        <w:t xml:space="preserve">Ecological risks of trace metals in Guanabara Bay, Rio de Janeiro, Brazil: An index analysis approach. </w:t>
      </w:r>
      <w:r w:rsidR="000E3E39" w:rsidRPr="00D21440">
        <w:rPr>
          <w:lang w:val="en-US"/>
        </w:rPr>
        <w:t>Ecotoxicol. Environ. Saf.</w:t>
      </w:r>
      <w:r w:rsidRPr="00D21440">
        <w:rPr>
          <w:lang w:val="en-US"/>
        </w:rPr>
        <w:t xml:space="preserve"> 133, 306-316.</w:t>
      </w:r>
    </w:p>
    <w:p w:rsidR="005540BC" w:rsidRPr="00D21440" w:rsidRDefault="005540BC" w:rsidP="00BE74D1">
      <w:pPr>
        <w:jc w:val="both"/>
        <w:rPr>
          <w:lang w:val="en-US"/>
        </w:rPr>
      </w:pPr>
      <w:r w:rsidRPr="00D21440">
        <w:rPr>
          <w:lang w:val="en-US"/>
        </w:rPr>
        <w:t>Celis O., Rosales L., Carranza A., 2013. Heavy metal enrichment in Surface sediments from the SW Gulf of Mexico. Environ. Monit. Assess. 185, 8891-8907.</w:t>
      </w:r>
    </w:p>
    <w:p w:rsidR="00BE74D1" w:rsidRPr="00D21440" w:rsidRDefault="00BE74D1" w:rsidP="00BE74D1">
      <w:pPr>
        <w:jc w:val="both"/>
        <w:rPr>
          <w:lang w:val="en-US"/>
        </w:rPr>
      </w:pPr>
      <w:r w:rsidRPr="00D21440">
        <w:t xml:space="preserve">Celis O., Rosales L., Cundy A., Carranza A., 2017. </w:t>
      </w:r>
      <w:r w:rsidRPr="00D21440">
        <w:rPr>
          <w:lang w:val="en-US"/>
        </w:rPr>
        <w:t>Sedimentary heavy metal(loid) contamination in the Veracruz shelf, Gulf of Mexico: A baseline survey from a rapi</w:t>
      </w:r>
      <w:r w:rsidR="000444A3" w:rsidRPr="00D21440">
        <w:rPr>
          <w:lang w:val="en-US"/>
        </w:rPr>
        <w:t>d</w:t>
      </w:r>
      <w:r w:rsidRPr="00D21440">
        <w:rPr>
          <w:lang w:val="en-US"/>
        </w:rPr>
        <w:t xml:space="preserve">ly developing tropical coast. Mar.  Pollut. Bull. </w:t>
      </w:r>
      <w:r w:rsidR="00272A2D" w:rsidRPr="00D21440">
        <w:rPr>
          <w:lang w:val="en-US"/>
        </w:rPr>
        <w:t>119</w:t>
      </w:r>
      <w:r w:rsidRPr="00D21440">
        <w:rPr>
          <w:lang w:val="en-US"/>
        </w:rPr>
        <w:t xml:space="preserve">, </w:t>
      </w:r>
      <w:r w:rsidR="00272A2D" w:rsidRPr="00D21440">
        <w:rPr>
          <w:lang w:val="en-US"/>
        </w:rPr>
        <w:t>204-213</w:t>
      </w:r>
      <w:r w:rsidRPr="00D21440">
        <w:rPr>
          <w:lang w:val="en-US"/>
        </w:rPr>
        <w:t xml:space="preserve">. </w:t>
      </w:r>
      <w:hyperlink r:id="rId9" w:history="1">
        <w:r w:rsidRPr="00D21440">
          <w:rPr>
            <w:rStyle w:val="Hyperlink"/>
            <w:lang w:val="en-US"/>
          </w:rPr>
          <w:t>http://dx.doi.org/10.1016/j.marpolbul.2017.03.039</w:t>
        </w:r>
      </w:hyperlink>
    </w:p>
    <w:p w:rsidR="00BE74D1" w:rsidRPr="00D21440" w:rsidRDefault="00BE74D1" w:rsidP="00BE74D1">
      <w:pPr>
        <w:jc w:val="both"/>
        <w:rPr>
          <w:lang w:val="en-US"/>
        </w:rPr>
      </w:pPr>
      <w:r w:rsidRPr="00D21440">
        <w:rPr>
          <w:lang w:val="en-US"/>
        </w:rPr>
        <w:t>Chakraborty P., Ramteke D., Chakraborty S., Nagender B., 2014. Changes in metal contamination levels in estuarine sediments around India-An assessment. Mar. Pollut. Bull. 78, 15-25.</w:t>
      </w:r>
    </w:p>
    <w:p w:rsidR="00BE74D1" w:rsidRPr="00D21440" w:rsidRDefault="00BE74D1" w:rsidP="00BE74D1">
      <w:pPr>
        <w:jc w:val="both"/>
        <w:rPr>
          <w:lang w:val="en-US"/>
        </w:rPr>
      </w:pPr>
      <w:r w:rsidRPr="00D21440">
        <w:rPr>
          <w:lang w:val="en-US"/>
        </w:rPr>
        <w:t>Chan L. H., Drummond D., Edmond J. M., Grant B., 1977. On the barium data from the Atlantic GEOSECS expedition. Deep</w:t>
      </w:r>
      <w:r w:rsidR="000E3E39" w:rsidRPr="00D21440">
        <w:rPr>
          <w:lang w:val="en-US"/>
        </w:rPr>
        <w:t>-</w:t>
      </w:r>
      <w:r w:rsidRPr="00D21440">
        <w:rPr>
          <w:lang w:val="en-US"/>
        </w:rPr>
        <w:t>Sea Res. 24, 613-649.</w:t>
      </w:r>
    </w:p>
    <w:p w:rsidR="00BE74D1" w:rsidRPr="00D21440" w:rsidRDefault="00BE74D1" w:rsidP="00BE74D1">
      <w:pPr>
        <w:jc w:val="both"/>
        <w:rPr>
          <w:lang w:val="en-US"/>
        </w:rPr>
      </w:pPr>
      <w:r w:rsidRPr="00D21440">
        <w:rPr>
          <w:lang w:val="en-US"/>
        </w:rPr>
        <w:t>Chan L. H., Hanor J. S., 1982. Dissolved barium in Louisiana offshore waters; problems in stablishing baseline values. Contrib. Mar. Sci. 25, 149-159.</w:t>
      </w:r>
    </w:p>
    <w:p w:rsidR="00BE74D1" w:rsidRPr="00D21440" w:rsidRDefault="00BE74D1" w:rsidP="00BE74D1">
      <w:pPr>
        <w:jc w:val="both"/>
        <w:rPr>
          <w:lang w:val="en-US"/>
        </w:rPr>
      </w:pPr>
      <w:r w:rsidRPr="00D21440">
        <w:rPr>
          <w:lang w:val="en-US"/>
        </w:rPr>
        <w:t>Conagua, 2016. Rios principales. Comision Nacional del Agua (in Spanish) http://conagua.gob.mx/atlas/mapa/20/index_svg.html (accessed on September 2016)</w:t>
      </w:r>
    </w:p>
    <w:p w:rsidR="003B43A7" w:rsidRPr="00D21440" w:rsidRDefault="003B43A7" w:rsidP="00BE74D1">
      <w:pPr>
        <w:jc w:val="both"/>
        <w:rPr>
          <w:lang w:val="en-US"/>
        </w:rPr>
      </w:pPr>
      <w:r w:rsidRPr="00D21440">
        <w:rPr>
          <w:lang w:val="en-US"/>
        </w:rPr>
        <w:t>Cundy A.B., Croudace I.W., Cearreta A., Irabien M.J., 2003. Reconstructing historical trends in metal input in heavily-disturbed, contaminated estuaries: studies from Bilbao, Southampton Water and Sicily. App. Geochem. 18, 311-325.</w:t>
      </w:r>
    </w:p>
    <w:p w:rsidR="00BE74D1" w:rsidRPr="00D21440" w:rsidRDefault="00BE74D1" w:rsidP="00BE74D1">
      <w:pPr>
        <w:jc w:val="both"/>
        <w:rPr>
          <w:lang w:val="en-US"/>
        </w:rPr>
      </w:pPr>
      <w:r w:rsidRPr="00D21440">
        <w:rPr>
          <w:lang w:val="en-US"/>
        </w:rPr>
        <w:t xml:space="preserve">Deslarzes K. J. P., Boothe P. N., Presley B. J., Steinmetz G. L., 1995. Historical Incorporation of Barium in the Reef Building Coral Montastrea annularis at the Flower Garden Banks, North-West Gulf of Mexico. Mar. Pollut. Bull. 30, 718-722. </w:t>
      </w:r>
    </w:p>
    <w:p w:rsidR="00A6066D" w:rsidRPr="00D21440" w:rsidRDefault="00A6066D" w:rsidP="00BE74D1">
      <w:pPr>
        <w:jc w:val="both"/>
        <w:rPr>
          <w:lang w:val="en-US"/>
        </w:rPr>
      </w:pPr>
      <w:r w:rsidRPr="00D21440">
        <w:rPr>
          <w:lang w:val="en-US"/>
        </w:rPr>
        <w:lastRenderedPageBreak/>
        <w:t>Fiedler S., Siebe C., Herre A., Roth B., Cram S., Stahr K., 2009. Contribution of oil industry activities to environmental loads of</w:t>
      </w:r>
      <w:r w:rsidR="00497B79">
        <w:rPr>
          <w:lang w:val="en-US"/>
        </w:rPr>
        <w:t xml:space="preserve"> </w:t>
      </w:r>
      <w:r w:rsidRPr="00D21440">
        <w:rPr>
          <w:lang w:val="en-US"/>
        </w:rPr>
        <w:t>heavy metals in the Tabasco Lowlands, Mexico. Water Air Soil Pollut. 197, 37-47.</w:t>
      </w:r>
    </w:p>
    <w:p w:rsidR="006F340E" w:rsidRPr="00D21440" w:rsidRDefault="006F340E" w:rsidP="00BE74D1">
      <w:pPr>
        <w:jc w:val="both"/>
        <w:rPr>
          <w:lang w:val="en-US"/>
        </w:rPr>
      </w:pPr>
      <w:r w:rsidRPr="00D21440">
        <w:rPr>
          <w:lang w:val="en-US"/>
        </w:rPr>
        <w:t>Flynn W. W., 1968. Determination of low levels of polonium-210 in environmental materials. Anal. Chim. Acta. 43, 221-227.</w:t>
      </w:r>
    </w:p>
    <w:p w:rsidR="00BE74D1" w:rsidRPr="00D21440" w:rsidRDefault="00BE74D1" w:rsidP="00BE74D1">
      <w:pPr>
        <w:jc w:val="both"/>
        <w:rPr>
          <w:lang w:val="en-US"/>
        </w:rPr>
      </w:pPr>
      <w:r w:rsidRPr="00D21440">
        <w:rPr>
          <w:lang w:val="en-US"/>
        </w:rPr>
        <w:t xml:space="preserve">Fokina N. N., Bakhment I. N., Shklyarevich G. A., Nemova N. N., 2014. Effect of seawater desalination and oil pollution on the lipid composition of blue mussels Mytilus edulis L. from the White Sea. </w:t>
      </w:r>
      <w:r w:rsidR="000E3E39" w:rsidRPr="00D21440">
        <w:rPr>
          <w:lang w:val="en-US"/>
        </w:rPr>
        <w:t>Ecotoxicol. Environ. Saf.</w:t>
      </w:r>
      <w:r w:rsidRPr="00D21440">
        <w:rPr>
          <w:lang w:val="en-US"/>
        </w:rPr>
        <w:t xml:space="preserve"> 110, 103-109.</w:t>
      </w:r>
    </w:p>
    <w:p w:rsidR="00BE74D1" w:rsidRPr="00D21440" w:rsidRDefault="00BE74D1" w:rsidP="00BE74D1">
      <w:pPr>
        <w:jc w:val="both"/>
        <w:rPr>
          <w:lang w:val="en-US"/>
        </w:rPr>
      </w:pPr>
      <w:r w:rsidRPr="00D21440">
        <w:rPr>
          <w:lang w:val="en-US"/>
        </w:rPr>
        <w:t>Fujii T., 2015. Temporal variation in environmental conditions and the structure of fish assemblages around an offshore oil platform in the North Sea. Mar. Environ. Res. 108, 69-82.</w:t>
      </w:r>
    </w:p>
    <w:p w:rsidR="00BE74D1" w:rsidRPr="00D21440" w:rsidRDefault="00BE74D1" w:rsidP="00BE74D1">
      <w:pPr>
        <w:jc w:val="both"/>
        <w:rPr>
          <w:lang w:val="en-US"/>
        </w:rPr>
      </w:pPr>
      <w:r w:rsidRPr="00D21440">
        <w:rPr>
          <w:lang w:val="en-US"/>
        </w:rPr>
        <w:t>García R. Ravenne C., Maréchal B., Moutte J., 2004. Geochemical variability induced by entrainment sorting: quantified signals for provenance analysis. Sediment. Geo</w:t>
      </w:r>
      <w:r w:rsidR="000E3E39" w:rsidRPr="00D21440">
        <w:rPr>
          <w:lang w:val="en-US"/>
        </w:rPr>
        <w:t>l</w:t>
      </w:r>
      <w:r w:rsidRPr="00D21440">
        <w:rPr>
          <w:lang w:val="en-US"/>
        </w:rPr>
        <w:t>. 171, 113-128.</w:t>
      </w:r>
    </w:p>
    <w:p w:rsidR="00BE74D1" w:rsidRPr="00D21440" w:rsidRDefault="00BE74D1" w:rsidP="00BE74D1">
      <w:pPr>
        <w:jc w:val="both"/>
        <w:rPr>
          <w:lang w:val="en-US"/>
        </w:rPr>
      </w:pPr>
      <w:r w:rsidRPr="00D21440">
        <w:rPr>
          <w:lang w:val="en-US"/>
        </w:rPr>
        <w:t xml:space="preserve">Gaudette H. E., Flight W. R., Toner L., Folger D. W., 1974. An inexpensive titration method for determination of organic carbon in recent sediments. J. Sediment. Petrol. 44, 249-253. </w:t>
      </w:r>
    </w:p>
    <w:p w:rsidR="00BE74D1" w:rsidRPr="00D21440" w:rsidRDefault="00BE74D1" w:rsidP="00BE74D1">
      <w:pPr>
        <w:jc w:val="both"/>
      </w:pPr>
      <w:r w:rsidRPr="00D21440">
        <w:rPr>
          <w:lang w:val="en-US"/>
        </w:rPr>
        <w:t xml:space="preserve">Gillikin D. P., Dehairs F., 2013. Uranium in aragonitic marine bivalve shells. </w:t>
      </w:r>
      <w:r w:rsidRPr="00D21440">
        <w:t>Palaeogeogr. Palaeoclimatol. Palaeoecol. 373, 60-65.</w:t>
      </w:r>
    </w:p>
    <w:p w:rsidR="00BE74D1" w:rsidRPr="00D21440" w:rsidRDefault="00BE74D1" w:rsidP="00BE74D1">
      <w:pPr>
        <w:jc w:val="both"/>
        <w:rPr>
          <w:lang w:val="en-US"/>
        </w:rPr>
      </w:pPr>
      <w:r w:rsidRPr="00D21440">
        <w:t xml:space="preserve">Hamdoun H., Van E., Basset B., Lemoine M., Coggan J., Laleyter L., Baraud F., 2015. </w:t>
      </w:r>
      <w:r w:rsidRPr="00D21440">
        <w:rPr>
          <w:lang w:val="en-US"/>
        </w:rPr>
        <w:t>Characterization of harbor sediments from the English Channel: assessment of heavy metal enrichment, biological effect and mobility. Mar. Pollut. Bull. 90, 273-280.</w:t>
      </w:r>
    </w:p>
    <w:p w:rsidR="00BE74D1" w:rsidRPr="00D21440" w:rsidRDefault="00BE74D1" w:rsidP="00BE74D1">
      <w:pPr>
        <w:jc w:val="both"/>
        <w:rPr>
          <w:lang w:val="en-US"/>
        </w:rPr>
      </w:pPr>
      <w:r w:rsidRPr="00D21440">
        <w:rPr>
          <w:lang w:val="en-US"/>
        </w:rPr>
        <w:t>Hanif N., Shah S. A., Ali S. M., Cincinelli A., Ali N., Katsoyiannis I. A., Tanveer Z. I., Bokhari H., 2016. Geo-accumulation and enrichment of trace metals in sediments and their associated risks in the Chenab River, Pakistan. J. Geochem. Explor. 165, 62-70.</w:t>
      </w:r>
    </w:p>
    <w:p w:rsidR="00BE74D1" w:rsidRPr="00D21440" w:rsidRDefault="00BE74D1" w:rsidP="00BE74D1">
      <w:pPr>
        <w:jc w:val="both"/>
        <w:rPr>
          <w:lang w:val="en-US"/>
        </w:rPr>
      </w:pPr>
      <w:r w:rsidRPr="00D21440">
        <w:rPr>
          <w:lang w:val="en-US"/>
        </w:rPr>
        <w:t>Hernández H. A., Warwick R. M., Attrill M. J., Rowden A. A., Gold G., 2005. Assessing the impact of oil-related activities on benthic macroinfauna assemblages of the Campeche shelf, southern Gulf of Mexico. Mar. Ecol. Prog. Ser. 289, 89-107.</w:t>
      </w:r>
    </w:p>
    <w:p w:rsidR="00BE74D1" w:rsidRPr="00D21440" w:rsidRDefault="00BE74D1" w:rsidP="00BE74D1">
      <w:pPr>
        <w:jc w:val="both"/>
        <w:rPr>
          <w:lang w:val="en-US"/>
        </w:rPr>
      </w:pPr>
      <w:r w:rsidRPr="00D21440">
        <w:rPr>
          <w:lang w:val="en-US"/>
        </w:rPr>
        <w:t>Hesse P., 1971. Insoluble carbonates and sulphur requirement: Soils Chemical Analysis: John Murray; USA.</w:t>
      </w:r>
    </w:p>
    <w:p w:rsidR="00BE74D1" w:rsidRPr="00D21440" w:rsidRDefault="00BE74D1" w:rsidP="00BE74D1">
      <w:pPr>
        <w:jc w:val="both"/>
      </w:pPr>
      <w:r w:rsidRPr="00D21440">
        <w:t xml:space="preserve">Huerta M. A., Delgadillo F., Hernández M., Segovia J. A., García Z., Lopez H., Siqueiros A. Galindo S., 2008. </w:t>
      </w:r>
      <w:r w:rsidRPr="00D21440">
        <w:rPr>
          <w:lang w:val="en-US"/>
        </w:rPr>
        <w:t xml:space="preserve">Diagnosis of trace contamination in sediments: The example of Ensenada and El Sauzal, two harbors in Baja California, Mexico. </w:t>
      </w:r>
      <w:r w:rsidRPr="00D21440">
        <w:t>Mar. Environ. Res. 66, 345-358.</w:t>
      </w:r>
    </w:p>
    <w:p w:rsidR="00BE74D1" w:rsidRPr="00D21440" w:rsidRDefault="00BE74D1" w:rsidP="00BE74D1">
      <w:pPr>
        <w:jc w:val="both"/>
      </w:pPr>
      <w:r w:rsidRPr="00D21440">
        <w:t>INEGI, 2010. Anuario Estadístico de los Estados Unidos Mexicanos; Instituto Nacional de Estadistica, Geografía e Informatica (In Spanish).</w:t>
      </w:r>
    </w:p>
    <w:p w:rsidR="00BE74D1" w:rsidRPr="00D21440" w:rsidRDefault="00BE74D1" w:rsidP="00BE74D1">
      <w:pPr>
        <w:jc w:val="both"/>
        <w:rPr>
          <w:lang w:val="en-US"/>
        </w:rPr>
      </w:pPr>
      <w:r w:rsidRPr="00D21440">
        <w:rPr>
          <w:lang w:val="en-US"/>
        </w:rPr>
        <w:lastRenderedPageBreak/>
        <w:t>Jung D., Jung K., Uh Y., Kyungho C., 2017. Human health and ecological assessment programs for Hebei Spirit oil spill accident of 2007: Status, lessons, and Future challenges. Chemosphere. 173, 180-189.</w:t>
      </w:r>
    </w:p>
    <w:p w:rsidR="00DD7A1F" w:rsidRPr="00D21440" w:rsidRDefault="00DD7A1F" w:rsidP="00BE74D1">
      <w:pPr>
        <w:jc w:val="both"/>
        <w:rPr>
          <w:lang w:val="en-US"/>
        </w:rPr>
      </w:pPr>
      <w:r w:rsidRPr="00D21440">
        <w:rPr>
          <w:lang w:val="en-US"/>
        </w:rPr>
        <w:t>Karage</w:t>
      </w:r>
      <w:r w:rsidR="005A32C3" w:rsidRPr="00D21440">
        <w:rPr>
          <w:lang w:val="en-US"/>
        </w:rPr>
        <w:t>o</w:t>
      </w:r>
      <w:r w:rsidRPr="00D21440">
        <w:rPr>
          <w:lang w:val="en-US"/>
        </w:rPr>
        <w:t>rgis A. P., Kaberi H., Price N. B., Muir G. K. P., Pates J. M., Lykousis V., 2005. Chemical composition of short sediment cores</w:t>
      </w:r>
      <w:r w:rsidR="005A32C3" w:rsidRPr="00D21440">
        <w:rPr>
          <w:lang w:val="en-US"/>
        </w:rPr>
        <w:t xml:space="preserve"> from Thermaikos Gulf (Ea</w:t>
      </w:r>
      <w:r w:rsidR="00497B79">
        <w:rPr>
          <w:lang w:val="en-US"/>
        </w:rPr>
        <w:t>stern Mediterranean): Sediment ac</w:t>
      </w:r>
      <w:r w:rsidR="005A32C3" w:rsidRPr="00D21440">
        <w:rPr>
          <w:lang w:val="en-US"/>
        </w:rPr>
        <w:t>cumulation rates, trawling and winnowing effects. Cont. Shelf Res. 25, 2456-2475.</w:t>
      </w:r>
    </w:p>
    <w:p w:rsidR="00BE74D1" w:rsidRPr="00D21440" w:rsidRDefault="00BE74D1" w:rsidP="00BE74D1">
      <w:pPr>
        <w:jc w:val="both"/>
        <w:rPr>
          <w:lang w:val="en-US"/>
        </w:rPr>
      </w:pPr>
      <w:r w:rsidRPr="00D21440">
        <w:rPr>
          <w:lang w:val="en-US"/>
        </w:rPr>
        <w:t>Li Y. H., Schoonmaker J.E., 2003. Chemical composition and mineralogy of marine sedim</w:t>
      </w:r>
      <w:r w:rsidR="000444A3" w:rsidRPr="00D21440">
        <w:rPr>
          <w:lang w:val="en-US"/>
        </w:rPr>
        <w:t>ents. In:</w:t>
      </w:r>
      <w:r w:rsidRPr="00D21440">
        <w:rPr>
          <w:lang w:val="en-US"/>
        </w:rPr>
        <w:t xml:space="preserve"> Tr</w:t>
      </w:r>
      <w:r w:rsidR="000444A3" w:rsidRPr="00D21440">
        <w:rPr>
          <w:lang w:val="en-US"/>
        </w:rPr>
        <w:t>e</w:t>
      </w:r>
      <w:r w:rsidRPr="00D21440">
        <w:rPr>
          <w:lang w:val="en-US"/>
        </w:rPr>
        <w:t>atise on Geochemistry</w:t>
      </w:r>
      <w:r w:rsidR="008E07C8" w:rsidRPr="00D21440">
        <w:rPr>
          <w:lang w:val="en-US"/>
        </w:rPr>
        <w:t xml:space="preserve"> (Vol 7). </w:t>
      </w:r>
      <w:r w:rsidR="00A6066D" w:rsidRPr="00D21440">
        <w:rPr>
          <w:lang w:val="en-US"/>
        </w:rPr>
        <w:t>Mackenzie</w:t>
      </w:r>
      <w:r w:rsidR="008E07C8" w:rsidRPr="00D21440">
        <w:rPr>
          <w:lang w:val="en-US"/>
        </w:rPr>
        <w:t xml:space="preserve"> F.T (Ed)</w:t>
      </w:r>
      <w:r w:rsidRPr="00D21440">
        <w:rPr>
          <w:lang w:val="en-US"/>
        </w:rPr>
        <w:t>. Elsevier. Ltd.</w:t>
      </w:r>
    </w:p>
    <w:p w:rsidR="00BE74D1" w:rsidRPr="00D21440" w:rsidRDefault="00BE74D1" w:rsidP="00BE74D1">
      <w:pPr>
        <w:jc w:val="both"/>
      </w:pPr>
      <w:r w:rsidRPr="00D21440">
        <w:rPr>
          <w:lang w:val="en-US"/>
        </w:rPr>
        <w:t>Long E., MacDonal</w:t>
      </w:r>
      <w:r w:rsidR="00272A2D" w:rsidRPr="00D21440">
        <w:rPr>
          <w:lang w:val="en-US"/>
        </w:rPr>
        <w:t>d</w:t>
      </w:r>
      <w:r w:rsidRPr="00D21440">
        <w:rPr>
          <w:lang w:val="en-US"/>
        </w:rPr>
        <w:t xml:space="preserve"> D., Smith S., Calder F., 1995. Incidence of adverse biological effects within ranges of chemical concentrations in marine and estuarine sediments. </w:t>
      </w:r>
      <w:r w:rsidRPr="00D21440">
        <w:t>Environ. Manage. 19, 81-87.</w:t>
      </w:r>
    </w:p>
    <w:p w:rsidR="00BE74D1" w:rsidRPr="00D21440" w:rsidRDefault="00BE74D1" w:rsidP="00BE74D1">
      <w:pPr>
        <w:jc w:val="both"/>
        <w:rPr>
          <w:lang w:val="en-GB"/>
        </w:rPr>
      </w:pPr>
      <w:r w:rsidRPr="00D21440">
        <w:t xml:space="preserve">Magallanes V. R., Marmolejo A. J., Rodríguez G. M., Sanchez A., Aguínaga S., Arreguín F., Zetina M., Tripp A., Romo J.A., 2015. </w:t>
      </w:r>
      <w:r w:rsidRPr="00D21440">
        <w:rPr>
          <w:lang w:val="en-US"/>
        </w:rPr>
        <w:t xml:space="preserve">Characterization of lithogenic and biogenic zones and natural enrichment of nickel in sediments of the Terminos Lagoon, Campeche, Mexico. </w:t>
      </w:r>
      <w:r w:rsidR="00FC4660" w:rsidRPr="00D21440">
        <w:rPr>
          <w:lang w:val="en-GB"/>
        </w:rPr>
        <w:t>Estuarine. Coast. Shelf Sci. 156, 116-123.</w:t>
      </w:r>
    </w:p>
    <w:p w:rsidR="00BE74D1" w:rsidRPr="00D21440" w:rsidRDefault="00FC4660" w:rsidP="00BE74D1">
      <w:pPr>
        <w:jc w:val="both"/>
        <w:rPr>
          <w:lang w:val="en-US"/>
        </w:rPr>
      </w:pPr>
      <w:r w:rsidRPr="00D21440">
        <w:t xml:space="preserve">Martins R., Azevedo M. R., Mamede R., Sousa B., Freitas R., Rocha F., Quintino V., Rodrigues A. M., 2012. </w:t>
      </w:r>
      <w:r w:rsidR="00BE74D1" w:rsidRPr="00D21440">
        <w:rPr>
          <w:lang w:val="en-US"/>
        </w:rPr>
        <w:t>Sedimentary and geochemical characterization and provenance of the Portuguese continental shelf soft-bottom sediments. J. Mar. Syst. 91, 41-52.</w:t>
      </w:r>
    </w:p>
    <w:p w:rsidR="00BE74D1" w:rsidRPr="00D21440" w:rsidRDefault="00272A2D" w:rsidP="00BE74D1">
      <w:pPr>
        <w:jc w:val="both"/>
        <w:rPr>
          <w:lang w:val="en-US"/>
        </w:rPr>
      </w:pPr>
      <w:r w:rsidRPr="00D21440">
        <w:rPr>
          <w:lang w:val="en-US"/>
        </w:rPr>
        <w:t>McLe</w:t>
      </w:r>
      <w:r w:rsidR="00BE74D1" w:rsidRPr="00D21440">
        <w:rPr>
          <w:lang w:val="en-US"/>
        </w:rPr>
        <w:t>nnan S. M., 2001. Relationship between the trace element composition of sedimentary rocks and upper continental crust. Geochem. Geophys. Geosyst. Doi: 10.1029/200G000109.</w:t>
      </w:r>
    </w:p>
    <w:p w:rsidR="00CF070A" w:rsidRPr="00D21440" w:rsidRDefault="00CF070A" w:rsidP="00BE74D1">
      <w:pPr>
        <w:jc w:val="both"/>
        <w:rPr>
          <w:lang w:val="en-US"/>
        </w:rPr>
      </w:pPr>
      <w:r w:rsidRPr="00D21440">
        <w:rPr>
          <w:lang w:val="en-US"/>
        </w:rPr>
        <w:t>Moran Zenteno D., 1994. The Geology of the Mexican Republic (AAPG Studies in Geology). The American Association of Petroleum Geologist U.S.A.</w:t>
      </w:r>
    </w:p>
    <w:p w:rsidR="00BE74D1" w:rsidRPr="00D21440" w:rsidRDefault="00BE74D1" w:rsidP="00BE74D1">
      <w:pPr>
        <w:jc w:val="both"/>
      </w:pPr>
      <w:r w:rsidRPr="00D21440">
        <w:rPr>
          <w:lang w:val="en-US"/>
        </w:rPr>
        <w:t xml:space="preserve">Moreno R., Jover Ll., Diez C., Sanpera C., 2011. Seabird feathers as monitors of the levels and persistence of heavy metal pollution after the Prestige oil spill. </w:t>
      </w:r>
      <w:r w:rsidRPr="00D21440">
        <w:t>Environ. Pollut. 159, 2454-2460.</w:t>
      </w:r>
    </w:p>
    <w:p w:rsidR="00BE74D1" w:rsidRPr="00D21440" w:rsidRDefault="00BE74D1" w:rsidP="00BE74D1">
      <w:pPr>
        <w:jc w:val="both"/>
        <w:rPr>
          <w:lang w:val="en-US"/>
        </w:rPr>
      </w:pPr>
      <w:r w:rsidRPr="00D21440">
        <w:t xml:space="preserve">Muñoz A., Gutierrez E. A., Daesslé L. W., Orozco M. V., Segovia J. A., 2012. </w:t>
      </w:r>
      <w:r w:rsidRPr="00D21440">
        <w:rPr>
          <w:lang w:val="en-US"/>
        </w:rPr>
        <w:t>Relationship between metal enrichments and a biological adverse effects index in sediment from Todos los Santos Bay, northwest coast of Baja California, Mexico. Mar. Pollut. Bull. 64, 405-409.</w:t>
      </w:r>
    </w:p>
    <w:p w:rsidR="00BE74D1" w:rsidRPr="00D21440" w:rsidRDefault="00BE74D1" w:rsidP="00BE74D1">
      <w:pPr>
        <w:jc w:val="both"/>
        <w:rPr>
          <w:lang w:val="en-US"/>
        </w:rPr>
      </w:pPr>
      <w:r w:rsidRPr="00D21440">
        <w:rPr>
          <w:lang w:val="en-US"/>
        </w:rPr>
        <w:t>National Research Council Marine Board, 1983. Biollogical effects of drilling discharges in the marine environment. In Drilling Discharges in the Marine Environment. p.p. 75-128 National Academy Press, Washington, DC., USA.</w:t>
      </w:r>
    </w:p>
    <w:p w:rsidR="00BE74D1" w:rsidRPr="00D21440" w:rsidRDefault="00BE74D1" w:rsidP="00BE74D1">
      <w:pPr>
        <w:jc w:val="both"/>
        <w:rPr>
          <w:lang w:val="en-US"/>
        </w:rPr>
      </w:pPr>
      <w:r w:rsidRPr="00D21440">
        <w:rPr>
          <w:lang w:val="en-US"/>
        </w:rPr>
        <w:t>NOAA, 2016.Screening Quick Reference Tables. National Oceanic and Atmospheric Administration. http://response.restoration.noaa.gov/sites/default/files/SQuiRTs.pdf (Accessed on September 2016)</w:t>
      </w:r>
    </w:p>
    <w:p w:rsidR="00CF070A" w:rsidRPr="00D21440" w:rsidRDefault="00CF070A" w:rsidP="00BE74D1">
      <w:pPr>
        <w:jc w:val="both"/>
        <w:rPr>
          <w:lang w:val="en-US"/>
        </w:rPr>
      </w:pPr>
    </w:p>
    <w:p w:rsidR="00CF070A" w:rsidRPr="00D21440" w:rsidRDefault="00FC4660" w:rsidP="00BE74D1">
      <w:pPr>
        <w:jc w:val="both"/>
        <w:rPr>
          <w:lang w:val="en-GB"/>
        </w:rPr>
      </w:pPr>
      <w:r w:rsidRPr="00D21440">
        <w:lastRenderedPageBreak/>
        <w:t>Ortega Gutierrez F., Ruiz J</w:t>
      </w:r>
      <w:r w:rsidR="00CF070A" w:rsidRPr="00D21440">
        <w:t xml:space="preserve">., Centeno Garcia E., 1995. </w:t>
      </w:r>
      <w:r w:rsidRPr="00D21440">
        <w:rPr>
          <w:lang w:val="en-GB"/>
        </w:rPr>
        <w:t>Oaxaquia, a Proterozoic Microcontinent ac</w:t>
      </w:r>
      <w:r w:rsidR="00CF070A" w:rsidRPr="00D21440">
        <w:rPr>
          <w:lang w:val="en-GB"/>
        </w:rPr>
        <w:t>creted to Nort America during the late Paleozoic. Geology. 23, 1127-1130.</w:t>
      </w:r>
    </w:p>
    <w:p w:rsidR="00BE74D1" w:rsidRPr="00D21440" w:rsidRDefault="00BE74D1" w:rsidP="00BE74D1">
      <w:pPr>
        <w:jc w:val="both"/>
        <w:rPr>
          <w:lang w:val="en-US"/>
        </w:rPr>
      </w:pPr>
      <w:r w:rsidRPr="00D21440">
        <w:t xml:space="preserve">Ortiz L., Solís V., Granados A., 2000. </w:t>
      </w:r>
      <w:r w:rsidRPr="00D21440">
        <w:rPr>
          <w:lang w:val="en-US"/>
        </w:rPr>
        <w:t xml:space="preserve">Scientific research in the Tamaulipas Coastal Zone, Mexico: implications for its coastal managemnts. </w:t>
      </w:r>
      <w:r w:rsidR="00F45962" w:rsidRPr="00D21440">
        <w:rPr>
          <w:lang w:val="en-US"/>
        </w:rPr>
        <w:t>Ocean Coast. Manag.</w:t>
      </w:r>
      <w:r w:rsidRPr="00D21440">
        <w:rPr>
          <w:lang w:val="en-US"/>
        </w:rPr>
        <w:t xml:space="preserve"> 43, 927-936.</w:t>
      </w:r>
    </w:p>
    <w:p w:rsidR="00BE74D1" w:rsidRPr="00D21440" w:rsidRDefault="00BE74D1" w:rsidP="00BE74D1">
      <w:pPr>
        <w:jc w:val="both"/>
      </w:pPr>
      <w:r w:rsidRPr="00D21440">
        <w:t xml:space="preserve">Paéz F., Mandeli E. F., 1985. </w:t>
      </w:r>
      <w:r w:rsidRPr="00D21440">
        <w:rPr>
          <w:lang w:val="en-US"/>
        </w:rPr>
        <w:t xml:space="preserve">Pb-210 in a tropical coastal lagoon sediment core. </w:t>
      </w:r>
      <w:r w:rsidR="0096798C" w:rsidRPr="00D21440">
        <w:t>Estuarine. Coast. Shelf Sci.</w:t>
      </w:r>
      <w:r w:rsidRPr="00D21440">
        <w:t xml:space="preserve"> 20, 374-376.</w:t>
      </w:r>
    </w:p>
    <w:p w:rsidR="00BE74D1" w:rsidRPr="00D21440" w:rsidRDefault="00BE74D1" w:rsidP="00BE74D1">
      <w:pPr>
        <w:jc w:val="both"/>
        <w:rPr>
          <w:lang w:val="en-US"/>
        </w:rPr>
      </w:pPr>
      <w:r w:rsidRPr="00D21440">
        <w:t xml:space="preserve">Palma C., Oliveira A., Valenca M., Cascalho j., Pereira E., Lillebo A. I., Duarte A.C., Pinto M., 2013. </w:t>
      </w:r>
      <w:r w:rsidRPr="00D21440">
        <w:rPr>
          <w:lang w:val="en-US"/>
        </w:rPr>
        <w:t>Major and minor element geochemistry of deep-sea sediments in the Azores Platform and southern seamount region. Mar. Pollut. Bull. 75, 264-275.</w:t>
      </w:r>
    </w:p>
    <w:p w:rsidR="00BE74D1" w:rsidRPr="00D21440" w:rsidRDefault="00BE74D1" w:rsidP="00BE74D1">
      <w:pPr>
        <w:jc w:val="both"/>
      </w:pPr>
      <w:r w:rsidRPr="00D21440">
        <w:rPr>
          <w:lang w:val="en-US"/>
        </w:rPr>
        <w:t xml:space="preserve">Payne J., Driskell W., Short J., Larsen M., 2008. Long term monitoring for oil in the Exxon Valdez spill region. </w:t>
      </w:r>
      <w:r w:rsidRPr="00D21440">
        <w:t>Mar. Pollut. Bull. 56, 2067-2081.</w:t>
      </w:r>
    </w:p>
    <w:p w:rsidR="00BE74D1" w:rsidRPr="00D21440" w:rsidRDefault="00BE74D1" w:rsidP="00BE74D1">
      <w:pPr>
        <w:jc w:val="both"/>
      </w:pPr>
      <w:r w:rsidRPr="00D21440">
        <w:t>PEMEX, 1999. Anuario Estadistico. (in Spanish). Petroleos Mexicanos.</w:t>
      </w:r>
    </w:p>
    <w:p w:rsidR="00BE74D1" w:rsidRPr="00D21440" w:rsidRDefault="00BE74D1" w:rsidP="00BE74D1">
      <w:r w:rsidRPr="00D21440">
        <w:t>PEMEX, 2012. Producción Historica Área contractual Altamira-Pánuco-Arenque (in Spanish). Petroleos Mexicanos. http://contratos.pemex.com/noticias/eventos/Documents/taller_mar01_2012/20120229_produccion_por_bloque_2.pdfhttp://contratos.pemex.com/noticias/eventos/Documents/taller_mar01_2012/20120229_produccion_por_bloque_2.pdf (accessed on September 2016).</w:t>
      </w:r>
    </w:p>
    <w:p w:rsidR="00BE74D1" w:rsidRPr="00D21440" w:rsidRDefault="00BE74D1" w:rsidP="00BE74D1">
      <w:pPr>
        <w:jc w:val="both"/>
      </w:pPr>
      <w:r w:rsidRPr="00D21440">
        <w:t>PEMEX, 2014. Anuario Estadistico. (in Spanish). Petroleos Mexicanos.</w:t>
      </w:r>
    </w:p>
    <w:p w:rsidR="00BE74D1" w:rsidRPr="00D21440" w:rsidRDefault="00BE74D1" w:rsidP="00BE74D1">
      <w:r w:rsidRPr="00D21440">
        <w:t>PEMEX, 2016. Cronología de la refinación (in Spanish). http://www.ref.pemex.com/index.cfm?action=content&amp;sectionID=1&amp;catID=6 (accessed on September 2016).</w:t>
      </w:r>
    </w:p>
    <w:p w:rsidR="00BE74D1" w:rsidRPr="00D21440" w:rsidRDefault="00BE74D1" w:rsidP="00BE74D1">
      <w:pPr>
        <w:jc w:val="both"/>
        <w:rPr>
          <w:lang w:val="en-US"/>
        </w:rPr>
      </w:pPr>
      <w:r w:rsidRPr="00D21440">
        <w:t xml:space="preserve">Quiao Y. Yang Y., Zhao J., Tao R., Xu R., 2013. </w:t>
      </w:r>
      <w:r w:rsidRPr="00D21440">
        <w:rPr>
          <w:lang w:val="en-US"/>
        </w:rPr>
        <w:t>Influence of urbanization and industrialization on metal enrichment of sediment cores from Shantou Bay, South China. Environ. Pollut. 182, 28-36.</w:t>
      </w:r>
    </w:p>
    <w:p w:rsidR="00BE74D1" w:rsidRPr="00D21440" w:rsidRDefault="00BE74D1" w:rsidP="00BE74D1">
      <w:pPr>
        <w:jc w:val="both"/>
      </w:pPr>
      <w:r w:rsidRPr="00D21440">
        <w:rPr>
          <w:lang w:val="en-US"/>
        </w:rPr>
        <w:t xml:space="preserve">Qu F., Nunnally C. C., Lemanski J. R. Wade T. L., Amon R. M. W., Rowe G. T., 2016. Polychaete annelid (segmented worms) abundance and species composition in the proximity (6-9 km) of the Deep Water Horizon (DWH) Oil Spill in the Deep Gulf of Mexico. </w:t>
      </w:r>
      <w:r w:rsidR="00FC4660" w:rsidRPr="00D21440">
        <w:t>Deep-Sea Res. II. 129, 130-136.</w:t>
      </w:r>
    </w:p>
    <w:p w:rsidR="00BE74D1" w:rsidRPr="00D21440" w:rsidRDefault="00FC4660" w:rsidP="00BE74D1">
      <w:pPr>
        <w:jc w:val="both"/>
        <w:rPr>
          <w:lang w:val="en-GB"/>
        </w:rPr>
      </w:pPr>
      <w:r w:rsidRPr="00D21440">
        <w:t xml:space="preserve">Rosales L., Cundy A. B., Bahena J. L., 2003. </w:t>
      </w:r>
      <w:r w:rsidR="00BE74D1" w:rsidRPr="00D21440">
        <w:rPr>
          <w:lang w:val="en-US"/>
        </w:rPr>
        <w:t xml:space="preserve">Heavy metals in sediment cores from a tropical estuary affected by anthropogenic discharges: Coatzacoalcos estuary, Mexico. </w:t>
      </w:r>
      <w:r w:rsidRPr="00D21440">
        <w:rPr>
          <w:lang w:val="en-GB"/>
        </w:rPr>
        <w:t>Estuarine. Coast. Shelf Sci. 58, 117-126.</w:t>
      </w:r>
    </w:p>
    <w:p w:rsidR="00BE74D1" w:rsidRPr="00D21440" w:rsidRDefault="00FC4660" w:rsidP="00BE74D1">
      <w:pPr>
        <w:jc w:val="both"/>
        <w:rPr>
          <w:lang w:val="en-US"/>
        </w:rPr>
      </w:pPr>
      <w:r w:rsidRPr="00D21440">
        <w:rPr>
          <w:lang w:val="en-GB"/>
        </w:rPr>
        <w:t xml:space="preserve">Ruiz A. C., Sanchez J. A. Alonso C., Martinez V., Hascibe L., Preda M., Hillaire C., Gastaud J., Quejido A., 2012. </w:t>
      </w:r>
      <w:r w:rsidR="00BE74D1" w:rsidRPr="00D21440">
        <w:rPr>
          <w:lang w:val="en-US"/>
        </w:rPr>
        <w:t>Effects of land use change and sediment mobilization on coastal contamination Coatzacoalcos River, Mexico. Cont. Shelf Res. 37, 57-65.</w:t>
      </w:r>
    </w:p>
    <w:p w:rsidR="00BE74D1" w:rsidRPr="00D21440" w:rsidRDefault="00BE74D1" w:rsidP="00BE74D1">
      <w:pPr>
        <w:jc w:val="both"/>
        <w:rPr>
          <w:lang w:val="en-US"/>
        </w:rPr>
      </w:pPr>
      <w:r w:rsidRPr="00D21440">
        <w:rPr>
          <w:lang w:val="en-US"/>
        </w:rPr>
        <w:lastRenderedPageBreak/>
        <w:t>Sanche</w:t>
      </w:r>
      <w:r w:rsidR="003B43A7" w:rsidRPr="00D21440">
        <w:rPr>
          <w:lang w:val="en-US"/>
        </w:rPr>
        <w:t>z</w:t>
      </w:r>
      <w:r w:rsidRPr="00D21440">
        <w:rPr>
          <w:lang w:val="en-US"/>
        </w:rPr>
        <w:t xml:space="preserve"> L., Ramon J., Martín J. A., 2010. Geochemical signature in off-shore sediments from the Gulf of Cadiz inner shelf sources and spatial variability of major and trace elements. J. Mar. Syst. 80, 191-202.</w:t>
      </w:r>
    </w:p>
    <w:p w:rsidR="00BE74D1" w:rsidRPr="00D21440" w:rsidRDefault="00BE74D1" w:rsidP="00BE74D1">
      <w:pPr>
        <w:jc w:val="both"/>
        <w:rPr>
          <w:lang w:val="en-US"/>
        </w:rPr>
      </w:pPr>
      <w:r w:rsidRPr="00D21440">
        <w:rPr>
          <w:lang w:val="en-US"/>
        </w:rPr>
        <w:t>Schöne B. R., 2008. The curse of physiology challenges and oppotunities in the interpretation of geochemical data from mollusk shells. Geo-Mar. Lett. 28 (5-6), 269-285.</w:t>
      </w:r>
    </w:p>
    <w:p w:rsidR="00C14D7A" w:rsidRPr="00D21440" w:rsidRDefault="00C14D7A" w:rsidP="00C14D7A">
      <w:pPr>
        <w:jc w:val="both"/>
        <w:rPr>
          <w:lang w:val="en-US"/>
        </w:rPr>
      </w:pPr>
      <w:r w:rsidRPr="00D21440">
        <w:rPr>
          <w:lang w:val="en-US"/>
        </w:rPr>
        <w:t>Sen Gupta B. K., Smith L. E., 2013. Foraminifera of petroleum platforms, Louisiana shelf, Gulf of Mexico. Mar. Micropaleontol. 101, 161-179.</w:t>
      </w:r>
    </w:p>
    <w:p w:rsidR="00BE74D1" w:rsidRPr="00D21440" w:rsidRDefault="00BE74D1" w:rsidP="00BE74D1">
      <w:pPr>
        <w:jc w:val="both"/>
        <w:rPr>
          <w:lang w:val="en-US"/>
        </w:rPr>
      </w:pPr>
      <w:r w:rsidRPr="00D21440">
        <w:rPr>
          <w:lang w:val="en-US"/>
        </w:rPr>
        <w:t>Shepard F. P., 1954. Nomenclature based on sand-silt-clay ratios. J. sediment. Petrol. 24, 151-158.</w:t>
      </w:r>
    </w:p>
    <w:p w:rsidR="00BE74D1" w:rsidRPr="00D21440" w:rsidRDefault="00BE74D1" w:rsidP="00BE74D1">
      <w:pPr>
        <w:jc w:val="both"/>
        <w:rPr>
          <w:lang w:val="en-US"/>
        </w:rPr>
      </w:pPr>
      <w:r w:rsidRPr="00D21440">
        <w:rPr>
          <w:lang w:val="en-US"/>
        </w:rPr>
        <w:t>Stoll H. M., Schrag D. P., 2001. Sr/Ca variations in Cretaceous carbonates: relation to productivity and sea level changes. Palaeogeogr. Palaeoclimatol. Palaeoecol. 168, 311-336.</w:t>
      </w:r>
    </w:p>
    <w:p w:rsidR="00BE74D1" w:rsidRPr="00D21440" w:rsidRDefault="00272A2D" w:rsidP="00BE74D1">
      <w:pPr>
        <w:jc w:val="both"/>
        <w:rPr>
          <w:lang w:val="en-US"/>
        </w:rPr>
      </w:pPr>
      <w:r w:rsidRPr="00D21440">
        <w:rPr>
          <w:lang w:val="en-US"/>
        </w:rPr>
        <w:t>Tom</w:t>
      </w:r>
      <w:r w:rsidR="00BE74D1" w:rsidRPr="00D21440">
        <w:rPr>
          <w:lang w:val="en-US"/>
        </w:rPr>
        <w:t>linson D. L., Wilson J. G., Harris C. R., Jeffrey D. W., 1980. Problems in the assessment of heavy-metal levels in estuaries and the formation of a pollution index. Helgol. Mar. Res. 33, 566-575.</w:t>
      </w:r>
    </w:p>
    <w:p w:rsidR="00BE74D1" w:rsidRPr="00D21440" w:rsidRDefault="00BE74D1" w:rsidP="00BE74D1">
      <w:pPr>
        <w:jc w:val="both"/>
        <w:rPr>
          <w:lang w:val="en-US"/>
        </w:rPr>
      </w:pPr>
      <w:r w:rsidRPr="00D21440">
        <w:rPr>
          <w:lang w:val="en-US"/>
        </w:rPr>
        <w:t>Turner R. E., Milan C. S., Rabalais N. N, 2004. A retrospective analysis of trace metals C, N, and diatom in sediments from the Mississippi River Delta shelf. Mar. Pollut. Bull. 49, 548-556.</w:t>
      </w:r>
    </w:p>
    <w:p w:rsidR="00BE74D1" w:rsidRPr="00D21440" w:rsidRDefault="00BE74D1" w:rsidP="00BE74D1">
      <w:pPr>
        <w:jc w:val="both"/>
        <w:rPr>
          <w:lang w:val="en-US"/>
        </w:rPr>
      </w:pPr>
      <w:r w:rsidRPr="00D21440">
        <w:rPr>
          <w:lang w:val="en-US"/>
        </w:rPr>
        <w:t>U.S.EIA, 2017. Offshore Production of global crude oil. Energy Information Administration.</w:t>
      </w:r>
    </w:p>
    <w:p w:rsidR="00BE74D1" w:rsidRPr="00D21440" w:rsidRDefault="007C2004" w:rsidP="00BE74D1">
      <w:pPr>
        <w:jc w:val="both"/>
        <w:rPr>
          <w:lang w:val="en-US"/>
        </w:rPr>
      </w:pPr>
      <w:hyperlink r:id="rId10" w:history="1">
        <w:r w:rsidR="00BE74D1" w:rsidRPr="00D21440">
          <w:rPr>
            <w:rStyle w:val="Hyperlink"/>
            <w:lang w:val="en-US"/>
          </w:rPr>
          <w:t>http://www.eia.gov/todayinenergy/detail.php?id=28492</w:t>
        </w:r>
      </w:hyperlink>
      <w:r w:rsidR="00BE74D1" w:rsidRPr="00D21440">
        <w:rPr>
          <w:lang w:val="en-US"/>
        </w:rPr>
        <w:t xml:space="preserve"> (accessed on January 2017)</w:t>
      </w:r>
    </w:p>
    <w:p w:rsidR="00BE74D1" w:rsidRPr="00D21440" w:rsidRDefault="00BE74D1" w:rsidP="00BE74D1">
      <w:pPr>
        <w:jc w:val="both"/>
        <w:rPr>
          <w:lang w:val="en-US"/>
        </w:rPr>
      </w:pPr>
      <w:r w:rsidRPr="00D21440">
        <w:rPr>
          <w:lang w:val="en-US"/>
        </w:rPr>
        <w:t>Yáñez A., Day J .W., 2004</w:t>
      </w:r>
      <w:r w:rsidR="003B43A7" w:rsidRPr="00D21440">
        <w:rPr>
          <w:lang w:val="en-US"/>
        </w:rPr>
        <w:t>a</w:t>
      </w:r>
      <w:r w:rsidRPr="00D21440">
        <w:rPr>
          <w:lang w:val="en-US"/>
        </w:rPr>
        <w:t xml:space="preserve">. The Gulf of Mexico: towards an integration of coastal managment with large marine ecosystem management. </w:t>
      </w:r>
      <w:r w:rsidR="0096798C" w:rsidRPr="00D21440">
        <w:rPr>
          <w:lang w:val="en-US"/>
        </w:rPr>
        <w:t>Ocean Coast. Manag.</w:t>
      </w:r>
      <w:r w:rsidRPr="00D21440">
        <w:rPr>
          <w:lang w:val="en-US"/>
        </w:rPr>
        <w:t xml:space="preserve"> 47, 537-563.</w:t>
      </w:r>
    </w:p>
    <w:p w:rsidR="00BE74D1" w:rsidRPr="00D21440" w:rsidRDefault="00BE74D1" w:rsidP="00BE74D1">
      <w:pPr>
        <w:jc w:val="both"/>
      </w:pPr>
      <w:r w:rsidRPr="00D21440">
        <w:rPr>
          <w:lang w:val="en-US"/>
        </w:rPr>
        <w:t>Yáñez A., Day J. W., 2004</w:t>
      </w:r>
      <w:r w:rsidR="003B43A7" w:rsidRPr="00D21440">
        <w:rPr>
          <w:lang w:val="en-US"/>
        </w:rPr>
        <w:t>b</w:t>
      </w:r>
      <w:r w:rsidRPr="00D21440">
        <w:rPr>
          <w:lang w:val="en-US"/>
        </w:rPr>
        <w:t>. Environmental sub-regions in the Gulf of Mexico coastal zone: the ecosystem approach as an integrated management tool.</w:t>
      </w:r>
      <w:r w:rsidR="003B43A7" w:rsidRPr="00D21440">
        <w:rPr>
          <w:lang w:val="en-US"/>
        </w:rPr>
        <w:t xml:space="preserve"> </w:t>
      </w:r>
      <w:r w:rsidR="0096798C" w:rsidRPr="00D21440">
        <w:rPr>
          <w:lang w:val="en-US"/>
        </w:rPr>
        <w:t xml:space="preserve">Ocean Coast. </w:t>
      </w:r>
      <w:r w:rsidR="0096798C" w:rsidRPr="00D21440">
        <w:t>Manag.</w:t>
      </w:r>
      <w:r w:rsidRPr="00D21440">
        <w:t xml:space="preserve"> 47, 727-757.</w:t>
      </w:r>
    </w:p>
    <w:p w:rsidR="00BE74D1" w:rsidRPr="00D21440" w:rsidRDefault="00BE74D1" w:rsidP="00BE74D1">
      <w:pPr>
        <w:jc w:val="both"/>
        <w:rPr>
          <w:lang w:val="en-US"/>
        </w:rPr>
      </w:pPr>
      <w:r w:rsidRPr="00D21440">
        <w:t xml:space="preserve">Zavala J., Morey S. L., O´Brien J. J., 2003. </w:t>
      </w:r>
      <w:r w:rsidRPr="00D21440">
        <w:rPr>
          <w:lang w:val="en-US"/>
        </w:rPr>
        <w:t>Seasonal circulation on the western shelf of the Gulf of Mexico using a high-resolution numerical model. J. Geophys. Res. 108, NO. C12, 3389.</w:t>
      </w:r>
    </w:p>
    <w:p w:rsidR="00BE74D1" w:rsidRPr="00D21440" w:rsidRDefault="00BE74D1" w:rsidP="00BE74D1">
      <w:pPr>
        <w:jc w:val="both"/>
        <w:rPr>
          <w:lang w:val="en-US"/>
        </w:rPr>
      </w:pPr>
      <w:r w:rsidRPr="00D21440">
        <w:rPr>
          <w:lang w:val="en-US"/>
        </w:rPr>
        <w:t>Zhang Z., Wang J. J., Tang C., Delaune R. D., 2015. Heavy metals and metalloids content and enrichment in Gulf Coast sediments in the vicinity of an oil refinery. J. Geochem. Explor. 159, 93-100.</w:t>
      </w:r>
    </w:p>
    <w:p w:rsidR="00997CD5" w:rsidRDefault="00BE74D1" w:rsidP="001E772C">
      <w:pPr>
        <w:jc w:val="both"/>
        <w:rPr>
          <w:lang w:val="en-US"/>
        </w:rPr>
      </w:pPr>
      <w:r w:rsidRPr="00D21440">
        <w:rPr>
          <w:lang w:val="en-US"/>
        </w:rPr>
        <w:t>Zhou R., Qin X., Peng S., Deng S., 2014. Total petroleum hydrocarbons and heavy metals in the surface sediments of Bohai Bay, China: Long-term variations in pollution status and adverse biological risk. Mar. Pollut. Bull. 83, 290-297.</w:t>
      </w:r>
    </w:p>
    <w:p w:rsidR="007C2004" w:rsidRDefault="007C2004">
      <w:pPr>
        <w:rPr>
          <w:lang w:val="en-US"/>
        </w:rPr>
      </w:pPr>
      <w:r>
        <w:rPr>
          <w:lang w:val="en-US"/>
        </w:rPr>
        <w:br w:type="page"/>
      </w:r>
    </w:p>
    <w:p w:rsidR="007C2004" w:rsidRDefault="007C2004" w:rsidP="007C2004">
      <w:pPr>
        <w:rPr>
          <w:b/>
          <w:lang w:val="en-US"/>
        </w:rPr>
      </w:pPr>
      <w:r>
        <w:rPr>
          <w:b/>
          <w:lang w:val="en-US"/>
        </w:rPr>
        <w:lastRenderedPageBreak/>
        <w:t>Tables and f</w:t>
      </w:r>
      <w:r w:rsidRPr="005817D2">
        <w:rPr>
          <w:b/>
          <w:lang w:val="en-US"/>
        </w:rPr>
        <w:t>igures</w:t>
      </w:r>
    </w:p>
    <w:p w:rsidR="007C2004" w:rsidRDefault="007C2004" w:rsidP="007C2004">
      <w:pPr>
        <w:rPr>
          <w:lang w:val="en-US"/>
        </w:rPr>
      </w:pPr>
      <w:r>
        <w:rPr>
          <w:lang w:val="en-US"/>
        </w:rPr>
        <w:t>Table 1 Range and average concentration of textural and chemical parameters in the four cores studied.</w:t>
      </w:r>
    </w:p>
    <w:tbl>
      <w:tblPr>
        <w:tblStyle w:val="TableGrid"/>
        <w:tblW w:w="0" w:type="auto"/>
        <w:jc w:val="center"/>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708"/>
        <w:gridCol w:w="709"/>
        <w:gridCol w:w="606"/>
        <w:gridCol w:w="781"/>
        <w:gridCol w:w="781"/>
        <w:gridCol w:w="781"/>
        <w:gridCol w:w="781"/>
        <w:gridCol w:w="782"/>
        <w:gridCol w:w="782"/>
        <w:gridCol w:w="782"/>
        <w:gridCol w:w="782"/>
        <w:gridCol w:w="782"/>
        <w:gridCol w:w="582"/>
      </w:tblGrid>
      <w:tr w:rsidR="007C2004" w:rsidRPr="006C3644" w:rsidTr="007C2004">
        <w:trPr>
          <w:jc w:val="center"/>
        </w:trPr>
        <w:tc>
          <w:tcPr>
            <w:tcW w:w="1101" w:type="dxa"/>
            <w:tcBorders>
              <w:bottom w:val="single" w:sz="4" w:space="0" w:color="auto"/>
            </w:tcBorders>
          </w:tcPr>
          <w:p w:rsidR="007C2004" w:rsidRPr="00686298" w:rsidRDefault="007C2004" w:rsidP="007C2004">
            <w:pPr>
              <w:rPr>
                <w:b/>
                <w:sz w:val="16"/>
                <w:szCs w:val="16"/>
              </w:rPr>
            </w:pPr>
            <w:r w:rsidRPr="00686298">
              <w:rPr>
                <w:b/>
                <w:sz w:val="16"/>
                <w:szCs w:val="16"/>
              </w:rPr>
              <w:t>Core</w:t>
            </w:r>
          </w:p>
        </w:tc>
        <w:tc>
          <w:tcPr>
            <w:tcW w:w="708" w:type="dxa"/>
            <w:tcBorders>
              <w:bottom w:val="single" w:sz="4" w:space="0" w:color="auto"/>
            </w:tcBorders>
          </w:tcPr>
          <w:p w:rsidR="007C2004" w:rsidRPr="006C3644" w:rsidRDefault="007C2004" w:rsidP="007C2004">
            <w:pPr>
              <w:rPr>
                <w:sz w:val="16"/>
                <w:szCs w:val="16"/>
              </w:rPr>
            </w:pPr>
          </w:p>
        </w:tc>
        <w:tc>
          <w:tcPr>
            <w:tcW w:w="709" w:type="dxa"/>
            <w:tcBorders>
              <w:bottom w:val="single" w:sz="4" w:space="0" w:color="auto"/>
            </w:tcBorders>
          </w:tcPr>
          <w:p w:rsidR="007C2004" w:rsidRPr="00686298" w:rsidRDefault="007C2004" w:rsidP="007C2004">
            <w:pPr>
              <w:rPr>
                <w:b/>
                <w:sz w:val="16"/>
                <w:szCs w:val="16"/>
              </w:rPr>
            </w:pPr>
            <w:r w:rsidRPr="00686298">
              <w:rPr>
                <w:b/>
                <w:sz w:val="16"/>
                <w:szCs w:val="16"/>
              </w:rPr>
              <w:t>C17</w:t>
            </w:r>
          </w:p>
        </w:tc>
        <w:tc>
          <w:tcPr>
            <w:tcW w:w="606" w:type="dxa"/>
            <w:tcBorders>
              <w:bottom w:val="single" w:sz="4" w:space="0" w:color="auto"/>
            </w:tcBorders>
          </w:tcPr>
          <w:p w:rsidR="007C2004" w:rsidRPr="006C3644" w:rsidRDefault="007C2004" w:rsidP="007C2004">
            <w:pPr>
              <w:rPr>
                <w:sz w:val="16"/>
                <w:szCs w:val="16"/>
              </w:rPr>
            </w:pPr>
          </w:p>
        </w:tc>
        <w:tc>
          <w:tcPr>
            <w:tcW w:w="781" w:type="dxa"/>
            <w:tcBorders>
              <w:bottom w:val="single" w:sz="4" w:space="0" w:color="auto"/>
            </w:tcBorders>
          </w:tcPr>
          <w:p w:rsidR="007C2004" w:rsidRPr="006C3644" w:rsidRDefault="007C2004" w:rsidP="007C2004">
            <w:pPr>
              <w:rPr>
                <w:sz w:val="16"/>
                <w:szCs w:val="16"/>
              </w:rPr>
            </w:pPr>
          </w:p>
        </w:tc>
        <w:tc>
          <w:tcPr>
            <w:tcW w:w="781" w:type="dxa"/>
            <w:tcBorders>
              <w:bottom w:val="single" w:sz="4" w:space="0" w:color="auto"/>
            </w:tcBorders>
          </w:tcPr>
          <w:p w:rsidR="007C2004" w:rsidRPr="00686298" w:rsidRDefault="007C2004" w:rsidP="007C2004">
            <w:pPr>
              <w:rPr>
                <w:b/>
                <w:sz w:val="16"/>
                <w:szCs w:val="16"/>
              </w:rPr>
            </w:pPr>
            <w:r w:rsidRPr="00686298">
              <w:rPr>
                <w:b/>
                <w:sz w:val="16"/>
                <w:szCs w:val="16"/>
              </w:rPr>
              <w:t>C93</w:t>
            </w:r>
          </w:p>
        </w:tc>
        <w:tc>
          <w:tcPr>
            <w:tcW w:w="781" w:type="dxa"/>
            <w:tcBorders>
              <w:bottom w:val="single" w:sz="4" w:space="0" w:color="auto"/>
            </w:tcBorders>
          </w:tcPr>
          <w:p w:rsidR="007C2004" w:rsidRPr="006C3644" w:rsidRDefault="007C2004" w:rsidP="007C2004">
            <w:pPr>
              <w:rPr>
                <w:sz w:val="16"/>
                <w:szCs w:val="16"/>
              </w:rPr>
            </w:pPr>
          </w:p>
        </w:tc>
        <w:tc>
          <w:tcPr>
            <w:tcW w:w="781" w:type="dxa"/>
            <w:tcBorders>
              <w:bottom w:val="single" w:sz="4" w:space="0" w:color="auto"/>
            </w:tcBorders>
          </w:tcPr>
          <w:p w:rsidR="007C2004" w:rsidRPr="006C3644" w:rsidRDefault="007C2004" w:rsidP="007C2004">
            <w:pPr>
              <w:rPr>
                <w:sz w:val="16"/>
                <w:szCs w:val="16"/>
              </w:rPr>
            </w:pPr>
          </w:p>
        </w:tc>
        <w:tc>
          <w:tcPr>
            <w:tcW w:w="782" w:type="dxa"/>
            <w:tcBorders>
              <w:bottom w:val="single" w:sz="4" w:space="0" w:color="auto"/>
            </w:tcBorders>
          </w:tcPr>
          <w:p w:rsidR="007C2004" w:rsidRPr="00686298" w:rsidRDefault="007C2004" w:rsidP="007C2004">
            <w:pPr>
              <w:rPr>
                <w:b/>
                <w:sz w:val="16"/>
                <w:szCs w:val="16"/>
              </w:rPr>
            </w:pPr>
            <w:r w:rsidRPr="00686298">
              <w:rPr>
                <w:b/>
                <w:sz w:val="16"/>
                <w:szCs w:val="16"/>
              </w:rPr>
              <w:t>C53</w:t>
            </w:r>
          </w:p>
        </w:tc>
        <w:tc>
          <w:tcPr>
            <w:tcW w:w="782" w:type="dxa"/>
            <w:tcBorders>
              <w:bottom w:val="single" w:sz="4" w:space="0" w:color="auto"/>
            </w:tcBorders>
          </w:tcPr>
          <w:p w:rsidR="007C2004" w:rsidRPr="006C3644" w:rsidRDefault="007C2004" w:rsidP="007C2004">
            <w:pPr>
              <w:rPr>
                <w:sz w:val="16"/>
                <w:szCs w:val="16"/>
              </w:rPr>
            </w:pPr>
          </w:p>
        </w:tc>
        <w:tc>
          <w:tcPr>
            <w:tcW w:w="782" w:type="dxa"/>
            <w:tcBorders>
              <w:bottom w:val="single" w:sz="4" w:space="0" w:color="auto"/>
            </w:tcBorders>
          </w:tcPr>
          <w:p w:rsidR="007C2004" w:rsidRPr="006C3644" w:rsidRDefault="007C2004" w:rsidP="007C2004">
            <w:pPr>
              <w:rPr>
                <w:sz w:val="16"/>
                <w:szCs w:val="16"/>
              </w:rPr>
            </w:pPr>
          </w:p>
        </w:tc>
        <w:tc>
          <w:tcPr>
            <w:tcW w:w="782" w:type="dxa"/>
            <w:tcBorders>
              <w:bottom w:val="single" w:sz="4" w:space="0" w:color="auto"/>
            </w:tcBorders>
          </w:tcPr>
          <w:p w:rsidR="007C2004" w:rsidRPr="00686298" w:rsidRDefault="007C2004" w:rsidP="007C2004">
            <w:pPr>
              <w:rPr>
                <w:b/>
                <w:sz w:val="16"/>
                <w:szCs w:val="16"/>
              </w:rPr>
            </w:pPr>
            <w:r w:rsidRPr="00686298">
              <w:rPr>
                <w:b/>
                <w:sz w:val="16"/>
                <w:szCs w:val="16"/>
              </w:rPr>
              <w:t>C47</w:t>
            </w:r>
          </w:p>
        </w:tc>
        <w:tc>
          <w:tcPr>
            <w:tcW w:w="782" w:type="dxa"/>
            <w:tcBorders>
              <w:bottom w:val="single" w:sz="4" w:space="0" w:color="auto"/>
            </w:tcBorders>
          </w:tcPr>
          <w:p w:rsidR="007C2004" w:rsidRPr="006C3644" w:rsidRDefault="007C2004" w:rsidP="007C2004">
            <w:pPr>
              <w:rPr>
                <w:sz w:val="16"/>
                <w:szCs w:val="16"/>
              </w:rPr>
            </w:pPr>
          </w:p>
        </w:tc>
        <w:tc>
          <w:tcPr>
            <w:tcW w:w="582" w:type="dxa"/>
            <w:tcBorders>
              <w:bottom w:val="single" w:sz="4" w:space="0" w:color="auto"/>
            </w:tcBorders>
          </w:tcPr>
          <w:p w:rsidR="007C2004" w:rsidRPr="00686298" w:rsidRDefault="007C2004" w:rsidP="007C2004">
            <w:pPr>
              <w:rPr>
                <w:b/>
                <w:sz w:val="16"/>
                <w:szCs w:val="16"/>
              </w:rPr>
            </w:pPr>
            <w:r w:rsidRPr="00686298">
              <w:rPr>
                <w:b/>
                <w:sz w:val="16"/>
                <w:szCs w:val="16"/>
              </w:rPr>
              <w:t>UUC</w:t>
            </w:r>
          </w:p>
        </w:tc>
      </w:tr>
      <w:tr w:rsidR="007C2004" w:rsidRPr="006C3644" w:rsidTr="007C2004">
        <w:trPr>
          <w:jc w:val="center"/>
        </w:trPr>
        <w:tc>
          <w:tcPr>
            <w:tcW w:w="1101" w:type="dxa"/>
            <w:tcBorders>
              <w:top w:val="single" w:sz="4" w:space="0" w:color="auto"/>
              <w:bottom w:val="single" w:sz="4" w:space="0" w:color="auto"/>
            </w:tcBorders>
          </w:tcPr>
          <w:p w:rsidR="007C2004" w:rsidRPr="006C3644" w:rsidRDefault="007C2004" w:rsidP="007C2004">
            <w:pPr>
              <w:rPr>
                <w:sz w:val="16"/>
                <w:szCs w:val="16"/>
              </w:rPr>
            </w:pPr>
          </w:p>
        </w:tc>
        <w:tc>
          <w:tcPr>
            <w:tcW w:w="1417" w:type="dxa"/>
            <w:gridSpan w:val="2"/>
            <w:tcBorders>
              <w:top w:val="single" w:sz="4" w:space="0" w:color="auto"/>
              <w:bottom w:val="single" w:sz="4" w:space="0" w:color="auto"/>
            </w:tcBorders>
          </w:tcPr>
          <w:p w:rsidR="007C2004" w:rsidRPr="006C3644" w:rsidRDefault="007C2004" w:rsidP="007C2004">
            <w:pPr>
              <w:jc w:val="center"/>
              <w:rPr>
                <w:sz w:val="16"/>
                <w:szCs w:val="16"/>
              </w:rPr>
            </w:pPr>
            <w:r w:rsidRPr="00686298">
              <w:rPr>
                <w:b/>
                <w:sz w:val="16"/>
                <w:szCs w:val="16"/>
              </w:rPr>
              <w:t>Range</w:t>
            </w:r>
          </w:p>
        </w:tc>
        <w:tc>
          <w:tcPr>
            <w:tcW w:w="606" w:type="dxa"/>
            <w:tcBorders>
              <w:top w:val="single" w:sz="4" w:space="0" w:color="auto"/>
              <w:bottom w:val="single" w:sz="4" w:space="0" w:color="auto"/>
            </w:tcBorders>
          </w:tcPr>
          <w:p w:rsidR="007C2004" w:rsidRPr="001121C4" w:rsidRDefault="007C2004" w:rsidP="007C2004">
            <w:pPr>
              <w:jc w:val="center"/>
              <w:rPr>
                <w:b/>
                <w:sz w:val="16"/>
                <w:szCs w:val="16"/>
              </w:rPr>
            </w:pPr>
            <w:r w:rsidRPr="001121C4">
              <w:rPr>
                <w:b/>
                <w:sz w:val="16"/>
                <w:szCs w:val="16"/>
              </w:rPr>
              <w:t>Aver.</w:t>
            </w:r>
          </w:p>
        </w:tc>
        <w:tc>
          <w:tcPr>
            <w:tcW w:w="1562" w:type="dxa"/>
            <w:gridSpan w:val="2"/>
            <w:tcBorders>
              <w:top w:val="single" w:sz="4" w:space="0" w:color="auto"/>
              <w:bottom w:val="single" w:sz="4" w:space="0" w:color="auto"/>
            </w:tcBorders>
          </w:tcPr>
          <w:p w:rsidR="007C2004" w:rsidRPr="006C3644" w:rsidRDefault="007C2004" w:rsidP="007C2004">
            <w:pPr>
              <w:jc w:val="center"/>
              <w:rPr>
                <w:sz w:val="16"/>
                <w:szCs w:val="16"/>
              </w:rPr>
            </w:pPr>
            <w:r w:rsidRPr="00686298">
              <w:rPr>
                <w:b/>
                <w:sz w:val="16"/>
                <w:szCs w:val="16"/>
              </w:rPr>
              <w:t>Range</w:t>
            </w:r>
          </w:p>
        </w:tc>
        <w:tc>
          <w:tcPr>
            <w:tcW w:w="781" w:type="dxa"/>
            <w:tcBorders>
              <w:top w:val="single" w:sz="4" w:space="0" w:color="auto"/>
              <w:bottom w:val="single" w:sz="4" w:space="0" w:color="auto"/>
            </w:tcBorders>
          </w:tcPr>
          <w:p w:rsidR="007C2004" w:rsidRPr="001121C4" w:rsidRDefault="007C2004" w:rsidP="007C2004">
            <w:pPr>
              <w:jc w:val="center"/>
              <w:rPr>
                <w:b/>
                <w:sz w:val="16"/>
                <w:szCs w:val="16"/>
              </w:rPr>
            </w:pPr>
            <w:r w:rsidRPr="001121C4">
              <w:rPr>
                <w:b/>
                <w:sz w:val="16"/>
                <w:szCs w:val="16"/>
              </w:rPr>
              <w:t>Aver.</w:t>
            </w:r>
          </w:p>
        </w:tc>
        <w:tc>
          <w:tcPr>
            <w:tcW w:w="1563" w:type="dxa"/>
            <w:gridSpan w:val="2"/>
            <w:tcBorders>
              <w:top w:val="single" w:sz="4" w:space="0" w:color="auto"/>
              <w:bottom w:val="single" w:sz="4" w:space="0" w:color="auto"/>
            </w:tcBorders>
          </w:tcPr>
          <w:p w:rsidR="007C2004" w:rsidRPr="006C3644" w:rsidRDefault="007C2004" w:rsidP="007C2004">
            <w:pPr>
              <w:jc w:val="center"/>
              <w:rPr>
                <w:sz w:val="16"/>
                <w:szCs w:val="16"/>
              </w:rPr>
            </w:pPr>
            <w:r w:rsidRPr="00686298">
              <w:rPr>
                <w:b/>
                <w:sz w:val="16"/>
                <w:szCs w:val="16"/>
              </w:rPr>
              <w:t>Range</w:t>
            </w:r>
          </w:p>
        </w:tc>
        <w:tc>
          <w:tcPr>
            <w:tcW w:w="782" w:type="dxa"/>
            <w:tcBorders>
              <w:top w:val="single" w:sz="4" w:space="0" w:color="auto"/>
              <w:bottom w:val="single" w:sz="4" w:space="0" w:color="auto"/>
            </w:tcBorders>
          </w:tcPr>
          <w:p w:rsidR="007C2004" w:rsidRPr="001121C4" w:rsidRDefault="007C2004" w:rsidP="007C2004">
            <w:pPr>
              <w:jc w:val="center"/>
              <w:rPr>
                <w:b/>
                <w:sz w:val="16"/>
                <w:szCs w:val="16"/>
              </w:rPr>
            </w:pPr>
            <w:r w:rsidRPr="001121C4">
              <w:rPr>
                <w:b/>
                <w:sz w:val="16"/>
                <w:szCs w:val="16"/>
              </w:rPr>
              <w:t>Aver.</w:t>
            </w:r>
          </w:p>
        </w:tc>
        <w:tc>
          <w:tcPr>
            <w:tcW w:w="1564" w:type="dxa"/>
            <w:gridSpan w:val="2"/>
            <w:tcBorders>
              <w:top w:val="single" w:sz="4" w:space="0" w:color="auto"/>
              <w:bottom w:val="single" w:sz="4" w:space="0" w:color="auto"/>
            </w:tcBorders>
          </w:tcPr>
          <w:p w:rsidR="007C2004" w:rsidRPr="006C3644" w:rsidRDefault="007C2004" w:rsidP="007C2004">
            <w:pPr>
              <w:jc w:val="center"/>
              <w:rPr>
                <w:sz w:val="16"/>
                <w:szCs w:val="16"/>
              </w:rPr>
            </w:pPr>
            <w:r w:rsidRPr="00686298">
              <w:rPr>
                <w:b/>
                <w:sz w:val="16"/>
                <w:szCs w:val="16"/>
              </w:rPr>
              <w:t>Range</w:t>
            </w:r>
          </w:p>
        </w:tc>
        <w:tc>
          <w:tcPr>
            <w:tcW w:w="782" w:type="dxa"/>
            <w:tcBorders>
              <w:top w:val="single" w:sz="4" w:space="0" w:color="auto"/>
              <w:bottom w:val="single" w:sz="4" w:space="0" w:color="auto"/>
            </w:tcBorders>
          </w:tcPr>
          <w:p w:rsidR="007C2004" w:rsidRPr="001121C4" w:rsidRDefault="007C2004" w:rsidP="007C2004">
            <w:pPr>
              <w:jc w:val="center"/>
              <w:rPr>
                <w:b/>
                <w:sz w:val="16"/>
                <w:szCs w:val="16"/>
              </w:rPr>
            </w:pPr>
            <w:r w:rsidRPr="001121C4">
              <w:rPr>
                <w:b/>
                <w:sz w:val="16"/>
                <w:szCs w:val="16"/>
              </w:rPr>
              <w:t>Aver.</w:t>
            </w:r>
          </w:p>
        </w:tc>
        <w:tc>
          <w:tcPr>
            <w:tcW w:w="582" w:type="dxa"/>
            <w:tcBorders>
              <w:top w:val="single" w:sz="4" w:space="0" w:color="auto"/>
              <w:bottom w:val="single" w:sz="4" w:space="0" w:color="auto"/>
            </w:tcBorders>
          </w:tcPr>
          <w:p w:rsidR="007C2004" w:rsidRPr="00686298" w:rsidRDefault="007C2004" w:rsidP="007C2004">
            <w:pPr>
              <w:jc w:val="center"/>
              <w:rPr>
                <w:b/>
                <w:sz w:val="16"/>
                <w:szCs w:val="16"/>
              </w:rPr>
            </w:pPr>
            <w:r w:rsidRPr="00686298">
              <w:rPr>
                <w:b/>
                <w:sz w:val="16"/>
                <w:szCs w:val="16"/>
              </w:rPr>
              <w:t>Aver.</w:t>
            </w:r>
          </w:p>
        </w:tc>
      </w:tr>
      <w:tr w:rsidR="007C2004" w:rsidRPr="006C3644" w:rsidTr="007C2004">
        <w:trPr>
          <w:jc w:val="center"/>
        </w:trPr>
        <w:tc>
          <w:tcPr>
            <w:tcW w:w="1101" w:type="dxa"/>
            <w:tcBorders>
              <w:top w:val="single" w:sz="4" w:space="0" w:color="auto"/>
            </w:tcBorders>
          </w:tcPr>
          <w:p w:rsidR="007C2004" w:rsidRPr="00893272" w:rsidRDefault="007C2004" w:rsidP="007C2004">
            <w:pPr>
              <w:rPr>
                <w:b/>
                <w:sz w:val="16"/>
                <w:szCs w:val="16"/>
              </w:rPr>
            </w:pPr>
            <w:r w:rsidRPr="00893272">
              <w:rPr>
                <w:b/>
                <w:sz w:val="16"/>
                <w:szCs w:val="16"/>
              </w:rPr>
              <w:t>Grave</w:t>
            </w:r>
            <w:r>
              <w:rPr>
                <w:b/>
                <w:sz w:val="16"/>
                <w:szCs w:val="16"/>
              </w:rPr>
              <w:t>l</w:t>
            </w:r>
            <w:r w:rsidRPr="00893272">
              <w:rPr>
                <w:b/>
                <w:sz w:val="16"/>
                <w:szCs w:val="16"/>
              </w:rPr>
              <w:t xml:space="preserve"> (%)</w:t>
            </w:r>
          </w:p>
        </w:tc>
        <w:tc>
          <w:tcPr>
            <w:tcW w:w="708" w:type="dxa"/>
            <w:tcBorders>
              <w:top w:val="single" w:sz="4" w:space="0" w:color="auto"/>
            </w:tcBorders>
          </w:tcPr>
          <w:p w:rsidR="007C2004" w:rsidRPr="006C3644" w:rsidRDefault="007C2004" w:rsidP="007C2004">
            <w:pPr>
              <w:jc w:val="center"/>
              <w:rPr>
                <w:sz w:val="16"/>
                <w:szCs w:val="16"/>
              </w:rPr>
            </w:pPr>
            <w:r w:rsidRPr="006C3644">
              <w:rPr>
                <w:sz w:val="16"/>
                <w:szCs w:val="16"/>
              </w:rPr>
              <w:t>4.0</w:t>
            </w:r>
            <w:r>
              <w:rPr>
                <w:sz w:val="16"/>
                <w:szCs w:val="16"/>
              </w:rPr>
              <w:t>0</w:t>
            </w:r>
          </w:p>
        </w:tc>
        <w:tc>
          <w:tcPr>
            <w:tcW w:w="709" w:type="dxa"/>
            <w:tcBorders>
              <w:top w:val="single" w:sz="4" w:space="0" w:color="auto"/>
            </w:tcBorders>
          </w:tcPr>
          <w:p w:rsidR="007C2004" w:rsidRPr="006C3644" w:rsidRDefault="007C2004" w:rsidP="007C2004">
            <w:pPr>
              <w:jc w:val="center"/>
              <w:rPr>
                <w:sz w:val="16"/>
                <w:szCs w:val="16"/>
              </w:rPr>
            </w:pPr>
            <w:r w:rsidRPr="006C3644">
              <w:rPr>
                <w:sz w:val="16"/>
                <w:szCs w:val="16"/>
              </w:rPr>
              <w:t>24.4</w:t>
            </w:r>
          </w:p>
        </w:tc>
        <w:tc>
          <w:tcPr>
            <w:tcW w:w="606" w:type="dxa"/>
            <w:tcBorders>
              <w:top w:val="single" w:sz="4" w:space="0" w:color="auto"/>
            </w:tcBorders>
          </w:tcPr>
          <w:p w:rsidR="007C2004" w:rsidRPr="001121C4" w:rsidRDefault="007C2004" w:rsidP="007C2004">
            <w:pPr>
              <w:jc w:val="center"/>
              <w:rPr>
                <w:b/>
                <w:sz w:val="16"/>
                <w:szCs w:val="16"/>
              </w:rPr>
            </w:pPr>
            <w:r w:rsidRPr="001121C4">
              <w:rPr>
                <w:b/>
                <w:sz w:val="16"/>
                <w:szCs w:val="16"/>
              </w:rPr>
              <w:t>10.3</w:t>
            </w:r>
          </w:p>
        </w:tc>
        <w:tc>
          <w:tcPr>
            <w:tcW w:w="781" w:type="dxa"/>
            <w:tcBorders>
              <w:top w:val="single" w:sz="4" w:space="0" w:color="auto"/>
            </w:tcBorders>
          </w:tcPr>
          <w:p w:rsidR="007C2004" w:rsidRPr="006C3644" w:rsidRDefault="007C2004" w:rsidP="007C2004">
            <w:pPr>
              <w:jc w:val="center"/>
              <w:rPr>
                <w:sz w:val="16"/>
                <w:szCs w:val="16"/>
              </w:rPr>
            </w:pPr>
            <w:r w:rsidRPr="006C3644">
              <w:rPr>
                <w:sz w:val="16"/>
                <w:szCs w:val="16"/>
              </w:rPr>
              <w:t>0.0</w:t>
            </w:r>
          </w:p>
        </w:tc>
        <w:tc>
          <w:tcPr>
            <w:tcW w:w="781" w:type="dxa"/>
            <w:tcBorders>
              <w:top w:val="single" w:sz="4" w:space="0" w:color="auto"/>
            </w:tcBorders>
          </w:tcPr>
          <w:p w:rsidR="007C2004" w:rsidRPr="006C3644" w:rsidRDefault="007C2004" w:rsidP="007C2004">
            <w:pPr>
              <w:jc w:val="center"/>
              <w:rPr>
                <w:sz w:val="16"/>
                <w:szCs w:val="16"/>
              </w:rPr>
            </w:pPr>
            <w:r w:rsidRPr="006C3644">
              <w:rPr>
                <w:sz w:val="16"/>
                <w:szCs w:val="16"/>
              </w:rPr>
              <w:t>0.0</w:t>
            </w:r>
          </w:p>
        </w:tc>
        <w:tc>
          <w:tcPr>
            <w:tcW w:w="781" w:type="dxa"/>
            <w:tcBorders>
              <w:top w:val="single" w:sz="4" w:space="0" w:color="auto"/>
            </w:tcBorders>
          </w:tcPr>
          <w:p w:rsidR="007C2004" w:rsidRPr="001121C4" w:rsidRDefault="007C2004" w:rsidP="007C2004">
            <w:pPr>
              <w:jc w:val="center"/>
              <w:rPr>
                <w:b/>
                <w:sz w:val="16"/>
                <w:szCs w:val="16"/>
              </w:rPr>
            </w:pPr>
            <w:r w:rsidRPr="001121C4">
              <w:rPr>
                <w:b/>
                <w:sz w:val="16"/>
                <w:szCs w:val="16"/>
              </w:rPr>
              <w:t>0.0</w:t>
            </w:r>
          </w:p>
        </w:tc>
        <w:tc>
          <w:tcPr>
            <w:tcW w:w="781" w:type="dxa"/>
            <w:tcBorders>
              <w:top w:val="single" w:sz="4" w:space="0" w:color="auto"/>
            </w:tcBorders>
          </w:tcPr>
          <w:p w:rsidR="007C2004" w:rsidRPr="006C3644" w:rsidRDefault="007C2004" w:rsidP="007C2004">
            <w:pPr>
              <w:jc w:val="center"/>
              <w:rPr>
                <w:sz w:val="16"/>
                <w:szCs w:val="16"/>
              </w:rPr>
            </w:pPr>
            <w:r w:rsidRPr="006C3644">
              <w:rPr>
                <w:sz w:val="16"/>
                <w:szCs w:val="16"/>
              </w:rPr>
              <w:t>15.7</w:t>
            </w:r>
          </w:p>
        </w:tc>
        <w:tc>
          <w:tcPr>
            <w:tcW w:w="782" w:type="dxa"/>
            <w:tcBorders>
              <w:top w:val="single" w:sz="4" w:space="0" w:color="auto"/>
            </w:tcBorders>
          </w:tcPr>
          <w:p w:rsidR="007C2004" w:rsidRPr="006C3644" w:rsidRDefault="007C2004" w:rsidP="007C2004">
            <w:pPr>
              <w:jc w:val="center"/>
              <w:rPr>
                <w:sz w:val="16"/>
                <w:szCs w:val="16"/>
              </w:rPr>
            </w:pPr>
            <w:r w:rsidRPr="006C3644">
              <w:rPr>
                <w:sz w:val="16"/>
                <w:szCs w:val="16"/>
              </w:rPr>
              <w:t>44.5</w:t>
            </w:r>
          </w:p>
        </w:tc>
        <w:tc>
          <w:tcPr>
            <w:tcW w:w="782" w:type="dxa"/>
            <w:tcBorders>
              <w:top w:val="single" w:sz="4" w:space="0" w:color="auto"/>
            </w:tcBorders>
          </w:tcPr>
          <w:p w:rsidR="007C2004" w:rsidRPr="001121C4" w:rsidRDefault="007C2004" w:rsidP="007C2004">
            <w:pPr>
              <w:jc w:val="center"/>
              <w:rPr>
                <w:b/>
                <w:sz w:val="16"/>
                <w:szCs w:val="16"/>
              </w:rPr>
            </w:pPr>
            <w:r w:rsidRPr="001121C4">
              <w:rPr>
                <w:b/>
                <w:sz w:val="16"/>
                <w:szCs w:val="16"/>
              </w:rPr>
              <w:t>26.2</w:t>
            </w:r>
          </w:p>
        </w:tc>
        <w:tc>
          <w:tcPr>
            <w:tcW w:w="782" w:type="dxa"/>
            <w:tcBorders>
              <w:top w:val="single" w:sz="4" w:space="0" w:color="auto"/>
            </w:tcBorders>
          </w:tcPr>
          <w:p w:rsidR="007C2004" w:rsidRPr="006C3644" w:rsidRDefault="007C2004" w:rsidP="007C2004">
            <w:pPr>
              <w:jc w:val="center"/>
              <w:rPr>
                <w:sz w:val="16"/>
                <w:szCs w:val="16"/>
              </w:rPr>
            </w:pPr>
            <w:r w:rsidRPr="006C3644">
              <w:rPr>
                <w:sz w:val="16"/>
                <w:szCs w:val="16"/>
              </w:rPr>
              <w:t>0.0</w:t>
            </w:r>
          </w:p>
        </w:tc>
        <w:tc>
          <w:tcPr>
            <w:tcW w:w="782" w:type="dxa"/>
            <w:tcBorders>
              <w:top w:val="single" w:sz="4" w:space="0" w:color="auto"/>
            </w:tcBorders>
          </w:tcPr>
          <w:p w:rsidR="007C2004" w:rsidRPr="006C3644" w:rsidRDefault="007C2004" w:rsidP="007C2004">
            <w:pPr>
              <w:jc w:val="center"/>
              <w:rPr>
                <w:sz w:val="16"/>
                <w:szCs w:val="16"/>
              </w:rPr>
            </w:pPr>
            <w:r w:rsidRPr="006C3644">
              <w:rPr>
                <w:sz w:val="16"/>
                <w:szCs w:val="16"/>
              </w:rPr>
              <w:t>0.0</w:t>
            </w:r>
          </w:p>
        </w:tc>
        <w:tc>
          <w:tcPr>
            <w:tcW w:w="782" w:type="dxa"/>
            <w:tcBorders>
              <w:top w:val="single" w:sz="4" w:space="0" w:color="auto"/>
            </w:tcBorders>
          </w:tcPr>
          <w:p w:rsidR="007C2004" w:rsidRPr="001121C4" w:rsidRDefault="007C2004" w:rsidP="007C2004">
            <w:pPr>
              <w:jc w:val="center"/>
              <w:rPr>
                <w:b/>
                <w:sz w:val="16"/>
                <w:szCs w:val="16"/>
              </w:rPr>
            </w:pPr>
            <w:r w:rsidRPr="001121C4">
              <w:rPr>
                <w:b/>
                <w:sz w:val="16"/>
                <w:szCs w:val="16"/>
              </w:rPr>
              <w:t>0.0</w:t>
            </w:r>
          </w:p>
        </w:tc>
        <w:tc>
          <w:tcPr>
            <w:tcW w:w="582" w:type="dxa"/>
            <w:tcBorders>
              <w:top w:val="single" w:sz="4" w:space="0" w:color="auto"/>
            </w:tcBorders>
          </w:tcPr>
          <w:p w:rsidR="007C2004" w:rsidRPr="00790079" w:rsidRDefault="007C2004" w:rsidP="007C2004">
            <w:pPr>
              <w:jc w:val="center"/>
              <w:rPr>
                <w:b/>
                <w:sz w:val="16"/>
                <w:szCs w:val="16"/>
              </w:rPr>
            </w:pPr>
            <w:r w:rsidRPr="00790079">
              <w:rPr>
                <w:b/>
                <w:sz w:val="16"/>
                <w:szCs w:val="16"/>
              </w:rPr>
              <w:t>-</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Sand (%)</w:t>
            </w:r>
          </w:p>
        </w:tc>
        <w:tc>
          <w:tcPr>
            <w:tcW w:w="708" w:type="dxa"/>
          </w:tcPr>
          <w:p w:rsidR="007C2004" w:rsidRPr="006C3644" w:rsidRDefault="007C2004" w:rsidP="007C2004">
            <w:pPr>
              <w:jc w:val="center"/>
              <w:rPr>
                <w:sz w:val="16"/>
                <w:szCs w:val="16"/>
              </w:rPr>
            </w:pPr>
            <w:r w:rsidRPr="006C3644">
              <w:rPr>
                <w:sz w:val="16"/>
                <w:szCs w:val="16"/>
              </w:rPr>
              <w:t>34.0</w:t>
            </w:r>
          </w:p>
        </w:tc>
        <w:tc>
          <w:tcPr>
            <w:tcW w:w="709" w:type="dxa"/>
          </w:tcPr>
          <w:p w:rsidR="007C2004" w:rsidRPr="006C3644" w:rsidRDefault="007C2004" w:rsidP="007C2004">
            <w:pPr>
              <w:jc w:val="center"/>
              <w:rPr>
                <w:sz w:val="16"/>
                <w:szCs w:val="16"/>
              </w:rPr>
            </w:pPr>
            <w:r w:rsidRPr="006C3644">
              <w:rPr>
                <w:sz w:val="16"/>
                <w:szCs w:val="16"/>
              </w:rPr>
              <w:t>44.9</w:t>
            </w:r>
          </w:p>
        </w:tc>
        <w:tc>
          <w:tcPr>
            <w:tcW w:w="606" w:type="dxa"/>
          </w:tcPr>
          <w:p w:rsidR="007C2004" w:rsidRPr="001121C4" w:rsidRDefault="007C2004" w:rsidP="007C2004">
            <w:pPr>
              <w:jc w:val="center"/>
              <w:rPr>
                <w:b/>
                <w:sz w:val="16"/>
                <w:szCs w:val="16"/>
              </w:rPr>
            </w:pPr>
            <w:r w:rsidRPr="001121C4">
              <w:rPr>
                <w:b/>
                <w:sz w:val="16"/>
                <w:szCs w:val="16"/>
              </w:rPr>
              <w:t>38.8</w:t>
            </w:r>
          </w:p>
        </w:tc>
        <w:tc>
          <w:tcPr>
            <w:tcW w:w="781" w:type="dxa"/>
          </w:tcPr>
          <w:p w:rsidR="007C2004" w:rsidRPr="006C3644" w:rsidRDefault="007C2004" w:rsidP="007C2004">
            <w:pPr>
              <w:jc w:val="center"/>
              <w:rPr>
                <w:sz w:val="16"/>
                <w:szCs w:val="16"/>
              </w:rPr>
            </w:pPr>
            <w:r w:rsidRPr="006C3644">
              <w:rPr>
                <w:sz w:val="16"/>
                <w:szCs w:val="16"/>
              </w:rPr>
              <w:t>7.2</w:t>
            </w:r>
            <w:r>
              <w:rPr>
                <w:sz w:val="16"/>
                <w:szCs w:val="16"/>
              </w:rPr>
              <w:t>0</w:t>
            </w:r>
          </w:p>
        </w:tc>
        <w:tc>
          <w:tcPr>
            <w:tcW w:w="781" w:type="dxa"/>
          </w:tcPr>
          <w:p w:rsidR="007C2004" w:rsidRPr="006C3644" w:rsidRDefault="007C2004" w:rsidP="007C2004">
            <w:pPr>
              <w:jc w:val="center"/>
              <w:rPr>
                <w:sz w:val="16"/>
                <w:szCs w:val="16"/>
              </w:rPr>
            </w:pPr>
            <w:r w:rsidRPr="006C3644">
              <w:rPr>
                <w:sz w:val="16"/>
                <w:szCs w:val="16"/>
              </w:rPr>
              <w:t>10.8</w:t>
            </w:r>
          </w:p>
        </w:tc>
        <w:tc>
          <w:tcPr>
            <w:tcW w:w="781" w:type="dxa"/>
          </w:tcPr>
          <w:p w:rsidR="007C2004" w:rsidRPr="001121C4" w:rsidRDefault="007C2004" w:rsidP="007C2004">
            <w:pPr>
              <w:jc w:val="center"/>
              <w:rPr>
                <w:b/>
                <w:sz w:val="16"/>
                <w:szCs w:val="16"/>
              </w:rPr>
            </w:pPr>
            <w:r w:rsidRPr="001121C4">
              <w:rPr>
                <w:b/>
                <w:sz w:val="16"/>
                <w:szCs w:val="16"/>
              </w:rPr>
              <w:t>8.80</w:t>
            </w:r>
          </w:p>
        </w:tc>
        <w:tc>
          <w:tcPr>
            <w:tcW w:w="781" w:type="dxa"/>
          </w:tcPr>
          <w:p w:rsidR="007C2004" w:rsidRPr="006C3644" w:rsidRDefault="007C2004" w:rsidP="007C2004">
            <w:pPr>
              <w:jc w:val="center"/>
              <w:rPr>
                <w:sz w:val="16"/>
                <w:szCs w:val="16"/>
              </w:rPr>
            </w:pPr>
            <w:r w:rsidRPr="006C3644">
              <w:rPr>
                <w:sz w:val="16"/>
                <w:szCs w:val="16"/>
              </w:rPr>
              <w:t>26.7</w:t>
            </w:r>
          </w:p>
        </w:tc>
        <w:tc>
          <w:tcPr>
            <w:tcW w:w="782" w:type="dxa"/>
          </w:tcPr>
          <w:p w:rsidR="007C2004" w:rsidRPr="006C3644" w:rsidRDefault="007C2004" w:rsidP="007C2004">
            <w:pPr>
              <w:jc w:val="center"/>
              <w:rPr>
                <w:sz w:val="16"/>
                <w:szCs w:val="16"/>
              </w:rPr>
            </w:pPr>
            <w:r w:rsidRPr="006C3644">
              <w:rPr>
                <w:sz w:val="16"/>
                <w:szCs w:val="16"/>
              </w:rPr>
              <w:t>40.3</w:t>
            </w:r>
          </w:p>
        </w:tc>
        <w:tc>
          <w:tcPr>
            <w:tcW w:w="782" w:type="dxa"/>
          </w:tcPr>
          <w:p w:rsidR="007C2004" w:rsidRPr="001121C4" w:rsidRDefault="007C2004" w:rsidP="007C2004">
            <w:pPr>
              <w:jc w:val="center"/>
              <w:rPr>
                <w:b/>
                <w:sz w:val="16"/>
                <w:szCs w:val="16"/>
              </w:rPr>
            </w:pPr>
            <w:r w:rsidRPr="001121C4">
              <w:rPr>
                <w:b/>
                <w:sz w:val="16"/>
                <w:szCs w:val="16"/>
              </w:rPr>
              <w:t>34.8</w:t>
            </w:r>
          </w:p>
        </w:tc>
        <w:tc>
          <w:tcPr>
            <w:tcW w:w="782" w:type="dxa"/>
          </w:tcPr>
          <w:p w:rsidR="007C2004" w:rsidRPr="006C3644" w:rsidRDefault="007C2004" w:rsidP="007C2004">
            <w:pPr>
              <w:jc w:val="center"/>
              <w:rPr>
                <w:sz w:val="16"/>
                <w:szCs w:val="16"/>
              </w:rPr>
            </w:pPr>
            <w:r w:rsidRPr="006C3644">
              <w:rPr>
                <w:sz w:val="16"/>
                <w:szCs w:val="16"/>
              </w:rPr>
              <w:t>24.8</w:t>
            </w:r>
          </w:p>
        </w:tc>
        <w:tc>
          <w:tcPr>
            <w:tcW w:w="782" w:type="dxa"/>
          </w:tcPr>
          <w:p w:rsidR="007C2004" w:rsidRPr="006C3644" w:rsidRDefault="007C2004" w:rsidP="007C2004">
            <w:pPr>
              <w:jc w:val="center"/>
              <w:rPr>
                <w:sz w:val="16"/>
                <w:szCs w:val="16"/>
              </w:rPr>
            </w:pPr>
            <w:r w:rsidRPr="006C3644">
              <w:rPr>
                <w:sz w:val="16"/>
                <w:szCs w:val="16"/>
              </w:rPr>
              <w:t>36.9</w:t>
            </w:r>
          </w:p>
        </w:tc>
        <w:tc>
          <w:tcPr>
            <w:tcW w:w="782" w:type="dxa"/>
          </w:tcPr>
          <w:p w:rsidR="007C2004" w:rsidRPr="001121C4" w:rsidRDefault="007C2004" w:rsidP="007C2004">
            <w:pPr>
              <w:jc w:val="center"/>
              <w:rPr>
                <w:b/>
                <w:sz w:val="16"/>
                <w:szCs w:val="16"/>
              </w:rPr>
            </w:pPr>
            <w:r w:rsidRPr="001121C4">
              <w:rPr>
                <w:b/>
                <w:sz w:val="16"/>
                <w:szCs w:val="16"/>
              </w:rPr>
              <w:t>31.2</w:t>
            </w:r>
          </w:p>
        </w:tc>
        <w:tc>
          <w:tcPr>
            <w:tcW w:w="582" w:type="dxa"/>
          </w:tcPr>
          <w:p w:rsidR="007C2004" w:rsidRPr="00790079" w:rsidRDefault="007C2004" w:rsidP="007C2004">
            <w:pPr>
              <w:jc w:val="center"/>
              <w:rPr>
                <w:b/>
                <w:sz w:val="16"/>
                <w:szCs w:val="16"/>
              </w:rPr>
            </w:pPr>
            <w:r w:rsidRPr="00790079">
              <w:rPr>
                <w:b/>
                <w:sz w:val="16"/>
                <w:szCs w:val="16"/>
              </w:rPr>
              <w:t>-</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Silt (%)</w:t>
            </w:r>
          </w:p>
        </w:tc>
        <w:tc>
          <w:tcPr>
            <w:tcW w:w="708" w:type="dxa"/>
          </w:tcPr>
          <w:p w:rsidR="007C2004" w:rsidRPr="006C3644" w:rsidRDefault="007C2004" w:rsidP="007C2004">
            <w:pPr>
              <w:jc w:val="center"/>
              <w:rPr>
                <w:sz w:val="16"/>
                <w:szCs w:val="16"/>
              </w:rPr>
            </w:pPr>
            <w:r w:rsidRPr="006C3644">
              <w:rPr>
                <w:sz w:val="16"/>
                <w:szCs w:val="16"/>
              </w:rPr>
              <w:t>19.8</w:t>
            </w:r>
          </w:p>
        </w:tc>
        <w:tc>
          <w:tcPr>
            <w:tcW w:w="709" w:type="dxa"/>
          </w:tcPr>
          <w:p w:rsidR="007C2004" w:rsidRPr="006C3644" w:rsidRDefault="007C2004" w:rsidP="007C2004">
            <w:pPr>
              <w:jc w:val="center"/>
              <w:rPr>
                <w:sz w:val="16"/>
                <w:szCs w:val="16"/>
              </w:rPr>
            </w:pPr>
            <w:r w:rsidRPr="006C3644">
              <w:rPr>
                <w:sz w:val="16"/>
                <w:szCs w:val="16"/>
              </w:rPr>
              <w:t>44.2</w:t>
            </w:r>
          </w:p>
        </w:tc>
        <w:tc>
          <w:tcPr>
            <w:tcW w:w="606" w:type="dxa"/>
          </w:tcPr>
          <w:p w:rsidR="007C2004" w:rsidRPr="001121C4" w:rsidRDefault="007C2004" w:rsidP="007C2004">
            <w:pPr>
              <w:jc w:val="center"/>
              <w:rPr>
                <w:b/>
                <w:sz w:val="16"/>
                <w:szCs w:val="16"/>
              </w:rPr>
            </w:pPr>
            <w:r w:rsidRPr="001121C4">
              <w:rPr>
                <w:b/>
                <w:sz w:val="16"/>
                <w:szCs w:val="16"/>
              </w:rPr>
              <w:t>35.2</w:t>
            </w:r>
          </w:p>
        </w:tc>
        <w:tc>
          <w:tcPr>
            <w:tcW w:w="781" w:type="dxa"/>
          </w:tcPr>
          <w:p w:rsidR="007C2004" w:rsidRPr="006C3644" w:rsidRDefault="007C2004" w:rsidP="007C2004">
            <w:pPr>
              <w:jc w:val="center"/>
              <w:rPr>
                <w:sz w:val="16"/>
                <w:szCs w:val="16"/>
              </w:rPr>
            </w:pPr>
            <w:r w:rsidRPr="006C3644">
              <w:rPr>
                <w:sz w:val="16"/>
                <w:szCs w:val="16"/>
              </w:rPr>
              <w:t>60.6</w:t>
            </w:r>
          </w:p>
        </w:tc>
        <w:tc>
          <w:tcPr>
            <w:tcW w:w="781" w:type="dxa"/>
          </w:tcPr>
          <w:p w:rsidR="007C2004" w:rsidRPr="006C3644" w:rsidRDefault="007C2004" w:rsidP="007C2004">
            <w:pPr>
              <w:jc w:val="center"/>
              <w:rPr>
                <w:sz w:val="16"/>
                <w:szCs w:val="16"/>
              </w:rPr>
            </w:pPr>
            <w:r w:rsidRPr="006C3644">
              <w:rPr>
                <w:sz w:val="16"/>
                <w:szCs w:val="16"/>
              </w:rPr>
              <w:t>68.4</w:t>
            </w:r>
          </w:p>
        </w:tc>
        <w:tc>
          <w:tcPr>
            <w:tcW w:w="781" w:type="dxa"/>
          </w:tcPr>
          <w:p w:rsidR="007C2004" w:rsidRPr="001121C4" w:rsidRDefault="007C2004" w:rsidP="007C2004">
            <w:pPr>
              <w:jc w:val="center"/>
              <w:rPr>
                <w:b/>
                <w:sz w:val="16"/>
                <w:szCs w:val="16"/>
              </w:rPr>
            </w:pPr>
            <w:r w:rsidRPr="001121C4">
              <w:rPr>
                <w:b/>
                <w:sz w:val="16"/>
                <w:szCs w:val="16"/>
              </w:rPr>
              <w:t>63.3</w:t>
            </w:r>
          </w:p>
        </w:tc>
        <w:tc>
          <w:tcPr>
            <w:tcW w:w="781" w:type="dxa"/>
          </w:tcPr>
          <w:p w:rsidR="007C2004" w:rsidRPr="006C3644" w:rsidRDefault="007C2004" w:rsidP="007C2004">
            <w:pPr>
              <w:jc w:val="center"/>
              <w:rPr>
                <w:sz w:val="16"/>
                <w:szCs w:val="16"/>
              </w:rPr>
            </w:pPr>
            <w:r w:rsidRPr="006C3644">
              <w:rPr>
                <w:sz w:val="16"/>
                <w:szCs w:val="16"/>
              </w:rPr>
              <w:t>22.3</w:t>
            </w:r>
          </w:p>
        </w:tc>
        <w:tc>
          <w:tcPr>
            <w:tcW w:w="782" w:type="dxa"/>
          </w:tcPr>
          <w:p w:rsidR="007C2004" w:rsidRPr="006C3644" w:rsidRDefault="007C2004" w:rsidP="007C2004">
            <w:pPr>
              <w:jc w:val="center"/>
              <w:rPr>
                <w:sz w:val="16"/>
                <w:szCs w:val="16"/>
              </w:rPr>
            </w:pPr>
            <w:r w:rsidRPr="006C3644">
              <w:rPr>
                <w:sz w:val="16"/>
                <w:szCs w:val="16"/>
              </w:rPr>
              <w:t>31.6</w:t>
            </w:r>
          </w:p>
        </w:tc>
        <w:tc>
          <w:tcPr>
            <w:tcW w:w="782" w:type="dxa"/>
          </w:tcPr>
          <w:p w:rsidR="007C2004" w:rsidRPr="001121C4" w:rsidRDefault="007C2004" w:rsidP="007C2004">
            <w:pPr>
              <w:jc w:val="center"/>
              <w:rPr>
                <w:b/>
                <w:sz w:val="16"/>
                <w:szCs w:val="16"/>
              </w:rPr>
            </w:pPr>
            <w:r w:rsidRPr="001121C4">
              <w:rPr>
                <w:b/>
                <w:sz w:val="16"/>
                <w:szCs w:val="16"/>
              </w:rPr>
              <w:t>28.7</w:t>
            </w:r>
          </w:p>
        </w:tc>
        <w:tc>
          <w:tcPr>
            <w:tcW w:w="782" w:type="dxa"/>
          </w:tcPr>
          <w:p w:rsidR="007C2004" w:rsidRPr="006C3644" w:rsidRDefault="007C2004" w:rsidP="007C2004">
            <w:pPr>
              <w:jc w:val="center"/>
              <w:rPr>
                <w:sz w:val="16"/>
                <w:szCs w:val="16"/>
              </w:rPr>
            </w:pPr>
            <w:r w:rsidRPr="006C3644">
              <w:rPr>
                <w:sz w:val="16"/>
                <w:szCs w:val="16"/>
              </w:rPr>
              <w:t>45.3</w:t>
            </w:r>
          </w:p>
        </w:tc>
        <w:tc>
          <w:tcPr>
            <w:tcW w:w="782" w:type="dxa"/>
          </w:tcPr>
          <w:p w:rsidR="007C2004" w:rsidRPr="006C3644" w:rsidRDefault="007C2004" w:rsidP="007C2004">
            <w:pPr>
              <w:jc w:val="center"/>
              <w:rPr>
                <w:sz w:val="16"/>
                <w:szCs w:val="16"/>
              </w:rPr>
            </w:pPr>
            <w:r w:rsidRPr="006C3644">
              <w:rPr>
                <w:sz w:val="16"/>
                <w:szCs w:val="16"/>
              </w:rPr>
              <w:t>50.4</w:t>
            </w:r>
          </w:p>
        </w:tc>
        <w:tc>
          <w:tcPr>
            <w:tcW w:w="782" w:type="dxa"/>
          </w:tcPr>
          <w:p w:rsidR="007C2004" w:rsidRPr="001121C4" w:rsidRDefault="007C2004" w:rsidP="007C2004">
            <w:pPr>
              <w:jc w:val="center"/>
              <w:rPr>
                <w:b/>
                <w:sz w:val="16"/>
                <w:szCs w:val="16"/>
              </w:rPr>
            </w:pPr>
            <w:r w:rsidRPr="001121C4">
              <w:rPr>
                <w:b/>
                <w:sz w:val="16"/>
                <w:szCs w:val="16"/>
              </w:rPr>
              <w:t>47.7</w:t>
            </w:r>
          </w:p>
        </w:tc>
        <w:tc>
          <w:tcPr>
            <w:tcW w:w="582" w:type="dxa"/>
          </w:tcPr>
          <w:p w:rsidR="007C2004" w:rsidRPr="00790079" w:rsidRDefault="007C2004" w:rsidP="007C2004">
            <w:pPr>
              <w:jc w:val="center"/>
              <w:rPr>
                <w:b/>
                <w:sz w:val="16"/>
                <w:szCs w:val="16"/>
              </w:rPr>
            </w:pPr>
            <w:r w:rsidRPr="00790079">
              <w:rPr>
                <w:b/>
                <w:sz w:val="16"/>
                <w:szCs w:val="16"/>
              </w:rPr>
              <w:t>-</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Clay (%)</w:t>
            </w:r>
          </w:p>
        </w:tc>
        <w:tc>
          <w:tcPr>
            <w:tcW w:w="708" w:type="dxa"/>
          </w:tcPr>
          <w:p w:rsidR="007C2004" w:rsidRPr="006C3644" w:rsidRDefault="007C2004" w:rsidP="007C2004">
            <w:pPr>
              <w:jc w:val="center"/>
              <w:rPr>
                <w:sz w:val="16"/>
                <w:szCs w:val="16"/>
              </w:rPr>
            </w:pPr>
            <w:r w:rsidRPr="006C3644">
              <w:rPr>
                <w:sz w:val="16"/>
                <w:szCs w:val="16"/>
              </w:rPr>
              <w:t>8.5</w:t>
            </w:r>
            <w:r>
              <w:rPr>
                <w:sz w:val="16"/>
                <w:szCs w:val="16"/>
              </w:rPr>
              <w:t>0</w:t>
            </w:r>
          </w:p>
        </w:tc>
        <w:tc>
          <w:tcPr>
            <w:tcW w:w="709" w:type="dxa"/>
          </w:tcPr>
          <w:p w:rsidR="007C2004" w:rsidRPr="006C3644" w:rsidRDefault="007C2004" w:rsidP="007C2004">
            <w:pPr>
              <w:jc w:val="center"/>
              <w:rPr>
                <w:sz w:val="16"/>
                <w:szCs w:val="16"/>
              </w:rPr>
            </w:pPr>
            <w:r w:rsidRPr="006C3644">
              <w:rPr>
                <w:sz w:val="16"/>
                <w:szCs w:val="16"/>
              </w:rPr>
              <w:t>20.3</w:t>
            </w:r>
          </w:p>
        </w:tc>
        <w:tc>
          <w:tcPr>
            <w:tcW w:w="606" w:type="dxa"/>
          </w:tcPr>
          <w:p w:rsidR="007C2004" w:rsidRPr="001121C4" w:rsidRDefault="007C2004" w:rsidP="007C2004">
            <w:pPr>
              <w:jc w:val="center"/>
              <w:rPr>
                <w:b/>
                <w:sz w:val="16"/>
                <w:szCs w:val="16"/>
              </w:rPr>
            </w:pPr>
            <w:r w:rsidRPr="001121C4">
              <w:rPr>
                <w:b/>
                <w:sz w:val="16"/>
                <w:szCs w:val="16"/>
              </w:rPr>
              <w:t>15.6</w:t>
            </w:r>
          </w:p>
        </w:tc>
        <w:tc>
          <w:tcPr>
            <w:tcW w:w="781" w:type="dxa"/>
          </w:tcPr>
          <w:p w:rsidR="007C2004" w:rsidRPr="006C3644" w:rsidRDefault="007C2004" w:rsidP="007C2004">
            <w:pPr>
              <w:jc w:val="center"/>
              <w:rPr>
                <w:sz w:val="16"/>
                <w:szCs w:val="16"/>
              </w:rPr>
            </w:pPr>
            <w:r w:rsidRPr="006C3644">
              <w:rPr>
                <w:sz w:val="16"/>
                <w:szCs w:val="16"/>
              </w:rPr>
              <w:t>22.3</w:t>
            </w:r>
          </w:p>
        </w:tc>
        <w:tc>
          <w:tcPr>
            <w:tcW w:w="781" w:type="dxa"/>
          </w:tcPr>
          <w:p w:rsidR="007C2004" w:rsidRPr="006C3644" w:rsidRDefault="007C2004" w:rsidP="007C2004">
            <w:pPr>
              <w:jc w:val="center"/>
              <w:rPr>
                <w:sz w:val="16"/>
                <w:szCs w:val="16"/>
              </w:rPr>
            </w:pPr>
            <w:r w:rsidRPr="006C3644">
              <w:rPr>
                <w:sz w:val="16"/>
                <w:szCs w:val="16"/>
              </w:rPr>
              <w:t>31.4</w:t>
            </w:r>
          </w:p>
        </w:tc>
        <w:tc>
          <w:tcPr>
            <w:tcW w:w="781" w:type="dxa"/>
          </w:tcPr>
          <w:p w:rsidR="007C2004" w:rsidRPr="001121C4" w:rsidRDefault="007C2004" w:rsidP="007C2004">
            <w:pPr>
              <w:jc w:val="center"/>
              <w:rPr>
                <w:b/>
                <w:sz w:val="16"/>
                <w:szCs w:val="16"/>
              </w:rPr>
            </w:pPr>
            <w:r w:rsidRPr="001121C4">
              <w:rPr>
                <w:b/>
                <w:sz w:val="16"/>
                <w:szCs w:val="16"/>
              </w:rPr>
              <w:t>27.9</w:t>
            </w:r>
          </w:p>
        </w:tc>
        <w:tc>
          <w:tcPr>
            <w:tcW w:w="781" w:type="dxa"/>
          </w:tcPr>
          <w:p w:rsidR="007C2004" w:rsidRPr="006C3644" w:rsidRDefault="007C2004" w:rsidP="007C2004">
            <w:pPr>
              <w:jc w:val="center"/>
              <w:rPr>
                <w:sz w:val="16"/>
                <w:szCs w:val="16"/>
              </w:rPr>
            </w:pPr>
            <w:r w:rsidRPr="006C3644">
              <w:rPr>
                <w:sz w:val="16"/>
                <w:szCs w:val="16"/>
              </w:rPr>
              <w:t>6.5</w:t>
            </w:r>
            <w:r>
              <w:rPr>
                <w:sz w:val="16"/>
                <w:szCs w:val="16"/>
              </w:rPr>
              <w:t>0</w:t>
            </w:r>
          </w:p>
        </w:tc>
        <w:tc>
          <w:tcPr>
            <w:tcW w:w="782" w:type="dxa"/>
          </w:tcPr>
          <w:p w:rsidR="007C2004" w:rsidRPr="006C3644" w:rsidRDefault="007C2004" w:rsidP="007C2004">
            <w:pPr>
              <w:jc w:val="center"/>
              <w:rPr>
                <w:sz w:val="16"/>
                <w:szCs w:val="16"/>
              </w:rPr>
            </w:pPr>
            <w:r w:rsidRPr="006C3644">
              <w:rPr>
                <w:sz w:val="16"/>
                <w:szCs w:val="16"/>
              </w:rPr>
              <w:t>15.0</w:t>
            </w:r>
          </w:p>
        </w:tc>
        <w:tc>
          <w:tcPr>
            <w:tcW w:w="782" w:type="dxa"/>
          </w:tcPr>
          <w:p w:rsidR="007C2004" w:rsidRPr="001121C4" w:rsidRDefault="007C2004" w:rsidP="007C2004">
            <w:pPr>
              <w:jc w:val="center"/>
              <w:rPr>
                <w:b/>
                <w:sz w:val="16"/>
                <w:szCs w:val="16"/>
              </w:rPr>
            </w:pPr>
            <w:r w:rsidRPr="001121C4">
              <w:rPr>
                <w:b/>
                <w:sz w:val="16"/>
                <w:szCs w:val="16"/>
              </w:rPr>
              <w:t>10.2</w:t>
            </w:r>
          </w:p>
        </w:tc>
        <w:tc>
          <w:tcPr>
            <w:tcW w:w="782" w:type="dxa"/>
          </w:tcPr>
          <w:p w:rsidR="007C2004" w:rsidRPr="006C3644" w:rsidRDefault="007C2004" w:rsidP="007C2004">
            <w:pPr>
              <w:jc w:val="center"/>
              <w:rPr>
                <w:sz w:val="16"/>
                <w:szCs w:val="16"/>
              </w:rPr>
            </w:pPr>
            <w:r w:rsidRPr="006C3644">
              <w:rPr>
                <w:sz w:val="16"/>
                <w:szCs w:val="16"/>
              </w:rPr>
              <w:t>17.8</w:t>
            </w:r>
          </w:p>
        </w:tc>
        <w:tc>
          <w:tcPr>
            <w:tcW w:w="782" w:type="dxa"/>
          </w:tcPr>
          <w:p w:rsidR="007C2004" w:rsidRPr="006C3644" w:rsidRDefault="007C2004" w:rsidP="007C2004">
            <w:pPr>
              <w:jc w:val="center"/>
              <w:rPr>
                <w:sz w:val="16"/>
                <w:szCs w:val="16"/>
              </w:rPr>
            </w:pPr>
            <w:r w:rsidRPr="006C3644">
              <w:rPr>
                <w:sz w:val="16"/>
                <w:szCs w:val="16"/>
              </w:rPr>
              <w:t>24.8</w:t>
            </w:r>
          </w:p>
        </w:tc>
        <w:tc>
          <w:tcPr>
            <w:tcW w:w="782" w:type="dxa"/>
          </w:tcPr>
          <w:p w:rsidR="007C2004" w:rsidRPr="001121C4" w:rsidRDefault="007C2004" w:rsidP="007C2004">
            <w:pPr>
              <w:jc w:val="center"/>
              <w:rPr>
                <w:b/>
                <w:sz w:val="16"/>
                <w:szCs w:val="16"/>
              </w:rPr>
            </w:pPr>
            <w:r w:rsidRPr="001121C4">
              <w:rPr>
                <w:b/>
                <w:sz w:val="16"/>
                <w:szCs w:val="16"/>
              </w:rPr>
              <w:t>21.0</w:t>
            </w:r>
          </w:p>
        </w:tc>
        <w:tc>
          <w:tcPr>
            <w:tcW w:w="582" w:type="dxa"/>
          </w:tcPr>
          <w:p w:rsidR="007C2004" w:rsidRPr="00790079" w:rsidRDefault="007C2004" w:rsidP="007C2004">
            <w:pPr>
              <w:jc w:val="center"/>
              <w:rPr>
                <w:b/>
                <w:sz w:val="16"/>
                <w:szCs w:val="16"/>
              </w:rPr>
            </w:pPr>
            <w:r w:rsidRPr="00790079">
              <w:rPr>
                <w:b/>
                <w:sz w:val="16"/>
                <w:szCs w:val="16"/>
              </w:rPr>
              <w:t>-</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O.C (%)</w:t>
            </w:r>
          </w:p>
        </w:tc>
        <w:tc>
          <w:tcPr>
            <w:tcW w:w="708" w:type="dxa"/>
          </w:tcPr>
          <w:p w:rsidR="007C2004" w:rsidRPr="006C3644" w:rsidRDefault="007C2004" w:rsidP="007C2004">
            <w:pPr>
              <w:jc w:val="center"/>
              <w:rPr>
                <w:sz w:val="16"/>
                <w:szCs w:val="16"/>
              </w:rPr>
            </w:pPr>
            <w:r w:rsidRPr="006C3644">
              <w:rPr>
                <w:sz w:val="16"/>
                <w:szCs w:val="16"/>
              </w:rPr>
              <w:t>0.15</w:t>
            </w:r>
          </w:p>
        </w:tc>
        <w:tc>
          <w:tcPr>
            <w:tcW w:w="709" w:type="dxa"/>
          </w:tcPr>
          <w:p w:rsidR="007C2004" w:rsidRPr="006C3644" w:rsidRDefault="007C2004" w:rsidP="007C2004">
            <w:pPr>
              <w:jc w:val="center"/>
              <w:rPr>
                <w:sz w:val="16"/>
                <w:szCs w:val="16"/>
              </w:rPr>
            </w:pPr>
            <w:r w:rsidRPr="006C3644">
              <w:rPr>
                <w:sz w:val="16"/>
                <w:szCs w:val="16"/>
              </w:rPr>
              <w:t>0.53</w:t>
            </w:r>
          </w:p>
        </w:tc>
        <w:tc>
          <w:tcPr>
            <w:tcW w:w="606" w:type="dxa"/>
          </w:tcPr>
          <w:p w:rsidR="007C2004" w:rsidRPr="001121C4" w:rsidRDefault="007C2004" w:rsidP="007C2004">
            <w:pPr>
              <w:jc w:val="center"/>
              <w:rPr>
                <w:b/>
                <w:sz w:val="16"/>
                <w:szCs w:val="16"/>
              </w:rPr>
            </w:pPr>
            <w:r w:rsidRPr="001121C4">
              <w:rPr>
                <w:b/>
                <w:sz w:val="16"/>
                <w:szCs w:val="16"/>
              </w:rPr>
              <w:t>0.36</w:t>
            </w:r>
          </w:p>
        </w:tc>
        <w:tc>
          <w:tcPr>
            <w:tcW w:w="781" w:type="dxa"/>
          </w:tcPr>
          <w:p w:rsidR="007C2004" w:rsidRPr="006C3644" w:rsidRDefault="007C2004" w:rsidP="007C2004">
            <w:pPr>
              <w:jc w:val="center"/>
              <w:rPr>
                <w:sz w:val="16"/>
                <w:szCs w:val="16"/>
              </w:rPr>
            </w:pPr>
            <w:r w:rsidRPr="006C3644">
              <w:rPr>
                <w:sz w:val="16"/>
                <w:szCs w:val="16"/>
              </w:rPr>
              <w:t>0.29</w:t>
            </w:r>
          </w:p>
        </w:tc>
        <w:tc>
          <w:tcPr>
            <w:tcW w:w="781" w:type="dxa"/>
          </w:tcPr>
          <w:p w:rsidR="007C2004" w:rsidRPr="006C3644" w:rsidRDefault="007C2004" w:rsidP="007C2004">
            <w:pPr>
              <w:jc w:val="center"/>
              <w:rPr>
                <w:sz w:val="16"/>
                <w:szCs w:val="16"/>
              </w:rPr>
            </w:pPr>
            <w:r w:rsidRPr="006C3644">
              <w:rPr>
                <w:sz w:val="16"/>
                <w:szCs w:val="16"/>
              </w:rPr>
              <w:t>0.74</w:t>
            </w:r>
          </w:p>
        </w:tc>
        <w:tc>
          <w:tcPr>
            <w:tcW w:w="781" w:type="dxa"/>
          </w:tcPr>
          <w:p w:rsidR="007C2004" w:rsidRPr="001121C4" w:rsidRDefault="007C2004" w:rsidP="007C2004">
            <w:pPr>
              <w:jc w:val="center"/>
              <w:rPr>
                <w:b/>
                <w:sz w:val="16"/>
                <w:szCs w:val="16"/>
              </w:rPr>
            </w:pPr>
            <w:r w:rsidRPr="001121C4">
              <w:rPr>
                <w:b/>
                <w:sz w:val="16"/>
                <w:szCs w:val="16"/>
              </w:rPr>
              <w:t>0.60</w:t>
            </w:r>
          </w:p>
        </w:tc>
        <w:tc>
          <w:tcPr>
            <w:tcW w:w="781" w:type="dxa"/>
          </w:tcPr>
          <w:p w:rsidR="007C2004" w:rsidRPr="006C3644" w:rsidRDefault="007C2004" w:rsidP="007C2004">
            <w:pPr>
              <w:jc w:val="center"/>
              <w:rPr>
                <w:sz w:val="16"/>
                <w:szCs w:val="16"/>
              </w:rPr>
            </w:pPr>
            <w:r w:rsidRPr="006C3644">
              <w:rPr>
                <w:sz w:val="16"/>
                <w:szCs w:val="16"/>
              </w:rPr>
              <w:t>0.33</w:t>
            </w:r>
          </w:p>
        </w:tc>
        <w:tc>
          <w:tcPr>
            <w:tcW w:w="782" w:type="dxa"/>
          </w:tcPr>
          <w:p w:rsidR="007C2004" w:rsidRPr="006C3644" w:rsidRDefault="007C2004" w:rsidP="007C2004">
            <w:pPr>
              <w:jc w:val="center"/>
              <w:rPr>
                <w:sz w:val="16"/>
                <w:szCs w:val="16"/>
              </w:rPr>
            </w:pPr>
            <w:r w:rsidRPr="006C3644">
              <w:rPr>
                <w:sz w:val="16"/>
                <w:szCs w:val="16"/>
              </w:rPr>
              <w:t>0.59</w:t>
            </w:r>
          </w:p>
        </w:tc>
        <w:tc>
          <w:tcPr>
            <w:tcW w:w="782" w:type="dxa"/>
          </w:tcPr>
          <w:p w:rsidR="007C2004" w:rsidRPr="001121C4" w:rsidRDefault="007C2004" w:rsidP="007C2004">
            <w:pPr>
              <w:jc w:val="center"/>
              <w:rPr>
                <w:b/>
                <w:sz w:val="16"/>
                <w:szCs w:val="16"/>
              </w:rPr>
            </w:pPr>
            <w:r w:rsidRPr="001121C4">
              <w:rPr>
                <w:b/>
                <w:sz w:val="16"/>
                <w:szCs w:val="16"/>
              </w:rPr>
              <w:t>0.44</w:t>
            </w:r>
          </w:p>
        </w:tc>
        <w:tc>
          <w:tcPr>
            <w:tcW w:w="782" w:type="dxa"/>
          </w:tcPr>
          <w:p w:rsidR="007C2004" w:rsidRPr="006C3644" w:rsidRDefault="007C2004" w:rsidP="007C2004">
            <w:pPr>
              <w:jc w:val="center"/>
              <w:rPr>
                <w:sz w:val="16"/>
                <w:szCs w:val="16"/>
              </w:rPr>
            </w:pPr>
            <w:r w:rsidRPr="006C3644">
              <w:rPr>
                <w:sz w:val="16"/>
                <w:szCs w:val="16"/>
              </w:rPr>
              <w:t>0.62</w:t>
            </w:r>
          </w:p>
        </w:tc>
        <w:tc>
          <w:tcPr>
            <w:tcW w:w="782" w:type="dxa"/>
          </w:tcPr>
          <w:p w:rsidR="007C2004" w:rsidRPr="006C3644" w:rsidRDefault="007C2004" w:rsidP="007C2004">
            <w:pPr>
              <w:jc w:val="center"/>
              <w:rPr>
                <w:sz w:val="16"/>
                <w:szCs w:val="16"/>
              </w:rPr>
            </w:pPr>
            <w:r w:rsidRPr="006C3644">
              <w:rPr>
                <w:sz w:val="16"/>
                <w:szCs w:val="16"/>
              </w:rPr>
              <w:t>0.9</w:t>
            </w:r>
            <w:r>
              <w:rPr>
                <w:sz w:val="16"/>
                <w:szCs w:val="16"/>
              </w:rPr>
              <w:t>0</w:t>
            </w:r>
          </w:p>
        </w:tc>
        <w:tc>
          <w:tcPr>
            <w:tcW w:w="782" w:type="dxa"/>
          </w:tcPr>
          <w:p w:rsidR="007C2004" w:rsidRPr="001121C4" w:rsidRDefault="007C2004" w:rsidP="007C2004">
            <w:pPr>
              <w:jc w:val="center"/>
              <w:rPr>
                <w:b/>
                <w:sz w:val="16"/>
                <w:szCs w:val="16"/>
              </w:rPr>
            </w:pPr>
            <w:r w:rsidRPr="001121C4">
              <w:rPr>
                <w:b/>
                <w:sz w:val="16"/>
                <w:szCs w:val="16"/>
              </w:rPr>
              <w:t>0.78</w:t>
            </w:r>
          </w:p>
        </w:tc>
        <w:tc>
          <w:tcPr>
            <w:tcW w:w="582" w:type="dxa"/>
          </w:tcPr>
          <w:p w:rsidR="007C2004" w:rsidRPr="00790079" w:rsidRDefault="007C2004" w:rsidP="007C2004">
            <w:pPr>
              <w:jc w:val="center"/>
              <w:rPr>
                <w:b/>
                <w:sz w:val="16"/>
                <w:szCs w:val="16"/>
              </w:rPr>
            </w:pPr>
            <w:r w:rsidRPr="00790079">
              <w:rPr>
                <w:b/>
                <w:sz w:val="16"/>
                <w:szCs w:val="16"/>
              </w:rPr>
              <w:t>-</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CO</w:t>
            </w:r>
            <w:r w:rsidRPr="00893272">
              <w:rPr>
                <w:b/>
                <w:sz w:val="16"/>
                <w:szCs w:val="16"/>
                <w:vertAlign w:val="subscript"/>
              </w:rPr>
              <w:t>3</w:t>
            </w:r>
            <w:r w:rsidRPr="00893272">
              <w:rPr>
                <w:b/>
                <w:sz w:val="16"/>
                <w:szCs w:val="16"/>
              </w:rPr>
              <w:t xml:space="preserve"> (%)</w:t>
            </w:r>
          </w:p>
        </w:tc>
        <w:tc>
          <w:tcPr>
            <w:tcW w:w="708" w:type="dxa"/>
          </w:tcPr>
          <w:p w:rsidR="007C2004" w:rsidRPr="006C3644" w:rsidRDefault="007C2004" w:rsidP="007C2004">
            <w:pPr>
              <w:jc w:val="center"/>
              <w:rPr>
                <w:sz w:val="16"/>
                <w:szCs w:val="16"/>
              </w:rPr>
            </w:pPr>
            <w:r w:rsidRPr="006C3644">
              <w:rPr>
                <w:sz w:val="16"/>
                <w:szCs w:val="16"/>
              </w:rPr>
              <w:t>28.9</w:t>
            </w:r>
          </w:p>
        </w:tc>
        <w:tc>
          <w:tcPr>
            <w:tcW w:w="709" w:type="dxa"/>
          </w:tcPr>
          <w:p w:rsidR="007C2004" w:rsidRPr="006C3644" w:rsidRDefault="007C2004" w:rsidP="007C2004">
            <w:pPr>
              <w:jc w:val="center"/>
              <w:rPr>
                <w:sz w:val="16"/>
                <w:szCs w:val="16"/>
              </w:rPr>
            </w:pPr>
            <w:r w:rsidRPr="006C3644">
              <w:rPr>
                <w:sz w:val="16"/>
                <w:szCs w:val="16"/>
              </w:rPr>
              <w:t>48.6</w:t>
            </w:r>
          </w:p>
        </w:tc>
        <w:tc>
          <w:tcPr>
            <w:tcW w:w="606" w:type="dxa"/>
          </w:tcPr>
          <w:p w:rsidR="007C2004" w:rsidRPr="001121C4" w:rsidRDefault="007C2004" w:rsidP="007C2004">
            <w:pPr>
              <w:jc w:val="center"/>
              <w:rPr>
                <w:b/>
                <w:sz w:val="16"/>
                <w:szCs w:val="16"/>
              </w:rPr>
            </w:pPr>
            <w:r w:rsidRPr="001121C4">
              <w:rPr>
                <w:b/>
                <w:sz w:val="16"/>
                <w:szCs w:val="16"/>
              </w:rPr>
              <w:t>37.9</w:t>
            </w:r>
          </w:p>
        </w:tc>
        <w:tc>
          <w:tcPr>
            <w:tcW w:w="781" w:type="dxa"/>
          </w:tcPr>
          <w:p w:rsidR="007C2004" w:rsidRPr="006C3644" w:rsidRDefault="007C2004" w:rsidP="007C2004">
            <w:pPr>
              <w:jc w:val="center"/>
              <w:rPr>
                <w:sz w:val="16"/>
                <w:szCs w:val="16"/>
              </w:rPr>
            </w:pPr>
            <w:r w:rsidRPr="006C3644">
              <w:rPr>
                <w:sz w:val="16"/>
                <w:szCs w:val="16"/>
              </w:rPr>
              <w:t>12.6</w:t>
            </w:r>
          </w:p>
        </w:tc>
        <w:tc>
          <w:tcPr>
            <w:tcW w:w="781" w:type="dxa"/>
          </w:tcPr>
          <w:p w:rsidR="007C2004" w:rsidRPr="006C3644" w:rsidRDefault="007C2004" w:rsidP="007C2004">
            <w:pPr>
              <w:jc w:val="center"/>
              <w:rPr>
                <w:sz w:val="16"/>
                <w:szCs w:val="16"/>
              </w:rPr>
            </w:pPr>
            <w:r w:rsidRPr="006C3644">
              <w:rPr>
                <w:sz w:val="16"/>
                <w:szCs w:val="16"/>
              </w:rPr>
              <w:t>17.0</w:t>
            </w:r>
          </w:p>
        </w:tc>
        <w:tc>
          <w:tcPr>
            <w:tcW w:w="781" w:type="dxa"/>
          </w:tcPr>
          <w:p w:rsidR="007C2004" w:rsidRPr="001121C4" w:rsidRDefault="007C2004" w:rsidP="007C2004">
            <w:pPr>
              <w:jc w:val="center"/>
              <w:rPr>
                <w:b/>
                <w:sz w:val="16"/>
                <w:szCs w:val="16"/>
              </w:rPr>
            </w:pPr>
            <w:r w:rsidRPr="001121C4">
              <w:rPr>
                <w:b/>
                <w:sz w:val="16"/>
                <w:szCs w:val="16"/>
              </w:rPr>
              <w:t>14.5</w:t>
            </w:r>
          </w:p>
        </w:tc>
        <w:tc>
          <w:tcPr>
            <w:tcW w:w="781" w:type="dxa"/>
          </w:tcPr>
          <w:p w:rsidR="007C2004" w:rsidRPr="006C3644" w:rsidRDefault="007C2004" w:rsidP="007C2004">
            <w:pPr>
              <w:jc w:val="center"/>
              <w:rPr>
                <w:sz w:val="16"/>
                <w:szCs w:val="16"/>
              </w:rPr>
            </w:pPr>
            <w:r w:rsidRPr="006C3644">
              <w:rPr>
                <w:sz w:val="16"/>
                <w:szCs w:val="16"/>
              </w:rPr>
              <w:t>32.0</w:t>
            </w:r>
          </w:p>
        </w:tc>
        <w:tc>
          <w:tcPr>
            <w:tcW w:w="782" w:type="dxa"/>
          </w:tcPr>
          <w:p w:rsidR="007C2004" w:rsidRPr="006C3644" w:rsidRDefault="007C2004" w:rsidP="007C2004">
            <w:pPr>
              <w:jc w:val="center"/>
              <w:rPr>
                <w:sz w:val="16"/>
                <w:szCs w:val="16"/>
              </w:rPr>
            </w:pPr>
            <w:r w:rsidRPr="006C3644">
              <w:rPr>
                <w:sz w:val="16"/>
                <w:szCs w:val="16"/>
              </w:rPr>
              <w:t>47.9</w:t>
            </w:r>
          </w:p>
        </w:tc>
        <w:tc>
          <w:tcPr>
            <w:tcW w:w="782" w:type="dxa"/>
          </w:tcPr>
          <w:p w:rsidR="007C2004" w:rsidRPr="001121C4" w:rsidRDefault="007C2004" w:rsidP="007C2004">
            <w:pPr>
              <w:jc w:val="center"/>
              <w:rPr>
                <w:b/>
                <w:sz w:val="16"/>
                <w:szCs w:val="16"/>
              </w:rPr>
            </w:pPr>
            <w:r w:rsidRPr="001121C4">
              <w:rPr>
                <w:b/>
                <w:sz w:val="16"/>
                <w:szCs w:val="16"/>
              </w:rPr>
              <w:t>39.0</w:t>
            </w:r>
          </w:p>
        </w:tc>
        <w:tc>
          <w:tcPr>
            <w:tcW w:w="782" w:type="dxa"/>
          </w:tcPr>
          <w:p w:rsidR="007C2004" w:rsidRPr="006C3644" w:rsidRDefault="007C2004" w:rsidP="007C2004">
            <w:pPr>
              <w:jc w:val="center"/>
              <w:rPr>
                <w:sz w:val="16"/>
                <w:szCs w:val="16"/>
              </w:rPr>
            </w:pPr>
            <w:r w:rsidRPr="006C3644">
              <w:rPr>
                <w:sz w:val="16"/>
                <w:szCs w:val="16"/>
              </w:rPr>
              <w:t>13.3</w:t>
            </w:r>
          </w:p>
        </w:tc>
        <w:tc>
          <w:tcPr>
            <w:tcW w:w="782" w:type="dxa"/>
          </w:tcPr>
          <w:p w:rsidR="007C2004" w:rsidRPr="006C3644" w:rsidRDefault="007C2004" w:rsidP="007C2004">
            <w:pPr>
              <w:jc w:val="center"/>
              <w:rPr>
                <w:sz w:val="16"/>
                <w:szCs w:val="16"/>
              </w:rPr>
            </w:pPr>
            <w:r w:rsidRPr="006C3644">
              <w:rPr>
                <w:sz w:val="16"/>
                <w:szCs w:val="16"/>
              </w:rPr>
              <w:t>15.5</w:t>
            </w:r>
          </w:p>
        </w:tc>
        <w:tc>
          <w:tcPr>
            <w:tcW w:w="782" w:type="dxa"/>
          </w:tcPr>
          <w:p w:rsidR="007C2004" w:rsidRPr="001121C4" w:rsidRDefault="007C2004" w:rsidP="007C2004">
            <w:pPr>
              <w:jc w:val="center"/>
              <w:rPr>
                <w:b/>
                <w:sz w:val="16"/>
                <w:szCs w:val="16"/>
              </w:rPr>
            </w:pPr>
            <w:r w:rsidRPr="001121C4">
              <w:rPr>
                <w:b/>
                <w:sz w:val="16"/>
                <w:szCs w:val="16"/>
              </w:rPr>
              <w:t>14.4</w:t>
            </w:r>
          </w:p>
        </w:tc>
        <w:tc>
          <w:tcPr>
            <w:tcW w:w="582" w:type="dxa"/>
          </w:tcPr>
          <w:p w:rsidR="007C2004" w:rsidRPr="00790079" w:rsidRDefault="007C2004" w:rsidP="007C2004">
            <w:pPr>
              <w:jc w:val="center"/>
              <w:rPr>
                <w:b/>
                <w:sz w:val="16"/>
                <w:szCs w:val="16"/>
              </w:rPr>
            </w:pPr>
            <w:r w:rsidRPr="00790079">
              <w:rPr>
                <w:b/>
                <w:sz w:val="16"/>
                <w:szCs w:val="16"/>
              </w:rPr>
              <w:t>-</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SiO</w:t>
            </w:r>
            <w:r w:rsidRPr="00893272">
              <w:rPr>
                <w:b/>
                <w:sz w:val="16"/>
                <w:szCs w:val="16"/>
                <w:vertAlign w:val="subscript"/>
              </w:rPr>
              <w:t>2</w:t>
            </w:r>
            <w:r w:rsidRPr="00893272">
              <w:rPr>
                <w:b/>
                <w:sz w:val="16"/>
                <w:szCs w:val="16"/>
              </w:rPr>
              <w:t xml:space="preserve"> (%)</w:t>
            </w:r>
          </w:p>
        </w:tc>
        <w:tc>
          <w:tcPr>
            <w:tcW w:w="708" w:type="dxa"/>
          </w:tcPr>
          <w:p w:rsidR="007C2004" w:rsidRPr="006C3644" w:rsidRDefault="007C2004" w:rsidP="007C2004">
            <w:pPr>
              <w:jc w:val="center"/>
              <w:rPr>
                <w:sz w:val="16"/>
                <w:szCs w:val="16"/>
              </w:rPr>
            </w:pPr>
            <w:r w:rsidRPr="006C3644">
              <w:rPr>
                <w:sz w:val="16"/>
                <w:szCs w:val="16"/>
              </w:rPr>
              <w:t>40.5</w:t>
            </w:r>
          </w:p>
        </w:tc>
        <w:tc>
          <w:tcPr>
            <w:tcW w:w="709" w:type="dxa"/>
          </w:tcPr>
          <w:p w:rsidR="007C2004" w:rsidRPr="006C3644" w:rsidRDefault="007C2004" w:rsidP="007C2004">
            <w:pPr>
              <w:jc w:val="center"/>
              <w:rPr>
                <w:sz w:val="16"/>
                <w:szCs w:val="16"/>
              </w:rPr>
            </w:pPr>
            <w:r w:rsidRPr="006C3644">
              <w:rPr>
                <w:sz w:val="16"/>
                <w:szCs w:val="16"/>
              </w:rPr>
              <w:t>48.0</w:t>
            </w:r>
          </w:p>
        </w:tc>
        <w:tc>
          <w:tcPr>
            <w:tcW w:w="606" w:type="dxa"/>
          </w:tcPr>
          <w:p w:rsidR="007C2004" w:rsidRPr="001121C4" w:rsidRDefault="007C2004" w:rsidP="007C2004">
            <w:pPr>
              <w:jc w:val="center"/>
              <w:rPr>
                <w:b/>
                <w:sz w:val="16"/>
                <w:szCs w:val="16"/>
              </w:rPr>
            </w:pPr>
            <w:r w:rsidRPr="001121C4">
              <w:rPr>
                <w:b/>
                <w:sz w:val="16"/>
                <w:szCs w:val="16"/>
              </w:rPr>
              <w:t>45.3</w:t>
            </w:r>
          </w:p>
        </w:tc>
        <w:tc>
          <w:tcPr>
            <w:tcW w:w="781" w:type="dxa"/>
          </w:tcPr>
          <w:p w:rsidR="007C2004" w:rsidRPr="006C3644" w:rsidRDefault="007C2004" w:rsidP="007C2004">
            <w:pPr>
              <w:jc w:val="center"/>
              <w:rPr>
                <w:sz w:val="16"/>
                <w:szCs w:val="16"/>
              </w:rPr>
            </w:pPr>
            <w:r w:rsidRPr="006C3644">
              <w:rPr>
                <w:sz w:val="16"/>
                <w:szCs w:val="16"/>
              </w:rPr>
              <w:t>53.2</w:t>
            </w:r>
          </w:p>
        </w:tc>
        <w:tc>
          <w:tcPr>
            <w:tcW w:w="781" w:type="dxa"/>
          </w:tcPr>
          <w:p w:rsidR="007C2004" w:rsidRPr="006C3644" w:rsidRDefault="007C2004" w:rsidP="007C2004">
            <w:pPr>
              <w:jc w:val="center"/>
              <w:rPr>
                <w:sz w:val="16"/>
                <w:szCs w:val="16"/>
              </w:rPr>
            </w:pPr>
            <w:r w:rsidRPr="006C3644">
              <w:rPr>
                <w:sz w:val="16"/>
                <w:szCs w:val="16"/>
              </w:rPr>
              <w:t>55.4</w:t>
            </w:r>
          </w:p>
        </w:tc>
        <w:tc>
          <w:tcPr>
            <w:tcW w:w="781" w:type="dxa"/>
          </w:tcPr>
          <w:p w:rsidR="007C2004" w:rsidRPr="001121C4" w:rsidRDefault="007C2004" w:rsidP="007C2004">
            <w:pPr>
              <w:jc w:val="center"/>
              <w:rPr>
                <w:b/>
                <w:sz w:val="16"/>
                <w:szCs w:val="16"/>
              </w:rPr>
            </w:pPr>
            <w:r w:rsidRPr="001121C4">
              <w:rPr>
                <w:b/>
                <w:sz w:val="16"/>
                <w:szCs w:val="16"/>
              </w:rPr>
              <w:t>54.3</w:t>
            </w:r>
          </w:p>
        </w:tc>
        <w:tc>
          <w:tcPr>
            <w:tcW w:w="781" w:type="dxa"/>
          </w:tcPr>
          <w:p w:rsidR="007C2004" w:rsidRPr="006C3644" w:rsidRDefault="007C2004" w:rsidP="007C2004">
            <w:pPr>
              <w:jc w:val="center"/>
              <w:rPr>
                <w:sz w:val="16"/>
                <w:szCs w:val="16"/>
              </w:rPr>
            </w:pPr>
            <w:r w:rsidRPr="006C3644">
              <w:rPr>
                <w:sz w:val="16"/>
                <w:szCs w:val="16"/>
              </w:rPr>
              <w:t>33.1</w:t>
            </w:r>
          </w:p>
        </w:tc>
        <w:tc>
          <w:tcPr>
            <w:tcW w:w="782" w:type="dxa"/>
          </w:tcPr>
          <w:p w:rsidR="007C2004" w:rsidRPr="006C3644" w:rsidRDefault="007C2004" w:rsidP="007C2004">
            <w:pPr>
              <w:jc w:val="center"/>
              <w:rPr>
                <w:sz w:val="16"/>
                <w:szCs w:val="16"/>
              </w:rPr>
            </w:pPr>
            <w:r w:rsidRPr="006C3644">
              <w:rPr>
                <w:sz w:val="16"/>
                <w:szCs w:val="16"/>
              </w:rPr>
              <w:t>40.6</w:t>
            </w:r>
          </w:p>
        </w:tc>
        <w:tc>
          <w:tcPr>
            <w:tcW w:w="782" w:type="dxa"/>
          </w:tcPr>
          <w:p w:rsidR="007C2004" w:rsidRPr="001121C4" w:rsidRDefault="007C2004" w:rsidP="007C2004">
            <w:pPr>
              <w:jc w:val="center"/>
              <w:rPr>
                <w:b/>
                <w:sz w:val="16"/>
                <w:szCs w:val="16"/>
              </w:rPr>
            </w:pPr>
            <w:r w:rsidRPr="001121C4">
              <w:rPr>
                <w:b/>
                <w:sz w:val="16"/>
                <w:szCs w:val="16"/>
              </w:rPr>
              <w:t>38.0</w:t>
            </w:r>
          </w:p>
        </w:tc>
        <w:tc>
          <w:tcPr>
            <w:tcW w:w="782" w:type="dxa"/>
          </w:tcPr>
          <w:p w:rsidR="007C2004" w:rsidRPr="006C3644" w:rsidRDefault="007C2004" w:rsidP="007C2004">
            <w:pPr>
              <w:jc w:val="center"/>
              <w:rPr>
                <w:sz w:val="16"/>
                <w:szCs w:val="16"/>
              </w:rPr>
            </w:pPr>
            <w:r w:rsidRPr="006C3644">
              <w:rPr>
                <w:sz w:val="16"/>
                <w:szCs w:val="16"/>
              </w:rPr>
              <w:t>58.9</w:t>
            </w:r>
          </w:p>
        </w:tc>
        <w:tc>
          <w:tcPr>
            <w:tcW w:w="782" w:type="dxa"/>
          </w:tcPr>
          <w:p w:rsidR="007C2004" w:rsidRPr="006C3644" w:rsidRDefault="007C2004" w:rsidP="007C2004">
            <w:pPr>
              <w:jc w:val="center"/>
              <w:rPr>
                <w:sz w:val="16"/>
                <w:szCs w:val="16"/>
              </w:rPr>
            </w:pPr>
            <w:r w:rsidRPr="006C3644">
              <w:rPr>
                <w:sz w:val="16"/>
                <w:szCs w:val="16"/>
              </w:rPr>
              <w:t>62.5</w:t>
            </w:r>
          </w:p>
        </w:tc>
        <w:tc>
          <w:tcPr>
            <w:tcW w:w="782" w:type="dxa"/>
          </w:tcPr>
          <w:p w:rsidR="007C2004" w:rsidRPr="001121C4" w:rsidRDefault="007C2004" w:rsidP="007C2004">
            <w:pPr>
              <w:jc w:val="center"/>
              <w:rPr>
                <w:b/>
                <w:sz w:val="16"/>
                <w:szCs w:val="16"/>
              </w:rPr>
            </w:pPr>
            <w:r w:rsidRPr="001121C4">
              <w:rPr>
                <w:b/>
                <w:sz w:val="16"/>
                <w:szCs w:val="16"/>
              </w:rPr>
              <w:t>60.6</w:t>
            </w:r>
          </w:p>
        </w:tc>
        <w:tc>
          <w:tcPr>
            <w:tcW w:w="582" w:type="dxa"/>
          </w:tcPr>
          <w:p w:rsidR="007C2004" w:rsidRPr="00790079" w:rsidRDefault="007C2004" w:rsidP="007C2004">
            <w:pPr>
              <w:jc w:val="center"/>
              <w:rPr>
                <w:b/>
                <w:sz w:val="16"/>
                <w:szCs w:val="16"/>
              </w:rPr>
            </w:pPr>
            <w:r w:rsidRPr="00790079">
              <w:rPr>
                <w:b/>
                <w:sz w:val="16"/>
                <w:szCs w:val="16"/>
              </w:rPr>
              <w:t>65.9</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TiO</w:t>
            </w:r>
            <w:r w:rsidRPr="00893272">
              <w:rPr>
                <w:b/>
                <w:sz w:val="16"/>
                <w:szCs w:val="16"/>
                <w:vertAlign w:val="subscript"/>
              </w:rPr>
              <w:t>2</w:t>
            </w:r>
            <w:r w:rsidRPr="00893272">
              <w:rPr>
                <w:b/>
                <w:sz w:val="16"/>
                <w:szCs w:val="16"/>
              </w:rPr>
              <w:t xml:space="preserve"> (%)</w:t>
            </w:r>
          </w:p>
        </w:tc>
        <w:tc>
          <w:tcPr>
            <w:tcW w:w="708" w:type="dxa"/>
          </w:tcPr>
          <w:p w:rsidR="007C2004" w:rsidRPr="006C3644" w:rsidRDefault="007C2004" w:rsidP="007C2004">
            <w:pPr>
              <w:jc w:val="center"/>
              <w:rPr>
                <w:sz w:val="16"/>
                <w:szCs w:val="16"/>
              </w:rPr>
            </w:pPr>
            <w:r w:rsidRPr="006C3644">
              <w:rPr>
                <w:sz w:val="16"/>
                <w:szCs w:val="16"/>
              </w:rPr>
              <w:t>0.25</w:t>
            </w:r>
          </w:p>
        </w:tc>
        <w:tc>
          <w:tcPr>
            <w:tcW w:w="709" w:type="dxa"/>
          </w:tcPr>
          <w:p w:rsidR="007C2004" w:rsidRPr="006C3644" w:rsidRDefault="007C2004" w:rsidP="007C2004">
            <w:pPr>
              <w:jc w:val="center"/>
              <w:rPr>
                <w:sz w:val="16"/>
                <w:szCs w:val="16"/>
              </w:rPr>
            </w:pPr>
            <w:r w:rsidRPr="006C3644">
              <w:rPr>
                <w:sz w:val="16"/>
                <w:szCs w:val="16"/>
              </w:rPr>
              <w:t>0.40</w:t>
            </w:r>
          </w:p>
        </w:tc>
        <w:tc>
          <w:tcPr>
            <w:tcW w:w="606" w:type="dxa"/>
          </w:tcPr>
          <w:p w:rsidR="007C2004" w:rsidRPr="001121C4" w:rsidRDefault="007C2004" w:rsidP="007C2004">
            <w:pPr>
              <w:jc w:val="center"/>
              <w:rPr>
                <w:b/>
                <w:sz w:val="16"/>
                <w:szCs w:val="16"/>
              </w:rPr>
            </w:pPr>
            <w:r w:rsidRPr="001121C4">
              <w:rPr>
                <w:b/>
                <w:sz w:val="16"/>
                <w:szCs w:val="16"/>
              </w:rPr>
              <w:t>0.34</w:t>
            </w:r>
          </w:p>
        </w:tc>
        <w:tc>
          <w:tcPr>
            <w:tcW w:w="781" w:type="dxa"/>
          </w:tcPr>
          <w:p w:rsidR="007C2004" w:rsidRPr="006C3644" w:rsidRDefault="007C2004" w:rsidP="007C2004">
            <w:pPr>
              <w:jc w:val="center"/>
              <w:rPr>
                <w:sz w:val="16"/>
                <w:szCs w:val="16"/>
              </w:rPr>
            </w:pPr>
            <w:r w:rsidRPr="006C3644">
              <w:rPr>
                <w:sz w:val="16"/>
                <w:szCs w:val="16"/>
              </w:rPr>
              <w:t>0.57</w:t>
            </w:r>
          </w:p>
        </w:tc>
        <w:tc>
          <w:tcPr>
            <w:tcW w:w="781" w:type="dxa"/>
          </w:tcPr>
          <w:p w:rsidR="007C2004" w:rsidRPr="006C3644" w:rsidRDefault="007C2004" w:rsidP="007C2004">
            <w:pPr>
              <w:jc w:val="center"/>
              <w:rPr>
                <w:sz w:val="16"/>
                <w:szCs w:val="16"/>
              </w:rPr>
            </w:pPr>
            <w:r w:rsidRPr="006C3644">
              <w:rPr>
                <w:sz w:val="16"/>
                <w:szCs w:val="16"/>
              </w:rPr>
              <w:t>0.60</w:t>
            </w:r>
          </w:p>
        </w:tc>
        <w:tc>
          <w:tcPr>
            <w:tcW w:w="781" w:type="dxa"/>
          </w:tcPr>
          <w:p w:rsidR="007C2004" w:rsidRPr="001121C4" w:rsidRDefault="007C2004" w:rsidP="007C2004">
            <w:pPr>
              <w:jc w:val="center"/>
              <w:rPr>
                <w:b/>
                <w:sz w:val="16"/>
                <w:szCs w:val="16"/>
              </w:rPr>
            </w:pPr>
            <w:r w:rsidRPr="001121C4">
              <w:rPr>
                <w:b/>
                <w:sz w:val="16"/>
                <w:szCs w:val="16"/>
              </w:rPr>
              <w:t>0.59</w:t>
            </w:r>
          </w:p>
        </w:tc>
        <w:tc>
          <w:tcPr>
            <w:tcW w:w="781" w:type="dxa"/>
          </w:tcPr>
          <w:p w:rsidR="007C2004" w:rsidRPr="006C3644" w:rsidRDefault="007C2004" w:rsidP="007C2004">
            <w:pPr>
              <w:jc w:val="center"/>
              <w:rPr>
                <w:sz w:val="16"/>
                <w:szCs w:val="16"/>
              </w:rPr>
            </w:pPr>
            <w:r w:rsidRPr="006C3644">
              <w:rPr>
                <w:sz w:val="16"/>
                <w:szCs w:val="16"/>
              </w:rPr>
              <w:t>0.32</w:t>
            </w:r>
          </w:p>
        </w:tc>
        <w:tc>
          <w:tcPr>
            <w:tcW w:w="782" w:type="dxa"/>
          </w:tcPr>
          <w:p w:rsidR="007C2004" w:rsidRPr="006C3644" w:rsidRDefault="007C2004" w:rsidP="007C2004">
            <w:pPr>
              <w:jc w:val="center"/>
              <w:rPr>
                <w:sz w:val="16"/>
                <w:szCs w:val="16"/>
              </w:rPr>
            </w:pPr>
            <w:r w:rsidRPr="006C3644">
              <w:rPr>
                <w:sz w:val="16"/>
                <w:szCs w:val="16"/>
              </w:rPr>
              <w:t>0.42</w:t>
            </w:r>
          </w:p>
        </w:tc>
        <w:tc>
          <w:tcPr>
            <w:tcW w:w="782" w:type="dxa"/>
          </w:tcPr>
          <w:p w:rsidR="007C2004" w:rsidRPr="001121C4" w:rsidRDefault="007C2004" w:rsidP="007C2004">
            <w:pPr>
              <w:jc w:val="center"/>
              <w:rPr>
                <w:b/>
                <w:sz w:val="16"/>
                <w:szCs w:val="16"/>
              </w:rPr>
            </w:pPr>
            <w:r w:rsidRPr="001121C4">
              <w:rPr>
                <w:b/>
                <w:sz w:val="16"/>
                <w:szCs w:val="16"/>
              </w:rPr>
              <w:t>0.39</w:t>
            </w:r>
          </w:p>
        </w:tc>
        <w:tc>
          <w:tcPr>
            <w:tcW w:w="782" w:type="dxa"/>
          </w:tcPr>
          <w:p w:rsidR="007C2004" w:rsidRPr="006C3644" w:rsidRDefault="007C2004" w:rsidP="007C2004">
            <w:pPr>
              <w:jc w:val="center"/>
              <w:rPr>
                <w:sz w:val="16"/>
                <w:szCs w:val="16"/>
              </w:rPr>
            </w:pPr>
            <w:r w:rsidRPr="006C3644">
              <w:rPr>
                <w:sz w:val="16"/>
                <w:szCs w:val="16"/>
              </w:rPr>
              <w:t>0.49</w:t>
            </w:r>
          </w:p>
        </w:tc>
        <w:tc>
          <w:tcPr>
            <w:tcW w:w="782" w:type="dxa"/>
          </w:tcPr>
          <w:p w:rsidR="007C2004" w:rsidRPr="006C3644" w:rsidRDefault="007C2004" w:rsidP="007C2004">
            <w:pPr>
              <w:jc w:val="center"/>
              <w:rPr>
                <w:sz w:val="16"/>
                <w:szCs w:val="16"/>
              </w:rPr>
            </w:pPr>
            <w:r w:rsidRPr="006C3644">
              <w:rPr>
                <w:sz w:val="16"/>
                <w:szCs w:val="16"/>
              </w:rPr>
              <w:t>0.53</w:t>
            </w:r>
          </w:p>
        </w:tc>
        <w:tc>
          <w:tcPr>
            <w:tcW w:w="782" w:type="dxa"/>
          </w:tcPr>
          <w:p w:rsidR="007C2004" w:rsidRPr="001121C4" w:rsidRDefault="007C2004" w:rsidP="007C2004">
            <w:pPr>
              <w:jc w:val="center"/>
              <w:rPr>
                <w:b/>
                <w:sz w:val="16"/>
                <w:szCs w:val="16"/>
              </w:rPr>
            </w:pPr>
            <w:r w:rsidRPr="001121C4">
              <w:rPr>
                <w:b/>
                <w:sz w:val="16"/>
                <w:szCs w:val="16"/>
              </w:rPr>
              <w:t>0.51</w:t>
            </w:r>
          </w:p>
        </w:tc>
        <w:tc>
          <w:tcPr>
            <w:tcW w:w="582" w:type="dxa"/>
          </w:tcPr>
          <w:p w:rsidR="007C2004" w:rsidRPr="00790079" w:rsidRDefault="007C2004" w:rsidP="007C2004">
            <w:pPr>
              <w:jc w:val="center"/>
              <w:rPr>
                <w:b/>
                <w:sz w:val="16"/>
                <w:szCs w:val="16"/>
              </w:rPr>
            </w:pPr>
            <w:r w:rsidRPr="00790079">
              <w:rPr>
                <w:b/>
                <w:sz w:val="16"/>
                <w:szCs w:val="16"/>
              </w:rPr>
              <w:t>0.68</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Al</w:t>
            </w:r>
            <w:r w:rsidRPr="00893272">
              <w:rPr>
                <w:b/>
                <w:sz w:val="16"/>
                <w:szCs w:val="16"/>
                <w:vertAlign w:val="subscript"/>
              </w:rPr>
              <w:t>2</w:t>
            </w:r>
            <w:r w:rsidRPr="00893272">
              <w:rPr>
                <w:b/>
                <w:sz w:val="16"/>
                <w:szCs w:val="16"/>
              </w:rPr>
              <w:t>O</w:t>
            </w:r>
            <w:r w:rsidRPr="00893272">
              <w:rPr>
                <w:b/>
                <w:sz w:val="16"/>
                <w:szCs w:val="16"/>
                <w:vertAlign w:val="subscript"/>
              </w:rPr>
              <w:t>3</w:t>
            </w:r>
            <w:r w:rsidRPr="00893272">
              <w:rPr>
                <w:b/>
                <w:sz w:val="16"/>
                <w:szCs w:val="16"/>
              </w:rPr>
              <w:t xml:space="preserve"> (%)</w:t>
            </w:r>
          </w:p>
        </w:tc>
        <w:tc>
          <w:tcPr>
            <w:tcW w:w="708" w:type="dxa"/>
          </w:tcPr>
          <w:p w:rsidR="007C2004" w:rsidRPr="006C3644" w:rsidRDefault="007C2004" w:rsidP="007C2004">
            <w:pPr>
              <w:jc w:val="center"/>
              <w:rPr>
                <w:sz w:val="16"/>
                <w:szCs w:val="16"/>
                <w:vertAlign w:val="subscript"/>
              </w:rPr>
            </w:pPr>
            <w:r w:rsidRPr="006C3644">
              <w:rPr>
                <w:sz w:val="16"/>
                <w:szCs w:val="16"/>
              </w:rPr>
              <w:t>6.0</w:t>
            </w:r>
            <w:r>
              <w:rPr>
                <w:sz w:val="16"/>
                <w:szCs w:val="16"/>
              </w:rPr>
              <w:t>0</w:t>
            </w:r>
          </w:p>
        </w:tc>
        <w:tc>
          <w:tcPr>
            <w:tcW w:w="709" w:type="dxa"/>
          </w:tcPr>
          <w:p w:rsidR="007C2004" w:rsidRPr="006C3644" w:rsidRDefault="007C2004" w:rsidP="007C2004">
            <w:pPr>
              <w:jc w:val="center"/>
              <w:rPr>
                <w:sz w:val="16"/>
                <w:szCs w:val="16"/>
              </w:rPr>
            </w:pPr>
            <w:r w:rsidRPr="006C3644">
              <w:rPr>
                <w:sz w:val="16"/>
                <w:szCs w:val="16"/>
              </w:rPr>
              <w:t>8.5</w:t>
            </w:r>
            <w:r>
              <w:rPr>
                <w:sz w:val="16"/>
                <w:szCs w:val="16"/>
              </w:rPr>
              <w:t>0</w:t>
            </w:r>
          </w:p>
        </w:tc>
        <w:tc>
          <w:tcPr>
            <w:tcW w:w="606" w:type="dxa"/>
          </w:tcPr>
          <w:p w:rsidR="007C2004" w:rsidRPr="001121C4" w:rsidRDefault="007C2004" w:rsidP="007C2004">
            <w:pPr>
              <w:jc w:val="center"/>
              <w:rPr>
                <w:b/>
                <w:sz w:val="16"/>
                <w:szCs w:val="16"/>
              </w:rPr>
            </w:pPr>
            <w:r w:rsidRPr="001121C4">
              <w:rPr>
                <w:b/>
                <w:sz w:val="16"/>
                <w:szCs w:val="16"/>
              </w:rPr>
              <w:t>7.60</w:t>
            </w:r>
          </w:p>
        </w:tc>
        <w:tc>
          <w:tcPr>
            <w:tcW w:w="781" w:type="dxa"/>
          </w:tcPr>
          <w:p w:rsidR="007C2004" w:rsidRPr="006C3644" w:rsidRDefault="007C2004" w:rsidP="007C2004">
            <w:pPr>
              <w:jc w:val="center"/>
              <w:rPr>
                <w:sz w:val="16"/>
                <w:szCs w:val="16"/>
              </w:rPr>
            </w:pPr>
            <w:r w:rsidRPr="006C3644">
              <w:rPr>
                <w:sz w:val="16"/>
                <w:szCs w:val="16"/>
              </w:rPr>
              <w:t>12.1</w:t>
            </w:r>
          </w:p>
        </w:tc>
        <w:tc>
          <w:tcPr>
            <w:tcW w:w="781" w:type="dxa"/>
          </w:tcPr>
          <w:p w:rsidR="007C2004" w:rsidRPr="006C3644" w:rsidRDefault="007C2004" w:rsidP="007C2004">
            <w:pPr>
              <w:jc w:val="center"/>
              <w:rPr>
                <w:sz w:val="16"/>
                <w:szCs w:val="16"/>
              </w:rPr>
            </w:pPr>
            <w:r w:rsidRPr="006C3644">
              <w:rPr>
                <w:sz w:val="16"/>
                <w:szCs w:val="16"/>
              </w:rPr>
              <w:t>12.7</w:t>
            </w:r>
          </w:p>
        </w:tc>
        <w:tc>
          <w:tcPr>
            <w:tcW w:w="781" w:type="dxa"/>
          </w:tcPr>
          <w:p w:rsidR="007C2004" w:rsidRPr="001121C4" w:rsidRDefault="007C2004" w:rsidP="007C2004">
            <w:pPr>
              <w:jc w:val="center"/>
              <w:rPr>
                <w:b/>
                <w:sz w:val="16"/>
                <w:szCs w:val="16"/>
              </w:rPr>
            </w:pPr>
            <w:r w:rsidRPr="001121C4">
              <w:rPr>
                <w:b/>
                <w:sz w:val="16"/>
                <w:szCs w:val="16"/>
              </w:rPr>
              <w:t>12.5</w:t>
            </w:r>
          </w:p>
        </w:tc>
        <w:tc>
          <w:tcPr>
            <w:tcW w:w="781" w:type="dxa"/>
          </w:tcPr>
          <w:p w:rsidR="007C2004" w:rsidRPr="006C3644" w:rsidRDefault="007C2004" w:rsidP="007C2004">
            <w:pPr>
              <w:jc w:val="center"/>
              <w:rPr>
                <w:sz w:val="16"/>
                <w:szCs w:val="16"/>
              </w:rPr>
            </w:pPr>
            <w:r w:rsidRPr="006C3644">
              <w:rPr>
                <w:sz w:val="16"/>
                <w:szCs w:val="16"/>
              </w:rPr>
              <w:t>6.3</w:t>
            </w:r>
            <w:r>
              <w:rPr>
                <w:sz w:val="16"/>
                <w:szCs w:val="16"/>
              </w:rPr>
              <w:t>0</w:t>
            </w:r>
          </w:p>
        </w:tc>
        <w:tc>
          <w:tcPr>
            <w:tcW w:w="782" w:type="dxa"/>
          </w:tcPr>
          <w:p w:rsidR="007C2004" w:rsidRPr="006C3644" w:rsidRDefault="007C2004" w:rsidP="007C2004">
            <w:pPr>
              <w:jc w:val="center"/>
              <w:rPr>
                <w:sz w:val="16"/>
                <w:szCs w:val="16"/>
              </w:rPr>
            </w:pPr>
            <w:r w:rsidRPr="006C3644">
              <w:rPr>
                <w:sz w:val="16"/>
                <w:szCs w:val="16"/>
              </w:rPr>
              <w:t>8.2</w:t>
            </w:r>
            <w:r>
              <w:rPr>
                <w:sz w:val="16"/>
                <w:szCs w:val="16"/>
              </w:rPr>
              <w:t>0</w:t>
            </w:r>
          </w:p>
        </w:tc>
        <w:tc>
          <w:tcPr>
            <w:tcW w:w="782" w:type="dxa"/>
          </w:tcPr>
          <w:p w:rsidR="007C2004" w:rsidRPr="001121C4" w:rsidRDefault="007C2004" w:rsidP="007C2004">
            <w:pPr>
              <w:jc w:val="center"/>
              <w:rPr>
                <w:b/>
                <w:sz w:val="16"/>
                <w:szCs w:val="16"/>
              </w:rPr>
            </w:pPr>
            <w:r w:rsidRPr="001121C4">
              <w:rPr>
                <w:b/>
                <w:sz w:val="16"/>
                <w:szCs w:val="16"/>
              </w:rPr>
              <w:t>7.50</w:t>
            </w:r>
          </w:p>
        </w:tc>
        <w:tc>
          <w:tcPr>
            <w:tcW w:w="782" w:type="dxa"/>
          </w:tcPr>
          <w:p w:rsidR="007C2004" w:rsidRPr="006C3644" w:rsidRDefault="007C2004" w:rsidP="007C2004">
            <w:pPr>
              <w:jc w:val="center"/>
              <w:rPr>
                <w:sz w:val="16"/>
                <w:szCs w:val="16"/>
              </w:rPr>
            </w:pPr>
            <w:r w:rsidRPr="006C3644">
              <w:rPr>
                <w:sz w:val="16"/>
                <w:szCs w:val="16"/>
              </w:rPr>
              <w:t>9.4</w:t>
            </w:r>
            <w:r>
              <w:rPr>
                <w:sz w:val="16"/>
                <w:szCs w:val="16"/>
              </w:rPr>
              <w:t>0</w:t>
            </w:r>
          </w:p>
        </w:tc>
        <w:tc>
          <w:tcPr>
            <w:tcW w:w="782" w:type="dxa"/>
          </w:tcPr>
          <w:p w:rsidR="007C2004" w:rsidRPr="006C3644" w:rsidRDefault="007C2004" w:rsidP="007C2004">
            <w:pPr>
              <w:jc w:val="center"/>
              <w:rPr>
                <w:sz w:val="16"/>
                <w:szCs w:val="16"/>
              </w:rPr>
            </w:pPr>
            <w:r w:rsidRPr="006C3644">
              <w:rPr>
                <w:sz w:val="16"/>
                <w:szCs w:val="16"/>
              </w:rPr>
              <w:t>10.8</w:t>
            </w:r>
          </w:p>
        </w:tc>
        <w:tc>
          <w:tcPr>
            <w:tcW w:w="782" w:type="dxa"/>
          </w:tcPr>
          <w:p w:rsidR="007C2004" w:rsidRPr="001121C4" w:rsidRDefault="007C2004" w:rsidP="007C2004">
            <w:pPr>
              <w:jc w:val="center"/>
              <w:rPr>
                <w:b/>
                <w:sz w:val="16"/>
                <w:szCs w:val="16"/>
              </w:rPr>
            </w:pPr>
            <w:r w:rsidRPr="001121C4">
              <w:rPr>
                <w:b/>
                <w:sz w:val="16"/>
                <w:szCs w:val="16"/>
              </w:rPr>
              <w:t>10.2</w:t>
            </w:r>
          </w:p>
        </w:tc>
        <w:tc>
          <w:tcPr>
            <w:tcW w:w="582" w:type="dxa"/>
          </w:tcPr>
          <w:p w:rsidR="007C2004" w:rsidRPr="00790079" w:rsidRDefault="007C2004" w:rsidP="007C2004">
            <w:pPr>
              <w:jc w:val="center"/>
              <w:rPr>
                <w:b/>
                <w:sz w:val="16"/>
                <w:szCs w:val="16"/>
              </w:rPr>
            </w:pPr>
            <w:r w:rsidRPr="00790079">
              <w:rPr>
                <w:b/>
                <w:sz w:val="16"/>
                <w:szCs w:val="16"/>
              </w:rPr>
              <w:t>15.2</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Fe</w:t>
            </w:r>
            <w:r w:rsidRPr="00893272">
              <w:rPr>
                <w:b/>
                <w:sz w:val="16"/>
                <w:szCs w:val="16"/>
                <w:vertAlign w:val="subscript"/>
              </w:rPr>
              <w:t>2</w:t>
            </w:r>
            <w:r w:rsidRPr="00893272">
              <w:rPr>
                <w:b/>
                <w:sz w:val="16"/>
                <w:szCs w:val="16"/>
              </w:rPr>
              <w:t>O</w:t>
            </w:r>
            <w:r w:rsidRPr="00893272">
              <w:rPr>
                <w:b/>
                <w:sz w:val="16"/>
                <w:szCs w:val="16"/>
                <w:vertAlign w:val="subscript"/>
              </w:rPr>
              <w:t>3</w:t>
            </w:r>
            <w:r w:rsidRPr="00893272">
              <w:rPr>
                <w:b/>
                <w:sz w:val="16"/>
                <w:szCs w:val="16"/>
              </w:rPr>
              <w:t xml:space="preserve"> (%)</w:t>
            </w:r>
          </w:p>
        </w:tc>
        <w:tc>
          <w:tcPr>
            <w:tcW w:w="708" w:type="dxa"/>
          </w:tcPr>
          <w:p w:rsidR="007C2004" w:rsidRPr="006C3644" w:rsidRDefault="007C2004" w:rsidP="007C2004">
            <w:pPr>
              <w:jc w:val="center"/>
              <w:rPr>
                <w:sz w:val="16"/>
                <w:szCs w:val="16"/>
              </w:rPr>
            </w:pPr>
            <w:r w:rsidRPr="006C3644">
              <w:rPr>
                <w:sz w:val="16"/>
                <w:szCs w:val="16"/>
              </w:rPr>
              <w:t>2.0</w:t>
            </w:r>
            <w:r>
              <w:rPr>
                <w:sz w:val="16"/>
                <w:szCs w:val="16"/>
              </w:rPr>
              <w:t>0</w:t>
            </w:r>
          </w:p>
        </w:tc>
        <w:tc>
          <w:tcPr>
            <w:tcW w:w="709" w:type="dxa"/>
          </w:tcPr>
          <w:p w:rsidR="007C2004" w:rsidRPr="006C3644" w:rsidRDefault="007C2004" w:rsidP="007C2004">
            <w:pPr>
              <w:jc w:val="center"/>
              <w:rPr>
                <w:sz w:val="16"/>
                <w:szCs w:val="16"/>
              </w:rPr>
            </w:pPr>
            <w:r w:rsidRPr="006C3644">
              <w:rPr>
                <w:sz w:val="16"/>
                <w:szCs w:val="16"/>
              </w:rPr>
              <w:t>3.0</w:t>
            </w:r>
            <w:r>
              <w:rPr>
                <w:sz w:val="16"/>
                <w:szCs w:val="16"/>
              </w:rPr>
              <w:t>0</w:t>
            </w:r>
          </w:p>
        </w:tc>
        <w:tc>
          <w:tcPr>
            <w:tcW w:w="606" w:type="dxa"/>
          </w:tcPr>
          <w:p w:rsidR="007C2004" w:rsidRPr="001121C4" w:rsidRDefault="007C2004" w:rsidP="007C2004">
            <w:pPr>
              <w:jc w:val="center"/>
              <w:rPr>
                <w:b/>
                <w:sz w:val="16"/>
                <w:szCs w:val="16"/>
              </w:rPr>
            </w:pPr>
            <w:r w:rsidRPr="001121C4">
              <w:rPr>
                <w:b/>
                <w:sz w:val="16"/>
                <w:szCs w:val="16"/>
              </w:rPr>
              <w:t>2.70</w:t>
            </w:r>
          </w:p>
        </w:tc>
        <w:tc>
          <w:tcPr>
            <w:tcW w:w="781" w:type="dxa"/>
          </w:tcPr>
          <w:p w:rsidR="007C2004" w:rsidRPr="006C3644" w:rsidRDefault="007C2004" w:rsidP="007C2004">
            <w:pPr>
              <w:jc w:val="center"/>
              <w:rPr>
                <w:sz w:val="16"/>
                <w:szCs w:val="16"/>
              </w:rPr>
            </w:pPr>
            <w:r w:rsidRPr="006C3644">
              <w:rPr>
                <w:sz w:val="16"/>
                <w:szCs w:val="16"/>
              </w:rPr>
              <w:t>4.2</w:t>
            </w:r>
            <w:r>
              <w:rPr>
                <w:sz w:val="16"/>
                <w:szCs w:val="16"/>
              </w:rPr>
              <w:t>0</w:t>
            </w:r>
          </w:p>
        </w:tc>
        <w:tc>
          <w:tcPr>
            <w:tcW w:w="781" w:type="dxa"/>
          </w:tcPr>
          <w:p w:rsidR="007C2004" w:rsidRPr="006C3644" w:rsidRDefault="007C2004" w:rsidP="007C2004">
            <w:pPr>
              <w:jc w:val="center"/>
              <w:rPr>
                <w:sz w:val="16"/>
                <w:szCs w:val="16"/>
              </w:rPr>
            </w:pPr>
            <w:r w:rsidRPr="006C3644">
              <w:rPr>
                <w:sz w:val="16"/>
                <w:szCs w:val="16"/>
              </w:rPr>
              <w:t>4.5</w:t>
            </w:r>
            <w:r>
              <w:rPr>
                <w:sz w:val="16"/>
                <w:szCs w:val="16"/>
              </w:rPr>
              <w:t>0</w:t>
            </w:r>
          </w:p>
        </w:tc>
        <w:tc>
          <w:tcPr>
            <w:tcW w:w="781" w:type="dxa"/>
          </w:tcPr>
          <w:p w:rsidR="007C2004" w:rsidRPr="001121C4" w:rsidRDefault="007C2004" w:rsidP="007C2004">
            <w:pPr>
              <w:jc w:val="center"/>
              <w:rPr>
                <w:b/>
                <w:sz w:val="16"/>
                <w:szCs w:val="16"/>
              </w:rPr>
            </w:pPr>
            <w:r w:rsidRPr="001121C4">
              <w:rPr>
                <w:b/>
                <w:sz w:val="16"/>
                <w:szCs w:val="16"/>
              </w:rPr>
              <w:t>4.40</w:t>
            </w:r>
          </w:p>
        </w:tc>
        <w:tc>
          <w:tcPr>
            <w:tcW w:w="781" w:type="dxa"/>
          </w:tcPr>
          <w:p w:rsidR="007C2004" w:rsidRPr="006C3644" w:rsidRDefault="007C2004" w:rsidP="007C2004">
            <w:pPr>
              <w:jc w:val="center"/>
              <w:rPr>
                <w:sz w:val="16"/>
                <w:szCs w:val="16"/>
              </w:rPr>
            </w:pPr>
            <w:r w:rsidRPr="006C3644">
              <w:rPr>
                <w:sz w:val="16"/>
                <w:szCs w:val="16"/>
              </w:rPr>
              <w:t>2.7</w:t>
            </w:r>
            <w:r>
              <w:rPr>
                <w:sz w:val="16"/>
                <w:szCs w:val="16"/>
              </w:rPr>
              <w:t>0</w:t>
            </w:r>
          </w:p>
        </w:tc>
        <w:tc>
          <w:tcPr>
            <w:tcW w:w="782" w:type="dxa"/>
          </w:tcPr>
          <w:p w:rsidR="007C2004" w:rsidRPr="006C3644" w:rsidRDefault="007C2004" w:rsidP="007C2004">
            <w:pPr>
              <w:jc w:val="center"/>
              <w:rPr>
                <w:sz w:val="16"/>
                <w:szCs w:val="16"/>
              </w:rPr>
            </w:pPr>
            <w:r w:rsidRPr="006C3644">
              <w:rPr>
                <w:sz w:val="16"/>
                <w:szCs w:val="16"/>
              </w:rPr>
              <w:t>3.3</w:t>
            </w:r>
            <w:r>
              <w:rPr>
                <w:sz w:val="16"/>
                <w:szCs w:val="16"/>
              </w:rPr>
              <w:t>0</w:t>
            </w:r>
          </w:p>
        </w:tc>
        <w:tc>
          <w:tcPr>
            <w:tcW w:w="782" w:type="dxa"/>
          </w:tcPr>
          <w:p w:rsidR="007C2004" w:rsidRPr="001121C4" w:rsidRDefault="007C2004" w:rsidP="007C2004">
            <w:pPr>
              <w:jc w:val="center"/>
              <w:rPr>
                <w:b/>
                <w:sz w:val="16"/>
                <w:szCs w:val="16"/>
              </w:rPr>
            </w:pPr>
            <w:r w:rsidRPr="001121C4">
              <w:rPr>
                <w:b/>
                <w:sz w:val="16"/>
                <w:szCs w:val="16"/>
              </w:rPr>
              <w:t>3.00</w:t>
            </w:r>
          </w:p>
        </w:tc>
        <w:tc>
          <w:tcPr>
            <w:tcW w:w="782" w:type="dxa"/>
          </w:tcPr>
          <w:p w:rsidR="007C2004" w:rsidRPr="006C3644" w:rsidRDefault="007C2004" w:rsidP="007C2004">
            <w:pPr>
              <w:jc w:val="center"/>
              <w:rPr>
                <w:sz w:val="16"/>
                <w:szCs w:val="16"/>
              </w:rPr>
            </w:pPr>
            <w:r w:rsidRPr="006C3644">
              <w:rPr>
                <w:sz w:val="16"/>
                <w:szCs w:val="16"/>
              </w:rPr>
              <w:t>3.1</w:t>
            </w:r>
            <w:r>
              <w:rPr>
                <w:sz w:val="16"/>
                <w:szCs w:val="16"/>
              </w:rPr>
              <w:t>0</w:t>
            </w:r>
          </w:p>
        </w:tc>
        <w:tc>
          <w:tcPr>
            <w:tcW w:w="782" w:type="dxa"/>
          </w:tcPr>
          <w:p w:rsidR="007C2004" w:rsidRPr="006C3644" w:rsidRDefault="007C2004" w:rsidP="007C2004">
            <w:pPr>
              <w:jc w:val="center"/>
              <w:rPr>
                <w:sz w:val="16"/>
                <w:szCs w:val="16"/>
              </w:rPr>
            </w:pPr>
            <w:r w:rsidRPr="006C3644">
              <w:rPr>
                <w:sz w:val="16"/>
                <w:szCs w:val="16"/>
              </w:rPr>
              <w:t>3.6</w:t>
            </w:r>
            <w:r>
              <w:rPr>
                <w:sz w:val="16"/>
                <w:szCs w:val="16"/>
              </w:rPr>
              <w:t>0</w:t>
            </w:r>
          </w:p>
        </w:tc>
        <w:tc>
          <w:tcPr>
            <w:tcW w:w="782" w:type="dxa"/>
          </w:tcPr>
          <w:p w:rsidR="007C2004" w:rsidRPr="001121C4" w:rsidRDefault="007C2004" w:rsidP="007C2004">
            <w:pPr>
              <w:jc w:val="center"/>
              <w:rPr>
                <w:b/>
                <w:sz w:val="16"/>
                <w:szCs w:val="16"/>
              </w:rPr>
            </w:pPr>
            <w:r w:rsidRPr="001121C4">
              <w:rPr>
                <w:b/>
                <w:sz w:val="16"/>
                <w:szCs w:val="16"/>
              </w:rPr>
              <w:t>3.40</w:t>
            </w:r>
          </w:p>
        </w:tc>
        <w:tc>
          <w:tcPr>
            <w:tcW w:w="582" w:type="dxa"/>
          </w:tcPr>
          <w:p w:rsidR="007C2004" w:rsidRPr="00790079" w:rsidRDefault="007C2004" w:rsidP="007C2004">
            <w:pPr>
              <w:jc w:val="center"/>
              <w:rPr>
                <w:b/>
                <w:sz w:val="16"/>
                <w:szCs w:val="16"/>
              </w:rPr>
            </w:pPr>
            <w:r w:rsidRPr="00790079">
              <w:rPr>
                <w:b/>
                <w:sz w:val="16"/>
                <w:szCs w:val="16"/>
              </w:rPr>
              <w:t>5.0</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MnO (%)</w:t>
            </w:r>
          </w:p>
        </w:tc>
        <w:tc>
          <w:tcPr>
            <w:tcW w:w="708" w:type="dxa"/>
          </w:tcPr>
          <w:p w:rsidR="007C2004" w:rsidRPr="006C3644" w:rsidRDefault="007C2004" w:rsidP="007C2004">
            <w:pPr>
              <w:jc w:val="center"/>
              <w:rPr>
                <w:sz w:val="16"/>
                <w:szCs w:val="16"/>
              </w:rPr>
            </w:pPr>
            <w:r w:rsidRPr="006C3644">
              <w:rPr>
                <w:sz w:val="16"/>
                <w:szCs w:val="16"/>
              </w:rPr>
              <w:t>0.04</w:t>
            </w:r>
          </w:p>
        </w:tc>
        <w:tc>
          <w:tcPr>
            <w:tcW w:w="709" w:type="dxa"/>
          </w:tcPr>
          <w:p w:rsidR="007C2004" w:rsidRPr="006C3644" w:rsidRDefault="007C2004" w:rsidP="007C2004">
            <w:pPr>
              <w:jc w:val="center"/>
              <w:rPr>
                <w:sz w:val="16"/>
                <w:szCs w:val="16"/>
              </w:rPr>
            </w:pPr>
            <w:r w:rsidRPr="006C3644">
              <w:rPr>
                <w:sz w:val="16"/>
                <w:szCs w:val="16"/>
              </w:rPr>
              <w:t>0.07</w:t>
            </w:r>
          </w:p>
        </w:tc>
        <w:tc>
          <w:tcPr>
            <w:tcW w:w="606" w:type="dxa"/>
          </w:tcPr>
          <w:p w:rsidR="007C2004" w:rsidRPr="001121C4" w:rsidRDefault="007C2004" w:rsidP="007C2004">
            <w:pPr>
              <w:jc w:val="center"/>
              <w:rPr>
                <w:b/>
                <w:sz w:val="16"/>
                <w:szCs w:val="16"/>
              </w:rPr>
            </w:pPr>
            <w:r w:rsidRPr="001121C4">
              <w:rPr>
                <w:b/>
                <w:sz w:val="16"/>
                <w:szCs w:val="16"/>
              </w:rPr>
              <w:t>0.05</w:t>
            </w:r>
          </w:p>
        </w:tc>
        <w:tc>
          <w:tcPr>
            <w:tcW w:w="781" w:type="dxa"/>
          </w:tcPr>
          <w:p w:rsidR="007C2004" w:rsidRPr="006C3644" w:rsidRDefault="007C2004" w:rsidP="007C2004">
            <w:pPr>
              <w:jc w:val="center"/>
              <w:rPr>
                <w:sz w:val="16"/>
                <w:szCs w:val="16"/>
              </w:rPr>
            </w:pPr>
            <w:r w:rsidRPr="006C3644">
              <w:rPr>
                <w:sz w:val="16"/>
                <w:szCs w:val="16"/>
              </w:rPr>
              <w:t>0.06</w:t>
            </w:r>
          </w:p>
        </w:tc>
        <w:tc>
          <w:tcPr>
            <w:tcW w:w="781" w:type="dxa"/>
          </w:tcPr>
          <w:p w:rsidR="007C2004" w:rsidRPr="006C3644" w:rsidRDefault="007C2004" w:rsidP="007C2004">
            <w:pPr>
              <w:jc w:val="center"/>
              <w:rPr>
                <w:sz w:val="16"/>
                <w:szCs w:val="16"/>
              </w:rPr>
            </w:pPr>
            <w:r w:rsidRPr="006C3644">
              <w:rPr>
                <w:sz w:val="16"/>
                <w:szCs w:val="16"/>
              </w:rPr>
              <w:t>0.11</w:t>
            </w:r>
          </w:p>
        </w:tc>
        <w:tc>
          <w:tcPr>
            <w:tcW w:w="781" w:type="dxa"/>
          </w:tcPr>
          <w:p w:rsidR="007C2004" w:rsidRPr="001121C4" w:rsidRDefault="007C2004" w:rsidP="007C2004">
            <w:pPr>
              <w:jc w:val="center"/>
              <w:rPr>
                <w:b/>
                <w:sz w:val="16"/>
                <w:szCs w:val="16"/>
              </w:rPr>
            </w:pPr>
            <w:r w:rsidRPr="001121C4">
              <w:rPr>
                <w:b/>
                <w:sz w:val="16"/>
                <w:szCs w:val="16"/>
              </w:rPr>
              <w:t>0.07</w:t>
            </w:r>
          </w:p>
        </w:tc>
        <w:tc>
          <w:tcPr>
            <w:tcW w:w="781" w:type="dxa"/>
          </w:tcPr>
          <w:p w:rsidR="007C2004" w:rsidRPr="006C3644" w:rsidRDefault="007C2004" w:rsidP="007C2004">
            <w:pPr>
              <w:jc w:val="center"/>
              <w:rPr>
                <w:sz w:val="16"/>
                <w:szCs w:val="16"/>
              </w:rPr>
            </w:pPr>
            <w:r w:rsidRPr="006C3644">
              <w:rPr>
                <w:sz w:val="16"/>
                <w:szCs w:val="16"/>
              </w:rPr>
              <w:t>0.05</w:t>
            </w:r>
          </w:p>
        </w:tc>
        <w:tc>
          <w:tcPr>
            <w:tcW w:w="782" w:type="dxa"/>
          </w:tcPr>
          <w:p w:rsidR="007C2004" w:rsidRPr="006C3644" w:rsidRDefault="007C2004" w:rsidP="007C2004">
            <w:pPr>
              <w:jc w:val="center"/>
              <w:rPr>
                <w:sz w:val="16"/>
                <w:szCs w:val="16"/>
              </w:rPr>
            </w:pPr>
            <w:r w:rsidRPr="006C3644">
              <w:rPr>
                <w:sz w:val="16"/>
                <w:szCs w:val="16"/>
              </w:rPr>
              <w:t>0.07</w:t>
            </w:r>
          </w:p>
        </w:tc>
        <w:tc>
          <w:tcPr>
            <w:tcW w:w="782" w:type="dxa"/>
          </w:tcPr>
          <w:p w:rsidR="007C2004" w:rsidRPr="001121C4" w:rsidRDefault="007C2004" w:rsidP="007C2004">
            <w:pPr>
              <w:jc w:val="center"/>
              <w:rPr>
                <w:b/>
                <w:sz w:val="16"/>
                <w:szCs w:val="16"/>
              </w:rPr>
            </w:pPr>
            <w:r w:rsidRPr="001121C4">
              <w:rPr>
                <w:b/>
                <w:sz w:val="16"/>
                <w:szCs w:val="16"/>
              </w:rPr>
              <w:t>0.06</w:t>
            </w:r>
          </w:p>
        </w:tc>
        <w:tc>
          <w:tcPr>
            <w:tcW w:w="782" w:type="dxa"/>
          </w:tcPr>
          <w:p w:rsidR="007C2004" w:rsidRPr="006C3644" w:rsidRDefault="007C2004" w:rsidP="007C2004">
            <w:pPr>
              <w:jc w:val="center"/>
              <w:rPr>
                <w:sz w:val="16"/>
                <w:szCs w:val="16"/>
              </w:rPr>
            </w:pPr>
            <w:r w:rsidRPr="006C3644">
              <w:rPr>
                <w:sz w:val="16"/>
                <w:szCs w:val="16"/>
              </w:rPr>
              <w:t>0.05</w:t>
            </w:r>
          </w:p>
        </w:tc>
        <w:tc>
          <w:tcPr>
            <w:tcW w:w="782" w:type="dxa"/>
          </w:tcPr>
          <w:p w:rsidR="007C2004" w:rsidRPr="006C3644" w:rsidRDefault="007C2004" w:rsidP="007C2004">
            <w:pPr>
              <w:jc w:val="center"/>
              <w:rPr>
                <w:sz w:val="16"/>
                <w:szCs w:val="16"/>
              </w:rPr>
            </w:pPr>
            <w:r w:rsidRPr="006C3644">
              <w:rPr>
                <w:sz w:val="16"/>
                <w:szCs w:val="16"/>
              </w:rPr>
              <w:t>0.07</w:t>
            </w:r>
          </w:p>
        </w:tc>
        <w:tc>
          <w:tcPr>
            <w:tcW w:w="782" w:type="dxa"/>
          </w:tcPr>
          <w:p w:rsidR="007C2004" w:rsidRPr="001121C4" w:rsidRDefault="007C2004" w:rsidP="007C2004">
            <w:pPr>
              <w:jc w:val="center"/>
              <w:rPr>
                <w:b/>
                <w:sz w:val="16"/>
                <w:szCs w:val="16"/>
              </w:rPr>
            </w:pPr>
            <w:r w:rsidRPr="001121C4">
              <w:rPr>
                <w:b/>
                <w:sz w:val="16"/>
                <w:szCs w:val="16"/>
              </w:rPr>
              <w:t>0.06</w:t>
            </w:r>
          </w:p>
        </w:tc>
        <w:tc>
          <w:tcPr>
            <w:tcW w:w="582" w:type="dxa"/>
          </w:tcPr>
          <w:p w:rsidR="007C2004" w:rsidRPr="00790079" w:rsidRDefault="007C2004" w:rsidP="007C2004">
            <w:pPr>
              <w:jc w:val="center"/>
              <w:rPr>
                <w:b/>
                <w:sz w:val="16"/>
                <w:szCs w:val="16"/>
              </w:rPr>
            </w:pPr>
            <w:r w:rsidRPr="00790079">
              <w:rPr>
                <w:b/>
                <w:sz w:val="16"/>
                <w:szCs w:val="16"/>
              </w:rPr>
              <w:t>0.07</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MgO(%)</w:t>
            </w:r>
          </w:p>
        </w:tc>
        <w:tc>
          <w:tcPr>
            <w:tcW w:w="708" w:type="dxa"/>
          </w:tcPr>
          <w:p w:rsidR="007C2004" w:rsidRPr="006C3644" w:rsidRDefault="007C2004" w:rsidP="007C2004">
            <w:pPr>
              <w:jc w:val="center"/>
              <w:rPr>
                <w:sz w:val="16"/>
                <w:szCs w:val="16"/>
              </w:rPr>
            </w:pPr>
            <w:r w:rsidRPr="006C3644">
              <w:rPr>
                <w:sz w:val="16"/>
                <w:szCs w:val="16"/>
              </w:rPr>
              <w:t>1.64</w:t>
            </w:r>
          </w:p>
        </w:tc>
        <w:tc>
          <w:tcPr>
            <w:tcW w:w="709" w:type="dxa"/>
          </w:tcPr>
          <w:p w:rsidR="007C2004" w:rsidRPr="006C3644" w:rsidRDefault="007C2004" w:rsidP="007C2004">
            <w:pPr>
              <w:jc w:val="center"/>
              <w:rPr>
                <w:sz w:val="16"/>
                <w:szCs w:val="16"/>
              </w:rPr>
            </w:pPr>
            <w:r w:rsidRPr="006C3644">
              <w:rPr>
                <w:sz w:val="16"/>
                <w:szCs w:val="16"/>
              </w:rPr>
              <w:t>1.92</w:t>
            </w:r>
          </w:p>
        </w:tc>
        <w:tc>
          <w:tcPr>
            <w:tcW w:w="606" w:type="dxa"/>
          </w:tcPr>
          <w:p w:rsidR="007C2004" w:rsidRPr="001121C4" w:rsidRDefault="007C2004" w:rsidP="007C2004">
            <w:pPr>
              <w:jc w:val="center"/>
              <w:rPr>
                <w:b/>
                <w:sz w:val="16"/>
                <w:szCs w:val="16"/>
              </w:rPr>
            </w:pPr>
            <w:r w:rsidRPr="001121C4">
              <w:rPr>
                <w:b/>
                <w:sz w:val="16"/>
                <w:szCs w:val="16"/>
              </w:rPr>
              <w:t>1.82</w:t>
            </w:r>
          </w:p>
        </w:tc>
        <w:tc>
          <w:tcPr>
            <w:tcW w:w="781" w:type="dxa"/>
          </w:tcPr>
          <w:p w:rsidR="007C2004" w:rsidRPr="006C3644" w:rsidRDefault="007C2004" w:rsidP="007C2004">
            <w:pPr>
              <w:jc w:val="center"/>
              <w:rPr>
                <w:sz w:val="16"/>
                <w:szCs w:val="16"/>
              </w:rPr>
            </w:pPr>
            <w:r w:rsidRPr="006C3644">
              <w:rPr>
                <w:sz w:val="16"/>
                <w:szCs w:val="16"/>
              </w:rPr>
              <w:t>2.12</w:t>
            </w:r>
          </w:p>
        </w:tc>
        <w:tc>
          <w:tcPr>
            <w:tcW w:w="781" w:type="dxa"/>
          </w:tcPr>
          <w:p w:rsidR="007C2004" w:rsidRPr="006C3644" w:rsidRDefault="007C2004" w:rsidP="007C2004">
            <w:pPr>
              <w:jc w:val="center"/>
              <w:rPr>
                <w:sz w:val="16"/>
                <w:szCs w:val="16"/>
              </w:rPr>
            </w:pPr>
            <w:r w:rsidRPr="006C3644">
              <w:rPr>
                <w:sz w:val="16"/>
                <w:szCs w:val="16"/>
              </w:rPr>
              <w:t>2.31</w:t>
            </w:r>
          </w:p>
        </w:tc>
        <w:tc>
          <w:tcPr>
            <w:tcW w:w="781" w:type="dxa"/>
          </w:tcPr>
          <w:p w:rsidR="007C2004" w:rsidRPr="001121C4" w:rsidRDefault="007C2004" w:rsidP="007C2004">
            <w:pPr>
              <w:jc w:val="center"/>
              <w:rPr>
                <w:b/>
                <w:sz w:val="16"/>
                <w:szCs w:val="16"/>
              </w:rPr>
            </w:pPr>
            <w:r w:rsidRPr="001121C4">
              <w:rPr>
                <w:b/>
                <w:sz w:val="16"/>
                <w:szCs w:val="16"/>
              </w:rPr>
              <w:t>2.23</w:t>
            </w:r>
          </w:p>
        </w:tc>
        <w:tc>
          <w:tcPr>
            <w:tcW w:w="781" w:type="dxa"/>
          </w:tcPr>
          <w:p w:rsidR="007C2004" w:rsidRPr="006C3644" w:rsidRDefault="007C2004" w:rsidP="007C2004">
            <w:pPr>
              <w:jc w:val="center"/>
              <w:rPr>
                <w:sz w:val="16"/>
                <w:szCs w:val="16"/>
              </w:rPr>
            </w:pPr>
            <w:r w:rsidRPr="006C3644">
              <w:rPr>
                <w:sz w:val="16"/>
                <w:szCs w:val="16"/>
              </w:rPr>
              <w:t>1.95</w:t>
            </w:r>
          </w:p>
        </w:tc>
        <w:tc>
          <w:tcPr>
            <w:tcW w:w="782" w:type="dxa"/>
          </w:tcPr>
          <w:p w:rsidR="007C2004" w:rsidRPr="006C3644" w:rsidRDefault="007C2004" w:rsidP="007C2004">
            <w:pPr>
              <w:jc w:val="center"/>
              <w:rPr>
                <w:sz w:val="16"/>
                <w:szCs w:val="16"/>
              </w:rPr>
            </w:pPr>
            <w:r w:rsidRPr="006C3644">
              <w:rPr>
                <w:sz w:val="16"/>
                <w:szCs w:val="16"/>
              </w:rPr>
              <w:t>2.11</w:t>
            </w:r>
          </w:p>
        </w:tc>
        <w:tc>
          <w:tcPr>
            <w:tcW w:w="782" w:type="dxa"/>
          </w:tcPr>
          <w:p w:rsidR="007C2004" w:rsidRPr="001121C4" w:rsidRDefault="007C2004" w:rsidP="007C2004">
            <w:pPr>
              <w:jc w:val="center"/>
              <w:rPr>
                <w:b/>
                <w:sz w:val="16"/>
                <w:szCs w:val="16"/>
              </w:rPr>
            </w:pPr>
            <w:r w:rsidRPr="001121C4">
              <w:rPr>
                <w:b/>
                <w:sz w:val="16"/>
                <w:szCs w:val="16"/>
              </w:rPr>
              <w:t>2.04</w:t>
            </w:r>
          </w:p>
        </w:tc>
        <w:tc>
          <w:tcPr>
            <w:tcW w:w="782" w:type="dxa"/>
          </w:tcPr>
          <w:p w:rsidR="007C2004" w:rsidRPr="006C3644" w:rsidRDefault="007C2004" w:rsidP="007C2004">
            <w:pPr>
              <w:jc w:val="center"/>
              <w:rPr>
                <w:sz w:val="16"/>
                <w:szCs w:val="16"/>
              </w:rPr>
            </w:pPr>
            <w:r w:rsidRPr="006C3644">
              <w:rPr>
                <w:sz w:val="16"/>
                <w:szCs w:val="16"/>
              </w:rPr>
              <w:t>1.38</w:t>
            </w:r>
          </w:p>
        </w:tc>
        <w:tc>
          <w:tcPr>
            <w:tcW w:w="782" w:type="dxa"/>
          </w:tcPr>
          <w:p w:rsidR="007C2004" w:rsidRPr="006C3644" w:rsidRDefault="007C2004" w:rsidP="007C2004">
            <w:pPr>
              <w:jc w:val="center"/>
              <w:rPr>
                <w:sz w:val="16"/>
                <w:szCs w:val="16"/>
              </w:rPr>
            </w:pPr>
            <w:r w:rsidRPr="006C3644">
              <w:rPr>
                <w:sz w:val="16"/>
                <w:szCs w:val="16"/>
              </w:rPr>
              <w:t>1.78</w:t>
            </w:r>
          </w:p>
        </w:tc>
        <w:tc>
          <w:tcPr>
            <w:tcW w:w="782" w:type="dxa"/>
          </w:tcPr>
          <w:p w:rsidR="007C2004" w:rsidRPr="001121C4" w:rsidRDefault="007C2004" w:rsidP="007C2004">
            <w:pPr>
              <w:jc w:val="center"/>
              <w:rPr>
                <w:b/>
                <w:sz w:val="16"/>
                <w:szCs w:val="16"/>
              </w:rPr>
            </w:pPr>
            <w:r w:rsidRPr="001121C4">
              <w:rPr>
                <w:b/>
                <w:sz w:val="16"/>
                <w:szCs w:val="16"/>
              </w:rPr>
              <w:t>1.60</w:t>
            </w:r>
          </w:p>
        </w:tc>
        <w:tc>
          <w:tcPr>
            <w:tcW w:w="582" w:type="dxa"/>
          </w:tcPr>
          <w:p w:rsidR="007C2004" w:rsidRPr="00790079" w:rsidRDefault="007C2004" w:rsidP="007C2004">
            <w:pPr>
              <w:jc w:val="center"/>
              <w:rPr>
                <w:b/>
                <w:sz w:val="16"/>
                <w:szCs w:val="16"/>
              </w:rPr>
            </w:pPr>
            <w:r w:rsidRPr="00790079">
              <w:rPr>
                <w:b/>
                <w:sz w:val="16"/>
                <w:szCs w:val="16"/>
              </w:rPr>
              <w:t>2.2</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CaO (%)</w:t>
            </w:r>
          </w:p>
        </w:tc>
        <w:tc>
          <w:tcPr>
            <w:tcW w:w="708" w:type="dxa"/>
          </w:tcPr>
          <w:p w:rsidR="007C2004" w:rsidRPr="006C3644" w:rsidRDefault="007C2004" w:rsidP="007C2004">
            <w:pPr>
              <w:jc w:val="center"/>
              <w:rPr>
                <w:sz w:val="16"/>
                <w:szCs w:val="16"/>
              </w:rPr>
            </w:pPr>
            <w:r>
              <w:rPr>
                <w:sz w:val="16"/>
                <w:szCs w:val="16"/>
              </w:rPr>
              <w:t>16.1</w:t>
            </w:r>
          </w:p>
        </w:tc>
        <w:tc>
          <w:tcPr>
            <w:tcW w:w="709" w:type="dxa"/>
          </w:tcPr>
          <w:p w:rsidR="007C2004" w:rsidRPr="006C3644" w:rsidRDefault="007C2004" w:rsidP="007C2004">
            <w:pPr>
              <w:jc w:val="center"/>
              <w:rPr>
                <w:sz w:val="16"/>
                <w:szCs w:val="16"/>
              </w:rPr>
            </w:pPr>
            <w:r>
              <w:rPr>
                <w:sz w:val="16"/>
                <w:szCs w:val="16"/>
              </w:rPr>
              <w:t>24.4</w:t>
            </w:r>
          </w:p>
        </w:tc>
        <w:tc>
          <w:tcPr>
            <w:tcW w:w="606" w:type="dxa"/>
          </w:tcPr>
          <w:p w:rsidR="007C2004" w:rsidRPr="001121C4" w:rsidRDefault="007C2004" w:rsidP="007C2004">
            <w:pPr>
              <w:jc w:val="center"/>
              <w:rPr>
                <w:b/>
                <w:sz w:val="16"/>
                <w:szCs w:val="16"/>
              </w:rPr>
            </w:pPr>
            <w:r w:rsidRPr="001121C4">
              <w:rPr>
                <w:b/>
                <w:sz w:val="16"/>
                <w:szCs w:val="16"/>
              </w:rPr>
              <w:t>19.3</w:t>
            </w:r>
          </w:p>
        </w:tc>
        <w:tc>
          <w:tcPr>
            <w:tcW w:w="781" w:type="dxa"/>
          </w:tcPr>
          <w:p w:rsidR="007C2004" w:rsidRPr="006C3644" w:rsidRDefault="007C2004" w:rsidP="007C2004">
            <w:pPr>
              <w:jc w:val="center"/>
              <w:rPr>
                <w:sz w:val="16"/>
                <w:szCs w:val="16"/>
              </w:rPr>
            </w:pPr>
            <w:r w:rsidRPr="006C3644">
              <w:rPr>
                <w:sz w:val="16"/>
                <w:szCs w:val="16"/>
              </w:rPr>
              <w:t>6.71</w:t>
            </w:r>
          </w:p>
        </w:tc>
        <w:tc>
          <w:tcPr>
            <w:tcW w:w="781" w:type="dxa"/>
          </w:tcPr>
          <w:p w:rsidR="007C2004" w:rsidRPr="006C3644" w:rsidRDefault="007C2004" w:rsidP="007C2004">
            <w:pPr>
              <w:jc w:val="center"/>
              <w:rPr>
                <w:sz w:val="16"/>
                <w:szCs w:val="16"/>
              </w:rPr>
            </w:pPr>
            <w:r w:rsidRPr="006C3644">
              <w:rPr>
                <w:sz w:val="16"/>
                <w:szCs w:val="16"/>
              </w:rPr>
              <w:t>8.20</w:t>
            </w:r>
          </w:p>
        </w:tc>
        <w:tc>
          <w:tcPr>
            <w:tcW w:w="781" w:type="dxa"/>
          </w:tcPr>
          <w:p w:rsidR="007C2004" w:rsidRPr="001121C4" w:rsidRDefault="007C2004" w:rsidP="007C2004">
            <w:pPr>
              <w:jc w:val="center"/>
              <w:rPr>
                <w:b/>
                <w:sz w:val="16"/>
                <w:szCs w:val="16"/>
              </w:rPr>
            </w:pPr>
            <w:r w:rsidRPr="001121C4">
              <w:rPr>
                <w:b/>
                <w:sz w:val="16"/>
                <w:szCs w:val="16"/>
              </w:rPr>
              <w:t>7.49</w:t>
            </w:r>
          </w:p>
        </w:tc>
        <w:tc>
          <w:tcPr>
            <w:tcW w:w="781" w:type="dxa"/>
          </w:tcPr>
          <w:p w:rsidR="007C2004" w:rsidRPr="006C3644" w:rsidRDefault="007C2004" w:rsidP="007C2004">
            <w:pPr>
              <w:jc w:val="center"/>
              <w:rPr>
                <w:sz w:val="16"/>
                <w:szCs w:val="16"/>
              </w:rPr>
            </w:pPr>
            <w:r>
              <w:rPr>
                <w:sz w:val="16"/>
                <w:szCs w:val="16"/>
              </w:rPr>
              <w:t>20.2</w:t>
            </w:r>
          </w:p>
        </w:tc>
        <w:tc>
          <w:tcPr>
            <w:tcW w:w="782" w:type="dxa"/>
          </w:tcPr>
          <w:p w:rsidR="007C2004" w:rsidRPr="006C3644" w:rsidRDefault="007C2004" w:rsidP="007C2004">
            <w:pPr>
              <w:jc w:val="center"/>
              <w:rPr>
                <w:sz w:val="16"/>
                <w:szCs w:val="16"/>
              </w:rPr>
            </w:pPr>
            <w:r>
              <w:rPr>
                <w:sz w:val="16"/>
                <w:szCs w:val="16"/>
              </w:rPr>
              <w:t>26.8</w:t>
            </w:r>
          </w:p>
        </w:tc>
        <w:tc>
          <w:tcPr>
            <w:tcW w:w="782" w:type="dxa"/>
          </w:tcPr>
          <w:p w:rsidR="007C2004" w:rsidRPr="001121C4" w:rsidRDefault="007C2004" w:rsidP="007C2004">
            <w:pPr>
              <w:jc w:val="center"/>
              <w:rPr>
                <w:b/>
                <w:sz w:val="16"/>
                <w:szCs w:val="16"/>
              </w:rPr>
            </w:pPr>
            <w:r w:rsidRPr="001121C4">
              <w:rPr>
                <w:b/>
                <w:sz w:val="16"/>
                <w:szCs w:val="16"/>
              </w:rPr>
              <w:t>22.3</w:t>
            </w:r>
          </w:p>
        </w:tc>
        <w:tc>
          <w:tcPr>
            <w:tcW w:w="782" w:type="dxa"/>
          </w:tcPr>
          <w:p w:rsidR="007C2004" w:rsidRPr="006C3644" w:rsidRDefault="007C2004" w:rsidP="007C2004">
            <w:pPr>
              <w:jc w:val="center"/>
              <w:rPr>
                <w:sz w:val="16"/>
                <w:szCs w:val="16"/>
              </w:rPr>
            </w:pPr>
            <w:r w:rsidRPr="006C3644">
              <w:rPr>
                <w:sz w:val="16"/>
                <w:szCs w:val="16"/>
              </w:rPr>
              <w:t>7.60</w:t>
            </w:r>
          </w:p>
        </w:tc>
        <w:tc>
          <w:tcPr>
            <w:tcW w:w="782" w:type="dxa"/>
          </w:tcPr>
          <w:p w:rsidR="007C2004" w:rsidRPr="006C3644" w:rsidRDefault="007C2004" w:rsidP="007C2004">
            <w:pPr>
              <w:jc w:val="center"/>
              <w:rPr>
                <w:sz w:val="16"/>
                <w:szCs w:val="16"/>
              </w:rPr>
            </w:pPr>
            <w:r w:rsidRPr="006C3644">
              <w:rPr>
                <w:sz w:val="16"/>
                <w:szCs w:val="16"/>
              </w:rPr>
              <w:t>8.46</w:t>
            </w:r>
          </w:p>
        </w:tc>
        <w:tc>
          <w:tcPr>
            <w:tcW w:w="782" w:type="dxa"/>
          </w:tcPr>
          <w:p w:rsidR="007C2004" w:rsidRPr="001121C4" w:rsidRDefault="007C2004" w:rsidP="007C2004">
            <w:pPr>
              <w:jc w:val="center"/>
              <w:rPr>
                <w:b/>
                <w:sz w:val="16"/>
                <w:szCs w:val="16"/>
              </w:rPr>
            </w:pPr>
            <w:r w:rsidRPr="001121C4">
              <w:rPr>
                <w:b/>
                <w:sz w:val="16"/>
                <w:szCs w:val="16"/>
              </w:rPr>
              <w:t>8.10</w:t>
            </w:r>
          </w:p>
        </w:tc>
        <w:tc>
          <w:tcPr>
            <w:tcW w:w="582" w:type="dxa"/>
          </w:tcPr>
          <w:p w:rsidR="007C2004" w:rsidRPr="00790079" w:rsidRDefault="007C2004" w:rsidP="007C2004">
            <w:pPr>
              <w:jc w:val="center"/>
              <w:rPr>
                <w:b/>
                <w:sz w:val="16"/>
                <w:szCs w:val="16"/>
              </w:rPr>
            </w:pPr>
            <w:r w:rsidRPr="00790079">
              <w:rPr>
                <w:b/>
                <w:sz w:val="16"/>
                <w:szCs w:val="16"/>
              </w:rPr>
              <w:t>4.2</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Na</w:t>
            </w:r>
            <w:r w:rsidRPr="00893272">
              <w:rPr>
                <w:b/>
                <w:sz w:val="16"/>
                <w:szCs w:val="16"/>
                <w:vertAlign w:val="subscript"/>
              </w:rPr>
              <w:t>2</w:t>
            </w:r>
            <w:r w:rsidRPr="00893272">
              <w:rPr>
                <w:b/>
                <w:sz w:val="16"/>
                <w:szCs w:val="16"/>
              </w:rPr>
              <w:t>O (%)</w:t>
            </w:r>
          </w:p>
        </w:tc>
        <w:tc>
          <w:tcPr>
            <w:tcW w:w="708" w:type="dxa"/>
          </w:tcPr>
          <w:p w:rsidR="007C2004" w:rsidRPr="006C3644" w:rsidRDefault="007C2004" w:rsidP="007C2004">
            <w:pPr>
              <w:jc w:val="center"/>
              <w:rPr>
                <w:sz w:val="16"/>
                <w:szCs w:val="16"/>
              </w:rPr>
            </w:pPr>
            <w:r w:rsidRPr="006C3644">
              <w:rPr>
                <w:sz w:val="16"/>
                <w:szCs w:val="16"/>
              </w:rPr>
              <w:t>1.43</w:t>
            </w:r>
          </w:p>
        </w:tc>
        <w:tc>
          <w:tcPr>
            <w:tcW w:w="709" w:type="dxa"/>
          </w:tcPr>
          <w:p w:rsidR="007C2004" w:rsidRPr="006C3644" w:rsidRDefault="007C2004" w:rsidP="007C2004">
            <w:pPr>
              <w:jc w:val="center"/>
              <w:rPr>
                <w:sz w:val="16"/>
                <w:szCs w:val="16"/>
              </w:rPr>
            </w:pPr>
            <w:r w:rsidRPr="006C3644">
              <w:rPr>
                <w:sz w:val="16"/>
                <w:szCs w:val="16"/>
              </w:rPr>
              <w:t>2.14</w:t>
            </w:r>
          </w:p>
        </w:tc>
        <w:tc>
          <w:tcPr>
            <w:tcW w:w="606" w:type="dxa"/>
          </w:tcPr>
          <w:p w:rsidR="007C2004" w:rsidRPr="001121C4" w:rsidRDefault="007C2004" w:rsidP="007C2004">
            <w:pPr>
              <w:jc w:val="center"/>
              <w:rPr>
                <w:b/>
                <w:sz w:val="16"/>
                <w:szCs w:val="16"/>
              </w:rPr>
            </w:pPr>
            <w:r w:rsidRPr="001121C4">
              <w:rPr>
                <w:b/>
                <w:sz w:val="16"/>
                <w:szCs w:val="16"/>
              </w:rPr>
              <w:t>1.78</w:t>
            </w:r>
          </w:p>
        </w:tc>
        <w:tc>
          <w:tcPr>
            <w:tcW w:w="781" w:type="dxa"/>
          </w:tcPr>
          <w:p w:rsidR="007C2004" w:rsidRPr="006C3644" w:rsidRDefault="007C2004" w:rsidP="007C2004">
            <w:pPr>
              <w:jc w:val="center"/>
              <w:rPr>
                <w:sz w:val="16"/>
                <w:szCs w:val="16"/>
              </w:rPr>
            </w:pPr>
            <w:r w:rsidRPr="006C3644">
              <w:rPr>
                <w:sz w:val="16"/>
                <w:szCs w:val="16"/>
              </w:rPr>
              <w:t>2.35</w:t>
            </w:r>
          </w:p>
        </w:tc>
        <w:tc>
          <w:tcPr>
            <w:tcW w:w="781" w:type="dxa"/>
          </w:tcPr>
          <w:p w:rsidR="007C2004" w:rsidRPr="006C3644" w:rsidRDefault="007C2004" w:rsidP="007C2004">
            <w:pPr>
              <w:jc w:val="center"/>
              <w:rPr>
                <w:sz w:val="16"/>
                <w:szCs w:val="16"/>
              </w:rPr>
            </w:pPr>
            <w:r w:rsidRPr="006C3644">
              <w:rPr>
                <w:sz w:val="16"/>
                <w:szCs w:val="16"/>
              </w:rPr>
              <w:t>3.30</w:t>
            </w:r>
          </w:p>
        </w:tc>
        <w:tc>
          <w:tcPr>
            <w:tcW w:w="781" w:type="dxa"/>
          </w:tcPr>
          <w:p w:rsidR="007C2004" w:rsidRPr="001121C4" w:rsidRDefault="007C2004" w:rsidP="007C2004">
            <w:pPr>
              <w:jc w:val="center"/>
              <w:rPr>
                <w:b/>
                <w:sz w:val="16"/>
                <w:szCs w:val="16"/>
              </w:rPr>
            </w:pPr>
            <w:r w:rsidRPr="001121C4">
              <w:rPr>
                <w:b/>
                <w:sz w:val="16"/>
                <w:szCs w:val="16"/>
              </w:rPr>
              <w:t>2.72</w:t>
            </w:r>
          </w:p>
        </w:tc>
        <w:tc>
          <w:tcPr>
            <w:tcW w:w="781" w:type="dxa"/>
          </w:tcPr>
          <w:p w:rsidR="007C2004" w:rsidRPr="006C3644" w:rsidRDefault="007C2004" w:rsidP="007C2004">
            <w:pPr>
              <w:jc w:val="center"/>
              <w:rPr>
                <w:sz w:val="16"/>
                <w:szCs w:val="16"/>
              </w:rPr>
            </w:pPr>
            <w:r w:rsidRPr="006C3644">
              <w:rPr>
                <w:sz w:val="16"/>
                <w:szCs w:val="16"/>
              </w:rPr>
              <w:t>1.47</w:t>
            </w:r>
          </w:p>
        </w:tc>
        <w:tc>
          <w:tcPr>
            <w:tcW w:w="782" w:type="dxa"/>
          </w:tcPr>
          <w:p w:rsidR="007C2004" w:rsidRPr="006C3644" w:rsidRDefault="007C2004" w:rsidP="007C2004">
            <w:pPr>
              <w:jc w:val="center"/>
              <w:rPr>
                <w:sz w:val="16"/>
                <w:szCs w:val="16"/>
              </w:rPr>
            </w:pPr>
            <w:r w:rsidRPr="006C3644">
              <w:rPr>
                <w:sz w:val="16"/>
                <w:szCs w:val="16"/>
              </w:rPr>
              <w:t>1.88</w:t>
            </w:r>
          </w:p>
        </w:tc>
        <w:tc>
          <w:tcPr>
            <w:tcW w:w="782" w:type="dxa"/>
          </w:tcPr>
          <w:p w:rsidR="007C2004" w:rsidRPr="001121C4" w:rsidRDefault="007C2004" w:rsidP="007C2004">
            <w:pPr>
              <w:jc w:val="center"/>
              <w:rPr>
                <w:b/>
                <w:sz w:val="16"/>
                <w:szCs w:val="16"/>
              </w:rPr>
            </w:pPr>
            <w:r w:rsidRPr="001121C4">
              <w:rPr>
                <w:b/>
                <w:sz w:val="16"/>
                <w:szCs w:val="16"/>
              </w:rPr>
              <w:t>1.68</w:t>
            </w:r>
          </w:p>
        </w:tc>
        <w:tc>
          <w:tcPr>
            <w:tcW w:w="782" w:type="dxa"/>
          </w:tcPr>
          <w:p w:rsidR="007C2004" w:rsidRPr="006C3644" w:rsidRDefault="007C2004" w:rsidP="007C2004">
            <w:pPr>
              <w:jc w:val="center"/>
              <w:rPr>
                <w:sz w:val="16"/>
                <w:szCs w:val="16"/>
              </w:rPr>
            </w:pPr>
            <w:r w:rsidRPr="006C3644">
              <w:rPr>
                <w:sz w:val="16"/>
                <w:szCs w:val="16"/>
              </w:rPr>
              <w:t>2.09</w:t>
            </w:r>
          </w:p>
        </w:tc>
        <w:tc>
          <w:tcPr>
            <w:tcW w:w="782" w:type="dxa"/>
          </w:tcPr>
          <w:p w:rsidR="007C2004" w:rsidRPr="006C3644" w:rsidRDefault="007C2004" w:rsidP="007C2004">
            <w:pPr>
              <w:jc w:val="center"/>
              <w:rPr>
                <w:sz w:val="16"/>
                <w:szCs w:val="16"/>
              </w:rPr>
            </w:pPr>
            <w:r w:rsidRPr="006C3644">
              <w:rPr>
                <w:sz w:val="16"/>
                <w:szCs w:val="16"/>
              </w:rPr>
              <w:t>2.24</w:t>
            </w:r>
          </w:p>
        </w:tc>
        <w:tc>
          <w:tcPr>
            <w:tcW w:w="782" w:type="dxa"/>
          </w:tcPr>
          <w:p w:rsidR="007C2004" w:rsidRPr="001121C4" w:rsidRDefault="007C2004" w:rsidP="007C2004">
            <w:pPr>
              <w:jc w:val="center"/>
              <w:rPr>
                <w:b/>
                <w:sz w:val="16"/>
                <w:szCs w:val="16"/>
              </w:rPr>
            </w:pPr>
            <w:r w:rsidRPr="001121C4">
              <w:rPr>
                <w:b/>
                <w:sz w:val="16"/>
                <w:szCs w:val="16"/>
              </w:rPr>
              <w:t>2.15</w:t>
            </w:r>
          </w:p>
        </w:tc>
        <w:tc>
          <w:tcPr>
            <w:tcW w:w="582" w:type="dxa"/>
          </w:tcPr>
          <w:p w:rsidR="007C2004" w:rsidRPr="00790079" w:rsidRDefault="007C2004" w:rsidP="007C2004">
            <w:pPr>
              <w:jc w:val="center"/>
              <w:rPr>
                <w:b/>
                <w:sz w:val="16"/>
                <w:szCs w:val="16"/>
              </w:rPr>
            </w:pPr>
            <w:r w:rsidRPr="00790079">
              <w:rPr>
                <w:b/>
                <w:sz w:val="16"/>
                <w:szCs w:val="16"/>
              </w:rPr>
              <w:t>3.9</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K</w:t>
            </w:r>
            <w:r w:rsidRPr="00893272">
              <w:rPr>
                <w:b/>
                <w:sz w:val="16"/>
                <w:szCs w:val="16"/>
                <w:vertAlign w:val="subscript"/>
              </w:rPr>
              <w:t>2</w:t>
            </w:r>
            <w:r w:rsidRPr="00893272">
              <w:rPr>
                <w:b/>
                <w:sz w:val="16"/>
                <w:szCs w:val="16"/>
              </w:rPr>
              <w:t>O (%)</w:t>
            </w:r>
          </w:p>
        </w:tc>
        <w:tc>
          <w:tcPr>
            <w:tcW w:w="708" w:type="dxa"/>
          </w:tcPr>
          <w:p w:rsidR="007C2004" w:rsidRPr="006C3644" w:rsidRDefault="007C2004" w:rsidP="007C2004">
            <w:pPr>
              <w:jc w:val="center"/>
              <w:rPr>
                <w:sz w:val="16"/>
                <w:szCs w:val="16"/>
              </w:rPr>
            </w:pPr>
            <w:r w:rsidRPr="006C3644">
              <w:rPr>
                <w:sz w:val="16"/>
                <w:szCs w:val="16"/>
              </w:rPr>
              <w:t>1.35</w:t>
            </w:r>
          </w:p>
        </w:tc>
        <w:tc>
          <w:tcPr>
            <w:tcW w:w="709" w:type="dxa"/>
          </w:tcPr>
          <w:p w:rsidR="007C2004" w:rsidRPr="006C3644" w:rsidRDefault="007C2004" w:rsidP="007C2004">
            <w:pPr>
              <w:jc w:val="center"/>
              <w:rPr>
                <w:sz w:val="16"/>
                <w:szCs w:val="16"/>
              </w:rPr>
            </w:pPr>
            <w:r w:rsidRPr="006C3644">
              <w:rPr>
                <w:sz w:val="16"/>
                <w:szCs w:val="16"/>
              </w:rPr>
              <w:t>1.81</w:t>
            </w:r>
          </w:p>
        </w:tc>
        <w:tc>
          <w:tcPr>
            <w:tcW w:w="606" w:type="dxa"/>
          </w:tcPr>
          <w:p w:rsidR="007C2004" w:rsidRPr="001121C4" w:rsidRDefault="007C2004" w:rsidP="007C2004">
            <w:pPr>
              <w:jc w:val="center"/>
              <w:rPr>
                <w:b/>
                <w:sz w:val="16"/>
                <w:szCs w:val="16"/>
              </w:rPr>
            </w:pPr>
            <w:r w:rsidRPr="001121C4">
              <w:rPr>
                <w:b/>
                <w:sz w:val="16"/>
                <w:szCs w:val="16"/>
              </w:rPr>
              <w:t>1.66</w:t>
            </w:r>
          </w:p>
        </w:tc>
        <w:tc>
          <w:tcPr>
            <w:tcW w:w="781" w:type="dxa"/>
          </w:tcPr>
          <w:p w:rsidR="007C2004" w:rsidRPr="006C3644" w:rsidRDefault="007C2004" w:rsidP="007C2004">
            <w:pPr>
              <w:jc w:val="center"/>
              <w:rPr>
                <w:sz w:val="16"/>
                <w:szCs w:val="16"/>
              </w:rPr>
            </w:pPr>
            <w:r w:rsidRPr="006C3644">
              <w:rPr>
                <w:sz w:val="16"/>
                <w:szCs w:val="16"/>
              </w:rPr>
              <w:t>2.40</w:t>
            </w:r>
          </w:p>
        </w:tc>
        <w:tc>
          <w:tcPr>
            <w:tcW w:w="781" w:type="dxa"/>
          </w:tcPr>
          <w:p w:rsidR="007C2004" w:rsidRPr="006C3644" w:rsidRDefault="007C2004" w:rsidP="007C2004">
            <w:pPr>
              <w:jc w:val="center"/>
              <w:rPr>
                <w:sz w:val="16"/>
                <w:szCs w:val="16"/>
              </w:rPr>
            </w:pPr>
            <w:r w:rsidRPr="006C3644">
              <w:rPr>
                <w:sz w:val="16"/>
                <w:szCs w:val="16"/>
              </w:rPr>
              <w:t>2.53</w:t>
            </w:r>
          </w:p>
        </w:tc>
        <w:tc>
          <w:tcPr>
            <w:tcW w:w="781" w:type="dxa"/>
          </w:tcPr>
          <w:p w:rsidR="007C2004" w:rsidRPr="001121C4" w:rsidRDefault="007C2004" w:rsidP="007C2004">
            <w:pPr>
              <w:jc w:val="center"/>
              <w:rPr>
                <w:b/>
                <w:sz w:val="16"/>
                <w:szCs w:val="16"/>
              </w:rPr>
            </w:pPr>
            <w:r w:rsidRPr="001121C4">
              <w:rPr>
                <w:b/>
                <w:sz w:val="16"/>
                <w:szCs w:val="16"/>
              </w:rPr>
              <w:t>2.47</w:t>
            </w:r>
          </w:p>
        </w:tc>
        <w:tc>
          <w:tcPr>
            <w:tcW w:w="781" w:type="dxa"/>
          </w:tcPr>
          <w:p w:rsidR="007C2004" w:rsidRPr="006C3644" w:rsidRDefault="007C2004" w:rsidP="007C2004">
            <w:pPr>
              <w:jc w:val="center"/>
              <w:rPr>
                <w:sz w:val="16"/>
                <w:szCs w:val="16"/>
              </w:rPr>
            </w:pPr>
            <w:r w:rsidRPr="006C3644">
              <w:rPr>
                <w:sz w:val="16"/>
                <w:szCs w:val="16"/>
              </w:rPr>
              <w:t>1.30</w:t>
            </w:r>
          </w:p>
        </w:tc>
        <w:tc>
          <w:tcPr>
            <w:tcW w:w="782" w:type="dxa"/>
          </w:tcPr>
          <w:p w:rsidR="007C2004" w:rsidRPr="006C3644" w:rsidRDefault="007C2004" w:rsidP="007C2004">
            <w:pPr>
              <w:jc w:val="center"/>
              <w:rPr>
                <w:sz w:val="16"/>
                <w:szCs w:val="16"/>
              </w:rPr>
            </w:pPr>
            <w:r w:rsidRPr="006C3644">
              <w:rPr>
                <w:sz w:val="16"/>
                <w:szCs w:val="16"/>
              </w:rPr>
              <w:t>1.70</w:t>
            </w:r>
          </w:p>
        </w:tc>
        <w:tc>
          <w:tcPr>
            <w:tcW w:w="782" w:type="dxa"/>
          </w:tcPr>
          <w:p w:rsidR="007C2004" w:rsidRPr="001121C4" w:rsidRDefault="007C2004" w:rsidP="007C2004">
            <w:pPr>
              <w:jc w:val="center"/>
              <w:rPr>
                <w:b/>
                <w:sz w:val="16"/>
                <w:szCs w:val="16"/>
              </w:rPr>
            </w:pPr>
            <w:r w:rsidRPr="001121C4">
              <w:rPr>
                <w:b/>
                <w:sz w:val="16"/>
                <w:szCs w:val="16"/>
              </w:rPr>
              <w:t>1.54</w:t>
            </w:r>
          </w:p>
        </w:tc>
        <w:tc>
          <w:tcPr>
            <w:tcW w:w="782" w:type="dxa"/>
          </w:tcPr>
          <w:p w:rsidR="007C2004" w:rsidRPr="006C3644" w:rsidRDefault="007C2004" w:rsidP="007C2004">
            <w:pPr>
              <w:jc w:val="center"/>
              <w:rPr>
                <w:sz w:val="16"/>
                <w:szCs w:val="16"/>
              </w:rPr>
            </w:pPr>
            <w:r w:rsidRPr="006C3644">
              <w:rPr>
                <w:sz w:val="16"/>
                <w:szCs w:val="16"/>
              </w:rPr>
              <w:t>2.16</w:t>
            </w:r>
          </w:p>
        </w:tc>
        <w:tc>
          <w:tcPr>
            <w:tcW w:w="782" w:type="dxa"/>
          </w:tcPr>
          <w:p w:rsidR="007C2004" w:rsidRPr="006C3644" w:rsidRDefault="007C2004" w:rsidP="007C2004">
            <w:pPr>
              <w:jc w:val="center"/>
              <w:rPr>
                <w:sz w:val="16"/>
                <w:szCs w:val="16"/>
              </w:rPr>
            </w:pPr>
            <w:r w:rsidRPr="006C3644">
              <w:rPr>
                <w:sz w:val="16"/>
                <w:szCs w:val="16"/>
              </w:rPr>
              <w:t>2.32</w:t>
            </w:r>
          </w:p>
        </w:tc>
        <w:tc>
          <w:tcPr>
            <w:tcW w:w="782" w:type="dxa"/>
          </w:tcPr>
          <w:p w:rsidR="007C2004" w:rsidRPr="001121C4" w:rsidRDefault="007C2004" w:rsidP="007C2004">
            <w:pPr>
              <w:jc w:val="center"/>
              <w:rPr>
                <w:b/>
                <w:sz w:val="16"/>
                <w:szCs w:val="16"/>
              </w:rPr>
            </w:pPr>
            <w:r w:rsidRPr="001121C4">
              <w:rPr>
                <w:b/>
                <w:sz w:val="16"/>
                <w:szCs w:val="16"/>
              </w:rPr>
              <w:t>2.25</w:t>
            </w:r>
          </w:p>
        </w:tc>
        <w:tc>
          <w:tcPr>
            <w:tcW w:w="582" w:type="dxa"/>
          </w:tcPr>
          <w:p w:rsidR="007C2004" w:rsidRPr="00790079" w:rsidRDefault="007C2004" w:rsidP="007C2004">
            <w:pPr>
              <w:jc w:val="center"/>
              <w:rPr>
                <w:b/>
                <w:sz w:val="16"/>
                <w:szCs w:val="16"/>
              </w:rPr>
            </w:pPr>
            <w:r w:rsidRPr="00790079">
              <w:rPr>
                <w:b/>
                <w:sz w:val="16"/>
                <w:szCs w:val="16"/>
              </w:rPr>
              <w:t>3.3</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P</w:t>
            </w:r>
            <w:r w:rsidRPr="00893272">
              <w:rPr>
                <w:b/>
                <w:sz w:val="16"/>
                <w:szCs w:val="16"/>
                <w:vertAlign w:val="subscript"/>
              </w:rPr>
              <w:t>2</w:t>
            </w:r>
            <w:r w:rsidRPr="00893272">
              <w:rPr>
                <w:b/>
                <w:sz w:val="16"/>
                <w:szCs w:val="16"/>
              </w:rPr>
              <w:t>O</w:t>
            </w:r>
            <w:r w:rsidRPr="00893272">
              <w:rPr>
                <w:b/>
                <w:sz w:val="16"/>
                <w:szCs w:val="16"/>
                <w:vertAlign w:val="subscript"/>
              </w:rPr>
              <w:t>5</w:t>
            </w:r>
            <w:r w:rsidRPr="00893272">
              <w:rPr>
                <w:b/>
                <w:sz w:val="16"/>
                <w:szCs w:val="16"/>
              </w:rPr>
              <w:t xml:space="preserve"> (%)</w:t>
            </w:r>
          </w:p>
        </w:tc>
        <w:tc>
          <w:tcPr>
            <w:tcW w:w="708" w:type="dxa"/>
          </w:tcPr>
          <w:p w:rsidR="007C2004" w:rsidRPr="006C3644" w:rsidRDefault="007C2004" w:rsidP="007C2004">
            <w:pPr>
              <w:jc w:val="center"/>
              <w:rPr>
                <w:sz w:val="16"/>
                <w:szCs w:val="16"/>
              </w:rPr>
            </w:pPr>
            <w:r w:rsidRPr="006C3644">
              <w:rPr>
                <w:sz w:val="16"/>
                <w:szCs w:val="16"/>
              </w:rPr>
              <w:t>0.09</w:t>
            </w:r>
          </w:p>
        </w:tc>
        <w:tc>
          <w:tcPr>
            <w:tcW w:w="709" w:type="dxa"/>
          </w:tcPr>
          <w:p w:rsidR="007C2004" w:rsidRPr="006C3644" w:rsidRDefault="007C2004" w:rsidP="007C2004">
            <w:pPr>
              <w:jc w:val="center"/>
              <w:rPr>
                <w:sz w:val="16"/>
                <w:szCs w:val="16"/>
              </w:rPr>
            </w:pPr>
            <w:r w:rsidRPr="006C3644">
              <w:rPr>
                <w:sz w:val="16"/>
                <w:szCs w:val="16"/>
              </w:rPr>
              <w:t>0.12</w:t>
            </w:r>
          </w:p>
        </w:tc>
        <w:tc>
          <w:tcPr>
            <w:tcW w:w="606" w:type="dxa"/>
          </w:tcPr>
          <w:p w:rsidR="007C2004" w:rsidRPr="001121C4" w:rsidRDefault="007C2004" w:rsidP="007C2004">
            <w:pPr>
              <w:jc w:val="center"/>
              <w:rPr>
                <w:b/>
                <w:sz w:val="16"/>
                <w:szCs w:val="16"/>
              </w:rPr>
            </w:pPr>
            <w:r w:rsidRPr="001121C4">
              <w:rPr>
                <w:b/>
                <w:sz w:val="16"/>
                <w:szCs w:val="16"/>
              </w:rPr>
              <w:t>0.11</w:t>
            </w:r>
          </w:p>
        </w:tc>
        <w:tc>
          <w:tcPr>
            <w:tcW w:w="781" w:type="dxa"/>
          </w:tcPr>
          <w:p w:rsidR="007C2004" w:rsidRPr="006C3644" w:rsidRDefault="007C2004" w:rsidP="007C2004">
            <w:pPr>
              <w:jc w:val="center"/>
              <w:rPr>
                <w:sz w:val="16"/>
                <w:szCs w:val="16"/>
              </w:rPr>
            </w:pPr>
            <w:r w:rsidRPr="006C3644">
              <w:rPr>
                <w:sz w:val="16"/>
                <w:szCs w:val="16"/>
              </w:rPr>
              <w:t>0.13</w:t>
            </w:r>
          </w:p>
        </w:tc>
        <w:tc>
          <w:tcPr>
            <w:tcW w:w="781" w:type="dxa"/>
          </w:tcPr>
          <w:p w:rsidR="007C2004" w:rsidRPr="006C3644" w:rsidRDefault="007C2004" w:rsidP="007C2004">
            <w:pPr>
              <w:jc w:val="center"/>
              <w:rPr>
                <w:sz w:val="16"/>
                <w:szCs w:val="16"/>
              </w:rPr>
            </w:pPr>
            <w:r w:rsidRPr="006C3644">
              <w:rPr>
                <w:sz w:val="16"/>
                <w:szCs w:val="16"/>
              </w:rPr>
              <w:t>0.15</w:t>
            </w:r>
          </w:p>
        </w:tc>
        <w:tc>
          <w:tcPr>
            <w:tcW w:w="781" w:type="dxa"/>
          </w:tcPr>
          <w:p w:rsidR="007C2004" w:rsidRPr="001121C4" w:rsidRDefault="007C2004" w:rsidP="007C2004">
            <w:pPr>
              <w:jc w:val="center"/>
              <w:rPr>
                <w:b/>
                <w:sz w:val="16"/>
                <w:szCs w:val="16"/>
              </w:rPr>
            </w:pPr>
            <w:r w:rsidRPr="001121C4">
              <w:rPr>
                <w:b/>
                <w:sz w:val="16"/>
                <w:szCs w:val="16"/>
              </w:rPr>
              <w:t>0.13</w:t>
            </w:r>
          </w:p>
        </w:tc>
        <w:tc>
          <w:tcPr>
            <w:tcW w:w="781" w:type="dxa"/>
          </w:tcPr>
          <w:p w:rsidR="007C2004" w:rsidRPr="006C3644" w:rsidRDefault="007C2004" w:rsidP="007C2004">
            <w:pPr>
              <w:jc w:val="center"/>
              <w:rPr>
                <w:sz w:val="16"/>
                <w:szCs w:val="16"/>
              </w:rPr>
            </w:pPr>
            <w:r w:rsidRPr="006C3644">
              <w:rPr>
                <w:sz w:val="16"/>
                <w:szCs w:val="16"/>
              </w:rPr>
              <w:t>0.11</w:t>
            </w:r>
          </w:p>
        </w:tc>
        <w:tc>
          <w:tcPr>
            <w:tcW w:w="782" w:type="dxa"/>
          </w:tcPr>
          <w:p w:rsidR="007C2004" w:rsidRPr="006C3644" w:rsidRDefault="007C2004" w:rsidP="007C2004">
            <w:pPr>
              <w:jc w:val="center"/>
              <w:rPr>
                <w:sz w:val="16"/>
                <w:szCs w:val="16"/>
              </w:rPr>
            </w:pPr>
            <w:r w:rsidRPr="006C3644">
              <w:rPr>
                <w:sz w:val="16"/>
                <w:szCs w:val="16"/>
              </w:rPr>
              <w:t>0.12</w:t>
            </w:r>
          </w:p>
        </w:tc>
        <w:tc>
          <w:tcPr>
            <w:tcW w:w="782" w:type="dxa"/>
          </w:tcPr>
          <w:p w:rsidR="007C2004" w:rsidRPr="001121C4" w:rsidRDefault="007C2004" w:rsidP="007C2004">
            <w:pPr>
              <w:jc w:val="center"/>
              <w:rPr>
                <w:b/>
                <w:sz w:val="16"/>
                <w:szCs w:val="16"/>
              </w:rPr>
            </w:pPr>
            <w:r w:rsidRPr="001121C4">
              <w:rPr>
                <w:b/>
                <w:sz w:val="16"/>
                <w:szCs w:val="16"/>
              </w:rPr>
              <w:t>0.12</w:t>
            </w:r>
          </w:p>
        </w:tc>
        <w:tc>
          <w:tcPr>
            <w:tcW w:w="782" w:type="dxa"/>
          </w:tcPr>
          <w:p w:rsidR="007C2004" w:rsidRPr="006C3644" w:rsidRDefault="007C2004" w:rsidP="007C2004">
            <w:pPr>
              <w:jc w:val="center"/>
              <w:rPr>
                <w:sz w:val="16"/>
                <w:szCs w:val="16"/>
              </w:rPr>
            </w:pPr>
            <w:r w:rsidRPr="006C3644">
              <w:rPr>
                <w:sz w:val="16"/>
                <w:szCs w:val="16"/>
              </w:rPr>
              <w:t>0.11</w:t>
            </w:r>
          </w:p>
        </w:tc>
        <w:tc>
          <w:tcPr>
            <w:tcW w:w="782" w:type="dxa"/>
          </w:tcPr>
          <w:p w:rsidR="007C2004" w:rsidRPr="006C3644" w:rsidRDefault="007C2004" w:rsidP="007C2004">
            <w:pPr>
              <w:jc w:val="center"/>
              <w:rPr>
                <w:sz w:val="16"/>
                <w:szCs w:val="16"/>
              </w:rPr>
            </w:pPr>
            <w:r w:rsidRPr="006C3644">
              <w:rPr>
                <w:sz w:val="16"/>
                <w:szCs w:val="16"/>
              </w:rPr>
              <w:t>0.12</w:t>
            </w:r>
          </w:p>
        </w:tc>
        <w:tc>
          <w:tcPr>
            <w:tcW w:w="782" w:type="dxa"/>
          </w:tcPr>
          <w:p w:rsidR="007C2004" w:rsidRPr="001121C4" w:rsidRDefault="007C2004" w:rsidP="007C2004">
            <w:pPr>
              <w:jc w:val="center"/>
              <w:rPr>
                <w:b/>
                <w:sz w:val="16"/>
                <w:szCs w:val="16"/>
              </w:rPr>
            </w:pPr>
            <w:r w:rsidRPr="001121C4">
              <w:rPr>
                <w:b/>
                <w:sz w:val="16"/>
                <w:szCs w:val="16"/>
              </w:rPr>
              <w:t>0.12</w:t>
            </w:r>
          </w:p>
        </w:tc>
        <w:tc>
          <w:tcPr>
            <w:tcW w:w="582" w:type="dxa"/>
          </w:tcPr>
          <w:p w:rsidR="007C2004" w:rsidRPr="00790079" w:rsidRDefault="007C2004" w:rsidP="007C2004">
            <w:pPr>
              <w:jc w:val="center"/>
              <w:rPr>
                <w:b/>
                <w:sz w:val="16"/>
                <w:szCs w:val="16"/>
              </w:rPr>
            </w:pPr>
            <w:r w:rsidRPr="00790079">
              <w:rPr>
                <w:b/>
                <w:sz w:val="16"/>
                <w:szCs w:val="16"/>
              </w:rPr>
              <w:t>0.16</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Rb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48.0</w:t>
            </w:r>
          </w:p>
        </w:tc>
        <w:tc>
          <w:tcPr>
            <w:tcW w:w="709" w:type="dxa"/>
          </w:tcPr>
          <w:p w:rsidR="007C2004" w:rsidRPr="006C3644" w:rsidRDefault="007C2004" w:rsidP="007C2004">
            <w:pPr>
              <w:jc w:val="center"/>
              <w:rPr>
                <w:sz w:val="16"/>
                <w:szCs w:val="16"/>
              </w:rPr>
            </w:pPr>
            <w:r w:rsidRPr="006C3644">
              <w:rPr>
                <w:sz w:val="16"/>
                <w:szCs w:val="16"/>
              </w:rPr>
              <w:t>70.0</w:t>
            </w:r>
          </w:p>
        </w:tc>
        <w:tc>
          <w:tcPr>
            <w:tcW w:w="606" w:type="dxa"/>
          </w:tcPr>
          <w:p w:rsidR="007C2004" w:rsidRPr="001121C4" w:rsidRDefault="007C2004" w:rsidP="007C2004">
            <w:pPr>
              <w:jc w:val="center"/>
              <w:rPr>
                <w:b/>
                <w:sz w:val="16"/>
                <w:szCs w:val="16"/>
              </w:rPr>
            </w:pPr>
            <w:r w:rsidRPr="001121C4">
              <w:rPr>
                <w:b/>
                <w:sz w:val="16"/>
                <w:szCs w:val="16"/>
              </w:rPr>
              <w:t>61.8</w:t>
            </w:r>
          </w:p>
        </w:tc>
        <w:tc>
          <w:tcPr>
            <w:tcW w:w="781" w:type="dxa"/>
          </w:tcPr>
          <w:p w:rsidR="007C2004" w:rsidRPr="006C3644" w:rsidRDefault="007C2004" w:rsidP="007C2004">
            <w:pPr>
              <w:jc w:val="center"/>
              <w:rPr>
                <w:sz w:val="16"/>
                <w:szCs w:val="16"/>
              </w:rPr>
            </w:pPr>
            <w:r w:rsidRPr="006C3644">
              <w:rPr>
                <w:sz w:val="16"/>
                <w:szCs w:val="16"/>
              </w:rPr>
              <w:t>100.0</w:t>
            </w:r>
          </w:p>
        </w:tc>
        <w:tc>
          <w:tcPr>
            <w:tcW w:w="781" w:type="dxa"/>
          </w:tcPr>
          <w:p w:rsidR="007C2004" w:rsidRPr="006C3644" w:rsidRDefault="007C2004" w:rsidP="007C2004">
            <w:pPr>
              <w:jc w:val="center"/>
              <w:rPr>
                <w:sz w:val="16"/>
                <w:szCs w:val="16"/>
              </w:rPr>
            </w:pPr>
            <w:r w:rsidRPr="006C3644">
              <w:rPr>
                <w:sz w:val="16"/>
                <w:szCs w:val="16"/>
              </w:rPr>
              <w:t>106.0</w:t>
            </w:r>
          </w:p>
        </w:tc>
        <w:tc>
          <w:tcPr>
            <w:tcW w:w="781" w:type="dxa"/>
          </w:tcPr>
          <w:p w:rsidR="007C2004" w:rsidRPr="001121C4" w:rsidRDefault="007C2004" w:rsidP="007C2004">
            <w:pPr>
              <w:jc w:val="center"/>
              <w:rPr>
                <w:b/>
                <w:sz w:val="16"/>
                <w:szCs w:val="16"/>
              </w:rPr>
            </w:pPr>
            <w:r w:rsidRPr="001121C4">
              <w:rPr>
                <w:b/>
                <w:sz w:val="16"/>
                <w:szCs w:val="16"/>
              </w:rPr>
              <w:t>102.9</w:t>
            </w:r>
          </w:p>
        </w:tc>
        <w:tc>
          <w:tcPr>
            <w:tcW w:w="781" w:type="dxa"/>
          </w:tcPr>
          <w:p w:rsidR="007C2004" w:rsidRPr="006C3644" w:rsidRDefault="007C2004" w:rsidP="007C2004">
            <w:pPr>
              <w:jc w:val="center"/>
              <w:rPr>
                <w:sz w:val="16"/>
                <w:szCs w:val="16"/>
              </w:rPr>
            </w:pPr>
            <w:r w:rsidRPr="006C3644">
              <w:rPr>
                <w:sz w:val="16"/>
                <w:szCs w:val="16"/>
              </w:rPr>
              <w:t>52.0</w:t>
            </w:r>
          </w:p>
        </w:tc>
        <w:tc>
          <w:tcPr>
            <w:tcW w:w="782" w:type="dxa"/>
          </w:tcPr>
          <w:p w:rsidR="007C2004" w:rsidRPr="006C3644" w:rsidRDefault="007C2004" w:rsidP="007C2004">
            <w:pPr>
              <w:jc w:val="center"/>
              <w:rPr>
                <w:sz w:val="16"/>
                <w:szCs w:val="16"/>
              </w:rPr>
            </w:pPr>
            <w:r w:rsidRPr="006C3644">
              <w:rPr>
                <w:sz w:val="16"/>
                <w:szCs w:val="16"/>
              </w:rPr>
              <w:t>64.0</w:t>
            </w:r>
          </w:p>
        </w:tc>
        <w:tc>
          <w:tcPr>
            <w:tcW w:w="782" w:type="dxa"/>
          </w:tcPr>
          <w:p w:rsidR="007C2004" w:rsidRPr="001121C4" w:rsidRDefault="007C2004" w:rsidP="007C2004">
            <w:pPr>
              <w:jc w:val="center"/>
              <w:rPr>
                <w:b/>
                <w:sz w:val="16"/>
                <w:szCs w:val="16"/>
              </w:rPr>
            </w:pPr>
            <w:r w:rsidRPr="001121C4">
              <w:rPr>
                <w:b/>
                <w:sz w:val="16"/>
                <w:szCs w:val="16"/>
              </w:rPr>
              <w:t>59.9</w:t>
            </w:r>
          </w:p>
        </w:tc>
        <w:tc>
          <w:tcPr>
            <w:tcW w:w="782" w:type="dxa"/>
          </w:tcPr>
          <w:p w:rsidR="007C2004" w:rsidRPr="006C3644" w:rsidRDefault="007C2004" w:rsidP="007C2004">
            <w:pPr>
              <w:jc w:val="center"/>
              <w:rPr>
                <w:sz w:val="16"/>
                <w:szCs w:val="16"/>
              </w:rPr>
            </w:pPr>
            <w:r w:rsidRPr="006C3644">
              <w:rPr>
                <w:sz w:val="16"/>
                <w:szCs w:val="16"/>
              </w:rPr>
              <w:t>79.0</w:t>
            </w:r>
          </w:p>
        </w:tc>
        <w:tc>
          <w:tcPr>
            <w:tcW w:w="782" w:type="dxa"/>
          </w:tcPr>
          <w:p w:rsidR="007C2004" w:rsidRPr="006C3644" w:rsidRDefault="007C2004" w:rsidP="007C2004">
            <w:pPr>
              <w:jc w:val="center"/>
              <w:rPr>
                <w:sz w:val="16"/>
                <w:szCs w:val="16"/>
              </w:rPr>
            </w:pPr>
            <w:r w:rsidRPr="006C3644">
              <w:rPr>
                <w:sz w:val="16"/>
                <w:szCs w:val="16"/>
              </w:rPr>
              <w:t>89.0</w:t>
            </w:r>
          </w:p>
        </w:tc>
        <w:tc>
          <w:tcPr>
            <w:tcW w:w="782" w:type="dxa"/>
          </w:tcPr>
          <w:p w:rsidR="007C2004" w:rsidRPr="001121C4" w:rsidRDefault="007C2004" w:rsidP="007C2004">
            <w:pPr>
              <w:jc w:val="center"/>
              <w:rPr>
                <w:b/>
                <w:sz w:val="16"/>
                <w:szCs w:val="16"/>
              </w:rPr>
            </w:pPr>
            <w:r w:rsidRPr="001121C4">
              <w:rPr>
                <w:b/>
                <w:sz w:val="16"/>
                <w:szCs w:val="16"/>
              </w:rPr>
              <w:t>83.8</w:t>
            </w:r>
          </w:p>
        </w:tc>
        <w:tc>
          <w:tcPr>
            <w:tcW w:w="582" w:type="dxa"/>
          </w:tcPr>
          <w:p w:rsidR="007C2004" w:rsidRPr="00790079" w:rsidRDefault="007C2004" w:rsidP="007C2004">
            <w:pPr>
              <w:jc w:val="center"/>
              <w:rPr>
                <w:b/>
                <w:sz w:val="16"/>
                <w:szCs w:val="16"/>
              </w:rPr>
            </w:pPr>
            <w:r w:rsidRPr="00790079">
              <w:rPr>
                <w:b/>
                <w:sz w:val="16"/>
                <w:szCs w:val="16"/>
              </w:rPr>
              <w:t>112</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Sr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684.0</w:t>
            </w:r>
          </w:p>
        </w:tc>
        <w:tc>
          <w:tcPr>
            <w:tcW w:w="709" w:type="dxa"/>
          </w:tcPr>
          <w:p w:rsidR="007C2004" w:rsidRPr="006C3644" w:rsidRDefault="007C2004" w:rsidP="007C2004">
            <w:pPr>
              <w:jc w:val="center"/>
              <w:rPr>
                <w:sz w:val="16"/>
                <w:szCs w:val="16"/>
              </w:rPr>
            </w:pPr>
            <w:r w:rsidRPr="006C3644">
              <w:rPr>
                <w:sz w:val="16"/>
                <w:szCs w:val="16"/>
              </w:rPr>
              <w:t>1245.0</w:t>
            </w:r>
          </w:p>
        </w:tc>
        <w:tc>
          <w:tcPr>
            <w:tcW w:w="606" w:type="dxa"/>
          </w:tcPr>
          <w:p w:rsidR="007C2004" w:rsidRPr="001121C4" w:rsidRDefault="007C2004" w:rsidP="007C2004">
            <w:pPr>
              <w:jc w:val="center"/>
              <w:rPr>
                <w:b/>
                <w:sz w:val="16"/>
                <w:szCs w:val="16"/>
              </w:rPr>
            </w:pPr>
            <w:r w:rsidRPr="001121C4">
              <w:rPr>
                <w:b/>
                <w:sz w:val="16"/>
                <w:szCs w:val="16"/>
              </w:rPr>
              <w:t>878.8</w:t>
            </w:r>
          </w:p>
        </w:tc>
        <w:tc>
          <w:tcPr>
            <w:tcW w:w="781" w:type="dxa"/>
          </w:tcPr>
          <w:p w:rsidR="007C2004" w:rsidRPr="006C3644" w:rsidRDefault="007C2004" w:rsidP="007C2004">
            <w:pPr>
              <w:jc w:val="center"/>
              <w:rPr>
                <w:sz w:val="16"/>
                <w:szCs w:val="16"/>
              </w:rPr>
            </w:pPr>
            <w:r w:rsidRPr="006C3644">
              <w:rPr>
                <w:sz w:val="16"/>
                <w:szCs w:val="16"/>
              </w:rPr>
              <w:t>222.0</w:t>
            </w:r>
          </w:p>
        </w:tc>
        <w:tc>
          <w:tcPr>
            <w:tcW w:w="781" w:type="dxa"/>
          </w:tcPr>
          <w:p w:rsidR="007C2004" w:rsidRPr="006C3644" w:rsidRDefault="007C2004" w:rsidP="007C2004">
            <w:pPr>
              <w:jc w:val="center"/>
              <w:rPr>
                <w:sz w:val="16"/>
                <w:szCs w:val="16"/>
              </w:rPr>
            </w:pPr>
            <w:r w:rsidRPr="006C3644">
              <w:rPr>
                <w:sz w:val="16"/>
                <w:szCs w:val="16"/>
              </w:rPr>
              <w:t>245.0</w:t>
            </w:r>
          </w:p>
        </w:tc>
        <w:tc>
          <w:tcPr>
            <w:tcW w:w="781" w:type="dxa"/>
          </w:tcPr>
          <w:p w:rsidR="007C2004" w:rsidRPr="001121C4" w:rsidRDefault="007C2004" w:rsidP="007C2004">
            <w:pPr>
              <w:jc w:val="center"/>
              <w:rPr>
                <w:b/>
                <w:sz w:val="16"/>
                <w:szCs w:val="16"/>
              </w:rPr>
            </w:pPr>
            <w:r w:rsidRPr="001121C4">
              <w:rPr>
                <w:b/>
                <w:sz w:val="16"/>
                <w:szCs w:val="16"/>
              </w:rPr>
              <w:t>234.6</w:t>
            </w:r>
          </w:p>
        </w:tc>
        <w:tc>
          <w:tcPr>
            <w:tcW w:w="781" w:type="dxa"/>
          </w:tcPr>
          <w:p w:rsidR="007C2004" w:rsidRPr="006C3644" w:rsidRDefault="007C2004" w:rsidP="007C2004">
            <w:pPr>
              <w:jc w:val="center"/>
              <w:rPr>
                <w:sz w:val="16"/>
                <w:szCs w:val="16"/>
              </w:rPr>
            </w:pPr>
            <w:r w:rsidRPr="006C3644">
              <w:rPr>
                <w:sz w:val="16"/>
                <w:szCs w:val="16"/>
              </w:rPr>
              <w:t>936.0</w:t>
            </w:r>
          </w:p>
        </w:tc>
        <w:tc>
          <w:tcPr>
            <w:tcW w:w="782" w:type="dxa"/>
          </w:tcPr>
          <w:p w:rsidR="007C2004" w:rsidRPr="006C3644" w:rsidRDefault="007C2004" w:rsidP="007C2004">
            <w:pPr>
              <w:jc w:val="center"/>
              <w:rPr>
                <w:sz w:val="16"/>
                <w:szCs w:val="16"/>
              </w:rPr>
            </w:pPr>
            <w:r w:rsidRPr="006C3644">
              <w:rPr>
                <w:sz w:val="16"/>
                <w:szCs w:val="16"/>
              </w:rPr>
              <w:t>1142.0</w:t>
            </w:r>
          </w:p>
        </w:tc>
        <w:tc>
          <w:tcPr>
            <w:tcW w:w="782" w:type="dxa"/>
          </w:tcPr>
          <w:p w:rsidR="007C2004" w:rsidRPr="001121C4" w:rsidRDefault="007C2004" w:rsidP="007C2004">
            <w:pPr>
              <w:jc w:val="center"/>
              <w:rPr>
                <w:b/>
                <w:sz w:val="16"/>
                <w:szCs w:val="16"/>
              </w:rPr>
            </w:pPr>
            <w:r w:rsidRPr="001121C4">
              <w:rPr>
                <w:b/>
                <w:sz w:val="16"/>
                <w:szCs w:val="16"/>
              </w:rPr>
              <w:t>1039.6</w:t>
            </w:r>
          </w:p>
        </w:tc>
        <w:tc>
          <w:tcPr>
            <w:tcW w:w="782" w:type="dxa"/>
          </w:tcPr>
          <w:p w:rsidR="007C2004" w:rsidRPr="006C3644" w:rsidRDefault="007C2004" w:rsidP="007C2004">
            <w:pPr>
              <w:jc w:val="center"/>
              <w:rPr>
                <w:sz w:val="16"/>
                <w:szCs w:val="16"/>
              </w:rPr>
            </w:pPr>
            <w:r w:rsidRPr="006C3644">
              <w:rPr>
                <w:sz w:val="16"/>
                <w:szCs w:val="16"/>
              </w:rPr>
              <w:t>248.0</w:t>
            </w:r>
          </w:p>
        </w:tc>
        <w:tc>
          <w:tcPr>
            <w:tcW w:w="782" w:type="dxa"/>
          </w:tcPr>
          <w:p w:rsidR="007C2004" w:rsidRPr="006C3644" w:rsidRDefault="007C2004" w:rsidP="007C2004">
            <w:pPr>
              <w:jc w:val="center"/>
              <w:rPr>
                <w:sz w:val="16"/>
                <w:szCs w:val="16"/>
              </w:rPr>
            </w:pPr>
            <w:r w:rsidRPr="006C3644">
              <w:rPr>
                <w:sz w:val="16"/>
                <w:szCs w:val="16"/>
              </w:rPr>
              <w:t>260.0</w:t>
            </w:r>
          </w:p>
        </w:tc>
        <w:tc>
          <w:tcPr>
            <w:tcW w:w="782" w:type="dxa"/>
          </w:tcPr>
          <w:p w:rsidR="007C2004" w:rsidRPr="001121C4" w:rsidRDefault="007C2004" w:rsidP="007C2004">
            <w:pPr>
              <w:jc w:val="center"/>
              <w:rPr>
                <w:b/>
                <w:sz w:val="16"/>
                <w:szCs w:val="16"/>
              </w:rPr>
            </w:pPr>
            <w:r w:rsidRPr="001121C4">
              <w:rPr>
                <w:b/>
                <w:sz w:val="16"/>
                <w:szCs w:val="16"/>
              </w:rPr>
              <w:t>254.2</w:t>
            </w:r>
          </w:p>
        </w:tc>
        <w:tc>
          <w:tcPr>
            <w:tcW w:w="582" w:type="dxa"/>
          </w:tcPr>
          <w:p w:rsidR="007C2004" w:rsidRPr="00790079" w:rsidRDefault="007C2004" w:rsidP="007C2004">
            <w:pPr>
              <w:jc w:val="center"/>
              <w:rPr>
                <w:b/>
                <w:sz w:val="16"/>
                <w:szCs w:val="16"/>
              </w:rPr>
            </w:pPr>
            <w:r w:rsidRPr="00790079">
              <w:rPr>
                <w:b/>
                <w:sz w:val="16"/>
                <w:szCs w:val="16"/>
              </w:rPr>
              <w:t>350</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Ba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256.0</w:t>
            </w:r>
          </w:p>
        </w:tc>
        <w:tc>
          <w:tcPr>
            <w:tcW w:w="709" w:type="dxa"/>
          </w:tcPr>
          <w:p w:rsidR="007C2004" w:rsidRPr="006C3644" w:rsidRDefault="007C2004" w:rsidP="007C2004">
            <w:pPr>
              <w:jc w:val="center"/>
              <w:rPr>
                <w:sz w:val="16"/>
                <w:szCs w:val="16"/>
              </w:rPr>
            </w:pPr>
            <w:r w:rsidRPr="006C3644">
              <w:rPr>
                <w:sz w:val="16"/>
                <w:szCs w:val="16"/>
              </w:rPr>
              <w:t>400.0</w:t>
            </w:r>
          </w:p>
        </w:tc>
        <w:tc>
          <w:tcPr>
            <w:tcW w:w="606" w:type="dxa"/>
          </w:tcPr>
          <w:p w:rsidR="007C2004" w:rsidRPr="001121C4" w:rsidRDefault="007C2004" w:rsidP="007C2004">
            <w:pPr>
              <w:jc w:val="center"/>
              <w:rPr>
                <w:b/>
                <w:sz w:val="16"/>
                <w:szCs w:val="16"/>
              </w:rPr>
            </w:pPr>
            <w:r w:rsidRPr="001121C4">
              <w:rPr>
                <w:b/>
                <w:sz w:val="16"/>
                <w:szCs w:val="16"/>
              </w:rPr>
              <w:t>321.6</w:t>
            </w:r>
          </w:p>
        </w:tc>
        <w:tc>
          <w:tcPr>
            <w:tcW w:w="781" w:type="dxa"/>
          </w:tcPr>
          <w:p w:rsidR="007C2004" w:rsidRPr="006C3644" w:rsidRDefault="007C2004" w:rsidP="007C2004">
            <w:pPr>
              <w:jc w:val="center"/>
              <w:rPr>
                <w:sz w:val="16"/>
                <w:szCs w:val="16"/>
              </w:rPr>
            </w:pPr>
            <w:r w:rsidRPr="006C3644">
              <w:rPr>
                <w:sz w:val="16"/>
                <w:szCs w:val="16"/>
              </w:rPr>
              <w:t>323.0</w:t>
            </w:r>
          </w:p>
        </w:tc>
        <w:tc>
          <w:tcPr>
            <w:tcW w:w="781" w:type="dxa"/>
          </w:tcPr>
          <w:p w:rsidR="007C2004" w:rsidRPr="006C3644" w:rsidRDefault="007C2004" w:rsidP="007C2004">
            <w:pPr>
              <w:jc w:val="center"/>
              <w:rPr>
                <w:sz w:val="16"/>
                <w:szCs w:val="16"/>
              </w:rPr>
            </w:pPr>
            <w:r w:rsidRPr="006C3644">
              <w:rPr>
                <w:sz w:val="16"/>
                <w:szCs w:val="16"/>
              </w:rPr>
              <w:t>372.0</w:t>
            </w:r>
          </w:p>
        </w:tc>
        <w:tc>
          <w:tcPr>
            <w:tcW w:w="781" w:type="dxa"/>
          </w:tcPr>
          <w:p w:rsidR="007C2004" w:rsidRPr="001121C4" w:rsidRDefault="007C2004" w:rsidP="007C2004">
            <w:pPr>
              <w:jc w:val="center"/>
              <w:rPr>
                <w:b/>
                <w:sz w:val="16"/>
                <w:szCs w:val="16"/>
              </w:rPr>
            </w:pPr>
            <w:r w:rsidRPr="001121C4">
              <w:rPr>
                <w:b/>
                <w:sz w:val="16"/>
                <w:szCs w:val="16"/>
              </w:rPr>
              <w:t>346.8</w:t>
            </w:r>
          </w:p>
        </w:tc>
        <w:tc>
          <w:tcPr>
            <w:tcW w:w="781" w:type="dxa"/>
          </w:tcPr>
          <w:p w:rsidR="007C2004" w:rsidRPr="006C3644" w:rsidRDefault="007C2004" w:rsidP="007C2004">
            <w:pPr>
              <w:jc w:val="center"/>
              <w:rPr>
                <w:sz w:val="16"/>
                <w:szCs w:val="16"/>
              </w:rPr>
            </w:pPr>
            <w:r w:rsidRPr="006C3644">
              <w:rPr>
                <w:sz w:val="16"/>
                <w:szCs w:val="16"/>
              </w:rPr>
              <w:t>242.0</w:t>
            </w:r>
          </w:p>
        </w:tc>
        <w:tc>
          <w:tcPr>
            <w:tcW w:w="782" w:type="dxa"/>
          </w:tcPr>
          <w:p w:rsidR="007C2004" w:rsidRPr="006C3644" w:rsidRDefault="007C2004" w:rsidP="007C2004">
            <w:pPr>
              <w:jc w:val="center"/>
              <w:rPr>
                <w:sz w:val="16"/>
                <w:szCs w:val="16"/>
              </w:rPr>
            </w:pPr>
            <w:r w:rsidRPr="006C3644">
              <w:rPr>
                <w:sz w:val="16"/>
                <w:szCs w:val="16"/>
              </w:rPr>
              <w:t>293.0</w:t>
            </w:r>
          </w:p>
        </w:tc>
        <w:tc>
          <w:tcPr>
            <w:tcW w:w="782" w:type="dxa"/>
          </w:tcPr>
          <w:p w:rsidR="007C2004" w:rsidRPr="001121C4" w:rsidRDefault="007C2004" w:rsidP="007C2004">
            <w:pPr>
              <w:jc w:val="center"/>
              <w:rPr>
                <w:b/>
                <w:sz w:val="16"/>
                <w:szCs w:val="16"/>
              </w:rPr>
            </w:pPr>
            <w:r w:rsidRPr="001121C4">
              <w:rPr>
                <w:b/>
                <w:sz w:val="16"/>
                <w:szCs w:val="16"/>
              </w:rPr>
              <w:t>276.4</w:t>
            </w:r>
          </w:p>
        </w:tc>
        <w:tc>
          <w:tcPr>
            <w:tcW w:w="782" w:type="dxa"/>
          </w:tcPr>
          <w:p w:rsidR="007C2004" w:rsidRPr="006C3644" w:rsidRDefault="007C2004" w:rsidP="007C2004">
            <w:pPr>
              <w:jc w:val="center"/>
              <w:rPr>
                <w:sz w:val="16"/>
                <w:szCs w:val="16"/>
              </w:rPr>
            </w:pPr>
            <w:r w:rsidRPr="006C3644">
              <w:rPr>
                <w:sz w:val="16"/>
                <w:szCs w:val="16"/>
              </w:rPr>
              <w:t>323.0</w:t>
            </w:r>
          </w:p>
        </w:tc>
        <w:tc>
          <w:tcPr>
            <w:tcW w:w="782" w:type="dxa"/>
          </w:tcPr>
          <w:p w:rsidR="007C2004" w:rsidRPr="006C3644" w:rsidRDefault="007C2004" w:rsidP="007C2004">
            <w:pPr>
              <w:jc w:val="center"/>
              <w:rPr>
                <w:sz w:val="16"/>
                <w:szCs w:val="16"/>
              </w:rPr>
            </w:pPr>
            <w:r w:rsidRPr="006C3644">
              <w:rPr>
                <w:sz w:val="16"/>
                <w:szCs w:val="16"/>
              </w:rPr>
              <w:t>388.0</w:t>
            </w:r>
          </w:p>
        </w:tc>
        <w:tc>
          <w:tcPr>
            <w:tcW w:w="782" w:type="dxa"/>
          </w:tcPr>
          <w:p w:rsidR="007C2004" w:rsidRPr="001121C4" w:rsidRDefault="007C2004" w:rsidP="007C2004">
            <w:pPr>
              <w:jc w:val="center"/>
              <w:rPr>
                <w:b/>
                <w:sz w:val="16"/>
                <w:szCs w:val="16"/>
              </w:rPr>
            </w:pPr>
            <w:r w:rsidRPr="001121C4">
              <w:rPr>
                <w:b/>
                <w:sz w:val="16"/>
                <w:szCs w:val="16"/>
              </w:rPr>
              <w:t>370.8</w:t>
            </w:r>
          </w:p>
        </w:tc>
        <w:tc>
          <w:tcPr>
            <w:tcW w:w="582" w:type="dxa"/>
          </w:tcPr>
          <w:p w:rsidR="007C2004" w:rsidRPr="00790079" w:rsidRDefault="007C2004" w:rsidP="007C2004">
            <w:pPr>
              <w:jc w:val="center"/>
              <w:rPr>
                <w:b/>
                <w:sz w:val="16"/>
                <w:szCs w:val="16"/>
              </w:rPr>
            </w:pPr>
            <w:r w:rsidRPr="00790079">
              <w:rPr>
                <w:b/>
                <w:sz w:val="16"/>
                <w:szCs w:val="16"/>
              </w:rPr>
              <w:t>550</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Y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14.0</w:t>
            </w:r>
          </w:p>
        </w:tc>
        <w:tc>
          <w:tcPr>
            <w:tcW w:w="709" w:type="dxa"/>
          </w:tcPr>
          <w:p w:rsidR="007C2004" w:rsidRPr="006C3644" w:rsidRDefault="007C2004" w:rsidP="007C2004">
            <w:pPr>
              <w:jc w:val="center"/>
              <w:rPr>
                <w:sz w:val="16"/>
                <w:szCs w:val="16"/>
              </w:rPr>
            </w:pPr>
            <w:r w:rsidRPr="006C3644">
              <w:rPr>
                <w:sz w:val="16"/>
                <w:szCs w:val="16"/>
              </w:rPr>
              <w:t>22.0</w:t>
            </w:r>
          </w:p>
        </w:tc>
        <w:tc>
          <w:tcPr>
            <w:tcW w:w="606" w:type="dxa"/>
          </w:tcPr>
          <w:p w:rsidR="007C2004" w:rsidRPr="001121C4" w:rsidRDefault="007C2004" w:rsidP="007C2004">
            <w:pPr>
              <w:jc w:val="center"/>
              <w:rPr>
                <w:b/>
                <w:sz w:val="16"/>
                <w:szCs w:val="16"/>
              </w:rPr>
            </w:pPr>
            <w:r w:rsidRPr="001121C4">
              <w:rPr>
                <w:b/>
                <w:sz w:val="16"/>
                <w:szCs w:val="16"/>
              </w:rPr>
              <w:t>18.4</w:t>
            </w:r>
          </w:p>
        </w:tc>
        <w:tc>
          <w:tcPr>
            <w:tcW w:w="781" w:type="dxa"/>
          </w:tcPr>
          <w:p w:rsidR="007C2004" w:rsidRPr="006C3644" w:rsidRDefault="007C2004" w:rsidP="007C2004">
            <w:pPr>
              <w:jc w:val="center"/>
              <w:rPr>
                <w:sz w:val="16"/>
                <w:szCs w:val="16"/>
              </w:rPr>
            </w:pPr>
            <w:r w:rsidRPr="006C3644">
              <w:rPr>
                <w:sz w:val="16"/>
                <w:szCs w:val="16"/>
              </w:rPr>
              <w:t>25.0</w:t>
            </w:r>
          </w:p>
        </w:tc>
        <w:tc>
          <w:tcPr>
            <w:tcW w:w="781" w:type="dxa"/>
          </w:tcPr>
          <w:p w:rsidR="007C2004" w:rsidRPr="006C3644" w:rsidRDefault="007C2004" w:rsidP="007C2004">
            <w:pPr>
              <w:jc w:val="center"/>
              <w:rPr>
                <w:sz w:val="16"/>
                <w:szCs w:val="16"/>
              </w:rPr>
            </w:pPr>
            <w:r w:rsidRPr="006C3644">
              <w:rPr>
                <w:sz w:val="16"/>
                <w:szCs w:val="16"/>
              </w:rPr>
              <w:t>35.0</w:t>
            </w:r>
          </w:p>
        </w:tc>
        <w:tc>
          <w:tcPr>
            <w:tcW w:w="781" w:type="dxa"/>
          </w:tcPr>
          <w:p w:rsidR="007C2004" w:rsidRPr="001121C4" w:rsidRDefault="007C2004" w:rsidP="007C2004">
            <w:pPr>
              <w:jc w:val="center"/>
              <w:rPr>
                <w:b/>
                <w:sz w:val="16"/>
                <w:szCs w:val="16"/>
              </w:rPr>
            </w:pPr>
            <w:r w:rsidRPr="001121C4">
              <w:rPr>
                <w:b/>
                <w:sz w:val="16"/>
                <w:szCs w:val="16"/>
              </w:rPr>
              <w:t>30.8</w:t>
            </w:r>
          </w:p>
        </w:tc>
        <w:tc>
          <w:tcPr>
            <w:tcW w:w="781" w:type="dxa"/>
          </w:tcPr>
          <w:p w:rsidR="007C2004" w:rsidRPr="006C3644" w:rsidRDefault="007C2004" w:rsidP="007C2004">
            <w:pPr>
              <w:jc w:val="center"/>
              <w:rPr>
                <w:sz w:val="16"/>
                <w:szCs w:val="16"/>
              </w:rPr>
            </w:pPr>
            <w:r w:rsidRPr="006C3644">
              <w:rPr>
                <w:sz w:val="16"/>
                <w:szCs w:val="16"/>
              </w:rPr>
              <w:t>17.0</w:t>
            </w:r>
          </w:p>
        </w:tc>
        <w:tc>
          <w:tcPr>
            <w:tcW w:w="782" w:type="dxa"/>
          </w:tcPr>
          <w:p w:rsidR="007C2004" w:rsidRPr="006C3644" w:rsidRDefault="007C2004" w:rsidP="007C2004">
            <w:pPr>
              <w:jc w:val="center"/>
              <w:rPr>
                <w:sz w:val="16"/>
                <w:szCs w:val="16"/>
              </w:rPr>
            </w:pPr>
            <w:r w:rsidRPr="006C3644">
              <w:rPr>
                <w:sz w:val="16"/>
                <w:szCs w:val="16"/>
              </w:rPr>
              <w:t>21.0</w:t>
            </w:r>
          </w:p>
        </w:tc>
        <w:tc>
          <w:tcPr>
            <w:tcW w:w="782" w:type="dxa"/>
          </w:tcPr>
          <w:p w:rsidR="007C2004" w:rsidRPr="001121C4" w:rsidRDefault="007C2004" w:rsidP="007C2004">
            <w:pPr>
              <w:jc w:val="center"/>
              <w:rPr>
                <w:b/>
                <w:sz w:val="16"/>
                <w:szCs w:val="16"/>
              </w:rPr>
            </w:pPr>
            <w:r w:rsidRPr="001121C4">
              <w:rPr>
                <w:b/>
                <w:sz w:val="16"/>
                <w:szCs w:val="16"/>
              </w:rPr>
              <w:t>18.5</w:t>
            </w:r>
          </w:p>
        </w:tc>
        <w:tc>
          <w:tcPr>
            <w:tcW w:w="782" w:type="dxa"/>
          </w:tcPr>
          <w:p w:rsidR="007C2004" w:rsidRPr="006C3644" w:rsidRDefault="007C2004" w:rsidP="007C2004">
            <w:pPr>
              <w:jc w:val="center"/>
              <w:rPr>
                <w:sz w:val="16"/>
                <w:szCs w:val="16"/>
              </w:rPr>
            </w:pPr>
            <w:r w:rsidRPr="006C3644">
              <w:rPr>
                <w:sz w:val="16"/>
                <w:szCs w:val="16"/>
              </w:rPr>
              <w:t>23.0</w:t>
            </w:r>
          </w:p>
        </w:tc>
        <w:tc>
          <w:tcPr>
            <w:tcW w:w="782" w:type="dxa"/>
          </w:tcPr>
          <w:p w:rsidR="007C2004" w:rsidRPr="006C3644" w:rsidRDefault="007C2004" w:rsidP="007C2004">
            <w:pPr>
              <w:jc w:val="center"/>
              <w:rPr>
                <w:sz w:val="16"/>
                <w:szCs w:val="16"/>
              </w:rPr>
            </w:pPr>
            <w:r w:rsidRPr="006C3644">
              <w:rPr>
                <w:sz w:val="16"/>
                <w:szCs w:val="16"/>
              </w:rPr>
              <w:t>32.0</w:t>
            </w:r>
          </w:p>
        </w:tc>
        <w:tc>
          <w:tcPr>
            <w:tcW w:w="782" w:type="dxa"/>
          </w:tcPr>
          <w:p w:rsidR="007C2004" w:rsidRPr="001121C4" w:rsidRDefault="007C2004" w:rsidP="007C2004">
            <w:pPr>
              <w:jc w:val="center"/>
              <w:rPr>
                <w:b/>
                <w:sz w:val="16"/>
                <w:szCs w:val="16"/>
              </w:rPr>
            </w:pPr>
            <w:r w:rsidRPr="001121C4">
              <w:rPr>
                <w:b/>
                <w:sz w:val="16"/>
                <w:szCs w:val="16"/>
              </w:rPr>
              <w:t>27.2</w:t>
            </w:r>
          </w:p>
        </w:tc>
        <w:tc>
          <w:tcPr>
            <w:tcW w:w="582" w:type="dxa"/>
          </w:tcPr>
          <w:p w:rsidR="007C2004" w:rsidRPr="00790079" w:rsidRDefault="007C2004" w:rsidP="007C2004">
            <w:pPr>
              <w:jc w:val="center"/>
              <w:rPr>
                <w:b/>
                <w:sz w:val="16"/>
                <w:szCs w:val="16"/>
              </w:rPr>
            </w:pPr>
            <w:r w:rsidRPr="00790079">
              <w:rPr>
                <w:b/>
                <w:sz w:val="16"/>
                <w:szCs w:val="16"/>
              </w:rPr>
              <w:t>22</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Zr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89.0</w:t>
            </w:r>
          </w:p>
        </w:tc>
        <w:tc>
          <w:tcPr>
            <w:tcW w:w="709" w:type="dxa"/>
          </w:tcPr>
          <w:p w:rsidR="007C2004" w:rsidRPr="006C3644" w:rsidRDefault="007C2004" w:rsidP="007C2004">
            <w:pPr>
              <w:jc w:val="center"/>
              <w:rPr>
                <w:sz w:val="16"/>
                <w:szCs w:val="16"/>
              </w:rPr>
            </w:pPr>
            <w:r w:rsidRPr="006C3644">
              <w:rPr>
                <w:sz w:val="16"/>
                <w:szCs w:val="16"/>
              </w:rPr>
              <w:t>130.0</w:t>
            </w:r>
          </w:p>
        </w:tc>
        <w:tc>
          <w:tcPr>
            <w:tcW w:w="606" w:type="dxa"/>
          </w:tcPr>
          <w:p w:rsidR="007C2004" w:rsidRPr="001121C4" w:rsidRDefault="007C2004" w:rsidP="007C2004">
            <w:pPr>
              <w:jc w:val="center"/>
              <w:rPr>
                <w:b/>
                <w:sz w:val="16"/>
                <w:szCs w:val="16"/>
              </w:rPr>
            </w:pPr>
            <w:r w:rsidRPr="001121C4">
              <w:rPr>
                <w:b/>
                <w:sz w:val="16"/>
                <w:szCs w:val="16"/>
              </w:rPr>
              <w:t>115.8</w:t>
            </w:r>
          </w:p>
        </w:tc>
        <w:tc>
          <w:tcPr>
            <w:tcW w:w="781" w:type="dxa"/>
          </w:tcPr>
          <w:p w:rsidR="007C2004" w:rsidRPr="006C3644" w:rsidRDefault="007C2004" w:rsidP="007C2004">
            <w:pPr>
              <w:jc w:val="center"/>
              <w:rPr>
                <w:sz w:val="16"/>
                <w:szCs w:val="16"/>
              </w:rPr>
            </w:pPr>
            <w:r w:rsidRPr="006C3644">
              <w:rPr>
                <w:sz w:val="16"/>
                <w:szCs w:val="16"/>
              </w:rPr>
              <w:t>176.0</w:t>
            </w:r>
          </w:p>
        </w:tc>
        <w:tc>
          <w:tcPr>
            <w:tcW w:w="781" w:type="dxa"/>
          </w:tcPr>
          <w:p w:rsidR="007C2004" w:rsidRPr="006C3644" w:rsidRDefault="007C2004" w:rsidP="007C2004">
            <w:pPr>
              <w:jc w:val="center"/>
              <w:rPr>
                <w:sz w:val="16"/>
                <w:szCs w:val="16"/>
              </w:rPr>
            </w:pPr>
            <w:r w:rsidRPr="006C3644">
              <w:rPr>
                <w:sz w:val="16"/>
                <w:szCs w:val="16"/>
              </w:rPr>
              <w:t>204.0</w:t>
            </w:r>
          </w:p>
        </w:tc>
        <w:tc>
          <w:tcPr>
            <w:tcW w:w="781" w:type="dxa"/>
          </w:tcPr>
          <w:p w:rsidR="007C2004" w:rsidRPr="001121C4" w:rsidRDefault="007C2004" w:rsidP="007C2004">
            <w:pPr>
              <w:jc w:val="center"/>
              <w:rPr>
                <w:b/>
                <w:sz w:val="16"/>
                <w:szCs w:val="16"/>
              </w:rPr>
            </w:pPr>
            <w:r w:rsidRPr="001121C4">
              <w:rPr>
                <w:b/>
                <w:sz w:val="16"/>
                <w:szCs w:val="16"/>
              </w:rPr>
              <w:t>188.9</w:t>
            </w:r>
          </w:p>
        </w:tc>
        <w:tc>
          <w:tcPr>
            <w:tcW w:w="781" w:type="dxa"/>
          </w:tcPr>
          <w:p w:rsidR="007C2004" w:rsidRPr="006C3644" w:rsidRDefault="007C2004" w:rsidP="007C2004">
            <w:pPr>
              <w:jc w:val="center"/>
              <w:rPr>
                <w:sz w:val="16"/>
                <w:szCs w:val="16"/>
              </w:rPr>
            </w:pPr>
            <w:r w:rsidRPr="006C3644">
              <w:rPr>
                <w:sz w:val="16"/>
                <w:szCs w:val="16"/>
              </w:rPr>
              <w:t>88.0</w:t>
            </w:r>
          </w:p>
        </w:tc>
        <w:tc>
          <w:tcPr>
            <w:tcW w:w="782" w:type="dxa"/>
          </w:tcPr>
          <w:p w:rsidR="007C2004" w:rsidRPr="006C3644" w:rsidRDefault="007C2004" w:rsidP="007C2004">
            <w:pPr>
              <w:jc w:val="center"/>
              <w:rPr>
                <w:sz w:val="16"/>
                <w:szCs w:val="16"/>
              </w:rPr>
            </w:pPr>
            <w:r w:rsidRPr="006C3644">
              <w:rPr>
                <w:sz w:val="16"/>
                <w:szCs w:val="16"/>
              </w:rPr>
              <w:t>108.0</w:t>
            </w:r>
          </w:p>
        </w:tc>
        <w:tc>
          <w:tcPr>
            <w:tcW w:w="782" w:type="dxa"/>
          </w:tcPr>
          <w:p w:rsidR="007C2004" w:rsidRPr="001121C4" w:rsidRDefault="007C2004" w:rsidP="007C2004">
            <w:pPr>
              <w:jc w:val="center"/>
              <w:rPr>
                <w:b/>
                <w:sz w:val="16"/>
                <w:szCs w:val="16"/>
              </w:rPr>
            </w:pPr>
            <w:r w:rsidRPr="001121C4">
              <w:rPr>
                <w:b/>
                <w:sz w:val="16"/>
                <w:szCs w:val="16"/>
              </w:rPr>
              <w:t>98.3</w:t>
            </w:r>
          </w:p>
        </w:tc>
        <w:tc>
          <w:tcPr>
            <w:tcW w:w="782" w:type="dxa"/>
          </w:tcPr>
          <w:p w:rsidR="007C2004" w:rsidRPr="006C3644" w:rsidRDefault="007C2004" w:rsidP="007C2004">
            <w:pPr>
              <w:jc w:val="center"/>
              <w:rPr>
                <w:sz w:val="16"/>
                <w:szCs w:val="16"/>
              </w:rPr>
            </w:pPr>
            <w:r w:rsidRPr="006C3644">
              <w:rPr>
                <w:sz w:val="16"/>
                <w:szCs w:val="16"/>
              </w:rPr>
              <w:t>201.0</w:t>
            </w:r>
          </w:p>
        </w:tc>
        <w:tc>
          <w:tcPr>
            <w:tcW w:w="782" w:type="dxa"/>
          </w:tcPr>
          <w:p w:rsidR="007C2004" w:rsidRPr="006C3644" w:rsidRDefault="007C2004" w:rsidP="007C2004">
            <w:pPr>
              <w:jc w:val="center"/>
              <w:rPr>
                <w:sz w:val="16"/>
                <w:szCs w:val="16"/>
              </w:rPr>
            </w:pPr>
            <w:r w:rsidRPr="006C3644">
              <w:rPr>
                <w:sz w:val="16"/>
                <w:szCs w:val="16"/>
              </w:rPr>
              <w:t>301.0</w:t>
            </w:r>
          </w:p>
        </w:tc>
        <w:tc>
          <w:tcPr>
            <w:tcW w:w="782" w:type="dxa"/>
          </w:tcPr>
          <w:p w:rsidR="007C2004" w:rsidRPr="001121C4" w:rsidRDefault="007C2004" w:rsidP="007C2004">
            <w:pPr>
              <w:jc w:val="center"/>
              <w:rPr>
                <w:b/>
                <w:sz w:val="16"/>
                <w:szCs w:val="16"/>
              </w:rPr>
            </w:pPr>
            <w:r w:rsidRPr="001121C4">
              <w:rPr>
                <w:b/>
                <w:sz w:val="16"/>
                <w:szCs w:val="16"/>
              </w:rPr>
              <w:t>233.8</w:t>
            </w:r>
          </w:p>
        </w:tc>
        <w:tc>
          <w:tcPr>
            <w:tcW w:w="582" w:type="dxa"/>
          </w:tcPr>
          <w:p w:rsidR="007C2004" w:rsidRPr="00790079" w:rsidRDefault="007C2004" w:rsidP="007C2004">
            <w:pPr>
              <w:jc w:val="center"/>
              <w:rPr>
                <w:b/>
                <w:sz w:val="16"/>
                <w:szCs w:val="16"/>
              </w:rPr>
            </w:pPr>
            <w:r w:rsidRPr="00790079">
              <w:rPr>
                <w:b/>
                <w:sz w:val="16"/>
                <w:szCs w:val="16"/>
              </w:rPr>
              <w:t>190</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Nb(mgkg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5.0</w:t>
            </w:r>
            <w:r>
              <w:rPr>
                <w:sz w:val="16"/>
                <w:szCs w:val="16"/>
              </w:rPr>
              <w:t>0</w:t>
            </w:r>
          </w:p>
        </w:tc>
        <w:tc>
          <w:tcPr>
            <w:tcW w:w="709" w:type="dxa"/>
          </w:tcPr>
          <w:p w:rsidR="007C2004" w:rsidRPr="006C3644" w:rsidRDefault="007C2004" w:rsidP="007C2004">
            <w:pPr>
              <w:jc w:val="center"/>
              <w:rPr>
                <w:sz w:val="16"/>
                <w:szCs w:val="16"/>
              </w:rPr>
            </w:pPr>
            <w:r w:rsidRPr="006C3644">
              <w:rPr>
                <w:sz w:val="16"/>
                <w:szCs w:val="16"/>
              </w:rPr>
              <w:t>10.0</w:t>
            </w:r>
          </w:p>
        </w:tc>
        <w:tc>
          <w:tcPr>
            <w:tcW w:w="606" w:type="dxa"/>
          </w:tcPr>
          <w:p w:rsidR="007C2004" w:rsidRPr="001121C4" w:rsidRDefault="007C2004" w:rsidP="007C2004">
            <w:pPr>
              <w:jc w:val="center"/>
              <w:rPr>
                <w:b/>
                <w:sz w:val="16"/>
                <w:szCs w:val="16"/>
              </w:rPr>
            </w:pPr>
            <w:r w:rsidRPr="001121C4">
              <w:rPr>
                <w:b/>
                <w:sz w:val="16"/>
                <w:szCs w:val="16"/>
              </w:rPr>
              <w:t>8.10</w:t>
            </w:r>
          </w:p>
        </w:tc>
        <w:tc>
          <w:tcPr>
            <w:tcW w:w="781" w:type="dxa"/>
          </w:tcPr>
          <w:p w:rsidR="007C2004" w:rsidRPr="006C3644" w:rsidRDefault="007C2004" w:rsidP="007C2004">
            <w:pPr>
              <w:jc w:val="center"/>
              <w:rPr>
                <w:sz w:val="16"/>
                <w:szCs w:val="16"/>
              </w:rPr>
            </w:pPr>
            <w:r w:rsidRPr="006C3644">
              <w:rPr>
                <w:sz w:val="16"/>
                <w:szCs w:val="16"/>
              </w:rPr>
              <w:t>13.0</w:t>
            </w:r>
          </w:p>
        </w:tc>
        <w:tc>
          <w:tcPr>
            <w:tcW w:w="781" w:type="dxa"/>
          </w:tcPr>
          <w:p w:rsidR="007C2004" w:rsidRPr="006C3644" w:rsidRDefault="007C2004" w:rsidP="007C2004">
            <w:pPr>
              <w:jc w:val="center"/>
              <w:rPr>
                <w:sz w:val="16"/>
                <w:szCs w:val="16"/>
              </w:rPr>
            </w:pPr>
            <w:r w:rsidRPr="006C3644">
              <w:rPr>
                <w:sz w:val="16"/>
                <w:szCs w:val="16"/>
              </w:rPr>
              <w:t>15.0</w:t>
            </w:r>
          </w:p>
        </w:tc>
        <w:tc>
          <w:tcPr>
            <w:tcW w:w="781" w:type="dxa"/>
          </w:tcPr>
          <w:p w:rsidR="007C2004" w:rsidRPr="001121C4" w:rsidRDefault="007C2004" w:rsidP="007C2004">
            <w:pPr>
              <w:jc w:val="center"/>
              <w:rPr>
                <w:b/>
                <w:sz w:val="16"/>
                <w:szCs w:val="16"/>
              </w:rPr>
            </w:pPr>
            <w:r w:rsidRPr="001121C4">
              <w:rPr>
                <w:b/>
                <w:sz w:val="16"/>
                <w:szCs w:val="16"/>
              </w:rPr>
              <w:t>14.6</w:t>
            </w:r>
          </w:p>
        </w:tc>
        <w:tc>
          <w:tcPr>
            <w:tcW w:w="781" w:type="dxa"/>
          </w:tcPr>
          <w:p w:rsidR="007C2004" w:rsidRPr="006C3644" w:rsidRDefault="007C2004" w:rsidP="007C2004">
            <w:pPr>
              <w:jc w:val="center"/>
              <w:rPr>
                <w:sz w:val="16"/>
                <w:szCs w:val="16"/>
              </w:rPr>
            </w:pPr>
            <w:r w:rsidRPr="006C3644">
              <w:rPr>
                <w:sz w:val="16"/>
                <w:szCs w:val="16"/>
              </w:rPr>
              <w:t>8.0</w:t>
            </w:r>
            <w:r>
              <w:rPr>
                <w:sz w:val="16"/>
                <w:szCs w:val="16"/>
              </w:rPr>
              <w:t>0</w:t>
            </w:r>
          </w:p>
        </w:tc>
        <w:tc>
          <w:tcPr>
            <w:tcW w:w="782" w:type="dxa"/>
          </w:tcPr>
          <w:p w:rsidR="007C2004" w:rsidRPr="006C3644" w:rsidRDefault="007C2004" w:rsidP="007C2004">
            <w:pPr>
              <w:jc w:val="center"/>
              <w:rPr>
                <w:sz w:val="16"/>
                <w:szCs w:val="16"/>
              </w:rPr>
            </w:pPr>
            <w:r w:rsidRPr="006C3644">
              <w:rPr>
                <w:sz w:val="16"/>
                <w:szCs w:val="16"/>
              </w:rPr>
              <w:t>10.0</w:t>
            </w:r>
          </w:p>
        </w:tc>
        <w:tc>
          <w:tcPr>
            <w:tcW w:w="782" w:type="dxa"/>
          </w:tcPr>
          <w:p w:rsidR="007C2004" w:rsidRPr="001121C4" w:rsidRDefault="007C2004" w:rsidP="007C2004">
            <w:pPr>
              <w:jc w:val="center"/>
              <w:rPr>
                <w:b/>
                <w:sz w:val="16"/>
                <w:szCs w:val="16"/>
              </w:rPr>
            </w:pPr>
            <w:r w:rsidRPr="001121C4">
              <w:rPr>
                <w:b/>
                <w:sz w:val="16"/>
                <w:szCs w:val="16"/>
              </w:rPr>
              <w:t>9.30</w:t>
            </w:r>
          </w:p>
        </w:tc>
        <w:tc>
          <w:tcPr>
            <w:tcW w:w="782" w:type="dxa"/>
          </w:tcPr>
          <w:p w:rsidR="007C2004" w:rsidRPr="006C3644" w:rsidRDefault="007C2004" w:rsidP="007C2004">
            <w:pPr>
              <w:jc w:val="center"/>
              <w:rPr>
                <w:sz w:val="16"/>
                <w:szCs w:val="16"/>
              </w:rPr>
            </w:pPr>
            <w:r w:rsidRPr="006C3644">
              <w:rPr>
                <w:sz w:val="16"/>
                <w:szCs w:val="16"/>
              </w:rPr>
              <w:t>12.0</w:t>
            </w:r>
          </w:p>
        </w:tc>
        <w:tc>
          <w:tcPr>
            <w:tcW w:w="782" w:type="dxa"/>
          </w:tcPr>
          <w:p w:rsidR="007C2004" w:rsidRPr="006C3644" w:rsidRDefault="007C2004" w:rsidP="007C2004">
            <w:pPr>
              <w:jc w:val="center"/>
              <w:rPr>
                <w:sz w:val="16"/>
                <w:szCs w:val="16"/>
              </w:rPr>
            </w:pPr>
            <w:r w:rsidRPr="006C3644">
              <w:rPr>
                <w:sz w:val="16"/>
                <w:szCs w:val="16"/>
              </w:rPr>
              <w:t>13.0</w:t>
            </w:r>
          </w:p>
        </w:tc>
        <w:tc>
          <w:tcPr>
            <w:tcW w:w="782" w:type="dxa"/>
          </w:tcPr>
          <w:p w:rsidR="007C2004" w:rsidRPr="001121C4" w:rsidRDefault="007C2004" w:rsidP="007C2004">
            <w:pPr>
              <w:jc w:val="center"/>
              <w:rPr>
                <w:b/>
                <w:sz w:val="16"/>
                <w:szCs w:val="16"/>
              </w:rPr>
            </w:pPr>
            <w:r w:rsidRPr="001121C4">
              <w:rPr>
                <w:b/>
                <w:sz w:val="16"/>
                <w:szCs w:val="16"/>
              </w:rPr>
              <w:t>12.2</w:t>
            </w:r>
          </w:p>
        </w:tc>
        <w:tc>
          <w:tcPr>
            <w:tcW w:w="582" w:type="dxa"/>
          </w:tcPr>
          <w:p w:rsidR="007C2004" w:rsidRPr="00790079" w:rsidRDefault="007C2004" w:rsidP="007C2004">
            <w:pPr>
              <w:jc w:val="center"/>
              <w:rPr>
                <w:b/>
                <w:sz w:val="16"/>
                <w:szCs w:val="16"/>
              </w:rPr>
            </w:pPr>
            <w:r w:rsidRPr="00790079">
              <w:rPr>
                <w:b/>
                <w:sz w:val="16"/>
                <w:szCs w:val="16"/>
              </w:rPr>
              <w:t>12</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Th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4.0</w:t>
            </w:r>
            <w:r>
              <w:rPr>
                <w:sz w:val="16"/>
                <w:szCs w:val="16"/>
              </w:rPr>
              <w:t>0</w:t>
            </w:r>
          </w:p>
        </w:tc>
        <w:tc>
          <w:tcPr>
            <w:tcW w:w="709" w:type="dxa"/>
          </w:tcPr>
          <w:p w:rsidR="007C2004" w:rsidRPr="006C3644" w:rsidRDefault="007C2004" w:rsidP="007C2004">
            <w:pPr>
              <w:jc w:val="center"/>
              <w:rPr>
                <w:sz w:val="16"/>
                <w:szCs w:val="16"/>
              </w:rPr>
            </w:pPr>
            <w:r w:rsidRPr="006C3644">
              <w:rPr>
                <w:sz w:val="16"/>
                <w:szCs w:val="16"/>
              </w:rPr>
              <w:t>8.0</w:t>
            </w:r>
            <w:r>
              <w:rPr>
                <w:sz w:val="16"/>
                <w:szCs w:val="16"/>
              </w:rPr>
              <w:t>0</w:t>
            </w:r>
          </w:p>
        </w:tc>
        <w:tc>
          <w:tcPr>
            <w:tcW w:w="606" w:type="dxa"/>
          </w:tcPr>
          <w:p w:rsidR="007C2004" w:rsidRPr="001121C4" w:rsidRDefault="007C2004" w:rsidP="007C2004">
            <w:pPr>
              <w:jc w:val="center"/>
              <w:rPr>
                <w:b/>
                <w:sz w:val="16"/>
                <w:szCs w:val="16"/>
              </w:rPr>
            </w:pPr>
            <w:r w:rsidRPr="001121C4">
              <w:rPr>
                <w:b/>
                <w:sz w:val="16"/>
                <w:szCs w:val="16"/>
              </w:rPr>
              <w:t>6.10</w:t>
            </w:r>
          </w:p>
        </w:tc>
        <w:tc>
          <w:tcPr>
            <w:tcW w:w="781" w:type="dxa"/>
          </w:tcPr>
          <w:p w:rsidR="007C2004" w:rsidRPr="006C3644" w:rsidRDefault="007C2004" w:rsidP="007C2004">
            <w:pPr>
              <w:jc w:val="center"/>
              <w:rPr>
                <w:sz w:val="16"/>
                <w:szCs w:val="16"/>
              </w:rPr>
            </w:pPr>
            <w:r w:rsidRPr="006C3644">
              <w:rPr>
                <w:sz w:val="16"/>
                <w:szCs w:val="16"/>
              </w:rPr>
              <w:t>4.0</w:t>
            </w:r>
            <w:r>
              <w:rPr>
                <w:sz w:val="16"/>
                <w:szCs w:val="16"/>
              </w:rPr>
              <w:t>0</w:t>
            </w:r>
          </w:p>
        </w:tc>
        <w:tc>
          <w:tcPr>
            <w:tcW w:w="781" w:type="dxa"/>
          </w:tcPr>
          <w:p w:rsidR="007C2004" w:rsidRPr="006C3644" w:rsidRDefault="007C2004" w:rsidP="007C2004">
            <w:pPr>
              <w:jc w:val="center"/>
              <w:rPr>
                <w:sz w:val="16"/>
                <w:szCs w:val="16"/>
              </w:rPr>
            </w:pPr>
            <w:r w:rsidRPr="006C3644">
              <w:rPr>
                <w:sz w:val="16"/>
                <w:szCs w:val="16"/>
              </w:rPr>
              <w:t>13.0</w:t>
            </w:r>
          </w:p>
        </w:tc>
        <w:tc>
          <w:tcPr>
            <w:tcW w:w="781" w:type="dxa"/>
          </w:tcPr>
          <w:p w:rsidR="007C2004" w:rsidRPr="001121C4" w:rsidRDefault="007C2004" w:rsidP="007C2004">
            <w:pPr>
              <w:jc w:val="center"/>
              <w:rPr>
                <w:b/>
                <w:sz w:val="16"/>
                <w:szCs w:val="16"/>
              </w:rPr>
            </w:pPr>
            <w:r w:rsidRPr="001121C4">
              <w:rPr>
                <w:b/>
                <w:sz w:val="16"/>
                <w:szCs w:val="16"/>
              </w:rPr>
              <w:t>9.60</w:t>
            </w:r>
          </w:p>
        </w:tc>
        <w:tc>
          <w:tcPr>
            <w:tcW w:w="781" w:type="dxa"/>
          </w:tcPr>
          <w:p w:rsidR="007C2004" w:rsidRPr="006C3644" w:rsidRDefault="007C2004" w:rsidP="007C2004">
            <w:pPr>
              <w:jc w:val="center"/>
              <w:rPr>
                <w:sz w:val="16"/>
                <w:szCs w:val="16"/>
              </w:rPr>
            </w:pPr>
            <w:r w:rsidRPr="006C3644">
              <w:rPr>
                <w:sz w:val="16"/>
                <w:szCs w:val="16"/>
              </w:rPr>
              <w:t>3.0</w:t>
            </w:r>
            <w:r>
              <w:rPr>
                <w:sz w:val="16"/>
                <w:szCs w:val="16"/>
              </w:rPr>
              <w:t>0</w:t>
            </w:r>
          </w:p>
        </w:tc>
        <w:tc>
          <w:tcPr>
            <w:tcW w:w="782" w:type="dxa"/>
          </w:tcPr>
          <w:p w:rsidR="007C2004" w:rsidRPr="006C3644" w:rsidRDefault="007C2004" w:rsidP="007C2004">
            <w:pPr>
              <w:jc w:val="center"/>
              <w:rPr>
                <w:sz w:val="16"/>
                <w:szCs w:val="16"/>
              </w:rPr>
            </w:pPr>
            <w:r w:rsidRPr="006C3644">
              <w:rPr>
                <w:sz w:val="16"/>
                <w:szCs w:val="16"/>
              </w:rPr>
              <w:t>9.0</w:t>
            </w:r>
            <w:r>
              <w:rPr>
                <w:sz w:val="16"/>
                <w:szCs w:val="16"/>
              </w:rPr>
              <w:t>0</w:t>
            </w:r>
          </w:p>
        </w:tc>
        <w:tc>
          <w:tcPr>
            <w:tcW w:w="782" w:type="dxa"/>
          </w:tcPr>
          <w:p w:rsidR="007C2004" w:rsidRPr="001121C4" w:rsidRDefault="007C2004" w:rsidP="007C2004">
            <w:pPr>
              <w:jc w:val="center"/>
              <w:rPr>
                <w:b/>
                <w:sz w:val="16"/>
                <w:szCs w:val="16"/>
              </w:rPr>
            </w:pPr>
            <w:r w:rsidRPr="001121C4">
              <w:rPr>
                <w:b/>
                <w:sz w:val="16"/>
                <w:szCs w:val="16"/>
              </w:rPr>
              <w:t>5.10</w:t>
            </w:r>
          </w:p>
        </w:tc>
        <w:tc>
          <w:tcPr>
            <w:tcW w:w="782" w:type="dxa"/>
          </w:tcPr>
          <w:p w:rsidR="007C2004" w:rsidRPr="006C3644" w:rsidRDefault="007C2004" w:rsidP="007C2004">
            <w:pPr>
              <w:jc w:val="center"/>
              <w:rPr>
                <w:sz w:val="16"/>
                <w:szCs w:val="16"/>
              </w:rPr>
            </w:pPr>
            <w:r w:rsidRPr="006C3644">
              <w:rPr>
                <w:sz w:val="16"/>
                <w:szCs w:val="16"/>
              </w:rPr>
              <w:t>4.0</w:t>
            </w:r>
            <w:r>
              <w:rPr>
                <w:sz w:val="16"/>
                <w:szCs w:val="16"/>
              </w:rPr>
              <w:t>0</w:t>
            </w:r>
          </w:p>
        </w:tc>
        <w:tc>
          <w:tcPr>
            <w:tcW w:w="782" w:type="dxa"/>
          </w:tcPr>
          <w:p w:rsidR="007C2004" w:rsidRPr="006C3644" w:rsidRDefault="007C2004" w:rsidP="007C2004">
            <w:pPr>
              <w:jc w:val="center"/>
              <w:rPr>
                <w:sz w:val="16"/>
                <w:szCs w:val="16"/>
              </w:rPr>
            </w:pPr>
            <w:r w:rsidRPr="006C3644">
              <w:rPr>
                <w:sz w:val="16"/>
                <w:szCs w:val="16"/>
              </w:rPr>
              <w:t>11.0</w:t>
            </w:r>
          </w:p>
        </w:tc>
        <w:tc>
          <w:tcPr>
            <w:tcW w:w="782" w:type="dxa"/>
          </w:tcPr>
          <w:p w:rsidR="007C2004" w:rsidRPr="001121C4" w:rsidRDefault="007C2004" w:rsidP="007C2004">
            <w:pPr>
              <w:jc w:val="center"/>
              <w:rPr>
                <w:b/>
                <w:sz w:val="16"/>
                <w:szCs w:val="16"/>
              </w:rPr>
            </w:pPr>
            <w:r w:rsidRPr="001121C4">
              <w:rPr>
                <w:b/>
                <w:sz w:val="16"/>
                <w:szCs w:val="16"/>
              </w:rPr>
              <w:t>8.20</w:t>
            </w:r>
          </w:p>
        </w:tc>
        <w:tc>
          <w:tcPr>
            <w:tcW w:w="582" w:type="dxa"/>
          </w:tcPr>
          <w:p w:rsidR="007C2004" w:rsidRPr="00790079" w:rsidRDefault="007C2004" w:rsidP="007C2004">
            <w:pPr>
              <w:jc w:val="center"/>
              <w:rPr>
                <w:b/>
                <w:sz w:val="16"/>
                <w:szCs w:val="16"/>
              </w:rPr>
            </w:pPr>
            <w:r w:rsidRPr="00790079">
              <w:rPr>
                <w:b/>
                <w:sz w:val="16"/>
                <w:szCs w:val="16"/>
              </w:rPr>
              <w:t>10.7</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V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47.0</w:t>
            </w:r>
          </w:p>
        </w:tc>
        <w:tc>
          <w:tcPr>
            <w:tcW w:w="709" w:type="dxa"/>
          </w:tcPr>
          <w:p w:rsidR="007C2004" w:rsidRPr="006C3644" w:rsidRDefault="007C2004" w:rsidP="007C2004">
            <w:pPr>
              <w:jc w:val="center"/>
              <w:rPr>
                <w:sz w:val="16"/>
                <w:szCs w:val="16"/>
              </w:rPr>
            </w:pPr>
            <w:r w:rsidRPr="006C3644">
              <w:rPr>
                <w:sz w:val="16"/>
                <w:szCs w:val="16"/>
              </w:rPr>
              <w:t>84.0</w:t>
            </w:r>
          </w:p>
        </w:tc>
        <w:tc>
          <w:tcPr>
            <w:tcW w:w="606" w:type="dxa"/>
          </w:tcPr>
          <w:p w:rsidR="007C2004" w:rsidRPr="001121C4" w:rsidRDefault="007C2004" w:rsidP="007C2004">
            <w:pPr>
              <w:jc w:val="center"/>
              <w:rPr>
                <w:b/>
                <w:sz w:val="16"/>
                <w:szCs w:val="16"/>
              </w:rPr>
            </w:pPr>
            <w:r w:rsidRPr="001121C4">
              <w:rPr>
                <w:b/>
                <w:sz w:val="16"/>
                <w:szCs w:val="16"/>
              </w:rPr>
              <w:t>70.6</w:t>
            </w:r>
          </w:p>
        </w:tc>
        <w:tc>
          <w:tcPr>
            <w:tcW w:w="781" w:type="dxa"/>
          </w:tcPr>
          <w:p w:rsidR="007C2004" w:rsidRPr="006C3644" w:rsidRDefault="007C2004" w:rsidP="007C2004">
            <w:pPr>
              <w:jc w:val="center"/>
              <w:rPr>
                <w:sz w:val="16"/>
                <w:szCs w:val="16"/>
              </w:rPr>
            </w:pPr>
            <w:r w:rsidRPr="006C3644">
              <w:rPr>
                <w:sz w:val="16"/>
                <w:szCs w:val="16"/>
              </w:rPr>
              <w:t>98.0</w:t>
            </w:r>
          </w:p>
        </w:tc>
        <w:tc>
          <w:tcPr>
            <w:tcW w:w="781" w:type="dxa"/>
          </w:tcPr>
          <w:p w:rsidR="007C2004" w:rsidRPr="006C3644" w:rsidRDefault="007C2004" w:rsidP="007C2004">
            <w:pPr>
              <w:jc w:val="center"/>
              <w:rPr>
                <w:sz w:val="16"/>
                <w:szCs w:val="16"/>
              </w:rPr>
            </w:pPr>
            <w:r w:rsidRPr="006C3644">
              <w:rPr>
                <w:sz w:val="16"/>
                <w:szCs w:val="16"/>
              </w:rPr>
              <w:t>113.0</w:t>
            </w:r>
          </w:p>
        </w:tc>
        <w:tc>
          <w:tcPr>
            <w:tcW w:w="781" w:type="dxa"/>
          </w:tcPr>
          <w:p w:rsidR="007C2004" w:rsidRPr="001121C4" w:rsidRDefault="007C2004" w:rsidP="007C2004">
            <w:pPr>
              <w:jc w:val="center"/>
              <w:rPr>
                <w:b/>
                <w:sz w:val="16"/>
                <w:szCs w:val="16"/>
              </w:rPr>
            </w:pPr>
            <w:r w:rsidRPr="001121C4">
              <w:rPr>
                <w:b/>
                <w:sz w:val="16"/>
                <w:szCs w:val="16"/>
              </w:rPr>
              <w:t>107.0</w:t>
            </w:r>
          </w:p>
        </w:tc>
        <w:tc>
          <w:tcPr>
            <w:tcW w:w="781" w:type="dxa"/>
          </w:tcPr>
          <w:p w:rsidR="007C2004" w:rsidRPr="006C3644" w:rsidRDefault="007C2004" w:rsidP="007C2004">
            <w:pPr>
              <w:jc w:val="center"/>
              <w:rPr>
                <w:sz w:val="16"/>
                <w:szCs w:val="16"/>
              </w:rPr>
            </w:pPr>
            <w:r w:rsidRPr="006C3644">
              <w:rPr>
                <w:sz w:val="16"/>
                <w:szCs w:val="16"/>
              </w:rPr>
              <w:t>68.0</w:t>
            </w:r>
          </w:p>
        </w:tc>
        <w:tc>
          <w:tcPr>
            <w:tcW w:w="782" w:type="dxa"/>
          </w:tcPr>
          <w:p w:rsidR="007C2004" w:rsidRPr="006C3644" w:rsidRDefault="007C2004" w:rsidP="007C2004">
            <w:pPr>
              <w:jc w:val="center"/>
              <w:rPr>
                <w:sz w:val="16"/>
                <w:szCs w:val="16"/>
              </w:rPr>
            </w:pPr>
            <w:r w:rsidRPr="006C3644">
              <w:rPr>
                <w:sz w:val="16"/>
                <w:szCs w:val="16"/>
              </w:rPr>
              <w:t>79.0</w:t>
            </w:r>
          </w:p>
        </w:tc>
        <w:tc>
          <w:tcPr>
            <w:tcW w:w="782" w:type="dxa"/>
          </w:tcPr>
          <w:p w:rsidR="007C2004" w:rsidRPr="001121C4" w:rsidRDefault="007C2004" w:rsidP="007C2004">
            <w:pPr>
              <w:jc w:val="center"/>
              <w:rPr>
                <w:b/>
                <w:sz w:val="16"/>
                <w:szCs w:val="16"/>
              </w:rPr>
            </w:pPr>
            <w:r w:rsidRPr="001121C4">
              <w:rPr>
                <w:b/>
                <w:sz w:val="16"/>
                <w:szCs w:val="16"/>
              </w:rPr>
              <w:t>73.1</w:t>
            </w:r>
          </w:p>
        </w:tc>
        <w:tc>
          <w:tcPr>
            <w:tcW w:w="782" w:type="dxa"/>
          </w:tcPr>
          <w:p w:rsidR="007C2004" w:rsidRPr="006C3644" w:rsidRDefault="007C2004" w:rsidP="007C2004">
            <w:pPr>
              <w:jc w:val="center"/>
              <w:rPr>
                <w:sz w:val="16"/>
                <w:szCs w:val="16"/>
              </w:rPr>
            </w:pPr>
            <w:r w:rsidRPr="006C3644">
              <w:rPr>
                <w:sz w:val="16"/>
                <w:szCs w:val="16"/>
              </w:rPr>
              <w:t>65.0</w:t>
            </w:r>
          </w:p>
        </w:tc>
        <w:tc>
          <w:tcPr>
            <w:tcW w:w="782" w:type="dxa"/>
          </w:tcPr>
          <w:p w:rsidR="007C2004" w:rsidRPr="006C3644" w:rsidRDefault="007C2004" w:rsidP="007C2004">
            <w:pPr>
              <w:jc w:val="center"/>
              <w:rPr>
                <w:sz w:val="16"/>
                <w:szCs w:val="16"/>
              </w:rPr>
            </w:pPr>
            <w:r w:rsidRPr="006C3644">
              <w:rPr>
                <w:sz w:val="16"/>
                <w:szCs w:val="16"/>
              </w:rPr>
              <w:t>89.0</w:t>
            </w:r>
          </w:p>
        </w:tc>
        <w:tc>
          <w:tcPr>
            <w:tcW w:w="782" w:type="dxa"/>
          </w:tcPr>
          <w:p w:rsidR="007C2004" w:rsidRPr="001121C4" w:rsidRDefault="007C2004" w:rsidP="007C2004">
            <w:pPr>
              <w:jc w:val="center"/>
              <w:rPr>
                <w:b/>
                <w:sz w:val="16"/>
                <w:szCs w:val="16"/>
              </w:rPr>
            </w:pPr>
            <w:r w:rsidRPr="001121C4">
              <w:rPr>
                <w:b/>
                <w:sz w:val="16"/>
                <w:szCs w:val="16"/>
              </w:rPr>
              <w:t>80.1</w:t>
            </w:r>
          </w:p>
        </w:tc>
        <w:tc>
          <w:tcPr>
            <w:tcW w:w="582" w:type="dxa"/>
          </w:tcPr>
          <w:p w:rsidR="007C2004" w:rsidRPr="00790079" w:rsidRDefault="007C2004" w:rsidP="007C2004">
            <w:pPr>
              <w:jc w:val="center"/>
              <w:rPr>
                <w:b/>
                <w:sz w:val="16"/>
                <w:szCs w:val="16"/>
              </w:rPr>
            </w:pPr>
            <w:r w:rsidRPr="00790079">
              <w:rPr>
                <w:b/>
                <w:sz w:val="16"/>
                <w:szCs w:val="16"/>
              </w:rPr>
              <w:t>107</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Cr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8.0</w:t>
            </w:r>
            <w:r>
              <w:rPr>
                <w:sz w:val="16"/>
                <w:szCs w:val="16"/>
              </w:rPr>
              <w:t>0</w:t>
            </w:r>
          </w:p>
        </w:tc>
        <w:tc>
          <w:tcPr>
            <w:tcW w:w="709" w:type="dxa"/>
          </w:tcPr>
          <w:p w:rsidR="007C2004" w:rsidRPr="006C3644" w:rsidRDefault="007C2004" w:rsidP="007C2004">
            <w:pPr>
              <w:jc w:val="center"/>
              <w:rPr>
                <w:sz w:val="16"/>
                <w:szCs w:val="16"/>
              </w:rPr>
            </w:pPr>
            <w:r w:rsidRPr="006C3644">
              <w:rPr>
                <w:sz w:val="16"/>
                <w:szCs w:val="16"/>
              </w:rPr>
              <w:t>35.0</w:t>
            </w:r>
          </w:p>
        </w:tc>
        <w:tc>
          <w:tcPr>
            <w:tcW w:w="606" w:type="dxa"/>
          </w:tcPr>
          <w:p w:rsidR="007C2004" w:rsidRPr="001121C4" w:rsidRDefault="007C2004" w:rsidP="007C2004">
            <w:pPr>
              <w:jc w:val="center"/>
              <w:rPr>
                <w:b/>
                <w:sz w:val="16"/>
                <w:szCs w:val="16"/>
              </w:rPr>
            </w:pPr>
            <w:r w:rsidRPr="001121C4">
              <w:rPr>
                <w:b/>
                <w:sz w:val="16"/>
                <w:szCs w:val="16"/>
              </w:rPr>
              <w:t>26.2</w:t>
            </w:r>
          </w:p>
        </w:tc>
        <w:tc>
          <w:tcPr>
            <w:tcW w:w="781" w:type="dxa"/>
          </w:tcPr>
          <w:p w:rsidR="007C2004" w:rsidRPr="006C3644" w:rsidRDefault="007C2004" w:rsidP="007C2004">
            <w:pPr>
              <w:jc w:val="center"/>
              <w:rPr>
                <w:sz w:val="16"/>
                <w:szCs w:val="16"/>
              </w:rPr>
            </w:pPr>
            <w:r w:rsidRPr="006C3644">
              <w:rPr>
                <w:sz w:val="16"/>
                <w:szCs w:val="16"/>
              </w:rPr>
              <w:t>52.0</w:t>
            </w:r>
          </w:p>
        </w:tc>
        <w:tc>
          <w:tcPr>
            <w:tcW w:w="781" w:type="dxa"/>
          </w:tcPr>
          <w:p w:rsidR="007C2004" w:rsidRPr="006C3644" w:rsidRDefault="007C2004" w:rsidP="007C2004">
            <w:pPr>
              <w:jc w:val="center"/>
              <w:rPr>
                <w:sz w:val="16"/>
                <w:szCs w:val="16"/>
              </w:rPr>
            </w:pPr>
            <w:r w:rsidRPr="006C3644">
              <w:rPr>
                <w:sz w:val="16"/>
                <w:szCs w:val="16"/>
              </w:rPr>
              <w:t>63.0</w:t>
            </w:r>
          </w:p>
        </w:tc>
        <w:tc>
          <w:tcPr>
            <w:tcW w:w="781" w:type="dxa"/>
          </w:tcPr>
          <w:p w:rsidR="007C2004" w:rsidRPr="001121C4" w:rsidRDefault="007C2004" w:rsidP="007C2004">
            <w:pPr>
              <w:jc w:val="center"/>
              <w:rPr>
                <w:b/>
                <w:sz w:val="16"/>
                <w:szCs w:val="16"/>
              </w:rPr>
            </w:pPr>
            <w:r w:rsidRPr="001121C4">
              <w:rPr>
                <w:b/>
                <w:sz w:val="16"/>
                <w:szCs w:val="16"/>
              </w:rPr>
              <w:t>57.1</w:t>
            </w:r>
          </w:p>
        </w:tc>
        <w:tc>
          <w:tcPr>
            <w:tcW w:w="781" w:type="dxa"/>
          </w:tcPr>
          <w:p w:rsidR="007C2004" w:rsidRPr="006C3644" w:rsidRDefault="007C2004" w:rsidP="007C2004">
            <w:pPr>
              <w:jc w:val="center"/>
              <w:rPr>
                <w:sz w:val="16"/>
                <w:szCs w:val="16"/>
              </w:rPr>
            </w:pPr>
            <w:r w:rsidRPr="006C3644">
              <w:rPr>
                <w:sz w:val="16"/>
                <w:szCs w:val="16"/>
              </w:rPr>
              <w:t>20.0</w:t>
            </w:r>
          </w:p>
        </w:tc>
        <w:tc>
          <w:tcPr>
            <w:tcW w:w="782" w:type="dxa"/>
          </w:tcPr>
          <w:p w:rsidR="007C2004" w:rsidRPr="006C3644" w:rsidRDefault="007C2004" w:rsidP="007C2004">
            <w:pPr>
              <w:jc w:val="center"/>
              <w:rPr>
                <w:sz w:val="16"/>
                <w:szCs w:val="16"/>
              </w:rPr>
            </w:pPr>
            <w:r w:rsidRPr="006C3644">
              <w:rPr>
                <w:sz w:val="16"/>
                <w:szCs w:val="16"/>
              </w:rPr>
              <w:t>34.0</w:t>
            </w:r>
          </w:p>
        </w:tc>
        <w:tc>
          <w:tcPr>
            <w:tcW w:w="782" w:type="dxa"/>
          </w:tcPr>
          <w:p w:rsidR="007C2004" w:rsidRPr="001121C4" w:rsidRDefault="007C2004" w:rsidP="007C2004">
            <w:pPr>
              <w:jc w:val="center"/>
              <w:rPr>
                <w:b/>
                <w:sz w:val="16"/>
                <w:szCs w:val="16"/>
              </w:rPr>
            </w:pPr>
            <w:r w:rsidRPr="001121C4">
              <w:rPr>
                <w:b/>
                <w:sz w:val="16"/>
                <w:szCs w:val="16"/>
              </w:rPr>
              <w:t>26.1</w:t>
            </w:r>
          </w:p>
        </w:tc>
        <w:tc>
          <w:tcPr>
            <w:tcW w:w="782" w:type="dxa"/>
          </w:tcPr>
          <w:p w:rsidR="007C2004" w:rsidRPr="006C3644" w:rsidRDefault="007C2004" w:rsidP="007C2004">
            <w:pPr>
              <w:jc w:val="center"/>
              <w:rPr>
                <w:sz w:val="16"/>
                <w:szCs w:val="16"/>
              </w:rPr>
            </w:pPr>
            <w:r w:rsidRPr="006C3644">
              <w:rPr>
                <w:sz w:val="16"/>
                <w:szCs w:val="16"/>
              </w:rPr>
              <w:t>36.0</w:t>
            </w:r>
          </w:p>
        </w:tc>
        <w:tc>
          <w:tcPr>
            <w:tcW w:w="782" w:type="dxa"/>
          </w:tcPr>
          <w:p w:rsidR="007C2004" w:rsidRPr="006C3644" w:rsidRDefault="007C2004" w:rsidP="007C2004">
            <w:pPr>
              <w:jc w:val="center"/>
              <w:rPr>
                <w:sz w:val="16"/>
                <w:szCs w:val="16"/>
              </w:rPr>
            </w:pPr>
            <w:r w:rsidRPr="006C3644">
              <w:rPr>
                <w:sz w:val="16"/>
                <w:szCs w:val="16"/>
              </w:rPr>
              <w:t>56.0</w:t>
            </w:r>
          </w:p>
        </w:tc>
        <w:tc>
          <w:tcPr>
            <w:tcW w:w="782" w:type="dxa"/>
          </w:tcPr>
          <w:p w:rsidR="007C2004" w:rsidRPr="001121C4" w:rsidRDefault="007C2004" w:rsidP="007C2004">
            <w:pPr>
              <w:jc w:val="center"/>
              <w:rPr>
                <w:b/>
                <w:sz w:val="16"/>
                <w:szCs w:val="16"/>
              </w:rPr>
            </w:pPr>
            <w:r w:rsidRPr="001121C4">
              <w:rPr>
                <w:b/>
                <w:sz w:val="16"/>
                <w:szCs w:val="16"/>
              </w:rPr>
              <w:t>43.0</w:t>
            </w:r>
          </w:p>
        </w:tc>
        <w:tc>
          <w:tcPr>
            <w:tcW w:w="582" w:type="dxa"/>
          </w:tcPr>
          <w:p w:rsidR="007C2004" w:rsidRPr="00790079" w:rsidRDefault="007C2004" w:rsidP="007C2004">
            <w:pPr>
              <w:jc w:val="center"/>
              <w:rPr>
                <w:b/>
                <w:sz w:val="16"/>
                <w:szCs w:val="16"/>
              </w:rPr>
            </w:pPr>
            <w:r w:rsidRPr="00790079">
              <w:rPr>
                <w:b/>
                <w:sz w:val="16"/>
                <w:szCs w:val="16"/>
              </w:rPr>
              <w:t>83</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Co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7.0</w:t>
            </w:r>
            <w:r>
              <w:rPr>
                <w:sz w:val="16"/>
                <w:szCs w:val="16"/>
              </w:rPr>
              <w:t>0</w:t>
            </w:r>
          </w:p>
        </w:tc>
        <w:tc>
          <w:tcPr>
            <w:tcW w:w="709" w:type="dxa"/>
          </w:tcPr>
          <w:p w:rsidR="007C2004" w:rsidRPr="006C3644" w:rsidRDefault="007C2004" w:rsidP="007C2004">
            <w:pPr>
              <w:jc w:val="center"/>
              <w:rPr>
                <w:sz w:val="16"/>
                <w:szCs w:val="16"/>
              </w:rPr>
            </w:pPr>
            <w:r w:rsidRPr="006C3644">
              <w:rPr>
                <w:sz w:val="16"/>
                <w:szCs w:val="16"/>
              </w:rPr>
              <w:t>14.0</w:t>
            </w:r>
          </w:p>
        </w:tc>
        <w:tc>
          <w:tcPr>
            <w:tcW w:w="606" w:type="dxa"/>
          </w:tcPr>
          <w:p w:rsidR="007C2004" w:rsidRPr="001121C4" w:rsidRDefault="007C2004" w:rsidP="007C2004">
            <w:pPr>
              <w:jc w:val="center"/>
              <w:rPr>
                <w:b/>
                <w:sz w:val="16"/>
                <w:szCs w:val="16"/>
              </w:rPr>
            </w:pPr>
            <w:r w:rsidRPr="001121C4">
              <w:rPr>
                <w:b/>
                <w:sz w:val="16"/>
                <w:szCs w:val="16"/>
              </w:rPr>
              <w:t>10.0</w:t>
            </w:r>
          </w:p>
        </w:tc>
        <w:tc>
          <w:tcPr>
            <w:tcW w:w="781" w:type="dxa"/>
          </w:tcPr>
          <w:p w:rsidR="007C2004" w:rsidRPr="006C3644" w:rsidRDefault="007C2004" w:rsidP="007C2004">
            <w:pPr>
              <w:jc w:val="center"/>
              <w:rPr>
                <w:sz w:val="16"/>
                <w:szCs w:val="16"/>
              </w:rPr>
            </w:pPr>
            <w:r w:rsidRPr="006C3644">
              <w:rPr>
                <w:sz w:val="16"/>
                <w:szCs w:val="16"/>
              </w:rPr>
              <w:t>8.0</w:t>
            </w:r>
            <w:r>
              <w:rPr>
                <w:sz w:val="16"/>
                <w:szCs w:val="16"/>
              </w:rPr>
              <w:t>0</w:t>
            </w:r>
          </w:p>
        </w:tc>
        <w:tc>
          <w:tcPr>
            <w:tcW w:w="781" w:type="dxa"/>
          </w:tcPr>
          <w:p w:rsidR="007C2004" w:rsidRPr="006C3644" w:rsidRDefault="007C2004" w:rsidP="007C2004">
            <w:pPr>
              <w:jc w:val="center"/>
              <w:rPr>
                <w:sz w:val="16"/>
                <w:szCs w:val="16"/>
              </w:rPr>
            </w:pPr>
            <w:r w:rsidRPr="006C3644">
              <w:rPr>
                <w:sz w:val="16"/>
                <w:szCs w:val="16"/>
              </w:rPr>
              <w:t>18.0</w:t>
            </w:r>
          </w:p>
        </w:tc>
        <w:tc>
          <w:tcPr>
            <w:tcW w:w="781" w:type="dxa"/>
          </w:tcPr>
          <w:p w:rsidR="007C2004" w:rsidRPr="001121C4" w:rsidRDefault="007C2004" w:rsidP="007C2004">
            <w:pPr>
              <w:jc w:val="center"/>
              <w:rPr>
                <w:b/>
                <w:sz w:val="16"/>
                <w:szCs w:val="16"/>
              </w:rPr>
            </w:pPr>
            <w:r w:rsidRPr="001121C4">
              <w:rPr>
                <w:b/>
                <w:sz w:val="16"/>
                <w:szCs w:val="16"/>
              </w:rPr>
              <w:t>12.5</w:t>
            </w:r>
          </w:p>
        </w:tc>
        <w:tc>
          <w:tcPr>
            <w:tcW w:w="781" w:type="dxa"/>
          </w:tcPr>
          <w:p w:rsidR="007C2004" w:rsidRPr="006C3644" w:rsidRDefault="007C2004" w:rsidP="007C2004">
            <w:pPr>
              <w:jc w:val="center"/>
              <w:rPr>
                <w:sz w:val="16"/>
                <w:szCs w:val="16"/>
              </w:rPr>
            </w:pPr>
            <w:r w:rsidRPr="006C3644">
              <w:rPr>
                <w:sz w:val="16"/>
                <w:szCs w:val="16"/>
              </w:rPr>
              <w:t>6.0</w:t>
            </w:r>
            <w:r>
              <w:rPr>
                <w:sz w:val="16"/>
                <w:szCs w:val="16"/>
              </w:rPr>
              <w:t>0</w:t>
            </w:r>
          </w:p>
        </w:tc>
        <w:tc>
          <w:tcPr>
            <w:tcW w:w="782" w:type="dxa"/>
          </w:tcPr>
          <w:p w:rsidR="007C2004" w:rsidRPr="006C3644" w:rsidRDefault="007C2004" w:rsidP="007C2004">
            <w:pPr>
              <w:jc w:val="center"/>
              <w:rPr>
                <w:sz w:val="16"/>
                <w:szCs w:val="16"/>
              </w:rPr>
            </w:pPr>
            <w:r w:rsidRPr="006C3644">
              <w:rPr>
                <w:sz w:val="16"/>
                <w:szCs w:val="16"/>
              </w:rPr>
              <w:t>10.0</w:t>
            </w:r>
          </w:p>
        </w:tc>
        <w:tc>
          <w:tcPr>
            <w:tcW w:w="782" w:type="dxa"/>
          </w:tcPr>
          <w:p w:rsidR="007C2004" w:rsidRPr="001121C4" w:rsidRDefault="007C2004" w:rsidP="007C2004">
            <w:pPr>
              <w:jc w:val="center"/>
              <w:rPr>
                <w:b/>
                <w:sz w:val="16"/>
                <w:szCs w:val="16"/>
              </w:rPr>
            </w:pPr>
            <w:r w:rsidRPr="001121C4">
              <w:rPr>
                <w:b/>
                <w:sz w:val="16"/>
                <w:szCs w:val="16"/>
              </w:rPr>
              <w:t>7.00</w:t>
            </w:r>
          </w:p>
        </w:tc>
        <w:tc>
          <w:tcPr>
            <w:tcW w:w="782" w:type="dxa"/>
          </w:tcPr>
          <w:p w:rsidR="007C2004" w:rsidRPr="006C3644" w:rsidRDefault="007C2004" w:rsidP="007C2004">
            <w:pPr>
              <w:jc w:val="center"/>
              <w:rPr>
                <w:sz w:val="16"/>
                <w:szCs w:val="16"/>
              </w:rPr>
            </w:pPr>
            <w:r w:rsidRPr="006C3644">
              <w:rPr>
                <w:sz w:val="16"/>
                <w:szCs w:val="16"/>
              </w:rPr>
              <w:t>7.</w:t>
            </w:r>
            <w:r>
              <w:rPr>
                <w:sz w:val="16"/>
                <w:szCs w:val="16"/>
              </w:rPr>
              <w:t>0</w:t>
            </w:r>
            <w:r w:rsidRPr="006C3644">
              <w:rPr>
                <w:sz w:val="16"/>
                <w:szCs w:val="16"/>
              </w:rPr>
              <w:t>0</w:t>
            </w:r>
          </w:p>
        </w:tc>
        <w:tc>
          <w:tcPr>
            <w:tcW w:w="782" w:type="dxa"/>
          </w:tcPr>
          <w:p w:rsidR="007C2004" w:rsidRPr="006C3644" w:rsidRDefault="007C2004" w:rsidP="007C2004">
            <w:pPr>
              <w:jc w:val="center"/>
              <w:rPr>
                <w:sz w:val="16"/>
                <w:szCs w:val="16"/>
              </w:rPr>
            </w:pPr>
            <w:r w:rsidRPr="006C3644">
              <w:rPr>
                <w:sz w:val="16"/>
                <w:szCs w:val="16"/>
              </w:rPr>
              <w:t>32.0</w:t>
            </w:r>
          </w:p>
        </w:tc>
        <w:tc>
          <w:tcPr>
            <w:tcW w:w="782" w:type="dxa"/>
          </w:tcPr>
          <w:p w:rsidR="007C2004" w:rsidRPr="001121C4" w:rsidRDefault="007C2004" w:rsidP="007C2004">
            <w:pPr>
              <w:jc w:val="center"/>
              <w:rPr>
                <w:b/>
                <w:sz w:val="16"/>
                <w:szCs w:val="16"/>
              </w:rPr>
            </w:pPr>
            <w:r w:rsidRPr="001121C4">
              <w:rPr>
                <w:b/>
                <w:sz w:val="16"/>
                <w:szCs w:val="16"/>
              </w:rPr>
              <w:t>13.9</w:t>
            </w:r>
          </w:p>
        </w:tc>
        <w:tc>
          <w:tcPr>
            <w:tcW w:w="582" w:type="dxa"/>
          </w:tcPr>
          <w:p w:rsidR="007C2004" w:rsidRPr="00790079" w:rsidRDefault="007C2004" w:rsidP="007C2004">
            <w:pPr>
              <w:jc w:val="center"/>
              <w:rPr>
                <w:b/>
                <w:sz w:val="16"/>
                <w:szCs w:val="16"/>
              </w:rPr>
            </w:pPr>
            <w:r w:rsidRPr="00790079">
              <w:rPr>
                <w:b/>
                <w:sz w:val="16"/>
                <w:szCs w:val="16"/>
              </w:rPr>
              <w:t>17</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Ni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10.0</w:t>
            </w:r>
          </w:p>
        </w:tc>
        <w:tc>
          <w:tcPr>
            <w:tcW w:w="709" w:type="dxa"/>
          </w:tcPr>
          <w:p w:rsidR="007C2004" w:rsidRPr="006C3644" w:rsidRDefault="007C2004" w:rsidP="007C2004">
            <w:pPr>
              <w:jc w:val="center"/>
              <w:rPr>
                <w:sz w:val="16"/>
                <w:szCs w:val="16"/>
              </w:rPr>
            </w:pPr>
            <w:r w:rsidRPr="006C3644">
              <w:rPr>
                <w:sz w:val="16"/>
                <w:szCs w:val="16"/>
              </w:rPr>
              <w:t>18.0</w:t>
            </w:r>
          </w:p>
        </w:tc>
        <w:tc>
          <w:tcPr>
            <w:tcW w:w="606" w:type="dxa"/>
          </w:tcPr>
          <w:p w:rsidR="007C2004" w:rsidRPr="001121C4" w:rsidRDefault="007C2004" w:rsidP="007C2004">
            <w:pPr>
              <w:jc w:val="center"/>
              <w:rPr>
                <w:b/>
                <w:sz w:val="16"/>
                <w:szCs w:val="16"/>
              </w:rPr>
            </w:pPr>
            <w:r w:rsidRPr="001121C4">
              <w:rPr>
                <w:b/>
                <w:sz w:val="16"/>
                <w:szCs w:val="16"/>
              </w:rPr>
              <w:t>14.5</w:t>
            </w:r>
          </w:p>
        </w:tc>
        <w:tc>
          <w:tcPr>
            <w:tcW w:w="781" w:type="dxa"/>
          </w:tcPr>
          <w:p w:rsidR="007C2004" w:rsidRPr="006C3644" w:rsidRDefault="007C2004" w:rsidP="007C2004">
            <w:pPr>
              <w:jc w:val="center"/>
              <w:rPr>
                <w:sz w:val="16"/>
                <w:szCs w:val="16"/>
              </w:rPr>
            </w:pPr>
            <w:r w:rsidRPr="006C3644">
              <w:rPr>
                <w:sz w:val="16"/>
                <w:szCs w:val="16"/>
              </w:rPr>
              <w:t>20.0</w:t>
            </w:r>
          </w:p>
        </w:tc>
        <w:tc>
          <w:tcPr>
            <w:tcW w:w="781" w:type="dxa"/>
          </w:tcPr>
          <w:p w:rsidR="007C2004" w:rsidRPr="006C3644" w:rsidRDefault="007C2004" w:rsidP="007C2004">
            <w:pPr>
              <w:jc w:val="center"/>
              <w:rPr>
                <w:sz w:val="16"/>
                <w:szCs w:val="16"/>
              </w:rPr>
            </w:pPr>
            <w:r w:rsidRPr="006C3644">
              <w:rPr>
                <w:sz w:val="16"/>
                <w:szCs w:val="16"/>
              </w:rPr>
              <w:t>25.0</w:t>
            </w:r>
          </w:p>
        </w:tc>
        <w:tc>
          <w:tcPr>
            <w:tcW w:w="781" w:type="dxa"/>
          </w:tcPr>
          <w:p w:rsidR="007C2004" w:rsidRPr="001121C4" w:rsidRDefault="007C2004" w:rsidP="007C2004">
            <w:pPr>
              <w:jc w:val="center"/>
              <w:rPr>
                <w:b/>
                <w:sz w:val="16"/>
                <w:szCs w:val="16"/>
              </w:rPr>
            </w:pPr>
            <w:r w:rsidRPr="001121C4">
              <w:rPr>
                <w:b/>
                <w:sz w:val="16"/>
                <w:szCs w:val="16"/>
              </w:rPr>
              <w:t>22.9</w:t>
            </w:r>
          </w:p>
        </w:tc>
        <w:tc>
          <w:tcPr>
            <w:tcW w:w="781" w:type="dxa"/>
          </w:tcPr>
          <w:p w:rsidR="007C2004" w:rsidRPr="006C3644" w:rsidRDefault="007C2004" w:rsidP="007C2004">
            <w:pPr>
              <w:jc w:val="center"/>
              <w:rPr>
                <w:sz w:val="16"/>
                <w:szCs w:val="16"/>
              </w:rPr>
            </w:pPr>
            <w:r w:rsidRPr="006C3644">
              <w:rPr>
                <w:sz w:val="16"/>
                <w:szCs w:val="16"/>
              </w:rPr>
              <w:t>11.0</w:t>
            </w:r>
          </w:p>
        </w:tc>
        <w:tc>
          <w:tcPr>
            <w:tcW w:w="782" w:type="dxa"/>
          </w:tcPr>
          <w:p w:rsidR="007C2004" w:rsidRPr="006C3644" w:rsidRDefault="007C2004" w:rsidP="007C2004">
            <w:pPr>
              <w:jc w:val="center"/>
              <w:rPr>
                <w:sz w:val="16"/>
                <w:szCs w:val="16"/>
              </w:rPr>
            </w:pPr>
            <w:r w:rsidRPr="006C3644">
              <w:rPr>
                <w:sz w:val="16"/>
                <w:szCs w:val="16"/>
              </w:rPr>
              <w:t>18.0</w:t>
            </w:r>
          </w:p>
        </w:tc>
        <w:tc>
          <w:tcPr>
            <w:tcW w:w="782" w:type="dxa"/>
          </w:tcPr>
          <w:p w:rsidR="007C2004" w:rsidRPr="001121C4" w:rsidRDefault="007C2004" w:rsidP="007C2004">
            <w:pPr>
              <w:jc w:val="center"/>
              <w:rPr>
                <w:b/>
                <w:sz w:val="16"/>
                <w:szCs w:val="16"/>
              </w:rPr>
            </w:pPr>
            <w:r w:rsidRPr="001121C4">
              <w:rPr>
                <w:b/>
                <w:sz w:val="16"/>
                <w:szCs w:val="16"/>
              </w:rPr>
              <w:t>14.9</w:t>
            </w:r>
          </w:p>
        </w:tc>
        <w:tc>
          <w:tcPr>
            <w:tcW w:w="782" w:type="dxa"/>
          </w:tcPr>
          <w:p w:rsidR="007C2004" w:rsidRPr="006C3644" w:rsidRDefault="007C2004" w:rsidP="007C2004">
            <w:pPr>
              <w:jc w:val="center"/>
              <w:rPr>
                <w:sz w:val="16"/>
                <w:szCs w:val="16"/>
              </w:rPr>
            </w:pPr>
            <w:r w:rsidRPr="006C3644">
              <w:rPr>
                <w:sz w:val="16"/>
                <w:szCs w:val="16"/>
              </w:rPr>
              <w:t>14.0</w:t>
            </w:r>
          </w:p>
        </w:tc>
        <w:tc>
          <w:tcPr>
            <w:tcW w:w="782" w:type="dxa"/>
          </w:tcPr>
          <w:p w:rsidR="007C2004" w:rsidRPr="006C3644" w:rsidRDefault="007C2004" w:rsidP="007C2004">
            <w:pPr>
              <w:jc w:val="center"/>
              <w:rPr>
                <w:sz w:val="16"/>
                <w:szCs w:val="16"/>
              </w:rPr>
            </w:pPr>
            <w:r w:rsidRPr="006C3644">
              <w:rPr>
                <w:sz w:val="16"/>
                <w:szCs w:val="16"/>
              </w:rPr>
              <w:t>21.0</w:t>
            </w:r>
          </w:p>
        </w:tc>
        <w:tc>
          <w:tcPr>
            <w:tcW w:w="782" w:type="dxa"/>
          </w:tcPr>
          <w:p w:rsidR="007C2004" w:rsidRPr="001121C4" w:rsidRDefault="007C2004" w:rsidP="007C2004">
            <w:pPr>
              <w:jc w:val="center"/>
              <w:rPr>
                <w:b/>
                <w:sz w:val="16"/>
                <w:szCs w:val="16"/>
              </w:rPr>
            </w:pPr>
            <w:r w:rsidRPr="001121C4">
              <w:rPr>
                <w:b/>
                <w:sz w:val="16"/>
                <w:szCs w:val="16"/>
              </w:rPr>
              <w:t>17.5</w:t>
            </w:r>
          </w:p>
        </w:tc>
        <w:tc>
          <w:tcPr>
            <w:tcW w:w="582" w:type="dxa"/>
          </w:tcPr>
          <w:p w:rsidR="007C2004" w:rsidRPr="00790079" w:rsidRDefault="007C2004" w:rsidP="007C2004">
            <w:pPr>
              <w:jc w:val="center"/>
              <w:rPr>
                <w:b/>
                <w:sz w:val="16"/>
                <w:szCs w:val="16"/>
              </w:rPr>
            </w:pPr>
            <w:r w:rsidRPr="00790079">
              <w:rPr>
                <w:b/>
                <w:sz w:val="16"/>
                <w:szCs w:val="16"/>
              </w:rPr>
              <w:t>44</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Cu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12.0</w:t>
            </w:r>
          </w:p>
        </w:tc>
        <w:tc>
          <w:tcPr>
            <w:tcW w:w="709" w:type="dxa"/>
          </w:tcPr>
          <w:p w:rsidR="007C2004" w:rsidRPr="006C3644" w:rsidRDefault="007C2004" w:rsidP="007C2004">
            <w:pPr>
              <w:jc w:val="center"/>
              <w:rPr>
                <w:sz w:val="16"/>
                <w:szCs w:val="16"/>
              </w:rPr>
            </w:pPr>
            <w:r w:rsidRPr="006C3644">
              <w:rPr>
                <w:sz w:val="16"/>
                <w:szCs w:val="16"/>
              </w:rPr>
              <w:t>16.0</w:t>
            </w:r>
          </w:p>
        </w:tc>
        <w:tc>
          <w:tcPr>
            <w:tcW w:w="606" w:type="dxa"/>
          </w:tcPr>
          <w:p w:rsidR="007C2004" w:rsidRPr="001121C4" w:rsidRDefault="007C2004" w:rsidP="007C2004">
            <w:pPr>
              <w:jc w:val="center"/>
              <w:rPr>
                <w:b/>
                <w:sz w:val="16"/>
                <w:szCs w:val="16"/>
              </w:rPr>
            </w:pPr>
            <w:r w:rsidRPr="001121C4">
              <w:rPr>
                <w:b/>
                <w:sz w:val="16"/>
                <w:szCs w:val="16"/>
              </w:rPr>
              <w:t>13.2</w:t>
            </w:r>
          </w:p>
        </w:tc>
        <w:tc>
          <w:tcPr>
            <w:tcW w:w="781" w:type="dxa"/>
          </w:tcPr>
          <w:p w:rsidR="007C2004" w:rsidRPr="006C3644" w:rsidRDefault="007C2004" w:rsidP="007C2004">
            <w:pPr>
              <w:jc w:val="center"/>
              <w:rPr>
                <w:sz w:val="16"/>
                <w:szCs w:val="16"/>
              </w:rPr>
            </w:pPr>
            <w:r w:rsidRPr="006C3644">
              <w:rPr>
                <w:sz w:val="16"/>
                <w:szCs w:val="16"/>
              </w:rPr>
              <w:t>10.0</w:t>
            </w:r>
          </w:p>
        </w:tc>
        <w:tc>
          <w:tcPr>
            <w:tcW w:w="781" w:type="dxa"/>
          </w:tcPr>
          <w:p w:rsidR="007C2004" w:rsidRPr="006C3644" w:rsidRDefault="007C2004" w:rsidP="007C2004">
            <w:pPr>
              <w:jc w:val="center"/>
              <w:rPr>
                <w:sz w:val="16"/>
                <w:szCs w:val="16"/>
              </w:rPr>
            </w:pPr>
            <w:r w:rsidRPr="006C3644">
              <w:rPr>
                <w:sz w:val="16"/>
                <w:szCs w:val="16"/>
              </w:rPr>
              <w:t>18.0</w:t>
            </w:r>
          </w:p>
        </w:tc>
        <w:tc>
          <w:tcPr>
            <w:tcW w:w="781" w:type="dxa"/>
          </w:tcPr>
          <w:p w:rsidR="007C2004" w:rsidRPr="001121C4" w:rsidRDefault="007C2004" w:rsidP="007C2004">
            <w:pPr>
              <w:jc w:val="center"/>
              <w:rPr>
                <w:b/>
                <w:sz w:val="16"/>
                <w:szCs w:val="16"/>
              </w:rPr>
            </w:pPr>
            <w:r w:rsidRPr="001121C4">
              <w:rPr>
                <w:b/>
                <w:sz w:val="16"/>
                <w:szCs w:val="16"/>
              </w:rPr>
              <w:t>15.9</w:t>
            </w:r>
          </w:p>
        </w:tc>
        <w:tc>
          <w:tcPr>
            <w:tcW w:w="781" w:type="dxa"/>
          </w:tcPr>
          <w:p w:rsidR="007C2004" w:rsidRPr="006C3644" w:rsidRDefault="007C2004" w:rsidP="007C2004">
            <w:pPr>
              <w:jc w:val="center"/>
              <w:rPr>
                <w:sz w:val="16"/>
                <w:szCs w:val="16"/>
              </w:rPr>
            </w:pPr>
            <w:r w:rsidRPr="006C3644">
              <w:rPr>
                <w:sz w:val="16"/>
                <w:szCs w:val="16"/>
              </w:rPr>
              <w:t>11.0</w:t>
            </w:r>
          </w:p>
        </w:tc>
        <w:tc>
          <w:tcPr>
            <w:tcW w:w="782" w:type="dxa"/>
          </w:tcPr>
          <w:p w:rsidR="007C2004" w:rsidRPr="006C3644" w:rsidRDefault="007C2004" w:rsidP="007C2004">
            <w:pPr>
              <w:jc w:val="center"/>
              <w:rPr>
                <w:sz w:val="16"/>
                <w:szCs w:val="16"/>
              </w:rPr>
            </w:pPr>
            <w:r w:rsidRPr="006C3644">
              <w:rPr>
                <w:sz w:val="16"/>
                <w:szCs w:val="16"/>
              </w:rPr>
              <w:t>18.0</w:t>
            </w:r>
          </w:p>
        </w:tc>
        <w:tc>
          <w:tcPr>
            <w:tcW w:w="782" w:type="dxa"/>
          </w:tcPr>
          <w:p w:rsidR="007C2004" w:rsidRPr="001121C4" w:rsidRDefault="007C2004" w:rsidP="007C2004">
            <w:pPr>
              <w:jc w:val="center"/>
              <w:rPr>
                <w:b/>
                <w:sz w:val="16"/>
                <w:szCs w:val="16"/>
              </w:rPr>
            </w:pPr>
            <w:r w:rsidRPr="001121C4">
              <w:rPr>
                <w:b/>
                <w:sz w:val="16"/>
                <w:szCs w:val="16"/>
              </w:rPr>
              <w:t>14.3</w:t>
            </w:r>
          </w:p>
        </w:tc>
        <w:tc>
          <w:tcPr>
            <w:tcW w:w="782" w:type="dxa"/>
          </w:tcPr>
          <w:p w:rsidR="007C2004" w:rsidRPr="006C3644" w:rsidRDefault="007C2004" w:rsidP="007C2004">
            <w:pPr>
              <w:jc w:val="center"/>
              <w:rPr>
                <w:sz w:val="16"/>
                <w:szCs w:val="16"/>
              </w:rPr>
            </w:pPr>
            <w:r w:rsidRPr="006C3644">
              <w:rPr>
                <w:sz w:val="16"/>
                <w:szCs w:val="16"/>
              </w:rPr>
              <w:t>11.0</w:t>
            </w:r>
          </w:p>
        </w:tc>
        <w:tc>
          <w:tcPr>
            <w:tcW w:w="782" w:type="dxa"/>
          </w:tcPr>
          <w:p w:rsidR="007C2004" w:rsidRPr="006C3644" w:rsidRDefault="007C2004" w:rsidP="007C2004">
            <w:pPr>
              <w:jc w:val="center"/>
              <w:rPr>
                <w:sz w:val="16"/>
                <w:szCs w:val="16"/>
              </w:rPr>
            </w:pPr>
            <w:r w:rsidRPr="006C3644">
              <w:rPr>
                <w:sz w:val="16"/>
                <w:szCs w:val="16"/>
              </w:rPr>
              <w:t>16.0</w:t>
            </w:r>
          </w:p>
        </w:tc>
        <w:tc>
          <w:tcPr>
            <w:tcW w:w="782" w:type="dxa"/>
          </w:tcPr>
          <w:p w:rsidR="007C2004" w:rsidRPr="001121C4" w:rsidRDefault="007C2004" w:rsidP="007C2004">
            <w:pPr>
              <w:jc w:val="center"/>
              <w:rPr>
                <w:b/>
                <w:sz w:val="16"/>
                <w:szCs w:val="16"/>
              </w:rPr>
            </w:pPr>
            <w:r w:rsidRPr="001121C4">
              <w:rPr>
                <w:b/>
                <w:sz w:val="16"/>
                <w:szCs w:val="16"/>
              </w:rPr>
              <w:t>13.2</w:t>
            </w:r>
          </w:p>
        </w:tc>
        <w:tc>
          <w:tcPr>
            <w:tcW w:w="582" w:type="dxa"/>
          </w:tcPr>
          <w:p w:rsidR="007C2004" w:rsidRPr="00790079" w:rsidRDefault="007C2004" w:rsidP="007C2004">
            <w:pPr>
              <w:jc w:val="center"/>
              <w:rPr>
                <w:b/>
                <w:sz w:val="16"/>
                <w:szCs w:val="16"/>
              </w:rPr>
            </w:pPr>
            <w:r w:rsidRPr="00790079">
              <w:rPr>
                <w:b/>
                <w:sz w:val="16"/>
                <w:szCs w:val="16"/>
              </w:rPr>
              <w:t>25</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Zn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37.0</w:t>
            </w:r>
          </w:p>
        </w:tc>
        <w:tc>
          <w:tcPr>
            <w:tcW w:w="709" w:type="dxa"/>
          </w:tcPr>
          <w:p w:rsidR="007C2004" w:rsidRPr="006C3644" w:rsidRDefault="007C2004" w:rsidP="007C2004">
            <w:pPr>
              <w:jc w:val="center"/>
              <w:rPr>
                <w:sz w:val="16"/>
                <w:szCs w:val="16"/>
              </w:rPr>
            </w:pPr>
            <w:r w:rsidRPr="006C3644">
              <w:rPr>
                <w:sz w:val="16"/>
                <w:szCs w:val="16"/>
              </w:rPr>
              <w:t>60.0</w:t>
            </w:r>
          </w:p>
        </w:tc>
        <w:tc>
          <w:tcPr>
            <w:tcW w:w="606" w:type="dxa"/>
          </w:tcPr>
          <w:p w:rsidR="007C2004" w:rsidRPr="001121C4" w:rsidRDefault="007C2004" w:rsidP="007C2004">
            <w:pPr>
              <w:jc w:val="center"/>
              <w:rPr>
                <w:b/>
                <w:sz w:val="16"/>
                <w:szCs w:val="16"/>
              </w:rPr>
            </w:pPr>
            <w:r w:rsidRPr="001121C4">
              <w:rPr>
                <w:b/>
                <w:sz w:val="16"/>
                <w:szCs w:val="16"/>
              </w:rPr>
              <w:t>51.5</w:t>
            </w:r>
          </w:p>
        </w:tc>
        <w:tc>
          <w:tcPr>
            <w:tcW w:w="781" w:type="dxa"/>
          </w:tcPr>
          <w:p w:rsidR="007C2004" w:rsidRPr="006C3644" w:rsidRDefault="007C2004" w:rsidP="007C2004">
            <w:pPr>
              <w:jc w:val="center"/>
              <w:rPr>
                <w:sz w:val="16"/>
                <w:szCs w:val="16"/>
              </w:rPr>
            </w:pPr>
            <w:r w:rsidRPr="006C3644">
              <w:rPr>
                <w:sz w:val="16"/>
                <w:szCs w:val="16"/>
              </w:rPr>
              <w:t>84.0</w:t>
            </w:r>
          </w:p>
        </w:tc>
        <w:tc>
          <w:tcPr>
            <w:tcW w:w="781" w:type="dxa"/>
          </w:tcPr>
          <w:p w:rsidR="007C2004" w:rsidRPr="006C3644" w:rsidRDefault="007C2004" w:rsidP="007C2004">
            <w:pPr>
              <w:jc w:val="center"/>
              <w:rPr>
                <w:sz w:val="16"/>
                <w:szCs w:val="16"/>
              </w:rPr>
            </w:pPr>
            <w:r w:rsidRPr="006C3644">
              <w:rPr>
                <w:sz w:val="16"/>
                <w:szCs w:val="16"/>
              </w:rPr>
              <w:t>91.0</w:t>
            </w:r>
          </w:p>
        </w:tc>
        <w:tc>
          <w:tcPr>
            <w:tcW w:w="781" w:type="dxa"/>
          </w:tcPr>
          <w:p w:rsidR="007C2004" w:rsidRPr="001121C4" w:rsidRDefault="007C2004" w:rsidP="007C2004">
            <w:pPr>
              <w:jc w:val="center"/>
              <w:rPr>
                <w:b/>
                <w:sz w:val="16"/>
                <w:szCs w:val="16"/>
              </w:rPr>
            </w:pPr>
            <w:r w:rsidRPr="001121C4">
              <w:rPr>
                <w:b/>
                <w:sz w:val="16"/>
                <w:szCs w:val="16"/>
              </w:rPr>
              <w:t>87.4</w:t>
            </w:r>
          </w:p>
        </w:tc>
        <w:tc>
          <w:tcPr>
            <w:tcW w:w="781" w:type="dxa"/>
          </w:tcPr>
          <w:p w:rsidR="007C2004" w:rsidRPr="006C3644" w:rsidRDefault="007C2004" w:rsidP="007C2004">
            <w:pPr>
              <w:jc w:val="center"/>
              <w:rPr>
                <w:sz w:val="16"/>
                <w:szCs w:val="16"/>
              </w:rPr>
            </w:pPr>
            <w:r w:rsidRPr="006C3644">
              <w:rPr>
                <w:sz w:val="16"/>
                <w:szCs w:val="16"/>
              </w:rPr>
              <w:t>46.0</w:t>
            </w:r>
          </w:p>
        </w:tc>
        <w:tc>
          <w:tcPr>
            <w:tcW w:w="782" w:type="dxa"/>
          </w:tcPr>
          <w:p w:rsidR="007C2004" w:rsidRPr="006C3644" w:rsidRDefault="007C2004" w:rsidP="007C2004">
            <w:pPr>
              <w:jc w:val="center"/>
              <w:rPr>
                <w:sz w:val="16"/>
                <w:szCs w:val="16"/>
              </w:rPr>
            </w:pPr>
            <w:r w:rsidRPr="006C3644">
              <w:rPr>
                <w:sz w:val="16"/>
                <w:szCs w:val="16"/>
              </w:rPr>
              <w:t>59.0</w:t>
            </w:r>
          </w:p>
        </w:tc>
        <w:tc>
          <w:tcPr>
            <w:tcW w:w="782" w:type="dxa"/>
          </w:tcPr>
          <w:p w:rsidR="007C2004" w:rsidRPr="001121C4" w:rsidRDefault="007C2004" w:rsidP="007C2004">
            <w:pPr>
              <w:jc w:val="center"/>
              <w:rPr>
                <w:b/>
                <w:sz w:val="16"/>
                <w:szCs w:val="16"/>
              </w:rPr>
            </w:pPr>
            <w:r w:rsidRPr="001121C4">
              <w:rPr>
                <w:b/>
                <w:sz w:val="16"/>
                <w:szCs w:val="16"/>
              </w:rPr>
              <w:t>54.1</w:t>
            </w:r>
          </w:p>
        </w:tc>
        <w:tc>
          <w:tcPr>
            <w:tcW w:w="782" w:type="dxa"/>
          </w:tcPr>
          <w:p w:rsidR="007C2004" w:rsidRPr="006C3644" w:rsidRDefault="007C2004" w:rsidP="007C2004">
            <w:pPr>
              <w:jc w:val="center"/>
              <w:rPr>
                <w:sz w:val="16"/>
                <w:szCs w:val="16"/>
              </w:rPr>
            </w:pPr>
            <w:r w:rsidRPr="006C3644">
              <w:rPr>
                <w:sz w:val="16"/>
                <w:szCs w:val="16"/>
              </w:rPr>
              <w:t>64.0</w:t>
            </w:r>
          </w:p>
        </w:tc>
        <w:tc>
          <w:tcPr>
            <w:tcW w:w="782" w:type="dxa"/>
          </w:tcPr>
          <w:p w:rsidR="007C2004" w:rsidRPr="006C3644" w:rsidRDefault="007C2004" w:rsidP="007C2004">
            <w:pPr>
              <w:jc w:val="center"/>
              <w:rPr>
                <w:sz w:val="16"/>
                <w:szCs w:val="16"/>
              </w:rPr>
            </w:pPr>
            <w:r w:rsidRPr="006C3644">
              <w:rPr>
                <w:sz w:val="16"/>
                <w:szCs w:val="16"/>
              </w:rPr>
              <w:t>78.0</w:t>
            </w:r>
          </w:p>
        </w:tc>
        <w:tc>
          <w:tcPr>
            <w:tcW w:w="782" w:type="dxa"/>
          </w:tcPr>
          <w:p w:rsidR="007C2004" w:rsidRPr="001121C4" w:rsidRDefault="007C2004" w:rsidP="007C2004">
            <w:pPr>
              <w:jc w:val="center"/>
              <w:rPr>
                <w:b/>
                <w:sz w:val="16"/>
                <w:szCs w:val="16"/>
              </w:rPr>
            </w:pPr>
            <w:r w:rsidRPr="001121C4">
              <w:rPr>
                <w:b/>
                <w:sz w:val="16"/>
                <w:szCs w:val="16"/>
              </w:rPr>
              <w:t>71.8</w:t>
            </w:r>
          </w:p>
        </w:tc>
        <w:tc>
          <w:tcPr>
            <w:tcW w:w="582" w:type="dxa"/>
          </w:tcPr>
          <w:p w:rsidR="007C2004" w:rsidRPr="00790079" w:rsidRDefault="007C2004" w:rsidP="007C2004">
            <w:pPr>
              <w:jc w:val="center"/>
              <w:rPr>
                <w:b/>
                <w:sz w:val="16"/>
                <w:szCs w:val="16"/>
              </w:rPr>
            </w:pPr>
            <w:r w:rsidRPr="00790079">
              <w:rPr>
                <w:b/>
                <w:sz w:val="16"/>
                <w:szCs w:val="16"/>
              </w:rPr>
              <w:t>71</w:t>
            </w:r>
          </w:p>
        </w:tc>
      </w:tr>
      <w:tr w:rsidR="007C2004" w:rsidRPr="006C3644" w:rsidTr="007C2004">
        <w:trPr>
          <w:jc w:val="center"/>
        </w:trPr>
        <w:tc>
          <w:tcPr>
            <w:tcW w:w="1101" w:type="dxa"/>
          </w:tcPr>
          <w:p w:rsidR="007C2004" w:rsidRPr="00893272" w:rsidRDefault="007C2004" w:rsidP="007C2004">
            <w:pPr>
              <w:rPr>
                <w:b/>
                <w:sz w:val="16"/>
                <w:szCs w:val="16"/>
              </w:rPr>
            </w:pPr>
            <w:r w:rsidRPr="00893272">
              <w:rPr>
                <w:b/>
                <w:sz w:val="16"/>
                <w:szCs w:val="16"/>
              </w:rPr>
              <w:t>Pb (mgkg</w:t>
            </w:r>
            <w:r w:rsidRPr="00893272">
              <w:rPr>
                <w:b/>
                <w:sz w:val="16"/>
                <w:szCs w:val="16"/>
                <w:vertAlign w:val="superscript"/>
              </w:rPr>
              <w:t>-1</w:t>
            </w:r>
            <w:r w:rsidRPr="00893272">
              <w:rPr>
                <w:b/>
                <w:sz w:val="16"/>
                <w:szCs w:val="16"/>
              </w:rPr>
              <w:t>)</w:t>
            </w:r>
          </w:p>
        </w:tc>
        <w:tc>
          <w:tcPr>
            <w:tcW w:w="708" w:type="dxa"/>
          </w:tcPr>
          <w:p w:rsidR="007C2004" w:rsidRPr="006C3644" w:rsidRDefault="007C2004" w:rsidP="007C2004">
            <w:pPr>
              <w:jc w:val="center"/>
              <w:rPr>
                <w:sz w:val="16"/>
                <w:szCs w:val="16"/>
              </w:rPr>
            </w:pPr>
            <w:r w:rsidRPr="006C3644">
              <w:rPr>
                <w:sz w:val="16"/>
                <w:szCs w:val="16"/>
              </w:rPr>
              <w:t>10.0</w:t>
            </w:r>
          </w:p>
        </w:tc>
        <w:tc>
          <w:tcPr>
            <w:tcW w:w="709" w:type="dxa"/>
          </w:tcPr>
          <w:p w:rsidR="007C2004" w:rsidRPr="006C3644" w:rsidRDefault="007C2004" w:rsidP="007C2004">
            <w:pPr>
              <w:jc w:val="center"/>
              <w:rPr>
                <w:sz w:val="16"/>
                <w:szCs w:val="16"/>
              </w:rPr>
            </w:pPr>
            <w:r w:rsidRPr="006C3644">
              <w:rPr>
                <w:sz w:val="16"/>
                <w:szCs w:val="16"/>
              </w:rPr>
              <w:t>20.0</w:t>
            </w:r>
          </w:p>
        </w:tc>
        <w:tc>
          <w:tcPr>
            <w:tcW w:w="606" w:type="dxa"/>
          </w:tcPr>
          <w:p w:rsidR="007C2004" w:rsidRPr="001121C4" w:rsidRDefault="007C2004" w:rsidP="007C2004">
            <w:pPr>
              <w:jc w:val="center"/>
              <w:rPr>
                <w:b/>
                <w:sz w:val="16"/>
                <w:szCs w:val="16"/>
              </w:rPr>
            </w:pPr>
            <w:r w:rsidRPr="001121C4">
              <w:rPr>
                <w:b/>
                <w:sz w:val="16"/>
                <w:szCs w:val="16"/>
              </w:rPr>
              <w:t>15.1</w:t>
            </w:r>
          </w:p>
        </w:tc>
        <w:tc>
          <w:tcPr>
            <w:tcW w:w="781" w:type="dxa"/>
          </w:tcPr>
          <w:p w:rsidR="007C2004" w:rsidRPr="006C3644" w:rsidRDefault="007C2004" w:rsidP="007C2004">
            <w:pPr>
              <w:jc w:val="center"/>
              <w:rPr>
                <w:sz w:val="16"/>
                <w:szCs w:val="16"/>
              </w:rPr>
            </w:pPr>
            <w:r w:rsidRPr="006C3644">
              <w:rPr>
                <w:sz w:val="16"/>
                <w:szCs w:val="16"/>
              </w:rPr>
              <w:t>18.0</w:t>
            </w:r>
          </w:p>
        </w:tc>
        <w:tc>
          <w:tcPr>
            <w:tcW w:w="781" w:type="dxa"/>
          </w:tcPr>
          <w:p w:rsidR="007C2004" w:rsidRPr="006C3644" w:rsidRDefault="007C2004" w:rsidP="007C2004">
            <w:pPr>
              <w:jc w:val="center"/>
              <w:rPr>
                <w:sz w:val="16"/>
                <w:szCs w:val="16"/>
              </w:rPr>
            </w:pPr>
            <w:r w:rsidRPr="006C3644">
              <w:rPr>
                <w:sz w:val="16"/>
                <w:szCs w:val="16"/>
              </w:rPr>
              <w:t>27.0</w:t>
            </w:r>
          </w:p>
        </w:tc>
        <w:tc>
          <w:tcPr>
            <w:tcW w:w="781" w:type="dxa"/>
          </w:tcPr>
          <w:p w:rsidR="007C2004" w:rsidRPr="001121C4" w:rsidRDefault="007C2004" w:rsidP="007C2004">
            <w:pPr>
              <w:jc w:val="center"/>
              <w:rPr>
                <w:b/>
                <w:sz w:val="16"/>
                <w:szCs w:val="16"/>
              </w:rPr>
            </w:pPr>
            <w:r w:rsidRPr="001121C4">
              <w:rPr>
                <w:b/>
                <w:sz w:val="16"/>
                <w:szCs w:val="16"/>
              </w:rPr>
              <w:t>24.6</w:t>
            </w:r>
          </w:p>
        </w:tc>
        <w:tc>
          <w:tcPr>
            <w:tcW w:w="781" w:type="dxa"/>
          </w:tcPr>
          <w:p w:rsidR="007C2004" w:rsidRPr="006C3644" w:rsidRDefault="007C2004" w:rsidP="007C2004">
            <w:pPr>
              <w:jc w:val="center"/>
              <w:rPr>
                <w:sz w:val="16"/>
                <w:szCs w:val="16"/>
              </w:rPr>
            </w:pPr>
            <w:r w:rsidRPr="006C3644">
              <w:rPr>
                <w:sz w:val="16"/>
                <w:szCs w:val="16"/>
              </w:rPr>
              <w:t>13.0</w:t>
            </w:r>
          </w:p>
        </w:tc>
        <w:tc>
          <w:tcPr>
            <w:tcW w:w="782" w:type="dxa"/>
          </w:tcPr>
          <w:p w:rsidR="007C2004" w:rsidRPr="006C3644" w:rsidRDefault="007C2004" w:rsidP="007C2004">
            <w:pPr>
              <w:jc w:val="center"/>
              <w:rPr>
                <w:sz w:val="16"/>
                <w:szCs w:val="16"/>
              </w:rPr>
            </w:pPr>
            <w:r w:rsidRPr="006C3644">
              <w:rPr>
                <w:sz w:val="16"/>
                <w:szCs w:val="16"/>
              </w:rPr>
              <w:t>19.0</w:t>
            </w:r>
          </w:p>
        </w:tc>
        <w:tc>
          <w:tcPr>
            <w:tcW w:w="782" w:type="dxa"/>
          </w:tcPr>
          <w:p w:rsidR="007C2004" w:rsidRPr="001121C4" w:rsidRDefault="007C2004" w:rsidP="007C2004">
            <w:pPr>
              <w:jc w:val="center"/>
              <w:rPr>
                <w:b/>
                <w:sz w:val="16"/>
                <w:szCs w:val="16"/>
              </w:rPr>
            </w:pPr>
            <w:r w:rsidRPr="001121C4">
              <w:rPr>
                <w:b/>
                <w:sz w:val="16"/>
                <w:szCs w:val="16"/>
              </w:rPr>
              <w:t>15.5</w:t>
            </w:r>
          </w:p>
        </w:tc>
        <w:tc>
          <w:tcPr>
            <w:tcW w:w="782" w:type="dxa"/>
          </w:tcPr>
          <w:p w:rsidR="007C2004" w:rsidRPr="006C3644" w:rsidRDefault="007C2004" w:rsidP="007C2004">
            <w:pPr>
              <w:jc w:val="center"/>
              <w:rPr>
                <w:sz w:val="16"/>
                <w:szCs w:val="16"/>
              </w:rPr>
            </w:pPr>
            <w:r w:rsidRPr="006C3644">
              <w:rPr>
                <w:sz w:val="16"/>
                <w:szCs w:val="16"/>
              </w:rPr>
              <w:t>17.0</w:t>
            </w:r>
          </w:p>
        </w:tc>
        <w:tc>
          <w:tcPr>
            <w:tcW w:w="782" w:type="dxa"/>
          </w:tcPr>
          <w:p w:rsidR="007C2004" w:rsidRPr="006C3644" w:rsidRDefault="007C2004" w:rsidP="007C2004">
            <w:pPr>
              <w:jc w:val="center"/>
              <w:rPr>
                <w:sz w:val="16"/>
                <w:szCs w:val="16"/>
              </w:rPr>
            </w:pPr>
            <w:r w:rsidRPr="006C3644">
              <w:rPr>
                <w:sz w:val="16"/>
                <w:szCs w:val="16"/>
              </w:rPr>
              <w:t>25.0</w:t>
            </w:r>
          </w:p>
        </w:tc>
        <w:tc>
          <w:tcPr>
            <w:tcW w:w="782" w:type="dxa"/>
          </w:tcPr>
          <w:p w:rsidR="007C2004" w:rsidRPr="001121C4" w:rsidRDefault="007C2004" w:rsidP="007C2004">
            <w:pPr>
              <w:jc w:val="center"/>
              <w:rPr>
                <w:b/>
                <w:sz w:val="16"/>
                <w:szCs w:val="16"/>
              </w:rPr>
            </w:pPr>
            <w:r w:rsidRPr="001121C4">
              <w:rPr>
                <w:b/>
                <w:sz w:val="16"/>
                <w:szCs w:val="16"/>
              </w:rPr>
              <w:t>21.8</w:t>
            </w:r>
          </w:p>
        </w:tc>
        <w:tc>
          <w:tcPr>
            <w:tcW w:w="582" w:type="dxa"/>
          </w:tcPr>
          <w:p w:rsidR="007C2004" w:rsidRPr="00790079" w:rsidRDefault="007C2004" w:rsidP="007C2004">
            <w:pPr>
              <w:jc w:val="center"/>
              <w:rPr>
                <w:b/>
                <w:sz w:val="16"/>
                <w:szCs w:val="16"/>
              </w:rPr>
            </w:pPr>
            <w:r w:rsidRPr="00790079">
              <w:rPr>
                <w:b/>
                <w:sz w:val="16"/>
                <w:szCs w:val="16"/>
              </w:rPr>
              <w:t>17</w:t>
            </w:r>
          </w:p>
        </w:tc>
      </w:tr>
    </w:tbl>
    <w:p w:rsidR="007C2004" w:rsidRDefault="007C2004" w:rsidP="007C2004">
      <w:pPr>
        <w:rPr>
          <w:sz w:val="16"/>
          <w:szCs w:val="16"/>
          <w:lang w:val="en-US"/>
        </w:rPr>
      </w:pPr>
    </w:p>
    <w:p w:rsidR="007C2004" w:rsidRPr="00C3126E" w:rsidRDefault="007C2004" w:rsidP="007C2004">
      <w:pPr>
        <w:rPr>
          <w:sz w:val="16"/>
          <w:szCs w:val="16"/>
          <w:lang w:val="en-US"/>
        </w:rPr>
      </w:pPr>
      <w:r w:rsidRPr="00C3126E">
        <w:rPr>
          <w:sz w:val="16"/>
          <w:szCs w:val="16"/>
          <w:lang w:val="en-US"/>
        </w:rPr>
        <w:t>Note: Texture, Organic carbon, Carbonates, Trace elements and Major elements</w:t>
      </w:r>
      <w:r>
        <w:rPr>
          <w:sz w:val="16"/>
          <w:szCs w:val="16"/>
          <w:lang w:val="en-US"/>
        </w:rPr>
        <w:t xml:space="preserve"> </w:t>
      </w:r>
      <w:r w:rsidRPr="00C3126E">
        <w:rPr>
          <w:sz w:val="16"/>
          <w:szCs w:val="16"/>
          <w:lang w:val="en-US"/>
        </w:rPr>
        <w:t>(n=10 (C17), n=14 (C93), n=8 (C53), n=13 (C47)) and UCC (Upper Continental Crust) McLennan (2001)</w:t>
      </w:r>
    </w:p>
    <w:p w:rsidR="007C2004" w:rsidRDefault="007C2004" w:rsidP="007C2004">
      <w:pPr>
        <w:rPr>
          <w:b/>
          <w:lang w:val="en-US"/>
        </w:rPr>
      </w:pPr>
    </w:p>
    <w:p w:rsidR="007C2004" w:rsidRDefault="007C2004" w:rsidP="007C2004">
      <w:pPr>
        <w:rPr>
          <w:b/>
          <w:lang w:val="en-US"/>
        </w:rPr>
      </w:pPr>
    </w:p>
    <w:p w:rsidR="007C2004" w:rsidRDefault="007C2004" w:rsidP="007C2004">
      <w:pPr>
        <w:rPr>
          <w:b/>
          <w:lang w:val="en-US"/>
        </w:rPr>
      </w:pPr>
    </w:p>
    <w:p w:rsidR="007C2004" w:rsidRDefault="007C2004" w:rsidP="007C2004">
      <w:pPr>
        <w:rPr>
          <w:b/>
          <w:lang w:val="en-US"/>
        </w:rPr>
      </w:pPr>
    </w:p>
    <w:p w:rsidR="007C2004" w:rsidRDefault="007C2004" w:rsidP="007C2004">
      <w:pPr>
        <w:rPr>
          <w:b/>
          <w:lang w:val="en-US"/>
        </w:rPr>
      </w:pPr>
    </w:p>
    <w:p w:rsidR="007C2004" w:rsidRDefault="007C2004" w:rsidP="007C2004">
      <w:pPr>
        <w:rPr>
          <w:b/>
          <w:lang w:val="en-US"/>
        </w:rPr>
      </w:pPr>
    </w:p>
    <w:p w:rsidR="007C2004" w:rsidRDefault="007C2004" w:rsidP="007C2004">
      <w:pPr>
        <w:rPr>
          <w:b/>
          <w:lang w:val="en-US"/>
        </w:rPr>
      </w:pPr>
    </w:p>
    <w:p w:rsidR="007C2004" w:rsidRDefault="007C2004" w:rsidP="007C2004">
      <w:pPr>
        <w:rPr>
          <w:b/>
          <w:lang w:val="en-US"/>
        </w:rPr>
      </w:pPr>
    </w:p>
    <w:p w:rsidR="007C2004" w:rsidRPr="005817D2" w:rsidRDefault="007C2004" w:rsidP="007C2004">
      <w:pPr>
        <w:rPr>
          <w:b/>
          <w:lang w:val="en-US"/>
        </w:rPr>
      </w:pPr>
    </w:p>
    <w:p w:rsidR="007C2004" w:rsidRDefault="007C2004" w:rsidP="007C2004">
      <w:pPr>
        <w:jc w:val="center"/>
        <w:rPr>
          <w:lang w:val="en-US"/>
        </w:rPr>
      </w:pPr>
      <w:r>
        <w:rPr>
          <w:lang w:val="en-US"/>
        </w:rPr>
        <w:t xml:space="preserve">Figure 1 Study area and sampling location. </w:t>
      </w:r>
      <w:r w:rsidRPr="007C2004">
        <w:rPr>
          <w:lang w:val="en-US"/>
        </w:rPr>
        <w:t xml:space="preserve">Urbanised areas, major cities and water bodies are shown on the left of the diagram, oil platforms of the Arenque </w:t>
      </w:r>
      <w:r>
        <w:rPr>
          <w:lang w:val="en-US"/>
        </w:rPr>
        <w:t xml:space="preserve">field are marked, and C17, C47, </w:t>
      </w:r>
      <w:r w:rsidRPr="007C2004">
        <w:rPr>
          <w:lang w:val="en-US"/>
        </w:rPr>
        <w:t>C53 and C93 show coring locations for sediment cores discussed in this study. See text for further details. Abbreviation Cd. = City.</w:t>
      </w:r>
    </w:p>
    <w:p w:rsidR="007C2004" w:rsidRDefault="007C2004" w:rsidP="007C2004">
      <w:pPr>
        <w:jc w:val="center"/>
        <w:rPr>
          <w:lang w:val="en-US"/>
        </w:rPr>
      </w:pPr>
    </w:p>
    <w:p w:rsidR="007C2004" w:rsidRDefault="007C2004" w:rsidP="007C2004">
      <w:pPr>
        <w:jc w:val="center"/>
        <w:rPr>
          <w:lang w:val="en-US"/>
        </w:rPr>
      </w:pPr>
      <w:r w:rsidRPr="0027469D">
        <w:rPr>
          <w:noProof/>
          <w:lang w:val="en-GB" w:eastAsia="en-GB"/>
        </w:rPr>
        <w:drawing>
          <wp:inline distT="0" distB="0" distL="0" distR="0" wp14:anchorId="011E01B6" wp14:editId="77344C53">
            <wp:extent cx="6000002" cy="3371850"/>
            <wp:effectExtent l="0" t="0" r="1270" b="0"/>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0243" cy="3377605"/>
                    </a:xfrm>
                    <a:prstGeom prst="rect">
                      <a:avLst/>
                    </a:prstGeom>
                    <a:noFill/>
                    <a:ln>
                      <a:noFill/>
                    </a:ln>
                  </pic:spPr>
                </pic:pic>
              </a:graphicData>
            </a:graphic>
          </wp:inline>
        </w:drawing>
      </w:r>
    </w:p>
    <w:p w:rsidR="007C2004" w:rsidRDefault="007C2004" w:rsidP="007C2004">
      <w:pPr>
        <w:pStyle w:val="NoSpacing"/>
        <w:rPr>
          <w:lang w:val="en-US"/>
        </w:rPr>
      </w:pPr>
    </w:p>
    <w:p w:rsidR="007C2004" w:rsidRDefault="007C2004">
      <w:pPr>
        <w:rPr>
          <w:lang w:val="en-US"/>
        </w:rPr>
      </w:pPr>
      <w:r>
        <w:rPr>
          <w:lang w:val="en-US"/>
        </w:rPr>
        <w:br w:type="page"/>
      </w:r>
    </w:p>
    <w:p w:rsidR="007C2004" w:rsidRDefault="007C2004" w:rsidP="007C2004">
      <w:pPr>
        <w:jc w:val="center"/>
        <w:rPr>
          <w:lang w:val="en-US"/>
        </w:rPr>
      </w:pPr>
      <w:r>
        <w:rPr>
          <w:lang w:val="en-US"/>
        </w:rPr>
        <w:lastRenderedPageBreak/>
        <w:t>Figure 2</w:t>
      </w:r>
      <w:r w:rsidRPr="006E6C50">
        <w:rPr>
          <w:lang w:val="en-US"/>
        </w:rPr>
        <w:t xml:space="preserve"> Variation of Ni, V, Zn, Cu, Co, Pb, Y, Rb, Zr, Ba and Sr normalized to CaO </w:t>
      </w:r>
      <w:r>
        <w:rPr>
          <w:lang w:val="en-US"/>
        </w:rPr>
        <w:t>(wt%) in core profiles. Vertical dashed lines show average values over entire core depth.</w:t>
      </w:r>
    </w:p>
    <w:p w:rsidR="007C2004" w:rsidRDefault="007C2004" w:rsidP="007C2004">
      <w:pPr>
        <w:jc w:val="center"/>
        <w:rPr>
          <w:lang w:val="en-US"/>
        </w:rPr>
      </w:pPr>
      <w:r>
        <w:rPr>
          <w:noProof/>
          <w:lang w:val="en-GB" w:eastAsia="en-GB"/>
        </w:rPr>
        <w:drawing>
          <wp:inline distT="0" distB="0" distL="0" distR="0" wp14:anchorId="2C61089C" wp14:editId="219422D0">
            <wp:extent cx="4769318" cy="3439651"/>
            <wp:effectExtent l="0" t="0" r="0" b="889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795793" cy="3458745"/>
                    </a:xfrm>
                    <a:prstGeom prst="rect">
                      <a:avLst/>
                    </a:prstGeom>
                  </pic:spPr>
                </pic:pic>
              </a:graphicData>
            </a:graphic>
          </wp:inline>
        </w:drawing>
      </w:r>
    </w:p>
    <w:p w:rsidR="007C2004" w:rsidRDefault="007C2004" w:rsidP="007C2004">
      <w:pPr>
        <w:jc w:val="center"/>
        <w:rPr>
          <w:lang w:val="en-US"/>
        </w:rPr>
      </w:pPr>
    </w:p>
    <w:p w:rsidR="007C2004" w:rsidRDefault="007C2004" w:rsidP="007C2004">
      <w:pPr>
        <w:jc w:val="center"/>
        <w:rPr>
          <w:lang w:val="en-US"/>
        </w:rPr>
      </w:pPr>
      <w:r>
        <w:rPr>
          <w:noProof/>
          <w:lang w:val="en-GB" w:eastAsia="en-GB"/>
        </w:rPr>
        <w:drawing>
          <wp:inline distT="0" distB="0" distL="0" distR="0" wp14:anchorId="4B084CBE" wp14:editId="1875044B">
            <wp:extent cx="4581323" cy="3476684"/>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601404" cy="3491923"/>
                    </a:xfrm>
                    <a:prstGeom prst="rect">
                      <a:avLst/>
                    </a:prstGeom>
                  </pic:spPr>
                </pic:pic>
              </a:graphicData>
            </a:graphic>
          </wp:inline>
        </w:drawing>
      </w:r>
    </w:p>
    <w:p w:rsidR="007C2004" w:rsidRPr="006E6C50" w:rsidRDefault="007C2004" w:rsidP="007C2004">
      <w:pPr>
        <w:jc w:val="center"/>
        <w:rPr>
          <w:lang w:val="en-US"/>
        </w:rPr>
      </w:pPr>
      <w:r>
        <w:rPr>
          <w:noProof/>
          <w:lang w:val="en-GB" w:eastAsia="en-GB"/>
        </w:rPr>
        <w:lastRenderedPageBreak/>
        <w:drawing>
          <wp:inline distT="0" distB="0" distL="0" distR="0" wp14:anchorId="5C3280F8" wp14:editId="188A8E20">
            <wp:extent cx="4619625" cy="3360962"/>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38959" cy="3375028"/>
                    </a:xfrm>
                    <a:prstGeom prst="rect">
                      <a:avLst/>
                    </a:prstGeom>
                  </pic:spPr>
                </pic:pic>
              </a:graphicData>
            </a:graphic>
          </wp:inline>
        </w:drawing>
      </w:r>
    </w:p>
    <w:p w:rsidR="007C2004" w:rsidRDefault="007C2004" w:rsidP="007C2004">
      <w:pPr>
        <w:jc w:val="center"/>
        <w:rPr>
          <w:lang w:val="en-US"/>
        </w:rPr>
      </w:pPr>
    </w:p>
    <w:p w:rsidR="007C2004" w:rsidRDefault="007C2004" w:rsidP="007C2004">
      <w:pPr>
        <w:jc w:val="center"/>
        <w:rPr>
          <w:lang w:val="en-US"/>
        </w:rPr>
      </w:pPr>
    </w:p>
    <w:p w:rsidR="007C2004" w:rsidRDefault="007C2004" w:rsidP="007C2004">
      <w:pPr>
        <w:jc w:val="center"/>
        <w:rPr>
          <w:lang w:val="en-US"/>
        </w:rPr>
      </w:pPr>
    </w:p>
    <w:p w:rsidR="007C2004" w:rsidRDefault="007C2004" w:rsidP="007C2004">
      <w:pPr>
        <w:jc w:val="center"/>
        <w:rPr>
          <w:lang w:val="en-US"/>
        </w:rPr>
      </w:pPr>
      <w:r>
        <w:rPr>
          <w:lang w:val="en-US"/>
        </w:rPr>
        <w:t xml:space="preserve">Figure 3 Factor Analysis </w:t>
      </w:r>
    </w:p>
    <w:p w:rsidR="007C2004" w:rsidRDefault="007C2004" w:rsidP="007C2004">
      <w:pPr>
        <w:jc w:val="center"/>
        <w:rPr>
          <w:lang w:val="en-US"/>
        </w:rPr>
      </w:pPr>
      <w:r w:rsidRPr="007E4496">
        <w:rPr>
          <w:noProof/>
          <w:lang w:val="en-GB" w:eastAsia="en-GB"/>
        </w:rPr>
        <w:drawing>
          <wp:inline distT="0" distB="0" distL="0" distR="0" wp14:anchorId="167B27E9" wp14:editId="0DB6D7A9">
            <wp:extent cx="3732602" cy="278640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2602" cy="2786400"/>
                    </a:xfrm>
                    <a:prstGeom prst="rect">
                      <a:avLst/>
                    </a:prstGeom>
                    <a:noFill/>
                    <a:ln>
                      <a:noFill/>
                    </a:ln>
                  </pic:spPr>
                </pic:pic>
              </a:graphicData>
            </a:graphic>
          </wp:inline>
        </w:drawing>
      </w:r>
    </w:p>
    <w:p w:rsidR="007C2004" w:rsidRPr="00C30C89" w:rsidRDefault="007C2004" w:rsidP="007C2004">
      <w:pPr>
        <w:jc w:val="center"/>
        <w:rPr>
          <w:sz w:val="16"/>
          <w:szCs w:val="16"/>
          <w:lang w:val="en-US"/>
        </w:rPr>
      </w:pPr>
      <w:r w:rsidRPr="00C30C89">
        <w:rPr>
          <w:sz w:val="16"/>
          <w:szCs w:val="16"/>
          <w:lang w:val="en-US"/>
        </w:rPr>
        <w:t>Note: Rotation Varimax raw, Extraction: Principal components.</w:t>
      </w:r>
      <w:r>
        <w:rPr>
          <w:sz w:val="16"/>
          <w:szCs w:val="16"/>
          <w:lang w:val="en-US"/>
        </w:rPr>
        <w:t xml:space="preserve"> n </w:t>
      </w:r>
      <w:r w:rsidRPr="00C30C89">
        <w:rPr>
          <w:sz w:val="16"/>
          <w:szCs w:val="16"/>
          <w:lang w:val="en-US"/>
        </w:rPr>
        <w:t>= 42</w:t>
      </w:r>
    </w:p>
    <w:p w:rsidR="007C2004" w:rsidRDefault="007C2004">
      <w:pPr>
        <w:rPr>
          <w:lang w:val="en-US"/>
        </w:rPr>
      </w:pPr>
      <w:r>
        <w:rPr>
          <w:lang w:val="en-US"/>
        </w:rPr>
        <w:br w:type="page"/>
      </w:r>
    </w:p>
    <w:p w:rsidR="007C2004" w:rsidRDefault="007C2004" w:rsidP="007C2004">
      <w:pPr>
        <w:jc w:val="center"/>
        <w:rPr>
          <w:lang w:val="en-US"/>
        </w:rPr>
      </w:pPr>
      <w:r>
        <w:rPr>
          <w:lang w:val="en-US"/>
        </w:rPr>
        <w:lastRenderedPageBreak/>
        <w:t>Figure 4 Tree diagram from cluster analysis.</w:t>
      </w:r>
    </w:p>
    <w:p w:rsidR="007C2004" w:rsidRDefault="007C2004" w:rsidP="007C2004">
      <w:pPr>
        <w:jc w:val="center"/>
        <w:rPr>
          <w:lang w:val="en-US"/>
        </w:rPr>
      </w:pPr>
      <w:r w:rsidRPr="00E24D28">
        <w:rPr>
          <w:noProof/>
          <w:lang w:val="en-GB" w:eastAsia="en-GB"/>
        </w:rPr>
        <w:drawing>
          <wp:inline distT="0" distB="0" distL="0" distR="0" wp14:anchorId="3A7C22D8" wp14:editId="47519801">
            <wp:extent cx="3732602" cy="2786400"/>
            <wp:effectExtent l="0" t="0" r="0" b="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32602" cy="2786400"/>
                    </a:xfrm>
                    <a:prstGeom prst="rect">
                      <a:avLst/>
                    </a:prstGeom>
                    <a:noFill/>
                    <a:ln>
                      <a:noFill/>
                    </a:ln>
                  </pic:spPr>
                </pic:pic>
              </a:graphicData>
            </a:graphic>
          </wp:inline>
        </w:drawing>
      </w:r>
    </w:p>
    <w:p w:rsidR="007C2004" w:rsidRPr="0028624F" w:rsidRDefault="007C2004" w:rsidP="007C2004">
      <w:pPr>
        <w:jc w:val="center"/>
        <w:rPr>
          <w:sz w:val="16"/>
          <w:szCs w:val="16"/>
          <w:lang w:val="en-US"/>
        </w:rPr>
      </w:pPr>
      <w:r w:rsidRPr="0028624F">
        <w:rPr>
          <w:sz w:val="16"/>
          <w:szCs w:val="16"/>
          <w:lang w:val="en-US"/>
        </w:rPr>
        <w:t>Note: n= 42 cases, Complete Linkage, City-Block (Manhattan) distances.</w:t>
      </w:r>
    </w:p>
    <w:p w:rsidR="007C2004" w:rsidRDefault="007C2004" w:rsidP="007C2004">
      <w:pPr>
        <w:jc w:val="center"/>
        <w:rPr>
          <w:lang w:val="en-US"/>
        </w:rPr>
      </w:pPr>
    </w:p>
    <w:p w:rsidR="007C2004" w:rsidRDefault="007C2004" w:rsidP="007C2004">
      <w:pPr>
        <w:jc w:val="center"/>
        <w:rPr>
          <w:lang w:val="en-US"/>
        </w:rPr>
      </w:pPr>
      <w:r>
        <w:rPr>
          <w:lang w:val="en-US"/>
        </w:rPr>
        <w:t xml:space="preserve">Figure 5 Enrichment Factor (EF) for all cores. </w:t>
      </w:r>
    </w:p>
    <w:p w:rsidR="007C2004" w:rsidRDefault="007C2004" w:rsidP="007C2004">
      <w:pPr>
        <w:jc w:val="center"/>
        <w:rPr>
          <w:lang w:val="en-US"/>
        </w:rPr>
      </w:pPr>
      <w:r w:rsidRPr="00867CDA">
        <w:rPr>
          <w:noProof/>
          <w:lang w:val="en-GB" w:eastAsia="en-GB"/>
        </w:rPr>
        <w:drawing>
          <wp:inline distT="0" distB="0" distL="0" distR="0" wp14:anchorId="2041288B" wp14:editId="7EBD2F97">
            <wp:extent cx="2285857" cy="1706400"/>
            <wp:effectExtent l="0" t="0" r="635" b="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5857" cy="1706400"/>
                    </a:xfrm>
                    <a:prstGeom prst="rect">
                      <a:avLst/>
                    </a:prstGeom>
                    <a:noFill/>
                    <a:ln>
                      <a:noFill/>
                    </a:ln>
                  </pic:spPr>
                </pic:pic>
              </a:graphicData>
            </a:graphic>
          </wp:inline>
        </w:drawing>
      </w:r>
      <w:r w:rsidRPr="00867CDA">
        <w:rPr>
          <w:noProof/>
          <w:lang w:val="en-GB" w:eastAsia="en-GB"/>
        </w:rPr>
        <w:drawing>
          <wp:inline distT="0" distB="0" distL="0" distR="0" wp14:anchorId="3AD79E8E" wp14:editId="7CEA7A3C">
            <wp:extent cx="2285857" cy="1706400"/>
            <wp:effectExtent l="0" t="0" r="635"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5857" cy="1706400"/>
                    </a:xfrm>
                    <a:prstGeom prst="rect">
                      <a:avLst/>
                    </a:prstGeom>
                    <a:noFill/>
                    <a:ln>
                      <a:noFill/>
                    </a:ln>
                  </pic:spPr>
                </pic:pic>
              </a:graphicData>
            </a:graphic>
          </wp:inline>
        </w:drawing>
      </w:r>
    </w:p>
    <w:p w:rsidR="007C2004" w:rsidRDefault="007C2004" w:rsidP="007C2004">
      <w:pPr>
        <w:jc w:val="center"/>
        <w:rPr>
          <w:lang w:val="en-US"/>
        </w:rPr>
      </w:pPr>
      <w:r w:rsidRPr="00867CDA">
        <w:rPr>
          <w:noProof/>
          <w:lang w:val="en-GB" w:eastAsia="en-GB"/>
        </w:rPr>
        <w:drawing>
          <wp:inline distT="0" distB="0" distL="0" distR="0" wp14:anchorId="4A604908" wp14:editId="6ADE8DD9">
            <wp:extent cx="2285857" cy="1706400"/>
            <wp:effectExtent l="0" t="0" r="635" b="0"/>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5857" cy="1706400"/>
                    </a:xfrm>
                    <a:prstGeom prst="rect">
                      <a:avLst/>
                    </a:prstGeom>
                    <a:noFill/>
                    <a:ln>
                      <a:noFill/>
                    </a:ln>
                  </pic:spPr>
                </pic:pic>
              </a:graphicData>
            </a:graphic>
          </wp:inline>
        </w:drawing>
      </w:r>
      <w:r w:rsidRPr="00867CDA">
        <w:rPr>
          <w:noProof/>
          <w:lang w:val="en-GB" w:eastAsia="en-GB"/>
        </w:rPr>
        <w:drawing>
          <wp:inline distT="0" distB="0" distL="0" distR="0" wp14:anchorId="76F4A4C8" wp14:editId="22627CAD">
            <wp:extent cx="2285857" cy="1706400"/>
            <wp:effectExtent l="0" t="0" r="635" b="0"/>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5857" cy="1706400"/>
                    </a:xfrm>
                    <a:prstGeom prst="rect">
                      <a:avLst/>
                    </a:prstGeom>
                    <a:noFill/>
                    <a:ln>
                      <a:noFill/>
                    </a:ln>
                  </pic:spPr>
                </pic:pic>
              </a:graphicData>
            </a:graphic>
          </wp:inline>
        </w:drawing>
      </w:r>
    </w:p>
    <w:p w:rsidR="007C2004" w:rsidRDefault="007C2004" w:rsidP="007C2004">
      <w:pPr>
        <w:jc w:val="center"/>
        <w:rPr>
          <w:lang w:val="en-US"/>
        </w:rPr>
      </w:pPr>
    </w:p>
    <w:p w:rsidR="007C2004" w:rsidRDefault="007C2004" w:rsidP="007C2004">
      <w:pPr>
        <w:jc w:val="center"/>
        <w:rPr>
          <w:lang w:val="en-US"/>
        </w:rPr>
      </w:pPr>
    </w:p>
    <w:p w:rsidR="007C2004" w:rsidRDefault="007C2004" w:rsidP="007C2004">
      <w:pPr>
        <w:jc w:val="center"/>
        <w:rPr>
          <w:lang w:val="en-US"/>
        </w:rPr>
      </w:pPr>
      <w:r>
        <w:rPr>
          <w:lang w:val="en-US"/>
        </w:rPr>
        <w:t>Figure 6 Pollution Load Index (PLI) for all cores</w:t>
      </w:r>
    </w:p>
    <w:p w:rsidR="007C2004" w:rsidRDefault="007C2004" w:rsidP="007C2004">
      <w:pPr>
        <w:jc w:val="center"/>
        <w:rPr>
          <w:lang w:val="en-US"/>
        </w:rPr>
      </w:pPr>
      <w:r w:rsidRPr="009B1970">
        <w:rPr>
          <w:noProof/>
          <w:lang w:val="en-GB" w:eastAsia="en-GB"/>
        </w:rPr>
        <w:drawing>
          <wp:inline distT="0" distB="0" distL="0" distR="0" wp14:anchorId="3755C19B" wp14:editId="6FF11918">
            <wp:extent cx="2140620" cy="1706400"/>
            <wp:effectExtent l="0" t="0" r="0" b="8255"/>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40620" cy="1706400"/>
                    </a:xfrm>
                    <a:prstGeom prst="rect">
                      <a:avLst/>
                    </a:prstGeom>
                    <a:noFill/>
                    <a:ln>
                      <a:noFill/>
                    </a:ln>
                  </pic:spPr>
                </pic:pic>
              </a:graphicData>
            </a:graphic>
          </wp:inline>
        </w:drawing>
      </w:r>
    </w:p>
    <w:p w:rsidR="007C2004" w:rsidRDefault="007C2004" w:rsidP="007C2004">
      <w:pPr>
        <w:jc w:val="center"/>
        <w:rPr>
          <w:lang w:val="en-US"/>
        </w:rPr>
      </w:pPr>
    </w:p>
    <w:p w:rsidR="007C2004" w:rsidRPr="00B97853" w:rsidRDefault="007C2004" w:rsidP="007C2004">
      <w:pPr>
        <w:jc w:val="center"/>
        <w:rPr>
          <w:lang w:val="en-GB"/>
        </w:rPr>
      </w:pPr>
      <w:r>
        <w:rPr>
          <w:lang w:val="en-US"/>
        </w:rPr>
        <w:t>Figure 7 Adverse Effect Index (AEI) for all cores.</w:t>
      </w:r>
    </w:p>
    <w:p w:rsidR="007C2004" w:rsidRDefault="007C2004" w:rsidP="007C2004">
      <w:pPr>
        <w:jc w:val="center"/>
      </w:pPr>
      <w:r w:rsidRPr="00032971">
        <w:rPr>
          <w:noProof/>
          <w:lang w:val="en-GB" w:eastAsia="en-GB"/>
        </w:rPr>
        <w:drawing>
          <wp:inline distT="0" distB="0" distL="0" distR="0" wp14:anchorId="0F5C99FE" wp14:editId="6E8C6AE1">
            <wp:extent cx="2026800" cy="1550162"/>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6800" cy="1550162"/>
                    </a:xfrm>
                    <a:prstGeom prst="rect">
                      <a:avLst/>
                    </a:prstGeom>
                    <a:noFill/>
                    <a:ln>
                      <a:noFill/>
                    </a:ln>
                  </pic:spPr>
                </pic:pic>
              </a:graphicData>
            </a:graphic>
          </wp:inline>
        </w:drawing>
      </w:r>
      <w:r w:rsidRPr="00032971">
        <w:rPr>
          <w:noProof/>
          <w:lang w:val="en-GB" w:eastAsia="en-GB"/>
        </w:rPr>
        <w:drawing>
          <wp:inline distT="0" distB="0" distL="0" distR="0" wp14:anchorId="1BED3021" wp14:editId="755C1529">
            <wp:extent cx="2026800" cy="1550162"/>
            <wp:effectExtent l="1905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26800" cy="1550162"/>
                    </a:xfrm>
                    <a:prstGeom prst="rect">
                      <a:avLst/>
                    </a:prstGeom>
                    <a:noFill/>
                    <a:ln>
                      <a:noFill/>
                    </a:ln>
                  </pic:spPr>
                </pic:pic>
              </a:graphicData>
            </a:graphic>
          </wp:inline>
        </w:drawing>
      </w:r>
    </w:p>
    <w:p w:rsidR="007C2004" w:rsidRDefault="007C2004" w:rsidP="007C2004">
      <w:pPr>
        <w:jc w:val="center"/>
      </w:pPr>
      <w:r w:rsidRPr="00032971">
        <w:rPr>
          <w:noProof/>
          <w:lang w:val="en-GB" w:eastAsia="en-GB"/>
        </w:rPr>
        <w:drawing>
          <wp:inline distT="0" distB="0" distL="0" distR="0" wp14:anchorId="68A4C86B" wp14:editId="14A99AE6">
            <wp:extent cx="2026800" cy="1550162"/>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26800" cy="1550162"/>
                    </a:xfrm>
                    <a:prstGeom prst="rect">
                      <a:avLst/>
                    </a:prstGeom>
                    <a:noFill/>
                    <a:ln>
                      <a:noFill/>
                    </a:ln>
                  </pic:spPr>
                </pic:pic>
              </a:graphicData>
            </a:graphic>
          </wp:inline>
        </w:drawing>
      </w:r>
      <w:r w:rsidRPr="00032971">
        <w:rPr>
          <w:noProof/>
          <w:lang w:val="en-GB" w:eastAsia="en-GB"/>
        </w:rPr>
        <w:drawing>
          <wp:inline distT="0" distB="0" distL="0" distR="0" wp14:anchorId="49A81DDB" wp14:editId="518E2C28">
            <wp:extent cx="2026800" cy="1550162"/>
            <wp:effectExtent l="1905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26800" cy="1550162"/>
                    </a:xfrm>
                    <a:prstGeom prst="rect">
                      <a:avLst/>
                    </a:prstGeom>
                    <a:noFill/>
                    <a:ln>
                      <a:noFill/>
                    </a:ln>
                  </pic:spPr>
                </pic:pic>
              </a:graphicData>
            </a:graphic>
          </wp:inline>
        </w:drawing>
      </w:r>
    </w:p>
    <w:p w:rsidR="007C2004" w:rsidRDefault="007C2004" w:rsidP="007C2004">
      <w:pPr>
        <w:jc w:val="center"/>
        <w:rPr>
          <w:lang w:val="en-US"/>
        </w:rPr>
      </w:pPr>
    </w:p>
    <w:p w:rsidR="007C2004" w:rsidRDefault="007C2004" w:rsidP="007C2004">
      <w:pPr>
        <w:rPr>
          <w:lang w:val="en-US"/>
        </w:rPr>
      </w:pPr>
    </w:p>
    <w:p w:rsidR="007C2004" w:rsidRDefault="007C2004" w:rsidP="007C2004">
      <w:pPr>
        <w:rPr>
          <w:lang w:val="en-US"/>
        </w:rPr>
      </w:pPr>
    </w:p>
    <w:p w:rsidR="007C2004" w:rsidRDefault="007C2004" w:rsidP="007C2004">
      <w:pPr>
        <w:rPr>
          <w:lang w:val="en-US"/>
        </w:rPr>
      </w:pPr>
    </w:p>
    <w:p w:rsidR="007C2004" w:rsidRDefault="007C2004" w:rsidP="007C2004">
      <w:pPr>
        <w:rPr>
          <w:lang w:val="en-US"/>
        </w:rPr>
      </w:pPr>
    </w:p>
    <w:p w:rsidR="007C2004" w:rsidRDefault="007C2004" w:rsidP="007C2004">
      <w:pPr>
        <w:rPr>
          <w:lang w:val="en-US"/>
        </w:rPr>
      </w:pPr>
    </w:p>
    <w:p w:rsidR="007C2004" w:rsidRDefault="007C2004" w:rsidP="007C2004">
      <w:pPr>
        <w:rPr>
          <w:lang w:val="en-US"/>
        </w:rPr>
      </w:pPr>
    </w:p>
    <w:p w:rsidR="007C2004" w:rsidRDefault="007C2004" w:rsidP="007C2004">
      <w:pPr>
        <w:rPr>
          <w:lang w:val="en-US"/>
        </w:rPr>
      </w:pPr>
      <w:r>
        <w:rPr>
          <w:lang w:val="en-US"/>
        </w:rPr>
        <w:t xml:space="preserve">Figure 8 Variation of </w:t>
      </w:r>
      <w:r w:rsidRPr="00800640">
        <w:rPr>
          <w:vertAlign w:val="superscript"/>
          <w:lang w:val="en-US"/>
        </w:rPr>
        <w:t>210</w:t>
      </w:r>
      <w:r>
        <w:rPr>
          <w:lang w:val="en-US"/>
        </w:rPr>
        <w:t xml:space="preserve">Pb activity concentrations vs depth and Ba/CaO vs year (derived from </w:t>
      </w:r>
      <w:r w:rsidRPr="00800640">
        <w:rPr>
          <w:vertAlign w:val="superscript"/>
          <w:lang w:val="en-US"/>
        </w:rPr>
        <w:t>210</w:t>
      </w:r>
      <w:r>
        <w:rPr>
          <w:lang w:val="en-US"/>
        </w:rPr>
        <w:t>Pb dating) in C17, C47, C53 and C93 core profiles.</w:t>
      </w:r>
    </w:p>
    <w:p w:rsidR="007C2004" w:rsidRDefault="007C2004" w:rsidP="007C2004">
      <w:pPr>
        <w:jc w:val="center"/>
        <w:rPr>
          <w:noProof/>
        </w:rPr>
      </w:pPr>
      <w:r w:rsidRPr="00DB3EAE">
        <w:rPr>
          <w:noProof/>
          <w:lang w:val="en-GB" w:eastAsia="en-GB"/>
        </w:rPr>
        <w:drawing>
          <wp:inline distT="0" distB="0" distL="0" distR="0" wp14:anchorId="5640CCF4" wp14:editId="0F037EFD">
            <wp:extent cx="1056852" cy="1573200"/>
            <wp:effectExtent l="0" t="0" r="0" b="8255"/>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6852" cy="1573200"/>
                    </a:xfrm>
                    <a:prstGeom prst="rect">
                      <a:avLst/>
                    </a:prstGeom>
                    <a:noFill/>
                    <a:ln>
                      <a:noFill/>
                    </a:ln>
                  </pic:spPr>
                </pic:pic>
              </a:graphicData>
            </a:graphic>
          </wp:inline>
        </w:drawing>
      </w:r>
      <w:r w:rsidRPr="00EA27B3">
        <w:rPr>
          <w:noProof/>
          <w:lang w:val="en-GB" w:eastAsia="en-GB"/>
        </w:rPr>
        <w:drawing>
          <wp:inline distT="0" distB="0" distL="0" distR="0" wp14:anchorId="142B7B4B" wp14:editId="63259561">
            <wp:extent cx="1054563" cy="1573200"/>
            <wp:effectExtent l="0" t="0" r="0" b="8255"/>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563" cy="1573200"/>
                    </a:xfrm>
                    <a:prstGeom prst="rect">
                      <a:avLst/>
                    </a:prstGeom>
                    <a:noFill/>
                    <a:ln>
                      <a:noFill/>
                    </a:ln>
                  </pic:spPr>
                </pic:pic>
              </a:graphicData>
            </a:graphic>
          </wp:inline>
        </w:drawing>
      </w:r>
      <w:r w:rsidRPr="0037045C">
        <w:rPr>
          <w:noProof/>
          <w:lang w:val="en-GB" w:eastAsia="en-GB"/>
        </w:rPr>
        <w:drawing>
          <wp:inline distT="0" distB="0" distL="0" distR="0" wp14:anchorId="33E09FBA" wp14:editId="4B5C7537">
            <wp:extent cx="1054563" cy="1573200"/>
            <wp:effectExtent l="0" t="0" r="0" b="8255"/>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563" cy="1573200"/>
                    </a:xfrm>
                    <a:prstGeom prst="rect">
                      <a:avLst/>
                    </a:prstGeom>
                    <a:noFill/>
                    <a:ln>
                      <a:noFill/>
                    </a:ln>
                  </pic:spPr>
                </pic:pic>
              </a:graphicData>
            </a:graphic>
          </wp:inline>
        </w:drawing>
      </w:r>
      <w:r w:rsidRPr="00EA27B3">
        <w:rPr>
          <w:noProof/>
          <w:lang w:val="en-GB" w:eastAsia="en-GB"/>
        </w:rPr>
        <w:drawing>
          <wp:inline distT="0" distB="0" distL="0" distR="0" wp14:anchorId="3509A63C" wp14:editId="4E3B0AD0">
            <wp:extent cx="1054563" cy="1573200"/>
            <wp:effectExtent l="0" t="0" r="0" b="8255"/>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563" cy="1573200"/>
                    </a:xfrm>
                    <a:prstGeom prst="rect">
                      <a:avLst/>
                    </a:prstGeom>
                    <a:noFill/>
                    <a:ln>
                      <a:noFill/>
                    </a:ln>
                  </pic:spPr>
                </pic:pic>
              </a:graphicData>
            </a:graphic>
          </wp:inline>
        </w:drawing>
      </w:r>
    </w:p>
    <w:p w:rsidR="007C2004" w:rsidRPr="00782CB2" w:rsidRDefault="007C2004" w:rsidP="007C2004">
      <w:pPr>
        <w:rPr>
          <w:lang w:val="en-US"/>
        </w:rPr>
      </w:pPr>
      <w:r>
        <w:rPr>
          <w:noProof/>
          <w:lang w:val="en-GB" w:eastAsia="en-GB"/>
        </w:rPr>
        <w:drawing>
          <wp:inline distT="0" distB="0" distL="0" distR="0" wp14:anchorId="4A1A9E2F" wp14:editId="7A335BFE">
            <wp:extent cx="5151930" cy="3964503"/>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5163423" cy="3973347"/>
                    </a:xfrm>
                    <a:prstGeom prst="rect">
                      <a:avLst/>
                    </a:prstGeom>
                  </pic:spPr>
                </pic:pic>
              </a:graphicData>
            </a:graphic>
          </wp:inline>
        </w:drawing>
      </w:r>
    </w:p>
    <w:p w:rsidR="007C2004" w:rsidRPr="00782CB2" w:rsidRDefault="007C2004" w:rsidP="007C2004">
      <w:pPr>
        <w:jc w:val="both"/>
        <w:rPr>
          <w:sz w:val="16"/>
          <w:szCs w:val="16"/>
          <w:lang w:val="en-US"/>
        </w:rPr>
      </w:pPr>
      <w:r w:rsidRPr="00782CB2">
        <w:rPr>
          <w:sz w:val="16"/>
          <w:szCs w:val="16"/>
          <w:lang w:val="en-US"/>
        </w:rPr>
        <w:t xml:space="preserve">Error on dates based on 2 </w:t>
      </w:r>
      <w:r w:rsidRPr="00782CB2">
        <w:rPr>
          <w:rFonts w:cstheme="minorHAnsi"/>
          <w:sz w:val="16"/>
          <w:szCs w:val="16"/>
          <w:lang w:val="en-US"/>
        </w:rPr>
        <w:t>standard deviation uncertainties on 210Pb dating-derived sediment accumulation rates are: C17: 1990 = ± 6 years, 1970 = ± 15 years; C47: 1990 = ± 8 years, 1970 = ± 22 years; C53: 1990 = ± 3 years, 1970 = ± 7 years; C93: 1990 = ± 3 years, 1970 = ± 8 years</w:t>
      </w:r>
      <w:r w:rsidRPr="00782CB2">
        <w:rPr>
          <w:sz w:val="16"/>
          <w:szCs w:val="16"/>
          <w:lang w:val="en-US"/>
        </w:rPr>
        <w:t>.</w:t>
      </w:r>
    </w:p>
    <w:p w:rsidR="007C2004" w:rsidRDefault="007C2004" w:rsidP="001E772C">
      <w:pPr>
        <w:jc w:val="both"/>
      </w:pPr>
    </w:p>
    <w:sectPr w:rsidR="007C2004" w:rsidSect="006205A6">
      <w:footerReference w:type="default" r:id="rId31"/>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3B4" w:rsidRDefault="007943B4" w:rsidP="006205A6">
      <w:pPr>
        <w:spacing w:after="0" w:line="240" w:lineRule="auto"/>
      </w:pPr>
      <w:r>
        <w:separator/>
      </w:r>
    </w:p>
  </w:endnote>
  <w:endnote w:type="continuationSeparator" w:id="0">
    <w:p w:rsidR="007943B4" w:rsidRDefault="007943B4" w:rsidP="0062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812266"/>
      <w:docPartObj>
        <w:docPartGallery w:val="Page Numbers (Bottom of Page)"/>
        <w:docPartUnique/>
      </w:docPartObj>
    </w:sdtPr>
    <w:sdtEndPr>
      <w:rPr>
        <w:noProof/>
      </w:rPr>
    </w:sdtEndPr>
    <w:sdtContent>
      <w:p w:rsidR="007C2004" w:rsidRDefault="007C2004">
        <w:pPr>
          <w:pStyle w:val="Footer"/>
          <w:jc w:val="center"/>
        </w:pPr>
        <w:r>
          <w:fldChar w:fldCharType="begin"/>
        </w:r>
        <w:r>
          <w:instrText xml:space="preserve"> PAGE   \* MERGEFORMAT </w:instrText>
        </w:r>
        <w:r>
          <w:fldChar w:fldCharType="separate"/>
        </w:r>
        <w:r w:rsidR="009E0225">
          <w:rPr>
            <w:noProof/>
          </w:rPr>
          <w:t>5</w:t>
        </w:r>
        <w:r>
          <w:rPr>
            <w:noProof/>
          </w:rPr>
          <w:fldChar w:fldCharType="end"/>
        </w:r>
      </w:p>
    </w:sdtContent>
  </w:sdt>
  <w:p w:rsidR="007C2004" w:rsidRDefault="007C2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3B4" w:rsidRDefault="007943B4" w:rsidP="006205A6">
      <w:pPr>
        <w:spacing w:after="0" w:line="240" w:lineRule="auto"/>
      </w:pPr>
      <w:r>
        <w:separator/>
      </w:r>
    </w:p>
  </w:footnote>
  <w:footnote w:type="continuationSeparator" w:id="0">
    <w:p w:rsidR="007943B4" w:rsidRDefault="007943B4" w:rsidP="006205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964"/>
    <w:multiLevelType w:val="multilevel"/>
    <w:tmpl w:val="E2AA21A6"/>
    <w:lvl w:ilvl="0">
      <w:start w:val="4"/>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A710EFB"/>
    <w:multiLevelType w:val="hybridMultilevel"/>
    <w:tmpl w:val="EB386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2606FF"/>
    <w:multiLevelType w:val="hybridMultilevel"/>
    <w:tmpl w:val="487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91460"/>
    <w:multiLevelType w:val="hybridMultilevel"/>
    <w:tmpl w:val="46327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C23AB7"/>
    <w:multiLevelType w:val="hybridMultilevel"/>
    <w:tmpl w:val="87E61F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543825"/>
    <w:multiLevelType w:val="hybridMultilevel"/>
    <w:tmpl w:val="60FE7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40266"/>
    <w:multiLevelType w:val="hybridMultilevel"/>
    <w:tmpl w:val="7F8CB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41A42D0"/>
    <w:multiLevelType w:val="hybridMultilevel"/>
    <w:tmpl w:val="DE7CF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BD6252"/>
    <w:multiLevelType w:val="hybridMultilevel"/>
    <w:tmpl w:val="B598F8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463B0E"/>
    <w:multiLevelType w:val="multilevel"/>
    <w:tmpl w:val="6B8A267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9"/>
  </w:num>
  <w:num w:numId="3">
    <w:abstractNumId w:val="7"/>
  </w:num>
  <w:num w:numId="4">
    <w:abstractNumId w:val="1"/>
  </w:num>
  <w:num w:numId="5">
    <w:abstractNumId w:val="4"/>
  </w:num>
  <w:num w:numId="6">
    <w:abstractNumId w:val="3"/>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D1"/>
    <w:rsid w:val="00026E30"/>
    <w:rsid w:val="000444A3"/>
    <w:rsid w:val="000453E5"/>
    <w:rsid w:val="0007651D"/>
    <w:rsid w:val="000825F1"/>
    <w:rsid w:val="000859A3"/>
    <w:rsid w:val="00092CA4"/>
    <w:rsid w:val="000E3E39"/>
    <w:rsid w:val="000F21E4"/>
    <w:rsid w:val="001104CC"/>
    <w:rsid w:val="00124D6B"/>
    <w:rsid w:val="00130C9E"/>
    <w:rsid w:val="00131201"/>
    <w:rsid w:val="00140415"/>
    <w:rsid w:val="00144F0B"/>
    <w:rsid w:val="00153231"/>
    <w:rsid w:val="00191976"/>
    <w:rsid w:val="00192795"/>
    <w:rsid w:val="00194631"/>
    <w:rsid w:val="001C3C3E"/>
    <w:rsid w:val="001E772C"/>
    <w:rsid w:val="001F4EAC"/>
    <w:rsid w:val="00204691"/>
    <w:rsid w:val="002058CA"/>
    <w:rsid w:val="002065AE"/>
    <w:rsid w:val="00214309"/>
    <w:rsid w:val="00216263"/>
    <w:rsid w:val="002277F1"/>
    <w:rsid w:val="002570A5"/>
    <w:rsid w:val="00267682"/>
    <w:rsid w:val="00272A2D"/>
    <w:rsid w:val="00273B05"/>
    <w:rsid w:val="00274207"/>
    <w:rsid w:val="00276E16"/>
    <w:rsid w:val="00282B37"/>
    <w:rsid w:val="002945E2"/>
    <w:rsid w:val="002A47B9"/>
    <w:rsid w:val="002B3457"/>
    <w:rsid w:val="002B676C"/>
    <w:rsid w:val="002C258B"/>
    <w:rsid w:val="002C68CA"/>
    <w:rsid w:val="002D1EEF"/>
    <w:rsid w:val="002E42DB"/>
    <w:rsid w:val="002F3574"/>
    <w:rsid w:val="0031200D"/>
    <w:rsid w:val="00321445"/>
    <w:rsid w:val="00323295"/>
    <w:rsid w:val="0033362E"/>
    <w:rsid w:val="00346AA7"/>
    <w:rsid w:val="00371CF5"/>
    <w:rsid w:val="00373202"/>
    <w:rsid w:val="003817B3"/>
    <w:rsid w:val="0038356F"/>
    <w:rsid w:val="003A422F"/>
    <w:rsid w:val="003B2EC9"/>
    <w:rsid w:val="003B43A7"/>
    <w:rsid w:val="003D3681"/>
    <w:rsid w:val="003E3BC8"/>
    <w:rsid w:val="003F2DC2"/>
    <w:rsid w:val="003F4D80"/>
    <w:rsid w:val="00415E3D"/>
    <w:rsid w:val="00416E9C"/>
    <w:rsid w:val="0042266C"/>
    <w:rsid w:val="00425105"/>
    <w:rsid w:val="004254C1"/>
    <w:rsid w:val="004313A7"/>
    <w:rsid w:val="0043394B"/>
    <w:rsid w:val="004500CD"/>
    <w:rsid w:val="00453415"/>
    <w:rsid w:val="004550E2"/>
    <w:rsid w:val="00456641"/>
    <w:rsid w:val="0046065F"/>
    <w:rsid w:val="004610DD"/>
    <w:rsid w:val="004617F5"/>
    <w:rsid w:val="00465A3A"/>
    <w:rsid w:val="004724B5"/>
    <w:rsid w:val="00472EF6"/>
    <w:rsid w:val="00487634"/>
    <w:rsid w:val="00490B2F"/>
    <w:rsid w:val="00497B79"/>
    <w:rsid w:val="004A7394"/>
    <w:rsid w:val="004A7B4D"/>
    <w:rsid w:val="004B7CB3"/>
    <w:rsid w:val="004D72F1"/>
    <w:rsid w:val="005175A1"/>
    <w:rsid w:val="00525929"/>
    <w:rsid w:val="00535E32"/>
    <w:rsid w:val="00544AA1"/>
    <w:rsid w:val="0055070D"/>
    <w:rsid w:val="005540BC"/>
    <w:rsid w:val="00555CEB"/>
    <w:rsid w:val="0056046A"/>
    <w:rsid w:val="005766EB"/>
    <w:rsid w:val="00576B80"/>
    <w:rsid w:val="00582931"/>
    <w:rsid w:val="005A2F4C"/>
    <w:rsid w:val="005A32C3"/>
    <w:rsid w:val="005B315D"/>
    <w:rsid w:val="005C0598"/>
    <w:rsid w:val="005C2F6D"/>
    <w:rsid w:val="005C41D8"/>
    <w:rsid w:val="005E7A52"/>
    <w:rsid w:val="006205A6"/>
    <w:rsid w:val="006315D6"/>
    <w:rsid w:val="00642F59"/>
    <w:rsid w:val="00654EBF"/>
    <w:rsid w:val="006707FC"/>
    <w:rsid w:val="00674998"/>
    <w:rsid w:val="006A22C7"/>
    <w:rsid w:val="006B0380"/>
    <w:rsid w:val="006B3808"/>
    <w:rsid w:val="006C7C71"/>
    <w:rsid w:val="006D09F7"/>
    <w:rsid w:val="006E2883"/>
    <w:rsid w:val="006F340E"/>
    <w:rsid w:val="007131E4"/>
    <w:rsid w:val="00713E7F"/>
    <w:rsid w:val="00732FE5"/>
    <w:rsid w:val="0073418B"/>
    <w:rsid w:val="00741481"/>
    <w:rsid w:val="00756D53"/>
    <w:rsid w:val="007943B4"/>
    <w:rsid w:val="00797F2E"/>
    <w:rsid w:val="007A6560"/>
    <w:rsid w:val="007A7BDE"/>
    <w:rsid w:val="007B21B9"/>
    <w:rsid w:val="007C02CA"/>
    <w:rsid w:val="007C2004"/>
    <w:rsid w:val="007C7206"/>
    <w:rsid w:val="007E20FD"/>
    <w:rsid w:val="007F0137"/>
    <w:rsid w:val="0081100D"/>
    <w:rsid w:val="008150B8"/>
    <w:rsid w:val="00815A2F"/>
    <w:rsid w:val="008258C6"/>
    <w:rsid w:val="008353CC"/>
    <w:rsid w:val="00856DD2"/>
    <w:rsid w:val="008618EC"/>
    <w:rsid w:val="00865FBC"/>
    <w:rsid w:val="008815CB"/>
    <w:rsid w:val="008B7AC5"/>
    <w:rsid w:val="008C1520"/>
    <w:rsid w:val="008E07C8"/>
    <w:rsid w:val="008E1E17"/>
    <w:rsid w:val="008E457C"/>
    <w:rsid w:val="008F653B"/>
    <w:rsid w:val="00913C82"/>
    <w:rsid w:val="0092348B"/>
    <w:rsid w:val="009319F1"/>
    <w:rsid w:val="0095744F"/>
    <w:rsid w:val="0096798C"/>
    <w:rsid w:val="00997CD5"/>
    <w:rsid w:val="009A2D72"/>
    <w:rsid w:val="009B0CC2"/>
    <w:rsid w:val="009C02BA"/>
    <w:rsid w:val="009D650A"/>
    <w:rsid w:val="009E0225"/>
    <w:rsid w:val="009E7BA3"/>
    <w:rsid w:val="009F0A68"/>
    <w:rsid w:val="009F7932"/>
    <w:rsid w:val="00A075FD"/>
    <w:rsid w:val="00A226C1"/>
    <w:rsid w:val="00A2399C"/>
    <w:rsid w:val="00A24802"/>
    <w:rsid w:val="00A32B01"/>
    <w:rsid w:val="00A6066D"/>
    <w:rsid w:val="00A66C1C"/>
    <w:rsid w:val="00A723AE"/>
    <w:rsid w:val="00AA1AFB"/>
    <w:rsid w:val="00AB3D41"/>
    <w:rsid w:val="00AB437D"/>
    <w:rsid w:val="00AC4C86"/>
    <w:rsid w:val="00AD6DC0"/>
    <w:rsid w:val="00AD7DBF"/>
    <w:rsid w:val="00AF0EBA"/>
    <w:rsid w:val="00B0165D"/>
    <w:rsid w:val="00B17AC9"/>
    <w:rsid w:val="00B22CD3"/>
    <w:rsid w:val="00B27D9E"/>
    <w:rsid w:val="00B317B9"/>
    <w:rsid w:val="00B36C7F"/>
    <w:rsid w:val="00B504AE"/>
    <w:rsid w:val="00B86451"/>
    <w:rsid w:val="00B933B9"/>
    <w:rsid w:val="00BB0D17"/>
    <w:rsid w:val="00BD6696"/>
    <w:rsid w:val="00BE336E"/>
    <w:rsid w:val="00BE7444"/>
    <w:rsid w:val="00BE74D1"/>
    <w:rsid w:val="00BF004F"/>
    <w:rsid w:val="00C14D7A"/>
    <w:rsid w:val="00C17C95"/>
    <w:rsid w:val="00C26A91"/>
    <w:rsid w:val="00C3588D"/>
    <w:rsid w:val="00C712A4"/>
    <w:rsid w:val="00C75813"/>
    <w:rsid w:val="00C913DD"/>
    <w:rsid w:val="00CB35FB"/>
    <w:rsid w:val="00CC4D2E"/>
    <w:rsid w:val="00CD2C0A"/>
    <w:rsid w:val="00CE69EA"/>
    <w:rsid w:val="00CF070A"/>
    <w:rsid w:val="00CF1E29"/>
    <w:rsid w:val="00D02027"/>
    <w:rsid w:val="00D0498A"/>
    <w:rsid w:val="00D21440"/>
    <w:rsid w:val="00D30912"/>
    <w:rsid w:val="00D42177"/>
    <w:rsid w:val="00D551C2"/>
    <w:rsid w:val="00D606BD"/>
    <w:rsid w:val="00D622AF"/>
    <w:rsid w:val="00D63E4F"/>
    <w:rsid w:val="00D97E93"/>
    <w:rsid w:val="00DB1A5B"/>
    <w:rsid w:val="00DB3A9A"/>
    <w:rsid w:val="00DC0B25"/>
    <w:rsid w:val="00DC5E39"/>
    <w:rsid w:val="00DD532A"/>
    <w:rsid w:val="00DD7A1F"/>
    <w:rsid w:val="00DE210F"/>
    <w:rsid w:val="00DE6D2C"/>
    <w:rsid w:val="00E14BE9"/>
    <w:rsid w:val="00E31765"/>
    <w:rsid w:val="00E47914"/>
    <w:rsid w:val="00E47E2A"/>
    <w:rsid w:val="00E731F3"/>
    <w:rsid w:val="00E82A2D"/>
    <w:rsid w:val="00E94BA3"/>
    <w:rsid w:val="00EB3E66"/>
    <w:rsid w:val="00EC7391"/>
    <w:rsid w:val="00EE4B78"/>
    <w:rsid w:val="00F05064"/>
    <w:rsid w:val="00F229DC"/>
    <w:rsid w:val="00F454EC"/>
    <w:rsid w:val="00F45962"/>
    <w:rsid w:val="00F61A05"/>
    <w:rsid w:val="00F729CA"/>
    <w:rsid w:val="00FA165D"/>
    <w:rsid w:val="00FB002A"/>
    <w:rsid w:val="00FC2A73"/>
    <w:rsid w:val="00FC4660"/>
    <w:rsid w:val="00FF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B4E34-0600-4B93-8603-3CB74AD8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7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4D1"/>
    <w:rPr>
      <w:color w:val="0000FF" w:themeColor="hyperlink"/>
      <w:u w:val="single"/>
    </w:rPr>
  </w:style>
  <w:style w:type="paragraph" w:styleId="BalloonText">
    <w:name w:val="Balloon Text"/>
    <w:basedOn w:val="Normal"/>
    <w:link w:val="BalloonTextChar"/>
    <w:uiPriority w:val="99"/>
    <w:semiHidden/>
    <w:unhideWhenUsed/>
    <w:rsid w:val="00BE7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D1"/>
    <w:rPr>
      <w:rFonts w:ascii="Tahoma" w:hAnsi="Tahoma" w:cs="Tahoma"/>
      <w:sz w:val="16"/>
      <w:szCs w:val="16"/>
    </w:rPr>
  </w:style>
  <w:style w:type="character" w:customStyle="1" w:styleId="Heading1Char">
    <w:name w:val="Heading 1 Char"/>
    <w:basedOn w:val="DefaultParagraphFont"/>
    <w:link w:val="Heading1"/>
    <w:uiPriority w:val="9"/>
    <w:rsid w:val="00BE74D1"/>
    <w:rPr>
      <w:rFonts w:asciiTheme="majorHAnsi" w:eastAsiaTheme="majorEastAsia" w:hAnsiTheme="majorHAnsi" w:cstheme="majorBidi"/>
      <w:b/>
      <w:bCs/>
      <w:color w:val="365F91" w:themeColor="accent1" w:themeShade="BF"/>
      <w:sz w:val="28"/>
      <w:szCs w:val="28"/>
      <w:lang w:eastAsia="es-MX"/>
    </w:rPr>
  </w:style>
  <w:style w:type="paragraph" w:styleId="ListParagraph">
    <w:name w:val="List Paragraph"/>
    <w:basedOn w:val="Normal"/>
    <w:uiPriority w:val="34"/>
    <w:qFormat/>
    <w:rsid w:val="00BE74D1"/>
    <w:pPr>
      <w:ind w:left="720"/>
      <w:contextualSpacing/>
    </w:pPr>
  </w:style>
  <w:style w:type="character" w:styleId="PlaceholderText">
    <w:name w:val="Placeholder Text"/>
    <w:basedOn w:val="DefaultParagraphFont"/>
    <w:uiPriority w:val="99"/>
    <w:semiHidden/>
    <w:rsid w:val="00BE74D1"/>
    <w:rPr>
      <w:color w:val="808080"/>
    </w:rPr>
  </w:style>
  <w:style w:type="character" w:styleId="CommentReference">
    <w:name w:val="annotation reference"/>
    <w:basedOn w:val="DefaultParagraphFont"/>
    <w:uiPriority w:val="99"/>
    <w:semiHidden/>
    <w:unhideWhenUsed/>
    <w:rsid w:val="00BE74D1"/>
    <w:rPr>
      <w:sz w:val="16"/>
      <w:szCs w:val="16"/>
    </w:rPr>
  </w:style>
  <w:style w:type="paragraph" w:styleId="CommentText">
    <w:name w:val="annotation text"/>
    <w:basedOn w:val="Normal"/>
    <w:link w:val="CommentTextChar"/>
    <w:uiPriority w:val="99"/>
    <w:semiHidden/>
    <w:unhideWhenUsed/>
    <w:rsid w:val="00BE74D1"/>
    <w:pPr>
      <w:spacing w:line="240" w:lineRule="auto"/>
    </w:pPr>
    <w:rPr>
      <w:sz w:val="20"/>
      <w:szCs w:val="20"/>
    </w:rPr>
  </w:style>
  <w:style w:type="character" w:customStyle="1" w:styleId="CommentTextChar">
    <w:name w:val="Comment Text Char"/>
    <w:basedOn w:val="DefaultParagraphFont"/>
    <w:link w:val="CommentText"/>
    <w:uiPriority w:val="99"/>
    <w:semiHidden/>
    <w:rsid w:val="00BE74D1"/>
    <w:rPr>
      <w:sz w:val="20"/>
      <w:szCs w:val="20"/>
    </w:rPr>
  </w:style>
  <w:style w:type="paragraph" w:styleId="CommentSubject">
    <w:name w:val="annotation subject"/>
    <w:basedOn w:val="CommentText"/>
    <w:next w:val="CommentText"/>
    <w:link w:val="CommentSubjectChar"/>
    <w:uiPriority w:val="99"/>
    <w:semiHidden/>
    <w:unhideWhenUsed/>
    <w:rsid w:val="00BE74D1"/>
    <w:rPr>
      <w:b/>
      <w:bCs/>
    </w:rPr>
  </w:style>
  <w:style w:type="character" w:customStyle="1" w:styleId="CommentSubjectChar">
    <w:name w:val="Comment Subject Char"/>
    <w:basedOn w:val="CommentTextChar"/>
    <w:link w:val="CommentSubject"/>
    <w:uiPriority w:val="99"/>
    <w:semiHidden/>
    <w:rsid w:val="00BE74D1"/>
    <w:rPr>
      <w:b/>
      <w:bCs/>
      <w:sz w:val="20"/>
      <w:szCs w:val="20"/>
    </w:rPr>
  </w:style>
  <w:style w:type="paragraph" w:customStyle="1" w:styleId="yiv7012000869msonormal">
    <w:name w:val="yiv7012000869msonormal"/>
    <w:basedOn w:val="Normal"/>
    <w:rsid w:val="00BE74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C7391"/>
    <w:pPr>
      <w:spacing w:after="0" w:line="240" w:lineRule="auto"/>
    </w:pPr>
  </w:style>
  <w:style w:type="character" w:styleId="LineNumber">
    <w:name w:val="line number"/>
    <w:basedOn w:val="DefaultParagraphFont"/>
    <w:uiPriority w:val="99"/>
    <w:semiHidden/>
    <w:unhideWhenUsed/>
    <w:rsid w:val="006205A6"/>
  </w:style>
  <w:style w:type="paragraph" w:styleId="Header">
    <w:name w:val="header"/>
    <w:basedOn w:val="Normal"/>
    <w:link w:val="HeaderChar"/>
    <w:uiPriority w:val="99"/>
    <w:unhideWhenUsed/>
    <w:rsid w:val="00620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5A6"/>
  </w:style>
  <w:style w:type="paragraph" w:styleId="Footer">
    <w:name w:val="footer"/>
    <w:basedOn w:val="Normal"/>
    <w:link w:val="FooterChar"/>
    <w:uiPriority w:val="99"/>
    <w:unhideWhenUsed/>
    <w:rsid w:val="00620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5A6"/>
  </w:style>
  <w:style w:type="table" w:styleId="TableGrid">
    <w:name w:val="Table Grid"/>
    <w:basedOn w:val="TableNormal"/>
    <w:uiPriority w:val="59"/>
    <w:rsid w:val="007C20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hyperlink" Target="http://www.eia.gov/todayinenergy/detail.php?id=28492" TargetMode="External"/><Relationship Id="rId19" Type="http://schemas.openxmlformats.org/officeDocument/2006/relationships/image" Target="media/image9.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16/j.marpolbul.2017.03.039" TargetMode="Externa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png"/><Relationship Id="rId8" Type="http://schemas.openxmlformats.org/officeDocument/2006/relationships/hyperlink" Target="mailto:celis0079@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1806-9944-4DEF-9F48-10FCB404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9337</Words>
  <Characters>53227</Characters>
  <Application>Microsoft Office Word</Application>
  <DocSecurity>0</DocSecurity>
  <Lines>443</Lines>
  <Paragraphs>124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62440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ac3f14</cp:lastModifiedBy>
  <cp:revision>2</cp:revision>
  <cp:lastPrinted>2017-09-18T11:07:00Z</cp:lastPrinted>
  <dcterms:created xsi:type="dcterms:W3CDTF">2017-12-21T08:38:00Z</dcterms:created>
  <dcterms:modified xsi:type="dcterms:W3CDTF">2017-12-21T08:38:00Z</dcterms:modified>
</cp:coreProperties>
</file>