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EB7" w:rsidRPr="00A93EB7" w:rsidRDefault="00A93EB7" w:rsidP="00A93EB7">
      <w:pPr>
        <w:spacing w:after="200" w:line="276" w:lineRule="auto"/>
        <w:rPr>
          <w:rFonts w:ascii="Calibri" w:eastAsia="Calibri" w:hAnsi="Calibri" w:cs="Arial"/>
        </w:rPr>
      </w:pPr>
      <w:bookmarkStart w:id="0" w:name="_GoBack"/>
      <w:bookmarkEnd w:id="0"/>
      <w:r w:rsidRPr="00A93EB7">
        <w:rPr>
          <w:rFonts w:ascii="Calibri" w:eastAsia="Calibri" w:hAnsi="Calibri" w:cs="Arial"/>
        </w:rPr>
        <w:t>TITLE PAGE</w:t>
      </w:r>
    </w:p>
    <w:p w:rsidR="00A93EB7" w:rsidRPr="00A93EB7" w:rsidRDefault="00A93EB7" w:rsidP="00A93EB7">
      <w:pPr>
        <w:spacing w:after="200" w:line="276" w:lineRule="auto"/>
        <w:rPr>
          <w:rFonts w:ascii="Calibri" w:eastAsia="Calibri" w:hAnsi="Calibri" w:cs="Arial"/>
        </w:rPr>
      </w:pPr>
    </w:p>
    <w:p w:rsidR="00A93EB7" w:rsidRPr="00A93EB7" w:rsidRDefault="00A93EB7" w:rsidP="00A93EB7">
      <w:pPr>
        <w:spacing w:after="200" w:line="276" w:lineRule="auto"/>
        <w:rPr>
          <w:rFonts w:ascii="Calibri" w:eastAsia="Calibri" w:hAnsi="Calibri" w:cs="Arial"/>
        </w:rPr>
      </w:pPr>
      <w:r w:rsidRPr="00A93EB7">
        <w:rPr>
          <w:rFonts w:ascii="Calibri" w:eastAsia="Calibri" w:hAnsi="Calibri" w:cs="Arial"/>
        </w:rPr>
        <w:t xml:space="preserve">WHAT IS </w:t>
      </w:r>
      <w:r w:rsidR="00645D62">
        <w:rPr>
          <w:rFonts w:ascii="Calibri" w:eastAsia="Calibri" w:hAnsi="Calibri" w:cs="Arial"/>
        </w:rPr>
        <w:t>COMPREHENSIVE GERIATRIC ASSESSMENT (</w:t>
      </w:r>
      <w:r w:rsidRPr="00A93EB7">
        <w:rPr>
          <w:rFonts w:ascii="Calibri" w:eastAsia="Calibri" w:hAnsi="Calibri" w:cs="Arial"/>
        </w:rPr>
        <w:t>CGA</w:t>
      </w:r>
      <w:r w:rsidR="00645D62">
        <w:rPr>
          <w:rFonts w:ascii="Calibri" w:eastAsia="Calibri" w:hAnsi="Calibri" w:cs="Arial"/>
        </w:rPr>
        <w:t>)</w:t>
      </w:r>
      <w:r w:rsidRPr="00A93EB7">
        <w:rPr>
          <w:rFonts w:ascii="Calibri" w:eastAsia="Calibri" w:hAnsi="Calibri" w:cs="Arial"/>
        </w:rPr>
        <w:t xml:space="preserve">?   </w:t>
      </w:r>
      <w:proofErr w:type="gramStart"/>
      <w:r w:rsidRPr="00A93EB7">
        <w:rPr>
          <w:rFonts w:ascii="Calibri" w:eastAsia="Calibri" w:hAnsi="Calibri" w:cs="Arial"/>
        </w:rPr>
        <w:t>AN UMBRELLA REVIEW.</w:t>
      </w:r>
      <w:proofErr w:type="gramEnd"/>
      <w:r w:rsidRPr="00A93EB7">
        <w:rPr>
          <w:rFonts w:ascii="Calibri" w:eastAsia="Calibri" w:hAnsi="Calibri" w:cs="Arial"/>
        </w:rPr>
        <w:t xml:space="preserve">  </w:t>
      </w:r>
    </w:p>
    <w:p w:rsidR="00A93EB7" w:rsidRPr="00A93EB7" w:rsidRDefault="00A93EB7" w:rsidP="00A93EB7">
      <w:pPr>
        <w:spacing w:after="200" w:line="276" w:lineRule="auto"/>
        <w:rPr>
          <w:rFonts w:ascii="Calibri" w:eastAsia="Calibri" w:hAnsi="Calibri" w:cs="Arial"/>
        </w:rPr>
      </w:pPr>
    </w:p>
    <w:p w:rsidR="00A93EB7" w:rsidRPr="00A93EB7" w:rsidRDefault="00A93EB7" w:rsidP="00A93EB7">
      <w:pPr>
        <w:spacing w:after="200" w:line="276" w:lineRule="auto"/>
        <w:rPr>
          <w:rFonts w:ascii="Calibri" w:eastAsia="Calibri" w:hAnsi="Calibri" w:cs="Arial"/>
        </w:rPr>
      </w:pPr>
      <w:r w:rsidRPr="00A93EB7">
        <w:rPr>
          <w:rFonts w:ascii="Calibri" w:eastAsia="Calibri" w:hAnsi="Calibri" w:cs="Arial"/>
        </w:rPr>
        <w:t xml:space="preserve">S G Parker (1), P McCue (1), K Phelps (3), A McCleod (2), S Arora (4), K Nockels (5), S </w:t>
      </w:r>
      <w:proofErr w:type="gramStart"/>
      <w:r w:rsidRPr="00A93EB7">
        <w:rPr>
          <w:rFonts w:ascii="Calibri" w:eastAsia="Calibri" w:hAnsi="Calibri" w:cs="Arial"/>
        </w:rPr>
        <w:t>Kennedy(</w:t>
      </w:r>
      <w:proofErr w:type="gramEnd"/>
      <w:r w:rsidRPr="00A93EB7">
        <w:rPr>
          <w:rFonts w:ascii="Calibri" w:eastAsia="Calibri" w:hAnsi="Calibri" w:cs="Arial"/>
        </w:rPr>
        <w:t xml:space="preserve">6), </w:t>
      </w:r>
    </w:p>
    <w:p w:rsidR="00A93EB7" w:rsidRPr="00A93EB7" w:rsidRDefault="00A93EB7" w:rsidP="00A93EB7">
      <w:pPr>
        <w:spacing w:after="200" w:line="276" w:lineRule="auto"/>
        <w:rPr>
          <w:rFonts w:ascii="Calibri" w:eastAsia="Calibri" w:hAnsi="Calibri" w:cs="Arial"/>
        </w:rPr>
      </w:pPr>
      <w:proofErr w:type="gramStart"/>
      <w:r w:rsidRPr="00A93EB7">
        <w:rPr>
          <w:rFonts w:ascii="Calibri" w:eastAsia="Calibri" w:hAnsi="Calibri" w:cs="Arial"/>
        </w:rPr>
        <w:t>H Roberts (6), S Conroy (3).</w:t>
      </w:r>
      <w:proofErr w:type="gramEnd"/>
    </w:p>
    <w:p w:rsidR="00A93EB7" w:rsidRPr="00A93EB7" w:rsidRDefault="00A93EB7" w:rsidP="00A93EB7">
      <w:pPr>
        <w:spacing w:after="200" w:line="276" w:lineRule="auto"/>
        <w:rPr>
          <w:rFonts w:ascii="Calibri" w:eastAsia="Calibri" w:hAnsi="Calibri" w:cs="Arial"/>
        </w:rPr>
      </w:pPr>
    </w:p>
    <w:p w:rsidR="00A93EB7" w:rsidRPr="00A93EB7" w:rsidRDefault="00A93EB7" w:rsidP="00A93EB7">
      <w:pPr>
        <w:spacing w:after="200" w:line="276" w:lineRule="auto"/>
        <w:rPr>
          <w:rFonts w:ascii="Calibri" w:eastAsia="Calibri" w:hAnsi="Calibri" w:cs="Arial"/>
        </w:rPr>
      </w:pPr>
      <w:r w:rsidRPr="00A93EB7">
        <w:rPr>
          <w:rFonts w:ascii="Calibri" w:eastAsia="Calibri" w:hAnsi="Calibri" w:cs="Arial"/>
        </w:rPr>
        <w:t>1.  Newcastle University, Institute for Health and Society, Newcastle upon Tyne, Tyne and Wear, UK</w:t>
      </w:r>
    </w:p>
    <w:p w:rsidR="00A93EB7" w:rsidRPr="00A93EB7" w:rsidRDefault="00A93EB7" w:rsidP="00A93EB7">
      <w:pPr>
        <w:spacing w:after="200" w:line="276" w:lineRule="auto"/>
        <w:rPr>
          <w:rFonts w:ascii="Calibri" w:eastAsia="Calibri" w:hAnsi="Calibri" w:cs="Arial"/>
        </w:rPr>
      </w:pPr>
      <w:r w:rsidRPr="00A93EB7">
        <w:rPr>
          <w:rFonts w:ascii="Calibri" w:eastAsia="Calibri" w:hAnsi="Calibri" w:cs="Arial"/>
        </w:rPr>
        <w:t xml:space="preserve">2.  Newcastle Upon Tyne Hospitals NHS Foundation Trust, Newcastle Upon Tyne, Newcastle upon </w:t>
      </w:r>
      <w:proofErr w:type="gramStart"/>
      <w:r w:rsidRPr="00A93EB7">
        <w:rPr>
          <w:rFonts w:ascii="Calibri" w:eastAsia="Calibri" w:hAnsi="Calibri" w:cs="Arial"/>
        </w:rPr>
        <w:t>Tyne ,</w:t>
      </w:r>
      <w:proofErr w:type="gramEnd"/>
      <w:r w:rsidRPr="00A93EB7">
        <w:rPr>
          <w:rFonts w:ascii="Calibri" w:eastAsia="Calibri" w:hAnsi="Calibri" w:cs="Arial"/>
        </w:rPr>
        <w:t xml:space="preserve"> UK</w:t>
      </w:r>
    </w:p>
    <w:p w:rsidR="00A93EB7" w:rsidRPr="00A93EB7" w:rsidRDefault="00A93EB7" w:rsidP="00A93EB7">
      <w:pPr>
        <w:spacing w:after="200" w:line="276" w:lineRule="auto"/>
        <w:rPr>
          <w:rFonts w:ascii="Calibri" w:eastAsia="Calibri" w:hAnsi="Calibri" w:cs="Arial"/>
        </w:rPr>
      </w:pPr>
      <w:r w:rsidRPr="00A93EB7">
        <w:rPr>
          <w:rFonts w:ascii="Calibri" w:eastAsia="Calibri" w:hAnsi="Calibri" w:cs="Arial"/>
        </w:rPr>
        <w:t>3.  Department of Health Sciences, College of Medicine, Biological Sciences and Psychology, University of Leicester, Centre for Medicine, University Road, Leicester, LE1 7RH, UK</w:t>
      </w:r>
    </w:p>
    <w:p w:rsidR="00A93EB7" w:rsidRPr="00A93EB7" w:rsidRDefault="00A93EB7" w:rsidP="00A93EB7">
      <w:pPr>
        <w:spacing w:after="200" w:line="276" w:lineRule="auto"/>
        <w:rPr>
          <w:rFonts w:ascii="Calibri" w:eastAsia="Calibri" w:hAnsi="Calibri" w:cs="Arial"/>
        </w:rPr>
      </w:pPr>
      <w:r w:rsidRPr="00A93EB7">
        <w:rPr>
          <w:rFonts w:ascii="Calibri" w:eastAsia="Calibri" w:hAnsi="Calibri" w:cs="Arial"/>
        </w:rPr>
        <w:t>4.  Nuffield Trust, 59 New Cavendish Street, London W1G 7LP</w:t>
      </w:r>
    </w:p>
    <w:p w:rsidR="00A93EB7" w:rsidRPr="00A93EB7" w:rsidRDefault="00A93EB7" w:rsidP="00A93EB7">
      <w:pPr>
        <w:spacing w:after="200" w:line="276" w:lineRule="auto"/>
        <w:rPr>
          <w:rFonts w:ascii="Calibri" w:eastAsia="Calibri" w:hAnsi="Calibri" w:cs="Arial"/>
        </w:rPr>
      </w:pPr>
      <w:proofErr w:type="gramStart"/>
      <w:r w:rsidRPr="00A93EB7">
        <w:rPr>
          <w:rFonts w:ascii="Calibri" w:eastAsia="Calibri" w:hAnsi="Calibri" w:cs="Arial"/>
        </w:rPr>
        <w:t>5.  University of Leicester</w:t>
      </w:r>
      <w:proofErr w:type="gramEnd"/>
      <w:r w:rsidRPr="00A93EB7">
        <w:rPr>
          <w:rFonts w:ascii="Calibri" w:eastAsia="Calibri" w:hAnsi="Calibri" w:cs="Arial"/>
        </w:rPr>
        <w:t xml:space="preserve"> Library, Leicester, Leicester, UK</w:t>
      </w:r>
    </w:p>
    <w:p w:rsidR="00A93EB7" w:rsidRPr="00A93EB7" w:rsidRDefault="00A93EB7" w:rsidP="00A93EB7">
      <w:pPr>
        <w:spacing w:after="200" w:line="276" w:lineRule="auto"/>
        <w:rPr>
          <w:rFonts w:ascii="Calibri" w:eastAsia="Calibri" w:hAnsi="Calibri" w:cs="Arial"/>
        </w:rPr>
      </w:pPr>
      <w:r w:rsidRPr="00A93EB7">
        <w:rPr>
          <w:rFonts w:ascii="Calibri" w:eastAsia="Calibri" w:hAnsi="Calibri" w:cs="Arial"/>
        </w:rPr>
        <w:t>6. School of Health and Related Research (ScHARR), University of Sheffield, Regent Court, Sheffield S1 4DA</w:t>
      </w:r>
    </w:p>
    <w:p w:rsidR="00A93EB7" w:rsidRPr="00A93EB7" w:rsidRDefault="00A93EB7" w:rsidP="00A93EB7">
      <w:pPr>
        <w:spacing w:after="200" w:line="276" w:lineRule="auto"/>
        <w:rPr>
          <w:rFonts w:ascii="Calibri" w:eastAsia="Calibri" w:hAnsi="Calibri" w:cs="Arial"/>
        </w:rPr>
      </w:pPr>
      <w:r w:rsidRPr="00A93EB7">
        <w:rPr>
          <w:rFonts w:ascii="Calibri" w:eastAsia="Calibri" w:hAnsi="Calibri" w:cs="Arial"/>
        </w:rPr>
        <w:t>7.  University of Southampton, Academic Geriatric Medicine, Southampton General Hospital, Tremona Road, Southampton, UK SO16 6YD</w:t>
      </w:r>
    </w:p>
    <w:p w:rsidR="00A93EB7" w:rsidRPr="00A93EB7" w:rsidRDefault="00A93EB7" w:rsidP="00A93EB7">
      <w:pPr>
        <w:spacing w:after="200" w:line="276" w:lineRule="auto"/>
        <w:rPr>
          <w:rFonts w:ascii="Calibri" w:eastAsia="Calibri" w:hAnsi="Calibri" w:cs="Arial"/>
        </w:rPr>
      </w:pPr>
    </w:p>
    <w:p w:rsidR="00A93EB7" w:rsidRPr="00A93EB7" w:rsidRDefault="00A93EB7" w:rsidP="00A93EB7">
      <w:pPr>
        <w:spacing w:after="200" w:line="276" w:lineRule="auto"/>
        <w:rPr>
          <w:rFonts w:ascii="Calibri" w:eastAsia="Calibri" w:hAnsi="Calibri" w:cs="Arial"/>
        </w:rPr>
      </w:pPr>
      <w:r w:rsidRPr="00A93EB7">
        <w:rPr>
          <w:rFonts w:ascii="Calibri" w:eastAsia="Calibri" w:hAnsi="Calibri" w:cs="Arial"/>
        </w:rPr>
        <w:t>Corresponding Author:  S G Parker</w:t>
      </w:r>
    </w:p>
    <w:p w:rsidR="00A93EB7" w:rsidRPr="00A93EB7" w:rsidRDefault="00A93EB7" w:rsidP="00A93EB7">
      <w:pPr>
        <w:spacing w:after="200" w:line="276" w:lineRule="auto"/>
        <w:rPr>
          <w:rFonts w:ascii="Calibri" w:eastAsia="Calibri" w:hAnsi="Calibri" w:cs="Arial"/>
        </w:rPr>
      </w:pPr>
    </w:p>
    <w:p w:rsidR="00014440" w:rsidRDefault="00A93EB7" w:rsidP="00A93EB7">
      <w:pPr>
        <w:rPr>
          <w:rFonts w:ascii="Calibri" w:eastAsia="Calibri" w:hAnsi="Calibri" w:cs="Arial"/>
        </w:rPr>
      </w:pPr>
      <w:r w:rsidRPr="00A93EB7">
        <w:rPr>
          <w:rFonts w:ascii="Calibri" w:eastAsia="Calibri" w:hAnsi="Calibri" w:cs="Arial"/>
        </w:rPr>
        <w:t xml:space="preserve">Email: </w:t>
      </w:r>
      <w:hyperlink r:id="rId9" w:history="1">
        <w:r w:rsidR="00F45574" w:rsidRPr="000D728B">
          <w:rPr>
            <w:rStyle w:val="Hyperlink"/>
            <w:rFonts w:ascii="Calibri" w:eastAsia="Calibri" w:hAnsi="Calibri" w:cs="Arial"/>
          </w:rPr>
          <w:t>stuart.parker@ncl.ac.uk</w:t>
        </w:r>
      </w:hyperlink>
    </w:p>
    <w:p w:rsidR="00F45574" w:rsidRDefault="00F45574" w:rsidP="00A93EB7">
      <w:pPr>
        <w:rPr>
          <w:rFonts w:ascii="Calibri" w:eastAsia="Calibri" w:hAnsi="Calibri" w:cs="Arial"/>
        </w:rPr>
      </w:pPr>
    </w:p>
    <w:p w:rsidR="00F45574" w:rsidRDefault="00F45574">
      <w:pPr>
        <w:rPr>
          <w:rFonts w:ascii="Calibri" w:eastAsia="Calibri" w:hAnsi="Calibri" w:cs="Arial"/>
        </w:rPr>
      </w:pPr>
      <w:r>
        <w:rPr>
          <w:rFonts w:ascii="Calibri" w:eastAsia="Calibri" w:hAnsi="Calibri" w:cs="Arial"/>
        </w:rPr>
        <w:br w:type="page"/>
      </w:r>
    </w:p>
    <w:p w:rsidR="00F45574" w:rsidRDefault="00F45574" w:rsidP="009C6C3B">
      <w:pPr>
        <w:spacing w:after="0" w:line="360" w:lineRule="auto"/>
        <w:rPr>
          <w:b/>
        </w:rPr>
      </w:pPr>
      <w:r>
        <w:rPr>
          <w:b/>
        </w:rPr>
        <w:lastRenderedPageBreak/>
        <w:t>INTRODUCTION</w:t>
      </w:r>
    </w:p>
    <w:p w:rsidR="00F45574" w:rsidRDefault="00F45574" w:rsidP="009C6C3B">
      <w:pPr>
        <w:spacing w:after="0" w:line="360" w:lineRule="auto"/>
        <w:contextualSpacing/>
      </w:pPr>
      <w:r>
        <w:t>O</w:t>
      </w:r>
      <w:r w:rsidRPr="00905E12">
        <w:t xml:space="preserve">lder people admitted for acute inpatient hospital care are at high risk of adverse events, long stays, </w:t>
      </w:r>
      <w:r w:rsidRPr="00484F06">
        <w:t>readmission and long term care use.  There is considerable evidence on assess</w:t>
      </w:r>
      <w:r>
        <w:t>ment</w:t>
      </w:r>
      <w:r w:rsidRPr="00484F06">
        <w:t xml:space="preserve"> and co-ordinat</w:t>
      </w:r>
      <w:r>
        <w:t>ion of</w:t>
      </w:r>
      <w:r w:rsidRPr="00484F06">
        <w:t xml:space="preserve"> care for</w:t>
      </w:r>
      <w:r w:rsidRPr="00905E12">
        <w:t xml:space="preserve"> older patients with complex needs using Comprehens</w:t>
      </w:r>
      <w:r>
        <w:t>ive Geriatric Assessment (CGA) [</w:t>
      </w:r>
      <w:bookmarkStart w:id="1" w:name="_Ref487460620"/>
      <w:r w:rsidRPr="00353675">
        <w:rPr>
          <w:rStyle w:val="EndNoteBibliographyChar"/>
        </w:rPr>
        <w:endnoteReference w:id="1"/>
      </w:r>
      <w:bookmarkEnd w:id="1"/>
      <w:r w:rsidRPr="009C3E0C">
        <w:t>,</w:t>
      </w:r>
      <w:bookmarkStart w:id="2" w:name="_Ref487463143"/>
      <w:r w:rsidRPr="00353675">
        <w:rPr>
          <w:rStyle w:val="EndNoteBibliographyChar"/>
        </w:rPr>
        <w:endnoteReference w:id="2"/>
      </w:r>
      <w:bookmarkEnd w:id="2"/>
      <w:proofErr w:type="gramStart"/>
      <w:r w:rsidRPr="00353675">
        <w:rPr>
          <w:rStyle w:val="EndNoteBibliographyChar"/>
        </w:rPr>
        <w:t>,</w:t>
      </w:r>
      <w:bookmarkStart w:id="3" w:name="_Ref487460664"/>
      <w:proofErr w:type="gramEnd"/>
      <w:r w:rsidRPr="009C3E0C">
        <w:rPr>
          <w:rStyle w:val="EndnoteReference"/>
        </w:rPr>
        <w:endnoteReference w:id="3"/>
      </w:r>
      <w:bookmarkEnd w:id="3"/>
      <w:r w:rsidRPr="009C3E0C">
        <w:t>]</w:t>
      </w:r>
      <w:r>
        <w:t xml:space="preserve">.  </w:t>
      </w:r>
      <w:r w:rsidRPr="00905E12">
        <w:t xml:space="preserve">However there is continued uncertainty about how to </w:t>
      </w:r>
      <w:r>
        <w:t>identify those who will benefit most and deliver the service that they need, wherever they are in the hospital [</w:t>
      </w:r>
      <w:r>
        <w:rPr>
          <w:rStyle w:val="EndnoteReference"/>
        </w:rPr>
        <w:endnoteReference w:id="4"/>
      </w:r>
      <w:r>
        <w:t>,</w:t>
      </w:r>
      <w:r>
        <w:rPr>
          <w:rStyle w:val="EndnoteReference"/>
        </w:rPr>
        <w:endnoteReference w:id="5"/>
      </w:r>
      <w:r>
        <w:t>]</w:t>
      </w:r>
      <w:r w:rsidRPr="00905E12">
        <w:t>, and the most appropriate</w:t>
      </w:r>
      <w:r>
        <w:t>,</w:t>
      </w:r>
      <w:r w:rsidRPr="00905E12">
        <w:t xml:space="preserve"> cost-effective form of CGA for different settings.</w:t>
      </w:r>
    </w:p>
    <w:p w:rsidR="00F45574" w:rsidRDefault="00F45574" w:rsidP="009C6C3B">
      <w:pPr>
        <w:spacing w:after="0" w:line="360" w:lineRule="auto"/>
        <w:contextualSpacing/>
      </w:pPr>
    </w:p>
    <w:p w:rsidR="00F45574" w:rsidRDefault="00F45574" w:rsidP="009C6C3B">
      <w:pPr>
        <w:spacing w:after="0" w:line="360" w:lineRule="auto"/>
        <w:rPr>
          <w:b/>
        </w:rPr>
      </w:pPr>
    </w:p>
    <w:p w:rsidR="00F45574" w:rsidRPr="00665A63" w:rsidRDefault="00F45574" w:rsidP="009C6C3B">
      <w:pPr>
        <w:spacing w:after="0" w:line="360" w:lineRule="auto"/>
        <w:rPr>
          <w:b/>
        </w:rPr>
      </w:pPr>
      <w:r w:rsidRPr="00665A63">
        <w:rPr>
          <w:b/>
        </w:rPr>
        <w:t>OBJECTIVES</w:t>
      </w:r>
    </w:p>
    <w:p w:rsidR="00F45574" w:rsidRDefault="00F45574" w:rsidP="009C6C3B">
      <w:pPr>
        <w:spacing w:after="0" w:line="360" w:lineRule="auto"/>
        <w:contextualSpacing/>
      </w:pPr>
      <w:r>
        <w:t xml:space="preserve">We aimed to provide an overview of existing systematic literature reviews. </w:t>
      </w:r>
      <w:r w:rsidRPr="00AD0624">
        <w:t>The principle objectives</w:t>
      </w:r>
      <w:r>
        <w:t xml:space="preserve"> of this “umbrella” </w:t>
      </w:r>
      <w:r w:rsidRPr="002B5524">
        <w:t>[</w:t>
      </w:r>
      <w:r w:rsidRPr="002B5524">
        <w:rPr>
          <w:rStyle w:val="EndnoteReference"/>
        </w:rPr>
        <w:endnoteReference w:id="6"/>
      </w:r>
      <w:r w:rsidRPr="002B5524">
        <w:t>,</w:t>
      </w:r>
      <w:r w:rsidRPr="002B5524">
        <w:rPr>
          <w:rStyle w:val="EndnoteReference"/>
        </w:rPr>
        <w:endnoteReference w:id="7"/>
      </w:r>
      <w:r w:rsidRPr="002B5524">
        <w:t xml:space="preserve">] review </w:t>
      </w:r>
      <w:r>
        <w:t>were to define (</w:t>
      </w:r>
      <w:r w:rsidRPr="00353675">
        <w:rPr>
          <w:rStyle w:val="EndNoteBibliographyChar"/>
        </w:rPr>
        <w:t>i</w:t>
      </w:r>
      <w:r>
        <w:t xml:space="preserve">), </w:t>
      </w:r>
      <w:r w:rsidRPr="00AD0624">
        <w:t>characteristics o</w:t>
      </w:r>
      <w:r>
        <w:t>f the main beneficiaries of CGA, ii)</w:t>
      </w:r>
      <w:r w:rsidRPr="00AD0624">
        <w:t xml:space="preserve"> key elements of</w:t>
      </w:r>
      <w:r>
        <w:t xml:space="preserve"> CGA, iii) </w:t>
      </w:r>
      <w:r w:rsidRPr="00AD0624">
        <w:t>principal outcome measures</w:t>
      </w:r>
      <w:r>
        <w:t xml:space="preserve"> and to</w:t>
      </w:r>
      <w:r w:rsidRPr="00AD0624">
        <w:t xml:space="preserve"> </w:t>
      </w:r>
      <w:r>
        <w:t xml:space="preserve">summarise iv) evidence on </w:t>
      </w:r>
      <w:r w:rsidRPr="00AD0624">
        <w:t xml:space="preserve"> the cost-effectiveness of models of delivery of CGA</w:t>
      </w:r>
      <w:r>
        <w:t xml:space="preserve"> and v) highlight </w:t>
      </w:r>
      <w:r w:rsidRPr="00AD0624">
        <w:t>gaps and weaknesses in the evidence base</w:t>
      </w:r>
      <w:r>
        <w:t>, across</w:t>
      </w:r>
      <w:r w:rsidRPr="00AD0624">
        <w:t xml:space="preserve"> relevant inpatient clinical areas</w:t>
      </w:r>
      <w:r>
        <w:t>.</w:t>
      </w:r>
    </w:p>
    <w:p w:rsidR="00F45574" w:rsidRDefault="00F45574" w:rsidP="009C6C3B">
      <w:pPr>
        <w:spacing w:after="0" w:line="360" w:lineRule="auto"/>
        <w:contextualSpacing/>
      </w:pPr>
    </w:p>
    <w:p w:rsidR="00F45574" w:rsidRDefault="00F45574" w:rsidP="009C6C3B">
      <w:pPr>
        <w:spacing w:after="0" w:line="360" w:lineRule="auto"/>
        <w:rPr>
          <w:b/>
        </w:rPr>
      </w:pPr>
    </w:p>
    <w:p w:rsidR="00F45574" w:rsidRDefault="00F45574" w:rsidP="009C6C3B">
      <w:pPr>
        <w:pStyle w:val="CommentText"/>
        <w:spacing w:line="360" w:lineRule="auto"/>
      </w:pPr>
      <w:r>
        <w:rPr>
          <w:b/>
        </w:rPr>
        <w:t>METHODS</w:t>
      </w:r>
    </w:p>
    <w:p w:rsidR="00F45574" w:rsidRDefault="00F45574" w:rsidP="009C6C3B">
      <w:pPr>
        <w:spacing w:after="0" w:line="360" w:lineRule="auto"/>
      </w:pPr>
      <w:r>
        <w:t>We used the Joanna Briggs Institute Umbrella review method.  The review protocol is published [</w:t>
      </w:r>
      <w:r>
        <w:rPr>
          <w:rStyle w:val="EndnoteReference"/>
        </w:rPr>
        <w:endnoteReference w:id="8"/>
      </w:r>
      <w:r>
        <w:t>].</w:t>
      </w:r>
    </w:p>
    <w:p w:rsidR="00F45574" w:rsidRPr="00FE04BB" w:rsidRDefault="00F45574" w:rsidP="009C6C3B">
      <w:pPr>
        <w:spacing w:after="0" w:line="360" w:lineRule="auto"/>
      </w:pPr>
    </w:p>
    <w:p w:rsidR="00F45574" w:rsidRDefault="00F45574" w:rsidP="009C6C3B">
      <w:pPr>
        <w:spacing w:after="0" w:line="360" w:lineRule="auto"/>
      </w:pPr>
      <w:r w:rsidRPr="005F79E3">
        <w:rPr>
          <w:b/>
          <w:i/>
        </w:rPr>
        <w:t>Inclusion criteria:</w:t>
      </w:r>
      <w:r w:rsidRPr="00722930">
        <w:t xml:space="preserve">  </w:t>
      </w:r>
      <w:r>
        <w:t xml:space="preserve">  W</w:t>
      </w:r>
      <w:r w:rsidRPr="000E1F1E">
        <w:t>e included systematic reviews and meta-analyses</w:t>
      </w:r>
      <w:r>
        <w:t xml:space="preserve"> </w:t>
      </w:r>
      <w:r w:rsidRPr="00C2285A">
        <w:t xml:space="preserve">which included randomised and other controlled evaluations and case studies </w:t>
      </w:r>
      <w:r>
        <w:t xml:space="preserve">and </w:t>
      </w:r>
      <w:r w:rsidRPr="000E1F1E">
        <w:t>described the provision of</w:t>
      </w:r>
      <w:r>
        <w:t xml:space="preserve"> CGA </w:t>
      </w:r>
      <w:r w:rsidRPr="000E1F1E">
        <w:t xml:space="preserve">in patients over 65 years </w:t>
      </w:r>
      <w:r>
        <w:t>old in hospital</w:t>
      </w:r>
      <w:r w:rsidRPr="000E1F1E">
        <w:t xml:space="preserve">.  We included reviews in </w:t>
      </w:r>
      <w:r>
        <w:t xml:space="preserve">which </w:t>
      </w:r>
      <w:r w:rsidRPr="000E1F1E">
        <w:t>CGA was compared to usual inpatient care, or CGA</w:t>
      </w:r>
      <w:r>
        <w:t xml:space="preserve"> / usual care</w:t>
      </w:r>
      <w:r w:rsidRPr="000E1F1E">
        <w:t xml:space="preserve"> in an alternative setting</w:t>
      </w:r>
      <w:r>
        <w:t>.</w:t>
      </w:r>
    </w:p>
    <w:p w:rsidR="00F45574" w:rsidRDefault="00F45574" w:rsidP="009C6C3B">
      <w:pPr>
        <w:spacing w:after="0" w:line="360" w:lineRule="auto"/>
      </w:pPr>
    </w:p>
    <w:p w:rsidR="00F45574" w:rsidRPr="00A81D85" w:rsidRDefault="00F45574" w:rsidP="009C6C3B">
      <w:pPr>
        <w:spacing w:after="0" w:line="360" w:lineRule="auto"/>
      </w:pPr>
      <w:r w:rsidRPr="00FF0A86">
        <w:rPr>
          <w:b/>
          <w:i/>
        </w:rPr>
        <w:t>Selection of reviews:</w:t>
      </w:r>
      <w:r>
        <w:rPr>
          <w:b/>
        </w:rPr>
        <w:t xml:space="preserve">  </w:t>
      </w:r>
      <w:r>
        <w:t xml:space="preserve">Five </w:t>
      </w:r>
      <w:r w:rsidRPr="00A81D85">
        <w:t>of the authors (PM, SPC, SGP</w:t>
      </w:r>
      <w:r>
        <w:t>, HR, KP</w:t>
      </w:r>
      <w:r w:rsidRPr="00A81D85">
        <w:t xml:space="preserve">) worked in pairs to review titles and abstracts </w:t>
      </w:r>
      <w:r>
        <w:t>and then the full text papers</w:t>
      </w:r>
      <w:r w:rsidRPr="00A81D85">
        <w:t xml:space="preserve"> </w:t>
      </w:r>
      <w:r>
        <w:t xml:space="preserve">for </w:t>
      </w:r>
      <w:r w:rsidRPr="00A81D85">
        <w:t>selection</w:t>
      </w:r>
      <w:r>
        <w:t xml:space="preserve"> which</w:t>
      </w:r>
      <w:r w:rsidRPr="00A81D85">
        <w:t xml:space="preserve"> required </w:t>
      </w:r>
      <w:r>
        <w:t xml:space="preserve">agreement of both reviewers.  </w:t>
      </w:r>
      <w:r w:rsidRPr="00A81D85">
        <w:t xml:space="preserve">Disagreements were arbitrated </w:t>
      </w:r>
      <w:r w:rsidRPr="00484F06">
        <w:t xml:space="preserve">by another </w:t>
      </w:r>
      <w:r>
        <w:t>reviewer</w:t>
      </w:r>
      <w:r w:rsidRPr="00A81D85">
        <w:t>.</w:t>
      </w:r>
    </w:p>
    <w:p w:rsidR="00F45574" w:rsidRPr="008C7848" w:rsidRDefault="00F45574" w:rsidP="009C6C3B">
      <w:pPr>
        <w:spacing w:after="0" w:line="360" w:lineRule="auto"/>
        <w:rPr>
          <w:b/>
        </w:rPr>
      </w:pPr>
    </w:p>
    <w:p w:rsidR="00F45574" w:rsidRPr="00722930" w:rsidRDefault="00F45574" w:rsidP="009C6C3B">
      <w:pPr>
        <w:spacing w:after="0" w:line="360" w:lineRule="auto"/>
        <w:rPr>
          <w:b/>
          <w:color w:val="FF0000"/>
        </w:rPr>
      </w:pPr>
      <w:r w:rsidRPr="005F79E3">
        <w:rPr>
          <w:b/>
          <w:i/>
        </w:rPr>
        <w:t>Data sources and search strategy:</w:t>
      </w:r>
      <w:r w:rsidRPr="008C7848">
        <w:rPr>
          <w:b/>
        </w:rPr>
        <w:t xml:space="preserve">  </w:t>
      </w:r>
      <w:r w:rsidRPr="000E1F1E">
        <w:t>Four databases were searched: Cochrane Database of Systematic Reviews, Database of Abstracts of Reviews and Effects (DARE), MEDLINE and EMBASE</w:t>
      </w:r>
      <w:r>
        <w:t xml:space="preserve"> </w:t>
      </w:r>
      <w:r w:rsidRPr="00FC2805">
        <w:t>(</w:t>
      </w:r>
      <w:r w:rsidRPr="00353675">
        <w:t>for an example search strategy, see appendix</w:t>
      </w:r>
      <w:r w:rsidRPr="00353675">
        <w:rPr>
          <w:b/>
        </w:rPr>
        <w:t xml:space="preserve">).  </w:t>
      </w:r>
    </w:p>
    <w:p w:rsidR="00F45574" w:rsidRDefault="00F45574" w:rsidP="009C6C3B">
      <w:pPr>
        <w:spacing w:after="0" w:line="360" w:lineRule="auto"/>
      </w:pPr>
    </w:p>
    <w:p w:rsidR="00F45574" w:rsidRDefault="00F45574" w:rsidP="009C6C3B">
      <w:pPr>
        <w:spacing w:after="0" w:line="360" w:lineRule="auto"/>
      </w:pPr>
      <w:r w:rsidRPr="005F79E3">
        <w:rPr>
          <w:b/>
          <w:i/>
        </w:rPr>
        <w:lastRenderedPageBreak/>
        <w:t>Search restrictions:</w:t>
      </w:r>
      <w:r>
        <w:rPr>
          <w:b/>
        </w:rPr>
        <w:t xml:space="preserve"> </w:t>
      </w:r>
      <w:r>
        <w:t xml:space="preserve">We limited the search </w:t>
      </w:r>
      <w:r w:rsidRPr="000E1F1E">
        <w:t xml:space="preserve">to </w:t>
      </w:r>
      <w:r>
        <w:t>reviews</w:t>
      </w:r>
      <w:r w:rsidRPr="000E1F1E">
        <w:t xml:space="preserve"> published from 2005 to </w:t>
      </w:r>
      <w:r>
        <w:t xml:space="preserve">February 2017.  </w:t>
      </w:r>
      <w:r w:rsidRPr="00BA0B5E">
        <w:t>Searches were restricted by the level of evidence (systematic review and meta-analysis, or other evidence syntheses)</w:t>
      </w:r>
      <w:r>
        <w:t xml:space="preserve">, and in </w:t>
      </w:r>
      <w:r w:rsidRPr="000E1F1E">
        <w:t>English</w:t>
      </w:r>
      <w:r>
        <w:t xml:space="preserve">. </w:t>
      </w:r>
    </w:p>
    <w:p w:rsidR="00F45574" w:rsidRPr="000E1F1E" w:rsidRDefault="00F45574" w:rsidP="009C6C3B">
      <w:pPr>
        <w:spacing w:after="0" w:line="360" w:lineRule="auto"/>
      </w:pPr>
    </w:p>
    <w:p w:rsidR="00F45574" w:rsidRDefault="00F45574" w:rsidP="009C6C3B">
      <w:pPr>
        <w:spacing w:after="0" w:line="360" w:lineRule="auto"/>
      </w:pPr>
      <w:r w:rsidRPr="00287421">
        <w:rPr>
          <w:b/>
          <w:i/>
        </w:rPr>
        <w:t>Methodological quality</w:t>
      </w:r>
      <w:r w:rsidRPr="008C7848">
        <w:rPr>
          <w:b/>
        </w:rPr>
        <w:t>:</w:t>
      </w:r>
      <w:r w:rsidRPr="000E1F1E">
        <w:rPr>
          <w:b/>
        </w:rPr>
        <w:t xml:space="preserve">  </w:t>
      </w:r>
      <w:r w:rsidRPr="00E76C57">
        <w:t>Methodological quality / bias</w:t>
      </w:r>
      <w:r>
        <w:rPr>
          <w:b/>
        </w:rPr>
        <w:t xml:space="preserve"> </w:t>
      </w:r>
      <w:r>
        <w:t xml:space="preserve">risk </w:t>
      </w:r>
      <w:r w:rsidRPr="000E1F1E">
        <w:t xml:space="preserve">was </w:t>
      </w:r>
      <w:r>
        <w:t>recorded using</w:t>
      </w:r>
      <w:r w:rsidRPr="000E1F1E">
        <w:t xml:space="preserve"> the Joanna Briggs Institute critical appraisal checklist for Systematic Reviews and Research Syntheses</w:t>
      </w:r>
      <w:r>
        <w:t xml:space="preserve"> [</w:t>
      </w:r>
      <w:r>
        <w:rPr>
          <w:rStyle w:val="EndnoteReference"/>
        </w:rPr>
        <w:endnoteReference w:id="9"/>
      </w:r>
      <w:r>
        <w:t xml:space="preserve">] (see appendix).  </w:t>
      </w:r>
    </w:p>
    <w:p w:rsidR="00F45574" w:rsidRPr="000E1F1E" w:rsidRDefault="00F45574" w:rsidP="009C6C3B">
      <w:pPr>
        <w:spacing w:after="0" w:line="360" w:lineRule="auto"/>
        <w:rPr>
          <w:b/>
        </w:rPr>
      </w:pPr>
    </w:p>
    <w:p w:rsidR="00F45574" w:rsidRDefault="00F45574" w:rsidP="009C6C3B">
      <w:pPr>
        <w:spacing w:after="0" w:line="360" w:lineRule="auto"/>
      </w:pPr>
      <w:r w:rsidRPr="005F79E3">
        <w:rPr>
          <w:b/>
          <w:i/>
        </w:rPr>
        <w:t>Data collection</w:t>
      </w:r>
      <w:r>
        <w:rPr>
          <w:b/>
          <w:i/>
        </w:rPr>
        <w:t xml:space="preserve"> and extraction</w:t>
      </w:r>
      <w:r w:rsidRPr="005F79E3">
        <w:rPr>
          <w:b/>
          <w:i/>
        </w:rPr>
        <w:t>:</w:t>
      </w:r>
      <w:r w:rsidRPr="000E1F1E">
        <w:rPr>
          <w:b/>
        </w:rPr>
        <w:t xml:space="preserve"> </w:t>
      </w:r>
      <w:r w:rsidRPr="000A03B6">
        <w:t xml:space="preserve">Data was extracted from the included reviews (not the primary studies included in the reviews) using the standardised </w:t>
      </w:r>
      <w:r>
        <w:t>JBI data extraction tool.   Reviewers discussed and piloted its use.  Separate evidence tables were created for the definitions and key elements of CGA, the setting and staff, the key participants, outcome measures and costs, then used to produce summary tables and develop a narrative overview of the evidence.</w:t>
      </w:r>
    </w:p>
    <w:p w:rsidR="00F45574" w:rsidRDefault="00F45574" w:rsidP="009C6C3B">
      <w:pPr>
        <w:spacing w:line="360" w:lineRule="auto"/>
      </w:pPr>
    </w:p>
    <w:p w:rsidR="00F45574" w:rsidRPr="00EC2F34" w:rsidRDefault="00F45574" w:rsidP="009C6C3B">
      <w:pPr>
        <w:spacing w:after="0" w:line="360" w:lineRule="auto"/>
        <w:rPr>
          <w:b/>
        </w:rPr>
      </w:pPr>
      <w:r>
        <w:rPr>
          <w:b/>
        </w:rPr>
        <w:t>RESULTS</w:t>
      </w:r>
    </w:p>
    <w:p w:rsidR="00F45574" w:rsidRDefault="00F45574" w:rsidP="009C6C3B">
      <w:pPr>
        <w:spacing w:after="0" w:line="360" w:lineRule="auto"/>
      </w:pPr>
      <w:r>
        <w:t>We screened 1010 titles and evaluated</w:t>
      </w:r>
      <w:r w:rsidRPr="000E1F1E">
        <w:t xml:space="preserve"> </w:t>
      </w:r>
      <w:r>
        <w:t>419</w:t>
      </w:r>
      <w:r w:rsidRPr="000E1F1E">
        <w:t xml:space="preserve"> </w:t>
      </w:r>
      <w:r w:rsidRPr="00484F06">
        <w:t>abstracts for eligibility, 143 full articles were reviewed for relevance and 24 included in a final quality and relevance check.  Thirteen reviews</w:t>
      </w:r>
      <w:r>
        <w:t>, reported in 15 papers [</w:t>
      </w:r>
      <w:r>
        <w:fldChar w:fldCharType="begin"/>
      </w:r>
      <w:r>
        <w:instrText xml:space="preserve"> NOTEREF _Ref487460620 \h  \* MERGEFORMAT </w:instrText>
      </w:r>
      <w:r>
        <w:fldChar w:fldCharType="separate"/>
      </w:r>
      <w:r>
        <w:t>1</w:t>
      </w:r>
      <w:r>
        <w:fldChar w:fldCharType="end"/>
      </w:r>
      <w:r>
        <w:t xml:space="preserve">, </w:t>
      </w:r>
      <w:r>
        <w:fldChar w:fldCharType="begin"/>
      </w:r>
      <w:r>
        <w:instrText xml:space="preserve"> NOTEREF _Ref487463143 \h  \* MERGEFORMAT </w:instrText>
      </w:r>
      <w:r>
        <w:fldChar w:fldCharType="separate"/>
      </w:r>
      <w:r>
        <w:t>2</w:t>
      </w:r>
      <w:r>
        <w:fldChar w:fldCharType="end"/>
      </w:r>
      <w:r>
        <w:t xml:space="preserve">, </w:t>
      </w:r>
      <w:r>
        <w:fldChar w:fldCharType="begin"/>
      </w:r>
      <w:r>
        <w:instrText xml:space="preserve"> PAGEREF _Ref487463188 \h </w:instrText>
      </w:r>
      <w:r>
        <w:fldChar w:fldCharType="separate"/>
      </w:r>
      <w:r>
        <w:rPr>
          <w:noProof/>
        </w:rPr>
        <w:t>3</w:t>
      </w:r>
      <w:r>
        <w:fldChar w:fldCharType="end"/>
      </w:r>
      <w:bookmarkStart w:id="5" w:name="_Ref487462356"/>
      <w:r>
        <w:t>,</w:t>
      </w:r>
      <w:r w:rsidRPr="00BB2F10">
        <w:rPr>
          <w:smallCaps/>
        </w:rPr>
        <w:endnoteReference w:id="10"/>
      </w:r>
      <w:bookmarkEnd w:id="5"/>
      <w:r>
        <w:t>,</w:t>
      </w:r>
      <w:bookmarkStart w:id="6" w:name="_Ref487463439"/>
      <w:r>
        <w:t xml:space="preserve"> </w:t>
      </w:r>
      <w:r w:rsidRPr="00BB2F10">
        <w:rPr>
          <w:smallCaps/>
        </w:rPr>
        <w:endnoteReference w:id="11"/>
      </w:r>
      <w:bookmarkEnd w:id="6"/>
      <w:r w:rsidRPr="00BB2F10">
        <w:t>,</w:t>
      </w:r>
      <w:bookmarkStart w:id="7" w:name="_Ref487462591"/>
      <w:r>
        <w:t xml:space="preserve"> </w:t>
      </w:r>
      <w:r w:rsidRPr="00BB2F10">
        <w:rPr>
          <w:smallCaps/>
        </w:rPr>
        <w:endnoteReference w:id="12"/>
      </w:r>
      <w:bookmarkEnd w:id="7"/>
      <w:r w:rsidRPr="00BB2F10">
        <w:t>,</w:t>
      </w:r>
      <w:bookmarkStart w:id="8" w:name="_Ref487463467"/>
      <w:r>
        <w:t xml:space="preserve"> </w:t>
      </w:r>
      <w:r w:rsidRPr="00BB2F10">
        <w:rPr>
          <w:smallCaps/>
        </w:rPr>
        <w:endnoteReference w:id="13"/>
      </w:r>
      <w:bookmarkEnd w:id="8"/>
      <w:r w:rsidRPr="00BB2F10">
        <w:t>,</w:t>
      </w:r>
      <w:bookmarkStart w:id="9" w:name="_Ref487463476"/>
      <w:r>
        <w:t xml:space="preserve"> </w:t>
      </w:r>
      <w:r w:rsidRPr="00BB2F10">
        <w:rPr>
          <w:smallCaps/>
        </w:rPr>
        <w:endnoteReference w:id="14"/>
      </w:r>
      <w:bookmarkEnd w:id="9"/>
      <w:r w:rsidRPr="00BB2F10">
        <w:t>,</w:t>
      </w:r>
      <w:bookmarkStart w:id="10" w:name="_Ref487463486"/>
      <w:r>
        <w:t xml:space="preserve"> </w:t>
      </w:r>
      <w:r w:rsidRPr="00BB2F10">
        <w:rPr>
          <w:smallCaps/>
        </w:rPr>
        <w:endnoteReference w:id="15"/>
      </w:r>
      <w:bookmarkEnd w:id="10"/>
      <w:r w:rsidRPr="00BB2F10">
        <w:t>,</w:t>
      </w:r>
      <w:bookmarkStart w:id="11" w:name="_Ref487464339"/>
      <w:r>
        <w:t xml:space="preserve"> </w:t>
      </w:r>
      <w:r w:rsidRPr="00BB2F10">
        <w:rPr>
          <w:smallCaps/>
        </w:rPr>
        <w:endnoteReference w:id="16"/>
      </w:r>
      <w:bookmarkEnd w:id="11"/>
      <w:r>
        <w:t>,</w:t>
      </w:r>
      <w:bookmarkStart w:id="12" w:name="_Ref487464371"/>
      <w:r>
        <w:t xml:space="preserve"> </w:t>
      </w:r>
      <w:r w:rsidRPr="00BB2F10">
        <w:rPr>
          <w:smallCaps/>
        </w:rPr>
        <w:endnoteReference w:id="17"/>
      </w:r>
      <w:bookmarkEnd w:id="12"/>
      <w:r w:rsidRPr="00BB2F10">
        <w:t>,</w:t>
      </w:r>
      <w:bookmarkStart w:id="13" w:name="_Ref487464385"/>
      <w:r>
        <w:t xml:space="preserve"> </w:t>
      </w:r>
      <w:r w:rsidRPr="00BB2F10">
        <w:rPr>
          <w:smallCaps/>
        </w:rPr>
        <w:endnoteReference w:id="18"/>
      </w:r>
      <w:bookmarkEnd w:id="13"/>
      <w:r w:rsidRPr="00BB2F10">
        <w:t>,</w:t>
      </w:r>
      <w:bookmarkStart w:id="14" w:name="_Ref487464400"/>
      <w:r>
        <w:t xml:space="preserve"> </w:t>
      </w:r>
      <w:r w:rsidRPr="00BB2F10">
        <w:rPr>
          <w:smallCaps/>
        </w:rPr>
        <w:endnoteReference w:id="19"/>
      </w:r>
      <w:bookmarkEnd w:id="14"/>
      <w:r w:rsidRPr="00BB2F10">
        <w:t>,</w:t>
      </w:r>
      <w:bookmarkStart w:id="15" w:name="_Ref487464414"/>
      <w:r>
        <w:t xml:space="preserve"> </w:t>
      </w:r>
      <w:r w:rsidRPr="00BB2F10">
        <w:rPr>
          <w:smallCaps/>
        </w:rPr>
        <w:endnoteReference w:id="20"/>
      </w:r>
      <w:bookmarkEnd w:id="15"/>
      <w:r w:rsidRPr="00BB2F10">
        <w:t>,</w:t>
      </w:r>
      <w:bookmarkStart w:id="16" w:name="_Ref487464425"/>
      <w:r>
        <w:t xml:space="preserve"> </w:t>
      </w:r>
      <w:r w:rsidRPr="00BB2F10">
        <w:rPr>
          <w:smallCaps/>
        </w:rPr>
        <w:endnoteReference w:id="21"/>
      </w:r>
      <w:bookmarkEnd w:id="16"/>
      <w:r>
        <w:t>]</w:t>
      </w:r>
      <w:r w:rsidRPr="000E1F1E">
        <w:t xml:space="preserve"> </w:t>
      </w:r>
      <w:r>
        <w:t>were selected for review.</w:t>
      </w:r>
      <w:r w:rsidRPr="000E1F1E">
        <w:t xml:space="preserve"> </w:t>
      </w:r>
      <w:r>
        <w:t xml:space="preserve"> The most recently conducted trial included in the reviews was reported in 2014, all other trials were reported between 1983 and 2012.  The PRISMA flow chart is available in an appendix.</w:t>
      </w:r>
    </w:p>
    <w:p w:rsidR="00F45574" w:rsidRDefault="00F45574" w:rsidP="009C6C3B">
      <w:pPr>
        <w:spacing w:after="0" w:line="360" w:lineRule="auto"/>
      </w:pPr>
    </w:p>
    <w:p w:rsidR="00F45574" w:rsidRDefault="00F45574" w:rsidP="009C6C3B">
      <w:pPr>
        <w:spacing w:after="0" w:line="360" w:lineRule="auto"/>
      </w:pPr>
      <w:r w:rsidRPr="00684DC1">
        <w:rPr>
          <w:b/>
        </w:rPr>
        <w:t>Overlap of review evidence</w:t>
      </w:r>
      <w:r>
        <w:t>:  Ninety five original articles were cited 166 times.  26 original articles were cited more than once (a table of citation counts for these articles is included as an appendix).   The most highly cited articles included Landefield 1995 [</w:t>
      </w:r>
      <w:r>
        <w:rPr>
          <w:rStyle w:val="EndnoteReference"/>
        </w:rPr>
        <w:endnoteReference w:id="22"/>
      </w:r>
      <w:r>
        <w:t>], Asplund 2000 [</w:t>
      </w:r>
      <w:r>
        <w:rPr>
          <w:rStyle w:val="EndnoteReference"/>
        </w:rPr>
        <w:endnoteReference w:id="23"/>
      </w:r>
      <w:r>
        <w:t>] (7 citations each) and Counsell 2000 [</w:t>
      </w:r>
      <w:r>
        <w:rPr>
          <w:rStyle w:val="EndnoteReference"/>
        </w:rPr>
        <w:endnoteReference w:id="24"/>
      </w:r>
      <w:r>
        <w:t>] (6 citations).  Removing all except one of the reviews [</w:t>
      </w:r>
      <w:r>
        <w:fldChar w:fldCharType="begin"/>
      </w:r>
      <w:r>
        <w:instrText xml:space="preserve"> NOTEREF _Ref487463143 \h </w:instrText>
      </w:r>
      <w:r>
        <w:fldChar w:fldCharType="separate"/>
      </w:r>
      <w:r>
        <w:t>2</w:t>
      </w:r>
      <w:r>
        <w:fldChar w:fldCharType="end"/>
      </w:r>
      <w:r>
        <w:t xml:space="preserve">, </w:t>
      </w:r>
      <w:r>
        <w:fldChar w:fldCharType="begin"/>
      </w:r>
      <w:r>
        <w:instrText xml:space="preserve"> NOTEREF _Ref487463439 \h </w:instrText>
      </w:r>
      <w:r>
        <w:fldChar w:fldCharType="separate"/>
      </w:r>
      <w:r>
        <w:t>13</w:t>
      </w:r>
      <w:r>
        <w:fldChar w:fldCharType="end"/>
      </w:r>
      <w:r>
        <w:t>] which cited these three most highly cited papers did not significantly affect our conclusions with regard to the population characteristics, intervention definition, settings and comparisons and clinical outcomes.  Some health economics detail was lost in this sensitivity analysis.</w:t>
      </w:r>
    </w:p>
    <w:p w:rsidR="00F45574" w:rsidRDefault="00F45574" w:rsidP="009C6C3B">
      <w:pPr>
        <w:tabs>
          <w:tab w:val="left" w:pos="7155"/>
        </w:tabs>
        <w:spacing w:after="0" w:line="360" w:lineRule="auto"/>
      </w:pPr>
      <w:r>
        <w:tab/>
      </w:r>
    </w:p>
    <w:p w:rsidR="00F45574" w:rsidRDefault="00F45574" w:rsidP="009C6C3B">
      <w:pPr>
        <w:spacing w:after="0" w:line="360" w:lineRule="auto"/>
      </w:pPr>
      <w:r w:rsidRPr="00A733F2">
        <w:rPr>
          <w:b/>
          <w:i/>
        </w:rPr>
        <w:t xml:space="preserve">Population:  </w:t>
      </w:r>
      <w:r w:rsidRPr="00E05CCE">
        <w:t>All of the reviews included participants over 65 years of age.  Minimum age for inclusion varied from 55+ years to 75+ years (table 1)</w:t>
      </w:r>
      <w:r>
        <w:t>.</w:t>
      </w:r>
      <w:r w:rsidRPr="00A733F2" w:rsidDel="00E05CCE">
        <w:t xml:space="preserve"> </w:t>
      </w:r>
      <w:r w:rsidRPr="00A733F2">
        <w:t>.   In most studies frailty was not explicitly identified as a characteristic of CGA recipients</w:t>
      </w:r>
      <w:r>
        <w:t>, however one review [</w:t>
      </w:r>
      <w:r>
        <w:fldChar w:fldCharType="begin"/>
      </w:r>
      <w:r>
        <w:instrText xml:space="preserve"> NOTEREF _Ref487464414 \h  \* MERGEFORMAT </w:instrText>
      </w:r>
      <w:r>
        <w:fldChar w:fldCharType="separate"/>
      </w:r>
      <w:r>
        <w:t>23</w:t>
      </w:r>
      <w:r>
        <w:fldChar w:fldCharType="end"/>
      </w:r>
      <w:r>
        <w:t>], (which included the majority of the most highly cited trials) attempted to stratify trials by frailty.</w:t>
      </w:r>
      <w:r w:rsidRPr="003D5015">
        <w:t xml:space="preserve"> </w:t>
      </w:r>
      <w:r>
        <w:t xml:space="preserve"> Some reviews included the presence of a specific diagnosis, such as cancer or hip fracture (table 1). </w:t>
      </w:r>
    </w:p>
    <w:p w:rsidR="00F45574" w:rsidRDefault="00F45574" w:rsidP="009C6C3B">
      <w:pPr>
        <w:spacing w:after="0" w:line="360" w:lineRule="auto"/>
      </w:pPr>
    </w:p>
    <w:p w:rsidR="00F45574" w:rsidRDefault="00F45574" w:rsidP="009C6C3B">
      <w:pPr>
        <w:spacing w:after="0" w:line="360" w:lineRule="auto"/>
      </w:pPr>
    </w:p>
    <w:p w:rsidR="00F45574" w:rsidRPr="001D1572" w:rsidRDefault="00F45574" w:rsidP="009C6C3B">
      <w:pPr>
        <w:spacing w:after="0" w:line="360" w:lineRule="auto"/>
        <w:rPr>
          <w:b/>
          <w:i/>
          <w:color w:val="FF0000"/>
        </w:rPr>
      </w:pPr>
      <w:r>
        <w:rPr>
          <w:b/>
          <w:i/>
        </w:rPr>
        <w:t xml:space="preserve">Intervention:  </w:t>
      </w:r>
      <w:r>
        <w:t xml:space="preserve"> </w:t>
      </w:r>
      <w:r w:rsidRPr="000E1F1E">
        <w:t>The most widely used definition of CGA was:  “a multidimensional, multidisciplinary process which identifies medical, social and functional needs, and the development of an integrated / co-ordinated care plan to meet those needs.”</w:t>
      </w:r>
      <w:r>
        <w:t xml:space="preserve">  Dimensions</w:t>
      </w:r>
      <w:r w:rsidRPr="00CF589A">
        <w:t xml:space="preserve"> of CGA reported</w:t>
      </w:r>
      <w:r>
        <w:t xml:space="preserve"> consistently</w:t>
      </w:r>
      <w:r w:rsidRPr="00CF589A">
        <w:t xml:space="preserve"> included </w:t>
      </w:r>
      <w:r>
        <w:t>Medical</w:t>
      </w:r>
      <w:r w:rsidRPr="00CF589A">
        <w:t>/Physical Psychological</w:t>
      </w:r>
      <w:r>
        <w:t>/Psychiatry,</w:t>
      </w:r>
      <w:r w:rsidRPr="00CF589A">
        <w:t xml:space="preserve"> </w:t>
      </w:r>
      <w:r>
        <w:t>Socio-economic,</w:t>
      </w:r>
      <w:r w:rsidRPr="00CF589A">
        <w:t xml:space="preserve"> Function</w:t>
      </w:r>
      <w:r>
        <w:t>,</w:t>
      </w:r>
      <w:r w:rsidRPr="00CF589A">
        <w:t xml:space="preserve"> and Nutritional assessment</w:t>
      </w:r>
      <w:r>
        <w:t xml:space="preserve"> (Table 1)</w:t>
      </w:r>
    </w:p>
    <w:p w:rsidR="00F45574" w:rsidRDefault="00F45574" w:rsidP="009C6C3B">
      <w:pPr>
        <w:spacing w:after="0" w:line="360" w:lineRule="auto"/>
      </w:pPr>
    </w:p>
    <w:p w:rsidR="00F45574" w:rsidRDefault="00F45574" w:rsidP="009C6C3B">
      <w:pPr>
        <w:spacing w:after="0" w:line="360" w:lineRule="auto"/>
        <w:rPr>
          <w:b/>
          <w:i/>
          <w:color w:val="FF0000"/>
        </w:rPr>
      </w:pPr>
      <w:r>
        <w:rPr>
          <w:b/>
          <w:i/>
        </w:rPr>
        <w:t xml:space="preserve">Settings and comparisons:  </w:t>
      </w:r>
    </w:p>
    <w:p w:rsidR="00F45574" w:rsidRDefault="00F45574" w:rsidP="009C6C3B">
      <w:pPr>
        <w:spacing w:after="0" w:line="360" w:lineRule="auto"/>
      </w:pPr>
      <w:r w:rsidRPr="001A7B61">
        <w:t xml:space="preserve">The bulk of </w:t>
      </w:r>
      <w:r>
        <w:t>the r</w:t>
      </w:r>
      <w:r w:rsidRPr="001A7B61">
        <w:t xml:space="preserve">eviews </w:t>
      </w:r>
      <w:r>
        <w:t xml:space="preserve">used essentially the same body of literature extending back to 1983 to </w:t>
      </w:r>
      <w:r w:rsidRPr="00484F06">
        <w:t xml:space="preserve">examine some aspect of CGA in the hospital setting.     </w:t>
      </w:r>
      <w:r>
        <w:t>Reviews</w:t>
      </w:r>
      <w:r w:rsidRPr="00CF589A">
        <w:t xml:space="preserve"> citing literature </w:t>
      </w:r>
      <w:r>
        <w:t>which was predominantly outside of</w:t>
      </w:r>
      <w:r w:rsidRPr="00CF589A">
        <w:t xml:space="preserve"> this highly cited core included a review of interface care [</w:t>
      </w:r>
      <w:r>
        <w:fldChar w:fldCharType="begin"/>
      </w:r>
      <w:r>
        <w:instrText xml:space="preserve"> NOTEREF _Ref487462356 \h  \* MERGEFORMAT </w:instrText>
      </w:r>
      <w:r>
        <w:fldChar w:fldCharType="separate"/>
      </w:r>
      <w:r>
        <w:t>12</w:t>
      </w:r>
      <w:r>
        <w:fldChar w:fldCharType="end"/>
      </w:r>
      <w:r>
        <w:t>]</w:t>
      </w:r>
      <w:r w:rsidRPr="00CF589A">
        <w:t>, gerontologically informed nursing assessment and referral [</w:t>
      </w:r>
      <w:r>
        <w:fldChar w:fldCharType="begin"/>
      </w:r>
      <w:r>
        <w:instrText xml:space="preserve"> NOTEREF _Ref487462591 \h  \* MERGEFORMAT </w:instrText>
      </w:r>
      <w:r>
        <w:fldChar w:fldCharType="separate"/>
      </w:r>
      <w:r>
        <w:t>14</w:t>
      </w:r>
      <w:r>
        <w:fldChar w:fldCharType="end"/>
      </w:r>
      <w:r w:rsidRPr="00CF589A">
        <w:t>], and multidisciplinary team interventions [</w:t>
      </w:r>
      <w:r>
        <w:fldChar w:fldCharType="begin"/>
      </w:r>
      <w:r>
        <w:instrText xml:space="preserve"> NOTEREF _Ref487464400 \h </w:instrText>
      </w:r>
      <w:r>
        <w:fldChar w:fldCharType="separate"/>
      </w:r>
      <w:r>
        <w:t>21</w:t>
      </w:r>
      <w:r>
        <w:fldChar w:fldCharType="end"/>
      </w:r>
      <w:r>
        <w:t>]</w:t>
      </w:r>
    </w:p>
    <w:p w:rsidR="00F45574" w:rsidRDefault="00F45574" w:rsidP="009C6C3B">
      <w:pPr>
        <w:spacing w:after="0" w:line="360" w:lineRule="auto"/>
      </w:pPr>
    </w:p>
    <w:p w:rsidR="00F45574" w:rsidRDefault="00F45574" w:rsidP="009C6C3B">
      <w:pPr>
        <w:spacing w:after="0" w:line="360" w:lineRule="auto"/>
      </w:pPr>
      <w:r w:rsidRPr="00A733F2">
        <w:rPr>
          <w:b/>
          <w:i/>
        </w:rPr>
        <w:t>Outcomes:</w:t>
      </w:r>
      <w:r>
        <w:t xml:space="preserve">  </w:t>
      </w:r>
      <w:r w:rsidRPr="000E1F1E">
        <w:t>The main clinical outcomes included mortality (</w:t>
      </w:r>
      <w:r>
        <w:t>12/13</w:t>
      </w:r>
      <w:r w:rsidRPr="000E1F1E">
        <w:t xml:space="preserve"> reviews), activities of daily living (</w:t>
      </w:r>
      <w:r>
        <w:t>13/13</w:t>
      </w:r>
      <w:r w:rsidRPr="000E1F1E">
        <w:t>)</w:t>
      </w:r>
      <w:r>
        <w:t xml:space="preserve">, cognitive functioning (9/13) and </w:t>
      </w:r>
      <w:r w:rsidRPr="000E1F1E">
        <w:t>dependency (</w:t>
      </w:r>
      <w:r>
        <w:t>6/13</w:t>
      </w:r>
      <w:r w:rsidRPr="000E1F1E">
        <w:t xml:space="preserve">).  Key operational </w:t>
      </w:r>
      <w:r w:rsidRPr="00484F06">
        <w:t>outcomes were length of stay (11/13) and readmissions (12/13).  “Destinational” outcomes included living at home (7/13) and institutionalisation</w:t>
      </w:r>
      <w:r w:rsidRPr="000E1F1E">
        <w:t xml:space="preserve"> (</w:t>
      </w:r>
      <w:r>
        <w:t>11/13</w:t>
      </w:r>
      <w:r w:rsidRPr="000E1F1E">
        <w:t>).  Resource use and costs were considered in 4 reviews.</w:t>
      </w:r>
      <w:r>
        <w:t xml:space="preserve">  </w:t>
      </w:r>
      <w:r w:rsidRPr="0065072A">
        <w:t>Patient related outcomes</w:t>
      </w:r>
      <w:r>
        <w:t xml:space="preserve"> (such as health related quality of life, wellbeing or participation)</w:t>
      </w:r>
      <w:r w:rsidRPr="0065072A">
        <w:t xml:space="preserve"> were not usually reported.</w:t>
      </w:r>
    </w:p>
    <w:p w:rsidR="00F45574" w:rsidRDefault="00F45574" w:rsidP="009C6C3B">
      <w:pPr>
        <w:spacing w:after="0" w:line="360" w:lineRule="auto"/>
      </w:pPr>
    </w:p>
    <w:p w:rsidR="00F45574" w:rsidRDefault="00F45574" w:rsidP="009C6C3B">
      <w:pPr>
        <w:spacing w:after="0" w:line="360" w:lineRule="auto"/>
      </w:pPr>
      <w:r w:rsidRPr="0065072A">
        <w:rPr>
          <w:b/>
          <w:i/>
        </w:rPr>
        <w:t xml:space="preserve">Health economic synthesis: </w:t>
      </w:r>
      <w:r w:rsidRPr="00397F86">
        <w:t>Relatively few studies loo</w:t>
      </w:r>
      <w:r>
        <w:t>k at costs.  None took a broad</w:t>
      </w:r>
      <w:r w:rsidRPr="00397F86">
        <w:t>er view to include direct costs (staff and resources), subsequent costs (such as community health and social care costs), costs to patients and wider societ</w:t>
      </w:r>
      <w:r>
        <w:t>y</w:t>
      </w:r>
      <w:r w:rsidRPr="00397F86">
        <w:t xml:space="preserve">.  Further, the multiple intervention configurations which (broadly) deliver </w:t>
      </w:r>
      <w:proofErr w:type="gramStart"/>
      <w:r w:rsidRPr="00397F86">
        <w:t>CGA,</w:t>
      </w:r>
      <w:proofErr w:type="gramEnd"/>
      <w:r w:rsidRPr="00397F86">
        <w:t xml:space="preserve"> were mostly not standardised. </w:t>
      </w:r>
      <w:r>
        <w:t xml:space="preserve">  </w:t>
      </w:r>
      <w:r w:rsidRPr="00397F86">
        <w:t>One exception was the review by Fox et al. (2012)</w:t>
      </w:r>
      <w:r>
        <w:t xml:space="preserve"> [</w:t>
      </w:r>
      <w:r>
        <w:fldChar w:fldCharType="begin"/>
      </w:r>
      <w:r>
        <w:instrText xml:space="preserve"> NOTEREF _Ref487463467 \h  \* MERGEFORMAT </w:instrText>
      </w:r>
      <w:r>
        <w:fldChar w:fldCharType="separate"/>
      </w:r>
      <w:r>
        <w:t>16</w:t>
      </w:r>
      <w:r>
        <w:fldChar w:fldCharType="end"/>
      </w:r>
      <w:r>
        <w:t>]</w:t>
      </w:r>
      <w:r w:rsidRPr="00397F86">
        <w:t xml:space="preserve">. </w:t>
      </w:r>
      <w:r>
        <w:t xml:space="preserve">  </w:t>
      </w:r>
      <w:r w:rsidRPr="00397F86">
        <w:t>After removal of one outlier study the result of  meta-analysis demonstrated that the costs of acute geriatric unit care were significantly less than those of usual care (weighted mean difference was =$245.80, 95%CI = $446.23 -$45.3</w:t>
      </w:r>
      <w:r>
        <w:t>8; P =.02) [</w:t>
      </w:r>
      <w:r>
        <w:fldChar w:fldCharType="begin"/>
      </w:r>
      <w:r>
        <w:instrText xml:space="preserve"> NOTEREF _Ref487463467 \h  \* MERGEFORMAT </w:instrText>
      </w:r>
      <w:r>
        <w:fldChar w:fldCharType="separate"/>
      </w:r>
      <w:r>
        <w:t>16</w:t>
      </w:r>
      <w:r>
        <w:fldChar w:fldCharType="end"/>
      </w:r>
      <w:r>
        <w:t>].  Two studies [</w:t>
      </w:r>
      <w:r>
        <w:fldChar w:fldCharType="begin"/>
      </w:r>
      <w:r>
        <w:instrText xml:space="preserve"> NOTEREF _Ref487460620 \h  \* MERGEFORMAT </w:instrText>
      </w:r>
      <w:r>
        <w:fldChar w:fldCharType="separate"/>
      </w:r>
      <w:r>
        <w:t>1</w:t>
      </w:r>
      <w:r>
        <w:fldChar w:fldCharType="end"/>
      </w:r>
      <w:r>
        <w:t xml:space="preserve">, </w:t>
      </w:r>
      <w:r>
        <w:fldChar w:fldCharType="begin"/>
      </w:r>
      <w:r>
        <w:instrText xml:space="preserve"> NOTEREF _Ref487463143 \h  \* MERGEFORMAT </w:instrText>
      </w:r>
      <w:r>
        <w:fldChar w:fldCharType="separate"/>
      </w:r>
      <w:r>
        <w:t>2</w:t>
      </w:r>
      <w:r>
        <w:fldChar w:fldCharType="end"/>
      </w:r>
      <w:r>
        <w:t>]</w:t>
      </w:r>
      <w:r w:rsidRPr="00397F86">
        <w:t xml:space="preserve"> c</w:t>
      </w:r>
      <w:r>
        <w:t>oncluded that many of the hospit</w:t>
      </w:r>
      <w:r w:rsidRPr="00397F86">
        <w:t>al based services showed a reduction in costs associated with CGA.  In a review of trials of various ACE model components, there was little cost evidence available to differentiate and compare relative effectiveness between components of the ACE model.</w:t>
      </w:r>
    </w:p>
    <w:p w:rsidR="00F45574" w:rsidRPr="00397F86" w:rsidRDefault="00F45574" w:rsidP="009C6C3B">
      <w:pPr>
        <w:spacing w:after="0" w:line="360" w:lineRule="auto"/>
      </w:pPr>
    </w:p>
    <w:p w:rsidR="00F45574" w:rsidRPr="0065072A" w:rsidRDefault="00F45574" w:rsidP="009C6C3B">
      <w:pPr>
        <w:spacing w:after="0" w:line="360" w:lineRule="auto"/>
        <w:rPr>
          <w:b/>
          <w:i/>
        </w:rPr>
      </w:pPr>
    </w:p>
    <w:p w:rsidR="00F45574" w:rsidRPr="005874DB" w:rsidRDefault="00F45574" w:rsidP="009C6C3B">
      <w:pPr>
        <w:spacing w:after="0" w:line="360" w:lineRule="auto"/>
        <w:rPr>
          <w:i/>
          <w:color w:val="FF0000"/>
        </w:rPr>
      </w:pPr>
      <w:r>
        <w:rPr>
          <w:b/>
        </w:rPr>
        <w:lastRenderedPageBreak/>
        <w:t xml:space="preserve">DISCUSSION </w:t>
      </w:r>
    </w:p>
    <w:p w:rsidR="00F45574" w:rsidRDefault="00F45574" w:rsidP="009C6C3B">
      <w:pPr>
        <w:spacing w:after="0" w:line="360" w:lineRule="auto"/>
      </w:pPr>
      <w:r w:rsidRPr="000E1F1E">
        <w:t xml:space="preserve">These reviews </w:t>
      </w:r>
      <w:r>
        <w:t>concerned the</w:t>
      </w:r>
      <w:r w:rsidRPr="000E1F1E">
        <w:t xml:space="preserve"> provision of comprehensive geriatric assessment in </w:t>
      </w:r>
      <w:r>
        <w:t xml:space="preserve">older patients </w:t>
      </w:r>
      <w:r w:rsidRPr="000E1F1E">
        <w:t xml:space="preserve">who were </w:t>
      </w:r>
      <w:r>
        <w:t xml:space="preserve">hospital inpatients. The main target group in this context were </w:t>
      </w:r>
      <w:r w:rsidRPr="00310911">
        <w:t xml:space="preserve">older people with acute illness. </w:t>
      </w:r>
    </w:p>
    <w:p w:rsidR="00F45574" w:rsidRDefault="00F45574" w:rsidP="009C6C3B">
      <w:pPr>
        <w:spacing w:after="0" w:line="360" w:lineRule="auto"/>
      </w:pPr>
      <w:r>
        <w:t xml:space="preserve"> </w:t>
      </w:r>
    </w:p>
    <w:p w:rsidR="00F45574" w:rsidRDefault="00F45574" w:rsidP="009C6C3B">
      <w:pPr>
        <w:spacing w:after="0" w:line="360" w:lineRule="auto"/>
      </w:pPr>
      <w:r>
        <w:t xml:space="preserve">There was a degree of consistency between the reviews on the definition of CGA which importantly includes both assessment of needs in multiple domains, and the development of a plan to meet those needs.  The most consistently reported assessment domains were </w:t>
      </w:r>
      <w:r w:rsidRPr="008C426B">
        <w:t>medical, psychological, social and functional</w:t>
      </w:r>
    </w:p>
    <w:p w:rsidR="00F45574" w:rsidRDefault="00F45574" w:rsidP="009C6C3B">
      <w:pPr>
        <w:spacing w:after="0" w:line="360" w:lineRule="auto"/>
      </w:pPr>
    </w:p>
    <w:p w:rsidR="00F45574" w:rsidRDefault="00F45574" w:rsidP="009C6C3B">
      <w:pPr>
        <w:spacing w:after="0" w:line="360" w:lineRule="auto"/>
      </w:pPr>
      <w:r w:rsidRPr="00CF589A">
        <w:t xml:space="preserve">The settings included dedicated inpatient wards, but also services which delivered CGA across the hospital, at the interface between </w:t>
      </w:r>
      <w:r>
        <w:t>acute and community care, and b</w:t>
      </w:r>
      <w:r w:rsidRPr="00CF589A">
        <w:t>y nurse led and multidisciplinary team</w:t>
      </w:r>
      <w:r>
        <w:t>s</w:t>
      </w:r>
      <w:r w:rsidRPr="00CF589A">
        <w:t>.</w:t>
      </w:r>
    </w:p>
    <w:p w:rsidR="00F45574" w:rsidRDefault="00F45574" w:rsidP="009C6C3B">
      <w:pPr>
        <w:spacing w:after="0" w:line="360" w:lineRule="auto"/>
      </w:pPr>
    </w:p>
    <w:p w:rsidR="00F45574" w:rsidRDefault="00F45574" w:rsidP="009C6C3B">
      <w:pPr>
        <w:spacing w:after="0" w:line="360" w:lineRule="auto"/>
      </w:pPr>
      <w:r w:rsidRPr="00E50A54">
        <w:t xml:space="preserve">Death, disability and institutionalisation were the key outcomes for recipients and reduced length of stay and </w:t>
      </w:r>
      <w:r w:rsidRPr="00310911">
        <w:t xml:space="preserve">readmissions </w:t>
      </w:r>
      <w:r>
        <w:t>were the key</w:t>
      </w:r>
      <w:r w:rsidRPr="00310911">
        <w:t xml:space="preserve"> operational goals.  </w:t>
      </w:r>
    </w:p>
    <w:p w:rsidR="00F45574" w:rsidRPr="00CF589A" w:rsidRDefault="00F45574" w:rsidP="009C6C3B">
      <w:pPr>
        <w:spacing w:after="0" w:line="360" w:lineRule="auto"/>
        <w:rPr>
          <w:i/>
          <w:color w:val="FF0000"/>
        </w:rPr>
      </w:pPr>
    </w:p>
    <w:p w:rsidR="00F45574" w:rsidRDefault="00F45574" w:rsidP="009C6C3B">
      <w:pPr>
        <w:spacing w:after="0" w:line="360" w:lineRule="auto"/>
      </w:pPr>
      <w:r>
        <w:t xml:space="preserve">The impact of frailty </w:t>
      </w:r>
      <w:r w:rsidRPr="00A733F2">
        <w:t xml:space="preserve">as a determinant of CGA outcome </w:t>
      </w:r>
      <w:r>
        <w:t>was not widely</w:t>
      </w:r>
      <w:r w:rsidRPr="00A733F2">
        <w:t xml:space="preserve"> examined in these reviews</w:t>
      </w:r>
      <w:r>
        <w:t xml:space="preserve">.  The one review that attempted this </w:t>
      </w:r>
      <w:r w:rsidRPr="00707241">
        <w:t xml:space="preserve">concluded that for frail patients, ward based CGA may reduce institutionalisation rates.  </w:t>
      </w:r>
      <w:r>
        <w:t xml:space="preserve"> </w:t>
      </w:r>
    </w:p>
    <w:p w:rsidR="00F45574" w:rsidRDefault="00F45574" w:rsidP="009C6C3B">
      <w:pPr>
        <w:spacing w:after="0" w:line="360" w:lineRule="auto"/>
      </w:pPr>
    </w:p>
    <w:p w:rsidR="00F45574" w:rsidRDefault="00F45574" w:rsidP="009C6C3B">
      <w:pPr>
        <w:spacing w:after="0" w:line="360" w:lineRule="auto"/>
      </w:pPr>
      <w:r>
        <w:t xml:space="preserve">Notably, despite CGA being a patient centred process, few </w:t>
      </w:r>
      <w:r w:rsidRPr="002B5524">
        <w:t>studies have examined the</w:t>
      </w:r>
      <w:r>
        <w:t xml:space="preserve"> role of </w:t>
      </w:r>
      <w:r w:rsidRPr="00A733F2">
        <w:t xml:space="preserve">patient </w:t>
      </w:r>
      <w:r>
        <w:t>reported</w:t>
      </w:r>
      <w:r w:rsidRPr="00A733F2">
        <w:t xml:space="preserve"> outcome measures</w:t>
      </w:r>
      <w:r>
        <w:t xml:space="preserve"> (PROMs).  PROMs measure outcomes that are important to the patient such as health or quality of life and the use of PROMs may lead to CGA being re-focussed on patient’s priorities.</w:t>
      </w:r>
    </w:p>
    <w:p w:rsidR="00F45574" w:rsidRDefault="00F45574" w:rsidP="009C6C3B">
      <w:pPr>
        <w:spacing w:after="0" w:line="360" w:lineRule="auto"/>
      </w:pPr>
    </w:p>
    <w:p w:rsidR="00F45574" w:rsidRDefault="00F45574" w:rsidP="009C6C3B">
      <w:pPr>
        <w:spacing w:after="0" w:line="360" w:lineRule="auto"/>
      </w:pPr>
      <w:r>
        <w:t>There has only been limited economic evaluation which suggests that CGA</w:t>
      </w:r>
      <w:r w:rsidRPr="004716D6">
        <w:t xml:space="preserve"> may save on hospital costs.</w:t>
      </w:r>
      <w:r w:rsidRPr="004716D6">
        <w:tab/>
      </w:r>
    </w:p>
    <w:p w:rsidR="00F45574" w:rsidRDefault="00F45574" w:rsidP="009C6C3B">
      <w:pPr>
        <w:spacing w:after="0" w:line="360" w:lineRule="auto"/>
      </w:pPr>
    </w:p>
    <w:p w:rsidR="00F45574" w:rsidRPr="000A03B6" w:rsidRDefault="00F45574" w:rsidP="009C6C3B">
      <w:pPr>
        <w:spacing w:after="0" w:line="360" w:lineRule="auto"/>
      </w:pPr>
      <w:r w:rsidRPr="000A03B6">
        <w:t xml:space="preserve">The main strength of and umbrella review is provide a broad overview in a specific topic area.  The corresponding weakness may be a paucity of detail relevant to a particular service or context.  Such detail is available in the primary reviews and trials that are included in the overview.  While largely of good methodological quality by standard critical appraisal criteria (see appendix), most of the included reviews did not include a robust assessment of sources of bias.  Further, while it has been </w:t>
      </w:r>
      <w:r w:rsidRPr="000A03B6">
        <w:lastRenderedPageBreak/>
        <w:t>suggested that umbrella review methodology may reduce the bias associated with excluding non-English language articles, it is not completely eliminated and remains a concern [</w:t>
      </w:r>
      <w:r>
        <w:rPr>
          <w:rStyle w:val="EndnoteReference"/>
        </w:rPr>
        <w:endnoteReference w:id="25"/>
      </w:r>
      <w:r w:rsidRPr="000A03B6">
        <w:t xml:space="preserve">].  </w:t>
      </w:r>
    </w:p>
    <w:p w:rsidR="00F45574" w:rsidRDefault="00F45574" w:rsidP="009C6C3B">
      <w:pPr>
        <w:spacing w:after="0" w:line="360" w:lineRule="auto"/>
        <w:rPr>
          <w:b/>
          <w:color w:val="FF0000"/>
        </w:rPr>
      </w:pPr>
    </w:p>
    <w:p w:rsidR="00F45574" w:rsidRDefault="00F45574" w:rsidP="009C6C3B">
      <w:pPr>
        <w:spacing w:after="0" w:line="360" w:lineRule="auto"/>
      </w:pPr>
      <w:proofErr w:type="gramStart"/>
      <w:r w:rsidRPr="003A2ABB">
        <w:t xml:space="preserve">More work </w:t>
      </w:r>
      <w:r>
        <w:t>needs to be done on</w:t>
      </w:r>
      <w:r w:rsidRPr="003A2ABB">
        <w:t xml:space="preserve"> targeting and identifying beneficiaries</w:t>
      </w:r>
      <w:r>
        <w:t xml:space="preserve"> of CGA</w:t>
      </w:r>
      <w:r w:rsidRPr="003A2ABB">
        <w:t>.</w:t>
      </w:r>
      <w:proofErr w:type="gramEnd"/>
      <w:r w:rsidRPr="003A2ABB">
        <w:t xml:space="preserve">  Further trials are justified and should be stratified by frailty, use patient related outcome measures and collect sufficient economic data to determine cost effectiveness. </w:t>
      </w:r>
      <w:r>
        <w:t xml:space="preserve"> Such trials will need careful </w:t>
      </w:r>
      <w:r w:rsidRPr="003A2ABB">
        <w:t xml:space="preserve">process evaluations </w:t>
      </w:r>
      <w:r>
        <w:t>embedded within them in line with current research frameworks for the evaluation of complex interventions [</w:t>
      </w:r>
      <w:r>
        <w:rPr>
          <w:rStyle w:val="EndnoteReference"/>
        </w:rPr>
        <w:endnoteReference w:id="26"/>
      </w:r>
      <w:r>
        <w:t>,</w:t>
      </w:r>
      <w:r>
        <w:rPr>
          <w:rStyle w:val="EndnoteReference"/>
        </w:rPr>
        <w:endnoteReference w:id="27"/>
      </w:r>
      <w:r>
        <w:t>].</w:t>
      </w:r>
    </w:p>
    <w:p w:rsidR="00F45574" w:rsidRDefault="00F45574" w:rsidP="009C6C3B">
      <w:pPr>
        <w:spacing w:after="0" w:line="360" w:lineRule="auto"/>
      </w:pPr>
    </w:p>
    <w:p w:rsidR="00F45574" w:rsidRDefault="00F45574" w:rsidP="009C6C3B">
      <w:pPr>
        <w:spacing w:after="0" w:line="360" w:lineRule="auto"/>
      </w:pPr>
    </w:p>
    <w:p w:rsidR="00F45574" w:rsidRPr="00287421" w:rsidRDefault="00F45574" w:rsidP="009C6C3B">
      <w:pPr>
        <w:spacing w:after="0" w:line="360" w:lineRule="auto"/>
        <w:rPr>
          <w:b/>
        </w:rPr>
      </w:pPr>
      <w:r w:rsidRPr="00287421">
        <w:rPr>
          <w:b/>
        </w:rPr>
        <w:t>CONCLUSIONS</w:t>
      </w:r>
    </w:p>
    <w:p w:rsidR="00F45574" w:rsidRDefault="00F45574" w:rsidP="009C6C3B">
      <w:pPr>
        <w:spacing w:after="0" w:line="360" w:lineRule="auto"/>
      </w:pPr>
      <w:r>
        <w:t>As elements of CGA become increasingly embedded in general hospital care, with the development of new and emerging settings and services [</w:t>
      </w:r>
      <w:r>
        <w:rPr>
          <w:rStyle w:val="EndnoteReference"/>
        </w:rPr>
        <w:endnoteReference w:id="28"/>
      </w:r>
      <w:r>
        <w:t xml:space="preserve">], this review highlights a degree of consistency in definition, </w:t>
      </w:r>
      <w:r w:rsidRPr="007F598F">
        <w:t>essential</w:t>
      </w:r>
      <w:r>
        <w:t xml:space="preserve"> </w:t>
      </w:r>
      <w:r w:rsidRPr="007F598F">
        <w:t xml:space="preserve">content, key </w:t>
      </w:r>
      <w:r>
        <w:t>target group</w:t>
      </w:r>
      <w:r w:rsidRPr="007F598F">
        <w:t xml:space="preserve"> and outcomes</w:t>
      </w:r>
      <w:r>
        <w:t xml:space="preserve"> of CGA.  We hope that this can be used to inform the development of hospital wide services by developing evidence based implementations and incorporating them into multi-dimensional assessment processes, which include competence in common clinical syndromes (falls, confusion, immobility, </w:t>
      </w:r>
      <w:proofErr w:type="gramStart"/>
      <w:r>
        <w:t>continence</w:t>
      </w:r>
      <w:proofErr w:type="gramEnd"/>
      <w:r>
        <w:t>), multi-professional co-ordination and management.</w:t>
      </w:r>
    </w:p>
    <w:p w:rsidR="00F45574" w:rsidRPr="00A733F2" w:rsidRDefault="00F45574" w:rsidP="009C6C3B">
      <w:pPr>
        <w:spacing w:after="0" w:line="360" w:lineRule="auto"/>
      </w:pPr>
    </w:p>
    <w:p w:rsidR="00F45574" w:rsidRDefault="00F45574" w:rsidP="009C6C3B">
      <w:pPr>
        <w:spacing w:after="0" w:line="360" w:lineRule="auto"/>
      </w:pPr>
    </w:p>
    <w:p w:rsidR="00F45574" w:rsidRDefault="00F45574" w:rsidP="009C6C3B">
      <w:pPr>
        <w:spacing w:after="0" w:line="360" w:lineRule="auto"/>
        <w:rPr>
          <w:b/>
        </w:rPr>
      </w:pPr>
      <w:r>
        <w:rPr>
          <w:b/>
        </w:rPr>
        <w:t>FUNDING</w:t>
      </w:r>
    </w:p>
    <w:p w:rsidR="00F45574" w:rsidRDefault="00F45574" w:rsidP="009C6C3B">
      <w:pPr>
        <w:spacing w:line="360" w:lineRule="auto"/>
      </w:pPr>
      <w:r w:rsidRPr="00582D1F">
        <w:t>This article reports independent research funded by the Health Services and Delivery Research Programme of the National Institute for Health Research (NIHR) (Award number 12/5003).</w:t>
      </w:r>
      <w:r>
        <w:t xml:space="preserve">  </w:t>
      </w:r>
      <w:r w:rsidRPr="00A12655">
        <w:t>The views expressed are those of the author(s) and not necessarily those of the NHS, the NIHR or the Department of Health</w:t>
      </w:r>
      <w:r>
        <w:t>.</w:t>
      </w:r>
    </w:p>
    <w:p w:rsidR="00F45574" w:rsidRDefault="00F45574">
      <w:r>
        <w:br w:type="page"/>
      </w:r>
    </w:p>
    <w:p w:rsidR="00F45574" w:rsidRDefault="00F45574"/>
    <w:p w:rsidR="00F45574" w:rsidRDefault="00F45574" w:rsidP="009C6C3B">
      <w:pPr>
        <w:spacing w:line="360" w:lineRule="auto"/>
        <w:sectPr w:rsidR="00F45574" w:rsidSect="00F45574">
          <w:footerReference w:type="default" r:id="rId10"/>
          <w:endnotePr>
            <w:numFmt w:val="decimal"/>
          </w:endnotePr>
          <w:type w:val="continuous"/>
          <w:pgSz w:w="11906" w:h="16838"/>
          <w:pgMar w:top="1440" w:right="1440" w:bottom="1440" w:left="1440" w:header="708" w:footer="708" w:gutter="0"/>
          <w:cols w:space="708"/>
          <w:docGrid w:linePitch="360"/>
        </w:sectPr>
      </w:pPr>
    </w:p>
    <w:p w:rsidR="00F45574" w:rsidRDefault="00F45574" w:rsidP="009C6C3B">
      <w:pPr>
        <w:rPr>
          <w:rFonts w:ascii="Calibri" w:eastAsia="Calibri" w:hAnsi="Calibri" w:cs="Times New Roman"/>
          <w:b/>
        </w:rPr>
        <w:sectPr w:rsidR="00F45574" w:rsidSect="009C6C3B">
          <w:endnotePr>
            <w:numFmt w:val="decimal"/>
          </w:endnotePr>
          <w:type w:val="continuous"/>
          <w:pgSz w:w="11906" w:h="16838"/>
          <w:pgMar w:top="567" w:right="851" w:bottom="873" w:left="851" w:header="709" w:footer="709" w:gutter="0"/>
          <w:cols w:space="708"/>
          <w:docGrid w:linePitch="360"/>
        </w:sectPr>
      </w:pPr>
    </w:p>
    <w:tbl>
      <w:tblPr>
        <w:tblStyle w:val="TableGrid12"/>
        <w:tblW w:w="10421" w:type="dxa"/>
        <w:jc w:val="center"/>
        <w:tblLayout w:type="fixed"/>
        <w:tblCellMar>
          <w:left w:w="57" w:type="dxa"/>
          <w:right w:w="57" w:type="dxa"/>
        </w:tblCellMar>
        <w:tblLook w:val="04A0" w:firstRow="1" w:lastRow="0" w:firstColumn="1" w:lastColumn="0" w:noHBand="0" w:noVBand="1"/>
      </w:tblPr>
      <w:tblGrid>
        <w:gridCol w:w="4678"/>
        <w:gridCol w:w="425"/>
        <w:gridCol w:w="426"/>
        <w:gridCol w:w="425"/>
        <w:gridCol w:w="567"/>
        <w:gridCol w:w="425"/>
        <w:gridCol w:w="567"/>
        <w:gridCol w:w="356"/>
        <w:gridCol w:w="426"/>
        <w:gridCol w:w="425"/>
        <w:gridCol w:w="425"/>
        <w:gridCol w:w="425"/>
        <w:gridCol w:w="426"/>
        <w:gridCol w:w="425"/>
      </w:tblGrid>
      <w:tr w:rsidR="00F45574" w:rsidRPr="006622DA" w:rsidTr="009C6C3B">
        <w:trPr>
          <w:cantSplit/>
          <w:jc w:val="center"/>
        </w:trPr>
        <w:tc>
          <w:tcPr>
            <w:tcW w:w="10421" w:type="dxa"/>
            <w:gridSpan w:val="14"/>
            <w:tcBorders>
              <w:top w:val="nil"/>
              <w:left w:val="nil"/>
              <w:bottom w:val="single" w:sz="4" w:space="0" w:color="auto"/>
              <w:right w:val="nil"/>
            </w:tcBorders>
          </w:tcPr>
          <w:p w:rsidR="00F45574" w:rsidRPr="009C3E0C" w:rsidRDefault="00F45574" w:rsidP="009C6C3B">
            <w:pPr>
              <w:spacing w:after="120"/>
              <w:rPr>
                <w:rFonts w:ascii="Calibri" w:eastAsia="Calibri" w:hAnsi="Calibri" w:cs="Times New Roman"/>
                <w:b/>
              </w:rPr>
            </w:pPr>
            <w:r w:rsidRPr="009C3E0C">
              <w:rPr>
                <w:rFonts w:ascii="Calibri" w:eastAsia="Calibri" w:hAnsi="Calibri" w:cs="Times New Roman"/>
                <w:b/>
              </w:rPr>
              <w:lastRenderedPageBreak/>
              <w:t>Table 1.  CGA description and definition and components, participants and types of admissions</w:t>
            </w:r>
          </w:p>
        </w:tc>
      </w:tr>
      <w:tr w:rsidR="00F45574" w:rsidRPr="006622DA" w:rsidTr="009C6C3B">
        <w:trPr>
          <w:cantSplit/>
          <w:jc w:val="center"/>
        </w:trPr>
        <w:tc>
          <w:tcPr>
            <w:tcW w:w="4678" w:type="dxa"/>
            <w:tcBorders>
              <w:top w:val="single" w:sz="4" w:space="0" w:color="auto"/>
            </w:tcBorders>
          </w:tcPr>
          <w:p w:rsidR="00F45574" w:rsidRPr="006622DA" w:rsidRDefault="00F45574" w:rsidP="009C6C3B">
            <w:pPr>
              <w:rPr>
                <w:rFonts w:ascii="Calibri" w:eastAsia="Calibri" w:hAnsi="Calibri" w:cs="Arial"/>
                <w:sz w:val="16"/>
                <w:szCs w:val="16"/>
              </w:rPr>
            </w:pPr>
          </w:p>
        </w:tc>
        <w:tc>
          <w:tcPr>
            <w:tcW w:w="5743" w:type="dxa"/>
            <w:gridSpan w:val="13"/>
            <w:tcBorders>
              <w:top w:val="single" w:sz="4" w:space="0" w:color="auto"/>
            </w:tcBorders>
          </w:tcPr>
          <w:p w:rsidR="00F45574" w:rsidRPr="00C12BC9" w:rsidRDefault="00F45574" w:rsidP="009C6C3B">
            <w:pPr>
              <w:jc w:val="center"/>
              <w:rPr>
                <w:rFonts w:ascii="Calibri" w:eastAsia="Calibri" w:hAnsi="Calibri" w:cs="Times New Roman"/>
                <w:b/>
                <w:sz w:val="18"/>
                <w:szCs w:val="18"/>
              </w:rPr>
            </w:pPr>
            <w:r w:rsidRPr="00C12BC9">
              <w:rPr>
                <w:rFonts w:ascii="Calibri" w:eastAsia="Calibri" w:hAnsi="Calibri" w:cs="Times New Roman"/>
                <w:b/>
                <w:sz w:val="18"/>
                <w:szCs w:val="18"/>
              </w:rPr>
              <w:t>First Author and publication year</w:t>
            </w:r>
          </w:p>
        </w:tc>
      </w:tr>
      <w:tr w:rsidR="00F45574" w:rsidRPr="006622DA" w:rsidTr="009C6C3B">
        <w:trPr>
          <w:cantSplit/>
          <w:trHeight w:val="1701"/>
          <w:jc w:val="center"/>
        </w:trPr>
        <w:tc>
          <w:tcPr>
            <w:tcW w:w="4678" w:type="dxa"/>
          </w:tcPr>
          <w:p w:rsidR="00F45574" w:rsidRPr="006622DA" w:rsidRDefault="00F45574" w:rsidP="009C6C3B">
            <w:pPr>
              <w:rPr>
                <w:rFonts w:ascii="Calibri" w:eastAsia="Calibri" w:hAnsi="Calibri" w:cs="Arial"/>
                <w:sz w:val="16"/>
                <w:szCs w:val="16"/>
              </w:rPr>
            </w:pPr>
          </w:p>
        </w:tc>
        <w:tc>
          <w:tcPr>
            <w:tcW w:w="425" w:type="dxa"/>
            <w:textDirection w:val="btLr"/>
          </w:tcPr>
          <w:p w:rsidR="00F45574" w:rsidRPr="006622DA" w:rsidRDefault="00F45574" w:rsidP="009C6C3B">
            <w:pPr>
              <w:rPr>
                <w:rFonts w:ascii="Calibri" w:eastAsia="Calibri" w:hAnsi="Calibri" w:cs="Times New Roman"/>
                <w:b/>
                <w:sz w:val="16"/>
                <w:szCs w:val="16"/>
              </w:rPr>
            </w:pPr>
            <w:r>
              <w:rPr>
                <w:rFonts w:ascii="Calibri" w:eastAsia="Calibri" w:hAnsi="Calibri" w:cs="Times New Roman"/>
                <w:sz w:val="16"/>
                <w:szCs w:val="16"/>
              </w:rPr>
              <w:t xml:space="preserve">Bazta’n  </w:t>
            </w:r>
            <w:r w:rsidRPr="006622DA">
              <w:rPr>
                <w:rFonts w:ascii="Calibri" w:eastAsia="Calibri" w:hAnsi="Calibri" w:cs="Times New Roman"/>
                <w:sz w:val="16"/>
                <w:szCs w:val="16"/>
              </w:rPr>
              <w:t>2009</w:t>
            </w:r>
            <w:r>
              <w:rPr>
                <w:rFonts w:ascii="Calibri" w:eastAsia="Calibri" w:hAnsi="Calibri" w:cs="Times New Roman"/>
                <w:sz w:val="16"/>
                <w:szCs w:val="16"/>
              </w:rPr>
              <w:t xml:space="preserve"> [</w:t>
            </w:r>
            <w:r>
              <w:rPr>
                <w:rFonts w:ascii="Calibri" w:eastAsia="Calibri" w:hAnsi="Calibri" w:cs="Times New Roman"/>
                <w:sz w:val="16"/>
                <w:szCs w:val="16"/>
              </w:rPr>
              <w:fldChar w:fldCharType="begin"/>
            </w:r>
            <w:r>
              <w:rPr>
                <w:rFonts w:ascii="Calibri" w:eastAsia="Calibri" w:hAnsi="Calibri" w:cs="Times New Roman"/>
                <w:sz w:val="16"/>
                <w:szCs w:val="16"/>
              </w:rPr>
              <w:instrText xml:space="preserve"> NOTEREF _Ref487460620 \h </w:instrText>
            </w:r>
            <w:r>
              <w:rPr>
                <w:rFonts w:ascii="Calibri" w:eastAsia="Calibri" w:hAnsi="Calibri" w:cs="Times New Roman"/>
                <w:sz w:val="16"/>
                <w:szCs w:val="16"/>
              </w:rPr>
            </w:r>
            <w:r>
              <w:rPr>
                <w:rFonts w:ascii="Calibri" w:eastAsia="Calibri" w:hAnsi="Calibri" w:cs="Times New Roman"/>
                <w:sz w:val="16"/>
                <w:szCs w:val="16"/>
              </w:rPr>
              <w:fldChar w:fldCharType="separate"/>
            </w:r>
            <w:r>
              <w:rPr>
                <w:rFonts w:ascii="Calibri" w:eastAsia="Calibri" w:hAnsi="Calibri" w:cs="Times New Roman"/>
                <w:sz w:val="16"/>
                <w:szCs w:val="16"/>
              </w:rPr>
              <w:t>1</w:t>
            </w:r>
            <w:r>
              <w:rPr>
                <w:rFonts w:ascii="Calibri" w:eastAsia="Calibri" w:hAnsi="Calibri" w:cs="Times New Roman"/>
                <w:sz w:val="16"/>
                <w:szCs w:val="16"/>
              </w:rPr>
              <w:fldChar w:fldCharType="end"/>
            </w:r>
            <w:r>
              <w:rPr>
                <w:rFonts w:ascii="Calibri" w:eastAsia="Calibri" w:hAnsi="Calibri" w:cs="Times New Roman"/>
                <w:sz w:val="16"/>
                <w:szCs w:val="16"/>
              </w:rPr>
              <w:t>]</w:t>
            </w:r>
          </w:p>
        </w:tc>
        <w:tc>
          <w:tcPr>
            <w:tcW w:w="426" w:type="dxa"/>
            <w:textDirection w:val="btLr"/>
          </w:tcPr>
          <w:p w:rsidR="00F45574" w:rsidRPr="006622DA" w:rsidRDefault="00F45574" w:rsidP="009C6C3B">
            <w:pPr>
              <w:rPr>
                <w:rFonts w:ascii="Calibri" w:eastAsia="Calibri" w:hAnsi="Calibri" w:cs="Times New Roman"/>
                <w:sz w:val="16"/>
                <w:szCs w:val="16"/>
              </w:rPr>
            </w:pPr>
            <w:r>
              <w:rPr>
                <w:rFonts w:ascii="Calibri" w:eastAsia="Calibri" w:hAnsi="Calibri" w:cs="Times New Roman"/>
                <w:sz w:val="16"/>
                <w:szCs w:val="16"/>
              </w:rPr>
              <w:t xml:space="preserve">Conroy </w:t>
            </w:r>
            <w:r w:rsidRPr="006622DA">
              <w:rPr>
                <w:rFonts w:ascii="Calibri" w:eastAsia="Calibri" w:hAnsi="Calibri" w:cs="Times New Roman"/>
                <w:sz w:val="16"/>
                <w:szCs w:val="16"/>
              </w:rPr>
              <w:t xml:space="preserve"> 2011</w:t>
            </w:r>
            <w:r>
              <w:rPr>
                <w:rFonts w:ascii="Calibri" w:eastAsia="Calibri" w:hAnsi="Calibri" w:cs="Times New Roman"/>
                <w:sz w:val="16"/>
                <w:szCs w:val="16"/>
              </w:rPr>
              <w:t xml:space="preserve"> [</w:t>
            </w:r>
            <w:r>
              <w:rPr>
                <w:rFonts w:ascii="Calibri" w:eastAsia="Calibri" w:hAnsi="Calibri" w:cs="Times New Roman"/>
                <w:sz w:val="16"/>
                <w:szCs w:val="16"/>
              </w:rPr>
              <w:fldChar w:fldCharType="begin"/>
            </w:r>
            <w:r>
              <w:rPr>
                <w:rFonts w:ascii="Calibri" w:eastAsia="Calibri" w:hAnsi="Calibri" w:cs="Times New Roman"/>
                <w:sz w:val="16"/>
                <w:szCs w:val="16"/>
              </w:rPr>
              <w:instrText xml:space="preserve"> NOTEREF _Ref487462356 \h </w:instrText>
            </w:r>
            <w:r>
              <w:rPr>
                <w:rFonts w:ascii="Calibri" w:eastAsia="Calibri" w:hAnsi="Calibri" w:cs="Times New Roman"/>
                <w:sz w:val="16"/>
                <w:szCs w:val="16"/>
              </w:rPr>
            </w:r>
            <w:r>
              <w:rPr>
                <w:rFonts w:ascii="Calibri" w:eastAsia="Calibri" w:hAnsi="Calibri" w:cs="Times New Roman"/>
                <w:sz w:val="16"/>
                <w:szCs w:val="16"/>
              </w:rPr>
              <w:fldChar w:fldCharType="separate"/>
            </w:r>
            <w:r>
              <w:rPr>
                <w:rFonts w:ascii="Calibri" w:eastAsia="Calibri" w:hAnsi="Calibri" w:cs="Times New Roman"/>
                <w:sz w:val="16"/>
                <w:szCs w:val="16"/>
              </w:rPr>
              <w:t>10</w:t>
            </w:r>
            <w:r>
              <w:rPr>
                <w:rFonts w:ascii="Calibri" w:eastAsia="Calibri" w:hAnsi="Calibri" w:cs="Times New Roman"/>
                <w:sz w:val="16"/>
                <w:szCs w:val="16"/>
              </w:rPr>
              <w:fldChar w:fldCharType="end"/>
            </w:r>
            <w:r>
              <w:rPr>
                <w:rFonts w:ascii="Calibri" w:eastAsia="Calibri" w:hAnsi="Calibri" w:cs="Times New Roman"/>
                <w:sz w:val="16"/>
                <w:szCs w:val="16"/>
              </w:rPr>
              <w:t>]</w:t>
            </w:r>
          </w:p>
        </w:tc>
        <w:tc>
          <w:tcPr>
            <w:tcW w:w="425" w:type="dxa"/>
            <w:textDirection w:val="btLr"/>
          </w:tcPr>
          <w:p w:rsidR="00F45574" w:rsidRPr="006622DA" w:rsidRDefault="00F45574" w:rsidP="009C6C3B">
            <w:pPr>
              <w:rPr>
                <w:rFonts w:ascii="Calibri" w:eastAsia="Calibri" w:hAnsi="Calibri" w:cs="Times New Roman"/>
                <w:sz w:val="16"/>
                <w:szCs w:val="16"/>
              </w:rPr>
            </w:pPr>
            <w:r w:rsidRPr="006622DA">
              <w:rPr>
                <w:rFonts w:ascii="Calibri" w:eastAsia="Calibri" w:hAnsi="Calibri" w:cs="Times New Roman"/>
                <w:sz w:val="16"/>
                <w:szCs w:val="16"/>
              </w:rPr>
              <w:t>Deschodt 2013</w:t>
            </w:r>
            <w:r>
              <w:rPr>
                <w:rFonts w:ascii="Calibri" w:eastAsia="Calibri" w:hAnsi="Calibri" w:cs="Times New Roman"/>
                <w:sz w:val="16"/>
                <w:szCs w:val="16"/>
              </w:rPr>
              <w:t xml:space="preserve"> [</w:t>
            </w:r>
            <w:r>
              <w:rPr>
                <w:rFonts w:ascii="Calibri" w:eastAsia="Calibri" w:hAnsi="Calibri" w:cs="Times New Roman"/>
                <w:sz w:val="16"/>
                <w:szCs w:val="16"/>
              </w:rPr>
              <w:fldChar w:fldCharType="begin"/>
            </w:r>
            <w:r>
              <w:rPr>
                <w:rFonts w:ascii="Calibri" w:eastAsia="Calibri" w:hAnsi="Calibri" w:cs="Times New Roman"/>
                <w:sz w:val="16"/>
                <w:szCs w:val="16"/>
              </w:rPr>
              <w:instrText xml:space="preserve"> NOTEREF _Ref487460664 \h </w:instrText>
            </w:r>
            <w:r>
              <w:rPr>
                <w:rFonts w:ascii="Calibri" w:eastAsia="Calibri" w:hAnsi="Calibri" w:cs="Times New Roman"/>
                <w:sz w:val="16"/>
                <w:szCs w:val="16"/>
              </w:rPr>
            </w:r>
            <w:r>
              <w:rPr>
                <w:rFonts w:ascii="Calibri" w:eastAsia="Calibri" w:hAnsi="Calibri" w:cs="Times New Roman"/>
                <w:sz w:val="16"/>
                <w:szCs w:val="16"/>
              </w:rPr>
              <w:fldChar w:fldCharType="separate"/>
            </w:r>
            <w:r>
              <w:rPr>
                <w:rFonts w:ascii="Calibri" w:eastAsia="Calibri" w:hAnsi="Calibri" w:cs="Times New Roman"/>
                <w:sz w:val="16"/>
                <w:szCs w:val="16"/>
              </w:rPr>
              <w:t>3</w:t>
            </w:r>
            <w:r>
              <w:rPr>
                <w:rFonts w:ascii="Calibri" w:eastAsia="Calibri" w:hAnsi="Calibri" w:cs="Times New Roman"/>
                <w:sz w:val="16"/>
                <w:szCs w:val="16"/>
              </w:rPr>
              <w:fldChar w:fldCharType="end"/>
            </w:r>
            <w:r>
              <w:rPr>
                <w:rFonts w:ascii="Calibri" w:eastAsia="Calibri" w:hAnsi="Calibri" w:cs="Times New Roman"/>
                <w:sz w:val="16"/>
                <w:szCs w:val="16"/>
              </w:rPr>
              <w:t>]</w:t>
            </w:r>
          </w:p>
        </w:tc>
        <w:tc>
          <w:tcPr>
            <w:tcW w:w="567" w:type="dxa"/>
            <w:textDirection w:val="btLr"/>
          </w:tcPr>
          <w:p w:rsidR="00F45574" w:rsidRPr="006622DA" w:rsidRDefault="00F45574" w:rsidP="009C6C3B">
            <w:pPr>
              <w:rPr>
                <w:rFonts w:ascii="Calibri" w:eastAsia="Calibri" w:hAnsi="Calibri" w:cs="Times New Roman"/>
                <w:sz w:val="16"/>
                <w:szCs w:val="16"/>
              </w:rPr>
            </w:pPr>
            <w:r w:rsidRPr="006622DA">
              <w:rPr>
                <w:rFonts w:ascii="Calibri" w:eastAsia="Calibri" w:hAnsi="Calibri" w:cs="Times New Roman"/>
                <w:sz w:val="16"/>
                <w:szCs w:val="16"/>
              </w:rPr>
              <w:t>E</w:t>
            </w:r>
            <w:r>
              <w:rPr>
                <w:rFonts w:ascii="Calibri" w:eastAsia="Calibri" w:hAnsi="Calibri" w:cs="Times New Roman"/>
                <w:sz w:val="16"/>
                <w:szCs w:val="16"/>
              </w:rPr>
              <w:t xml:space="preserve">llis </w:t>
            </w:r>
            <w:r w:rsidRPr="006622DA">
              <w:rPr>
                <w:rFonts w:ascii="Calibri" w:eastAsia="Calibri" w:hAnsi="Calibri" w:cs="Times New Roman"/>
                <w:sz w:val="16"/>
                <w:szCs w:val="16"/>
              </w:rPr>
              <w:t>2011a</w:t>
            </w:r>
            <w:r>
              <w:rPr>
                <w:rFonts w:ascii="Calibri" w:eastAsia="Calibri" w:hAnsi="Calibri" w:cs="Times New Roman"/>
                <w:sz w:val="16"/>
                <w:szCs w:val="16"/>
              </w:rPr>
              <w:t xml:space="preserve"> [</w:t>
            </w:r>
            <w:r>
              <w:rPr>
                <w:rFonts w:ascii="Calibri" w:eastAsia="Calibri" w:hAnsi="Calibri" w:cs="Times New Roman"/>
                <w:sz w:val="16"/>
                <w:szCs w:val="16"/>
              </w:rPr>
              <w:fldChar w:fldCharType="begin"/>
            </w:r>
            <w:r>
              <w:rPr>
                <w:rFonts w:ascii="Calibri" w:eastAsia="Calibri" w:hAnsi="Calibri" w:cs="Times New Roman"/>
                <w:sz w:val="16"/>
                <w:szCs w:val="16"/>
              </w:rPr>
              <w:instrText xml:space="preserve"> NOTEREF _Ref487463143 \h </w:instrText>
            </w:r>
            <w:r>
              <w:rPr>
                <w:rFonts w:ascii="Calibri" w:eastAsia="Calibri" w:hAnsi="Calibri" w:cs="Times New Roman"/>
                <w:sz w:val="16"/>
                <w:szCs w:val="16"/>
              </w:rPr>
            </w:r>
            <w:r>
              <w:rPr>
                <w:rFonts w:ascii="Calibri" w:eastAsia="Calibri" w:hAnsi="Calibri" w:cs="Times New Roman"/>
                <w:sz w:val="16"/>
                <w:szCs w:val="16"/>
              </w:rPr>
              <w:fldChar w:fldCharType="separate"/>
            </w:r>
            <w:r>
              <w:rPr>
                <w:rFonts w:ascii="Calibri" w:eastAsia="Calibri" w:hAnsi="Calibri" w:cs="Times New Roman"/>
                <w:sz w:val="16"/>
                <w:szCs w:val="16"/>
              </w:rPr>
              <w:t>2</w:t>
            </w:r>
            <w:r>
              <w:rPr>
                <w:rFonts w:ascii="Calibri" w:eastAsia="Calibri" w:hAnsi="Calibri" w:cs="Times New Roman"/>
                <w:sz w:val="16"/>
                <w:szCs w:val="16"/>
              </w:rPr>
              <w:fldChar w:fldCharType="end"/>
            </w:r>
            <w:r>
              <w:rPr>
                <w:rFonts w:ascii="Calibri" w:eastAsia="Calibri" w:hAnsi="Calibri" w:cs="Times New Roman"/>
                <w:sz w:val="16"/>
                <w:szCs w:val="16"/>
              </w:rPr>
              <w:t>]</w:t>
            </w:r>
          </w:p>
          <w:p w:rsidR="00F45574" w:rsidRPr="006622DA" w:rsidRDefault="00F45574" w:rsidP="009C6C3B">
            <w:pPr>
              <w:rPr>
                <w:rFonts w:ascii="Calibri" w:eastAsia="Calibri" w:hAnsi="Calibri" w:cs="Times New Roman"/>
                <w:sz w:val="16"/>
                <w:szCs w:val="16"/>
              </w:rPr>
            </w:pPr>
            <w:r>
              <w:rPr>
                <w:rFonts w:ascii="Calibri" w:eastAsia="Calibri" w:hAnsi="Calibri" w:cs="Times New Roman"/>
                <w:sz w:val="16"/>
                <w:szCs w:val="16"/>
              </w:rPr>
              <w:t xml:space="preserve">Ellis </w:t>
            </w:r>
            <w:r w:rsidRPr="006622DA">
              <w:rPr>
                <w:rFonts w:ascii="Calibri" w:eastAsia="Calibri" w:hAnsi="Calibri" w:cs="Times New Roman"/>
                <w:sz w:val="16"/>
                <w:szCs w:val="16"/>
              </w:rPr>
              <w:t>2011b</w:t>
            </w:r>
            <w:r>
              <w:rPr>
                <w:rFonts w:ascii="Calibri" w:eastAsia="Calibri" w:hAnsi="Calibri" w:cs="Times New Roman"/>
                <w:sz w:val="16"/>
                <w:szCs w:val="16"/>
              </w:rPr>
              <w:t xml:space="preserve"> [</w:t>
            </w:r>
            <w:r>
              <w:rPr>
                <w:rFonts w:ascii="Calibri" w:eastAsia="Calibri" w:hAnsi="Calibri" w:cs="Times New Roman"/>
                <w:sz w:val="16"/>
                <w:szCs w:val="16"/>
              </w:rPr>
              <w:fldChar w:fldCharType="begin"/>
            </w:r>
            <w:r>
              <w:rPr>
                <w:rFonts w:ascii="Calibri" w:eastAsia="Calibri" w:hAnsi="Calibri" w:cs="Times New Roman"/>
                <w:sz w:val="16"/>
                <w:szCs w:val="16"/>
              </w:rPr>
              <w:instrText xml:space="preserve"> NOTEREF _Ref487463439 \h </w:instrText>
            </w:r>
            <w:r>
              <w:rPr>
                <w:rFonts w:ascii="Calibri" w:eastAsia="Calibri" w:hAnsi="Calibri" w:cs="Times New Roman"/>
                <w:sz w:val="16"/>
                <w:szCs w:val="16"/>
              </w:rPr>
            </w:r>
            <w:r>
              <w:rPr>
                <w:rFonts w:ascii="Calibri" w:eastAsia="Calibri" w:hAnsi="Calibri" w:cs="Times New Roman"/>
                <w:sz w:val="16"/>
                <w:szCs w:val="16"/>
              </w:rPr>
              <w:fldChar w:fldCharType="separate"/>
            </w:r>
            <w:r>
              <w:rPr>
                <w:rFonts w:ascii="Calibri" w:eastAsia="Calibri" w:hAnsi="Calibri" w:cs="Times New Roman"/>
                <w:sz w:val="16"/>
                <w:szCs w:val="16"/>
              </w:rPr>
              <w:t>11</w:t>
            </w:r>
            <w:r>
              <w:rPr>
                <w:rFonts w:ascii="Calibri" w:eastAsia="Calibri" w:hAnsi="Calibri" w:cs="Times New Roman"/>
                <w:sz w:val="16"/>
                <w:szCs w:val="16"/>
              </w:rPr>
              <w:fldChar w:fldCharType="end"/>
            </w:r>
            <w:r>
              <w:rPr>
                <w:rFonts w:ascii="Calibri" w:eastAsia="Calibri" w:hAnsi="Calibri" w:cs="Times New Roman"/>
                <w:sz w:val="16"/>
                <w:szCs w:val="16"/>
              </w:rPr>
              <w:t>]</w:t>
            </w:r>
          </w:p>
        </w:tc>
        <w:tc>
          <w:tcPr>
            <w:tcW w:w="425" w:type="dxa"/>
            <w:textDirection w:val="btLr"/>
          </w:tcPr>
          <w:p w:rsidR="00F45574" w:rsidRPr="006622DA" w:rsidRDefault="00F45574" w:rsidP="009C6C3B">
            <w:pPr>
              <w:rPr>
                <w:rFonts w:ascii="Calibri" w:eastAsia="Calibri" w:hAnsi="Calibri" w:cs="Times New Roman"/>
                <w:sz w:val="16"/>
                <w:szCs w:val="16"/>
              </w:rPr>
            </w:pPr>
            <w:r>
              <w:rPr>
                <w:rFonts w:ascii="Calibri" w:eastAsia="Calibri" w:hAnsi="Calibri" w:cs="Times New Roman"/>
                <w:sz w:val="16"/>
                <w:szCs w:val="16"/>
              </w:rPr>
              <w:t xml:space="preserve">Fealy </w:t>
            </w:r>
            <w:r w:rsidRPr="006622DA">
              <w:rPr>
                <w:rFonts w:ascii="Calibri" w:eastAsia="Calibri" w:hAnsi="Calibri" w:cs="Times New Roman"/>
                <w:sz w:val="16"/>
                <w:szCs w:val="16"/>
              </w:rPr>
              <w:t>2009</w:t>
            </w:r>
            <w:r>
              <w:rPr>
                <w:rFonts w:ascii="Calibri" w:eastAsia="Calibri" w:hAnsi="Calibri" w:cs="Times New Roman"/>
                <w:sz w:val="16"/>
                <w:szCs w:val="16"/>
              </w:rPr>
              <w:t xml:space="preserve">  [</w:t>
            </w:r>
            <w:r>
              <w:rPr>
                <w:rFonts w:ascii="Calibri" w:eastAsia="Calibri" w:hAnsi="Calibri" w:cs="Times New Roman"/>
                <w:sz w:val="16"/>
                <w:szCs w:val="16"/>
              </w:rPr>
              <w:fldChar w:fldCharType="begin"/>
            </w:r>
            <w:r>
              <w:rPr>
                <w:rFonts w:ascii="Calibri" w:eastAsia="Calibri" w:hAnsi="Calibri" w:cs="Times New Roman"/>
                <w:sz w:val="16"/>
                <w:szCs w:val="16"/>
              </w:rPr>
              <w:instrText xml:space="preserve"> NOTEREF _Ref487462591 \h </w:instrText>
            </w:r>
            <w:r>
              <w:rPr>
                <w:rFonts w:ascii="Calibri" w:eastAsia="Calibri" w:hAnsi="Calibri" w:cs="Times New Roman"/>
                <w:sz w:val="16"/>
                <w:szCs w:val="16"/>
              </w:rPr>
            </w:r>
            <w:r>
              <w:rPr>
                <w:rFonts w:ascii="Calibri" w:eastAsia="Calibri" w:hAnsi="Calibri" w:cs="Times New Roman"/>
                <w:sz w:val="16"/>
                <w:szCs w:val="16"/>
              </w:rPr>
              <w:fldChar w:fldCharType="separate"/>
            </w:r>
            <w:r>
              <w:rPr>
                <w:rFonts w:ascii="Calibri" w:eastAsia="Calibri" w:hAnsi="Calibri" w:cs="Times New Roman"/>
                <w:sz w:val="16"/>
                <w:szCs w:val="16"/>
              </w:rPr>
              <w:t>12</w:t>
            </w:r>
            <w:r>
              <w:rPr>
                <w:rFonts w:ascii="Calibri" w:eastAsia="Calibri" w:hAnsi="Calibri" w:cs="Times New Roman"/>
                <w:sz w:val="16"/>
                <w:szCs w:val="16"/>
              </w:rPr>
              <w:fldChar w:fldCharType="end"/>
            </w:r>
            <w:r>
              <w:rPr>
                <w:rFonts w:ascii="Calibri" w:eastAsia="Calibri" w:hAnsi="Calibri" w:cs="Times New Roman"/>
                <w:sz w:val="16"/>
                <w:szCs w:val="16"/>
              </w:rPr>
              <w:t>]</w:t>
            </w:r>
          </w:p>
        </w:tc>
        <w:tc>
          <w:tcPr>
            <w:tcW w:w="567" w:type="dxa"/>
            <w:textDirection w:val="btLr"/>
          </w:tcPr>
          <w:p w:rsidR="00F45574" w:rsidRPr="006622DA" w:rsidRDefault="00F45574" w:rsidP="009C6C3B">
            <w:pPr>
              <w:rPr>
                <w:rFonts w:ascii="Calibri" w:eastAsia="Calibri" w:hAnsi="Calibri" w:cs="Times New Roman"/>
                <w:sz w:val="16"/>
                <w:szCs w:val="16"/>
              </w:rPr>
            </w:pPr>
            <w:r w:rsidRPr="006622DA">
              <w:rPr>
                <w:rFonts w:ascii="Calibri" w:eastAsia="Calibri" w:hAnsi="Calibri" w:cs="Times New Roman"/>
                <w:sz w:val="16"/>
                <w:szCs w:val="16"/>
              </w:rPr>
              <w:t>F</w:t>
            </w:r>
            <w:r>
              <w:rPr>
                <w:rFonts w:ascii="Calibri" w:eastAsia="Calibri" w:hAnsi="Calibri" w:cs="Times New Roman"/>
                <w:sz w:val="16"/>
                <w:szCs w:val="16"/>
              </w:rPr>
              <w:t xml:space="preserve">ox  </w:t>
            </w:r>
            <w:r w:rsidRPr="006622DA">
              <w:rPr>
                <w:rFonts w:ascii="Calibri" w:eastAsia="Calibri" w:hAnsi="Calibri" w:cs="Times New Roman"/>
                <w:sz w:val="16"/>
                <w:szCs w:val="16"/>
              </w:rPr>
              <w:t>2012</w:t>
            </w:r>
            <w:r>
              <w:rPr>
                <w:rFonts w:ascii="Calibri" w:eastAsia="Calibri" w:hAnsi="Calibri" w:cs="Times New Roman"/>
                <w:sz w:val="16"/>
                <w:szCs w:val="16"/>
              </w:rPr>
              <w:t xml:space="preserve"> [</w:t>
            </w:r>
            <w:r>
              <w:rPr>
                <w:rFonts w:ascii="Calibri" w:eastAsia="Calibri" w:hAnsi="Calibri" w:cs="Times New Roman"/>
                <w:sz w:val="16"/>
                <w:szCs w:val="16"/>
              </w:rPr>
              <w:fldChar w:fldCharType="begin"/>
            </w:r>
            <w:r>
              <w:rPr>
                <w:rFonts w:ascii="Calibri" w:eastAsia="Calibri" w:hAnsi="Calibri" w:cs="Times New Roman"/>
                <w:sz w:val="16"/>
                <w:szCs w:val="16"/>
              </w:rPr>
              <w:instrText xml:space="preserve"> NOTEREF _Ref487463467 \h </w:instrText>
            </w:r>
            <w:r>
              <w:rPr>
                <w:rFonts w:ascii="Calibri" w:eastAsia="Calibri" w:hAnsi="Calibri" w:cs="Times New Roman"/>
                <w:sz w:val="16"/>
                <w:szCs w:val="16"/>
              </w:rPr>
            </w:r>
            <w:r>
              <w:rPr>
                <w:rFonts w:ascii="Calibri" w:eastAsia="Calibri" w:hAnsi="Calibri" w:cs="Times New Roman"/>
                <w:sz w:val="16"/>
                <w:szCs w:val="16"/>
              </w:rPr>
              <w:fldChar w:fldCharType="separate"/>
            </w:r>
            <w:r>
              <w:rPr>
                <w:rFonts w:ascii="Calibri" w:eastAsia="Calibri" w:hAnsi="Calibri" w:cs="Times New Roman"/>
                <w:sz w:val="16"/>
                <w:szCs w:val="16"/>
              </w:rPr>
              <w:t>13</w:t>
            </w:r>
            <w:r>
              <w:rPr>
                <w:rFonts w:ascii="Calibri" w:eastAsia="Calibri" w:hAnsi="Calibri" w:cs="Times New Roman"/>
                <w:sz w:val="16"/>
                <w:szCs w:val="16"/>
              </w:rPr>
              <w:fldChar w:fldCharType="end"/>
            </w:r>
            <w:r>
              <w:rPr>
                <w:rFonts w:ascii="Calibri" w:eastAsia="Calibri" w:hAnsi="Calibri" w:cs="Times New Roman"/>
                <w:sz w:val="16"/>
                <w:szCs w:val="16"/>
              </w:rPr>
              <w:t>]</w:t>
            </w:r>
          </w:p>
          <w:p w:rsidR="00F45574" w:rsidRPr="006622DA" w:rsidRDefault="00F45574" w:rsidP="009C6C3B">
            <w:pPr>
              <w:rPr>
                <w:rFonts w:ascii="Calibri" w:eastAsia="Calibri" w:hAnsi="Calibri" w:cs="Times New Roman"/>
                <w:sz w:val="16"/>
                <w:szCs w:val="16"/>
              </w:rPr>
            </w:pPr>
            <w:r>
              <w:rPr>
                <w:rFonts w:ascii="Calibri" w:eastAsia="Calibri" w:hAnsi="Calibri" w:cs="Times New Roman"/>
                <w:sz w:val="16"/>
                <w:szCs w:val="16"/>
              </w:rPr>
              <w:t xml:space="preserve"> Fox </w:t>
            </w:r>
            <w:r w:rsidRPr="006622DA">
              <w:rPr>
                <w:rFonts w:ascii="Calibri" w:eastAsia="Calibri" w:hAnsi="Calibri" w:cs="Times New Roman"/>
                <w:sz w:val="16"/>
                <w:szCs w:val="16"/>
              </w:rPr>
              <w:t>2013</w:t>
            </w:r>
            <w:r>
              <w:rPr>
                <w:rFonts w:ascii="Calibri" w:eastAsia="Calibri" w:hAnsi="Calibri" w:cs="Times New Roman"/>
                <w:sz w:val="16"/>
                <w:szCs w:val="16"/>
              </w:rPr>
              <w:t xml:space="preserve"> [</w:t>
            </w:r>
            <w:r>
              <w:rPr>
                <w:rFonts w:ascii="Calibri" w:eastAsia="Calibri" w:hAnsi="Calibri" w:cs="Times New Roman"/>
                <w:sz w:val="16"/>
                <w:szCs w:val="16"/>
              </w:rPr>
              <w:fldChar w:fldCharType="begin"/>
            </w:r>
            <w:r>
              <w:rPr>
                <w:rFonts w:ascii="Calibri" w:eastAsia="Calibri" w:hAnsi="Calibri" w:cs="Times New Roman"/>
                <w:sz w:val="16"/>
                <w:szCs w:val="16"/>
              </w:rPr>
              <w:instrText xml:space="preserve"> NOTEREF _Ref487463476 \h </w:instrText>
            </w:r>
            <w:r>
              <w:rPr>
                <w:rFonts w:ascii="Calibri" w:eastAsia="Calibri" w:hAnsi="Calibri" w:cs="Times New Roman"/>
                <w:sz w:val="16"/>
                <w:szCs w:val="16"/>
              </w:rPr>
            </w:r>
            <w:r>
              <w:rPr>
                <w:rFonts w:ascii="Calibri" w:eastAsia="Calibri" w:hAnsi="Calibri" w:cs="Times New Roman"/>
                <w:sz w:val="16"/>
                <w:szCs w:val="16"/>
              </w:rPr>
              <w:fldChar w:fldCharType="separate"/>
            </w:r>
            <w:r>
              <w:rPr>
                <w:rFonts w:ascii="Calibri" w:eastAsia="Calibri" w:hAnsi="Calibri" w:cs="Times New Roman"/>
                <w:sz w:val="16"/>
                <w:szCs w:val="16"/>
              </w:rPr>
              <w:t>14</w:t>
            </w:r>
            <w:r>
              <w:rPr>
                <w:rFonts w:ascii="Calibri" w:eastAsia="Calibri" w:hAnsi="Calibri" w:cs="Times New Roman"/>
                <w:sz w:val="16"/>
                <w:szCs w:val="16"/>
              </w:rPr>
              <w:fldChar w:fldCharType="end"/>
            </w:r>
            <w:r>
              <w:rPr>
                <w:rFonts w:ascii="Calibri" w:eastAsia="Calibri" w:hAnsi="Calibri" w:cs="Times New Roman"/>
                <w:sz w:val="16"/>
                <w:szCs w:val="16"/>
              </w:rPr>
              <w:t>]</w:t>
            </w:r>
          </w:p>
        </w:tc>
        <w:tc>
          <w:tcPr>
            <w:tcW w:w="356" w:type="dxa"/>
            <w:textDirection w:val="btLr"/>
          </w:tcPr>
          <w:p w:rsidR="00F45574" w:rsidRPr="006622DA" w:rsidRDefault="00F45574" w:rsidP="009C6C3B">
            <w:pPr>
              <w:rPr>
                <w:rFonts w:ascii="Calibri" w:eastAsia="Calibri" w:hAnsi="Calibri" w:cs="Times New Roman"/>
                <w:sz w:val="16"/>
                <w:szCs w:val="16"/>
              </w:rPr>
            </w:pPr>
            <w:r>
              <w:rPr>
                <w:rFonts w:ascii="Calibri" w:eastAsia="Calibri" w:hAnsi="Calibri" w:cs="Times New Roman"/>
                <w:sz w:val="16"/>
                <w:szCs w:val="16"/>
              </w:rPr>
              <w:t>Kammerlander  2010 [</w:t>
            </w:r>
            <w:r>
              <w:rPr>
                <w:rFonts w:ascii="Calibri" w:eastAsia="Calibri" w:hAnsi="Calibri" w:cs="Times New Roman"/>
                <w:sz w:val="16"/>
                <w:szCs w:val="16"/>
              </w:rPr>
              <w:fldChar w:fldCharType="begin"/>
            </w:r>
            <w:r>
              <w:rPr>
                <w:rFonts w:ascii="Calibri" w:eastAsia="Calibri" w:hAnsi="Calibri" w:cs="Times New Roman"/>
                <w:sz w:val="16"/>
                <w:szCs w:val="16"/>
              </w:rPr>
              <w:instrText xml:space="preserve"> NOTEREF _Ref487463486 \h </w:instrText>
            </w:r>
            <w:r>
              <w:rPr>
                <w:rFonts w:ascii="Calibri" w:eastAsia="Calibri" w:hAnsi="Calibri" w:cs="Times New Roman"/>
                <w:sz w:val="16"/>
                <w:szCs w:val="16"/>
              </w:rPr>
            </w:r>
            <w:r>
              <w:rPr>
                <w:rFonts w:ascii="Calibri" w:eastAsia="Calibri" w:hAnsi="Calibri" w:cs="Times New Roman"/>
                <w:sz w:val="16"/>
                <w:szCs w:val="16"/>
              </w:rPr>
              <w:fldChar w:fldCharType="separate"/>
            </w:r>
            <w:r>
              <w:rPr>
                <w:rFonts w:ascii="Calibri" w:eastAsia="Calibri" w:hAnsi="Calibri" w:cs="Times New Roman"/>
                <w:sz w:val="16"/>
                <w:szCs w:val="16"/>
              </w:rPr>
              <w:t>15</w:t>
            </w:r>
            <w:r>
              <w:rPr>
                <w:rFonts w:ascii="Calibri" w:eastAsia="Calibri" w:hAnsi="Calibri" w:cs="Times New Roman"/>
                <w:sz w:val="16"/>
                <w:szCs w:val="16"/>
              </w:rPr>
              <w:fldChar w:fldCharType="end"/>
            </w:r>
            <w:r>
              <w:rPr>
                <w:rFonts w:ascii="Calibri" w:eastAsia="Calibri" w:hAnsi="Calibri" w:cs="Times New Roman"/>
                <w:sz w:val="16"/>
                <w:szCs w:val="16"/>
              </w:rPr>
              <w:t>]</w:t>
            </w:r>
          </w:p>
        </w:tc>
        <w:tc>
          <w:tcPr>
            <w:tcW w:w="426" w:type="dxa"/>
            <w:textDirection w:val="btLr"/>
          </w:tcPr>
          <w:p w:rsidR="00F45574" w:rsidRPr="006622DA" w:rsidRDefault="00F45574" w:rsidP="009C6C3B">
            <w:pPr>
              <w:rPr>
                <w:rFonts w:ascii="Calibri" w:eastAsia="Calibri" w:hAnsi="Calibri" w:cs="Times New Roman"/>
                <w:sz w:val="16"/>
                <w:szCs w:val="16"/>
              </w:rPr>
            </w:pPr>
            <w:r w:rsidRPr="006622DA">
              <w:rPr>
                <w:rFonts w:ascii="Calibri" w:eastAsia="Calibri" w:hAnsi="Calibri" w:cs="Times New Roman"/>
                <w:sz w:val="16"/>
                <w:szCs w:val="16"/>
              </w:rPr>
              <w:t xml:space="preserve">Linertova </w:t>
            </w:r>
            <w:r>
              <w:rPr>
                <w:rFonts w:ascii="Calibri" w:eastAsia="Calibri" w:hAnsi="Calibri" w:cs="Times New Roman"/>
                <w:sz w:val="16"/>
                <w:szCs w:val="16"/>
              </w:rPr>
              <w:t xml:space="preserve"> 2011 [</w:t>
            </w:r>
            <w:r>
              <w:rPr>
                <w:rFonts w:ascii="Calibri" w:eastAsia="Calibri" w:hAnsi="Calibri" w:cs="Times New Roman"/>
                <w:sz w:val="16"/>
                <w:szCs w:val="16"/>
              </w:rPr>
              <w:fldChar w:fldCharType="begin"/>
            </w:r>
            <w:r>
              <w:rPr>
                <w:rFonts w:ascii="Calibri" w:eastAsia="Calibri" w:hAnsi="Calibri" w:cs="Times New Roman"/>
                <w:sz w:val="16"/>
                <w:szCs w:val="16"/>
              </w:rPr>
              <w:instrText xml:space="preserve"> NOTEREF _Ref487464339 \h </w:instrText>
            </w:r>
            <w:r>
              <w:rPr>
                <w:rFonts w:ascii="Calibri" w:eastAsia="Calibri" w:hAnsi="Calibri" w:cs="Times New Roman"/>
                <w:sz w:val="16"/>
                <w:szCs w:val="16"/>
              </w:rPr>
            </w:r>
            <w:r>
              <w:rPr>
                <w:rFonts w:ascii="Calibri" w:eastAsia="Calibri" w:hAnsi="Calibri" w:cs="Times New Roman"/>
                <w:sz w:val="16"/>
                <w:szCs w:val="16"/>
              </w:rPr>
              <w:fldChar w:fldCharType="separate"/>
            </w:r>
            <w:r>
              <w:rPr>
                <w:rFonts w:ascii="Calibri" w:eastAsia="Calibri" w:hAnsi="Calibri" w:cs="Times New Roman"/>
                <w:sz w:val="16"/>
                <w:szCs w:val="16"/>
              </w:rPr>
              <w:t>16</w:t>
            </w:r>
            <w:r>
              <w:rPr>
                <w:rFonts w:ascii="Calibri" w:eastAsia="Calibri" w:hAnsi="Calibri" w:cs="Times New Roman"/>
                <w:sz w:val="16"/>
                <w:szCs w:val="16"/>
              </w:rPr>
              <w:fldChar w:fldCharType="end"/>
            </w:r>
            <w:r>
              <w:rPr>
                <w:rFonts w:ascii="Calibri" w:eastAsia="Calibri" w:hAnsi="Calibri" w:cs="Times New Roman"/>
                <w:sz w:val="16"/>
                <w:szCs w:val="16"/>
              </w:rPr>
              <w:t>]</w:t>
            </w:r>
          </w:p>
        </w:tc>
        <w:tc>
          <w:tcPr>
            <w:tcW w:w="425" w:type="dxa"/>
            <w:textDirection w:val="btLr"/>
          </w:tcPr>
          <w:p w:rsidR="00F45574" w:rsidRPr="006622DA" w:rsidRDefault="00F45574" w:rsidP="009C6C3B">
            <w:pPr>
              <w:rPr>
                <w:rFonts w:ascii="Calibri" w:eastAsia="Calibri" w:hAnsi="Calibri" w:cs="Times New Roman"/>
                <w:sz w:val="16"/>
                <w:szCs w:val="16"/>
              </w:rPr>
            </w:pPr>
            <w:r>
              <w:rPr>
                <w:rFonts w:ascii="Calibri" w:eastAsia="Calibri" w:hAnsi="Calibri" w:cs="Times New Roman"/>
                <w:sz w:val="16"/>
                <w:szCs w:val="16"/>
              </w:rPr>
              <w:t xml:space="preserve">Tremblay </w:t>
            </w:r>
            <w:r w:rsidRPr="006622DA">
              <w:rPr>
                <w:rFonts w:ascii="Calibri" w:eastAsia="Calibri" w:hAnsi="Calibri" w:cs="Times New Roman"/>
                <w:sz w:val="16"/>
                <w:szCs w:val="16"/>
              </w:rPr>
              <w:t xml:space="preserve"> 201</w:t>
            </w:r>
            <w:r>
              <w:rPr>
                <w:rFonts w:ascii="Calibri" w:eastAsia="Calibri" w:hAnsi="Calibri" w:cs="Times New Roman"/>
                <w:sz w:val="16"/>
                <w:szCs w:val="16"/>
              </w:rPr>
              <w:t>2 [</w:t>
            </w:r>
            <w:r>
              <w:rPr>
                <w:rFonts w:ascii="Calibri" w:eastAsia="Calibri" w:hAnsi="Calibri" w:cs="Times New Roman"/>
                <w:sz w:val="16"/>
                <w:szCs w:val="16"/>
              </w:rPr>
              <w:fldChar w:fldCharType="begin"/>
            </w:r>
            <w:r>
              <w:rPr>
                <w:rFonts w:ascii="Calibri" w:eastAsia="Calibri" w:hAnsi="Calibri" w:cs="Times New Roman"/>
                <w:sz w:val="16"/>
                <w:szCs w:val="16"/>
              </w:rPr>
              <w:instrText xml:space="preserve"> NOTEREF _Ref487464371 \h </w:instrText>
            </w:r>
            <w:r>
              <w:rPr>
                <w:rFonts w:ascii="Calibri" w:eastAsia="Calibri" w:hAnsi="Calibri" w:cs="Times New Roman"/>
                <w:sz w:val="16"/>
                <w:szCs w:val="16"/>
              </w:rPr>
            </w:r>
            <w:r>
              <w:rPr>
                <w:rFonts w:ascii="Calibri" w:eastAsia="Calibri" w:hAnsi="Calibri" w:cs="Times New Roman"/>
                <w:sz w:val="16"/>
                <w:szCs w:val="16"/>
              </w:rPr>
              <w:fldChar w:fldCharType="separate"/>
            </w:r>
            <w:r>
              <w:rPr>
                <w:rFonts w:ascii="Calibri" w:eastAsia="Calibri" w:hAnsi="Calibri" w:cs="Times New Roman"/>
                <w:sz w:val="16"/>
                <w:szCs w:val="16"/>
              </w:rPr>
              <w:t>17</w:t>
            </w:r>
            <w:r>
              <w:rPr>
                <w:rFonts w:ascii="Calibri" w:eastAsia="Calibri" w:hAnsi="Calibri" w:cs="Times New Roman"/>
                <w:sz w:val="16"/>
                <w:szCs w:val="16"/>
              </w:rPr>
              <w:fldChar w:fldCharType="end"/>
            </w:r>
            <w:r>
              <w:rPr>
                <w:rFonts w:ascii="Calibri" w:eastAsia="Calibri" w:hAnsi="Calibri" w:cs="Times New Roman"/>
                <w:sz w:val="16"/>
                <w:szCs w:val="16"/>
              </w:rPr>
              <w:t>]</w:t>
            </w:r>
          </w:p>
        </w:tc>
        <w:tc>
          <w:tcPr>
            <w:tcW w:w="425" w:type="dxa"/>
            <w:textDirection w:val="btLr"/>
          </w:tcPr>
          <w:p w:rsidR="00F45574" w:rsidRPr="006622DA" w:rsidRDefault="00F45574" w:rsidP="009C6C3B">
            <w:pPr>
              <w:rPr>
                <w:rFonts w:ascii="Calibri" w:eastAsia="Calibri" w:hAnsi="Calibri" w:cs="Times New Roman"/>
                <w:sz w:val="16"/>
                <w:szCs w:val="16"/>
              </w:rPr>
            </w:pPr>
            <w:r>
              <w:rPr>
                <w:rFonts w:ascii="Calibri" w:eastAsia="Calibri" w:hAnsi="Calibri" w:cs="Times New Roman"/>
                <w:sz w:val="16"/>
                <w:szCs w:val="16"/>
              </w:rPr>
              <w:t>Van Craen  2010  [</w:t>
            </w:r>
            <w:r>
              <w:rPr>
                <w:rFonts w:ascii="Calibri" w:eastAsia="Calibri" w:hAnsi="Calibri" w:cs="Times New Roman"/>
                <w:sz w:val="16"/>
                <w:szCs w:val="16"/>
              </w:rPr>
              <w:fldChar w:fldCharType="begin"/>
            </w:r>
            <w:r>
              <w:rPr>
                <w:rFonts w:ascii="Calibri" w:eastAsia="Calibri" w:hAnsi="Calibri" w:cs="Times New Roman"/>
                <w:sz w:val="16"/>
                <w:szCs w:val="16"/>
              </w:rPr>
              <w:instrText xml:space="preserve"> NOTEREF _Ref487464385 \h </w:instrText>
            </w:r>
            <w:r>
              <w:rPr>
                <w:rFonts w:ascii="Calibri" w:eastAsia="Calibri" w:hAnsi="Calibri" w:cs="Times New Roman"/>
                <w:sz w:val="16"/>
                <w:szCs w:val="16"/>
              </w:rPr>
            </w:r>
            <w:r>
              <w:rPr>
                <w:rFonts w:ascii="Calibri" w:eastAsia="Calibri" w:hAnsi="Calibri" w:cs="Times New Roman"/>
                <w:sz w:val="16"/>
                <w:szCs w:val="16"/>
              </w:rPr>
              <w:fldChar w:fldCharType="separate"/>
            </w:r>
            <w:r>
              <w:rPr>
                <w:rFonts w:ascii="Calibri" w:eastAsia="Calibri" w:hAnsi="Calibri" w:cs="Times New Roman"/>
                <w:sz w:val="16"/>
                <w:szCs w:val="16"/>
              </w:rPr>
              <w:t>18</w:t>
            </w:r>
            <w:r>
              <w:rPr>
                <w:rFonts w:ascii="Calibri" w:eastAsia="Calibri" w:hAnsi="Calibri" w:cs="Times New Roman"/>
                <w:sz w:val="16"/>
                <w:szCs w:val="16"/>
              </w:rPr>
              <w:fldChar w:fldCharType="end"/>
            </w:r>
            <w:r>
              <w:rPr>
                <w:rFonts w:ascii="Calibri" w:eastAsia="Calibri" w:hAnsi="Calibri" w:cs="Times New Roman"/>
                <w:sz w:val="16"/>
                <w:szCs w:val="16"/>
              </w:rPr>
              <w:t>]</w:t>
            </w:r>
          </w:p>
        </w:tc>
        <w:tc>
          <w:tcPr>
            <w:tcW w:w="425" w:type="dxa"/>
            <w:textDirection w:val="btLr"/>
          </w:tcPr>
          <w:p w:rsidR="00F45574" w:rsidRPr="006622DA" w:rsidRDefault="00F45574" w:rsidP="009C6C3B">
            <w:pPr>
              <w:rPr>
                <w:rFonts w:ascii="Calibri" w:eastAsia="Calibri" w:hAnsi="Calibri" w:cs="Times New Roman"/>
                <w:sz w:val="16"/>
                <w:szCs w:val="16"/>
              </w:rPr>
            </w:pPr>
            <w:r>
              <w:rPr>
                <w:rFonts w:ascii="Calibri" w:eastAsia="Calibri" w:hAnsi="Calibri" w:cs="Times New Roman"/>
                <w:sz w:val="16"/>
                <w:szCs w:val="16"/>
              </w:rPr>
              <w:t xml:space="preserve">Hickman et al </w:t>
            </w:r>
            <w:r w:rsidRPr="006622DA">
              <w:rPr>
                <w:rFonts w:ascii="Calibri" w:eastAsia="Calibri" w:hAnsi="Calibri" w:cs="Times New Roman"/>
                <w:sz w:val="16"/>
                <w:szCs w:val="16"/>
              </w:rPr>
              <w:t>2015</w:t>
            </w:r>
            <w:r>
              <w:rPr>
                <w:rFonts w:ascii="Calibri" w:eastAsia="Calibri" w:hAnsi="Calibri" w:cs="Times New Roman"/>
                <w:sz w:val="16"/>
                <w:szCs w:val="16"/>
              </w:rPr>
              <w:t xml:space="preserve"> [</w:t>
            </w:r>
            <w:r>
              <w:rPr>
                <w:rFonts w:ascii="Calibri" w:eastAsia="Calibri" w:hAnsi="Calibri" w:cs="Times New Roman"/>
                <w:sz w:val="16"/>
                <w:szCs w:val="16"/>
              </w:rPr>
              <w:fldChar w:fldCharType="begin"/>
            </w:r>
            <w:r>
              <w:rPr>
                <w:rFonts w:ascii="Calibri" w:eastAsia="Calibri" w:hAnsi="Calibri" w:cs="Times New Roman"/>
                <w:sz w:val="16"/>
                <w:szCs w:val="16"/>
              </w:rPr>
              <w:instrText xml:space="preserve"> NOTEREF _Ref487464400 \h </w:instrText>
            </w:r>
            <w:r>
              <w:rPr>
                <w:rFonts w:ascii="Calibri" w:eastAsia="Calibri" w:hAnsi="Calibri" w:cs="Times New Roman"/>
                <w:sz w:val="16"/>
                <w:szCs w:val="16"/>
              </w:rPr>
            </w:r>
            <w:r>
              <w:rPr>
                <w:rFonts w:ascii="Calibri" w:eastAsia="Calibri" w:hAnsi="Calibri" w:cs="Times New Roman"/>
                <w:sz w:val="16"/>
                <w:szCs w:val="16"/>
              </w:rPr>
              <w:fldChar w:fldCharType="separate"/>
            </w:r>
            <w:r>
              <w:rPr>
                <w:rFonts w:ascii="Calibri" w:eastAsia="Calibri" w:hAnsi="Calibri" w:cs="Times New Roman"/>
                <w:sz w:val="16"/>
                <w:szCs w:val="16"/>
              </w:rPr>
              <w:t>19</w:t>
            </w:r>
            <w:r>
              <w:rPr>
                <w:rFonts w:ascii="Calibri" w:eastAsia="Calibri" w:hAnsi="Calibri" w:cs="Times New Roman"/>
                <w:sz w:val="16"/>
                <w:szCs w:val="16"/>
              </w:rPr>
              <w:fldChar w:fldCharType="end"/>
            </w:r>
            <w:r>
              <w:rPr>
                <w:rFonts w:ascii="Calibri" w:eastAsia="Calibri" w:hAnsi="Calibri" w:cs="Times New Roman"/>
                <w:sz w:val="16"/>
                <w:szCs w:val="16"/>
              </w:rPr>
              <w:t>]</w:t>
            </w:r>
          </w:p>
        </w:tc>
        <w:tc>
          <w:tcPr>
            <w:tcW w:w="426" w:type="dxa"/>
            <w:textDirection w:val="btLr"/>
          </w:tcPr>
          <w:p w:rsidR="00F45574" w:rsidRPr="006622DA" w:rsidRDefault="00F45574" w:rsidP="009C6C3B">
            <w:pPr>
              <w:rPr>
                <w:rFonts w:ascii="Calibri" w:eastAsia="Calibri" w:hAnsi="Calibri" w:cs="Times New Roman"/>
                <w:sz w:val="16"/>
                <w:szCs w:val="16"/>
              </w:rPr>
            </w:pPr>
            <w:r>
              <w:rPr>
                <w:rFonts w:ascii="Calibri" w:eastAsia="Calibri" w:hAnsi="Calibri" w:cs="Times New Roman"/>
                <w:sz w:val="16"/>
                <w:szCs w:val="16"/>
              </w:rPr>
              <w:t>Ekdahl et al  2015 [</w:t>
            </w:r>
            <w:r>
              <w:rPr>
                <w:rFonts w:ascii="Calibri" w:eastAsia="Calibri" w:hAnsi="Calibri" w:cs="Times New Roman"/>
                <w:sz w:val="16"/>
                <w:szCs w:val="16"/>
              </w:rPr>
              <w:fldChar w:fldCharType="begin"/>
            </w:r>
            <w:r>
              <w:rPr>
                <w:rFonts w:ascii="Calibri" w:eastAsia="Calibri" w:hAnsi="Calibri" w:cs="Times New Roman"/>
                <w:sz w:val="16"/>
                <w:szCs w:val="16"/>
              </w:rPr>
              <w:instrText xml:space="preserve"> NOTEREF _Ref487464414 \h </w:instrText>
            </w:r>
            <w:r>
              <w:rPr>
                <w:rFonts w:ascii="Calibri" w:eastAsia="Calibri" w:hAnsi="Calibri" w:cs="Times New Roman"/>
                <w:sz w:val="16"/>
                <w:szCs w:val="16"/>
              </w:rPr>
            </w:r>
            <w:r>
              <w:rPr>
                <w:rFonts w:ascii="Calibri" w:eastAsia="Calibri" w:hAnsi="Calibri" w:cs="Times New Roman"/>
                <w:sz w:val="16"/>
                <w:szCs w:val="16"/>
              </w:rPr>
              <w:fldChar w:fldCharType="separate"/>
            </w:r>
            <w:r>
              <w:rPr>
                <w:rFonts w:ascii="Calibri" w:eastAsia="Calibri" w:hAnsi="Calibri" w:cs="Times New Roman"/>
                <w:sz w:val="16"/>
                <w:szCs w:val="16"/>
              </w:rPr>
              <w:t>20</w:t>
            </w:r>
            <w:r>
              <w:rPr>
                <w:rFonts w:ascii="Calibri" w:eastAsia="Calibri" w:hAnsi="Calibri" w:cs="Times New Roman"/>
                <w:sz w:val="16"/>
                <w:szCs w:val="16"/>
              </w:rPr>
              <w:fldChar w:fldCharType="end"/>
            </w:r>
            <w:r>
              <w:rPr>
                <w:rFonts w:ascii="Calibri" w:eastAsia="Calibri" w:hAnsi="Calibri" w:cs="Times New Roman"/>
                <w:sz w:val="16"/>
                <w:szCs w:val="16"/>
              </w:rPr>
              <w:t>]</w:t>
            </w:r>
          </w:p>
        </w:tc>
        <w:tc>
          <w:tcPr>
            <w:tcW w:w="425" w:type="dxa"/>
            <w:textDirection w:val="btLr"/>
          </w:tcPr>
          <w:p w:rsidR="00F45574" w:rsidRPr="006622DA" w:rsidRDefault="00F45574" w:rsidP="009C6C3B">
            <w:pPr>
              <w:rPr>
                <w:rFonts w:ascii="Calibri" w:eastAsia="Calibri" w:hAnsi="Calibri" w:cs="Times New Roman"/>
                <w:sz w:val="16"/>
                <w:szCs w:val="16"/>
              </w:rPr>
            </w:pPr>
            <w:r w:rsidRPr="006622DA">
              <w:rPr>
                <w:rFonts w:ascii="Calibri" w:eastAsia="Calibri" w:hAnsi="Calibri" w:cs="Times New Roman"/>
                <w:sz w:val="16"/>
                <w:szCs w:val="16"/>
              </w:rPr>
              <w:t>Pilotto et al 2017</w:t>
            </w:r>
            <w:r>
              <w:rPr>
                <w:rFonts w:ascii="Calibri" w:eastAsia="Calibri" w:hAnsi="Calibri" w:cs="Times New Roman"/>
                <w:sz w:val="16"/>
                <w:szCs w:val="16"/>
              </w:rPr>
              <w:t xml:space="preserve"> [</w:t>
            </w:r>
            <w:r>
              <w:rPr>
                <w:rFonts w:ascii="Calibri" w:eastAsia="Calibri" w:hAnsi="Calibri" w:cs="Times New Roman"/>
                <w:sz w:val="16"/>
                <w:szCs w:val="16"/>
              </w:rPr>
              <w:fldChar w:fldCharType="begin"/>
            </w:r>
            <w:r>
              <w:rPr>
                <w:rFonts w:ascii="Calibri" w:eastAsia="Calibri" w:hAnsi="Calibri" w:cs="Times New Roman"/>
                <w:sz w:val="16"/>
                <w:szCs w:val="16"/>
              </w:rPr>
              <w:instrText xml:space="preserve"> NOTEREF _Ref487464425 \h </w:instrText>
            </w:r>
            <w:r>
              <w:rPr>
                <w:rFonts w:ascii="Calibri" w:eastAsia="Calibri" w:hAnsi="Calibri" w:cs="Times New Roman"/>
                <w:sz w:val="16"/>
                <w:szCs w:val="16"/>
              </w:rPr>
            </w:r>
            <w:r>
              <w:rPr>
                <w:rFonts w:ascii="Calibri" w:eastAsia="Calibri" w:hAnsi="Calibri" w:cs="Times New Roman"/>
                <w:sz w:val="16"/>
                <w:szCs w:val="16"/>
              </w:rPr>
              <w:fldChar w:fldCharType="separate"/>
            </w:r>
            <w:r>
              <w:rPr>
                <w:rFonts w:ascii="Calibri" w:eastAsia="Calibri" w:hAnsi="Calibri" w:cs="Times New Roman"/>
                <w:sz w:val="16"/>
                <w:szCs w:val="16"/>
              </w:rPr>
              <w:t>21</w:t>
            </w:r>
            <w:r>
              <w:rPr>
                <w:rFonts w:ascii="Calibri" w:eastAsia="Calibri" w:hAnsi="Calibri" w:cs="Times New Roman"/>
                <w:sz w:val="16"/>
                <w:szCs w:val="16"/>
              </w:rPr>
              <w:fldChar w:fldCharType="end"/>
            </w:r>
            <w:r>
              <w:rPr>
                <w:rFonts w:ascii="Calibri" w:eastAsia="Calibri" w:hAnsi="Calibri" w:cs="Times New Roman"/>
                <w:sz w:val="16"/>
                <w:szCs w:val="16"/>
              </w:rPr>
              <w:t>]</w:t>
            </w: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Times New Roman"/>
                <w:b/>
                <w:bCs/>
                <w:sz w:val="18"/>
                <w:szCs w:val="18"/>
              </w:rPr>
              <w:t>CGA Definition</w:t>
            </w:r>
          </w:p>
        </w:tc>
        <w:tc>
          <w:tcPr>
            <w:tcW w:w="425" w:type="dxa"/>
          </w:tcPr>
          <w:p w:rsidR="00F45574" w:rsidRPr="006622DA" w:rsidRDefault="00F45574" w:rsidP="009C6C3B">
            <w:pPr>
              <w:jc w:val="center"/>
              <w:rPr>
                <w:rFonts w:ascii="Calibri" w:eastAsia="Calibri" w:hAnsi="Calibri" w:cs="Times New Roman"/>
                <w:bCs/>
                <w:sz w:val="20"/>
                <w:szCs w:val="20"/>
              </w:rPr>
            </w:pPr>
          </w:p>
        </w:tc>
        <w:tc>
          <w:tcPr>
            <w:tcW w:w="426" w:type="dxa"/>
          </w:tcPr>
          <w:p w:rsidR="00F45574" w:rsidRPr="006622DA" w:rsidRDefault="00F45574" w:rsidP="009C6C3B">
            <w:pPr>
              <w:jc w:val="center"/>
              <w:rPr>
                <w:rFonts w:ascii="Calibri" w:eastAsia="Calibri" w:hAnsi="Calibri" w:cs="Times New Roman"/>
                <w:bCs/>
                <w:sz w:val="20"/>
                <w:szCs w:val="20"/>
              </w:rPr>
            </w:pPr>
          </w:p>
        </w:tc>
        <w:tc>
          <w:tcPr>
            <w:tcW w:w="425" w:type="dxa"/>
          </w:tcPr>
          <w:p w:rsidR="00F45574" w:rsidRPr="006622DA" w:rsidRDefault="00F45574" w:rsidP="009C6C3B">
            <w:pPr>
              <w:jc w:val="center"/>
              <w:rPr>
                <w:rFonts w:ascii="Calibri" w:eastAsia="Calibri" w:hAnsi="Calibri" w:cs="Times New Roman"/>
                <w:bCs/>
                <w:sz w:val="20"/>
                <w:szCs w:val="20"/>
              </w:rPr>
            </w:pPr>
          </w:p>
        </w:tc>
        <w:tc>
          <w:tcPr>
            <w:tcW w:w="567" w:type="dxa"/>
          </w:tcPr>
          <w:p w:rsidR="00F45574" w:rsidRPr="006622DA" w:rsidRDefault="00F45574" w:rsidP="009C6C3B">
            <w:pPr>
              <w:jc w:val="center"/>
              <w:rPr>
                <w:rFonts w:ascii="Calibri" w:eastAsia="Calibri" w:hAnsi="Calibri" w:cs="Times New Roman"/>
                <w:bCs/>
                <w:sz w:val="20"/>
                <w:szCs w:val="20"/>
              </w:rPr>
            </w:pPr>
          </w:p>
        </w:tc>
        <w:tc>
          <w:tcPr>
            <w:tcW w:w="425" w:type="dxa"/>
          </w:tcPr>
          <w:p w:rsidR="00F45574" w:rsidRPr="006622DA" w:rsidRDefault="00F45574" w:rsidP="009C6C3B">
            <w:pPr>
              <w:jc w:val="center"/>
              <w:rPr>
                <w:rFonts w:ascii="Calibri" w:eastAsia="Calibri" w:hAnsi="Calibri" w:cs="Times New Roman"/>
                <w:bCs/>
                <w:sz w:val="20"/>
                <w:szCs w:val="20"/>
              </w:rPr>
            </w:pPr>
          </w:p>
        </w:tc>
        <w:tc>
          <w:tcPr>
            <w:tcW w:w="567" w:type="dxa"/>
          </w:tcPr>
          <w:p w:rsidR="00F45574" w:rsidRPr="006622DA" w:rsidRDefault="00F45574" w:rsidP="009C6C3B">
            <w:pPr>
              <w:jc w:val="center"/>
              <w:rPr>
                <w:rFonts w:ascii="Calibri" w:eastAsia="Calibri" w:hAnsi="Calibri" w:cs="Times New Roman"/>
                <w:bCs/>
                <w:sz w:val="20"/>
                <w:szCs w:val="20"/>
              </w:rPr>
            </w:pPr>
          </w:p>
        </w:tc>
        <w:tc>
          <w:tcPr>
            <w:tcW w:w="356" w:type="dxa"/>
          </w:tcPr>
          <w:p w:rsidR="00F45574" w:rsidRPr="006622DA" w:rsidRDefault="00F45574" w:rsidP="009C6C3B">
            <w:pPr>
              <w:jc w:val="center"/>
              <w:rPr>
                <w:rFonts w:ascii="Calibri" w:eastAsia="Calibri" w:hAnsi="Calibri" w:cs="Times New Roman"/>
                <w:bCs/>
                <w:sz w:val="20"/>
                <w:szCs w:val="20"/>
              </w:rPr>
            </w:pPr>
          </w:p>
        </w:tc>
        <w:tc>
          <w:tcPr>
            <w:tcW w:w="426" w:type="dxa"/>
          </w:tcPr>
          <w:p w:rsidR="00F45574" w:rsidRPr="006622DA" w:rsidRDefault="00F45574" w:rsidP="009C6C3B">
            <w:pPr>
              <w:jc w:val="center"/>
              <w:rPr>
                <w:rFonts w:ascii="Calibri" w:eastAsia="Calibri" w:hAnsi="Calibri" w:cs="Times New Roman"/>
                <w:bCs/>
                <w:sz w:val="20"/>
                <w:szCs w:val="20"/>
              </w:rPr>
            </w:pPr>
          </w:p>
        </w:tc>
        <w:tc>
          <w:tcPr>
            <w:tcW w:w="425" w:type="dxa"/>
          </w:tcPr>
          <w:p w:rsidR="00F45574" w:rsidRPr="006622DA" w:rsidRDefault="00F45574" w:rsidP="009C6C3B">
            <w:pPr>
              <w:jc w:val="center"/>
              <w:rPr>
                <w:rFonts w:ascii="Calibri" w:eastAsia="Calibri" w:hAnsi="Calibri" w:cs="Times New Roman"/>
                <w:bCs/>
                <w:sz w:val="20"/>
                <w:szCs w:val="20"/>
              </w:rPr>
            </w:pPr>
          </w:p>
        </w:tc>
        <w:tc>
          <w:tcPr>
            <w:tcW w:w="425" w:type="dxa"/>
          </w:tcPr>
          <w:p w:rsidR="00F45574" w:rsidRPr="006622DA" w:rsidRDefault="00F45574" w:rsidP="009C6C3B">
            <w:pPr>
              <w:jc w:val="center"/>
              <w:rPr>
                <w:rFonts w:ascii="Calibri" w:eastAsia="Calibri" w:hAnsi="Calibri" w:cs="Times New Roman"/>
                <w:bCs/>
                <w:sz w:val="20"/>
                <w:szCs w:val="20"/>
              </w:rPr>
            </w:pPr>
          </w:p>
        </w:tc>
        <w:tc>
          <w:tcPr>
            <w:tcW w:w="425" w:type="dxa"/>
          </w:tcPr>
          <w:p w:rsidR="00F45574" w:rsidRPr="006622DA" w:rsidRDefault="00F45574" w:rsidP="009C6C3B">
            <w:pPr>
              <w:jc w:val="center"/>
              <w:rPr>
                <w:rFonts w:ascii="Calibri" w:eastAsia="Calibri" w:hAnsi="Calibri" w:cs="Times New Roman"/>
                <w:bCs/>
                <w:sz w:val="20"/>
                <w:szCs w:val="20"/>
              </w:rPr>
            </w:pPr>
          </w:p>
        </w:tc>
        <w:tc>
          <w:tcPr>
            <w:tcW w:w="426" w:type="dxa"/>
          </w:tcPr>
          <w:p w:rsidR="00F45574" w:rsidRPr="006622DA" w:rsidRDefault="00F45574" w:rsidP="009C6C3B">
            <w:pPr>
              <w:jc w:val="center"/>
              <w:rPr>
                <w:rFonts w:ascii="Calibri" w:eastAsia="Calibri" w:hAnsi="Calibri" w:cs="Times New Roman"/>
                <w:bCs/>
                <w:sz w:val="20"/>
                <w:szCs w:val="20"/>
              </w:rPr>
            </w:pPr>
          </w:p>
        </w:tc>
        <w:tc>
          <w:tcPr>
            <w:tcW w:w="425" w:type="dxa"/>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Times New Roman"/>
                <w:bCs/>
                <w:sz w:val="18"/>
                <w:szCs w:val="18"/>
              </w:rPr>
            </w:pPr>
            <w:r w:rsidRPr="006622DA">
              <w:rPr>
                <w:rFonts w:ascii="Calibri" w:eastAsia="Calibri" w:hAnsi="Calibri" w:cs="Times New Roman"/>
                <w:bCs/>
                <w:sz w:val="18"/>
                <w:szCs w:val="18"/>
              </w:rPr>
              <w:t>Multidimensional Multidisciplinary process – identifies  medical, social and functional needs</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r>
      <w:tr w:rsidR="00F45574" w:rsidRPr="006622DA" w:rsidTr="009C6C3B">
        <w:trPr>
          <w:jc w:val="center"/>
        </w:trPr>
        <w:tc>
          <w:tcPr>
            <w:tcW w:w="4678" w:type="dxa"/>
          </w:tcPr>
          <w:p w:rsidR="00F45574" w:rsidRPr="006622DA" w:rsidRDefault="00F45574" w:rsidP="009C6C3B">
            <w:pPr>
              <w:rPr>
                <w:rFonts w:ascii="Calibri" w:eastAsia="Calibri" w:hAnsi="Calibri" w:cs="Times New Roman"/>
                <w:bCs/>
                <w:sz w:val="18"/>
                <w:szCs w:val="18"/>
              </w:rPr>
            </w:pPr>
            <w:r w:rsidRPr="006622DA">
              <w:rPr>
                <w:rFonts w:ascii="Calibri" w:eastAsia="Calibri" w:hAnsi="Calibri" w:cs="Times New Roman"/>
                <w:bCs/>
                <w:sz w:val="18"/>
                <w:szCs w:val="18"/>
              </w:rPr>
              <w:t>Acute inpatient setting in which multidimensional  assessment  and management takes place</w:t>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r>
      <w:tr w:rsidR="00F45574" w:rsidRPr="006622DA" w:rsidTr="009C6C3B">
        <w:trPr>
          <w:jc w:val="center"/>
        </w:trPr>
        <w:tc>
          <w:tcPr>
            <w:tcW w:w="4678" w:type="dxa"/>
          </w:tcPr>
          <w:p w:rsidR="00F45574" w:rsidRPr="006622DA" w:rsidRDefault="00F45574" w:rsidP="009C6C3B">
            <w:pPr>
              <w:rPr>
                <w:rFonts w:ascii="Calibri" w:eastAsia="Calibri" w:hAnsi="Calibri" w:cs="Times New Roman"/>
                <w:bCs/>
                <w:sz w:val="18"/>
                <w:szCs w:val="18"/>
              </w:rPr>
            </w:pPr>
            <w:r w:rsidRPr="006622DA">
              <w:rPr>
                <w:rFonts w:ascii="Calibri" w:eastAsia="Calibri" w:hAnsi="Calibri" w:cs="Times New Roman"/>
                <w:bCs/>
                <w:sz w:val="18"/>
                <w:szCs w:val="18"/>
              </w:rPr>
              <w:t>Consistent with a multidisciplinary approach</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Times New Roman"/>
                <w:bCs/>
                <w:sz w:val="18"/>
                <w:szCs w:val="18"/>
              </w:rPr>
            </w:pPr>
            <w:r w:rsidRPr="006622DA">
              <w:rPr>
                <w:rFonts w:ascii="Calibri" w:eastAsia="Calibri" w:hAnsi="Calibri" w:cs="Times New Roman"/>
                <w:bCs/>
                <w:sz w:val="18"/>
                <w:szCs w:val="18"/>
              </w:rPr>
              <w:t>No clear explicit definition</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trHeight w:hRule="exact" w:val="170"/>
          <w:jc w:val="center"/>
        </w:trPr>
        <w:tc>
          <w:tcPr>
            <w:tcW w:w="4678" w:type="dxa"/>
          </w:tcPr>
          <w:p w:rsidR="00F45574" w:rsidRPr="006622DA" w:rsidRDefault="00F45574" w:rsidP="009C6C3B">
            <w:pPr>
              <w:rPr>
                <w:rFonts w:ascii="Calibri" w:eastAsia="Calibri" w:hAnsi="Calibri" w:cs="Times New Roman"/>
                <w:b/>
                <w:bCs/>
                <w:sz w:val="18"/>
                <w:szCs w:val="18"/>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Times New Roman"/>
                <w:b/>
                <w:bCs/>
                <w:sz w:val="18"/>
                <w:szCs w:val="18"/>
              </w:rPr>
              <w:t>CGA Description</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Provision of CGA in a dedicated acute patient environment</w:t>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A specialised team working on a specialised ward, such as inpatient Geriatric Evaluation and Management  Unit</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Descriptions of complex care collaborations involving multidimensional assessment and management</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numPr>
                <w:ilvl w:val="0"/>
                <w:numId w:val="5"/>
              </w:numPr>
              <w:contextualSpacing/>
              <w:rPr>
                <w:rFonts w:ascii="Calibri" w:eastAsia="Calibri" w:hAnsi="Calibri" w:cs="Arial"/>
                <w:sz w:val="18"/>
                <w:szCs w:val="18"/>
              </w:rPr>
            </w:pPr>
            <w:r w:rsidRPr="006622DA">
              <w:rPr>
                <w:rFonts w:ascii="Calibri" w:eastAsia="Calibri" w:hAnsi="Calibri" w:cs="Arial"/>
                <w:sz w:val="18"/>
                <w:szCs w:val="18"/>
              </w:rPr>
              <w:t>including both inpatient and outpatient components</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numPr>
                <w:ilvl w:val="0"/>
                <w:numId w:val="5"/>
              </w:numPr>
              <w:contextualSpacing/>
              <w:rPr>
                <w:rFonts w:ascii="Calibri" w:eastAsia="Calibri" w:hAnsi="Calibri" w:cs="Arial"/>
                <w:sz w:val="18"/>
                <w:szCs w:val="18"/>
              </w:rPr>
            </w:pPr>
            <w:r w:rsidRPr="006622DA">
              <w:rPr>
                <w:rFonts w:ascii="Calibri" w:eastAsia="Calibri" w:hAnsi="Calibri" w:cs="Arial"/>
                <w:sz w:val="18"/>
                <w:szCs w:val="18"/>
              </w:rPr>
              <w:t>at the interface between hospital and community care</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numPr>
                <w:ilvl w:val="0"/>
                <w:numId w:val="5"/>
              </w:numPr>
              <w:contextualSpacing/>
              <w:rPr>
                <w:rFonts w:ascii="Calibri" w:eastAsia="Calibri" w:hAnsi="Calibri" w:cs="Arial"/>
                <w:b/>
                <w:sz w:val="18"/>
                <w:szCs w:val="18"/>
              </w:rPr>
            </w:pPr>
            <w:r w:rsidRPr="006622DA">
              <w:rPr>
                <w:rFonts w:ascii="Calibri" w:eastAsia="Calibri" w:hAnsi="Calibri" w:cs="Arial"/>
                <w:sz w:val="18"/>
                <w:szCs w:val="18"/>
              </w:rPr>
              <w:t>a hospital inpatient consultant team</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trHeight w:hRule="exact" w:val="170"/>
          <w:jc w:val="center"/>
        </w:trPr>
        <w:tc>
          <w:tcPr>
            <w:tcW w:w="4678" w:type="dxa"/>
          </w:tcPr>
          <w:p w:rsidR="00F45574" w:rsidRPr="006622DA" w:rsidRDefault="00F45574" w:rsidP="009C6C3B">
            <w:pPr>
              <w:rPr>
                <w:rFonts w:ascii="Calibri" w:eastAsia="Calibri" w:hAnsi="Calibri" w:cs="Times New Roman"/>
                <w:b/>
                <w:bCs/>
                <w:sz w:val="18"/>
                <w:szCs w:val="18"/>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b/>
                <w:sz w:val="18"/>
                <w:szCs w:val="18"/>
              </w:rPr>
            </w:pPr>
            <w:r w:rsidRPr="006622DA">
              <w:rPr>
                <w:rFonts w:ascii="Calibri" w:eastAsia="Calibri" w:hAnsi="Calibri" w:cs="Arial"/>
                <w:b/>
                <w:sz w:val="18"/>
                <w:szCs w:val="18"/>
              </w:rPr>
              <w:t>Components of CGA</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Medical / Physical assessment</w:t>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35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Psychological / Psychiatry assessment</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Socio-economic assessment</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Function assessment</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35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Nutritional assessment</w:t>
            </w:r>
          </w:p>
        </w:tc>
        <w:tc>
          <w:tcPr>
            <w:tcW w:w="425" w:type="dxa"/>
            <w:tcBorders>
              <w:bottom w:val="single" w:sz="4" w:space="0" w:color="auto"/>
            </w:tcBorders>
            <w:vAlign w:val="center"/>
          </w:tcPr>
          <w:p w:rsidR="00F45574" w:rsidRPr="006622DA" w:rsidRDefault="00F45574" w:rsidP="009C6C3B">
            <w:pPr>
              <w:jc w:val="center"/>
              <w:rPr>
                <w:rFonts w:ascii="Calibri" w:eastAsia="Calibri" w:hAnsi="Calibri" w:cs="Times New Roman"/>
                <w:bCs/>
                <w:sz w:val="20"/>
                <w:szCs w:val="20"/>
              </w:rPr>
            </w:pPr>
          </w:p>
        </w:tc>
        <w:tc>
          <w:tcPr>
            <w:tcW w:w="426" w:type="dxa"/>
            <w:tcBorders>
              <w:bottom w:val="single" w:sz="4" w:space="0" w:color="auto"/>
            </w:tcBorders>
            <w:vAlign w:val="center"/>
          </w:tcPr>
          <w:p w:rsidR="00F45574" w:rsidRPr="006622DA" w:rsidRDefault="00F45574" w:rsidP="009C6C3B">
            <w:pPr>
              <w:jc w:val="center"/>
              <w:rPr>
                <w:rFonts w:ascii="Calibri" w:eastAsia="Calibri" w:hAnsi="Calibri" w:cs="Times New Roman"/>
                <w:bCs/>
                <w:sz w:val="20"/>
                <w:szCs w:val="20"/>
              </w:rPr>
            </w:pPr>
          </w:p>
        </w:tc>
        <w:tc>
          <w:tcPr>
            <w:tcW w:w="425" w:type="dxa"/>
            <w:tcBorders>
              <w:bottom w:val="single" w:sz="4" w:space="0" w:color="auto"/>
            </w:tcBorders>
            <w:vAlign w:val="center"/>
          </w:tcPr>
          <w:p w:rsidR="00F45574" w:rsidRPr="006622DA" w:rsidRDefault="00F45574" w:rsidP="009C6C3B">
            <w:pPr>
              <w:jc w:val="center"/>
              <w:rPr>
                <w:rFonts w:ascii="Calibri" w:eastAsia="Calibri" w:hAnsi="Calibri" w:cs="Times New Roman"/>
                <w:bCs/>
                <w:sz w:val="20"/>
                <w:szCs w:val="20"/>
              </w:rPr>
            </w:pPr>
          </w:p>
        </w:tc>
        <w:tc>
          <w:tcPr>
            <w:tcW w:w="567" w:type="dxa"/>
            <w:tcBorders>
              <w:bottom w:val="single" w:sz="4" w:space="0" w:color="auto"/>
            </w:tcBorders>
            <w:vAlign w:val="center"/>
          </w:tcPr>
          <w:p w:rsidR="00F45574" w:rsidRPr="006622DA" w:rsidRDefault="00F45574" w:rsidP="009C6C3B">
            <w:pPr>
              <w:jc w:val="center"/>
              <w:rPr>
                <w:rFonts w:ascii="Calibri" w:eastAsia="Calibri" w:hAnsi="Calibri" w:cs="Times New Roman"/>
                <w:bCs/>
                <w:sz w:val="20"/>
                <w:szCs w:val="20"/>
              </w:rPr>
            </w:pPr>
          </w:p>
        </w:tc>
        <w:tc>
          <w:tcPr>
            <w:tcW w:w="425" w:type="dxa"/>
            <w:tcBorders>
              <w:bottom w:val="single" w:sz="4" w:space="0" w:color="auto"/>
            </w:tcBorders>
            <w:vAlign w:val="center"/>
          </w:tcPr>
          <w:p w:rsidR="00F45574" w:rsidRPr="006622DA" w:rsidRDefault="00F45574" w:rsidP="009C6C3B">
            <w:pPr>
              <w:jc w:val="center"/>
              <w:rPr>
                <w:rFonts w:ascii="Calibri" w:eastAsia="Calibri" w:hAnsi="Calibri" w:cs="Times New Roman"/>
                <w:bCs/>
                <w:sz w:val="20"/>
                <w:szCs w:val="20"/>
              </w:rPr>
            </w:pPr>
          </w:p>
        </w:tc>
        <w:tc>
          <w:tcPr>
            <w:tcW w:w="567" w:type="dxa"/>
            <w:tcBorders>
              <w:bottom w:val="single" w:sz="4" w:space="0" w:color="auto"/>
            </w:tcBorders>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356" w:type="dxa"/>
            <w:tcBorders>
              <w:bottom w:val="single" w:sz="4" w:space="0" w:color="auto"/>
            </w:tcBorders>
            <w:vAlign w:val="center"/>
          </w:tcPr>
          <w:p w:rsidR="00F45574" w:rsidRPr="006622DA" w:rsidRDefault="00F45574" w:rsidP="009C6C3B">
            <w:pPr>
              <w:jc w:val="center"/>
              <w:rPr>
                <w:rFonts w:ascii="Calibri" w:eastAsia="Calibri" w:hAnsi="Calibri" w:cs="Times New Roman"/>
                <w:bCs/>
                <w:sz w:val="20"/>
                <w:szCs w:val="20"/>
              </w:rPr>
            </w:pPr>
          </w:p>
        </w:tc>
        <w:tc>
          <w:tcPr>
            <w:tcW w:w="426" w:type="dxa"/>
            <w:tcBorders>
              <w:bottom w:val="single" w:sz="4" w:space="0" w:color="auto"/>
            </w:tcBorders>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tcBorders>
              <w:bottom w:val="single" w:sz="4" w:space="0" w:color="auto"/>
            </w:tcBorders>
            <w:vAlign w:val="center"/>
          </w:tcPr>
          <w:p w:rsidR="00F45574" w:rsidRPr="006622DA" w:rsidRDefault="00F45574" w:rsidP="009C6C3B">
            <w:pPr>
              <w:jc w:val="center"/>
              <w:rPr>
                <w:rFonts w:ascii="Calibri" w:eastAsia="Calibri" w:hAnsi="Calibri" w:cs="Times New Roman"/>
                <w:bCs/>
                <w:sz w:val="20"/>
                <w:szCs w:val="20"/>
              </w:rPr>
            </w:pPr>
          </w:p>
        </w:tc>
        <w:tc>
          <w:tcPr>
            <w:tcW w:w="425" w:type="dxa"/>
            <w:tcBorders>
              <w:bottom w:val="single" w:sz="4" w:space="0" w:color="auto"/>
            </w:tcBorders>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tcBorders>
              <w:bottom w:val="single" w:sz="4" w:space="0" w:color="auto"/>
            </w:tcBorders>
            <w:vAlign w:val="center"/>
          </w:tcPr>
          <w:p w:rsidR="00F45574" w:rsidRPr="006622DA" w:rsidRDefault="00F45574" w:rsidP="009C6C3B">
            <w:pPr>
              <w:jc w:val="center"/>
              <w:rPr>
                <w:rFonts w:ascii="Calibri" w:eastAsia="Calibri" w:hAnsi="Calibri" w:cs="Times New Roman"/>
                <w:bCs/>
                <w:sz w:val="20"/>
                <w:szCs w:val="20"/>
              </w:rPr>
            </w:pPr>
          </w:p>
        </w:tc>
        <w:tc>
          <w:tcPr>
            <w:tcW w:w="426" w:type="dxa"/>
            <w:tcBorders>
              <w:bottom w:val="single" w:sz="4" w:space="0" w:color="auto"/>
            </w:tcBorders>
            <w:vAlign w:val="center"/>
          </w:tcPr>
          <w:p w:rsidR="00F45574" w:rsidRPr="006622DA" w:rsidRDefault="00F45574" w:rsidP="009C6C3B">
            <w:pPr>
              <w:jc w:val="center"/>
              <w:rPr>
                <w:rFonts w:ascii="Calibri" w:eastAsia="Calibri" w:hAnsi="Calibri" w:cs="Times New Roman"/>
                <w:bCs/>
                <w:sz w:val="20"/>
                <w:szCs w:val="20"/>
              </w:rPr>
            </w:pPr>
          </w:p>
        </w:tc>
        <w:tc>
          <w:tcPr>
            <w:tcW w:w="425" w:type="dxa"/>
            <w:tcBorders>
              <w:bottom w:val="single" w:sz="4" w:space="0" w:color="auto"/>
            </w:tcBorders>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Mobility and falls assessment</w:t>
            </w:r>
          </w:p>
        </w:tc>
        <w:tc>
          <w:tcPr>
            <w:tcW w:w="425" w:type="dxa"/>
            <w:shd w:val="clear" w:color="auto" w:fill="auto"/>
            <w:vAlign w:val="center"/>
          </w:tcPr>
          <w:p w:rsidR="00F45574" w:rsidRPr="002E2872" w:rsidRDefault="00F45574" w:rsidP="009C6C3B">
            <w:pPr>
              <w:jc w:val="center"/>
              <w:rPr>
                <w:rFonts w:ascii="Calibri" w:eastAsia="Calibri" w:hAnsi="Calibri" w:cs="Times New Roman"/>
                <w:bCs/>
                <w:sz w:val="20"/>
                <w:szCs w:val="20"/>
              </w:rPr>
            </w:pPr>
          </w:p>
        </w:tc>
        <w:tc>
          <w:tcPr>
            <w:tcW w:w="426" w:type="dxa"/>
            <w:vAlign w:val="center"/>
          </w:tcPr>
          <w:p w:rsidR="00F45574" w:rsidRPr="002E2872"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2E2872"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shd w:val="clear" w:color="auto" w:fill="auto"/>
            <w:vAlign w:val="center"/>
          </w:tcPr>
          <w:p w:rsidR="00F45574" w:rsidRPr="002E2872" w:rsidRDefault="00F45574" w:rsidP="009C6C3B">
            <w:pPr>
              <w:jc w:val="center"/>
              <w:rPr>
                <w:rFonts w:ascii="Calibri" w:eastAsia="Calibri" w:hAnsi="Calibri" w:cs="Times New Roman"/>
                <w:bCs/>
                <w:sz w:val="20"/>
                <w:szCs w:val="20"/>
              </w:rPr>
            </w:pPr>
          </w:p>
        </w:tc>
        <w:tc>
          <w:tcPr>
            <w:tcW w:w="425" w:type="dxa"/>
            <w:shd w:val="clear" w:color="auto" w:fill="auto"/>
            <w:vAlign w:val="center"/>
          </w:tcPr>
          <w:p w:rsidR="00F45574" w:rsidRPr="002E2872" w:rsidRDefault="00F45574" w:rsidP="009C6C3B">
            <w:pPr>
              <w:jc w:val="center"/>
              <w:rPr>
                <w:rFonts w:ascii="Calibri" w:eastAsia="Calibri" w:hAnsi="Calibri" w:cs="Times New Roman"/>
                <w:bCs/>
                <w:sz w:val="20"/>
                <w:szCs w:val="20"/>
              </w:rPr>
            </w:pPr>
          </w:p>
        </w:tc>
        <w:tc>
          <w:tcPr>
            <w:tcW w:w="567" w:type="dxa"/>
            <w:shd w:val="clear" w:color="auto" w:fill="auto"/>
            <w:vAlign w:val="center"/>
          </w:tcPr>
          <w:p w:rsidR="00F45574" w:rsidRPr="002E2872" w:rsidRDefault="00F45574" w:rsidP="009C6C3B">
            <w:pPr>
              <w:jc w:val="center"/>
              <w:rPr>
                <w:rFonts w:ascii="Calibri" w:eastAsia="Calibri" w:hAnsi="Calibri" w:cs="Times New Roman"/>
                <w:bCs/>
                <w:sz w:val="20"/>
                <w:szCs w:val="20"/>
              </w:rPr>
            </w:pPr>
          </w:p>
        </w:tc>
        <w:tc>
          <w:tcPr>
            <w:tcW w:w="356" w:type="dxa"/>
            <w:shd w:val="clear" w:color="auto" w:fill="auto"/>
            <w:vAlign w:val="center"/>
          </w:tcPr>
          <w:p w:rsidR="00F45574" w:rsidRPr="002E2872" w:rsidRDefault="00F45574" w:rsidP="009C6C3B">
            <w:pPr>
              <w:jc w:val="center"/>
              <w:rPr>
                <w:rFonts w:ascii="Calibri" w:eastAsia="Calibri" w:hAnsi="Calibri" w:cs="Times New Roman"/>
                <w:bCs/>
                <w:sz w:val="20"/>
                <w:szCs w:val="20"/>
              </w:rPr>
            </w:pPr>
          </w:p>
        </w:tc>
        <w:tc>
          <w:tcPr>
            <w:tcW w:w="426" w:type="dxa"/>
            <w:shd w:val="clear" w:color="auto" w:fill="auto"/>
            <w:vAlign w:val="center"/>
          </w:tcPr>
          <w:p w:rsidR="00F45574" w:rsidRPr="002E2872" w:rsidRDefault="00F45574" w:rsidP="009C6C3B">
            <w:pPr>
              <w:jc w:val="center"/>
              <w:rPr>
                <w:rFonts w:ascii="Calibri" w:eastAsia="Calibri" w:hAnsi="Calibri" w:cs="Times New Roman"/>
                <w:bCs/>
                <w:sz w:val="20"/>
                <w:szCs w:val="20"/>
              </w:rPr>
            </w:pPr>
          </w:p>
        </w:tc>
        <w:tc>
          <w:tcPr>
            <w:tcW w:w="425" w:type="dxa"/>
            <w:shd w:val="clear" w:color="auto" w:fill="auto"/>
            <w:vAlign w:val="center"/>
          </w:tcPr>
          <w:p w:rsidR="00F45574" w:rsidRPr="002E2872" w:rsidRDefault="00F45574" w:rsidP="009C6C3B">
            <w:pPr>
              <w:jc w:val="center"/>
              <w:rPr>
                <w:rFonts w:ascii="Calibri" w:eastAsia="Calibri" w:hAnsi="Calibri" w:cs="Times New Roman"/>
                <w:bCs/>
                <w:sz w:val="20"/>
                <w:szCs w:val="20"/>
              </w:rPr>
            </w:pPr>
          </w:p>
        </w:tc>
        <w:tc>
          <w:tcPr>
            <w:tcW w:w="425" w:type="dxa"/>
            <w:shd w:val="clear" w:color="auto" w:fill="auto"/>
            <w:vAlign w:val="center"/>
          </w:tcPr>
          <w:p w:rsidR="00F45574" w:rsidRPr="002E2872" w:rsidRDefault="00F45574" w:rsidP="009C6C3B">
            <w:pPr>
              <w:jc w:val="center"/>
              <w:rPr>
                <w:rFonts w:ascii="Calibri" w:eastAsia="Calibri" w:hAnsi="Calibri" w:cs="Times New Roman"/>
                <w:bCs/>
                <w:sz w:val="20"/>
                <w:szCs w:val="20"/>
              </w:rPr>
            </w:pPr>
          </w:p>
        </w:tc>
        <w:tc>
          <w:tcPr>
            <w:tcW w:w="425" w:type="dxa"/>
            <w:shd w:val="clear" w:color="auto" w:fill="auto"/>
            <w:vAlign w:val="center"/>
          </w:tcPr>
          <w:p w:rsidR="00F45574" w:rsidRPr="002E2872" w:rsidRDefault="00F45574" w:rsidP="009C6C3B">
            <w:pPr>
              <w:jc w:val="center"/>
              <w:rPr>
                <w:rFonts w:ascii="Calibri" w:eastAsia="Calibri" w:hAnsi="Calibri" w:cs="Times New Roman"/>
                <w:bCs/>
                <w:sz w:val="20"/>
                <w:szCs w:val="20"/>
              </w:rPr>
            </w:pPr>
          </w:p>
        </w:tc>
        <w:tc>
          <w:tcPr>
            <w:tcW w:w="426" w:type="dxa"/>
            <w:shd w:val="clear" w:color="auto" w:fill="auto"/>
            <w:vAlign w:val="center"/>
          </w:tcPr>
          <w:p w:rsidR="00F45574" w:rsidRPr="002E2872" w:rsidRDefault="00F45574" w:rsidP="009C6C3B">
            <w:pPr>
              <w:jc w:val="center"/>
              <w:rPr>
                <w:rFonts w:ascii="Calibri" w:eastAsia="Calibri" w:hAnsi="Calibri" w:cs="Times New Roman"/>
                <w:bCs/>
                <w:sz w:val="20"/>
                <w:szCs w:val="20"/>
              </w:rPr>
            </w:pPr>
          </w:p>
        </w:tc>
        <w:tc>
          <w:tcPr>
            <w:tcW w:w="425" w:type="dxa"/>
            <w:shd w:val="clear" w:color="auto" w:fill="auto"/>
            <w:vAlign w:val="center"/>
          </w:tcPr>
          <w:p w:rsidR="00F45574" w:rsidRPr="002E2872"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Care planning</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Goal setting</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Treatment / rehabilitation</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Discharge planning</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trHeight w:val="70"/>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Follow up</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trHeight w:hRule="exact" w:val="170"/>
          <w:jc w:val="center"/>
        </w:trPr>
        <w:tc>
          <w:tcPr>
            <w:tcW w:w="4678" w:type="dxa"/>
          </w:tcPr>
          <w:p w:rsidR="00F45574" w:rsidRPr="006622DA" w:rsidRDefault="00F45574" w:rsidP="009C6C3B">
            <w:pPr>
              <w:rPr>
                <w:rFonts w:ascii="Calibri" w:eastAsia="Calibri" w:hAnsi="Calibri" w:cs="Arial"/>
                <w:b/>
                <w:sz w:val="18"/>
                <w:szCs w:val="18"/>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b/>
                <w:sz w:val="18"/>
                <w:szCs w:val="18"/>
              </w:rPr>
            </w:pPr>
            <w:r w:rsidRPr="006622DA">
              <w:rPr>
                <w:rFonts w:ascii="Calibri" w:eastAsia="Calibri" w:hAnsi="Calibri" w:cs="Arial"/>
                <w:b/>
                <w:sz w:val="18"/>
                <w:szCs w:val="18"/>
              </w:rPr>
              <w:t>Participants</w:t>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356"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Older person</w:t>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356"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Arial"/>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Arial"/>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Frail older person</w:t>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356"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Frail elderly person</w:t>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356"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Age specified:</w:t>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356"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 xml:space="preserve">                            55+</w:t>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356"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 xml:space="preserve">                            60+</w:t>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356"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 xml:space="preserve">                            65+</w:t>
            </w: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356"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 xml:space="preserve">                            70+</w:t>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356"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 xml:space="preserve">                            75+</w:t>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356"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r>
      <w:tr w:rsidR="00F45574" w:rsidRPr="006622DA" w:rsidTr="009C6C3B">
        <w:trPr>
          <w:trHeight w:hRule="exact" w:val="170"/>
          <w:jc w:val="center"/>
        </w:trPr>
        <w:tc>
          <w:tcPr>
            <w:tcW w:w="4678" w:type="dxa"/>
          </w:tcPr>
          <w:p w:rsidR="00F45574" w:rsidRPr="006622DA" w:rsidRDefault="00F45574" w:rsidP="009C6C3B">
            <w:pPr>
              <w:rPr>
                <w:rFonts w:ascii="Calibri" w:eastAsia="Calibri" w:hAnsi="Calibri" w:cs="Arial"/>
                <w:b/>
                <w:sz w:val="18"/>
                <w:szCs w:val="18"/>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356"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b/>
                <w:sz w:val="18"/>
                <w:szCs w:val="18"/>
              </w:rPr>
            </w:pPr>
            <w:r w:rsidRPr="006622DA">
              <w:rPr>
                <w:rFonts w:ascii="Calibri" w:eastAsia="Calibri" w:hAnsi="Calibri" w:cs="Arial"/>
                <w:b/>
                <w:sz w:val="18"/>
                <w:szCs w:val="18"/>
              </w:rPr>
              <w:t>Type of Admission</w:t>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356"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Emergency</w:t>
            </w: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356"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 xml:space="preserve">Excluded condition specific interventions                                                                                   </w:t>
            </w: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356"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Inclusion of specific conditions</w:t>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356"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w:t>
            </w:r>
            <w:r w:rsidRPr="006622DA">
              <w:rPr>
                <w:rFonts w:ascii="Calibri" w:eastAsia="Calibri" w:hAnsi="Calibri" w:cs="Arial"/>
                <w:sz w:val="18"/>
                <w:szCs w:val="18"/>
              </w:rPr>
              <w:tab/>
              <w:t xml:space="preserve">acute illness or injury                                                                                                             </w:t>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356"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r>
      <w:tr w:rsidR="00F45574" w:rsidRPr="006622DA" w:rsidTr="009C6C3B">
        <w:trPr>
          <w:jc w:val="center"/>
        </w:trPr>
        <w:tc>
          <w:tcPr>
            <w:tcW w:w="4678"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w:t>
            </w:r>
            <w:r w:rsidRPr="006622DA">
              <w:rPr>
                <w:rFonts w:ascii="Calibri" w:eastAsia="Calibri" w:hAnsi="Calibri" w:cs="Arial"/>
                <w:sz w:val="18"/>
                <w:szCs w:val="18"/>
              </w:rPr>
              <w:tab/>
              <w:t xml:space="preserve">cancer     </w:t>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567" w:type="dxa"/>
            <w:vAlign w:val="center"/>
          </w:tcPr>
          <w:p w:rsidR="00F45574" w:rsidRPr="006622DA" w:rsidRDefault="00F45574" w:rsidP="009C6C3B">
            <w:pPr>
              <w:jc w:val="center"/>
              <w:rPr>
                <w:rFonts w:ascii="Calibri" w:eastAsia="Calibri" w:hAnsi="Calibri" w:cs="Arial"/>
                <w:sz w:val="20"/>
                <w:szCs w:val="20"/>
              </w:rPr>
            </w:pPr>
          </w:p>
        </w:tc>
        <w:tc>
          <w:tcPr>
            <w:tcW w:w="356"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r>
      <w:tr w:rsidR="00F45574" w:rsidRPr="006622DA" w:rsidTr="009C6C3B">
        <w:trPr>
          <w:jc w:val="center"/>
        </w:trPr>
        <w:tc>
          <w:tcPr>
            <w:tcW w:w="4678" w:type="dxa"/>
            <w:tcBorders>
              <w:bottom w:val="single" w:sz="4" w:space="0" w:color="auto"/>
            </w:tcBorders>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w:t>
            </w:r>
            <w:r w:rsidRPr="006622DA">
              <w:rPr>
                <w:rFonts w:ascii="Calibri" w:eastAsia="Calibri" w:hAnsi="Calibri" w:cs="Arial"/>
                <w:sz w:val="18"/>
                <w:szCs w:val="18"/>
              </w:rPr>
              <w:tab/>
              <w:t xml:space="preserve">hip fracture                                                                                                                              </w:t>
            </w:r>
          </w:p>
        </w:tc>
        <w:tc>
          <w:tcPr>
            <w:tcW w:w="425" w:type="dxa"/>
            <w:tcBorders>
              <w:bottom w:val="single" w:sz="4" w:space="0" w:color="auto"/>
            </w:tcBorders>
            <w:vAlign w:val="center"/>
          </w:tcPr>
          <w:p w:rsidR="00F45574" w:rsidRPr="006622DA" w:rsidRDefault="00F45574" w:rsidP="009C6C3B">
            <w:pPr>
              <w:jc w:val="center"/>
              <w:rPr>
                <w:rFonts w:ascii="Calibri" w:eastAsia="Calibri" w:hAnsi="Calibri" w:cs="Arial"/>
                <w:sz w:val="20"/>
                <w:szCs w:val="20"/>
              </w:rPr>
            </w:pPr>
          </w:p>
        </w:tc>
        <w:tc>
          <w:tcPr>
            <w:tcW w:w="426" w:type="dxa"/>
            <w:tcBorders>
              <w:bottom w:val="single" w:sz="4" w:space="0" w:color="auto"/>
            </w:tcBorders>
            <w:vAlign w:val="center"/>
          </w:tcPr>
          <w:p w:rsidR="00F45574" w:rsidRPr="006622DA" w:rsidRDefault="00F45574" w:rsidP="009C6C3B">
            <w:pPr>
              <w:jc w:val="center"/>
              <w:rPr>
                <w:rFonts w:ascii="Calibri" w:eastAsia="Calibri" w:hAnsi="Calibri" w:cs="Arial"/>
                <w:sz w:val="20"/>
                <w:szCs w:val="20"/>
              </w:rPr>
            </w:pPr>
          </w:p>
        </w:tc>
        <w:tc>
          <w:tcPr>
            <w:tcW w:w="425" w:type="dxa"/>
            <w:tcBorders>
              <w:bottom w:val="single" w:sz="4" w:space="0" w:color="auto"/>
            </w:tcBorders>
            <w:vAlign w:val="center"/>
          </w:tcPr>
          <w:p w:rsidR="00F45574" w:rsidRPr="006622DA" w:rsidRDefault="00F45574" w:rsidP="009C6C3B">
            <w:pPr>
              <w:jc w:val="center"/>
              <w:rPr>
                <w:rFonts w:ascii="Calibri" w:eastAsia="Calibri" w:hAnsi="Calibri" w:cs="Arial"/>
                <w:sz w:val="20"/>
                <w:szCs w:val="20"/>
              </w:rPr>
            </w:pPr>
          </w:p>
        </w:tc>
        <w:tc>
          <w:tcPr>
            <w:tcW w:w="567" w:type="dxa"/>
            <w:tcBorders>
              <w:bottom w:val="single" w:sz="4" w:space="0" w:color="auto"/>
            </w:tcBorders>
            <w:vAlign w:val="center"/>
          </w:tcPr>
          <w:p w:rsidR="00F45574" w:rsidRPr="006622DA" w:rsidRDefault="00F45574" w:rsidP="009C6C3B">
            <w:pPr>
              <w:jc w:val="center"/>
              <w:rPr>
                <w:rFonts w:ascii="Calibri" w:eastAsia="Calibri" w:hAnsi="Calibri" w:cs="Arial"/>
                <w:sz w:val="20"/>
                <w:szCs w:val="20"/>
              </w:rPr>
            </w:pPr>
          </w:p>
        </w:tc>
        <w:tc>
          <w:tcPr>
            <w:tcW w:w="425" w:type="dxa"/>
            <w:tcBorders>
              <w:bottom w:val="single" w:sz="4" w:space="0" w:color="auto"/>
            </w:tcBorders>
            <w:vAlign w:val="center"/>
          </w:tcPr>
          <w:p w:rsidR="00F45574" w:rsidRPr="006622DA" w:rsidRDefault="00F45574" w:rsidP="009C6C3B">
            <w:pPr>
              <w:jc w:val="center"/>
              <w:rPr>
                <w:rFonts w:ascii="Calibri" w:eastAsia="Calibri" w:hAnsi="Calibri" w:cs="Arial"/>
                <w:sz w:val="20"/>
                <w:szCs w:val="20"/>
              </w:rPr>
            </w:pPr>
          </w:p>
        </w:tc>
        <w:tc>
          <w:tcPr>
            <w:tcW w:w="567" w:type="dxa"/>
            <w:tcBorders>
              <w:bottom w:val="single" w:sz="4" w:space="0" w:color="auto"/>
            </w:tcBorders>
            <w:vAlign w:val="center"/>
          </w:tcPr>
          <w:p w:rsidR="00F45574" w:rsidRPr="006622DA" w:rsidRDefault="00F45574" w:rsidP="009C6C3B">
            <w:pPr>
              <w:jc w:val="center"/>
              <w:rPr>
                <w:rFonts w:ascii="Calibri" w:eastAsia="Calibri" w:hAnsi="Calibri" w:cs="Arial"/>
                <w:sz w:val="20"/>
                <w:szCs w:val="20"/>
              </w:rPr>
            </w:pPr>
          </w:p>
        </w:tc>
        <w:tc>
          <w:tcPr>
            <w:tcW w:w="356" w:type="dxa"/>
            <w:vAlign w:val="center"/>
          </w:tcPr>
          <w:p w:rsidR="00F45574" w:rsidRPr="006622DA" w:rsidRDefault="00F45574" w:rsidP="009C6C3B">
            <w:pPr>
              <w:jc w:val="center"/>
              <w:rPr>
                <w:rFonts w:ascii="Calibri" w:eastAsia="Calibri" w:hAnsi="Calibri" w:cs="Arial"/>
                <w:sz w:val="20"/>
                <w:szCs w:val="20"/>
              </w:rPr>
            </w:pPr>
            <w:r w:rsidRPr="006622DA">
              <w:rPr>
                <w:rFonts w:ascii="Calibri" w:eastAsia="Calibri" w:hAnsi="Calibri" w:cs="Times New Roman"/>
                <w:bCs/>
                <w:sz w:val="20"/>
                <w:szCs w:val="20"/>
              </w:rPr>
              <w:sym w:font="Wingdings" w:char="F06C"/>
            </w:r>
          </w:p>
        </w:tc>
        <w:tc>
          <w:tcPr>
            <w:tcW w:w="426" w:type="dxa"/>
            <w:tcBorders>
              <w:bottom w:val="single" w:sz="4" w:space="0" w:color="auto"/>
            </w:tcBorders>
            <w:vAlign w:val="center"/>
          </w:tcPr>
          <w:p w:rsidR="00F45574" w:rsidRPr="006622DA" w:rsidRDefault="00F45574" w:rsidP="009C6C3B">
            <w:pPr>
              <w:jc w:val="center"/>
              <w:rPr>
                <w:rFonts w:ascii="Calibri" w:eastAsia="Calibri" w:hAnsi="Calibri" w:cs="Arial"/>
                <w:sz w:val="20"/>
                <w:szCs w:val="20"/>
              </w:rPr>
            </w:pPr>
          </w:p>
        </w:tc>
        <w:tc>
          <w:tcPr>
            <w:tcW w:w="425" w:type="dxa"/>
            <w:tcBorders>
              <w:bottom w:val="single" w:sz="4" w:space="0" w:color="auto"/>
            </w:tcBorders>
            <w:vAlign w:val="center"/>
          </w:tcPr>
          <w:p w:rsidR="00F45574" w:rsidRPr="006622DA" w:rsidRDefault="00F45574" w:rsidP="009C6C3B">
            <w:pPr>
              <w:jc w:val="center"/>
              <w:rPr>
                <w:rFonts w:ascii="Calibri" w:eastAsia="Calibri" w:hAnsi="Calibri" w:cs="Arial"/>
                <w:sz w:val="20"/>
                <w:szCs w:val="20"/>
              </w:rPr>
            </w:pPr>
          </w:p>
        </w:tc>
        <w:tc>
          <w:tcPr>
            <w:tcW w:w="425" w:type="dxa"/>
            <w:tcBorders>
              <w:bottom w:val="single" w:sz="4" w:space="0" w:color="auto"/>
            </w:tcBorders>
            <w:vAlign w:val="center"/>
          </w:tcPr>
          <w:p w:rsidR="00F45574" w:rsidRPr="006622DA" w:rsidRDefault="00F45574" w:rsidP="009C6C3B">
            <w:pPr>
              <w:jc w:val="center"/>
              <w:rPr>
                <w:rFonts w:ascii="Calibri" w:eastAsia="Calibri" w:hAnsi="Calibri" w:cs="Arial"/>
                <w:sz w:val="20"/>
                <w:szCs w:val="20"/>
              </w:rPr>
            </w:pPr>
          </w:p>
        </w:tc>
        <w:tc>
          <w:tcPr>
            <w:tcW w:w="425" w:type="dxa"/>
            <w:tcBorders>
              <w:bottom w:val="single" w:sz="4" w:space="0" w:color="auto"/>
            </w:tcBorders>
            <w:vAlign w:val="center"/>
          </w:tcPr>
          <w:p w:rsidR="00F45574" w:rsidRPr="006622DA" w:rsidRDefault="00F45574" w:rsidP="009C6C3B">
            <w:pPr>
              <w:jc w:val="center"/>
              <w:rPr>
                <w:rFonts w:ascii="Calibri" w:eastAsia="Calibri" w:hAnsi="Calibri" w:cs="Arial"/>
                <w:sz w:val="20"/>
                <w:szCs w:val="20"/>
              </w:rPr>
            </w:pPr>
          </w:p>
        </w:tc>
        <w:tc>
          <w:tcPr>
            <w:tcW w:w="426" w:type="dxa"/>
            <w:tcBorders>
              <w:bottom w:val="single" w:sz="4" w:space="0" w:color="auto"/>
            </w:tcBorders>
            <w:vAlign w:val="center"/>
          </w:tcPr>
          <w:p w:rsidR="00F45574" w:rsidRPr="006622DA" w:rsidRDefault="00F45574" w:rsidP="009C6C3B">
            <w:pPr>
              <w:jc w:val="center"/>
              <w:rPr>
                <w:rFonts w:ascii="Calibri" w:eastAsia="Calibri" w:hAnsi="Calibri" w:cs="Arial"/>
                <w:sz w:val="20"/>
                <w:szCs w:val="20"/>
              </w:rPr>
            </w:pPr>
          </w:p>
        </w:tc>
        <w:tc>
          <w:tcPr>
            <w:tcW w:w="425" w:type="dxa"/>
            <w:tcBorders>
              <w:bottom w:val="single" w:sz="4" w:space="0" w:color="auto"/>
            </w:tcBorders>
            <w:vAlign w:val="center"/>
          </w:tcPr>
          <w:p w:rsidR="00F45574" w:rsidRPr="006622DA" w:rsidRDefault="00F45574" w:rsidP="009C6C3B">
            <w:pPr>
              <w:jc w:val="center"/>
              <w:rPr>
                <w:rFonts w:ascii="Calibri" w:eastAsia="Calibri" w:hAnsi="Calibri" w:cs="Arial"/>
                <w:sz w:val="20"/>
                <w:szCs w:val="20"/>
              </w:rPr>
            </w:pPr>
          </w:p>
        </w:tc>
      </w:tr>
    </w:tbl>
    <w:p w:rsidR="00F45574" w:rsidRDefault="00F45574">
      <w:r>
        <w:br w:type="page"/>
      </w:r>
    </w:p>
    <w:p w:rsidR="00F45574" w:rsidRDefault="00F45574" w:rsidP="009C6C3B">
      <w:pPr>
        <w:rPr>
          <w:b/>
          <w:sz w:val="20"/>
          <w:szCs w:val="20"/>
        </w:rPr>
        <w:sectPr w:rsidR="00F45574" w:rsidSect="00F45574">
          <w:endnotePr>
            <w:numFmt w:val="decimal"/>
          </w:endnotePr>
          <w:pgSz w:w="11906" w:h="16838"/>
          <w:pgMar w:top="1008" w:right="1440" w:bottom="864" w:left="1440" w:header="706" w:footer="706" w:gutter="0"/>
          <w:cols w:space="708"/>
          <w:docGrid w:linePitch="360"/>
        </w:sectPr>
      </w:pPr>
    </w:p>
    <w:tbl>
      <w:tblPr>
        <w:tblStyle w:val="TableGrid11"/>
        <w:tblW w:w="9072" w:type="dxa"/>
        <w:jc w:val="center"/>
        <w:tblLayout w:type="fixed"/>
        <w:tblLook w:val="04A0" w:firstRow="1" w:lastRow="0" w:firstColumn="1" w:lastColumn="0" w:noHBand="0" w:noVBand="1"/>
      </w:tblPr>
      <w:tblGrid>
        <w:gridCol w:w="3249"/>
        <w:gridCol w:w="436"/>
        <w:gridCol w:w="425"/>
        <w:gridCol w:w="426"/>
        <w:gridCol w:w="567"/>
        <w:gridCol w:w="425"/>
        <w:gridCol w:w="567"/>
        <w:gridCol w:w="425"/>
        <w:gridCol w:w="425"/>
        <w:gridCol w:w="426"/>
        <w:gridCol w:w="425"/>
        <w:gridCol w:w="425"/>
        <w:gridCol w:w="425"/>
        <w:gridCol w:w="426"/>
      </w:tblGrid>
      <w:tr w:rsidR="00F45574" w:rsidRPr="006622DA" w:rsidTr="009C6C3B">
        <w:trPr>
          <w:cantSplit/>
          <w:trHeight w:val="416"/>
          <w:jc w:val="center"/>
        </w:trPr>
        <w:tc>
          <w:tcPr>
            <w:tcW w:w="9072" w:type="dxa"/>
            <w:gridSpan w:val="14"/>
            <w:tcBorders>
              <w:top w:val="nil"/>
              <w:left w:val="nil"/>
              <w:right w:val="nil"/>
            </w:tcBorders>
          </w:tcPr>
          <w:p w:rsidR="00F45574" w:rsidRPr="006622DA" w:rsidRDefault="00F45574" w:rsidP="009C6C3B">
            <w:pPr>
              <w:rPr>
                <w:rFonts w:ascii="Calibri" w:eastAsia="Calibri" w:hAnsi="Calibri" w:cs="Arial"/>
                <w:sz w:val="18"/>
                <w:szCs w:val="18"/>
              </w:rPr>
            </w:pPr>
            <w:r>
              <w:rPr>
                <w:b/>
                <w:sz w:val="20"/>
                <w:szCs w:val="20"/>
              </w:rPr>
              <w:lastRenderedPageBreak/>
              <w:t>T</w:t>
            </w:r>
            <w:r w:rsidRPr="000725E8">
              <w:rPr>
                <w:b/>
                <w:sz w:val="20"/>
                <w:szCs w:val="20"/>
              </w:rPr>
              <w:t>able 2.  Outcomes described in reviews of CGA for hospital inpatients</w:t>
            </w:r>
          </w:p>
        </w:tc>
      </w:tr>
      <w:tr w:rsidR="00F45574" w:rsidRPr="006622DA" w:rsidTr="009C6C3B">
        <w:trPr>
          <w:cantSplit/>
          <w:jc w:val="center"/>
        </w:trPr>
        <w:tc>
          <w:tcPr>
            <w:tcW w:w="3249" w:type="dxa"/>
          </w:tcPr>
          <w:p w:rsidR="00F45574" w:rsidRPr="006622DA" w:rsidRDefault="00F45574" w:rsidP="009C6C3B">
            <w:pPr>
              <w:rPr>
                <w:rFonts w:ascii="Calibri" w:eastAsia="Calibri" w:hAnsi="Calibri" w:cs="Arial"/>
                <w:sz w:val="18"/>
                <w:szCs w:val="18"/>
              </w:rPr>
            </w:pPr>
          </w:p>
        </w:tc>
        <w:tc>
          <w:tcPr>
            <w:tcW w:w="5823" w:type="dxa"/>
            <w:gridSpan w:val="13"/>
          </w:tcPr>
          <w:p w:rsidR="00F45574" w:rsidRPr="006622DA" w:rsidRDefault="00F45574" w:rsidP="009C6C3B">
            <w:pPr>
              <w:jc w:val="center"/>
              <w:rPr>
                <w:rFonts w:ascii="Calibri" w:eastAsia="Calibri" w:hAnsi="Calibri" w:cs="Times New Roman"/>
                <w:sz w:val="16"/>
                <w:szCs w:val="16"/>
              </w:rPr>
            </w:pPr>
            <w:r w:rsidRPr="00BE07B2">
              <w:rPr>
                <w:rFonts w:ascii="Calibri" w:eastAsia="Calibri" w:hAnsi="Calibri" w:cs="Times New Roman"/>
                <w:b/>
                <w:bCs/>
                <w:sz w:val="18"/>
                <w:szCs w:val="18"/>
              </w:rPr>
              <w:t>First author and publication year</w:t>
            </w:r>
          </w:p>
        </w:tc>
      </w:tr>
      <w:tr w:rsidR="00F45574" w:rsidRPr="006622DA" w:rsidTr="009C6C3B">
        <w:trPr>
          <w:cantSplit/>
          <w:trHeight w:val="1701"/>
          <w:jc w:val="center"/>
        </w:trPr>
        <w:tc>
          <w:tcPr>
            <w:tcW w:w="3249" w:type="dxa"/>
          </w:tcPr>
          <w:p w:rsidR="00F45574" w:rsidRPr="006622DA" w:rsidRDefault="00F45574" w:rsidP="009C6C3B">
            <w:pPr>
              <w:rPr>
                <w:rFonts w:ascii="Calibri" w:eastAsia="Calibri" w:hAnsi="Calibri" w:cs="Arial"/>
                <w:sz w:val="18"/>
                <w:szCs w:val="18"/>
              </w:rPr>
            </w:pPr>
          </w:p>
        </w:tc>
        <w:tc>
          <w:tcPr>
            <w:tcW w:w="436" w:type="dxa"/>
            <w:textDirection w:val="btLr"/>
          </w:tcPr>
          <w:p w:rsidR="00F45574" w:rsidRPr="006622DA" w:rsidRDefault="00F45574" w:rsidP="009C6C3B">
            <w:pPr>
              <w:ind w:left="113" w:right="113"/>
              <w:rPr>
                <w:rFonts w:ascii="Calibri" w:eastAsia="Calibri" w:hAnsi="Calibri" w:cs="Times New Roman"/>
                <w:b/>
                <w:sz w:val="16"/>
                <w:szCs w:val="16"/>
              </w:rPr>
            </w:pPr>
            <w:r>
              <w:rPr>
                <w:rFonts w:ascii="Calibri" w:eastAsia="Calibri" w:hAnsi="Calibri" w:cs="Times New Roman"/>
                <w:sz w:val="16"/>
                <w:szCs w:val="16"/>
              </w:rPr>
              <w:t xml:space="preserve">Bazta’n  </w:t>
            </w:r>
            <w:r w:rsidRPr="006622DA">
              <w:rPr>
                <w:rFonts w:ascii="Calibri" w:eastAsia="Calibri" w:hAnsi="Calibri" w:cs="Times New Roman"/>
                <w:sz w:val="16"/>
                <w:szCs w:val="16"/>
              </w:rPr>
              <w:t>2009</w:t>
            </w:r>
          </w:p>
        </w:tc>
        <w:tc>
          <w:tcPr>
            <w:tcW w:w="425" w:type="dxa"/>
            <w:textDirection w:val="btLr"/>
          </w:tcPr>
          <w:p w:rsidR="00F45574" w:rsidRPr="006622DA" w:rsidRDefault="00F45574" w:rsidP="009C6C3B">
            <w:pPr>
              <w:ind w:left="113" w:right="113"/>
              <w:rPr>
                <w:rFonts w:ascii="Calibri" w:eastAsia="Calibri" w:hAnsi="Calibri" w:cs="Times New Roman"/>
                <w:sz w:val="16"/>
                <w:szCs w:val="16"/>
              </w:rPr>
            </w:pPr>
            <w:r>
              <w:rPr>
                <w:rFonts w:ascii="Calibri" w:eastAsia="Calibri" w:hAnsi="Calibri" w:cs="Times New Roman"/>
                <w:sz w:val="16"/>
                <w:szCs w:val="16"/>
              </w:rPr>
              <w:t xml:space="preserve">Conroy </w:t>
            </w:r>
            <w:r w:rsidRPr="006622DA">
              <w:rPr>
                <w:rFonts w:ascii="Calibri" w:eastAsia="Calibri" w:hAnsi="Calibri" w:cs="Times New Roman"/>
                <w:sz w:val="16"/>
                <w:szCs w:val="16"/>
              </w:rPr>
              <w:t xml:space="preserve"> 2011</w:t>
            </w:r>
          </w:p>
        </w:tc>
        <w:tc>
          <w:tcPr>
            <w:tcW w:w="426" w:type="dxa"/>
            <w:textDirection w:val="btLr"/>
          </w:tcPr>
          <w:p w:rsidR="00F45574" w:rsidRPr="006622DA" w:rsidRDefault="00F45574" w:rsidP="009C6C3B">
            <w:pPr>
              <w:ind w:left="113" w:right="113"/>
              <w:rPr>
                <w:rFonts w:ascii="Calibri" w:eastAsia="Calibri" w:hAnsi="Calibri" w:cs="Times New Roman"/>
                <w:sz w:val="16"/>
                <w:szCs w:val="16"/>
              </w:rPr>
            </w:pPr>
            <w:r w:rsidRPr="006622DA">
              <w:rPr>
                <w:rFonts w:ascii="Calibri" w:eastAsia="Calibri" w:hAnsi="Calibri" w:cs="Times New Roman"/>
                <w:sz w:val="16"/>
                <w:szCs w:val="16"/>
              </w:rPr>
              <w:t>Deschodt 2013</w:t>
            </w:r>
          </w:p>
        </w:tc>
        <w:tc>
          <w:tcPr>
            <w:tcW w:w="567" w:type="dxa"/>
            <w:textDirection w:val="btLr"/>
          </w:tcPr>
          <w:p w:rsidR="00F45574" w:rsidRPr="006622DA" w:rsidRDefault="00F45574" w:rsidP="009C6C3B">
            <w:pPr>
              <w:ind w:left="113" w:right="113"/>
              <w:rPr>
                <w:rFonts w:ascii="Calibri" w:eastAsia="Calibri" w:hAnsi="Calibri" w:cs="Times New Roman"/>
                <w:sz w:val="16"/>
                <w:szCs w:val="16"/>
              </w:rPr>
            </w:pPr>
            <w:r w:rsidRPr="006622DA">
              <w:rPr>
                <w:rFonts w:ascii="Calibri" w:eastAsia="Calibri" w:hAnsi="Calibri" w:cs="Times New Roman"/>
                <w:sz w:val="16"/>
                <w:szCs w:val="16"/>
              </w:rPr>
              <w:t>E</w:t>
            </w:r>
            <w:r>
              <w:rPr>
                <w:rFonts w:ascii="Calibri" w:eastAsia="Calibri" w:hAnsi="Calibri" w:cs="Times New Roman"/>
                <w:sz w:val="16"/>
                <w:szCs w:val="16"/>
              </w:rPr>
              <w:t xml:space="preserve">llis </w:t>
            </w:r>
            <w:r w:rsidRPr="006622DA">
              <w:rPr>
                <w:rFonts w:ascii="Calibri" w:eastAsia="Calibri" w:hAnsi="Calibri" w:cs="Times New Roman"/>
                <w:sz w:val="16"/>
                <w:szCs w:val="16"/>
              </w:rPr>
              <w:t>2011a</w:t>
            </w:r>
          </w:p>
          <w:p w:rsidR="00F45574" w:rsidRPr="006622DA" w:rsidRDefault="00F45574" w:rsidP="009C6C3B">
            <w:pPr>
              <w:ind w:left="113" w:right="113"/>
              <w:rPr>
                <w:rFonts w:ascii="Calibri" w:eastAsia="Calibri" w:hAnsi="Calibri" w:cs="Times New Roman"/>
                <w:sz w:val="16"/>
                <w:szCs w:val="16"/>
              </w:rPr>
            </w:pPr>
            <w:r>
              <w:rPr>
                <w:rFonts w:ascii="Calibri" w:eastAsia="Calibri" w:hAnsi="Calibri" w:cs="Times New Roman"/>
                <w:sz w:val="16"/>
                <w:szCs w:val="16"/>
              </w:rPr>
              <w:t xml:space="preserve">Ellis </w:t>
            </w:r>
            <w:r w:rsidRPr="006622DA">
              <w:rPr>
                <w:rFonts w:ascii="Calibri" w:eastAsia="Calibri" w:hAnsi="Calibri" w:cs="Times New Roman"/>
                <w:sz w:val="16"/>
                <w:szCs w:val="16"/>
              </w:rPr>
              <w:t>2011b</w:t>
            </w:r>
          </w:p>
        </w:tc>
        <w:tc>
          <w:tcPr>
            <w:tcW w:w="425" w:type="dxa"/>
            <w:textDirection w:val="btLr"/>
          </w:tcPr>
          <w:p w:rsidR="00F45574" w:rsidRPr="006622DA" w:rsidRDefault="00F45574" w:rsidP="009C6C3B">
            <w:pPr>
              <w:ind w:left="113" w:right="113"/>
              <w:rPr>
                <w:rFonts w:ascii="Calibri" w:eastAsia="Calibri" w:hAnsi="Calibri" w:cs="Times New Roman"/>
                <w:sz w:val="16"/>
                <w:szCs w:val="16"/>
              </w:rPr>
            </w:pPr>
            <w:r>
              <w:rPr>
                <w:rFonts w:ascii="Calibri" w:eastAsia="Calibri" w:hAnsi="Calibri" w:cs="Times New Roman"/>
                <w:sz w:val="16"/>
                <w:szCs w:val="16"/>
              </w:rPr>
              <w:t xml:space="preserve">Fealy </w:t>
            </w:r>
            <w:r w:rsidRPr="006622DA">
              <w:rPr>
                <w:rFonts w:ascii="Calibri" w:eastAsia="Calibri" w:hAnsi="Calibri" w:cs="Times New Roman"/>
                <w:sz w:val="16"/>
                <w:szCs w:val="16"/>
              </w:rPr>
              <w:t>2009</w:t>
            </w:r>
          </w:p>
        </w:tc>
        <w:tc>
          <w:tcPr>
            <w:tcW w:w="567" w:type="dxa"/>
            <w:textDirection w:val="btLr"/>
          </w:tcPr>
          <w:p w:rsidR="00F45574" w:rsidRPr="006622DA" w:rsidRDefault="00F45574" w:rsidP="009C6C3B">
            <w:pPr>
              <w:ind w:left="113" w:right="113"/>
              <w:rPr>
                <w:rFonts w:ascii="Calibri" w:eastAsia="Calibri" w:hAnsi="Calibri" w:cs="Times New Roman"/>
                <w:sz w:val="16"/>
                <w:szCs w:val="16"/>
              </w:rPr>
            </w:pPr>
            <w:r w:rsidRPr="006622DA">
              <w:rPr>
                <w:rFonts w:ascii="Calibri" w:eastAsia="Calibri" w:hAnsi="Calibri" w:cs="Times New Roman"/>
                <w:sz w:val="16"/>
                <w:szCs w:val="16"/>
              </w:rPr>
              <w:t>F</w:t>
            </w:r>
            <w:r>
              <w:rPr>
                <w:rFonts w:ascii="Calibri" w:eastAsia="Calibri" w:hAnsi="Calibri" w:cs="Times New Roman"/>
                <w:sz w:val="16"/>
                <w:szCs w:val="16"/>
              </w:rPr>
              <w:t xml:space="preserve">ox  </w:t>
            </w:r>
            <w:r w:rsidRPr="006622DA">
              <w:rPr>
                <w:rFonts w:ascii="Calibri" w:eastAsia="Calibri" w:hAnsi="Calibri" w:cs="Times New Roman"/>
                <w:sz w:val="16"/>
                <w:szCs w:val="16"/>
              </w:rPr>
              <w:t>2012</w:t>
            </w:r>
          </w:p>
          <w:p w:rsidR="00F45574" w:rsidRPr="006622DA" w:rsidRDefault="00F45574" w:rsidP="009C6C3B">
            <w:pPr>
              <w:ind w:left="113" w:right="113"/>
              <w:rPr>
                <w:rFonts w:ascii="Calibri" w:eastAsia="Calibri" w:hAnsi="Calibri" w:cs="Times New Roman"/>
                <w:sz w:val="16"/>
                <w:szCs w:val="16"/>
              </w:rPr>
            </w:pPr>
            <w:r>
              <w:rPr>
                <w:rFonts w:ascii="Calibri" w:eastAsia="Calibri" w:hAnsi="Calibri" w:cs="Times New Roman"/>
                <w:sz w:val="16"/>
                <w:szCs w:val="16"/>
              </w:rPr>
              <w:t xml:space="preserve"> Fox </w:t>
            </w:r>
            <w:r w:rsidRPr="006622DA">
              <w:rPr>
                <w:rFonts w:ascii="Calibri" w:eastAsia="Calibri" w:hAnsi="Calibri" w:cs="Times New Roman"/>
                <w:sz w:val="16"/>
                <w:szCs w:val="16"/>
              </w:rPr>
              <w:t>2013</w:t>
            </w:r>
          </w:p>
        </w:tc>
        <w:tc>
          <w:tcPr>
            <w:tcW w:w="425" w:type="dxa"/>
            <w:textDirection w:val="btLr"/>
          </w:tcPr>
          <w:p w:rsidR="00F45574" w:rsidRPr="006622DA" w:rsidRDefault="00F45574" w:rsidP="009C6C3B">
            <w:pPr>
              <w:ind w:left="113" w:right="113"/>
              <w:rPr>
                <w:rFonts w:ascii="Calibri" w:eastAsia="Calibri" w:hAnsi="Calibri" w:cs="Times New Roman"/>
                <w:sz w:val="16"/>
                <w:szCs w:val="16"/>
              </w:rPr>
            </w:pPr>
            <w:r>
              <w:rPr>
                <w:rFonts w:ascii="Calibri" w:eastAsia="Calibri" w:hAnsi="Calibri" w:cs="Times New Roman"/>
                <w:sz w:val="16"/>
                <w:szCs w:val="16"/>
              </w:rPr>
              <w:t>Kammerlander  2010</w:t>
            </w:r>
          </w:p>
        </w:tc>
        <w:tc>
          <w:tcPr>
            <w:tcW w:w="425" w:type="dxa"/>
            <w:textDirection w:val="btLr"/>
          </w:tcPr>
          <w:p w:rsidR="00F45574" w:rsidRPr="006622DA" w:rsidRDefault="00F45574" w:rsidP="009C6C3B">
            <w:pPr>
              <w:ind w:left="113" w:right="113"/>
              <w:rPr>
                <w:rFonts w:ascii="Calibri" w:eastAsia="Calibri" w:hAnsi="Calibri" w:cs="Times New Roman"/>
                <w:sz w:val="16"/>
                <w:szCs w:val="16"/>
              </w:rPr>
            </w:pPr>
            <w:r w:rsidRPr="006622DA">
              <w:rPr>
                <w:rFonts w:ascii="Calibri" w:eastAsia="Calibri" w:hAnsi="Calibri" w:cs="Times New Roman"/>
                <w:sz w:val="16"/>
                <w:szCs w:val="16"/>
              </w:rPr>
              <w:t xml:space="preserve">Linertova </w:t>
            </w:r>
            <w:r>
              <w:rPr>
                <w:rFonts w:ascii="Calibri" w:eastAsia="Calibri" w:hAnsi="Calibri" w:cs="Times New Roman"/>
                <w:sz w:val="16"/>
                <w:szCs w:val="16"/>
              </w:rPr>
              <w:t xml:space="preserve"> 2011</w:t>
            </w:r>
          </w:p>
        </w:tc>
        <w:tc>
          <w:tcPr>
            <w:tcW w:w="426" w:type="dxa"/>
            <w:textDirection w:val="btLr"/>
          </w:tcPr>
          <w:p w:rsidR="00F45574" w:rsidRPr="006622DA" w:rsidRDefault="00F45574" w:rsidP="009C6C3B">
            <w:pPr>
              <w:ind w:left="113" w:right="113"/>
              <w:rPr>
                <w:rFonts w:ascii="Calibri" w:eastAsia="Calibri" w:hAnsi="Calibri" w:cs="Times New Roman"/>
                <w:sz w:val="16"/>
                <w:szCs w:val="16"/>
              </w:rPr>
            </w:pPr>
            <w:r>
              <w:rPr>
                <w:rFonts w:ascii="Calibri" w:eastAsia="Calibri" w:hAnsi="Calibri" w:cs="Times New Roman"/>
                <w:sz w:val="16"/>
                <w:szCs w:val="16"/>
              </w:rPr>
              <w:t xml:space="preserve">Tremblay </w:t>
            </w:r>
            <w:r w:rsidRPr="006622DA">
              <w:rPr>
                <w:rFonts w:ascii="Calibri" w:eastAsia="Calibri" w:hAnsi="Calibri" w:cs="Times New Roman"/>
                <w:sz w:val="16"/>
                <w:szCs w:val="16"/>
              </w:rPr>
              <w:t xml:space="preserve"> 201</w:t>
            </w:r>
            <w:r>
              <w:rPr>
                <w:rFonts w:ascii="Calibri" w:eastAsia="Calibri" w:hAnsi="Calibri" w:cs="Times New Roman"/>
                <w:sz w:val="16"/>
                <w:szCs w:val="16"/>
              </w:rPr>
              <w:t>2</w:t>
            </w:r>
          </w:p>
        </w:tc>
        <w:tc>
          <w:tcPr>
            <w:tcW w:w="425" w:type="dxa"/>
            <w:textDirection w:val="btLr"/>
          </w:tcPr>
          <w:p w:rsidR="00F45574" w:rsidRPr="006622DA" w:rsidRDefault="00F45574" w:rsidP="009C6C3B">
            <w:pPr>
              <w:ind w:left="113" w:right="113"/>
              <w:rPr>
                <w:rFonts w:ascii="Calibri" w:eastAsia="Calibri" w:hAnsi="Calibri" w:cs="Times New Roman"/>
                <w:sz w:val="16"/>
                <w:szCs w:val="16"/>
              </w:rPr>
            </w:pPr>
            <w:r>
              <w:rPr>
                <w:rFonts w:ascii="Calibri" w:eastAsia="Calibri" w:hAnsi="Calibri" w:cs="Times New Roman"/>
                <w:sz w:val="16"/>
                <w:szCs w:val="16"/>
              </w:rPr>
              <w:t>Van Craen  2010</w:t>
            </w:r>
          </w:p>
        </w:tc>
        <w:tc>
          <w:tcPr>
            <w:tcW w:w="425" w:type="dxa"/>
            <w:textDirection w:val="btLr"/>
          </w:tcPr>
          <w:p w:rsidR="00F45574" w:rsidRPr="006622DA" w:rsidRDefault="00F45574" w:rsidP="009C6C3B">
            <w:pPr>
              <w:ind w:left="113" w:right="113"/>
              <w:rPr>
                <w:rFonts w:ascii="Calibri" w:eastAsia="Calibri" w:hAnsi="Calibri" w:cs="Times New Roman"/>
                <w:sz w:val="16"/>
                <w:szCs w:val="16"/>
              </w:rPr>
            </w:pPr>
            <w:r>
              <w:rPr>
                <w:rFonts w:ascii="Calibri" w:eastAsia="Calibri" w:hAnsi="Calibri" w:cs="Times New Roman"/>
                <w:sz w:val="16"/>
                <w:szCs w:val="16"/>
              </w:rPr>
              <w:t xml:space="preserve">Hickman et al </w:t>
            </w:r>
            <w:r w:rsidRPr="006622DA">
              <w:rPr>
                <w:rFonts w:ascii="Calibri" w:eastAsia="Calibri" w:hAnsi="Calibri" w:cs="Times New Roman"/>
                <w:sz w:val="16"/>
                <w:szCs w:val="16"/>
              </w:rPr>
              <w:t>2015</w:t>
            </w:r>
          </w:p>
        </w:tc>
        <w:tc>
          <w:tcPr>
            <w:tcW w:w="425" w:type="dxa"/>
            <w:textDirection w:val="btLr"/>
          </w:tcPr>
          <w:p w:rsidR="00F45574" w:rsidRPr="006622DA" w:rsidRDefault="00F45574" w:rsidP="009C6C3B">
            <w:pPr>
              <w:ind w:left="113" w:right="113"/>
              <w:rPr>
                <w:rFonts w:ascii="Calibri" w:eastAsia="Calibri" w:hAnsi="Calibri" w:cs="Times New Roman"/>
                <w:sz w:val="16"/>
                <w:szCs w:val="16"/>
              </w:rPr>
            </w:pPr>
            <w:r>
              <w:rPr>
                <w:rFonts w:ascii="Calibri" w:eastAsia="Calibri" w:hAnsi="Calibri" w:cs="Times New Roman"/>
                <w:sz w:val="16"/>
                <w:szCs w:val="16"/>
              </w:rPr>
              <w:t>Ekdahl et al  2015</w:t>
            </w:r>
          </w:p>
        </w:tc>
        <w:tc>
          <w:tcPr>
            <w:tcW w:w="426" w:type="dxa"/>
            <w:textDirection w:val="btLr"/>
          </w:tcPr>
          <w:p w:rsidR="00F45574" w:rsidRPr="006622DA" w:rsidRDefault="00F45574" w:rsidP="009C6C3B">
            <w:pPr>
              <w:ind w:left="113" w:right="113"/>
              <w:rPr>
                <w:rFonts w:ascii="Calibri" w:eastAsia="Calibri" w:hAnsi="Calibri" w:cs="Times New Roman"/>
                <w:sz w:val="16"/>
                <w:szCs w:val="16"/>
              </w:rPr>
            </w:pPr>
            <w:r w:rsidRPr="006622DA">
              <w:rPr>
                <w:rFonts w:ascii="Calibri" w:eastAsia="Calibri" w:hAnsi="Calibri" w:cs="Times New Roman"/>
                <w:sz w:val="16"/>
                <w:szCs w:val="16"/>
              </w:rPr>
              <w:t>Pilotto et al 2017</w:t>
            </w:r>
          </w:p>
        </w:tc>
      </w:tr>
      <w:tr w:rsidR="00F45574" w:rsidRPr="006622DA" w:rsidTr="009C6C3B">
        <w:trPr>
          <w:jc w:val="center"/>
        </w:trPr>
        <w:tc>
          <w:tcPr>
            <w:tcW w:w="3249" w:type="dxa"/>
          </w:tcPr>
          <w:p w:rsidR="00F45574" w:rsidRPr="006622DA" w:rsidRDefault="00F45574" w:rsidP="009C6C3B">
            <w:pPr>
              <w:rPr>
                <w:rFonts w:ascii="Calibri" w:eastAsia="Calibri" w:hAnsi="Calibri" w:cs="Arial"/>
                <w:b/>
                <w:sz w:val="18"/>
                <w:szCs w:val="18"/>
              </w:rPr>
            </w:pPr>
            <w:r w:rsidRPr="006622DA">
              <w:rPr>
                <w:rFonts w:ascii="Calibri" w:eastAsia="Calibri" w:hAnsi="Calibri" w:cs="Arial"/>
                <w:b/>
                <w:sz w:val="18"/>
                <w:szCs w:val="18"/>
              </w:rPr>
              <w:t>Clinical outcomes</w:t>
            </w:r>
          </w:p>
        </w:tc>
        <w:tc>
          <w:tcPr>
            <w:tcW w:w="436" w:type="dxa"/>
          </w:tcPr>
          <w:p w:rsidR="00F45574" w:rsidRPr="006622DA" w:rsidRDefault="00F45574" w:rsidP="009C6C3B">
            <w:pPr>
              <w:jc w:val="center"/>
              <w:rPr>
                <w:rFonts w:ascii="Calibri" w:eastAsia="Calibri" w:hAnsi="Calibri" w:cs="Times New Roman"/>
                <w:bCs/>
                <w:sz w:val="20"/>
                <w:szCs w:val="20"/>
              </w:rPr>
            </w:pPr>
          </w:p>
        </w:tc>
        <w:tc>
          <w:tcPr>
            <w:tcW w:w="425" w:type="dxa"/>
          </w:tcPr>
          <w:p w:rsidR="00F45574" w:rsidRPr="006622DA" w:rsidRDefault="00F45574" w:rsidP="009C6C3B">
            <w:pPr>
              <w:jc w:val="center"/>
              <w:rPr>
                <w:rFonts w:ascii="Calibri" w:eastAsia="Calibri" w:hAnsi="Calibri" w:cs="Times New Roman"/>
                <w:bCs/>
                <w:sz w:val="20"/>
                <w:szCs w:val="20"/>
              </w:rPr>
            </w:pPr>
          </w:p>
        </w:tc>
        <w:tc>
          <w:tcPr>
            <w:tcW w:w="426" w:type="dxa"/>
          </w:tcPr>
          <w:p w:rsidR="00F45574" w:rsidRPr="006622DA" w:rsidRDefault="00F45574" w:rsidP="009C6C3B">
            <w:pPr>
              <w:jc w:val="center"/>
              <w:rPr>
                <w:rFonts w:ascii="Calibri" w:eastAsia="Calibri" w:hAnsi="Calibri" w:cs="Times New Roman"/>
                <w:bCs/>
                <w:sz w:val="20"/>
                <w:szCs w:val="20"/>
              </w:rPr>
            </w:pPr>
          </w:p>
        </w:tc>
        <w:tc>
          <w:tcPr>
            <w:tcW w:w="567" w:type="dxa"/>
          </w:tcPr>
          <w:p w:rsidR="00F45574" w:rsidRPr="006622DA" w:rsidRDefault="00F45574" w:rsidP="009C6C3B">
            <w:pPr>
              <w:jc w:val="center"/>
              <w:rPr>
                <w:rFonts w:ascii="Calibri" w:eastAsia="Calibri" w:hAnsi="Calibri" w:cs="Times New Roman"/>
                <w:bCs/>
                <w:sz w:val="20"/>
                <w:szCs w:val="20"/>
              </w:rPr>
            </w:pPr>
          </w:p>
        </w:tc>
        <w:tc>
          <w:tcPr>
            <w:tcW w:w="425" w:type="dxa"/>
          </w:tcPr>
          <w:p w:rsidR="00F45574" w:rsidRPr="006622DA" w:rsidRDefault="00F45574" w:rsidP="009C6C3B">
            <w:pPr>
              <w:jc w:val="center"/>
              <w:rPr>
                <w:rFonts w:ascii="Calibri" w:eastAsia="Calibri" w:hAnsi="Calibri" w:cs="Times New Roman"/>
                <w:bCs/>
                <w:sz w:val="20"/>
                <w:szCs w:val="20"/>
              </w:rPr>
            </w:pPr>
          </w:p>
        </w:tc>
        <w:tc>
          <w:tcPr>
            <w:tcW w:w="567" w:type="dxa"/>
          </w:tcPr>
          <w:p w:rsidR="00F45574" w:rsidRPr="006622DA" w:rsidRDefault="00F45574" w:rsidP="009C6C3B">
            <w:pPr>
              <w:jc w:val="center"/>
              <w:rPr>
                <w:rFonts w:ascii="Calibri" w:eastAsia="Calibri" w:hAnsi="Calibri" w:cs="Times New Roman"/>
                <w:bCs/>
                <w:sz w:val="20"/>
                <w:szCs w:val="20"/>
              </w:rPr>
            </w:pPr>
          </w:p>
        </w:tc>
        <w:tc>
          <w:tcPr>
            <w:tcW w:w="425" w:type="dxa"/>
          </w:tcPr>
          <w:p w:rsidR="00F45574" w:rsidRPr="006622DA" w:rsidRDefault="00F45574" w:rsidP="009C6C3B">
            <w:pPr>
              <w:jc w:val="center"/>
              <w:rPr>
                <w:rFonts w:ascii="Calibri" w:eastAsia="Calibri" w:hAnsi="Calibri" w:cs="Times New Roman"/>
                <w:bCs/>
                <w:sz w:val="20"/>
                <w:szCs w:val="20"/>
              </w:rPr>
            </w:pPr>
          </w:p>
        </w:tc>
        <w:tc>
          <w:tcPr>
            <w:tcW w:w="425" w:type="dxa"/>
          </w:tcPr>
          <w:p w:rsidR="00F45574" w:rsidRPr="006622DA" w:rsidRDefault="00F45574" w:rsidP="009C6C3B">
            <w:pPr>
              <w:jc w:val="center"/>
              <w:rPr>
                <w:rFonts w:ascii="Calibri" w:eastAsia="Calibri" w:hAnsi="Calibri" w:cs="Times New Roman"/>
                <w:bCs/>
                <w:sz w:val="20"/>
                <w:szCs w:val="20"/>
              </w:rPr>
            </w:pPr>
          </w:p>
        </w:tc>
        <w:tc>
          <w:tcPr>
            <w:tcW w:w="426" w:type="dxa"/>
          </w:tcPr>
          <w:p w:rsidR="00F45574" w:rsidRPr="006622DA" w:rsidRDefault="00F45574" w:rsidP="009C6C3B">
            <w:pPr>
              <w:jc w:val="center"/>
              <w:rPr>
                <w:rFonts w:ascii="Calibri" w:eastAsia="Calibri" w:hAnsi="Calibri" w:cs="Times New Roman"/>
                <w:bCs/>
                <w:sz w:val="20"/>
                <w:szCs w:val="20"/>
              </w:rPr>
            </w:pPr>
          </w:p>
        </w:tc>
        <w:tc>
          <w:tcPr>
            <w:tcW w:w="425" w:type="dxa"/>
          </w:tcPr>
          <w:p w:rsidR="00F45574" w:rsidRPr="006622DA" w:rsidRDefault="00F45574" w:rsidP="009C6C3B">
            <w:pPr>
              <w:jc w:val="center"/>
              <w:rPr>
                <w:rFonts w:ascii="Calibri" w:eastAsia="Calibri" w:hAnsi="Calibri" w:cs="Times New Roman"/>
                <w:bCs/>
                <w:sz w:val="20"/>
                <w:szCs w:val="20"/>
              </w:rPr>
            </w:pPr>
          </w:p>
        </w:tc>
        <w:tc>
          <w:tcPr>
            <w:tcW w:w="425" w:type="dxa"/>
          </w:tcPr>
          <w:p w:rsidR="00F45574" w:rsidRPr="006622DA" w:rsidRDefault="00F45574" w:rsidP="009C6C3B">
            <w:pPr>
              <w:jc w:val="center"/>
              <w:rPr>
                <w:rFonts w:ascii="Calibri" w:eastAsia="Calibri" w:hAnsi="Calibri" w:cs="Times New Roman"/>
                <w:bCs/>
                <w:sz w:val="20"/>
                <w:szCs w:val="20"/>
              </w:rPr>
            </w:pPr>
          </w:p>
        </w:tc>
        <w:tc>
          <w:tcPr>
            <w:tcW w:w="425" w:type="dxa"/>
          </w:tcPr>
          <w:p w:rsidR="00F45574" w:rsidRPr="006622DA" w:rsidRDefault="00F45574" w:rsidP="009C6C3B">
            <w:pPr>
              <w:jc w:val="center"/>
              <w:rPr>
                <w:rFonts w:ascii="Calibri" w:eastAsia="Calibri" w:hAnsi="Calibri" w:cs="Times New Roman"/>
                <w:bCs/>
                <w:sz w:val="20"/>
                <w:szCs w:val="20"/>
              </w:rPr>
            </w:pPr>
          </w:p>
        </w:tc>
        <w:tc>
          <w:tcPr>
            <w:tcW w:w="426" w:type="dxa"/>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Mortality   (includes composite outcome “death or dependence</w:t>
            </w:r>
          </w:p>
        </w:tc>
        <w:tc>
          <w:tcPr>
            <w:tcW w:w="43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Activities of Daily Living (ADL)</w:t>
            </w:r>
          </w:p>
        </w:tc>
        <w:tc>
          <w:tcPr>
            <w:tcW w:w="43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Cognitive functioning (including delirium)</w:t>
            </w: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Dependency</w:t>
            </w: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trHeight w:hRule="exact" w:val="170"/>
          <w:jc w:val="center"/>
        </w:trPr>
        <w:tc>
          <w:tcPr>
            <w:tcW w:w="3249" w:type="dxa"/>
          </w:tcPr>
          <w:p w:rsidR="00F45574" w:rsidRPr="006622DA" w:rsidRDefault="00F45574" w:rsidP="009C6C3B">
            <w:pPr>
              <w:rPr>
                <w:rFonts w:ascii="Calibri" w:eastAsia="Calibri" w:hAnsi="Calibri" w:cs="Arial"/>
                <w:sz w:val="18"/>
                <w:szCs w:val="18"/>
              </w:rPr>
            </w:pP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b/>
                <w:sz w:val="18"/>
                <w:szCs w:val="18"/>
              </w:rPr>
            </w:pPr>
            <w:r w:rsidRPr="006622DA">
              <w:rPr>
                <w:rFonts w:ascii="Calibri" w:eastAsia="Calibri" w:hAnsi="Calibri" w:cs="Arial"/>
                <w:b/>
                <w:sz w:val="18"/>
                <w:szCs w:val="18"/>
              </w:rPr>
              <w:t>Other Psychosocial Outcomes</w:t>
            </w: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Health status</w:t>
            </w: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Quality of life</w:t>
            </w: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Satisfaction</w:t>
            </w: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Carer strain / burden</w:t>
            </w: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Falls</w:t>
            </w: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Delirium</w:t>
            </w: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r>
      <w:tr w:rsidR="00F45574" w:rsidRPr="006622DA" w:rsidTr="009C6C3B">
        <w:trPr>
          <w:trHeight w:hRule="exact" w:val="269"/>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Iatrogenic / other complications of hospitalisation</w:t>
            </w: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b/>
                <w:sz w:val="18"/>
                <w:szCs w:val="18"/>
              </w:rPr>
            </w:pPr>
            <w:r w:rsidRPr="006622DA">
              <w:rPr>
                <w:rFonts w:ascii="Calibri" w:eastAsia="Calibri" w:hAnsi="Calibri" w:cs="Arial"/>
                <w:b/>
                <w:sz w:val="18"/>
                <w:szCs w:val="18"/>
              </w:rPr>
              <w:t>Operational outcomes</w:t>
            </w: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Length of stay</w:t>
            </w:r>
          </w:p>
        </w:tc>
        <w:tc>
          <w:tcPr>
            <w:tcW w:w="43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Readmission</w:t>
            </w:r>
          </w:p>
        </w:tc>
        <w:tc>
          <w:tcPr>
            <w:tcW w:w="43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ED visits</w:t>
            </w: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b/>
                <w:sz w:val="18"/>
                <w:szCs w:val="18"/>
              </w:rPr>
            </w:pPr>
            <w:r w:rsidRPr="006622DA">
              <w:rPr>
                <w:rFonts w:ascii="Calibri" w:eastAsia="Calibri" w:hAnsi="Calibri" w:cs="Arial"/>
                <w:b/>
                <w:sz w:val="18"/>
                <w:szCs w:val="18"/>
              </w:rPr>
              <w:t>Destinational Outcomes</w:t>
            </w: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Living at home</w:t>
            </w:r>
          </w:p>
        </w:tc>
        <w:tc>
          <w:tcPr>
            <w:tcW w:w="43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Institutionalisation</w:t>
            </w:r>
          </w:p>
        </w:tc>
        <w:tc>
          <w:tcPr>
            <w:tcW w:w="43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Poor discharge destination</w:t>
            </w: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Discharge destination</w:t>
            </w: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p>
        </w:tc>
        <w:tc>
          <w:tcPr>
            <w:tcW w:w="43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DE5B7A" w:rsidTr="009C6C3B">
        <w:trPr>
          <w:jc w:val="center"/>
        </w:trPr>
        <w:tc>
          <w:tcPr>
            <w:tcW w:w="3249" w:type="dxa"/>
          </w:tcPr>
          <w:p w:rsidR="00F45574" w:rsidRPr="006622DA" w:rsidRDefault="00F45574" w:rsidP="009C6C3B">
            <w:pPr>
              <w:rPr>
                <w:rFonts w:ascii="Calibri" w:eastAsia="Calibri" w:hAnsi="Calibri" w:cs="Arial"/>
                <w:b/>
                <w:sz w:val="18"/>
                <w:szCs w:val="18"/>
              </w:rPr>
            </w:pPr>
            <w:r w:rsidRPr="006622DA">
              <w:rPr>
                <w:rFonts w:ascii="Calibri" w:eastAsia="Calibri" w:hAnsi="Calibri" w:cs="Arial"/>
                <w:b/>
                <w:sz w:val="18"/>
                <w:szCs w:val="18"/>
              </w:rPr>
              <w:t>Economic outcomes</w:t>
            </w:r>
          </w:p>
        </w:tc>
        <w:tc>
          <w:tcPr>
            <w:tcW w:w="436" w:type="dxa"/>
            <w:vAlign w:val="center"/>
          </w:tcPr>
          <w:p w:rsidR="00F45574" w:rsidRPr="00DE5B7A" w:rsidRDefault="00F45574" w:rsidP="009C6C3B">
            <w:pPr>
              <w:rPr>
                <w:rFonts w:ascii="Calibri" w:eastAsia="Calibri" w:hAnsi="Calibri" w:cs="Arial"/>
                <w:b/>
                <w:sz w:val="18"/>
                <w:szCs w:val="18"/>
              </w:rPr>
            </w:pPr>
          </w:p>
        </w:tc>
        <w:tc>
          <w:tcPr>
            <w:tcW w:w="425" w:type="dxa"/>
            <w:vAlign w:val="center"/>
          </w:tcPr>
          <w:p w:rsidR="00F45574" w:rsidRPr="00DE5B7A" w:rsidRDefault="00F45574" w:rsidP="009C6C3B">
            <w:pPr>
              <w:rPr>
                <w:rFonts w:ascii="Calibri" w:eastAsia="Calibri" w:hAnsi="Calibri" w:cs="Arial"/>
                <w:b/>
                <w:sz w:val="18"/>
                <w:szCs w:val="18"/>
              </w:rPr>
            </w:pPr>
          </w:p>
        </w:tc>
        <w:tc>
          <w:tcPr>
            <w:tcW w:w="426" w:type="dxa"/>
            <w:vAlign w:val="center"/>
          </w:tcPr>
          <w:p w:rsidR="00F45574" w:rsidRPr="00DE5B7A" w:rsidRDefault="00F45574" w:rsidP="009C6C3B">
            <w:pPr>
              <w:rPr>
                <w:rFonts w:ascii="Calibri" w:eastAsia="Calibri" w:hAnsi="Calibri" w:cs="Arial"/>
                <w:b/>
                <w:sz w:val="18"/>
                <w:szCs w:val="18"/>
              </w:rPr>
            </w:pPr>
          </w:p>
        </w:tc>
        <w:tc>
          <w:tcPr>
            <w:tcW w:w="567" w:type="dxa"/>
            <w:vAlign w:val="center"/>
          </w:tcPr>
          <w:p w:rsidR="00F45574" w:rsidRPr="00DE5B7A" w:rsidRDefault="00F45574" w:rsidP="009C6C3B">
            <w:pPr>
              <w:rPr>
                <w:rFonts w:ascii="Calibri" w:eastAsia="Calibri" w:hAnsi="Calibri" w:cs="Arial"/>
                <w:b/>
                <w:sz w:val="18"/>
                <w:szCs w:val="18"/>
              </w:rPr>
            </w:pPr>
          </w:p>
        </w:tc>
        <w:tc>
          <w:tcPr>
            <w:tcW w:w="425" w:type="dxa"/>
            <w:vAlign w:val="center"/>
          </w:tcPr>
          <w:p w:rsidR="00F45574" w:rsidRPr="00DE5B7A" w:rsidRDefault="00F45574" w:rsidP="009C6C3B">
            <w:pPr>
              <w:rPr>
                <w:rFonts w:ascii="Calibri" w:eastAsia="Calibri" w:hAnsi="Calibri" w:cs="Arial"/>
                <w:b/>
                <w:sz w:val="18"/>
                <w:szCs w:val="18"/>
              </w:rPr>
            </w:pPr>
          </w:p>
        </w:tc>
        <w:tc>
          <w:tcPr>
            <w:tcW w:w="567" w:type="dxa"/>
            <w:vAlign w:val="center"/>
          </w:tcPr>
          <w:p w:rsidR="00F45574" w:rsidRPr="00DE5B7A" w:rsidRDefault="00F45574" w:rsidP="009C6C3B">
            <w:pPr>
              <w:rPr>
                <w:rFonts w:ascii="Calibri" w:eastAsia="Calibri" w:hAnsi="Calibri" w:cs="Arial"/>
                <w:b/>
                <w:sz w:val="18"/>
                <w:szCs w:val="18"/>
              </w:rPr>
            </w:pPr>
          </w:p>
        </w:tc>
        <w:tc>
          <w:tcPr>
            <w:tcW w:w="425" w:type="dxa"/>
            <w:vAlign w:val="center"/>
          </w:tcPr>
          <w:p w:rsidR="00F45574" w:rsidRPr="00DE5B7A" w:rsidRDefault="00F45574" w:rsidP="009C6C3B">
            <w:pPr>
              <w:rPr>
                <w:rFonts w:ascii="Calibri" w:eastAsia="Calibri" w:hAnsi="Calibri" w:cs="Arial"/>
                <w:b/>
                <w:sz w:val="18"/>
                <w:szCs w:val="18"/>
              </w:rPr>
            </w:pPr>
          </w:p>
        </w:tc>
        <w:tc>
          <w:tcPr>
            <w:tcW w:w="425" w:type="dxa"/>
            <w:vAlign w:val="center"/>
          </w:tcPr>
          <w:p w:rsidR="00F45574" w:rsidRPr="00DE5B7A" w:rsidRDefault="00F45574" w:rsidP="009C6C3B">
            <w:pPr>
              <w:rPr>
                <w:rFonts w:ascii="Calibri" w:eastAsia="Calibri" w:hAnsi="Calibri" w:cs="Arial"/>
                <w:b/>
                <w:sz w:val="18"/>
                <w:szCs w:val="18"/>
              </w:rPr>
            </w:pPr>
          </w:p>
        </w:tc>
        <w:tc>
          <w:tcPr>
            <w:tcW w:w="426" w:type="dxa"/>
            <w:vAlign w:val="center"/>
          </w:tcPr>
          <w:p w:rsidR="00F45574" w:rsidRPr="00DE5B7A" w:rsidRDefault="00F45574" w:rsidP="009C6C3B">
            <w:pPr>
              <w:rPr>
                <w:rFonts w:ascii="Calibri" w:eastAsia="Calibri" w:hAnsi="Calibri" w:cs="Arial"/>
                <w:b/>
                <w:sz w:val="18"/>
                <w:szCs w:val="18"/>
              </w:rPr>
            </w:pPr>
          </w:p>
        </w:tc>
        <w:tc>
          <w:tcPr>
            <w:tcW w:w="425" w:type="dxa"/>
            <w:vAlign w:val="center"/>
          </w:tcPr>
          <w:p w:rsidR="00F45574" w:rsidRPr="00DE5B7A" w:rsidRDefault="00F45574" w:rsidP="009C6C3B">
            <w:pPr>
              <w:rPr>
                <w:rFonts w:ascii="Calibri" w:eastAsia="Calibri" w:hAnsi="Calibri" w:cs="Arial"/>
                <w:b/>
                <w:sz w:val="18"/>
                <w:szCs w:val="18"/>
              </w:rPr>
            </w:pPr>
          </w:p>
        </w:tc>
        <w:tc>
          <w:tcPr>
            <w:tcW w:w="425" w:type="dxa"/>
            <w:vAlign w:val="center"/>
          </w:tcPr>
          <w:p w:rsidR="00F45574" w:rsidRPr="00DE5B7A" w:rsidRDefault="00F45574" w:rsidP="009C6C3B">
            <w:pPr>
              <w:rPr>
                <w:rFonts w:ascii="Calibri" w:eastAsia="Calibri" w:hAnsi="Calibri" w:cs="Arial"/>
                <w:b/>
                <w:sz w:val="18"/>
                <w:szCs w:val="18"/>
              </w:rPr>
            </w:pPr>
          </w:p>
        </w:tc>
        <w:tc>
          <w:tcPr>
            <w:tcW w:w="425" w:type="dxa"/>
            <w:vAlign w:val="center"/>
          </w:tcPr>
          <w:p w:rsidR="00F45574" w:rsidRPr="00DE5B7A" w:rsidRDefault="00F45574" w:rsidP="009C6C3B">
            <w:pPr>
              <w:rPr>
                <w:rFonts w:ascii="Calibri" w:eastAsia="Calibri" w:hAnsi="Calibri" w:cs="Arial"/>
                <w:b/>
                <w:sz w:val="18"/>
                <w:szCs w:val="18"/>
              </w:rPr>
            </w:pPr>
          </w:p>
        </w:tc>
        <w:tc>
          <w:tcPr>
            <w:tcW w:w="426" w:type="dxa"/>
            <w:vAlign w:val="center"/>
          </w:tcPr>
          <w:p w:rsidR="00F45574" w:rsidRPr="00DE5B7A" w:rsidRDefault="00F45574" w:rsidP="009C6C3B">
            <w:pPr>
              <w:rPr>
                <w:rFonts w:ascii="Calibri" w:eastAsia="Calibri" w:hAnsi="Calibri" w:cs="Arial"/>
                <w:b/>
                <w:sz w:val="18"/>
                <w:szCs w:val="18"/>
              </w:rPr>
            </w:pPr>
          </w:p>
        </w:tc>
      </w:tr>
      <w:tr w:rsidR="00F45574" w:rsidRPr="006622DA" w:rsidTr="009C6C3B">
        <w:trPr>
          <w:jc w:val="center"/>
        </w:trPr>
        <w:tc>
          <w:tcPr>
            <w:tcW w:w="3249" w:type="dxa"/>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Resource use</w:t>
            </w:r>
          </w:p>
        </w:tc>
        <w:tc>
          <w:tcPr>
            <w:tcW w:w="43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r>
      <w:tr w:rsidR="00F45574" w:rsidRPr="006622DA" w:rsidTr="009C6C3B">
        <w:trPr>
          <w:jc w:val="center"/>
        </w:trPr>
        <w:tc>
          <w:tcPr>
            <w:tcW w:w="3249" w:type="dxa"/>
            <w:tcBorders>
              <w:bottom w:val="single" w:sz="4" w:space="0" w:color="auto"/>
            </w:tcBorders>
          </w:tcPr>
          <w:p w:rsidR="00F45574" w:rsidRPr="006622DA" w:rsidRDefault="00F45574" w:rsidP="009C6C3B">
            <w:pPr>
              <w:rPr>
                <w:rFonts w:ascii="Calibri" w:eastAsia="Calibri" w:hAnsi="Calibri" w:cs="Arial"/>
                <w:sz w:val="18"/>
                <w:szCs w:val="18"/>
              </w:rPr>
            </w:pPr>
            <w:r w:rsidRPr="006622DA">
              <w:rPr>
                <w:rFonts w:ascii="Calibri" w:eastAsia="Calibri" w:hAnsi="Calibri" w:cs="Arial"/>
                <w:sz w:val="18"/>
                <w:szCs w:val="18"/>
              </w:rPr>
              <w:t>Costs</w:t>
            </w:r>
          </w:p>
        </w:tc>
        <w:tc>
          <w:tcPr>
            <w:tcW w:w="436"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6"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Times New Roman"/>
                <w:bCs/>
                <w:sz w:val="20"/>
                <w:szCs w:val="20"/>
              </w:rPr>
            </w:pPr>
          </w:p>
        </w:tc>
        <w:tc>
          <w:tcPr>
            <w:tcW w:w="567" w:type="dxa"/>
            <w:vAlign w:val="center"/>
          </w:tcPr>
          <w:p w:rsidR="00F45574" w:rsidRPr="006622DA" w:rsidRDefault="00F45574" w:rsidP="009C6C3B">
            <w:pPr>
              <w:jc w:val="center"/>
              <w:rPr>
                <w:rFonts w:ascii="Calibri" w:eastAsia="Calibri" w:hAnsi="Calibri" w:cs="Times New Roman"/>
                <w:bCs/>
                <w:sz w:val="20"/>
                <w:szCs w:val="20"/>
              </w:rPr>
            </w:pPr>
            <w:r w:rsidRPr="006622DA">
              <w:rPr>
                <w:rFonts w:ascii="Calibri" w:eastAsia="Calibri" w:hAnsi="Calibri" w:cs="Times New Roman"/>
                <w:bCs/>
                <w:sz w:val="20"/>
                <w:szCs w:val="20"/>
              </w:rPr>
              <w:sym w:font="Wingdings" w:char="F06C"/>
            </w: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5" w:type="dxa"/>
            <w:vAlign w:val="center"/>
          </w:tcPr>
          <w:p w:rsidR="00F45574" w:rsidRPr="006622DA" w:rsidRDefault="00F45574" w:rsidP="009C6C3B">
            <w:pPr>
              <w:jc w:val="center"/>
              <w:rPr>
                <w:rFonts w:ascii="Calibri" w:eastAsia="Calibri" w:hAnsi="Calibri" w:cs="Arial"/>
                <w:sz w:val="20"/>
                <w:szCs w:val="20"/>
              </w:rPr>
            </w:pPr>
          </w:p>
        </w:tc>
        <w:tc>
          <w:tcPr>
            <w:tcW w:w="426" w:type="dxa"/>
            <w:vAlign w:val="center"/>
          </w:tcPr>
          <w:p w:rsidR="00F45574" w:rsidRPr="006622DA" w:rsidRDefault="00F45574" w:rsidP="009C6C3B">
            <w:pPr>
              <w:jc w:val="center"/>
              <w:rPr>
                <w:rFonts w:ascii="Calibri" w:eastAsia="Calibri" w:hAnsi="Calibri" w:cs="Arial"/>
                <w:sz w:val="20"/>
                <w:szCs w:val="20"/>
              </w:rPr>
            </w:pPr>
          </w:p>
        </w:tc>
      </w:tr>
    </w:tbl>
    <w:p w:rsidR="00F45574" w:rsidRDefault="00F45574" w:rsidP="009C6C3B">
      <w:pPr>
        <w:spacing w:after="0" w:line="240" w:lineRule="auto"/>
        <w:rPr>
          <w:b/>
        </w:rPr>
      </w:pPr>
    </w:p>
    <w:p w:rsidR="00F45574" w:rsidRDefault="00F45574">
      <w:pPr>
        <w:rPr>
          <w:b/>
          <w:lang w:val="fr-FR"/>
        </w:rPr>
      </w:pPr>
    </w:p>
    <w:p w:rsidR="00F45574" w:rsidRDefault="00F45574" w:rsidP="009C6C3B">
      <w:pPr>
        <w:rPr>
          <w:b/>
          <w:lang w:val="fr-FR"/>
        </w:rPr>
      </w:pPr>
    </w:p>
    <w:p w:rsidR="009C6C3B" w:rsidRDefault="00F45574">
      <w:pPr>
        <w:sectPr w:rsidR="009C6C3B">
          <w:endnotePr>
            <w:numFmt w:val="decimal"/>
          </w:endnotePr>
          <w:pgSz w:w="11906" w:h="16838"/>
          <w:pgMar w:top="1440" w:right="1440" w:bottom="1440" w:left="1440" w:header="708" w:footer="708" w:gutter="0"/>
          <w:cols w:space="708"/>
          <w:docGrid w:linePitch="360"/>
        </w:sectPr>
      </w:pPr>
      <w:r>
        <w:br w:type="page"/>
      </w:r>
    </w:p>
    <w:p w:rsidR="00783FA0" w:rsidRPr="00783FA0" w:rsidRDefault="00783FA0" w:rsidP="00FC6151">
      <w:pPr>
        <w:spacing w:after="200" w:line="276" w:lineRule="auto"/>
        <w:ind w:left="360"/>
        <w:rPr>
          <w:rFonts w:ascii="Calibri" w:eastAsia="Calibri" w:hAnsi="Calibri" w:cs="Arial"/>
          <w:b/>
          <w:sz w:val="24"/>
          <w:szCs w:val="24"/>
        </w:rPr>
      </w:pPr>
      <w:r w:rsidRPr="00783FA0">
        <w:rPr>
          <w:rFonts w:ascii="Calibri" w:eastAsia="Calibri" w:hAnsi="Calibri" w:cs="Arial"/>
          <w:b/>
          <w:sz w:val="24"/>
          <w:szCs w:val="24"/>
        </w:rPr>
        <w:lastRenderedPageBreak/>
        <w:t>SUPPLEMENTARY MATERIAL</w:t>
      </w:r>
    </w:p>
    <w:p w:rsidR="00783FA0" w:rsidRPr="00FC6151" w:rsidRDefault="00783FA0" w:rsidP="00FC6151">
      <w:pPr>
        <w:spacing w:after="200" w:line="276" w:lineRule="auto"/>
        <w:ind w:left="360"/>
        <w:rPr>
          <w:rFonts w:ascii="Calibri" w:eastAsia="Calibri" w:hAnsi="Calibri" w:cs="Arial"/>
          <w:sz w:val="24"/>
          <w:szCs w:val="24"/>
        </w:rPr>
      </w:pPr>
      <w:r w:rsidRPr="00FC6151">
        <w:rPr>
          <w:rFonts w:ascii="Calibri" w:eastAsia="Calibri" w:hAnsi="Calibri" w:cs="Arial"/>
          <w:sz w:val="24"/>
          <w:szCs w:val="24"/>
        </w:rPr>
        <w:t>APPENDIX – Medline search strategy</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71"/>
        <w:gridCol w:w="7662"/>
      </w:tblGrid>
      <w:tr w:rsidR="00783FA0" w:rsidRPr="00FC6151" w:rsidTr="00BB6524">
        <w:trPr>
          <w:tblCellSpacing w:w="7" w:type="dxa"/>
        </w:trPr>
        <w:tc>
          <w:tcPr>
            <w:tcW w:w="0" w:type="auto"/>
            <w:vAlign w:val="center"/>
            <w:hideMark/>
          </w:tcPr>
          <w:p w:rsidR="00783FA0" w:rsidRPr="00FC6151" w:rsidRDefault="00783FA0" w:rsidP="00FC6151">
            <w:pPr>
              <w:spacing w:after="0" w:line="240" w:lineRule="auto"/>
              <w:ind w:left="1080"/>
              <w:contextualSpacing/>
              <w:rPr>
                <w:rFonts w:ascii="Times New Roman" w:eastAsia="Times New Roman" w:hAnsi="Times New Roman" w:cs="Times New Roman"/>
                <w:sz w:val="24"/>
                <w:szCs w:val="24"/>
                <w:lang w:eastAsia="en-GB"/>
              </w:rPr>
            </w:pP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
        </w:tc>
      </w:tr>
      <w:tr w:rsidR="00783FA0" w:rsidRPr="00FC6151" w:rsidTr="00BB6524">
        <w:trPr>
          <w:tblCellSpacing w:w="7" w:type="dxa"/>
        </w:trPr>
        <w:tc>
          <w:tcPr>
            <w:tcW w:w="0" w:type="auto"/>
            <w:vAlign w:val="center"/>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w:t>
            </w:r>
          </w:p>
        </w:tc>
        <w:tc>
          <w:tcPr>
            <w:tcW w:w="0" w:type="auto"/>
            <w:vAlign w:val="center"/>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acute</w:t>
            </w:r>
            <w:proofErr w:type="gramEnd"/>
            <w:r w:rsidRPr="00FC6151">
              <w:rPr>
                <w:rFonts w:ascii="Times New Roman" w:eastAsia="Times New Roman" w:hAnsi="Times New Roman" w:cs="Times New Roman"/>
                <w:sz w:val="24"/>
                <w:szCs w:val="24"/>
                <w:lang w:eastAsia="en-GB"/>
              </w:rPr>
              <w:t xml:space="preserve"> care.mp.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2.</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sub-acute</w:t>
            </w:r>
            <w:proofErr w:type="gramEnd"/>
            <w:r w:rsidRPr="00FC6151">
              <w:rPr>
                <w:rFonts w:ascii="Times New Roman" w:eastAsia="Times New Roman" w:hAnsi="Times New Roman" w:cs="Times New Roman"/>
                <w:sz w:val="24"/>
                <w:szCs w:val="24"/>
                <w:lang w:eastAsia="en-GB"/>
              </w:rPr>
              <w:t xml:space="preserve"> care or subacute care).mp.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3.</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post-acute</w:t>
            </w:r>
            <w:proofErr w:type="gramEnd"/>
            <w:r w:rsidRPr="00FC6151">
              <w:rPr>
                <w:rFonts w:ascii="Times New Roman" w:eastAsia="Times New Roman" w:hAnsi="Times New Roman" w:cs="Times New Roman"/>
                <w:sz w:val="24"/>
                <w:szCs w:val="24"/>
                <w:lang w:eastAsia="en-GB"/>
              </w:rPr>
              <w:t xml:space="preserve"> care or postacute care).mp.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4.</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acute</w:t>
            </w:r>
            <w:proofErr w:type="gramEnd"/>
            <w:r w:rsidRPr="00FC6151">
              <w:rPr>
                <w:rFonts w:ascii="Times New Roman" w:eastAsia="Times New Roman" w:hAnsi="Times New Roman" w:cs="Times New Roman"/>
                <w:sz w:val="24"/>
                <w:szCs w:val="24"/>
                <w:lang w:eastAsia="en-GB"/>
              </w:rPr>
              <w:t xml:space="preserve"> adj3 (bed or beds)).mp.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5.</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inpatient</w:t>
            </w:r>
            <w:proofErr w:type="gramEnd"/>
            <w:r w:rsidRPr="00FC6151">
              <w:rPr>
                <w:rFonts w:ascii="Times New Roman" w:eastAsia="Times New Roman" w:hAnsi="Times New Roman" w:cs="Times New Roman"/>
                <w:sz w:val="24"/>
                <w:szCs w:val="24"/>
                <w:lang w:eastAsia="en-GB"/>
              </w:rPr>
              <w:t xml:space="preserve"> care or "in patient care").mp.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6.</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acute</w:t>
            </w:r>
            <w:proofErr w:type="gramEnd"/>
            <w:r w:rsidRPr="00FC6151">
              <w:rPr>
                <w:rFonts w:ascii="Times New Roman" w:eastAsia="Times New Roman" w:hAnsi="Times New Roman" w:cs="Times New Roman"/>
                <w:sz w:val="24"/>
                <w:szCs w:val="24"/>
                <w:lang w:eastAsia="en-GB"/>
              </w:rPr>
              <w:t xml:space="preserve"> medical unit$1.mp.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7.</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acute</w:t>
            </w:r>
            <w:proofErr w:type="gramEnd"/>
            <w:r w:rsidRPr="00FC6151">
              <w:rPr>
                <w:rFonts w:ascii="Times New Roman" w:eastAsia="Times New Roman" w:hAnsi="Times New Roman" w:cs="Times New Roman"/>
                <w:sz w:val="24"/>
                <w:szCs w:val="24"/>
                <w:lang w:eastAsia="en-GB"/>
              </w:rPr>
              <w:t xml:space="preserve"> assessment unit$1.mp.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8.</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acute</w:t>
            </w:r>
            <w:proofErr w:type="gramEnd"/>
            <w:r w:rsidRPr="00FC6151">
              <w:rPr>
                <w:rFonts w:ascii="Times New Roman" w:eastAsia="Times New Roman" w:hAnsi="Times New Roman" w:cs="Times New Roman"/>
                <w:sz w:val="24"/>
                <w:szCs w:val="24"/>
                <w:lang w:eastAsia="en-GB"/>
              </w:rPr>
              <w:t xml:space="preserve"> medical assessment unit$1.mp.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9.</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Acute Disease/</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10.</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emergency</w:t>
            </w:r>
            <w:proofErr w:type="gramEnd"/>
            <w:r w:rsidRPr="00FC6151">
              <w:rPr>
                <w:rFonts w:ascii="Times New Roman" w:eastAsia="Times New Roman" w:hAnsi="Times New Roman" w:cs="Times New Roman"/>
                <w:sz w:val="24"/>
                <w:szCs w:val="24"/>
                <w:lang w:eastAsia="en-GB"/>
              </w:rPr>
              <w:t xml:space="preserve"> adj (department* or room$1 or ward$1)).mp.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11.</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exp Emergency Service, Hospital/</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12.</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Emergencies/</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13.</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accident</w:t>
            </w:r>
            <w:proofErr w:type="gramEnd"/>
            <w:r w:rsidRPr="00FC6151">
              <w:rPr>
                <w:rFonts w:ascii="Times New Roman" w:eastAsia="Times New Roman" w:hAnsi="Times New Roman" w:cs="Times New Roman"/>
                <w:sz w:val="24"/>
                <w:szCs w:val="24"/>
                <w:lang w:eastAsia="en-GB"/>
              </w:rPr>
              <w:t xml:space="preserve"> and emergency".mp.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14.</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emergenc</w:t>
            </w:r>
            <w:proofErr w:type="gramEnd"/>
            <w:r w:rsidRPr="00FC6151">
              <w:rPr>
                <w:rFonts w:ascii="Times New Roman" w:eastAsia="Times New Roman" w:hAnsi="Times New Roman" w:cs="Times New Roman"/>
                <w:sz w:val="24"/>
                <w:szCs w:val="24"/>
                <w:lang w:eastAsia="en-GB"/>
              </w:rPr>
              <w:t>$ adj4 (admit$ or admission$)).mp.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15.</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intermediate</w:t>
            </w:r>
            <w:proofErr w:type="gramEnd"/>
            <w:r w:rsidRPr="00FC6151">
              <w:rPr>
                <w:rFonts w:ascii="Times New Roman" w:eastAsia="Times New Roman" w:hAnsi="Times New Roman" w:cs="Times New Roman"/>
                <w:sz w:val="24"/>
                <w:szCs w:val="24"/>
                <w:lang w:eastAsia="en-GB"/>
              </w:rPr>
              <w:t xml:space="preserve"> care.mp.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16.</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integrated</w:t>
            </w:r>
            <w:proofErr w:type="gramEnd"/>
            <w:r w:rsidRPr="00FC6151">
              <w:rPr>
                <w:rFonts w:ascii="Times New Roman" w:eastAsia="Times New Roman" w:hAnsi="Times New Roman" w:cs="Times New Roman"/>
                <w:sz w:val="24"/>
                <w:szCs w:val="24"/>
                <w:lang w:eastAsia="en-GB"/>
              </w:rPr>
              <w:t xml:space="preserve"> care.mp.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17.</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care</w:t>
            </w:r>
            <w:proofErr w:type="gramEnd"/>
            <w:r w:rsidRPr="00FC6151">
              <w:rPr>
                <w:rFonts w:ascii="Times New Roman" w:eastAsia="Times New Roman" w:hAnsi="Times New Roman" w:cs="Times New Roman"/>
                <w:sz w:val="24"/>
                <w:szCs w:val="24"/>
                <w:lang w:eastAsia="en-GB"/>
              </w:rPr>
              <w:t xml:space="preserve"> adj2 continuum).mp.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18.</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progressive</w:t>
            </w:r>
            <w:proofErr w:type="gramEnd"/>
            <w:r w:rsidRPr="00FC6151">
              <w:rPr>
                <w:rFonts w:ascii="Times New Roman" w:eastAsia="Times New Roman" w:hAnsi="Times New Roman" w:cs="Times New Roman"/>
                <w:sz w:val="24"/>
                <w:szCs w:val="24"/>
                <w:lang w:eastAsia="en-GB"/>
              </w:rPr>
              <w:t xml:space="preserve"> care.mp.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19.</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or/1-18</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20.</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Frail Elderly/ or frail.mp.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21.</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geriatric</w:t>
            </w:r>
            <w:proofErr w:type="gramEnd"/>
            <w:r w:rsidRPr="00FC6151">
              <w:rPr>
                <w:rFonts w:ascii="Times New Roman" w:eastAsia="Times New Roman" w:hAnsi="Times New Roman" w:cs="Times New Roman"/>
                <w:sz w:val="24"/>
                <w:szCs w:val="24"/>
                <w:lang w:eastAsia="en-GB"/>
              </w:rPr>
              <w:t xml:space="preserve"> assessment.mp. or Geriatric Assessment/</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22.</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Health Services for the Aged/</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23.</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geriatric</w:t>
            </w:r>
            <w:proofErr w:type="gramEnd"/>
            <w:r w:rsidRPr="00FC6151">
              <w:rPr>
                <w:rFonts w:ascii="Times New Roman" w:eastAsia="Times New Roman" w:hAnsi="Times New Roman" w:cs="Times New Roman"/>
                <w:sz w:val="24"/>
                <w:szCs w:val="24"/>
                <w:lang w:eastAsia="en-GB"/>
              </w:rPr>
              <w:t xml:space="preserve"> unit* or specialist geriatric or acute geriatric).mp.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24.</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 xml:space="preserve">((elder* or older or geriatric* or aged) adj3 (unit* or specialist* or ward*)).mp.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25.</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acute</w:t>
            </w:r>
            <w:proofErr w:type="gramEnd"/>
            <w:r w:rsidRPr="00FC6151">
              <w:rPr>
                <w:rFonts w:ascii="Times New Roman" w:eastAsia="Times New Roman" w:hAnsi="Times New Roman" w:cs="Times New Roman"/>
                <w:sz w:val="24"/>
                <w:szCs w:val="24"/>
                <w:lang w:eastAsia="en-GB"/>
              </w:rPr>
              <w:t xml:space="preserve"> care adj3 elderly).mp.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26.</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geriatric</w:t>
            </w:r>
            <w:proofErr w:type="gramEnd"/>
            <w:r w:rsidRPr="00FC6151">
              <w:rPr>
                <w:rFonts w:ascii="Times New Roman" w:eastAsia="Times New Roman" w:hAnsi="Times New Roman" w:cs="Times New Roman"/>
                <w:sz w:val="24"/>
                <w:szCs w:val="24"/>
                <w:lang w:eastAsia="en-GB"/>
              </w:rPr>
              <w:t>* acute care.mp.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27.</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comprehensive</w:t>
            </w:r>
            <w:proofErr w:type="gramEnd"/>
            <w:r w:rsidRPr="00FC6151">
              <w:rPr>
                <w:rFonts w:ascii="Times New Roman" w:eastAsia="Times New Roman" w:hAnsi="Times New Roman" w:cs="Times New Roman"/>
                <w:sz w:val="24"/>
                <w:szCs w:val="24"/>
                <w:lang w:eastAsia="en-GB"/>
              </w:rPr>
              <w:t xml:space="preserve"> geriatric assessment or CGA).mp.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28.</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 xml:space="preserve">("geriatric evaluation and management" or gem).mp.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29.</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 xml:space="preserve">((self care or selfcare) adj (ward* or unit*)).mp.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30.</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intensive</w:t>
            </w:r>
            <w:proofErr w:type="gramEnd"/>
            <w:r w:rsidRPr="00FC6151">
              <w:rPr>
                <w:rFonts w:ascii="Times New Roman" w:eastAsia="Times New Roman" w:hAnsi="Times New Roman" w:cs="Times New Roman"/>
                <w:sz w:val="24"/>
                <w:szCs w:val="24"/>
                <w:lang w:eastAsia="en-GB"/>
              </w:rPr>
              <w:t xml:space="preserve"> home care.mp.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31.</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rehabilitation</w:t>
            </w:r>
            <w:proofErr w:type="gramEnd"/>
            <w:r w:rsidRPr="00FC6151">
              <w:rPr>
                <w:rFonts w:ascii="Times New Roman" w:eastAsia="Times New Roman" w:hAnsi="Times New Roman" w:cs="Times New Roman"/>
                <w:sz w:val="24"/>
                <w:szCs w:val="24"/>
                <w:lang w:eastAsia="en-GB"/>
              </w:rPr>
              <w:t xml:space="preserve"> adj (ward* or unit*)).mp.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32.</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special</w:t>
            </w:r>
            <w:proofErr w:type="gramEnd"/>
            <w:r w:rsidRPr="00FC6151">
              <w:rPr>
                <w:rFonts w:ascii="Times New Roman" w:eastAsia="Times New Roman" w:hAnsi="Times New Roman" w:cs="Times New Roman"/>
                <w:sz w:val="24"/>
                <w:szCs w:val="24"/>
                <w:lang w:eastAsia="en-GB"/>
              </w:rPr>
              <w:t xml:space="preserve"> adj (ward* or unit*)).mp.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33.</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or/20-32</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34.</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Needs assessment/</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35.</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Risk assessment/</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36.</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exp Diagnostic services/</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37.</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*"Health services needs and demands"/</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38.</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exp Health services/</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39.</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exp "Delivery of health care"/</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40.</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exp "Outcome and process assessment (health care)"/</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lastRenderedPageBreak/>
              <w:t>41.</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single</w:t>
            </w:r>
            <w:proofErr w:type="gramEnd"/>
            <w:r w:rsidRPr="00FC6151">
              <w:rPr>
                <w:rFonts w:ascii="Times New Roman" w:eastAsia="Times New Roman" w:hAnsi="Times New Roman" w:cs="Times New Roman"/>
                <w:sz w:val="24"/>
                <w:szCs w:val="24"/>
                <w:lang w:eastAsia="en-GB"/>
              </w:rPr>
              <w:t xml:space="preserve"> assessment process.mp.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42.</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function</w:t>
            </w:r>
            <w:proofErr w:type="gramEnd"/>
            <w:r w:rsidRPr="00FC6151">
              <w:rPr>
                <w:rFonts w:ascii="Times New Roman" w:eastAsia="Times New Roman" w:hAnsi="Times New Roman" w:cs="Times New Roman"/>
                <w:sz w:val="24"/>
                <w:szCs w:val="24"/>
                <w:lang w:eastAsia="en-GB"/>
              </w:rPr>
              <w:t>* adj2 assess*).mp.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43.</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exp Rehabilitation/</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44.</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rehabilitat</w:t>
            </w:r>
            <w:proofErr w:type="gramEnd"/>
            <w:r w:rsidRPr="00FC6151">
              <w:rPr>
                <w:rFonts w:ascii="Times New Roman" w:eastAsia="Times New Roman" w:hAnsi="Times New Roman" w:cs="Times New Roman"/>
                <w:sz w:val="24"/>
                <w:szCs w:val="24"/>
                <w:lang w:eastAsia="en-GB"/>
              </w:rPr>
              <w:t>*.mp.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45.</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exp Physical Therapy Modalities/</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46.</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physiotherap</w:t>
            </w:r>
            <w:proofErr w:type="gramEnd"/>
            <w:r w:rsidRPr="00FC6151">
              <w:rPr>
                <w:rFonts w:ascii="Times New Roman" w:eastAsia="Times New Roman" w:hAnsi="Times New Roman" w:cs="Times New Roman"/>
                <w:sz w:val="24"/>
                <w:szCs w:val="24"/>
                <w:lang w:eastAsia="en-GB"/>
              </w:rPr>
              <w:t>*.mp.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47.</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physical</w:t>
            </w:r>
            <w:proofErr w:type="gramEnd"/>
            <w:r w:rsidRPr="00FC6151">
              <w:rPr>
                <w:rFonts w:ascii="Times New Roman" w:eastAsia="Times New Roman" w:hAnsi="Times New Roman" w:cs="Times New Roman"/>
                <w:sz w:val="24"/>
                <w:szCs w:val="24"/>
                <w:lang w:eastAsia="en-GB"/>
              </w:rPr>
              <w:t xml:space="preserve"> therap*.mp.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48.</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occupational</w:t>
            </w:r>
            <w:proofErr w:type="gramEnd"/>
            <w:r w:rsidRPr="00FC6151">
              <w:rPr>
                <w:rFonts w:ascii="Times New Roman" w:eastAsia="Times New Roman" w:hAnsi="Times New Roman" w:cs="Times New Roman"/>
                <w:sz w:val="24"/>
                <w:szCs w:val="24"/>
                <w:lang w:eastAsia="en-GB"/>
              </w:rPr>
              <w:t xml:space="preserve"> therap*.mp.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49.</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OT.mp.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50.</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or/34-49</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51.</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geriatrics/</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52.</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50 and 51</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53.</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geriatric</w:t>
            </w:r>
            <w:proofErr w:type="gramEnd"/>
            <w:r w:rsidRPr="00FC6151">
              <w:rPr>
                <w:rFonts w:ascii="Times New Roman" w:eastAsia="Times New Roman" w:hAnsi="Times New Roman" w:cs="Times New Roman"/>
                <w:sz w:val="24"/>
                <w:szCs w:val="24"/>
                <w:lang w:eastAsia="en-GB"/>
              </w:rPr>
              <w:t xml:space="preserve"> adj2 consultation).mp.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54.</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geriatric</w:t>
            </w:r>
            <w:proofErr w:type="gramEnd"/>
            <w:r w:rsidRPr="00FC6151">
              <w:rPr>
                <w:rFonts w:ascii="Times New Roman" w:eastAsia="Times New Roman" w:hAnsi="Times New Roman" w:cs="Times New Roman"/>
                <w:sz w:val="24"/>
                <w:szCs w:val="24"/>
                <w:lang w:eastAsia="en-GB"/>
              </w:rPr>
              <w:t xml:space="preserve"> adj2 evaluation).mp.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55.</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33 or 52 or 53 or 54</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56.</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activities</w:t>
            </w:r>
            <w:proofErr w:type="gramEnd"/>
            <w:r w:rsidRPr="00FC6151">
              <w:rPr>
                <w:rFonts w:ascii="Times New Roman" w:eastAsia="Times New Roman" w:hAnsi="Times New Roman" w:cs="Times New Roman"/>
                <w:sz w:val="24"/>
                <w:szCs w:val="24"/>
                <w:lang w:eastAsia="en-GB"/>
              </w:rPr>
              <w:t xml:space="preserve"> of daily living.mp. or "Activities of Daily Living"/</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57.</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cost$</w:t>
            </w:r>
            <w:proofErr w:type="gramEnd"/>
            <w:r w:rsidRPr="00FC6151">
              <w:rPr>
                <w:rFonts w:ascii="Times New Roman" w:eastAsia="Times New Roman" w:hAnsi="Times New Roman" w:cs="Times New Roman"/>
                <w:sz w:val="24"/>
                <w:szCs w:val="24"/>
                <w:lang w:eastAsia="en-GB"/>
              </w:rPr>
              <w:t>1.mp. or exp "Costs and Cost Analysis"/</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58.</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cost</w:t>
            </w:r>
            <w:proofErr w:type="gramEnd"/>
            <w:r w:rsidRPr="00FC6151">
              <w:rPr>
                <w:rFonts w:ascii="Times New Roman" w:eastAsia="Times New Roman" w:hAnsi="Times New Roman" w:cs="Times New Roman"/>
                <w:sz w:val="24"/>
                <w:szCs w:val="24"/>
                <w:lang w:eastAsia="en-GB"/>
              </w:rPr>
              <w:t xml:space="preserve"> benefit.mp. or exp Cost-Benefit Analysis/</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59.</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cost</w:t>
            </w:r>
            <w:proofErr w:type="gramEnd"/>
            <w:r w:rsidRPr="00FC6151">
              <w:rPr>
                <w:rFonts w:ascii="Times New Roman" w:eastAsia="Times New Roman" w:hAnsi="Times New Roman" w:cs="Times New Roman"/>
                <w:sz w:val="24"/>
                <w:szCs w:val="24"/>
                <w:lang w:eastAsia="en-GB"/>
              </w:rPr>
              <w:t xml:space="preserve"> effectiveness.mp.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60.</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mortality.mp. or exp Mortality/</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61.</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health</w:t>
            </w:r>
            <w:proofErr w:type="gramEnd"/>
            <w:r w:rsidRPr="00FC6151">
              <w:rPr>
                <w:rFonts w:ascii="Times New Roman" w:eastAsia="Times New Roman" w:hAnsi="Times New Roman" w:cs="Times New Roman"/>
                <w:sz w:val="24"/>
                <w:szCs w:val="24"/>
                <w:lang w:eastAsia="en-GB"/>
              </w:rPr>
              <w:t xml:space="preserve"> status.mp. or exp Health Status/</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62.</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length</w:t>
            </w:r>
            <w:proofErr w:type="gramEnd"/>
            <w:r w:rsidRPr="00FC6151">
              <w:rPr>
                <w:rFonts w:ascii="Times New Roman" w:eastAsia="Times New Roman" w:hAnsi="Times New Roman" w:cs="Times New Roman"/>
                <w:sz w:val="24"/>
                <w:szCs w:val="24"/>
                <w:lang w:eastAsia="en-GB"/>
              </w:rPr>
              <w:t xml:space="preserve"> of stay.mp. or "Length of Stay"/</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63.</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LOS.mp.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64.</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discharge.mp. or Patient Discharge/</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65.</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Patient Readmission/ or readmission$.mp.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66.</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admission</w:t>
            </w:r>
            <w:proofErr w:type="gramEnd"/>
            <w:r w:rsidRPr="00FC6151">
              <w:rPr>
                <w:rFonts w:ascii="Times New Roman" w:eastAsia="Times New Roman" w:hAnsi="Times New Roman" w:cs="Times New Roman"/>
                <w:sz w:val="24"/>
                <w:szCs w:val="24"/>
                <w:lang w:eastAsia="en-GB"/>
              </w:rPr>
              <w:t xml:space="preserve">$ adj3 hospital$).mp.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67.</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 xml:space="preserve">((Readmission$ or Re admission$) adj3 hospital$).mp.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68.</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 xml:space="preserve">((Readmit$ adj3 hospital$) or (Re admit$ adj3 hospital$)).mp.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69.</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 xml:space="preserve">((avoid$ adj3 admission$) or (avoid$ adj3 readmission$)).mp.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70.</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bed</w:t>
            </w:r>
            <w:proofErr w:type="gramEnd"/>
            <w:r w:rsidRPr="00FC6151">
              <w:rPr>
                <w:rFonts w:ascii="Times New Roman" w:eastAsia="Times New Roman" w:hAnsi="Times New Roman" w:cs="Times New Roman"/>
                <w:sz w:val="24"/>
                <w:szCs w:val="24"/>
                <w:lang w:eastAsia="en-GB"/>
              </w:rPr>
              <w:t xml:space="preserve"> block$ or bedblock$).mp.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71.</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use</w:t>
            </w:r>
            <w:proofErr w:type="gramEnd"/>
            <w:r w:rsidRPr="00FC6151">
              <w:rPr>
                <w:rFonts w:ascii="Times New Roman" w:eastAsia="Times New Roman" w:hAnsi="Times New Roman" w:cs="Times New Roman"/>
                <w:sz w:val="24"/>
                <w:szCs w:val="24"/>
                <w:lang w:eastAsia="en-GB"/>
              </w:rPr>
              <w:t xml:space="preserve">" adj3 (bed or beds)).mp.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72.</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bed</w:t>
            </w:r>
            <w:proofErr w:type="gramEnd"/>
            <w:r w:rsidRPr="00FC6151">
              <w:rPr>
                <w:rFonts w:ascii="Times New Roman" w:eastAsia="Times New Roman" w:hAnsi="Times New Roman" w:cs="Times New Roman"/>
                <w:sz w:val="24"/>
                <w:szCs w:val="24"/>
                <w:lang w:eastAsia="en-GB"/>
              </w:rPr>
              <w:t xml:space="preserve"> adj3 occupancy).mp.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73.</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quality</w:t>
            </w:r>
            <w:proofErr w:type="gramEnd"/>
            <w:r w:rsidRPr="00FC6151">
              <w:rPr>
                <w:rFonts w:ascii="Times New Roman" w:eastAsia="Times New Roman" w:hAnsi="Times New Roman" w:cs="Times New Roman"/>
                <w:sz w:val="24"/>
                <w:szCs w:val="24"/>
                <w:lang w:eastAsia="en-GB"/>
              </w:rPr>
              <w:t xml:space="preserve"> of life.mp. or exp "Quality of Life"/</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74.</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satisfaction.mp. or Personal Satisfaction/</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75.</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carer</w:t>
            </w:r>
            <w:proofErr w:type="gramEnd"/>
            <w:r w:rsidRPr="00FC6151">
              <w:rPr>
                <w:rFonts w:ascii="Times New Roman" w:eastAsia="Times New Roman" w:hAnsi="Times New Roman" w:cs="Times New Roman"/>
                <w:sz w:val="24"/>
                <w:szCs w:val="24"/>
                <w:lang w:eastAsia="en-GB"/>
              </w:rPr>
              <w:t xml:space="preserve"> strain.mp.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76.</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carer</w:t>
            </w:r>
            <w:proofErr w:type="gramEnd"/>
            <w:r w:rsidRPr="00FC6151">
              <w:rPr>
                <w:rFonts w:ascii="Times New Roman" w:eastAsia="Times New Roman" w:hAnsi="Times New Roman" w:cs="Times New Roman"/>
                <w:sz w:val="24"/>
                <w:szCs w:val="24"/>
                <w:lang w:eastAsia="en-GB"/>
              </w:rPr>
              <w:t xml:space="preserve"> burden.mp.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77.</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Caregivers/px [Psychology]</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78.</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fall$</w:t>
            </w:r>
            <w:proofErr w:type="gramEnd"/>
            <w:r w:rsidRPr="00FC6151">
              <w:rPr>
                <w:rFonts w:ascii="Times New Roman" w:eastAsia="Times New Roman" w:hAnsi="Times New Roman" w:cs="Times New Roman"/>
                <w:sz w:val="24"/>
                <w:szCs w:val="24"/>
                <w:lang w:eastAsia="en-GB"/>
              </w:rPr>
              <w:t>1.mp.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79.</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Accidental Falls/</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80.</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delirium</w:t>
            </w:r>
            <w:proofErr w:type="gramEnd"/>
            <w:r w:rsidRPr="00FC6151">
              <w:rPr>
                <w:rFonts w:ascii="Times New Roman" w:eastAsia="Times New Roman" w:hAnsi="Times New Roman" w:cs="Times New Roman"/>
                <w:sz w:val="24"/>
                <w:szCs w:val="24"/>
                <w:lang w:eastAsia="en-GB"/>
              </w:rPr>
              <w:t xml:space="preserve"> or delirious).mp.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81.</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confusion</w:t>
            </w:r>
            <w:proofErr w:type="gramEnd"/>
            <w:r w:rsidRPr="00FC6151">
              <w:rPr>
                <w:rFonts w:ascii="Times New Roman" w:eastAsia="Times New Roman" w:hAnsi="Times New Roman" w:cs="Times New Roman"/>
                <w:sz w:val="24"/>
                <w:szCs w:val="24"/>
                <w:lang w:eastAsia="en-GB"/>
              </w:rPr>
              <w:t xml:space="preserve"> or confused).mp.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82.</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exp Confusion/</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83.</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decubitus</w:t>
            </w:r>
            <w:proofErr w:type="gramEnd"/>
            <w:r w:rsidRPr="00FC6151">
              <w:rPr>
                <w:rFonts w:ascii="Times New Roman" w:eastAsia="Times New Roman" w:hAnsi="Times New Roman" w:cs="Times New Roman"/>
                <w:sz w:val="24"/>
                <w:szCs w:val="24"/>
                <w:lang w:eastAsia="en-GB"/>
              </w:rPr>
              <w:t xml:space="preserve"> ulcer*.mp.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lastRenderedPageBreak/>
              <w:t>84.</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pressure</w:t>
            </w:r>
            <w:proofErr w:type="gramEnd"/>
            <w:r w:rsidRPr="00FC6151">
              <w:rPr>
                <w:rFonts w:ascii="Times New Roman" w:eastAsia="Times New Roman" w:hAnsi="Times New Roman" w:cs="Times New Roman"/>
                <w:sz w:val="24"/>
                <w:szCs w:val="24"/>
                <w:lang w:eastAsia="en-GB"/>
              </w:rPr>
              <w:t xml:space="preserve"> sore* or pressure ulcer*).mp.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85.</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bedsore</w:t>
            </w:r>
            <w:proofErr w:type="gramEnd"/>
            <w:r w:rsidRPr="00FC6151">
              <w:rPr>
                <w:rFonts w:ascii="Times New Roman" w:eastAsia="Times New Roman" w:hAnsi="Times New Roman" w:cs="Times New Roman"/>
                <w:sz w:val="24"/>
                <w:szCs w:val="24"/>
                <w:lang w:eastAsia="en-GB"/>
              </w:rPr>
              <w:t xml:space="preserve">* or bed sore*).mp.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86.</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Pressure Ulcer/</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87.</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functional</w:t>
            </w:r>
            <w:proofErr w:type="gramEnd"/>
            <w:r w:rsidRPr="00FC6151">
              <w:rPr>
                <w:rFonts w:ascii="Times New Roman" w:eastAsia="Times New Roman" w:hAnsi="Times New Roman" w:cs="Times New Roman"/>
                <w:sz w:val="24"/>
                <w:szCs w:val="24"/>
                <w:lang w:eastAsia="en-GB"/>
              </w:rPr>
              <w:t xml:space="preserve"> status.mp.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88.</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proofErr w:type="gramStart"/>
            <w:r w:rsidRPr="00FC6151">
              <w:rPr>
                <w:rFonts w:ascii="Times New Roman" w:eastAsia="Times New Roman" w:hAnsi="Times New Roman" w:cs="Times New Roman"/>
                <w:sz w:val="24"/>
                <w:szCs w:val="24"/>
                <w:lang w:eastAsia="en-GB"/>
              </w:rPr>
              <w:t>function</w:t>
            </w:r>
            <w:proofErr w:type="gramEnd"/>
            <w:r w:rsidRPr="00FC6151">
              <w:rPr>
                <w:rFonts w:ascii="Times New Roman" w:eastAsia="Times New Roman" w:hAnsi="Times New Roman" w:cs="Times New Roman"/>
                <w:sz w:val="24"/>
                <w:szCs w:val="24"/>
                <w:lang w:eastAsia="en-GB"/>
              </w:rPr>
              <w:t xml:space="preserve">*.mp.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89.</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cognit</w:t>
            </w:r>
            <w:proofErr w:type="gramEnd"/>
            <w:r w:rsidRPr="00FC6151">
              <w:rPr>
                <w:rFonts w:ascii="Times New Roman" w:eastAsia="Times New Roman" w:hAnsi="Times New Roman" w:cs="Times New Roman"/>
                <w:sz w:val="24"/>
                <w:szCs w:val="24"/>
                <w:lang w:eastAsia="en-GB"/>
              </w:rPr>
              <w:t xml:space="preserve">* or affect*).mp.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90.</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exp Cognition/</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91.</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exp Affect/</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92.</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exp Cognition Disorders/</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93.</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reduct</w:t>
            </w:r>
            <w:proofErr w:type="gramEnd"/>
            <w:r w:rsidRPr="00FC6151">
              <w:rPr>
                <w:rFonts w:ascii="Times New Roman" w:eastAsia="Times New Roman" w:hAnsi="Times New Roman" w:cs="Times New Roman"/>
                <w:sz w:val="24"/>
                <w:szCs w:val="24"/>
                <w:lang w:eastAsia="en-GB"/>
              </w:rPr>
              <w:t xml:space="preserve">* adj2 (medication* or drug* or medicine*)).mp.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94.</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 xml:space="preserve">((reduc* or difficulty*) adj2 (mobility or ambulat$)).mp.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95.</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Mobility Limitation/</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96.</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exp Urination Disorder/</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97.</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exp Urinary Tract Infections/</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98.</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urinary</w:t>
            </w:r>
            <w:proofErr w:type="gramEnd"/>
            <w:r w:rsidRPr="00FC6151">
              <w:rPr>
                <w:rFonts w:ascii="Times New Roman" w:eastAsia="Times New Roman" w:hAnsi="Times New Roman" w:cs="Times New Roman"/>
                <w:sz w:val="24"/>
                <w:szCs w:val="24"/>
                <w:lang w:eastAsia="en-GB"/>
              </w:rPr>
              <w:t xml:space="preserve"> tract* adj3 (catheter* or infect* or complicat*)).mp.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99.</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exp Urinary Catheterization/</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100.</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UTI.mp.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101.</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LUTS.mp.</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102.</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 xml:space="preserve">((reduc* or decreas*) adj2 (nurs* or hospital*)).mp.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103.</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hospital</w:t>
            </w:r>
            <w:proofErr w:type="gramEnd"/>
            <w:r w:rsidRPr="00FC6151">
              <w:rPr>
                <w:rFonts w:ascii="Times New Roman" w:eastAsia="Times New Roman" w:hAnsi="Times New Roman" w:cs="Times New Roman"/>
                <w:sz w:val="24"/>
                <w:szCs w:val="24"/>
                <w:lang w:eastAsia="en-GB"/>
              </w:rPr>
              <w:t xml:space="preserve"> at home".mp.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104.</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w:t>
            </w:r>
            <w:proofErr w:type="gramStart"/>
            <w:r w:rsidRPr="00FC6151">
              <w:rPr>
                <w:rFonts w:ascii="Times New Roman" w:eastAsia="Times New Roman" w:hAnsi="Times New Roman" w:cs="Times New Roman"/>
                <w:sz w:val="24"/>
                <w:szCs w:val="24"/>
                <w:lang w:eastAsia="en-GB"/>
              </w:rPr>
              <w:t>hospital</w:t>
            </w:r>
            <w:proofErr w:type="gramEnd"/>
            <w:r w:rsidRPr="00FC6151">
              <w:rPr>
                <w:rFonts w:ascii="Times New Roman" w:eastAsia="Times New Roman" w:hAnsi="Times New Roman" w:cs="Times New Roman"/>
                <w:sz w:val="24"/>
                <w:szCs w:val="24"/>
                <w:lang w:eastAsia="en-GB"/>
              </w:rPr>
              <w:t xml:space="preserve"> in the home".mp. </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105.</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or/56-104</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106.</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19 and 55 and 105</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107.</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limit 106 to (english language and yr="2010 - 2015")</w:t>
            </w:r>
          </w:p>
        </w:tc>
      </w:tr>
      <w:tr w:rsidR="00783FA0" w:rsidRPr="00FC6151" w:rsidTr="00BB6524">
        <w:trPr>
          <w:tblCellSpacing w:w="7" w:type="dxa"/>
        </w:trPr>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108.</w:t>
            </w:r>
          </w:p>
        </w:tc>
        <w:tc>
          <w:tcPr>
            <w:tcW w:w="0" w:type="auto"/>
            <w:vAlign w:val="center"/>
            <w:hideMark/>
          </w:tcPr>
          <w:p w:rsidR="00783FA0" w:rsidRPr="00FC6151" w:rsidRDefault="00783FA0" w:rsidP="00FC6151">
            <w:pPr>
              <w:spacing w:after="0" w:line="240" w:lineRule="auto"/>
              <w:rPr>
                <w:rFonts w:ascii="Times New Roman" w:eastAsia="Times New Roman" w:hAnsi="Times New Roman" w:cs="Times New Roman"/>
                <w:sz w:val="24"/>
                <w:szCs w:val="24"/>
                <w:lang w:eastAsia="en-GB"/>
              </w:rPr>
            </w:pPr>
            <w:r w:rsidRPr="00FC6151">
              <w:rPr>
                <w:rFonts w:ascii="Times New Roman" w:eastAsia="Times New Roman" w:hAnsi="Times New Roman" w:cs="Times New Roman"/>
                <w:sz w:val="24"/>
                <w:szCs w:val="24"/>
                <w:lang w:eastAsia="en-GB"/>
              </w:rPr>
              <w:t>limit 107 to (meta analysis or systematic reviews)</w:t>
            </w:r>
          </w:p>
        </w:tc>
      </w:tr>
    </w:tbl>
    <w:p w:rsidR="00783FA0" w:rsidRPr="00FC6151" w:rsidRDefault="00783FA0" w:rsidP="00FC6151">
      <w:pPr>
        <w:spacing w:after="200" w:line="276" w:lineRule="auto"/>
        <w:rPr>
          <w:rFonts w:ascii="Calibri" w:eastAsia="Calibri" w:hAnsi="Calibri" w:cs="Arial"/>
        </w:rPr>
      </w:pPr>
    </w:p>
    <w:p w:rsidR="00783FA0" w:rsidRPr="00FC6151" w:rsidRDefault="00783FA0" w:rsidP="00FC6151">
      <w:pPr>
        <w:spacing w:after="200" w:line="276" w:lineRule="auto"/>
        <w:rPr>
          <w:rFonts w:ascii="Calibri" w:eastAsia="Arial Unicode MS" w:hAnsi="Calibri" w:cs="Arial Unicode MS"/>
          <w:b/>
          <w:sz w:val="24"/>
          <w:szCs w:val="24"/>
        </w:rPr>
      </w:pPr>
    </w:p>
    <w:p w:rsidR="00783FA0" w:rsidRPr="00FC6151" w:rsidRDefault="00783FA0" w:rsidP="00FC6151">
      <w:pPr>
        <w:tabs>
          <w:tab w:val="center" w:pos="4320"/>
          <w:tab w:val="right" w:pos="13860"/>
        </w:tabs>
        <w:spacing w:after="0" w:line="240" w:lineRule="auto"/>
        <w:ind w:left="720"/>
        <w:jc w:val="center"/>
        <w:rPr>
          <w:rFonts w:ascii="Garamond" w:eastAsia="Times New Roman" w:hAnsi="Garamond" w:cs="Times New Roman"/>
          <w:color w:val="008000"/>
          <w:w w:val="120"/>
          <w:sz w:val="28"/>
          <w:szCs w:val="28"/>
          <w:lang w:val="en-CA"/>
        </w:rPr>
      </w:pPr>
      <w:r w:rsidRPr="00FC6151">
        <w:rPr>
          <w:rFonts w:ascii="Calibri" w:eastAsia="Calibri" w:hAnsi="Calibri" w:cs="Times New Roman"/>
        </w:rPr>
        <w:br w:type="page"/>
      </w:r>
      <w:proofErr w:type="gramStart"/>
      <w:r w:rsidRPr="00FC6151">
        <w:rPr>
          <w:rFonts w:ascii="Calibri" w:eastAsia="Calibri" w:hAnsi="Calibri" w:cs="Times New Roman"/>
        </w:rPr>
        <w:lastRenderedPageBreak/>
        <w:t>APPENDIX.</w:t>
      </w:r>
      <w:proofErr w:type="gramEnd"/>
      <w:r w:rsidRPr="00FC6151">
        <w:rPr>
          <w:rFonts w:ascii="Calibri" w:eastAsia="Calibri" w:hAnsi="Calibri" w:cs="Times New Roman"/>
        </w:rPr>
        <w:t xml:space="preserve">  Umbrella Review Flow Diagram</w:t>
      </w: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r w:rsidRPr="00FC6151">
        <w:rPr>
          <w:rFonts w:ascii="Times New Roman" w:eastAsia="Times New Roman" w:hAnsi="Times New Roman" w:cs="Times New Roman"/>
          <w:noProof/>
          <w:sz w:val="24"/>
          <w:szCs w:val="24"/>
          <w:lang w:eastAsia="zh-CN"/>
        </w:rPr>
        <mc:AlternateContent>
          <mc:Choice Requires="wps">
            <w:drawing>
              <wp:anchor distT="36576" distB="36576" distL="36576" distR="36576" simplePos="0" relativeHeight="251678720" behindDoc="0" locked="0" layoutInCell="1" allowOverlap="1" wp14:anchorId="6B66C2D8" wp14:editId="604DD0CE">
                <wp:simplePos x="0" y="0"/>
                <wp:positionH relativeFrom="column">
                  <wp:posOffset>3600450</wp:posOffset>
                </wp:positionH>
                <wp:positionV relativeFrom="paragraph">
                  <wp:posOffset>4652010</wp:posOffset>
                </wp:positionV>
                <wp:extent cx="528320" cy="635"/>
                <wp:effectExtent l="9525" t="59055" r="14605" b="5461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6E8E6BE" id="_x0000_t32" coordsize="21600,21600" o:spt="32" o:oned="t" path="m,l21600,21600e" filled="f">
                <v:path arrowok="t" fillok="f" o:connecttype="none"/>
                <o:lock v:ext="edit" shapetype="t"/>
              </v:shapetype>
              <v:shape id="Straight Arrow Connector 28" o:spid="_x0000_s1026" type="#_x0000_t32" style="position:absolute;margin-left:283.5pt;margin-top:366.3pt;width:41.6pt;height:.0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">
                <v:stroke endarrow="block"/>
                <v:shadow color="#ccc"/>
              </v:shape>
            </w:pict>
          </mc:Fallback>
        </mc:AlternateContent>
      </w: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82816" behindDoc="0" locked="0" layoutInCell="1" allowOverlap="1" wp14:anchorId="24504947" wp14:editId="3717E57C">
                <wp:simplePos x="0" y="0"/>
                <wp:positionH relativeFrom="column">
                  <wp:posOffset>4138930</wp:posOffset>
                </wp:positionH>
                <wp:positionV relativeFrom="paragraph">
                  <wp:posOffset>3554730</wp:posOffset>
                </wp:positionV>
                <wp:extent cx="1714500" cy="571500"/>
                <wp:effectExtent l="5080" t="9525" r="13970" b="952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783FA0" w:rsidRDefault="00783FA0" w:rsidP="00FC6151">
                            <w:pPr>
                              <w:jc w:val="center"/>
                              <w:rPr>
                                <w:rFonts w:ascii="Calibri" w:hAnsi="Calibri"/>
                              </w:rPr>
                            </w:pPr>
                            <w:r>
                              <w:rPr>
                                <w:rFonts w:ascii="Calibri" w:hAnsi="Calibri"/>
                              </w:rPr>
                              <w:t xml:space="preserve">Abstracts excluded </w:t>
                            </w:r>
                            <w:r>
                              <w:rPr>
                                <w:rFonts w:ascii="Calibri" w:hAnsi="Calibri"/>
                              </w:rPr>
                              <w:br/>
                              <w:t>(n = 276)</w:t>
                            </w:r>
                          </w:p>
                          <w:p w:rsidR="00783FA0" w:rsidRDefault="00783FA0" w:rsidP="00FC6151">
                            <w:pPr>
                              <w:jc w:val="cente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504947" id="Rectangle 30" o:spid="_x0000_s1026" style="position:absolute;margin-left:325.9pt;margin-top:279.9pt;width:135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">
                <v:textbox inset=",7.2pt,,7.2pt">
                  <w:txbxContent>
                    <w:p w:rsidR="00783FA0" w:rsidRDefault="00783FA0" w:rsidP="00FC6151">
                      <w:pPr>
                        <w:jc w:val="center"/>
                        <w:rPr>
                          <w:rFonts w:ascii="Calibri" w:hAnsi="Calibri"/>
                        </w:rPr>
                      </w:pPr>
                      <w:r>
                        <w:rPr>
                          <w:rFonts w:ascii="Calibri" w:hAnsi="Calibri"/>
                        </w:rPr>
                        <w:t xml:space="preserve">Abstracts excluded </w:t>
                      </w:r>
                      <w:r>
                        <w:rPr>
                          <w:rFonts w:ascii="Calibri" w:hAnsi="Calibri"/>
                        </w:rPr>
                        <w:br/>
                        <w:t>(n = 276)</w:t>
                      </w:r>
                    </w:p>
                    <w:p w:rsidR="00783FA0" w:rsidRDefault="00783FA0" w:rsidP="00FC6151">
                      <w:pPr>
                        <w:jc w:val="center"/>
                        <w:rPr>
                          <w:rFonts w:ascii="Calibri" w:hAnsi="Calibri"/>
                          <w:lang w:val="en"/>
                        </w:rPr>
                      </w:pPr>
                    </w:p>
                  </w:txbxContent>
                </v:textbox>
              </v:rect>
            </w:pict>
          </mc:Fallback>
        </mc:AlternateContent>
      </w:r>
      <w:r w:rsidRPr="00FC6151">
        <w:rPr>
          <w:rFonts w:ascii="Times New Roman" w:eastAsia="Times New Roman" w:hAnsi="Times New Roman" w:cs="Times New Roman"/>
          <w:noProof/>
          <w:sz w:val="24"/>
          <w:szCs w:val="24"/>
          <w:lang w:eastAsia="zh-CN"/>
        </w:rPr>
        <mc:AlternateContent>
          <mc:Choice Requires="wps">
            <w:drawing>
              <wp:anchor distT="36576" distB="36576" distL="36576" distR="36576" simplePos="0" relativeHeight="251675648" behindDoc="0" locked="0" layoutInCell="1" allowOverlap="1" wp14:anchorId="2ACBA4D5" wp14:editId="617F5099">
                <wp:simplePos x="0" y="0"/>
                <wp:positionH relativeFrom="column">
                  <wp:posOffset>2743200</wp:posOffset>
                </wp:positionH>
                <wp:positionV relativeFrom="paragraph">
                  <wp:posOffset>3321050</wp:posOffset>
                </wp:positionV>
                <wp:extent cx="0" cy="233680"/>
                <wp:effectExtent l="57150" t="13970" r="5715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F87F4C" id="Straight Arrow Connector 31" o:spid="_x0000_s1026" type="#_x0000_t32" style="position:absolute;margin-left:3in;margin-top:261.5pt;width:0;height:18.4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">
                <v:stroke endarrow="block"/>
                <v:shadow color="#ccc"/>
              </v:shape>
            </w:pict>
          </mc:Fallback>
        </mc:AlternateContent>
      </w:r>
      <w:r w:rsidRPr="00FC6151">
        <w:rPr>
          <w:rFonts w:ascii="Times New Roman" w:eastAsia="Times New Roman" w:hAnsi="Times New Roman" w:cs="Times New Roman"/>
          <w:noProof/>
          <w:sz w:val="24"/>
          <w:szCs w:val="24"/>
          <w:lang w:eastAsia="zh-CN"/>
        </w:rPr>
        <mc:AlternateContent>
          <mc:Choice Requires="wps">
            <w:drawing>
              <wp:anchor distT="36576" distB="36576" distL="36576" distR="36576" simplePos="0" relativeHeight="251680768" behindDoc="0" locked="0" layoutInCell="1" allowOverlap="1" wp14:anchorId="6C43F9E3" wp14:editId="06D6606C">
                <wp:simplePos x="0" y="0"/>
                <wp:positionH relativeFrom="column">
                  <wp:posOffset>3610610</wp:posOffset>
                </wp:positionH>
                <wp:positionV relativeFrom="paragraph">
                  <wp:posOffset>3783330</wp:posOffset>
                </wp:positionV>
                <wp:extent cx="528320" cy="0"/>
                <wp:effectExtent l="10160" t="57150" r="23495" b="571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8CE007" id="Straight Arrow Connector 32" o:spid="_x0000_s1026" type="#_x0000_t32" style="position:absolute;margin-left:284.3pt;margin-top:297.9pt;width:41.6pt;height:0;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">
                <v:stroke endarrow="block"/>
                <v:shadow color="#ccc"/>
              </v:shape>
            </w:pict>
          </mc:Fallback>
        </mc:AlternateContent>
      </w: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79744" behindDoc="0" locked="0" layoutInCell="1" allowOverlap="1" wp14:anchorId="693DB286" wp14:editId="7EF6ADB8">
                <wp:simplePos x="0" y="0"/>
                <wp:positionH relativeFrom="column">
                  <wp:posOffset>1930400</wp:posOffset>
                </wp:positionH>
                <wp:positionV relativeFrom="paragraph">
                  <wp:posOffset>3554730</wp:posOffset>
                </wp:positionV>
                <wp:extent cx="1670050" cy="571500"/>
                <wp:effectExtent l="6350" t="9525" r="9525"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rsidR="00783FA0" w:rsidRDefault="00783FA0" w:rsidP="00FC6151">
                            <w:pPr>
                              <w:jc w:val="center"/>
                              <w:rPr>
                                <w:rFonts w:ascii="Calibri" w:hAnsi="Calibri"/>
                                <w:lang w:val="en"/>
                              </w:rPr>
                            </w:pPr>
                            <w:r>
                              <w:rPr>
                                <w:rFonts w:ascii="Calibri" w:hAnsi="Calibri"/>
                              </w:rPr>
                              <w:t xml:space="preserve">Abstracts screened </w:t>
                            </w:r>
                            <w:r>
                              <w:rPr>
                                <w:rFonts w:ascii="Calibri" w:hAnsi="Calibri"/>
                              </w:rPr>
                              <w:br/>
                              <w:t>(n =419)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3DB286" id="Rectangle 33" o:spid="_x0000_s1027" style="position:absolute;margin-left:152pt;margin-top:279.9pt;width:131.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">
                <v:textbox inset=",7.2pt,,7.2pt">
                  <w:txbxContent>
                    <w:p w:rsidR="00783FA0" w:rsidRDefault="00783FA0" w:rsidP="00FC6151">
                      <w:pPr>
                        <w:jc w:val="center"/>
                        <w:rPr>
                          <w:rFonts w:ascii="Calibri" w:hAnsi="Calibri"/>
                          <w:lang w:val="en"/>
                        </w:rPr>
                      </w:pPr>
                      <w:r>
                        <w:rPr>
                          <w:rFonts w:ascii="Calibri" w:hAnsi="Calibri"/>
                        </w:rPr>
                        <w:t xml:space="preserve">Abstracts screened </w:t>
                      </w:r>
                      <w:r>
                        <w:rPr>
                          <w:rFonts w:ascii="Calibri" w:hAnsi="Calibri"/>
                        </w:rPr>
                        <w:br/>
                        <w:t>(n =419)</w:t>
                      </w:r>
                    </w:p>
                  </w:txbxContent>
                </v:textbox>
              </v:rect>
            </w:pict>
          </mc:Fallback>
        </mc:AlternateContent>
      </w: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9504" behindDoc="0" locked="0" layoutInCell="1" allowOverlap="1" wp14:anchorId="58737363" wp14:editId="601E8D6E">
                <wp:simplePos x="0" y="0"/>
                <wp:positionH relativeFrom="column">
                  <wp:posOffset>4128770</wp:posOffset>
                </wp:positionH>
                <wp:positionV relativeFrom="paragraph">
                  <wp:posOffset>2749550</wp:posOffset>
                </wp:positionV>
                <wp:extent cx="1714500" cy="571500"/>
                <wp:effectExtent l="13970" t="13970" r="5080" b="50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783FA0" w:rsidRDefault="00783FA0" w:rsidP="00FC6151">
                            <w:pPr>
                              <w:jc w:val="center"/>
                              <w:rPr>
                                <w:rFonts w:ascii="Calibri" w:hAnsi="Calibri"/>
                              </w:rPr>
                            </w:pPr>
                            <w:r>
                              <w:rPr>
                                <w:rFonts w:ascii="Calibri" w:hAnsi="Calibri"/>
                              </w:rPr>
                              <w:t xml:space="preserve">Titles excluded </w:t>
                            </w:r>
                            <w:r>
                              <w:rPr>
                                <w:rFonts w:ascii="Calibri" w:hAnsi="Calibri"/>
                              </w:rPr>
                              <w:br/>
                              <w:t>(n = 591)</w:t>
                            </w:r>
                          </w:p>
                          <w:p w:rsidR="00783FA0" w:rsidRDefault="00783FA0" w:rsidP="00FC6151">
                            <w:pPr>
                              <w:jc w:val="cente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737363" id="Rectangle 35" o:spid="_x0000_s1028" style="position:absolute;margin-left:325.1pt;margin-top:216.5pt;width:13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C+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">
                <v:textbox inset=",7.2pt,,7.2pt">
                  <w:txbxContent>
                    <w:p w:rsidR="00783FA0" w:rsidRDefault="00783FA0" w:rsidP="00FC6151">
                      <w:pPr>
                        <w:jc w:val="center"/>
                        <w:rPr>
                          <w:rFonts w:ascii="Calibri" w:hAnsi="Calibri"/>
                        </w:rPr>
                      </w:pPr>
                      <w:r>
                        <w:rPr>
                          <w:rFonts w:ascii="Calibri" w:hAnsi="Calibri"/>
                        </w:rPr>
                        <w:t xml:space="preserve">Titles excluded </w:t>
                      </w:r>
                      <w:r>
                        <w:rPr>
                          <w:rFonts w:ascii="Calibri" w:hAnsi="Calibri"/>
                        </w:rPr>
                        <w:br/>
                        <w:t>(n = 591)</w:t>
                      </w:r>
                    </w:p>
                    <w:p w:rsidR="00783FA0" w:rsidRDefault="00783FA0" w:rsidP="00FC6151">
                      <w:pPr>
                        <w:jc w:val="center"/>
                        <w:rPr>
                          <w:rFonts w:ascii="Calibri" w:hAnsi="Calibri"/>
                          <w:lang w:val="en"/>
                        </w:rPr>
                      </w:pPr>
                    </w:p>
                  </w:txbxContent>
                </v:textbox>
              </v:rect>
            </w:pict>
          </mc:Fallback>
        </mc:AlternateContent>
      </w:r>
      <w:r w:rsidRPr="00FC6151">
        <w:rPr>
          <w:rFonts w:ascii="Times New Roman" w:eastAsia="Times New Roman" w:hAnsi="Times New Roman" w:cs="Times New Roman"/>
          <w:noProof/>
          <w:sz w:val="24"/>
          <w:szCs w:val="24"/>
          <w:lang w:eastAsia="zh-CN"/>
        </w:rPr>
        <mc:AlternateContent>
          <mc:Choice Requires="wps">
            <w:drawing>
              <wp:anchor distT="36576" distB="36576" distL="36576" distR="36576" simplePos="0" relativeHeight="251677696" behindDoc="0" locked="0" layoutInCell="1" allowOverlap="1" wp14:anchorId="0F24A774" wp14:editId="0C38D59A">
                <wp:simplePos x="0" y="0"/>
                <wp:positionH relativeFrom="column">
                  <wp:posOffset>3600450</wp:posOffset>
                </wp:positionH>
                <wp:positionV relativeFrom="paragraph">
                  <wp:posOffset>3035300</wp:posOffset>
                </wp:positionV>
                <wp:extent cx="528320" cy="0"/>
                <wp:effectExtent l="9525" t="61595" r="14605" b="5270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8E3356" id="Straight Arrow Connector 36" o:spid="_x0000_s1026" type="#_x0000_t32" style="position:absolute;margin-left:283.5pt;margin-top:239pt;width:41.6pt;height:0;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">
                <v:stroke endarrow="block"/>
                <v:shadow color="#ccc"/>
              </v:shape>
            </w:pict>
          </mc:Fallback>
        </mc:AlternateContent>
      </w: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8480" behindDoc="0" locked="0" layoutInCell="1" allowOverlap="1" wp14:anchorId="7B671ADB" wp14:editId="3D7E4051">
                <wp:simplePos x="0" y="0"/>
                <wp:positionH relativeFrom="column">
                  <wp:posOffset>1930400</wp:posOffset>
                </wp:positionH>
                <wp:positionV relativeFrom="paragraph">
                  <wp:posOffset>2749550</wp:posOffset>
                </wp:positionV>
                <wp:extent cx="1670050" cy="571500"/>
                <wp:effectExtent l="6350" t="13970" r="9525" b="508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rsidR="00783FA0" w:rsidRDefault="00783FA0" w:rsidP="00FC6151">
                            <w:pPr>
                              <w:jc w:val="center"/>
                              <w:rPr>
                                <w:rFonts w:ascii="Calibri" w:hAnsi="Calibri"/>
                                <w:lang w:val="en"/>
                              </w:rPr>
                            </w:pPr>
                            <w:r>
                              <w:rPr>
                                <w:rFonts w:ascii="Calibri" w:hAnsi="Calibri"/>
                              </w:rPr>
                              <w:t xml:space="preserve">Titles screened </w:t>
                            </w:r>
                            <w:r>
                              <w:rPr>
                                <w:rFonts w:ascii="Calibri" w:hAnsi="Calibri"/>
                              </w:rPr>
                              <w:br/>
                              <w:t>(n =1010)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671ADB" id="Rectangle 37" o:spid="_x0000_s1029" style="position:absolute;margin-left:152pt;margin-top:216.5pt;width:131.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">
                <v:textbox inset=",7.2pt,,7.2pt">
                  <w:txbxContent>
                    <w:p w:rsidR="00783FA0" w:rsidRDefault="00783FA0" w:rsidP="00FC6151">
                      <w:pPr>
                        <w:jc w:val="center"/>
                        <w:rPr>
                          <w:rFonts w:ascii="Calibri" w:hAnsi="Calibri"/>
                          <w:lang w:val="en"/>
                        </w:rPr>
                      </w:pPr>
                      <w:r>
                        <w:rPr>
                          <w:rFonts w:ascii="Calibri" w:hAnsi="Calibri"/>
                        </w:rPr>
                        <w:t xml:space="preserve">Titles screened </w:t>
                      </w:r>
                      <w:r>
                        <w:rPr>
                          <w:rFonts w:ascii="Calibri" w:hAnsi="Calibri"/>
                        </w:rPr>
                        <w:br/>
                        <w:t>(n =1010)</w:t>
                      </w:r>
                    </w:p>
                  </w:txbxContent>
                </v:textbox>
              </v:rect>
            </w:pict>
          </mc:Fallback>
        </mc:AlternateContent>
      </w:r>
      <w:r w:rsidRPr="00FC6151">
        <w:rPr>
          <w:rFonts w:ascii="Times New Roman" w:eastAsia="Times New Roman" w:hAnsi="Times New Roman" w:cs="Times New Roman"/>
          <w:noProof/>
          <w:sz w:val="24"/>
          <w:szCs w:val="24"/>
          <w:lang w:eastAsia="zh-CN"/>
        </w:rPr>
        <mc:AlternateContent>
          <mc:Choice Requires="wps">
            <w:drawing>
              <wp:anchor distT="36576" distB="36576" distL="36576" distR="36576" simplePos="0" relativeHeight="251674624" behindDoc="0" locked="0" layoutInCell="1" allowOverlap="1" wp14:anchorId="2F762789" wp14:editId="62D790E1">
                <wp:simplePos x="0" y="0"/>
                <wp:positionH relativeFrom="column">
                  <wp:posOffset>2743200</wp:posOffset>
                </wp:positionH>
                <wp:positionV relativeFrom="paragraph">
                  <wp:posOffset>2526030</wp:posOffset>
                </wp:positionV>
                <wp:extent cx="0" cy="223520"/>
                <wp:effectExtent l="57150" t="9525" r="57150" b="1460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07167A" id="Straight Arrow Connector 38" o:spid="_x0000_s1026" type="#_x0000_t32" style="position:absolute;margin-left:3in;margin-top:198.9pt;width:0;height:17.6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">
                <v:stroke endarrow="block"/>
                <v:shadow color="#ccc"/>
              </v:shape>
            </w:pict>
          </mc:Fallback>
        </mc:AlternateContent>
      </w:r>
      <w:r w:rsidRPr="00FC6151">
        <w:rPr>
          <w:rFonts w:ascii="Times New Roman" w:eastAsia="Times New Roman" w:hAnsi="Times New Roman" w:cs="Times New Roman"/>
          <w:noProof/>
          <w:sz w:val="24"/>
          <w:szCs w:val="24"/>
          <w:lang w:eastAsia="zh-CN"/>
        </w:rPr>
        <mc:AlternateContent>
          <mc:Choice Requires="wps">
            <w:drawing>
              <wp:anchor distT="36576" distB="36576" distL="36576" distR="36576" simplePos="0" relativeHeight="251664384" behindDoc="0" locked="0" layoutInCell="1" allowOverlap="1" wp14:anchorId="02DDE6FA" wp14:editId="15F2B321">
                <wp:simplePos x="0" y="0"/>
                <wp:positionH relativeFrom="column">
                  <wp:posOffset>3886200</wp:posOffset>
                </wp:positionH>
                <wp:positionV relativeFrom="paragraph">
                  <wp:posOffset>1497330</wp:posOffset>
                </wp:positionV>
                <wp:extent cx="0" cy="457200"/>
                <wp:effectExtent l="57150" t="9525" r="5715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097C28" id="Straight Arrow Connector 39" o:spid="_x0000_s1026" type="#_x0000_t32" style="position:absolute;margin-left:306pt;margin-top:117.9pt;width:0;height:3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">
                <v:stroke endarrow="block"/>
                <v:shadow color="#ccc"/>
              </v:shape>
            </w:pict>
          </mc:Fallback>
        </mc:AlternateContent>
      </w: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7456" behindDoc="0" locked="0" layoutInCell="1" allowOverlap="1" wp14:anchorId="1ACEB636" wp14:editId="0730E919">
                <wp:simplePos x="0" y="0"/>
                <wp:positionH relativeFrom="column">
                  <wp:posOffset>1356995</wp:posOffset>
                </wp:positionH>
                <wp:positionV relativeFrom="paragraph">
                  <wp:posOffset>1954530</wp:posOffset>
                </wp:positionV>
                <wp:extent cx="2771775" cy="571500"/>
                <wp:effectExtent l="13970" t="9525" r="5080" b="95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rsidR="00783FA0" w:rsidRDefault="00783FA0" w:rsidP="00FC6151">
                            <w:pPr>
                              <w:jc w:val="center"/>
                              <w:rPr>
                                <w:rFonts w:ascii="Calibri" w:hAnsi="Calibri"/>
                                <w:lang w:val="en"/>
                              </w:rPr>
                            </w:pPr>
                            <w:r>
                              <w:rPr>
                                <w:rFonts w:ascii="Calibri" w:hAnsi="Calibri"/>
                              </w:rPr>
                              <w:t xml:space="preserve">Records after duplicates removed </w:t>
                            </w:r>
                            <w:r>
                              <w:rPr>
                                <w:rFonts w:ascii="Calibri" w:hAnsi="Calibri"/>
                              </w:rPr>
                              <w:br/>
                              <w:t>(n =</w:t>
                            </w:r>
                            <w:proofErr w:type="gramStart"/>
                            <w:r>
                              <w:rPr>
                                <w:rFonts w:ascii="Calibri" w:hAnsi="Calibri"/>
                              </w:rPr>
                              <w:t>1010 )</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CEB636" id="Rectangle 40" o:spid="_x0000_s1030" style="position:absolute;margin-left:106.85pt;margin-top:153.9pt;width:218.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">
                <v:textbox inset=",7.2pt,,7.2pt">
                  <w:txbxContent>
                    <w:p w:rsidR="00783FA0" w:rsidRDefault="00783FA0" w:rsidP="00FC6151">
                      <w:pPr>
                        <w:jc w:val="center"/>
                        <w:rPr>
                          <w:rFonts w:ascii="Calibri" w:hAnsi="Calibri"/>
                          <w:lang w:val="en"/>
                        </w:rPr>
                      </w:pPr>
                      <w:r>
                        <w:rPr>
                          <w:rFonts w:ascii="Calibri" w:hAnsi="Calibri"/>
                        </w:rPr>
                        <w:t xml:space="preserve">Records after duplicates removed </w:t>
                      </w:r>
                      <w:r>
                        <w:rPr>
                          <w:rFonts w:ascii="Calibri" w:hAnsi="Calibri"/>
                        </w:rPr>
                        <w:br/>
                        <w:t>(n =1010 )</w:t>
                      </w:r>
                    </w:p>
                  </w:txbxContent>
                </v:textbox>
              </v:rect>
            </w:pict>
          </mc:Fallback>
        </mc:AlternateContent>
      </w:r>
      <w:r w:rsidRPr="00FC6151">
        <w:rPr>
          <w:rFonts w:ascii="Times New Roman" w:eastAsia="Times New Roman" w:hAnsi="Times New Roman" w:cs="Times New Roman"/>
          <w:color w:val="000000"/>
          <w:kern w:val="28"/>
          <w:sz w:val="20"/>
          <w:szCs w:val="20"/>
          <w:lang w:val="en-CA" w:eastAsia="en-CA"/>
        </w:rPr>
        <w:t xml:space="preserve"> </w:t>
      </w: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6432" behindDoc="0" locked="0" layoutInCell="1" allowOverlap="1" wp14:anchorId="7A6B0F63" wp14:editId="783A48B7">
                <wp:simplePos x="0" y="0"/>
                <wp:positionH relativeFrom="column">
                  <wp:posOffset>2910840</wp:posOffset>
                </wp:positionH>
                <wp:positionV relativeFrom="paragraph">
                  <wp:posOffset>81280</wp:posOffset>
                </wp:positionV>
                <wp:extent cx="2228850" cy="777240"/>
                <wp:effectExtent l="0" t="0" r="19050" b="2286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77240"/>
                        </a:xfrm>
                        <a:prstGeom prst="rect">
                          <a:avLst/>
                        </a:prstGeom>
                        <a:solidFill>
                          <a:srgbClr val="FFFFFF"/>
                        </a:solidFill>
                        <a:ln w="9525">
                          <a:solidFill>
                            <a:srgbClr val="000000"/>
                          </a:solidFill>
                          <a:miter lim="800000"/>
                          <a:headEnd/>
                          <a:tailEnd/>
                        </a:ln>
                      </wps:spPr>
                      <wps:txbx>
                        <w:txbxContent>
                          <w:p w:rsidR="00783FA0" w:rsidRDefault="00783FA0" w:rsidP="00FC6151">
                            <w:pPr>
                              <w:jc w:val="center"/>
                              <w:rPr>
                                <w:rFonts w:ascii="Calibri" w:hAnsi="Calibri"/>
                                <w:lang w:val="en"/>
                              </w:rPr>
                            </w:pPr>
                            <w:r>
                              <w:rPr>
                                <w:rFonts w:ascii="Calibri" w:hAnsi="Calibri"/>
                              </w:rPr>
                              <w:t xml:space="preserve">Additional records identified through other sources </w:t>
                            </w:r>
                            <w:r>
                              <w:rPr>
                                <w:rFonts w:ascii="Calibri" w:hAnsi="Calibri"/>
                              </w:rPr>
                              <w:br/>
                              <w:t>(n =1)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6B0F63" id="Rectangle 41" o:spid="_x0000_s1031" style="position:absolute;margin-left:229.2pt;margin-top:6.4pt;width:175.5pt;height:6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">
                <v:textbox inset=",7.2pt,,7.2pt">
                  <w:txbxContent>
                    <w:p w:rsidR="00783FA0" w:rsidRDefault="00783FA0" w:rsidP="00FC6151">
                      <w:pPr>
                        <w:jc w:val="center"/>
                        <w:rPr>
                          <w:rFonts w:ascii="Calibri" w:hAnsi="Calibri"/>
                          <w:lang w:val="en"/>
                        </w:rPr>
                      </w:pPr>
                      <w:r>
                        <w:rPr>
                          <w:rFonts w:ascii="Calibri" w:hAnsi="Calibri"/>
                        </w:rPr>
                        <w:t xml:space="preserve">Additional records identified through other sources </w:t>
                      </w:r>
                      <w:r>
                        <w:rPr>
                          <w:rFonts w:ascii="Calibri" w:hAnsi="Calibri"/>
                        </w:rPr>
                        <w:br/>
                        <w:t>(n =1)</w:t>
                      </w:r>
                    </w:p>
                  </w:txbxContent>
                </v:textbox>
              </v:rect>
            </w:pict>
          </mc:Fallback>
        </mc:AlternateContent>
      </w: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59264" behindDoc="0" locked="0" layoutInCell="1" allowOverlap="1" wp14:anchorId="6F048924" wp14:editId="1C0E233D">
                <wp:simplePos x="0" y="0"/>
                <wp:positionH relativeFrom="column">
                  <wp:posOffset>342900</wp:posOffset>
                </wp:positionH>
                <wp:positionV relativeFrom="paragraph">
                  <wp:posOffset>81280</wp:posOffset>
                </wp:positionV>
                <wp:extent cx="2228850" cy="777240"/>
                <wp:effectExtent l="0" t="0" r="19050" b="2286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77240"/>
                        </a:xfrm>
                        <a:prstGeom prst="rect">
                          <a:avLst/>
                        </a:prstGeom>
                        <a:solidFill>
                          <a:srgbClr val="FFFFFF"/>
                        </a:solidFill>
                        <a:ln w="9525">
                          <a:solidFill>
                            <a:srgbClr val="000000"/>
                          </a:solidFill>
                          <a:miter lim="800000"/>
                          <a:headEnd/>
                          <a:tailEnd/>
                        </a:ln>
                      </wps:spPr>
                      <wps:txbx>
                        <w:txbxContent>
                          <w:p w:rsidR="00783FA0" w:rsidRDefault="00783FA0" w:rsidP="00FC6151">
                            <w:pPr>
                              <w:jc w:val="center"/>
                              <w:rPr>
                                <w:rFonts w:ascii="Calibri" w:hAnsi="Calibri"/>
                                <w:lang w:val="en"/>
                              </w:rPr>
                            </w:pPr>
                            <w:r>
                              <w:rPr>
                                <w:rFonts w:ascii="Calibri" w:hAnsi="Calibri"/>
                              </w:rPr>
                              <w:t xml:space="preserve">Records identified through database searching </w:t>
                            </w:r>
                            <w:r>
                              <w:rPr>
                                <w:rFonts w:ascii="Calibri" w:hAnsi="Calibri"/>
                              </w:rPr>
                              <w:br/>
                              <w:t>(n = 1132)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048924" id="Rectangle 42" o:spid="_x0000_s1032" style="position:absolute;margin-left:27pt;margin-top:6.4pt;width:175.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">
                <v:textbox inset=",7.2pt,,7.2pt">
                  <w:txbxContent>
                    <w:p w:rsidR="00783FA0" w:rsidRDefault="00783FA0" w:rsidP="00FC6151">
                      <w:pPr>
                        <w:jc w:val="center"/>
                        <w:rPr>
                          <w:rFonts w:ascii="Calibri" w:hAnsi="Calibri"/>
                          <w:lang w:val="en"/>
                        </w:rPr>
                      </w:pPr>
                      <w:r>
                        <w:rPr>
                          <w:rFonts w:ascii="Calibri" w:hAnsi="Calibri"/>
                        </w:rPr>
                        <w:t xml:space="preserve">Records identified through database searching </w:t>
                      </w:r>
                      <w:r>
                        <w:rPr>
                          <w:rFonts w:ascii="Calibri" w:hAnsi="Calibri"/>
                        </w:rPr>
                        <w:br/>
                        <w:t>(n = 1132)</w:t>
                      </w:r>
                    </w:p>
                  </w:txbxContent>
                </v:textbox>
              </v:rect>
            </w:pict>
          </mc:Fallback>
        </mc:AlternateContent>
      </w: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5408" behindDoc="0" locked="0" layoutInCell="1" allowOverlap="1" wp14:anchorId="656AAA0F" wp14:editId="480AE58E">
                <wp:simplePos x="0" y="0"/>
                <wp:positionH relativeFrom="column">
                  <wp:posOffset>-931545</wp:posOffset>
                </wp:positionH>
                <wp:positionV relativeFrom="paragraph">
                  <wp:posOffset>34925</wp:posOffset>
                </wp:positionV>
                <wp:extent cx="1371600" cy="430530"/>
                <wp:effectExtent l="0" t="5715" r="13335" b="13335"/>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430530"/>
                        </a:xfrm>
                        <a:prstGeom prst="roundRect">
                          <a:avLst>
                            <a:gd name="adj" fmla="val 16667"/>
                          </a:avLst>
                        </a:prstGeom>
                        <a:solidFill>
                          <a:srgbClr val="CCECFF"/>
                        </a:solidFill>
                        <a:ln w="9525">
                          <a:solidFill>
                            <a:srgbClr val="000000"/>
                          </a:solidFill>
                          <a:round/>
                          <a:headEnd/>
                          <a:tailEnd/>
                        </a:ln>
                      </wps:spPr>
                      <wps:txbx>
                        <w:txbxContent>
                          <w:p w:rsidR="00783FA0" w:rsidRDefault="00783FA0" w:rsidP="00FC6151">
                            <w:pPr>
                              <w:pStyle w:val="Heading21"/>
                              <w:rPr>
                                <w:rFonts w:ascii="Calibri" w:hAnsi="Calibri"/>
                                <w:lang w:val="en"/>
                              </w:rPr>
                            </w:pPr>
                            <w:r>
                              <w:rPr>
                                <w:rFonts w:ascii="Calibri" w:hAnsi="Calibri"/>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56AAA0F" id="Rounded Rectangle 43" o:spid="_x0000_s1033" style="position:absolute;margin-left:-73.35pt;margin-top:2.75pt;width:108pt;height:33.9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" fillcolor="#ccecff">
                <v:textbox style="layout-flow:vertical;mso-layout-flow-alt:bottom-to-top" inset="3.6pt,,3.6pt">
                  <w:txbxContent>
                    <w:p w:rsidR="00783FA0" w:rsidRDefault="00783FA0" w:rsidP="00FC6151">
                      <w:pPr>
                        <w:pStyle w:val="Heading21"/>
                        <w:rPr>
                          <w:rFonts w:ascii="Calibri" w:hAnsi="Calibri"/>
                          <w:lang w:val="en"/>
                        </w:rPr>
                      </w:pPr>
                      <w:r>
                        <w:rPr>
                          <w:rFonts w:ascii="Calibri" w:hAnsi="Calibri"/>
                          <w:lang w:val="en"/>
                        </w:rPr>
                        <w:t>Identification</w:t>
                      </w:r>
                    </w:p>
                  </w:txbxContent>
                </v:textbox>
              </v:roundrect>
            </w:pict>
          </mc:Fallback>
        </mc:AlternateContent>
      </w: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r w:rsidRPr="00FC6151">
        <w:rPr>
          <w:rFonts w:ascii="Times New Roman" w:eastAsia="Times New Roman" w:hAnsi="Times New Roman" w:cs="Times New Roman"/>
          <w:noProof/>
          <w:sz w:val="24"/>
          <w:szCs w:val="24"/>
          <w:lang w:eastAsia="zh-CN"/>
        </w:rPr>
        <mc:AlternateContent>
          <mc:Choice Requires="wps">
            <w:drawing>
              <wp:anchor distT="36576" distB="36576" distL="36576" distR="36576" simplePos="0" relativeHeight="251663360" behindDoc="0" locked="0" layoutInCell="1" allowOverlap="1" wp14:anchorId="651545D6" wp14:editId="7C2506FE">
                <wp:simplePos x="0" y="0"/>
                <wp:positionH relativeFrom="column">
                  <wp:posOffset>1607820</wp:posOffset>
                </wp:positionH>
                <wp:positionV relativeFrom="paragraph">
                  <wp:posOffset>128270</wp:posOffset>
                </wp:positionV>
                <wp:extent cx="0" cy="365760"/>
                <wp:effectExtent l="76200" t="0" r="76200" b="5334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B2C1C0" id="Straight Arrow Connector 44" o:spid="_x0000_s1026" type="#_x0000_t32" style="position:absolute;margin-left:126.6pt;margin-top:10.1pt;width:0;height:28.8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">
                <v:stroke endarrow="block"/>
                <v:shadow color="#ccc"/>
              </v:shape>
            </w:pict>
          </mc:Fallback>
        </mc:AlternateContent>
      </w: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0288" behindDoc="0" locked="0" layoutInCell="1" allowOverlap="1" wp14:anchorId="338A3FD3" wp14:editId="59BF5DBD">
                <wp:simplePos x="0" y="0"/>
                <wp:positionH relativeFrom="column">
                  <wp:posOffset>-933132</wp:posOffset>
                </wp:positionH>
                <wp:positionV relativeFrom="paragraph">
                  <wp:posOffset>116522</wp:posOffset>
                </wp:positionV>
                <wp:extent cx="1371600" cy="424815"/>
                <wp:effectExtent l="0" t="2858" r="16193" b="16192"/>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424815"/>
                        </a:xfrm>
                        <a:prstGeom prst="roundRect">
                          <a:avLst>
                            <a:gd name="adj" fmla="val 16667"/>
                          </a:avLst>
                        </a:prstGeom>
                        <a:solidFill>
                          <a:srgbClr val="CCECFF"/>
                        </a:solidFill>
                        <a:ln w="9525">
                          <a:solidFill>
                            <a:srgbClr val="000000"/>
                          </a:solidFill>
                          <a:round/>
                          <a:headEnd/>
                          <a:tailEnd/>
                        </a:ln>
                      </wps:spPr>
                      <wps:txbx>
                        <w:txbxContent>
                          <w:p w:rsidR="00783FA0" w:rsidRDefault="00783FA0" w:rsidP="00FC6151">
                            <w:pPr>
                              <w:pStyle w:val="Heading21"/>
                              <w:rPr>
                                <w:rFonts w:ascii="Calibri" w:hAnsi="Calibri"/>
                                <w:lang w:val="en"/>
                              </w:rPr>
                            </w:pPr>
                            <w:r>
                              <w:rPr>
                                <w:rFonts w:ascii="Calibri" w:hAnsi="Calibri"/>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38A3FD3" id="Rounded Rectangle 45" o:spid="_x0000_s1034" style="position:absolute;margin-left:-73.45pt;margin-top:9.15pt;width:108pt;height:33.4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" fillcolor="#ccecff">
                <v:textbox style="layout-flow:vertical;mso-layout-flow-alt:bottom-to-top" inset="3.6pt,,3.6pt">
                  <w:txbxContent>
                    <w:p w:rsidR="00783FA0" w:rsidRDefault="00783FA0" w:rsidP="00FC6151">
                      <w:pPr>
                        <w:pStyle w:val="Heading21"/>
                        <w:rPr>
                          <w:rFonts w:ascii="Calibri" w:hAnsi="Calibri"/>
                          <w:lang w:val="en"/>
                        </w:rPr>
                      </w:pPr>
                      <w:r>
                        <w:rPr>
                          <w:rFonts w:ascii="Calibri" w:hAnsi="Calibri"/>
                          <w:lang w:val="en"/>
                        </w:rPr>
                        <w:t>Screening</w:t>
                      </w:r>
                    </w:p>
                  </w:txbxContent>
                </v:textbox>
              </v:roundrect>
            </w:pict>
          </mc:Fallback>
        </mc:AlternateContent>
      </w: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r w:rsidRPr="00FC6151">
        <w:rPr>
          <w:rFonts w:ascii="Times New Roman" w:eastAsia="Times New Roman" w:hAnsi="Times New Roman" w:cs="Times New Roman"/>
          <w:noProof/>
          <w:sz w:val="24"/>
          <w:szCs w:val="24"/>
          <w:lang w:eastAsia="zh-CN"/>
        </w:rPr>
        <mc:AlternateContent>
          <mc:Choice Requires="wps">
            <w:drawing>
              <wp:anchor distT="36576" distB="36576" distL="36576" distR="36576" simplePos="0" relativeHeight="251681792" behindDoc="0" locked="0" layoutInCell="1" allowOverlap="1" wp14:anchorId="1D7BFE91" wp14:editId="38E1D186">
                <wp:simplePos x="0" y="0"/>
                <wp:positionH relativeFrom="column">
                  <wp:posOffset>2750820</wp:posOffset>
                </wp:positionH>
                <wp:positionV relativeFrom="paragraph">
                  <wp:posOffset>37465</wp:posOffset>
                </wp:positionV>
                <wp:extent cx="0" cy="182880"/>
                <wp:effectExtent l="76200" t="0" r="57150" b="6477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E8C126" id="Straight Arrow Connector 46" o:spid="_x0000_s1026" type="#_x0000_t32" style="position:absolute;margin-left:216.6pt;margin-top:2.95pt;width:0;height:14.4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">
                <v:stroke endarrow="block"/>
                <v:shadow color="#ccc"/>
              </v:shape>
            </w:pict>
          </mc:Fallback>
        </mc:AlternateContent>
      </w: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71552" behindDoc="0" locked="0" layoutInCell="1" allowOverlap="1" wp14:anchorId="4A2FDB25" wp14:editId="28F6EFA3">
                <wp:simplePos x="0" y="0"/>
                <wp:positionH relativeFrom="column">
                  <wp:posOffset>4130040</wp:posOffset>
                </wp:positionH>
                <wp:positionV relativeFrom="paragraph">
                  <wp:posOffset>74295</wp:posOffset>
                </wp:positionV>
                <wp:extent cx="1714500" cy="807720"/>
                <wp:effectExtent l="0" t="0" r="19050" b="1143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07720"/>
                        </a:xfrm>
                        <a:prstGeom prst="rect">
                          <a:avLst/>
                        </a:prstGeom>
                        <a:solidFill>
                          <a:srgbClr val="FFFFFF"/>
                        </a:solidFill>
                        <a:ln w="9525">
                          <a:solidFill>
                            <a:srgbClr val="000000"/>
                          </a:solidFill>
                          <a:miter lim="800000"/>
                          <a:headEnd/>
                          <a:tailEnd/>
                        </a:ln>
                      </wps:spPr>
                      <wps:txbx>
                        <w:txbxContent>
                          <w:p w:rsidR="00783FA0" w:rsidRDefault="00783FA0" w:rsidP="00FC6151">
                            <w:pPr>
                              <w:jc w:val="center"/>
                              <w:rPr>
                                <w:rFonts w:ascii="Calibri" w:hAnsi="Calibri"/>
                                <w:lang w:val="en"/>
                              </w:rPr>
                            </w:pPr>
                            <w:r>
                              <w:rPr>
                                <w:rFonts w:ascii="Calibri" w:hAnsi="Calibri"/>
                              </w:rPr>
                              <w:t xml:space="preserve">Full-text articles excluded </w:t>
                            </w:r>
                            <w:r>
                              <w:rPr>
                                <w:rFonts w:ascii="Calibri" w:hAnsi="Calibri"/>
                              </w:rPr>
                              <w:br/>
                              <w:t>(n = 119)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2FDB25" id="Rectangle 47" o:spid="_x0000_s1035" style="position:absolute;margin-left:325.2pt;margin-top:5.85pt;width:135pt;height:6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">
                <v:textbox inset=",7.2pt,,7.2pt">
                  <w:txbxContent>
                    <w:p w:rsidR="00783FA0" w:rsidRDefault="00783FA0" w:rsidP="00FC6151">
                      <w:pPr>
                        <w:jc w:val="center"/>
                        <w:rPr>
                          <w:rFonts w:ascii="Calibri" w:hAnsi="Calibri"/>
                          <w:lang w:val="en"/>
                        </w:rPr>
                      </w:pPr>
                      <w:r>
                        <w:rPr>
                          <w:rFonts w:ascii="Calibri" w:hAnsi="Calibri"/>
                        </w:rPr>
                        <w:t xml:space="preserve">Full-text articles excluded </w:t>
                      </w:r>
                      <w:r>
                        <w:rPr>
                          <w:rFonts w:ascii="Calibri" w:hAnsi="Calibri"/>
                        </w:rPr>
                        <w:br/>
                        <w:t>(n = 119)</w:t>
                      </w:r>
                    </w:p>
                  </w:txbxContent>
                </v:textbox>
              </v:rect>
            </w:pict>
          </mc:Fallback>
        </mc:AlternateContent>
      </w: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70528" behindDoc="0" locked="0" layoutInCell="1" allowOverlap="1" wp14:anchorId="245407D9" wp14:editId="46BDDC2F">
                <wp:simplePos x="0" y="0"/>
                <wp:positionH relativeFrom="column">
                  <wp:posOffset>1882140</wp:posOffset>
                </wp:positionH>
                <wp:positionV relativeFrom="paragraph">
                  <wp:posOffset>74295</wp:posOffset>
                </wp:positionV>
                <wp:extent cx="1714500" cy="739140"/>
                <wp:effectExtent l="0" t="0" r="19050" b="2286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39140"/>
                        </a:xfrm>
                        <a:prstGeom prst="rect">
                          <a:avLst/>
                        </a:prstGeom>
                        <a:solidFill>
                          <a:srgbClr val="FFFFFF"/>
                        </a:solidFill>
                        <a:ln w="9525">
                          <a:solidFill>
                            <a:srgbClr val="000000"/>
                          </a:solidFill>
                          <a:miter lim="800000"/>
                          <a:headEnd/>
                          <a:tailEnd/>
                        </a:ln>
                      </wps:spPr>
                      <wps:txbx>
                        <w:txbxContent>
                          <w:p w:rsidR="00783FA0" w:rsidRDefault="00783FA0" w:rsidP="00FC6151">
                            <w:pPr>
                              <w:jc w:val="center"/>
                              <w:rPr>
                                <w:rFonts w:ascii="Calibri" w:hAnsi="Calibri"/>
                                <w:lang w:val="en"/>
                              </w:rPr>
                            </w:pPr>
                            <w:r>
                              <w:rPr>
                                <w:rFonts w:ascii="Calibri" w:hAnsi="Calibri"/>
                              </w:rPr>
                              <w:t xml:space="preserve">Full-text articles assessed    for eligibility </w:t>
                            </w:r>
                            <w:r>
                              <w:rPr>
                                <w:rFonts w:ascii="Calibri" w:hAnsi="Calibri"/>
                              </w:rPr>
                              <w:br/>
                              <w:t>(n = 143</w:t>
                            </w:r>
                            <w:r>
                              <w:rPr>
                                <w:rFonts w:ascii="Calibri" w:hAnsi="Calibri"/>
                              </w:rPr>
                              <w:softHyphen/>
                            </w:r>
                            <w:r>
                              <w:rPr>
                                <w:rFonts w:ascii="Calibri" w:hAnsi="Calibri"/>
                              </w:rPr>
                              <w:softHyphen/>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5407D9" id="Rectangle 48" o:spid="_x0000_s1036" style="position:absolute;margin-left:148.2pt;margin-top:5.85pt;width:135pt;height:5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">
                <v:textbox inset=",7.2pt,,7.2pt">
                  <w:txbxContent>
                    <w:p w:rsidR="00783FA0" w:rsidRDefault="00783FA0" w:rsidP="00FC6151">
                      <w:pPr>
                        <w:jc w:val="center"/>
                        <w:rPr>
                          <w:rFonts w:ascii="Calibri" w:hAnsi="Calibri"/>
                          <w:lang w:val="en"/>
                        </w:rPr>
                      </w:pPr>
                      <w:r>
                        <w:rPr>
                          <w:rFonts w:ascii="Calibri" w:hAnsi="Calibri"/>
                        </w:rPr>
                        <w:t xml:space="preserve">Full-text articles assessed    for eligibility </w:t>
                      </w:r>
                      <w:r>
                        <w:rPr>
                          <w:rFonts w:ascii="Calibri" w:hAnsi="Calibri"/>
                        </w:rPr>
                        <w:br/>
                        <w:t>(n = 143</w:t>
                      </w:r>
                      <w:r>
                        <w:rPr>
                          <w:rFonts w:ascii="Calibri" w:hAnsi="Calibri"/>
                        </w:rPr>
                        <w:softHyphen/>
                      </w:r>
                      <w:r>
                        <w:rPr>
                          <w:rFonts w:ascii="Calibri" w:hAnsi="Calibri"/>
                        </w:rPr>
                        <w:softHyphen/>
                        <w:t>)</w:t>
                      </w:r>
                    </w:p>
                  </w:txbxContent>
                </v:textbox>
              </v:rect>
            </w:pict>
          </mc:Fallback>
        </mc:AlternateContent>
      </w: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2336" behindDoc="0" locked="0" layoutInCell="1" allowOverlap="1" wp14:anchorId="7CB4D46E" wp14:editId="40468C9A">
                <wp:simplePos x="0" y="0"/>
                <wp:positionH relativeFrom="column">
                  <wp:posOffset>-932180</wp:posOffset>
                </wp:positionH>
                <wp:positionV relativeFrom="paragraph">
                  <wp:posOffset>-1270</wp:posOffset>
                </wp:positionV>
                <wp:extent cx="1371600" cy="424815"/>
                <wp:effectExtent l="0" t="2858" r="16193" b="16192"/>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424815"/>
                        </a:xfrm>
                        <a:prstGeom prst="roundRect">
                          <a:avLst>
                            <a:gd name="adj" fmla="val 16667"/>
                          </a:avLst>
                        </a:prstGeom>
                        <a:solidFill>
                          <a:srgbClr val="CCECFF"/>
                        </a:solidFill>
                        <a:ln w="9525">
                          <a:solidFill>
                            <a:srgbClr val="000000"/>
                          </a:solidFill>
                          <a:round/>
                          <a:headEnd/>
                          <a:tailEnd/>
                        </a:ln>
                      </wps:spPr>
                      <wps:txbx>
                        <w:txbxContent>
                          <w:p w:rsidR="00783FA0" w:rsidRPr="000B0CDE" w:rsidRDefault="00783FA0" w:rsidP="00FC6151">
                            <w:pPr>
                              <w:pStyle w:val="Heading21"/>
                              <w:rPr>
                                <w:rFonts w:ascii="Calibri" w:hAnsi="Calibri"/>
                                <w:b/>
                                <w:sz w:val="22"/>
                                <w:szCs w:val="22"/>
                                <w:lang w:val="en"/>
                              </w:rPr>
                            </w:pPr>
                            <w:r w:rsidRPr="000B0CDE">
                              <w:rPr>
                                <w:rFonts w:ascii="Calibri" w:hAnsi="Calibri"/>
                                <w:b/>
                                <w:sz w:val="22"/>
                                <w:szCs w:val="22"/>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CB4D46E" id="Rounded Rectangle 49" o:spid="_x0000_s1037" style="position:absolute;margin-left:-73.4pt;margin-top:-.1pt;width:108pt;height:33.4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" fillcolor="#ccecff">
                <v:textbox style="layout-flow:vertical;mso-layout-flow-alt:bottom-to-top" inset="3.6pt,,3.6pt">
                  <w:txbxContent>
                    <w:p w:rsidR="00783FA0" w:rsidRPr="000B0CDE" w:rsidRDefault="00783FA0" w:rsidP="00FC6151">
                      <w:pPr>
                        <w:pStyle w:val="Heading21"/>
                        <w:rPr>
                          <w:rFonts w:ascii="Calibri" w:hAnsi="Calibri"/>
                          <w:b/>
                          <w:sz w:val="22"/>
                          <w:szCs w:val="22"/>
                          <w:lang w:val="en"/>
                        </w:rPr>
                      </w:pPr>
                      <w:r w:rsidRPr="000B0CDE">
                        <w:rPr>
                          <w:rFonts w:ascii="Calibri" w:hAnsi="Calibri"/>
                          <w:b/>
                          <w:sz w:val="22"/>
                          <w:szCs w:val="22"/>
                          <w:lang w:val="en"/>
                        </w:rPr>
                        <w:t>Eligibility</w:t>
                      </w:r>
                    </w:p>
                  </w:txbxContent>
                </v:textbox>
              </v:roundrect>
            </w:pict>
          </mc:Fallback>
        </mc:AlternateContent>
      </w: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r w:rsidRPr="00FC6151">
        <w:rPr>
          <w:rFonts w:ascii="Times New Roman" w:eastAsia="Times New Roman" w:hAnsi="Times New Roman" w:cs="Times New Roman"/>
          <w:noProof/>
          <w:sz w:val="24"/>
          <w:szCs w:val="24"/>
          <w:lang w:eastAsia="zh-CN"/>
        </w:rPr>
        <mc:AlternateContent>
          <mc:Choice Requires="wps">
            <w:drawing>
              <wp:anchor distT="36576" distB="36576" distL="36576" distR="36576" simplePos="0" relativeHeight="251676672" behindDoc="0" locked="0" layoutInCell="1" allowOverlap="1" wp14:anchorId="6D8CC789" wp14:editId="4CCFB992">
                <wp:simplePos x="0" y="0"/>
                <wp:positionH relativeFrom="column">
                  <wp:posOffset>2750820</wp:posOffset>
                </wp:positionH>
                <wp:positionV relativeFrom="paragraph">
                  <wp:posOffset>83185</wp:posOffset>
                </wp:positionV>
                <wp:extent cx="0" cy="175260"/>
                <wp:effectExtent l="76200" t="0" r="57150" b="5334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E3CBFF" id="Straight Arrow Connector 50" o:spid="_x0000_s1026" type="#_x0000_t32" style="position:absolute;margin-left:216.6pt;margin-top:6.55pt;width:0;height:13.8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">
                <v:stroke endarrow="block"/>
                <v:shadow color="#ccc"/>
              </v:shape>
            </w:pict>
          </mc:Fallback>
        </mc:AlternateContent>
      </w:r>
    </w:p>
    <w:p w:rsidR="00783FA0" w:rsidRPr="00FC6151" w:rsidRDefault="00783FA0" w:rsidP="00FC6151">
      <w:pPr>
        <w:spacing w:after="0" w:line="240" w:lineRule="auto"/>
        <w:rPr>
          <w:rFonts w:ascii="Times New Roman" w:eastAsia="Times New Roman" w:hAnsi="Times New Roman" w:cs="Times New Roman"/>
          <w:color w:val="000000"/>
          <w:kern w:val="28"/>
          <w:sz w:val="20"/>
          <w:szCs w:val="20"/>
          <w:lang w:val="en-CA" w:eastAsia="en-CA"/>
        </w:rPr>
      </w:pP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72576" behindDoc="0" locked="0" layoutInCell="1" allowOverlap="1" wp14:anchorId="580EF7F8" wp14:editId="514BCE71">
                <wp:simplePos x="0" y="0"/>
                <wp:positionH relativeFrom="column">
                  <wp:posOffset>1885950</wp:posOffset>
                </wp:positionH>
                <wp:positionV relativeFrom="paragraph">
                  <wp:posOffset>109220</wp:posOffset>
                </wp:positionV>
                <wp:extent cx="1714500" cy="942975"/>
                <wp:effectExtent l="0" t="0" r="19050" b="2857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42975"/>
                        </a:xfrm>
                        <a:prstGeom prst="rect">
                          <a:avLst/>
                        </a:prstGeom>
                        <a:solidFill>
                          <a:srgbClr val="FFFFFF"/>
                        </a:solidFill>
                        <a:ln w="9525">
                          <a:solidFill>
                            <a:srgbClr val="000000"/>
                          </a:solidFill>
                          <a:miter lim="800000"/>
                          <a:headEnd/>
                          <a:tailEnd/>
                        </a:ln>
                      </wps:spPr>
                      <wps:txbx>
                        <w:txbxContent>
                          <w:p w:rsidR="00783FA0" w:rsidRDefault="00783FA0" w:rsidP="00FC6151">
                            <w:pPr>
                              <w:jc w:val="center"/>
                              <w:rPr>
                                <w:rFonts w:ascii="Calibri" w:hAnsi="Calibri"/>
                                <w:lang w:val="en"/>
                              </w:rPr>
                            </w:pPr>
                            <w:r>
                              <w:rPr>
                                <w:rFonts w:ascii="Calibri" w:hAnsi="Calibri"/>
                              </w:rPr>
                              <w:t xml:space="preserve">Articles included in final quality and relevance screen </w:t>
                            </w:r>
                            <w:r>
                              <w:rPr>
                                <w:rFonts w:ascii="Calibri" w:hAnsi="Calibri"/>
                              </w:rPr>
                              <w:br/>
                              <w:t>(n = 24)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0EF7F8" id="Rectangle 52" o:spid="_x0000_s1038" style="position:absolute;margin-left:148.5pt;margin-top:8.6pt;width:135pt;height:7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">
                <v:textbox inset=",7.2pt,,7.2pt">
                  <w:txbxContent>
                    <w:p w:rsidR="00783FA0" w:rsidRDefault="00783FA0" w:rsidP="00FC6151">
                      <w:pPr>
                        <w:jc w:val="center"/>
                        <w:rPr>
                          <w:rFonts w:ascii="Calibri" w:hAnsi="Calibri"/>
                          <w:lang w:val="en"/>
                        </w:rPr>
                      </w:pPr>
                      <w:r>
                        <w:rPr>
                          <w:rFonts w:ascii="Calibri" w:hAnsi="Calibri"/>
                        </w:rPr>
                        <w:t xml:space="preserve">Articles included in final quality and relevance screen </w:t>
                      </w:r>
                      <w:r>
                        <w:rPr>
                          <w:rFonts w:ascii="Calibri" w:hAnsi="Calibri"/>
                        </w:rPr>
                        <w:br/>
                        <w:t>(n = 24)</w:t>
                      </w:r>
                    </w:p>
                  </w:txbxContent>
                </v:textbox>
              </v:rect>
            </w:pict>
          </mc:Fallback>
        </mc:AlternateContent>
      </w: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84864" behindDoc="0" locked="0" layoutInCell="1" allowOverlap="1" wp14:anchorId="643BADB9" wp14:editId="608488E4">
                <wp:simplePos x="0" y="0"/>
                <wp:positionH relativeFrom="column">
                  <wp:posOffset>4145280</wp:posOffset>
                </wp:positionH>
                <wp:positionV relativeFrom="paragraph">
                  <wp:posOffset>120015</wp:posOffset>
                </wp:positionV>
                <wp:extent cx="1714500" cy="678180"/>
                <wp:effectExtent l="0" t="0" r="19050" b="2667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78180"/>
                        </a:xfrm>
                        <a:prstGeom prst="rect">
                          <a:avLst/>
                        </a:prstGeom>
                        <a:solidFill>
                          <a:srgbClr val="FFFFFF"/>
                        </a:solidFill>
                        <a:ln w="9525">
                          <a:solidFill>
                            <a:srgbClr val="000000"/>
                          </a:solidFill>
                          <a:miter lim="800000"/>
                          <a:headEnd/>
                          <a:tailEnd/>
                        </a:ln>
                      </wps:spPr>
                      <wps:txbx>
                        <w:txbxContent>
                          <w:p w:rsidR="00783FA0" w:rsidRDefault="00783FA0" w:rsidP="00FC6151">
                            <w:pPr>
                              <w:jc w:val="center"/>
                              <w:rPr>
                                <w:rFonts w:ascii="Calibri" w:hAnsi="Calibri"/>
                                <w:lang w:val="en"/>
                              </w:rPr>
                            </w:pPr>
                            <w:r>
                              <w:rPr>
                                <w:rFonts w:ascii="Calibri" w:hAnsi="Calibri"/>
                              </w:rPr>
                              <w:t xml:space="preserve">Articles excluded </w:t>
                            </w:r>
                            <w:r>
                              <w:rPr>
                                <w:rFonts w:ascii="Calibri" w:hAnsi="Calibri"/>
                              </w:rPr>
                              <w:br/>
                              <w:t>(n = 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3BADB9" id="Rectangle 51" o:spid="_x0000_s1039" style="position:absolute;margin-left:326.4pt;margin-top:9.45pt;width:135pt;height:5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">
                <v:textbox inset=",7.2pt,,7.2pt">
                  <w:txbxContent>
                    <w:p w:rsidR="00783FA0" w:rsidRDefault="00783FA0" w:rsidP="00FC6151">
                      <w:pPr>
                        <w:jc w:val="center"/>
                        <w:rPr>
                          <w:rFonts w:ascii="Calibri" w:hAnsi="Calibri"/>
                          <w:lang w:val="en"/>
                        </w:rPr>
                      </w:pPr>
                      <w:r>
                        <w:rPr>
                          <w:rFonts w:ascii="Calibri" w:hAnsi="Calibri"/>
                        </w:rPr>
                        <w:t xml:space="preserve">Articles excluded </w:t>
                      </w:r>
                      <w:r>
                        <w:rPr>
                          <w:rFonts w:ascii="Calibri" w:hAnsi="Calibri"/>
                        </w:rPr>
                        <w:br/>
                        <w:t>(n = 12)</w:t>
                      </w:r>
                    </w:p>
                  </w:txbxContent>
                </v:textbox>
              </v:rect>
            </w:pict>
          </mc:Fallback>
        </mc:AlternateContent>
      </w:r>
    </w:p>
    <w:p w:rsidR="00783FA0" w:rsidRPr="00FC6151" w:rsidRDefault="00783FA0" w:rsidP="00FC6151">
      <w:pPr>
        <w:tabs>
          <w:tab w:val="left" w:pos="6656"/>
        </w:tabs>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tabs>
          <w:tab w:val="left" w:pos="7088"/>
        </w:tabs>
        <w:spacing w:after="0" w:line="240"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tabs>
          <w:tab w:val="left" w:pos="7088"/>
        </w:tabs>
        <w:spacing w:after="0" w:line="240" w:lineRule="auto"/>
        <w:rPr>
          <w:rFonts w:ascii="Times New Roman" w:eastAsia="Times New Roman" w:hAnsi="Times New Roman" w:cs="Times New Roman"/>
          <w:color w:val="000000"/>
          <w:kern w:val="28"/>
          <w:sz w:val="20"/>
          <w:szCs w:val="20"/>
          <w:lang w:val="en-CA" w:eastAsia="en-CA"/>
        </w:rPr>
      </w:pPr>
      <w:r w:rsidRPr="00FC6151">
        <w:rPr>
          <w:rFonts w:ascii="Times New Roman" w:eastAsia="Times New Roman" w:hAnsi="Times New Roman" w:cs="Times New Roman"/>
          <w:noProof/>
          <w:sz w:val="24"/>
          <w:szCs w:val="24"/>
          <w:lang w:eastAsia="zh-CN"/>
        </w:rPr>
        <mc:AlternateContent>
          <mc:Choice Requires="wps">
            <w:drawing>
              <wp:anchor distT="36576" distB="36576" distL="36576" distR="36576" simplePos="0" relativeHeight="251683840" behindDoc="0" locked="0" layoutInCell="1" allowOverlap="1" wp14:anchorId="5784883D" wp14:editId="126B7E34">
                <wp:simplePos x="0" y="0"/>
                <wp:positionH relativeFrom="column">
                  <wp:posOffset>3600450</wp:posOffset>
                </wp:positionH>
                <wp:positionV relativeFrom="paragraph">
                  <wp:posOffset>22860</wp:posOffset>
                </wp:positionV>
                <wp:extent cx="528320" cy="635"/>
                <wp:effectExtent l="0" t="76200" r="24130" b="9461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965EBA" id="Straight Arrow Connector 53" o:spid="_x0000_s1026" type="#_x0000_t32" style="position:absolute;margin-left:283.5pt;margin-top:1.8pt;width:41.6pt;height:.0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">
                <v:stroke endarrow="block"/>
                <v:shadow color="#ccc"/>
              </v:shape>
            </w:pict>
          </mc:Fallback>
        </mc:AlternateContent>
      </w:r>
      <w:r w:rsidRPr="00FC6151">
        <w:rPr>
          <w:rFonts w:ascii="Times New Roman" w:eastAsia="Times New Roman" w:hAnsi="Times New Roman" w:cs="Times New Roman"/>
          <w:color w:val="000000"/>
          <w:kern w:val="28"/>
          <w:sz w:val="20"/>
          <w:szCs w:val="20"/>
          <w:lang w:val="en-CA" w:eastAsia="en-CA"/>
        </w:rPr>
        <w:t xml:space="preserve">  </w:t>
      </w:r>
    </w:p>
    <w:p w:rsidR="00783FA0" w:rsidRPr="00FC6151" w:rsidRDefault="00783FA0" w:rsidP="00FC6151">
      <w:pPr>
        <w:spacing w:after="200" w:line="276" w:lineRule="auto"/>
        <w:rPr>
          <w:rFonts w:ascii="Times New Roman" w:eastAsia="Times New Roman" w:hAnsi="Times New Roman" w:cs="Times New Roman"/>
          <w:color w:val="000000"/>
          <w:kern w:val="28"/>
          <w:sz w:val="20"/>
          <w:szCs w:val="20"/>
          <w:lang w:val="en-CA" w:eastAsia="en-CA"/>
        </w:rPr>
      </w:pPr>
    </w:p>
    <w:p w:rsidR="00783FA0" w:rsidRPr="00FC6151" w:rsidRDefault="00783FA0" w:rsidP="00FC6151">
      <w:pPr>
        <w:spacing w:after="200" w:line="276" w:lineRule="auto"/>
        <w:rPr>
          <w:rFonts w:ascii="Calibri" w:eastAsia="Calibri" w:hAnsi="Calibri" w:cs="Times New Roman"/>
          <w:sz w:val="24"/>
          <w:szCs w:val="24"/>
        </w:rPr>
      </w:pPr>
      <w:r w:rsidRPr="00FC6151">
        <w:rPr>
          <w:rFonts w:ascii="Times New Roman" w:eastAsia="Times New Roman" w:hAnsi="Times New Roman" w:cs="Times New Roman"/>
          <w:noProof/>
          <w:sz w:val="24"/>
          <w:szCs w:val="24"/>
          <w:lang w:eastAsia="zh-CN"/>
        </w:rPr>
        <mc:AlternateContent>
          <mc:Choice Requires="wps">
            <w:drawing>
              <wp:anchor distT="36576" distB="36576" distL="36576" distR="36576" simplePos="0" relativeHeight="251685888" behindDoc="0" locked="0" layoutInCell="1" allowOverlap="1" wp14:anchorId="40D555E6" wp14:editId="534D3D8F">
                <wp:simplePos x="0" y="0"/>
                <wp:positionH relativeFrom="column">
                  <wp:posOffset>2752725</wp:posOffset>
                </wp:positionH>
                <wp:positionV relativeFrom="paragraph">
                  <wp:posOffset>184785</wp:posOffset>
                </wp:positionV>
                <wp:extent cx="0" cy="223520"/>
                <wp:effectExtent l="57150" t="9525" r="57150" b="146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4FF9EE" id="Straight Arrow Connector 7" o:spid="_x0000_s1026" type="#_x0000_t32" style="position:absolute;margin-left:216.75pt;margin-top:14.55pt;width:0;height:17.6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">
                <v:stroke endarrow="block"/>
                <v:shadow color="#ccc"/>
              </v:shape>
            </w:pict>
          </mc:Fallback>
        </mc:AlternateContent>
      </w:r>
    </w:p>
    <w:p w:rsidR="00783FA0" w:rsidRPr="00FC6151" w:rsidRDefault="00783FA0" w:rsidP="00FC6151">
      <w:pPr>
        <w:spacing w:after="0" w:line="276" w:lineRule="auto"/>
        <w:rPr>
          <w:rFonts w:ascii="Calibri" w:eastAsia="Calibri" w:hAnsi="Calibri" w:cs="Times New Roman"/>
          <w:b/>
          <w:i/>
        </w:rPr>
      </w:pP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73600" behindDoc="0" locked="0" layoutInCell="1" allowOverlap="1" wp14:anchorId="553F6B18" wp14:editId="7CFC50E1">
                <wp:simplePos x="0" y="0"/>
                <wp:positionH relativeFrom="column">
                  <wp:posOffset>1895475</wp:posOffset>
                </wp:positionH>
                <wp:positionV relativeFrom="paragraph">
                  <wp:posOffset>70485</wp:posOffset>
                </wp:positionV>
                <wp:extent cx="1714500" cy="733425"/>
                <wp:effectExtent l="0" t="0" r="19050" b="285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33425"/>
                        </a:xfrm>
                        <a:prstGeom prst="rect">
                          <a:avLst/>
                        </a:prstGeom>
                        <a:solidFill>
                          <a:srgbClr val="FFFFFF"/>
                        </a:solidFill>
                        <a:ln w="9525">
                          <a:solidFill>
                            <a:srgbClr val="000000"/>
                          </a:solidFill>
                          <a:miter lim="800000"/>
                          <a:headEnd/>
                          <a:tailEnd/>
                        </a:ln>
                      </wps:spPr>
                      <wps:txbx>
                        <w:txbxContent>
                          <w:p w:rsidR="00783FA0" w:rsidRDefault="00783FA0" w:rsidP="00FC6151">
                            <w:pPr>
                              <w:jc w:val="center"/>
                              <w:rPr>
                                <w:rFonts w:ascii="Calibri" w:hAnsi="Calibri"/>
                                <w:lang w:val="en"/>
                              </w:rPr>
                            </w:pPr>
                            <w:r>
                              <w:rPr>
                                <w:rFonts w:ascii="Calibri" w:hAnsi="Calibri"/>
                              </w:rPr>
                              <w:t xml:space="preserve">Articles included in final data extraction </w:t>
                            </w:r>
                            <w:r>
                              <w:rPr>
                                <w:rFonts w:ascii="Calibri" w:hAnsi="Calibri"/>
                              </w:rPr>
                              <w:br/>
                              <w:t>(n =15)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3F6B18" id="Rectangle 34" o:spid="_x0000_s1040" style="position:absolute;margin-left:149.25pt;margin-top:5.55pt;width:13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">
                <v:textbox inset=",7.2pt,,7.2pt">
                  <w:txbxContent>
                    <w:p w:rsidR="00783FA0" w:rsidRDefault="00783FA0" w:rsidP="00FC6151">
                      <w:pPr>
                        <w:jc w:val="center"/>
                        <w:rPr>
                          <w:rFonts w:ascii="Calibri" w:hAnsi="Calibri"/>
                          <w:lang w:val="en"/>
                        </w:rPr>
                      </w:pPr>
                      <w:r>
                        <w:rPr>
                          <w:rFonts w:ascii="Calibri" w:hAnsi="Calibri"/>
                        </w:rPr>
                        <w:t xml:space="preserve">Articles included in final data extraction </w:t>
                      </w:r>
                      <w:r>
                        <w:rPr>
                          <w:rFonts w:ascii="Calibri" w:hAnsi="Calibri"/>
                        </w:rPr>
                        <w:br/>
                        <w:t>(n =15)</w:t>
                      </w:r>
                    </w:p>
                  </w:txbxContent>
                </v:textbox>
              </v:rect>
            </w:pict>
          </mc:Fallback>
        </mc:AlternateContent>
      </w:r>
      <w:r w:rsidRPr="00FC6151">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1312" behindDoc="0" locked="0" layoutInCell="1" allowOverlap="1" wp14:anchorId="76B7CDC8" wp14:editId="045E7037">
                <wp:simplePos x="0" y="0"/>
                <wp:positionH relativeFrom="column">
                  <wp:posOffset>-933132</wp:posOffset>
                </wp:positionH>
                <wp:positionV relativeFrom="paragraph">
                  <wp:posOffset>112712</wp:posOffset>
                </wp:positionV>
                <wp:extent cx="1371600" cy="424815"/>
                <wp:effectExtent l="0" t="2858" r="16193" b="16192"/>
                <wp:wrapNone/>
                <wp:docPr id="55" name="Rounded 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424815"/>
                        </a:xfrm>
                        <a:prstGeom prst="roundRect">
                          <a:avLst>
                            <a:gd name="adj" fmla="val 16667"/>
                          </a:avLst>
                        </a:prstGeom>
                        <a:solidFill>
                          <a:srgbClr val="CCECFF"/>
                        </a:solidFill>
                        <a:ln w="9525">
                          <a:solidFill>
                            <a:srgbClr val="000000"/>
                          </a:solidFill>
                          <a:round/>
                          <a:headEnd/>
                          <a:tailEnd/>
                        </a:ln>
                      </wps:spPr>
                      <wps:txbx>
                        <w:txbxContent>
                          <w:p w:rsidR="00783FA0" w:rsidRDefault="00783FA0" w:rsidP="00FC6151">
                            <w:pPr>
                              <w:pStyle w:val="Heading21"/>
                              <w:rPr>
                                <w:rFonts w:ascii="Calibri" w:hAnsi="Calibri"/>
                                <w:lang w:val="en"/>
                              </w:rPr>
                            </w:pPr>
                            <w:r>
                              <w:rPr>
                                <w:rFonts w:ascii="Calibri" w:hAnsi="Calibri"/>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6B7CDC8" id="Rounded Rectangle 55" o:spid="_x0000_s1041" style="position:absolute;margin-left:-73.45pt;margin-top:8.85pt;width:108pt;height:33.4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" fillcolor="#ccecff">
                <v:textbox style="layout-flow:vertical;mso-layout-flow-alt:bottom-to-top" inset="3.6pt,,3.6pt">
                  <w:txbxContent>
                    <w:p w:rsidR="00783FA0" w:rsidRDefault="00783FA0" w:rsidP="00FC6151">
                      <w:pPr>
                        <w:pStyle w:val="Heading21"/>
                        <w:rPr>
                          <w:rFonts w:ascii="Calibri" w:hAnsi="Calibri"/>
                          <w:lang w:val="en"/>
                        </w:rPr>
                      </w:pPr>
                      <w:r>
                        <w:rPr>
                          <w:rFonts w:ascii="Calibri" w:hAnsi="Calibri"/>
                          <w:lang w:val="en"/>
                        </w:rPr>
                        <w:t>Included</w:t>
                      </w:r>
                    </w:p>
                  </w:txbxContent>
                </v:textbox>
              </v:roundrect>
            </w:pict>
          </mc:Fallback>
        </mc:AlternateContent>
      </w:r>
    </w:p>
    <w:p w:rsidR="00783FA0" w:rsidRPr="00FC6151" w:rsidRDefault="00783FA0" w:rsidP="00FC6151">
      <w:pPr>
        <w:spacing w:after="0" w:line="276" w:lineRule="auto"/>
        <w:rPr>
          <w:rFonts w:ascii="Calibri" w:eastAsia="Calibri" w:hAnsi="Calibri" w:cs="Times New Roman"/>
          <w:b/>
          <w:i/>
        </w:rPr>
      </w:pPr>
    </w:p>
    <w:p w:rsidR="00783FA0" w:rsidRPr="00FC6151" w:rsidRDefault="00783FA0" w:rsidP="00FC6151">
      <w:pPr>
        <w:spacing w:after="0" w:line="276" w:lineRule="auto"/>
        <w:rPr>
          <w:rFonts w:ascii="Calibri" w:eastAsia="Calibri" w:hAnsi="Calibri" w:cs="Times New Roman"/>
          <w:b/>
          <w:i/>
        </w:rPr>
      </w:pPr>
    </w:p>
    <w:p w:rsidR="00783FA0" w:rsidRPr="00FC6151" w:rsidRDefault="00783FA0" w:rsidP="00FC6151">
      <w:pPr>
        <w:spacing w:after="0" w:line="276" w:lineRule="auto"/>
        <w:rPr>
          <w:rFonts w:ascii="Calibri" w:eastAsia="Calibri" w:hAnsi="Calibri" w:cs="Times New Roman"/>
          <w:b/>
          <w:i/>
        </w:rPr>
      </w:pPr>
    </w:p>
    <w:p w:rsidR="00783FA0" w:rsidRPr="00FC6151" w:rsidRDefault="00783FA0" w:rsidP="00FC6151">
      <w:pPr>
        <w:spacing w:after="0" w:line="276" w:lineRule="auto"/>
        <w:rPr>
          <w:rFonts w:ascii="Calibri" w:eastAsia="Calibri" w:hAnsi="Calibri" w:cs="Times New Roman"/>
          <w:b/>
          <w:i/>
        </w:rPr>
      </w:pPr>
    </w:p>
    <w:p w:rsidR="00783FA0" w:rsidRPr="00FC6151" w:rsidRDefault="00783FA0" w:rsidP="00FC6151">
      <w:pPr>
        <w:spacing w:after="0" w:line="276" w:lineRule="auto"/>
        <w:rPr>
          <w:rFonts w:ascii="Calibri" w:eastAsia="Calibri" w:hAnsi="Calibri" w:cs="Times New Roman"/>
          <w:b/>
          <w:i/>
        </w:rPr>
      </w:pPr>
      <w:r w:rsidRPr="00FC6151">
        <w:rPr>
          <w:rFonts w:ascii="Calibri" w:eastAsia="Calibri" w:hAnsi="Calibri" w:cs="Times New Roman"/>
          <w:b/>
          <w:i/>
        </w:rPr>
        <w:t xml:space="preserve">              </w:t>
      </w:r>
    </w:p>
    <w:p w:rsidR="00783FA0" w:rsidRPr="00FC6151" w:rsidRDefault="00783FA0" w:rsidP="00FC6151">
      <w:pPr>
        <w:spacing w:after="0" w:line="276" w:lineRule="auto"/>
        <w:jc w:val="center"/>
        <w:rPr>
          <w:rFonts w:ascii="Calibri" w:eastAsia="Calibri" w:hAnsi="Calibri" w:cs="Times New Roman"/>
          <w:b/>
          <w:i/>
        </w:rPr>
      </w:pPr>
    </w:p>
    <w:p w:rsidR="00783FA0" w:rsidRPr="00FC6151" w:rsidRDefault="00783FA0" w:rsidP="00FC6151">
      <w:pPr>
        <w:spacing w:after="0" w:line="276" w:lineRule="auto"/>
        <w:jc w:val="center"/>
        <w:rPr>
          <w:rFonts w:ascii="Calibri" w:eastAsia="Calibri" w:hAnsi="Calibri" w:cs="Times New Roman"/>
          <w:b/>
          <w:i/>
        </w:rPr>
      </w:pPr>
      <w:r w:rsidRPr="00FC6151">
        <w:rPr>
          <w:rFonts w:ascii="Calibri" w:eastAsia="Calibri" w:hAnsi="Calibri" w:cs="Times New Roman"/>
          <w:b/>
          <w:i/>
        </w:rPr>
        <w:t>PRISMA flowchart detailing identification and selection of research syntheses</w:t>
      </w:r>
    </w:p>
    <w:p w:rsidR="00783FA0" w:rsidRPr="00FC6151" w:rsidRDefault="00783FA0" w:rsidP="00FC6151">
      <w:pPr>
        <w:spacing w:after="0" w:line="276" w:lineRule="auto"/>
        <w:jc w:val="center"/>
        <w:rPr>
          <w:rFonts w:ascii="Calibri" w:eastAsia="Calibri" w:hAnsi="Calibri" w:cs="Times New Roman"/>
          <w:b/>
          <w:i/>
        </w:rPr>
      </w:pPr>
      <w:proofErr w:type="gramStart"/>
      <w:r w:rsidRPr="00FC6151">
        <w:rPr>
          <w:rFonts w:ascii="Calibri" w:eastAsia="Calibri" w:hAnsi="Calibri" w:cs="Times New Roman"/>
          <w:b/>
          <w:i/>
        </w:rPr>
        <w:t>for</w:t>
      </w:r>
      <w:proofErr w:type="gramEnd"/>
      <w:r w:rsidRPr="00FC6151">
        <w:rPr>
          <w:rFonts w:ascii="Calibri" w:eastAsia="Calibri" w:hAnsi="Calibri" w:cs="Times New Roman"/>
          <w:b/>
          <w:i/>
        </w:rPr>
        <w:t xml:space="preserve"> inclusion in the JBI Umbrella Review.</w:t>
      </w:r>
    </w:p>
    <w:p w:rsidR="00783FA0" w:rsidRPr="00FC6151" w:rsidRDefault="00783FA0" w:rsidP="00FC6151">
      <w:pPr>
        <w:spacing w:after="0" w:line="276" w:lineRule="auto"/>
        <w:jc w:val="center"/>
        <w:rPr>
          <w:rFonts w:ascii="Calibri" w:eastAsia="Calibri" w:hAnsi="Calibri" w:cs="Times New Roman"/>
          <w:b/>
          <w:i/>
        </w:rPr>
      </w:pPr>
    </w:p>
    <w:p w:rsidR="00783FA0" w:rsidRPr="00FC6151" w:rsidRDefault="00783FA0" w:rsidP="00FC6151">
      <w:pPr>
        <w:spacing w:after="200" w:line="276" w:lineRule="auto"/>
        <w:rPr>
          <w:rFonts w:ascii="Calibri" w:eastAsia="Calibri" w:hAnsi="Calibri" w:cs="Times New Roman"/>
          <w:b/>
        </w:rPr>
      </w:pPr>
    </w:p>
    <w:p w:rsidR="00783FA0" w:rsidRPr="00FC6151" w:rsidRDefault="00783FA0" w:rsidP="00FC6151">
      <w:pPr>
        <w:spacing w:after="200" w:line="276" w:lineRule="auto"/>
        <w:rPr>
          <w:rFonts w:ascii="Calibri" w:eastAsia="Calibri" w:hAnsi="Calibri" w:cs="Times New Roman"/>
          <w:b/>
        </w:rPr>
        <w:sectPr w:rsidR="00783FA0" w:rsidRPr="00FC6151">
          <w:endnotePr>
            <w:numFmt w:val="decimal"/>
          </w:endnotePr>
          <w:pgSz w:w="11906" w:h="16838"/>
          <w:pgMar w:top="1440" w:right="1440" w:bottom="1440" w:left="1440" w:header="708" w:footer="708" w:gutter="0"/>
          <w:cols w:space="708"/>
          <w:docGrid w:linePitch="360"/>
        </w:sectPr>
      </w:pPr>
    </w:p>
    <w:p w:rsidR="00783FA0" w:rsidRPr="00FC6151" w:rsidRDefault="00783FA0" w:rsidP="00FC6151">
      <w:pPr>
        <w:tabs>
          <w:tab w:val="center" w:pos="4320"/>
          <w:tab w:val="right" w:pos="13860"/>
        </w:tabs>
        <w:spacing w:after="0" w:line="240" w:lineRule="auto"/>
        <w:ind w:left="720"/>
        <w:jc w:val="center"/>
        <w:rPr>
          <w:rFonts w:ascii="Calibri" w:eastAsia="Calibri" w:hAnsi="Calibri" w:cs="Times New Roman"/>
        </w:rPr>
      </w:pPr>
      <w:proofErr w:type="gramStart"/>
      <w:r w:rsidRPr="00FC6151">
        <w:rPr>
          <w:rFonts w:ascii="Calibri" w:eastAsia="Calibri" w:hAnsi="Calibri" w:cs="Times New Roman"/>
        </w:rPr>
        <w:lastRenderedPageBreak/>
        <w:t>APPENDIX :</w:t>
      </w:r>
      <w:proofErr w:type="gramEnd"/>
      <w:r w:rsidRPr="00FC6151">
        <w:rPr>
          <w:rFonts w:ascii="Calibri" w:eastAsia="Calibri" w:hAnsi="Calibri" w:cs="Times New Roman"/>
        </w:rPr>
        <w:t xml:space="preserve"> Results of critical appraisal tool for included reviews: </w:t>
      </w:r>
    </w:p>
    <w:p w:rsidR="00783FA0" w:rsidRPr="00FC6151" w:rsidRDefault="00783FA0" w:rsidP="00FC6151">
      <w:pPr>
        <w:spacing w:after="200" w:line="276" w:lineRule="auto"/>
        <w:rPr>
          <w:rFonts w:ascii="Calibri" w:eastAsia="Calibri" w:hAnsi="Calibri" w:cs="Times New Roman"/>
        </w:rPr>
      </w:pPr>
    </w:p>
    <w:tbl>
      <w:tblPr>
        <w:tblStyle w:val="TableGrid"/>
        <w:tblpPr w:leftFromText="180" w:rightFromText="180" w:vertAnchor="text" w:horzAnchor="margin" w:tblpXSpec="center" w:tblpY="-383"/>
        <w:tblW w:w="14029" w:type="dxa"/>
        <w:jc w:val="center"/>
        <w:tblLayout w:type="fixed"/>
        <w:tblLook w:val="04A0" w:firstRow="1" w:lastRow="0" w:firstColumn="1" w:lastColumn="0" w:noHBand="0" w:noVBand="1"/>
      </w:tblPr>
      <w:tblGrid>
        <w:gridCol w:w="675"/>
        <w:gridCol w:w="5298"/>
        <w:gridCol w:w="574"/>
        <w:gridCol w:w="574"/>
        <w:gridCol w:w="575"/>
        <w:gridCol w:w="574"/>
        <w:gridCol w:w="575"/>
        <w:gridCol w:w="574"/>
        <w:gridCol w:w="574"/>
        <w:gridCol w:w="575"/>
        <w:gridCol w:w="574"/>
        <w:gridCol w:w="575"/>
        <w:gridCol w:w="574"/>
        <w:gridCol w:w="575"/>
        <w:gridCol w:w="596"/>
        <w:gridCol w:w="567"/>
      </w:tblGrid>
      <w:tr w:rsidR="00783FA0" w:rsidRPr="00FC6151" w:rsidTr="00BB6524">
        <w:trPr>
          <w:trHeight w:val="1701"/>
          <w:jc w:val="center"/>
        </w:trPr>
        <w:tc>
          <w:tcPr>
            <w:tcW w:w="675" w:type="dxa"/>
            <w:vAlign w:val="center"/>
          </w:tcPr>
          <w:p w:rsidR="00783FA0" w:rsidRPr="00FC6151" w:rsidRDefault="00783FA0" w:rsidP="00FC6151">
            <w:pPr>
              <w:jc w:val="center"/>
              <w:rPr>
                <w:rFonts w:ascii="Calibri" w:eastAsia="Calibri" w:hAnsi="Calibri" w:cs="Times New Roman"/>
                <w:sz w:val="18"/>
                <w:szCs w:val="18"/>
              </w:rPr>
            </w:pPr>
          </w:p>
        </w:tc>
        <w:tc>
          <w:tcPr>
            <w:tcW w:w="5298" w:type="dxa"/>
            <w:vAlign w:val="bottom"/>
          </w:tcPr>
          <w:p w:rsidR="00783FA0" w:rsidRPr="00FC6151" w:rsidRDefault="00783FA0" w:rsidP="00FC6151">
            <w:pPr>
              <w:rPr>
                <w:rFonts w:ascii="Calibri" w:eastAsia="Calibri" w:hAnsi="Calibri" w:cs="Times New Roman"/>
                <w:color w:val="000000"/>
                <w:sz w:val="18"/>
                <w:szCs w:val="18"/>
              </w:rPr>
            </w:pPr>
            <w:r w:rsidRPr="00FC6151">
              <w:rPr>
                <w:rFonts w:ascii="Calibri" w:eastAsia="Calibri" w:hAnsi="Calibri" w:cs="Times New Roman"/>
                <w:color w:val="000000"/>
                <w:sz w:val="18"/>
                <w:szCs w:val="18"/>
              </w:rPr>
              <w:t>Questions (Answer Y = yes, U = unclear)</w:t>
            </w:r>
          </w:p>
        </w:tc>
        <w:tc>
          <w:tcPr>
            <w:tcW w:w="574" w:type="dxa"/>
            <w:textDirection w:val="btLr"/>
            <w:vAlign w:val="center"/>
          </w:tcPr>
          <w:p w:rsidR="00783FA0" w:rsidRPr="00FC6151" w:rsidRDefault="00783FA0" w:rsidP="00FC6151">
            <w:pPr>
              <w:jc w:val="both"/>
              <w:rPr>
                <w:rFonts w:ascii="Calibri" w:eastAsia="Calibri" w:hAnsi="Calibri" w:cs="Times New Roman"/>
                <w:sz w:val="16"/>
                <w:szCs w:val="16"/>
              </w:rPr>
            </w:pPr>
            <w:r w:rsidRPr="00FC6151">
              <w:rPr>
                <w:rFonts w:ascii="Calibri" w:eastAsia="Calibri" w:hAnsi="Calibri" w:cs="Times New Roman"/>
                <w:sz w:val="16"/>
                <w:szCs w:val="16"/>
              </w:rPr>
              <w:t>Bazta’n  2009</w:t>
            </w:r>
          </w:p>
        </w:tc>
        <w:tc>
          <w:tcPr>
            <w:tcW w:w="574" w:type="dxa"/>
            <w:textDirection w:val="btLr"/>
            <w:vAlign w:val="center"/>
          </w:tcPr>
          <w:p w:rsidR="00783FA0" w:rsidRPr="00FC6151" w:rsidRDefault="00783FA0" w:rsidP="00FC6151">
            <w:pPr>
              <w:jc w:val="both"/>
              <w:rPr>
                <w:rFonts w:ascii="Calibri" w:eastAsia="Calibri" w:hAnsi="Calibri" w:cs="Times New Roman"/>
                <w:sz w:val="16"/>
                <w:szCs w:val="16"/>
              </w:rPr>
            </w:pPr>
            <w:r w:rsidRPr="00FC6151">
              <w:rPr>
                <w:rFonts w:ascii="Calibri" w:eastAsia="Calibri" w:hAnsi="Calibri" w:cs="Times New Roman"/>
                <w:sz w:val="16"/>
                <w:szCs w:val="16"/>
              </w:rPr>
              <w:t>Conroy  2011</w:t>
            </w:r>
          </w:p>
        </w:tc>
        <w:tc>
          <w:tcPr>
            <w:tcW w:w="575" w:type="dxa"/>
            <w:textDirection w:val="btLr"/>
            <w:vAlign w:val="center"/>
          </w:tcPr>
          <w:p w:rsidR="00783FA0" w:rsidRPr="00FC6151" w:rsidRDefault="00783FA0" w:rsidP="00FC6151">
            <w:pPr>
              <w:jc w:val="both"/>
              <w:rPr>
                <w:rFonts w:ascii="Calibri" w:eastAsia="Calibri" w:hAnsi="Calibri" w:cs="Times New Roman"/>
                <w:sz w:val="16"/>
                <w:szCs w:val="16"/>
              </w:rPr>
            </w:pPr>
            <w:r w:rsidRPr="00FC6151">
              <w:rPr>
                <w:rFonts w:ascii="Calibri" w:eastAsia="Calibri" w:hAnsi="Calibri" w:cs="Times New Roman"/>
                <w:sz w:val="16"/>
                <w:szCs w:val="16"/>
              </w:rPr>
              <w:t>Deschodt 2013</w:t>
            </w:r>
          </w:p>
        </w:tc>
        <w:tc>
          <w:tcPr>
            <w:tcW w:w="574" w:type="dxa"/>
            <w:textDirection w:val="btLr"/>
            <w:vAlign w:val="center"/>
          </w:tcPr>
          <w:p w:rsidR="00783FA0" w:rsidRPr="00FC6151" w:rsidRDefault="00783FA0" w:rsidP="00FC6151">
            <w:pPr>
              <w:ind w:right="113"/>
              <w:rPr>
                <w:rFonts w:ascii="Calibri" w:eastAsia="Calibri" w:hAnsi="Calibri" w:cs="Times New Roman"/>
                <w:sz w:val="16"/>
                <w:szCs w:val="16"/>
              </w:rPr>
            </w:pPr>
            <w:r w:rsidRPr="00FC6151">
              <w:rPr>
                <w:rFonts w:ascii="Calibri" w:eastAsia="Calibri" w:hAnsi="Calibri" w:cs="Times New Roman"/>
                <w:sz w:val="16"/>
                <w:szCs w:val="16"/>
              </w:rPr>
              <w:t>Ellis  2011a</w:t>
            </w:r>
          </w:p>
          <w:p w:rsidR="00783FA0" w:rsidRPr="00FC6151" w:rsidRDefault="00783FA0" w:rsidP="00FC6151">
            <w:pPr>
              <w:jc w:val="both"/>
              <w:rPr>
                <w:rFonts w:ascii="Calibri" w:eastAsia="Calibri" w:hAnsi="Calibri" w:cs="Times New Roman"/>
                <w:sz w:val="16"/>
                <w:szCs w:val="16"/>
              </w:rPr>
            </w:pPr>
            <w:r w:rsidRPr="00FC6151">
              <w:rPr>
                <w:rFonts w:ascii="Calibri" w:eastAsia="Calibri" w:hAnsi="Calibri" w:cs="Times New Roman"/>
                <w:sz w:val="16"/>
                <w:szCs w:val="16"/>
              </w:rPr>
              <w:t>Ellis  2011b</w:t>
            </w:r>
          </w:p>
        </w:tc>
        <w:tc>
          <w:tcPr>
            <w:tcW w:w="575" w:type="dxa"/>
            <w:textDirection w:val="btLr"/>
            <w:vAlign w:val="center"/>
          </w:tcPr>
          <w:p w:rsidR="00783FA0" w:rsidRPr="00FC6151" w:rsidRDefault="00783FA0" w:rsidP="00FC6151">
            <w:pPr>
              <w:jc w:val="both"/>
              <w:rPr>
                <w:rFonts w:ascii="Calibri" w:eastAsia="Calibri" w:hAnsi="Calibri" w:cs="Times New Roman"/>
                <w:sz w:val="16"/>
                <w:szCs w:val="16"/>
              </w:rPr>
            </w:pPr>
            <w:r w:rsidRPr="00FC6151">
              <w:rPr>
                <w:rFonts w:ascii="Calibri" w:eastAsia="Calibri" w:hAnsi="Calibri" w:cs="Times New Roman"/>
                <w:sz w:val="16"/>
                <w:szCs w:val="16"/>
              </w:rPr>
              <w:t>Fealy et al 2009</w:t>
            </w:r>
          </w:p>
        </w:tc>
        <w:tc>
          <w:tcPr>
            <w:tcW w:w="574" w:type="dxa"/>
            <w:textDirection w:val="btLr"/>
            <w:vAlign w:val="center"/>
          </w:tcPr>
          <w:p w:rsidR="00783FA0" w:rsidRPr="00FC6151" w:rsidRDefault="00783FA0" w:rsidP="00FC6151">
            <w:pPr>
              <w:ind w:right="113"/>
              <w:rPr>
                <w:rFonts w:ascii="Calibri" w:eastAsia="Calibri" w:hAnsi="Calibri" w:cs="Times New Roman"/>
                <w:sz w:val="16"/>
                <w:szCs w:val="16"/>
              </w:rPr>
            </w:pPr>
            <w:r w:rsidRPr="00FC6151">
              <w:rPr>
                <w:rFonts w:ascii="Calibri" w:eastAsia="Calibri" w:hAnsi="Calibri" w:cs="Times New Roman"/>
                <w:sz w:val="16"/>
                <w:szCs w:val="16"/>
              </w:rPr>
              <w:t>Fox et a 2012</w:t>
            </w:r>
          </w:p>
        </w:tc>
        <w:tc>
          <w:tcPr>
            <w:tcW w:w="574" w:type="dxa"/>
            <w:textDirection w:val="btLr"/>
            <w:vAlign w:val="center"/>
          </w:tcPr>
          <w:p w:rsidR="00783FA0" w:rsidRPr="00FC6151" w:rsidRDefault="00783FA0" w:rsidP="00FC6151">
            <w:pPr>
              <w:jc w:val="both"/>
              <w:rPr>
                <w:rFonts w:ascii="Calibri" w:eastAsia="Calibri" w:hAnsi="Calibri" w:cs="Times New Roman"/>
                <w:sz w:val="16"/>
                <w:szCs w:val="16"/>
              </w:rPr>
            </w:pPr>
            <w:r w:rsidRPr="00FC6151">
              <w:rPr>
                <w:rFonts w:ascii="Calibri" w:eastAsia="Calibri" w:hAnsi="Calibri" w:cs="Times New Roman"/>
                <w:sz w:val="16"/>
                <w:szCs w:val="16"/>
              </w:rPr>
              <w:t>Fox et al 2013</w:t>
            </w:r>
          </w:p>
        </w:tc>
        <w:tc>
          <w:tcPr>
            <w:tcW w:w="575" w:type="dxa"/>
            <w:textDirection w:val="btLr"/>
            <w:vAlign w:val="center"/>
          </w:tcPr>
          <w:p w:rsidR="00783FA0" w:rsidRPr="00FC6151" w:rsidRDefault="00783FA0" w:rsidP="00FC6151">
            <w:pPr>
              <w:jc w:val="both"/>
              <w:rPr>
                <w:rFonts w:ascii="Calibri" w:eastAsia="Calibri" w:hAnsi="Calibri" w:cs="Times New Roman"/>
                <w:sz w:val="16"/>
                <w:szCs w:val="16"/>
              </w:rPr>
            </w:pPr>
            <w:r w:rsidRPr="00FC6151">
              <w:rPr>
                <w:rFonts w:ascii="Calibri" w:eastAsia="Calibri" w:hAnsi="Calibri" w:cs="Times New Roman"/>
                <w:sz w:val="16"/>
                <w:szCs w:val="16"/>
              </w:rPr>
              <w:t>Kammerlander  2010</w:t>
            </w:r>
          </w:p>
        </w:tc>
        <w:tc>
          <w:tcPr>
            <w:tcW w:w="574" w:type="dxa"/>
            <w:textDirection w:val="btLr"/>
            <w:vAlign w:val="center"/>
          </w:tcPr>
          <w:p w:rsidR="00783FA0" w:rsidRPr="00FC6151" w:rsidRDefault="00783FA0" w:rsidP="00FC6151">
            <w:pPr>
              <w:jc w:val="both"/>
              <w:rPr>
                <w:rFonts w:ascii="Calibri" w:eastAsia="Calibri" w:hAnsi="Calibri" w:cs="Times New Roman"/>
                <w:sz w:val="16"/>
                <w:szCs w:val="16"/>
              </w:rPr>
            </w:pPr>
            <w:r w:rsidRPr="00FC6151">
              <w:rPr>
                <w:rFonts w:ascii="Calibri" w:eastAsia="Calibri" w:hAnsi="Calibri" w:cs="Times New Roman"/>
                <w:sz w:val="16"/>
                <w:szCs w:val="16"/>
              </w:rPr>
              <w:t>Linertova  2011</w:t>
            </w:r>
          </w:p>
        </w:tc>
        <w:tc>
          <w:tcPr>
            <w:tcW w:w="575" w:type="dxa"/>
            <w:textDirection w:val="btLr"/>
            <w:vAlign w:val="center"/>
          </w:tcPr>
          <w:p w:rsidR="00783FA0" w:rsidRPr="00FC6151" w:rsidRDefault="00783FA0" w:rsidP="00FC6151">
            <w:pPr>
              <w:jc w:val="both"/>
              <w:rPr>
                <w:rFonts w:ascii="Calibri" w:eastAsia="Calibri" w:hAnsi="Calibri" w:cs="Times New Roman"/>
                <w:sz w:val="16"/>
                <w:szCs w:val="16"/>
              </w:rPr>
            </w:pPr>
            <w:r w:rsidRPr="00FC6151">
              <w:rPr>
                <w:rFonts w:ascii="Calibri" w:eastAsia="Calibri" w:hAnsi="Calibri" w:cs="Times New Roman"/>
                <w:sz w:val="16"/>
                <w:szCs w:val="16"/>
              </w:rPr>
              <w:t>Tremblay et al 2012</w:t>
            </w:r>
          </w:p>
        </w:tc>
        <w:tc>
          <w:tcPr>
            <w:tcW w:w="574" w:type="dxa"/>
            <w:textDirection w:val="btLr"/>
            <w:vAlign w:val="center"/>
          </w:tcPr>
          <w:p w:rsidR="00783FA0" w:rsidRPr="00FC6151" w:rsidRDefault="00783FA0" w:rsidP="00FC6151">
            <w:pPr>
              <w:jc w:val="both"/>
              <w:rPr>
                <w:rFonts w:ascii="Calibri" w:eastAsia="Calibri" w:hAnsi="Calibri" w:cs="Times New Roman"/>
                <w:sz w:val="16"/>
                <w:szCs w:val="16"/>
              </w:rPr>
            </w:pPr>
            <w:r w:rsidRPr="00FC6151">
              <w:rPr>
                <w:rFonts w:ascii="Calibri" w:eastAsia="Calibri" w:hAnsi="Calibri" w:cs="Times New Roman"/>
                <w:sz w:val="16"/>
                <w:szCs w:val="16"/>
              </w:rPr>
              <w:t>Van Craen et al 2010</w:t>
            </w:r>
          </w:p>
        </w:tc>
        <w:tc>
          <w:tcPr>
            <w:tcW w:w="575" w:type="dxa"/>
            <w:textDirection w:val="btLr"/>
            <w:vAlign w:val="center"/>
          </w:tcPr>
          <w:p w:rsidR="00783FA0" w:rsidRPr="00FC6151" w:rsidRDefault="00783FA0" w:rsidP="00FC6151">
            <w:pPr>
              <w:jc w:val="both"/>
              <w:rPr>
                <w:rFonts w:ascii="Calibri" w:eastAsia="Calibri" w:hAnsi="Calibri" w:cs="Times New Roman"/>
                <w:b/>
                <w:sz w:val="20"/>
                <w:szCs w:val="20"/>
              </w:rPr>
            </w:pPr>
            <w:r w:rsidRPr="00FC6151">
              <w:rPr>
                <w:rFonts w:ascii="Calibri" w:eastAsia="Calibri" w:hAnsi="Calibri" w:cs="Times New Roman"/>
                <w:sz w:val="16"/>
                <w:szCs w:val="16"/>
              </w:rPr>
              <w:t>Hickman et al 2015</w:t>
            </w:r>
          </w:p>
        </w:tc>
        <w:tc>
          <w:tcPr>
            <w:tcW w:w="596" w:type="dxa"/>
            <w:textDirection w:val="btLr"/>
            <w:vAlign w:val="center"/>
          </w:tcPr>
          <w:p w:rsidR="00783FA0" w:rsidRPr="00FC6151" w:rsidRDefault="00783FA0" w:rsidP="00FC6151">
            <w:pPr>
              <w:jc w:val="both"/>
              <w:rPr>
                <w:rFonts w:ascii="Calibri" w:eastAsia="Calibri" w:hAnsi="Calibri" w:cs="Times New Roman"/>
                <w:b/>
                <w:sz w:val="20"/>
                <w:szCs w:val="20"/>
              </w:rPr>
            </w:pPr>
            <w:r w:rsidRPr="00FC6151">
              <w:rPr>
                <w:rFonts w:ascii="Calibri" w:eastAsia="Calibri" w:hAnsi="Calibri" w:cs="Times New Roman"/>
                <w:sz w:val="16"/>
                <w:szCs w:val="16"/>
              </w:rPr>
              <w:t>Ekdahl et al  2015</w:t>
            </w:r>
          </w:p>
        </w:tc>
        <w:tc>
          <w:tcPr>
            <w:tcW w:w="567" w:type="dxa"/>
            <w:textDirection w:val="btLr"/>
            <w:vAlign w:val="center"/>
          </w:tcPr>
          <w:p w:rsidR="00783FA0" w:rsidRPr="00FC6151" w:rsidRDefault="00783FA0" w:rsidP="00FC6151">
            <w:pPr>
              <w:jc w:val="both"/>
              <w:rPr>
                <w:rFonts w:ascii="Calibri" w:eastAsia="Calibri" w:hAnsi="Calibri" w:cs="Times New Roman"/>
                <w:b/>
                <w:sz w:val="20"/>
                <w:szCs w:val="20"/>
              </w:rPr>
            </w:pPr>
            <w:r w:rsidRPr="00FC6151">
              <w:rPr>
                <w:rFonts w:ascii="Calibri" w:eastAsia="Calibri" w:hAnsi="Calibri" w:cs="Times New Roman"/>
                <w:sz w:val="16"/>
                <w:szCs w:val="16"/>
              </w:rPr>
              <w:t>Pilotto et al 2017</w:t>
            </w:r>
          </w:p>
        </w:tc>
      </w:tr>
      <w:tr w:rsidR="00783FA0" w:rsidRPr="00FC6151" w:rsidTr="00BB6524">
        <w:trPr>
          <w:trHeight w:val="414"/>
          <w:jc w:val="center"/>
        </w:trPr>
        <w:tc>
          <w:tcPr>
            <w:tcW w:w="675" w:type="dxa"/>
            <w:vAlign w:val="center"/>
          </w:tcPr>
          <w:p w:rsidR="00783FA0" w:rsidRPr="00FC6151" w:rsidRDefault="00783FA0" w:rsidP="00FC6151">
            <w:pPr>
              <w:jc w:val="center"/>
              <w:rPr>
                <w:rFonts w:ascii="Calibri" w:eastAsia="Calibri" w:hAnsi="Calibri" w:cs="Times New Roman"/>
                <w:sz w:val="18"/>
                <w:szCs w:val="18"/>
              </w:rPr>
            </w:pPr>
            <w:r w:rsidRPr="00FC6151">
              <w:rPr>
                <w:rFonts w:ascii="Calibri" w:eastAsia="Calibri" w:hAnsi="Calibri" w:cs="Times New Roman"/>
                <w:sz w:val="18"/>
                <w:szCs w:val="18"/>
              </w:rPr>
              <w:t>1</w:t>
            </w:r>
          </w:p>
        </w:tc>
        <w:tc>
          <w:tcPr>
            <w:tcW w:w="5298" w:type="dxa"/>
          </w:tcPr>
          <w:p w:rsidR="00783FA0" w:rsidRPr="00FC6151" w:rsidRDefault="00783FA0" w:rsidP="00FC6151">
            <w:pPr>
              <w:rPr>
                <w:rFonts w:ascii="Calibri" w:eastAsia="Calibri" w:hAnsi="Calibri" w:cs="Times New Roman"/>
                <w:color w:val="000000"/>
                <w:sz w:val="18"/>
                <w:szCs w:val="18"/>
              </w:rPr>
            </w:pPr>
            <w:r w:rsidRPr="00FC6151">
              <w:rPr>
                <w:rFonts w:ascii="Calibri" w:eastAsia="Calibri" w:hAnsi="Calibri" w:cs="Times New Roman"/>
                <w:color w:val="000000"/>
                <w:sz w:val="18"/>
                <w:szCs w:val="18"/>
              </w:rPr>
              <w:t>Is the review question clearly and explicitly stated?</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96"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67"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r>
      <w:tr w:rsidR="00783FA0" w:rsidRPr="00FC6151" w:rsidTr="00BB6524">
        <w:trPr>
          <w:trHeight w:val="363"/>
          <w:jc w:val="center"/>
        </w:trPr>
        <w:tc>
          <w:tcPr>
            <w:tcW w:w="675" w:type="dxa"/>
            <w:vAlign w:val="center"/>
          </w:tcPr>
          <w:p w:rsidR="00783FA0" w:rsidRPr="00FC6151" w:rsidRDefault="00783FA0" w:rsidP="00FC6151">
            <w:pPr>
              <w:jc w:val="center"/>
              <w:rPr>
                <w:rFonts w:ascii="Calibri" w:eastAsia="Calibri" w:hAnsi="Calibri" w:cs="Times New Roman"/>
                <w:sz w:val="18"/>
                <w:szCs w:val="18"/>
              </w:rPr>
            </w:pPr>
            <w:r w:rsidRPr="00FC6151">
              <w:rPr>
                <w:rFonts w:ascii="Calibri" w:eastAsia="Calibri" w:hAnsi="Calibri" w:cs="Times New Roman"/>
                <w:sz w:val="18"/>
                <w:szCs w:val="18"/>
              </w:rPr>
              <w:t>2</w:t>
            </w:r>
          </w:p>
        </w:tc>
        <w:tc>
          <w:tcPr>
            <w:tcW w:w="5298" w:type="dxa"/>
          </w:tcPr>
          <w:p w:rsidR="00783FA0" w:rsidRPr="00FC6151" w:rsidRDefault="00783FA0" w:rsidP="00FC6151">
            <w:pPr>
              <w:rPr>
                <w:rFonts w:ascii="Calibri" w:eastAsia="Calibri" w:hAnsi="Calibri" w:cs="Times New Roman"/>
                <w:color w:val="000000"/>
                <w:sz w:val="18"/>
                <w:szCs w:val="18"/>
              </w:rPr>
            </w:pPr>
            <w:r w:rsidRPr="00FC6151">
              <w:rPr>
                <w:rFonts w:ascii="Calibri" w:eastAsia="Calibri" w:hAnsi="Calibri" w:cs="Times New Roman"/>
                <w:color w:val="000000"/>
                <w:sz w:val="18"/>
                <w:szCs w:val="18"/>
              </w:rPr>
              <w:t xml:space="preserve"> Were the inclusion criteria appropriate for the review question?</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N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96"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67"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r>
      <w:tr w:rsidR="00783FA0" w:rsidRPr="00FC6151" w:rsidTr="00BB6524">
        <w:trPr>
          <w:jc w:val="center"/>
        </w:trPr>
        <w:tc>
          <w:tcPr>
            <w:tcW w:w="675" w:type="dxa"/>
            <w:vAlign w:val="center"/>
          </w:tcPr>
          <w:p w:rsidR="00783FA0" w:rsidRPr="00FC6151" w:rsidRDefault="00783FA0" w:rsidP="00FC6151">
            <w:pPr>
              <w:jc w:val="center"/>
              <w:rPr>
                <w:rFonts w:ascii="Calibri" w:eastAsia="Calibri" w:hAnsi="Calibri" w:cs="Times New Roman"/>
                <w:sz w:val="18"/>
                <w:szCs w:val="18"/>
              </w:rPr>
            </w:pPr>
            <w:r w:rsidRPr="00FC6151">
              <w:rPr>
                <w:rFonts w:ascii="Calibri" w:eastAsia="Calibri" w:hAnsi="Calibri" w:cs="Times New Roman"/>
                <w:sz w:val="18"/>
                <w:szCs w:val="18"/>
              </w:rPr>
              <w:t>3</w:t>
            </w:r>
          </w:p>
        </w:tc>
        <w:tc>
          <w:tcPr>
            <w:tcW w:w="5298" w:type="dxa"/>
          </w:tcPr>
          <w:p w:rsidR="00783FA0" w:rsidRPr="00FC6151" w:rsidRDefault="00783FA0" w:rsidP="00FC6151">
            <w:pPr>
              <w:rPr>
                <w:rFonts w:ascii="Calibri" w:eastAsia="Calibri" w:hAnsi="Calibri" w:cs="Times New Roman"/>
                <w:color w:val="000000"/>
                <w:sz w:val="18"/>
                <w:szCs w:val="18"/>
              </w:rPr>
            </w:pPr>
            <w:r w:rsidRPr="00FC6151">
              <w:rPr>
                <w:rFonts w:ascii="Calibri" w:eastAsia="Calibri" w:hAnsi="Calibri" w:cs="Times New Roman"/>
                <w:color w:val="000000"/>
                <w:sz w:val="18"/>
                <w:szCs w:val="18"/>
              </w:rPr>
              <w:t xml:space="preserve"> Was the search strategy appropriate?</w:t>
            </w:r>
          </w:p>
          <w:p w:rsidR="00783FA0" w:rsidRPr="00FC6151" w:rsidRDefault="00783FA0" w:rsidP="00FC6151">
            <w:pPr>
              <w:rPr>
                <w:rFonts w:ascii="Calibri" w:eastAsia="Calibri" w:hAnsi="Calibri" w:cs="Times New Roman"/>
                <w:color w:val="000000"/>
                <w:sz w:val="18"/>
                <w:szCs w:val="18"/>
              </w:rPr>
            </w:pP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U</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U</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96"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67"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r>
      <w:tr w:rsidR="00783FA0" w:rsidRPr="00FC6151" w:rsidTr="00BB6524">
        <w:trPr>
          <w:jc w:val="center"/>
        </w:trPr>
        <w:tc>
          <w:tcPr>
            <w:tcW w:w="675" w:type="dxa"/>
            <w:vAlign w:val="center"/>
          </w:tcPr>
          <w:p w:rsidR="00783FA0" w:rsidRPr="00FC6151" w:rsidRDefault="00783FA0" w:rsidP="00FC6151">
            <w:pPr>
              <w:jc w:val="center"/>
              <w:rPr>
                <w:rFonts w:ascii="Calibri" w:eastAsia="Calibri" w:hAnsi="Calibri" w:cs="Times New Roman"/>
                <w:sz w:val="18"/>
                <w:szCs w:val="18"/>
              </w:rPr>
            </w:pPr>
            <w:r w:rsidRPr="00FC6151">
              <w:rPr>
                <w:rFonts w:ascii="Calibri" w:eastAsia="Calibri" w:hAnsi="Calibri" w:cs="Times New Roman"/>
                <w:sz w:val="18"/>
                <w:szCs w:val="18"/>
              </w:rPr>
              <w:t>4</w:t>
            </w:r>
          </w:p>
        </w:tc>
        <w:tc>
          <w:tcPr>
            <w:tcW w:w="5298" w:type="dxa"/>
          </w:tcPr>
          <w:p w:rsidR="00783FA0" w:rsidRPr="00FC6151" w:rsidRDefault="00783FA0" w:rsidP="00FC6151">
            <w:pPr>
              <w:rPr>
                <w:rFonts w:ascii="Calibri" w:eastAsia="Calibri" w:hAnsi="Calibri" w:cs="Times New Roman"/>
                <w:color w:val="000000"/>
                <w:sz w:val="18"/>
                <w:szCs w:val="18"/>
              </w:rPr>
            </w:pPr>
            <w:r w:rsidRPr="00FC6151">
              <w:rPr>
                <w:rFonts w:ascii="Calibri" w:eastAsia="Calibri" w:hAnsi="Calibri" w:cs="Times New Roman"/>
                <w:color w:val="000000"/>
                <w:sz w:val="18"/>
                <w:szCs w:val="18"/>
              </w:rPr>
              <w:t>Were the sources and resources used to search for studies adequate?</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 xml:space="preserve">Y   Y </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N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U</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96"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67"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U</w:t>
            </w:r>
          </w:p>
        </w:tc>
      </w:tr>
      <w:tr w:rsidR="00783FA0" w:rsidRPr="00FC6151" w:rsidTr="00BB6524">
        <w:trPr>
          <w:jc w:val="center"/>
        </w:trPr>
        <w:tc>
          <w:tcPr>
            <w:tcW w:w="675" w:type="dxa"/>
            <w:vAlign w:val="center"/>
          </w:tcPr>
          <w:p w:rsidR="00783FA0" w:rsidRPr="00FC6151" w:rsidRDefault="00783FA0" w:rsidP="00FC6151">
            <w:pPr>
              <w:jc w:val="center"/>
              <w:rPr>
                <w:rFonts w:ascii="Calibri" w:eastAsia="Calibri" w:hAnsi="Calibri" w:cs="Times New Roman"/>
                <w:sz w:val="18"/>
                <w:szCs w:val="18"/>
              </w:rPr>
            </w:pPr>
            <w:r w:rsidRPr="00FC6151">
              <w:rPr>
                <w:rFonts w:ascii="Calibri" w:eastAsia="Calibri" w:hAnsi="Calibri" w:cs="Times New Roman"/>
                <w:sz w:val="18"/>
                <w:szCs w:val="18"/>
              </w:rPr>
              <w:t>5</w:t>
            </w:r>
          </w:p>
        </w:tc>
        <w:tc>
          <w:tcPr>
            <w:tcW w:w="5298" w:type="dxa"/>
          </w:tcPr>
          <w:p w:rsidR="00783FA0" w:rsidRPr="00FC6151" w:rsidRDefault="00783FA0" w:rsidP="00FC6151">
            <w:pPr>
              <w:rPr>
                <w:rFonts w:ascii="Calibri" w:eastAsia="Calibri" w:hAnsi="Calibri" w:cs="Times New Roman"/>
                <w:color w:val="000000"/>
                <w:sz w:val="18"/>
                <w:szCs w:val="18"/>
              </w:rPr>
            </w:pPr>
            <w:r w:rsidRPr="00FC6151">
              <w:rPr>
                <w:rFonts w:ascii="Calibri" w:eastAsia="Calibri" w:hAnsi="Calibri" w:cs="Times New Roman"/>
                <w:color w:val="000000"/>
                <w:sz w:val="18"/>
                <w:szCs w:val="18"/>
              </w:rPr>
              <w:t>Were the criteria for appraising studies appropriate?</w:t>
            </w:r>
          </w:p>
          <w:p w:rsidR="00783FA0" w:rsidRPr="00FC6151" w:rsidRDefault="00783FA0" w:rsidP="00FC6151">
            <w:pPr>
              <w:rPr>
                <w:rFonts w:ascii="Calibri" w:eastAsia="Calibri" w:hAnsi="Calibri" w:cs="Times New Roman"/>
                <w:sz w:val="18"/>
                <w:szCs w:val="18"/>
              </w:rPr>
            </w:pP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U</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N  U</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U</w:t>
            </w:r>
          </w:p>
        </w:tc>
        <w:tc>
          <w:tcPr>
            <w:tcW w:w="596"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67"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U</w:t>
            </w:r>
          </w:p>
        </w:tc>
      </w:tr>
      <w:tr w:rsidR="00783FA0" w:rsidRPr="00FC6151" w:rsidTr="00BB6524">
        <w:trPr>
          <w:jc w:val="center"/>
        </w:trPr>
        <w:tc>
          <w:tcPr>
            <w:tcW w:w="675" w:type="dxa"/>
            <w:vAlign w:val="center"/>
          </w:tcPr>
          <w:p w:rsidR="00783FA0" w:rsidRPr="00FC6151" w:rsidRDefault="00783FA0" w:rsidP="00FC6151">
            <w:pPr>
              <w:jc w:val="center"/>
              <w:rPr>
                <w:rFonts w:ascii="Calibri" w:eastAsia="Calibri" w:hAnsi="Calibri" w:cs="Times New Roman"/>
                <w:sz w:val="18"/>
                <w:szCs w:val="18"/>
              </w:rPr>
            </w:pPr>
            <w:r w:rsidRPr="00FC6151">
              <w:rPr>
                <w:rFonts w:ascii="Calibri" w:eastAsia="Calibri" w:hAnsi="Calibri" w:cs="Times New Roman"/>
                <w:sz w:val="18"/>
                <w:szCs w:val="18"/>
              </w:rPr>
              <w:t>6</w:t>
            </w:r>
          </w:p>
        </w:tc>
        <w:tc>
          <w:tcPr>
            <w:tcW w:w="5298" w:type="dxa"/>
          </w:tcPr>
          <w:p w:rsidR="00783FA0" w:rsidRPr="00FC6151" w:rsidRDefault="00783FA0" w:rsidP="00FC6151">
            <w:pPr>
              <w:rPr>
                <w:rFonts w:ascii="Calibri" w:eastAsia="Calibri" w:hAnsi="Calibri" w:cs="Times New Roman"/>
                <w:color w:val="000000"/>
                <w:sz w:val="18"/>
                <w:szCs w:val="18"/>
              </w:rPr>
            </w:pPr>
            <w:r w:rsidRPr="00FC6151">
              <w:rPr>
                <w:rFonts w:ascii="Calibri" w:eastAsia="Calibri" w:hAnsi="Calibri" w:cs="Times New Roman"/>
                <w:color w:val="000000"/>
                <w:sz w:val="18"/>
                <w:szCs w:val="18"/>
              </w:rPr>
              <w:t>Was critical appraisal conducted by two or more reviewers independently?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U</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U</w:t>
            </w:r>
          </w:p>
        </w:tc>
        <w:tc>
          <w:tcPr>
            <w:tcW w:w="596"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67"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U</w:t>
            </w:r>
          </w:p>
        </w:tc>
      </w:tr>
      <w:tr w:rsidR="00783FA0" w:rsidRPr="00FC6151" w:rsidTr="00BB6524">
        <w:trPr>
          <w:jc w:val="center"/>
        </w:trPr>
        <w:tc>
          <w:tcPr>
            <w:tcW w:w="675" w:type="dxa"/>
            <w:vAlign w:val="center"/>
          </w:tcPr>
          <w:p w:rsidR="00783FA0" w:rsidRPr="00FC6151" w:rsidRDefault="00783FA0" w:rsidP="00FC6151">
            <w:pPr>
              <w:jc w:val="center"/>
              <w:rPr>
                <w:rFonts w:ascii="Calibri" w:eastAsia="Calibri" w:hAnsi="Calibri" w:cs="Times New Roman"/>
                <w:sz w:val="18"/>
                <w:szCs w:val="18"/>
              </w:rPr>
            </w:pPr>
            <w:r w:rsidRPr="00FC6151">
              <w:rPr>
                <w:rFonts w:ascii="Calibri" w:eastAsia="Calibri" w:hAnsi="Calibri" w:cs="Times New Roman"/>
                <w:sz w:val="18"/>
                <w:szCs w:val="18"/>
              </w:rPr>
              <w:t>7</w:t>
            </w:r>
          </w:p>
          <w:p w:rsidR="00783FA0" w:rsidRPr="00FC6151" w:rsidRDefault="00783FA0" w:rsidP="00FC6151">
            <w:pPr>
              <w:jc w:val="center"/>
              <w:rPr>
                <w:rFonts w:ascii="Calibri" w:eastAsia="Calibri" w:hAnsi="Calibri" w:cs="Times New Roman"/>
                <w:sz w:val="18"/>
                <w:szCs w:val="18"/>
              </w:rPr>
            </w:pPr>
          </w:p>
        </w:tc>
        <w:tc>
          <w:tcPr>
            <w:tcW w:w="5298" w:type="dxa"/>
          </w:tcPr>
          <w:p w:rsidR="00783FA0" w:rsidRPr="00FC6151" w:rsidRDefault="00783FA0" w:rsidP="00FC6151">
            <w:pPr>
              <w:rPr>
                <w:rFonts w:ascii="Calibri" w:eastAsia="Calibri" w:hAnsi="Calibri" w:cs="Times New Roman"/>
                <w:color w:val="000000"/>
                <w:sz w:val="18"/>
                <w:szCs w:val="18"/>
              </w:rPr>
            </w:pPr>
            <w:r w:rsidRPr="00FC6151">
              <w:rPr>
                <w:rFonts w:ascii="Calibri" w:eastAsia="Calibri" w:hAnsi="Calibri" w:cs="Times New Roman"/>
                <w:color w:val="000000"/>
                <w:sz w:val="18"/>
                <w:szCs w:val="18"/>
              </w:rPr>
              <w:t>Were there methods to minimize errors in data extraction?</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U</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N</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U</w:t>
            </w:r>
          </w:p>
        </w:tc>
        <w:tc>
          <w:tcPr>
            <w:tcW w:w="596"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67"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U</w:t>
            </w:r>
          </w:p>
        </w:tc>
      </w:tr>
      <w:tr w:rsidR="00783FA0" w:rsidRPr="00FC6151" w:rsidTr="00BB6524">
        <w:trPr>
          <w:jc w:val="center"/>
        </w:trPr>
        <w:tc>
          <w:tcPr>
            <w:tcW w:w="675" w:type="dxa"/>
            <w:vAlign w:val="center"/>
          </w:tcPr>
          <w:p w:rsidR="00783FA0" w:rsidRPr="00FC6151" w:rsidRDefault="00783FA0" w:rsidP="00FC6151">
            <w:pPr>
              <w:jc w:val="center"/>
              <w:rPr>
                <w:rFonts w:ascii="Calibri" w:eastAsia="Calibri" w:hAnsi="Calibri" w:cs="Times New Roman"/>
                <w:sz w:val="18"/>
                <w:szCs w:val="18"/>
              </w:rPr>
            </w:pPr>
            <w:r w:rsidRPr="00FC6151">
              <w:rPr>
                <w:rFonts w:ascii="Calibri" w:eastAsia="Calibri" w:hAnsi="Calibri" w:cs="Times New Roman"/>
                <w:sz w:val="18"/>
                <w:szCs w:val="18"/>
              </w:rPr>
              <w:t>8</w:t>
            </w:r>
          </w:p>
        </w:tc>
        <w:tc>
          <w:tcPr>
            <w:tcW w:w="5298" w:type="dxa"/>
          </w:tcPr>
          <w:p w:rsidR="00783FA0" w:rsidRPr="00FC6151" w:rsidRDefault="00783FA0" w:rsidP="00FC6151">
            <w:pPr>
              <w:rPr>
                <w:rFonts w:ascii="Calibri" w:eastAsia="Calibri" w:hAnsi="Calibri" w:cs="Times New Roman"/>
                <w:color w:val="000000"/>
                <w:sz w:val="18"/>
                <w:szCs w:val="18"/>
              </w:rPr>
            </w:pPr>
            <w:r w:rsidRPr="00FC6151">
              <w:rPr>
                <w:rFonts w:ascii="Calibri" w:eastAsia="Calibri" w:hAnsi="Calibri" w:cs="Times New Roman"/>
                <w:color w:val="000000"/>
                <w:sz w:val="18"/>
                <w:szCs w:val="18"/>
              </w:rPr>
              <w:t>Were the methods used to combine studies appropriate?</w:t>
            </w:r>
          </w:p>
          <w:p w:rsidR="00783FA0" w:rsidRPr="00FC6151" w:rsidRDefault="00783FA0" w:rsidP="00FC6151">
            <w:pPr>
              <w:rPr>
                <w:rFonts w:ascii="Calibri" w:eastAsia="Calibri" w:hAnsi="Calibri" w:cs="Times New Roman"/>
                <w:color w:val="000000"/>
                <w:sz w:val="18"/>
                <w:szCs w:val="18"/>
              </w:rPr>
            </w:pP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U</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96"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67"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U</w:t>
            </w:r>
          </w:p>
        </w:tc>
      </w:tr>
      <w:tr w:rsidR="00783FA0" w:rsidRPr="00FC6151" w:rsidTr="00BB6524">
        <w:trPr>
          <w:jc w:val="center"/>
        </w:trPr>
        <w:tc>
          <w:tcPr>
            <w:tcW w:w="675" w:type="dxa"/>
            <w:vAlign w:val="center"/>
          </w:tcPr>
          <w:p w:rsidR="00783FA0" w:rsidRPr="00FC6151" w:rsidRDefault="00783FA0" w:rsidP="00FC6151">
            <w:pPr>
              <w:jc w:val="center"/>
              <w:rPr>
                <w:rFonts w:ascii="Calibri" w:eastAsia="Calibri" w:hAnsi="Calibri" w:cs="Times New Roman"/>
                <w:sz w:val="18"/>
                <w:szCs w:val="18"/>
              </w:rPr>
            </w:pPr>
            <w:r w:rsidRPr="00FC6151">
              <w:rPr>
                <w:rFonts w:ascii="Calibri" w:eastAsia="Calibri" w:hAnsi="Calibri" w:cs="Times New Roman"/>
                <w:sz w:val="18"/>
                <w:szCs w:val="18"/>
              </w:rPr>
              <w:t>9</w:t>
            </w:r>
          </w:p>
        </w:tc>
        <w:tc>
          <w:tcPr>
            <w:tcW w:w="5298" w:type="dxa"/>
          </w:tcPr>
          <w:p w:rsidR="00783FA0" w:rsidRPr="00FC6151" w:rsidRDefault="00783FA0" w:rsidP="00FC6151">
            <w:pPr>
              <w:rPr>
                <w:rFonts w:ascii="Calibri" w:eastAsia="Calibri" w:hAnsi="Calibri" w:cs="Times New Roman"/>
                <w:color w:val="000000"/>
                <w:sz w:val="18"/>
                <w:szCs w:val="18"/>
              </w:rPr>
            </w:pPr>
            <w:r w:rsidRPr="00FC6151">
              <w:rPr>
                <w:rFonts w:ascii="Calibri" w:eastAsia="Calibri" w:hAnsi="Calibri" w:cs="Times New Roman"/>
                <w:color w:val="000000"/>
                <w:sz w:val="18"/>
                <w:szCs w:val="18"/>
              </w:rPr>
              <w:t>Was the likelihood of publication bias assessed?</w:t>
            </w:r>
          </w:p>
          <w:p w:rsidR="00783FA0" w:rsidRPr="00FC6151" w:rsidRDefault="00783FA0" w:rsidP="00FC6151">
            <w:pPr>
              <w:rPr>
                <w:rFonts w:ascii="Calibri" w:eastAsia="Calibri" w:hAnsi="Calibri" w:cs="Times New Roman"/>
                <w:sz w:val="18"/>
                <w:szCs w:val="18"/>
              </w:rPr>
            </w:pP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N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N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U</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U</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N</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U</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N</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U</w:t>
            </w:r>
          </w:p>
        </w:tc>
        <w:tc>
          <w:tcPr>
            <w:tcW w:w="596"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67"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U</w:t>
            </w:r>
          </w:p>
        </w:tc>
      </w:tr>
      <w:tr w:rsidR="00783FA0" w:rsidRPr="00FC6151" w:rsidTr="00BB6524">
        <w:trPr>
          <w:jc w:val="center"/>
        </w:trPr>
        <w:tc>
          <w:tcPr>
            <w:tcW w:w="675" w:type="dxa"/>
            <w:vAlign w:val="center"/>
          </w:tcPr>
          <w:p w:rsidR="00783FA0" w:rsidRPr="00FC6151" w:rsidRDefault="00783FA0" w:rsidP="00FC6151">
            <w:pPr>
              <w:jc w:val="center"/>
              <w:rPr>
                <w:rFonts w:ascii="Calibri" w:eastAsia="Calibri" w:hAnsi="Calibri" w:cs="Times New Roman"/>
                <w:sz w:val="18"/>
                <w:szCs w:val="18"/>
              </w:rPr>
            </w:pPr>
            <w:r w:rsidRPr="00FC6151">
              <w:rPr>
                <w:rFonts w:ascii="Calibri" w:eastAsia="Calibri" w:hAnsi="Calibri" w:cs="Times New Roman"/>
                <w:sz w:val="18"/>
                <w:szCs w:val="18"/>
              </w:rPr>
              <w:t>10</w:t>
            </w:r>
          </w:p>
        </w:tc>
        <w:tc>
          <w:tcPr>
            <w:tcW w:w="5298" w:type="dxa"/>
          </w:tcPr>
          <w:p w:rsidR="00783FA0" w:rsidRPr="00FC6151" w:rsidRDefault="00783FA0" w:rsidP="00FC6151">
            <w:pPr>
              <w:rPr>
                <w:rFonts w:ascii="Calibri" w:eastAsia="Calibri" w:hAnsi="Calibri" w:cs="Times New Roman"/>
                <w:color w:val="000000"/>
                <w:sz w:val="18"/>
                <w:szCs w:val="18"/>
              </w:rPr>
            </w:pPr>
            <w:r w:rsidRPr="00FC6151">
              <w:rPr>
                <w:rFonts w:ascii="Calibri" w:eastAsia="Calibri" w:hAnsi="Calibri" w:cs="Times New Roman"/>
                <w:color w:val="000000"/>
                <w:sz w:val="18"/>
                <w:szCs w:val="18"/>
              </w:rPr>
              <w:t>Were recommendations for policy and/or practice supported by the reported data?</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U</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U</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N  U</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 xml:space="preserve">Y </w:t>
            </w:r>
            <w:r w:rsidRPr="00FC6151">
              <w:rPr>
                <w:rFonts w:ascii="Calibri" w:eastAsia="Calibri" w:hAnsi="Calibri" w:cs="Times New Roman"/>
                <w:b/>
                <w:sz w:val="14"/>
                <w:szCs w:val="14"/>
              </w:rPr>
              <w:t>NA</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96"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Y</w:t>
            </w:r>
          </w:p>
        </w:tc>
        <w:tc>
          <w:tcPr>
            <w:tcW w:w="567"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r>
      <w:tr w:rsidR="00783FA0" w:rsidRPr="00FC6151" w:rsidTr="00BB6524">
        <w:trPr>
          <w:jc w:val="center"/>
        </w:trPr>
        <w:tc>
          <w:tcPr>
            <w:tcW w:w="675" w:type="dxa"/>
            <w:vAlign w:val="center"/>
          </w:tcPr>
          <w:p w:rsidR="00783FA0" w:rsidRPr="00FC6151" w:rsidRDefault="00783FA0" w:rsidP="00FC6151">
            <w:pPr>
              <w:jc w:val="center"/>
              <w:rPr>
                <w:rFonts w:ascii="Calibri" w:eastAsia="Calibri" w:hAnsi="Calibri" w:cs="Times New Roman"/>
                <w:sz w:val="18"/>
                <w:szCs w:val="18"/>
              </w:rPr>
            </w:pPr>
            <w:r w:rsidRPr="00FC6151">
              <w:rPr>
                <w:rFonts w:ascii="Calibri" w:eastAsia="Calibri" w:hAnsi="Calibri" w:cs="Times New Roman"/>
                <w:sz w:val="18"/>
                <w:szCs w:val="18"/>
              </w:rPr>
              <w:t>11</w:t>
            </w:r>
          </w:p>
        </w:tc>
        <w:tc>
          <w:tcPr>
            <w:tcW w:w="5298" w:type="dxa"/>
          </w:tcPr>
          <w:p w:rsidR="00783FA0" w:rsidRPr="00FC6151" w:rsidRDefault="00783FA0" w:rsidP="00FC6151">
            <w:pPr>
              <w:rPr>
                <w:rFonts w:ascii="Calibri" w:eastAsia="Calibri" w:hAnsi="Calibri" w:cs="Times New Roman"/>
                <w:color w:val="000000"/>
                <w:sz w:val="18"/>
                <w:szCs w:val="18"/>
              </w:rPr>
            </w:pPr>
            <w:r w:rsidRPr="00FC6151">
              <w:rPr>
                <w:rFonts w:ascii="Calibri" w:eastAsia="Calibri" w:hAnsi="Calibri" w:cs="Times New Roman"/>
                <w:color w:val="000000"/>
                <w:sz w:val="18"/>
                <w:szCs w:val="18"/>
              </w:rPr>
              <w:t>Were the specific directives for new research appropriate?</w:t>
            </w:r>
          </w:p>
          <w:p w:rsidR="00783FA0" w:rsidRPr="00FC6151" w:rsidRDefault="00783FA0" w:rsidP="00FC6151">
            <w:pPr>
              <w:rPr>
                <w:rFonts w:ascii="Calibri" w:eastAsia="Calibri" w:hAnsi="Calibri" w:cs="Times New Roman"/>
                <w:color w:val="000000"/>
                <w:sz w:val="18"/>
                <w:szCs w:val="18"/>
              </w:rPr>
            </w:pP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14"/>
                <w:szCs w:val="14"/>
              </w:rPr>
              <w:t>NA</w:t>
            </w:r>
            <w:r w:rsidRPr="00FC6151">
              <w:rPr>
                <w:rFonts w:ascii="Calibri" w:eastAsia="Calibri" w:hAnsi="Calibri" w:cs="Times New Roman"/>
                <w:b/>
                <w:sz w:val="20"/>
                <w:szCs w:val="20"/>
              </w:rPr>
              <w:t xml:space="preserve">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U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4"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75"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96"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c>
          <w:tcPr>
            <w:tcW w:w="567" w:type="dxa"/>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Y   Y</w:t>
            </w:r>
          </w:p>
        </w:tc>
      </w:tr>
      <w:tr w:rsidR="00783FA0" w:rsidRPr="00FC6151" w:rsidTr="00BB6524">
        <w:trPr>
          <w:jc w:val="center"/>
        </w:trPr>
        <w:tc>
          <w:tcPr>
            <w:tcW w:w="675" w:type="dxa"/>
            <w:vAlign w:val="center"/>
          </w:tcPr>
          <w:p w:rsidR="00783FA0" w:rsidRPr="00FC6151" w:rsidRDefault="00783FA0" w:rsidP="00FC6151">
            <w:pPr>
              <w:jc w:val="center"/>
              <w:rPr>
                <w:rFonts w:ascii="Calibri" w:eastAsia="Calibri" w:hAnsi="Calibri" w:cs="Times New Roman"/>
                <w:sz w:val="18"/>
                <w:szCs w:val="18"/>
              </w:rPr>
            </w:pPr>
            <w:r w:rsidRPr="00FC6151">
              <w:rPr>
                <w:rFonts w:ascii="Calibri" w:eastAsia="Calibri" w:hAnsi="Calibri" w:cs="Times New Roman"/>
                <w:sz w:val="18"/>
                <w:szCs w:val="18"/>
              </w:rPr>
              <w:t>12</w:t>
            </w:r>
          </w:p>
        </w:tc>
        <w:tc>
          <w:tcPr>
            <w:tcW w:w="5298" w:type="dxa"/>
          </w:tcPr>
          <w:p w:rsidR="00783FA0" w:rsidRPr="00FC6151" w:rsidRDefault="00783FA0" w:rsidP="00FC6151">
            <w:pPr>
              <w:rPr>
                <w:rFonts w:ascii="Calibri" w:eastAsia="Calibri" w:hAnsi="Calibri" w:cs="Times New Roman"/>
                <w:color w:val="000000"/>
                <w:sz w:val="18"/>
                <w:szCs w:val="18"/>
              </w:rPr>
            </w:pPr>
            <w:r w:rsidRPr="00FC6151">
              <w:rPr>
                <w:rFonts w:ascii="Calibri" w:eastAsia="Calibri" w:hAnsi="Calibri" w:cs="Times New Roman"/>
                <w:color w:val="000000"/>
                <w:sz w:val="18"/>
                <w:szCs w:val="18"/>
              </w:rPr>
              <w:t>Final Relevance Check:  Is the main focus of this systematic review: - CGA(C)/Inpatient hospital care (I) both (B)?</w:t>
            </w:r>
          </w:p>
        </w:tc>
        <w:tc>
          <w:tcPr>
            <w:tcW w:w="574" w:type="dxa"/>
          </w:tcPr>
          <w:p w:rsidR="00783FA0" w:rsidRPr="00FC6151" w:rsidRDefault="00783FA0" w:rsidP="00FC6151">
            <w:pPr>
              <w:rPr>
                <w:rFonts w:ascii="Calibri" w:eastAsia="Calibri" w:hAnsi="Calibri" w:cs="Times New Roman"/>
                <w:b/>
                <w:sz w:val="18"/>
                <w:szCs w:val="18"/>
              </w:rPr>
            </w:pPr>
            <w:r w:rsidRPr="00FC6151">
              <w:rPr>
                <w:rFonts w:ascii="Calibri" w:eastAsia="Calibri" w:hAnsi="Calibri" w:cs="Times New Roman"/>
                <w:b/>
                <w:sz w:val="18"/>
                <w:szCs w:val="18"/>
              </w:rPr>
              <w:t>I     I</w:t>
            </w:r>
          </w:p>
        </w:tc>
        <w:tc>
          <w:tcPr>
            <w:tcW w:w="574" w:type="dxa"/>
          </w:tcPr>
          <w:p w:rsidR="00783FA0" w:rsidRPr="00FC6151" w:rsidRDefault="00783FA0" w:rsidP="00FC6151">
            <w:pPr>
              <w:rPr>
                <w:rFonts w:ascii="Calibri" w:eastAsia="Calibri" w:hAnsi="Calibri" w:cs="Times New Roman"/>
                <w:b/>
                <w:sz w:val="18"/>
                <w:szCs w:val="18"/>
              </w:rPr>
            </w:pPr>
            <w:r w:rsidRPr="00FC6151">
              <w:rPr>
                <w:rFonts w:ascii="Calibri" w:eastAsia="Calibri" w:hAnsi="Calibri" w:cs="Times New Roman"/>
                <w:b/>
                <w:sz w:val="18"/>
                <w:szCs w:val="18"/>
              </w:rPr>
              <w:t>B   B</w:t>
            </w:r>
          </w:p>
        </w:tc>
        <w:tc>
          <w:tcPr>
            <w:tcW w:w="575" w:type="dxa"/>
          </w:tcPr>
          <w:p w:rsidR="00783FA0" w:rsidRPr="00FC6151" w:rsidRDefault="00783FA0" w:rsidP="00FC6151">
            <w:pPr>
              <w:rPr>
                <w:rFonts w:ascii="Calibri" w:eastAsia="Calibri" w:hAnsi="Calibri" w:cs="Times New Roman"/>
                <w:b/>
                <w:sz w:val="18"/>
                <w:szCs w:val="18"/>
              </w:rPr>
            </w:pPr>
            <w:r w:rsidRPr="00FC6151">
              <w:rPr>
                <w:rFonts w:ascii="Calibri" w:eastAsia="Calibri" w:hAnsi="Calibri" w:cs="Times New Roman"/>
                <w:b/>
                <w:sz w:val="18"/>
                <w:szCs w:val="18"/>
              </w:rPr>
              <w:t>B   B</w:t>
            </w:r>
          </w:p>
        </w:tc>
        <w:tc>
          <w:tcPr>
            <w:tcW w:w="574" w:type="dxa"/>
          </w:tcPr>
          <w:p w:rsidR="00783FA0" w:rsidRPr="00FC6151" w:rsidRDefault="00783FA0" w:rsidP="00FC6151">
            <w:pPr>
              <w:rPr>
                <w:rFonts w:ascii="Calibri" w:eastAsia="Calibri" w:hAnsi="Calibri" w:cs="Times New Roman"/>
                <w:b/>
                <w:sz w:val="18"/>
                <w:szCs w:val="18"/>
              </w:rPr>
            </w:pPr>
            <w:r w:rsidRPr="00FC6151">
              <w:rPr>
                <w:rFonts w:ascii="Calibri" w:eastAsia="Calibri" w:hAnsi="Calibri" w:cs="Times New Roman"/>
                <w:b/>
                <w:sz w:val="18"/>
                <w:szCs w:val="18"/>
              </w:rPr>
              <w:t>B   B</w:t>
            </w:r>
          </w:p>
        </w:tc>
        <w:tc>
          <w:tcPr>
            <w:tcW w:w="575" w:type="dxa"/>
          </w:tcPr>
          <w:p w:rsidR="00783FA0" w:rsidRPr="00FC6151" w:rsidRDefault="00783FA0" w:rsidP="00FC6151">
            <w:pPr>
              <w:rPr>
                <w:rFonts w:ascii="Calibri" w:eastAsia="Calibri" w:hAnsi="Calibri" w:cs="Times New Roman"/>
                <w:b/>
                <w:sz w:val="18"/>
                <w:szCs w:val="18"/>
              </w:rPr>
            </w:pPr>
            <w:r w:rsidRPr="00FC6151">
              <w:rPr>
                <w:rFonts w:ascii="Calibri" w:eastAsia="Calibri" w:hAnsi="Calibri" w:cs="Times New Roman"/>
                <w:b/>
                <w:sz w:val="18"/>
                <w:szCs w:val="18"/>
              </w:rPr>
              <w:t>B   B</w:t>
            </w:r>
          </w:p>
        </w:tc>
        <w:tc>
          <w:tcPr>
            <w:tcW w:w="574" w:type="dxa"/>
          </w:tcPr>
          <w:p w:rsidR="00783FA0" w:rsidRPr="00FC6151" w:rsidRDefault="00783FA0" w:rsidP="00FC6151">
            <w:pPr>
              <w:rPr>
                <w:rFonts w:ascii="Calibri" w:eastAsia="Calibri" w:hAnsi="Calibri" w:cs="Times New Roman"/>
                <w:b/>
                <w:sz w:val="18"/>
                <w:szCs w:val="18"/>
              </w:rPr>
            </w:pPr>
            <w:r w:rsidRPr="00FC6151">
              <w:rPr>
                <w:rFonts w:ascii="Calibri" w:eastAsia="Calibri" w:hAnsi="Calibri" w:cs="Times New Roman"/>
                <w:b/>
                <w:sz w:val="18"/>
                <w:szCs w:val="18"/>
              </w:rPr>
              <w:t>I     I</w:t>
            </w:r>
          </w:p>
        </w:tc>
        <w:tc>
          <w:tcPr>
            <w:tcW w:w="574" w:type="dxa"/>
          </w:tcPr>
          <w:p w:rsidR="00783FA0" w:rsidRPr="00FC6151" w:rsidRDefault="00783FA0" w:rsidP="00FC6151">
            <w:pPr>
              <w:rPr>
                <w:rFonts w:ascii="Calibri" w:eastAsia="Calibri" w:hAnsi="Calibri" w:cs="Times New Roman"/>
                <w:b/>
                <w:sz w:val="18"/>
                <w:szCs w:val="18"/>
              </w:rPr>
            </w:pPr>
            <w:r w:rsidRPr="00FC6151">
              <w:rPr>
                <w:rFonts w:ascii="Calibri" w:eastAsia="Calibri" w:hAnsi="Calibri" w:cs="Times New Roman"/>
                <w:b/>
                <w:sz w:val="18"/>
                <w:szCs w:val="18"/>
              </w:rPr>
              <w:t>B   B</w:t>
            </w:r>
          </w:p>
        </w:tc>
        <w:tc>
          <w:tcPr>
            <w:tcW w:w="575" w:type="dxa"/>
          </w:tcPr>
          <w:p w:rsidR="00783FA0" w:rsidRPr="00FC6151" w:rsidRDefault="00783FA0" w:rsidP="00FC6151">
            <w:pPr>
              <w:rPr>
                <w:rFonts w:ascii="Calibri" w:eastAsia="Calibri" w:hAnsi="Calibri" w:cs="Times New Roman"/>
                <w:b/>
                <w:sz w:val="18"/>
                <w:szCs w:val="18"/>
              </w:rPr>
            </w:pPr>
            <w:r w:rsidRPr="00FC6151">
              <w:rPr>
                <w:rFonts w:ascii="Calibri" w:eastAsia="Calibri" w:hAnsi="Calibri" w:cs="Times New Roman"/>
                <w:b/>
                <w:sz w:val="18"/>
                <w:szCs w:val="18"/>
              </w:rPr>
              <w:t>B   B</w:t>
            </w:r>
          </w:p>
        </w:tc>
        <w:tc>
          <w:tcPr>
            <w:tcW w:w="574" w:type="dxa"/>
          </w:tcPr>
          <w:p w:rsidR="00783FA0" w:rsidRPr="00FC6151" w:rsidRDefault="00783FA0" w:rsidP="00FC6151">
            <w:pPr>
              <w:rPr>
                <w:rFonts w:ascii="Calibri" w:eastAsia="Calibri" w:hAnsi="Calibri" w:cs="Times New Roman"/>
                <w:b/>
                <w:sz w:val="18"/>
                <w:szCs w:val="18"/>
              </w:rPr>
            </w:pPr>
            <w:r w:rsidRPr="00FC6151">
              <w:rPr>
                <w:rFonts w:ascii="Calibri" w:eastAsia="Calibri" w:hAnsi="Calibri" w:cs="Times New Roman"/>
                <w:b/>
                <w:sz w:val="18"/>
                <w:szCs w:val="18"/>
              </w:rPr>
              <w:t>I     I</w:t>
            </w:r>
          </w:p>
        </w:tc>
        <w:tc>
          <w:tcPr>
            <w:tcW w:w="575" w:type="dxa"/>
          </w:tcPr>
          <w:p w:rsidR="00783FA0" w:rsidRPr="00FC6151" w:rsidRDefault="00783FA0" w:rsidP="00FC6151">
            <w:pPr>
              <w:rPr>
                <w:rFonts w:ascii="Calibri" w:eastAsia="Calibri" w:hAnsi="Calibri" w:cs="Times New Roman"/>
                <w:b/>
                <w:sz w:val="18"/>
                <w:szCs w:val="18"/>
              </w:rPr>
            </w:pPr>
            <w:r w:rsidRPr="00FC6151">
              <w:rPr>
                <w:rFonts w:ascii="Calibri" w:eastAsia="Calibri" w:hAnsi="Calibri" w:cs="Times New Roman"/>
                <w:b/>
                <w:sz w:val="18"/>
                <w:szCs w:val="18"/>
              </w:rPr>
              <w:t>B   B</w:t>
            </w:r>
          </w:p>
        </w:tc>
        <w:tc>
          <w:tcPr>
            <w:tcW w:w="574" w:type="dxa"/>
          </w:tcPr>
          <w:p w:rsidR="00783FA0" w:rsidRPr="00FC6151" w:rsidRDefault="00783FA0" w:rsidP="00FC6151">
            <w:pPr>
              <w:rPr>
                <w:rFonts w:ascii="Calibri" w:eastAsia="Calibri" w:hAnsi="Calibri" w:cs="Times New Roman"/>
                <w:b/>
                <w:sz w:val="18"/>
                <w:szCs w:val="18"/>
              </w:rPr>
            </w:pPr>
            <w:r w:rsidRPr="00FC6151">
              <w:rPr>
                <w:rFonts w:ascii="Calibri" w:eastAsia="Calibri" w:hAnsi="Calibri" w:cs="Times New Roman"/>
                <w:b/>
                <w:sz w:val="18"/>
                <w:szCs w:val="18"/>
              </w:rPr>
              <w:t>B   B</w:t>
            </w:r>
          </w:p>
        </w:tc>
        <w:tc>
          <w:tcPr>
            <w:tcW w:w="575" w:type="dxa"/>
          </w:tcPr>
          <w:p w:rsidR="00783FA0" w:rsidRPr="00FC6151" w:rsidRDefault="00783FA0" w:rsidP="00FC6151">
            <w:pPr>
              <w:rPr>
                <w:rFonts w:ascii="Calibri" w:eastAsia="Calibri" w:hAnsi="Calibri" w:cs="Times New Roman"/>
                <w:b/>
                <w:sz w:val="18"/>
                <w:szCs w:val="18"/>
              </w:rPr>
            </w:pPr>
            <w:r w:rsidRPr="00FC6151">
              <w:rPr>
                <w:rFonts w:ascii="Calibri" w:eastAsia="Calibri" w:hAnsi="Calibri" w:cs="Times New Roman"/>
                <w:b/>
                <w:sz w:val="18"/>
                <w:szCs w:val="18"/>
              </w:rPr>
              <w:t>B   B</w:t>
            </w:r>
          </w:p>
        </w:tc>
        <w:tc>
          <w:tcPr>
            <w:tcW w:w="596" w:type="dxa"/>
          </w:tcPr>
          <w:p w:rsidR="00783FA0" w:rsidRPr="00FC6151" w:rsidRDefault="00783FA0" w:rsidP="00FC6151">
            <w:pPr>
              <w:rPr>
                <w:rFonts w:ascii="Calibri" w:eastAsia="Calibri" w:hAnsi="Calibri" w:cs="Times New Roman"/>
                <w:b/>
                <w:sz w:val="18"/>
                <w:szCs w:val="18"/>
              </w:rPr>
            </w:pPr>
            <w:r w:rsidRPr="00FC6151">
              <w:rPr>
                <w:rFonts w:ascii="Calibri" w:eastAsia="Calibri" w:hAnsi="Calibri" w:cs="Times New Roman"/>
                <w:b/>
                <w:sz w:val="18"/>
                <w:szCs w:val="18"/>
              </w:rPr>
              <w:t>B   B</w:t>
            </w:r>
          </w:p>
        </w:tc>
        <w:tc>
          <w:tcPr>
            <w:tcW w:w="567" w:type="dxa"/>
          </w:tcPr>
          <w:p w:rsidR="00783FA0" w:rsidRPr="00FC6151" w:rsidRDefault="00783FA0" w:rsidP="00FC6151">
            <w:pPr>
              <w:rPr>
                <w:rFonts w:ascii="Calibri" w:eastAsia="Calibri" w:hAnsi="Calibri" w:cs="Times New Roman"/>
                <w:b/>
                <w:sz w:val="18"/>
                <w:szCs w:val="18"/>
              </w:rPr>
            </w:pPr>
            <w:r w:rsidRPr="00FC6151">
              <w:rPr>
                <w:rFonts w:ascii="Calibri" w:eastAsia="Calibri" w:hAnsi="Calibri" w:cs="Times New Roman"/>
                <w:b/>
                <w:sz w:val="18"/>
                <w:szCs w:val="18"/>
              </w:rPr>
              <w:t>B   B</w:t>
            </w:r>
          </w:p>
        </w:tc>
      </w:tr>
      <w:tr w:rsidR="00783FA0" w:rsidRPr="00FC6151" w:rsidTr="00BB6524">
        <w:trPr>
          <w:jc w:val="center"/>
        </w:trPr>
        <w:tc>
          <w:tcPr>
            <w:tcW w:w="5973" w:type="dxa"/>
            <w:gridSpan w:val="2"/>
            <w:tcBorders>
              <w:bottom w:val="single" w:sz="4" w:space="0" w:color="auto"/>
            </w:tcBorders>
          </w:tcPr>
          <w:p w:rsidR="00783FA0" w:rsidRPr="00FC6151" w:rsidRDefault="00783FA0" w:rsidP="00FC6151">
            <w:pPr>
              <w:jc w:val="center"/>
              <w:rPr>
                <w:rFonts w:ascii="Calibri" w:eastAsia="Calibri" w:hAnsi="Calibri" w:cs="Times New Roman"/>
                <w:sz w:val="18"/>
                <w:szCs w:val="18"/>
              </w:rPr>
            </w:pPr>
            <w:r w:rsidRPr="00FC6151">
              <w:rPr>
                <w:rFonts w:ascii="Calibri" w:eastAsia="Calibri" w:hAnsi="Calibri" w:cs="Times New Roman"/>
                <w:sz w:val="18"/>
                <w:szCs w:val="18"/>
              </w:rPr>
              <w:t>Numerical scores (Number of Yes answers out of 11 – average of the 2 reviewers scores)</w:t>
            </w:r>
          </w:p>
        </w:tc>
        <w:tc>
          <w:tcPr>
            <w:tcW w:w="574" w:type="dxa"/>
            <w:tcBorders>
              <w:bottom w:val="single" w:sz="4" w:space="0" w:color="auto"/>
            </w:tcBorders>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 xml:space="preserve">  9</w:t>
            </w:r>
          </w:p>
        </w:tc>
        <w:tc>
          <w:tcPr>
            <w:tcW w:w="574" w:type="dxa"/>
            <w:tcBorders>
              <w:bottom w:val="single" w:sz="4" w:space="0" w:color="auto"/>
            </w:tcBorders>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 xml:space="preserve"> 11</w:t>
            </w:r>
          </w:p>
        </w:tc>
        <w:tc>
          <w:tcPr>
            <w:tcW w:w="575" w:type="dxa"/>
            <w:tcBorders>
              <w:bottom w:val="single" w:sz="4" w:space="0" w:color="auto"/>
            </w:tcBorders>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 xml:space="preserve"> 10</w:t>
            </w:r>
          </w:p>
        </w:tc>
        <w:tc>
          <w:tcPr>
            <w:tcW w:w="574" w:type="dxa"/>
            <w:tcBorders>
              <w:bottom w:val="single" w:sz="4" w:space="0" w:color="auto"/>
            </w:tcBorders>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 xml:space="preserve"> 10</w:t>
            </w:r>
          </w:p>
        </w:tc>
        <w:tc>
          <w:tcPr>
            <w:tcW w:w="575" w:type="dxa"/>
            <w:tcBorders>
              <w:bottom w:val="single" w:sz="4" w:space="0" w:color="auto"/>
            </w:tcBorders>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10.5</w:t>
            </w:r>
          </w:p>
        </w:tc>
        <w:tc>
          <w:tcPr>
            <w:tcW w:w="574" w:type="dxa"/>
            <w:tcBorders>
              <w:bottom w:val="single" w:sz="4" w:space="0" w:color="auto"/>
            </w:tcBorders>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 xml:space="preserve"> 10</w:t>
            </w:r>
          </w:p>
        </w:tc>
        <w:tc>
          <w:tcPr>
            <w:tcW w:w="574" w:type="dxa"/>
            <w:tcBorders>
              <w:bottom w:val="single" w:sz="4" w:space="0" w:color="auto"/>
            </w:tcBorders>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 xml:space="preserve">  9</w:t>
            </w:r>
          </w:p>
        </w:tc>
        <w:tc>
          <w:tcPr>
            <w:tcW w:w="575" w:type="dxa"/>
            <w:tcBorders>
              <w:bottom w:val="single" w:sz="4" w:space="0" w:color="auto"/>
            </w:tcBorders>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 xml:space="preserve">  6</w:t>
            </w:r>
          </w:p>
        </w:tc>
        <w:tc>
          <w:tcPr>
            <w:tcW w:w="574" w:type="dxa"/>
            <w:tcBorders>
              <w:bottom w:val="single" w:sz="4" w:space="0" w:color="auto"/>
            </w:tcBorders>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14"/>
                <w:szCs w:val="14"/>
              </w:rPr>
              <w:t xml:space="preserve">  </w:t>
            </w:r>
            <w:r w:rsidRPr="00FC6151">
              <w:rPr>
                <w:rFonts w:ascii="Calibri" w:eastAsia="Calibri" w:hAnsi="Calibri" w:cs="Times New Roman"/>
                <w:b/>
                <w:sz w:val="20"/>
                <w:szCs w:val="20"/>
              </w:rPr>
              <w:t xml:space="preserve"> 8</w:t>
            </w:r>
          </w:p>
        </w:tc>
        <w:tc>
          <w:tcPr>
            <w:tcW w:w="575" w:type="dxa"/>
            <w:tcBorders>
              <w:bottom w:val="single" w:sz="4" w:space="0" w:color="auto"/>
            </w:tcBorders>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14"/>
                <w:szCs w:val="14"/>
              </w:rPr>
              <w:t xml:space="preserve"> </w:t>
            </w:r>
            <w:r w:rsidRPr="00FC6151">
              <w:rPr>
                <w:rFonts w:ascii="Calibri" w:eastAsia="Calibri" w:hAnsi="Calibri" w:cs="Times New Roman"/>
                <w:b/>
                <w:sz w:val="20"/>
                <w:szCs w:val="20"/>
              </w:rPr>
              <w:t xml:space="preserve">  8</w:t>
            </w:r>
          </w:p>
        </w:tc>
        <w:tc>
          <w:tcPr>
            <w:tcW w:w="574" w:type="dxa"/>
            <w:tcBorders>
              <w:bottom w:val="single" w:sz="4" w:space="0" w:color="auto"/>
            </w:tcBorders>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 xml:space="preserve"> 9.5</w:t>
            </w:r>
          </w:p>
        </w:tc>
        <w:tc>
          <w:tcPr>
            <w:tcW w:w="575" w:type="dxa"/>
            <w:tcBorders>
              <w:bottom w:val="single" w:sz="4" w:space="0" w:color="auto"/>
            </w:tcBorders>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8</w:t>
            </w:r>
          </w:p>
        </w:tc>
        <w:tc>
          <w:tcPr>
            <w:tcW w:w="596" w:type="dxa"/>
            <w:tcBorders>
              <w:bottom w:val="single" w:sz="4" w:space="0" w:color="auto"/>
            </w:tcBorders>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10.5</w:t>
            </w:r>
          </w:p>
        </w:tc>
        <w:tc>
          <w:tcPr>
            <w:tcW w:w="567" w:type="dxa"/>
            <w:tcBorders>
              <w:bottom w:val="single" w:sz="4" w:space="0" w:color="auto"/>
            </w:tcBorders>
          </w:tcPr>
          <w:p w:rsidR="00783FA0" w:rsidRPr="00FC6151" w:rsidRDefault="00783FA0" w:rsidP="00FC6151">
            <w:pPr>
              <w:rPr>
                <w:rFonts w:ascii="Calibri" w:eastAsia="Calibri" w:hAnsi="Calibri" w:cs="Times New Roman"/>
                <w:b/>
                <w:sz w:val="20"/>
                <w:szCs w:val="20"/>
              </w:rPr>
            </w:pPr>
            <w:r w:rsidRPr="00FC6151">
              <w:rPr>
                <w:rFonts w:ascii="Calibri" w:eastAsia="Calibri" w:hAnsi="Calibri" w:cs="Times New Roman"/>
                <w:b/>
                <w:sz w:val="20"/>
                <w:szCs w:val="20"/>
              </w:rPr>
              <w:t>5.5</w:t>
            </w:r>
          </w:p>
        </w:tc>
      </w:tr>
      <w:tr w:rsidR="00783FA0" w:rsidRPr="00FC6151" w:rsidTr="00BB6524">
        <w:trPr>
          <w:jc w:val="center"/>
        </w:trPr>
        <w:tc>
          <w:tcPr>
            <w:tcW w:w="14029" w:type="dxa"/>
            <w:gridSpan w:val="16"/>
            <w:tcBorders>
              <w:left w:val="nil"/>
              <w:bottom w:val="nil"/>
              <w:right w:val="nil"/>
            </w:tcBorders>
          </w:tcPr>
          <w:p w:rsidR="00783FA0" w:rsidRPr="00FC6151" w:rsidRDefault="00783FA0" w:rsidP="00FC6151">
            <w:pPr>
              <w:jc w:val="center"/>
              <w:rPr>
                <w:rFonts w:ascii="Calibri" w:eastAsia="Calibri" w:hAnsi="Calibri" w:cs="Times New Roman"/>
                <w:sz w:val="18"/>
                <w:szCs w:val="18"/>
              </w:rPr>
            </w:pPr>
          </w:p>
          <w:p w:rsidR="00783FA0" w:rsidRPr="00FC6151" w:rsidRDefault="00783FA0" w:rsidP="00FC6151">
            <w:pPr>
              <w:rPr>
                <w:rFonts w:ascii="Calibri" w:eastAsia="Calibri" w:hAnsi="Calibri" w:cs="Times New Roman"/>
                <w:b/>
                <w:sz w:val="20"/>
                <w:szCs w:val="20"/>
              </w:rPr>
            </w:pPr>
          </w:p>
        </w:tc>
      </w:tr>
    </w:tbl>
    <w:p w:rsidR="00783FA0" w:rsidRPr="00FC6151" w:rsidRDefault="00783FA0" w:rsidP="00FC6151">
      <w:pPr>
        <w:spacing w:after="200" w:line="276" w:lineRule="auto"/>
        <w:rPr>
          <w:rFonts w:ascii="Calibri" w:eastAsia="Calibri" w:hAnsi="Calibri" w:cs="Times New Roman"/>
          <w:b/>
        </w:rPr>
        <w:sectPr w:rsidR="00783FA0" w:rsidRPr="00FC6151" w:rsidSect="00D311A7">
          <w:endnotePr>
            <w:numFmt w:val="decimal"/>
          </w:endnotePr>
          <w:pgSz w:w="16838" w:h="11906" w:orient="landscape"/>
          <w:pgMar w:top="851" w:right="567" w:bottom="851" w:left="851" w:header="709" w:footer="709" w:gutter="0"/>
          <w:cols w:space="708"/>
          <w:docGrid w:linePitch="360"/>
        </w:sectPr>
      </w:pPr>
    </w:p>
    <w:p w:rsidR="00783FA0" w:rsidRPr="00FC6151" w:rsidRDefault="00783FA0" w:rsidP="00FC6151">
      <w:pPr>
        <w:jc w:val="center"/>
        <w:rPr>
          <w:rFonts w:ascii="Calibri" w:eastAsia="Calibri" w:hAnsi="Calibri" w:cs="Times New Roman"/>
        </w:rPr>
      </w:pPr>
      <w:proofErr w:type="gramStart"/>
      <w:r w:rsidRPr="00FC6151">
        <w:rPr>
          <w:rFonts w:ascii="Calibri" w:eastAsia="Calibri" w:hAnsi="Calibri" w:cs="Times New Roman"/>
        </w:rPr>
        <w:lastRenderedPageBreak/>
        <w:t>APPENDIX.</w:t>
      </w:r>
      <w:proofErr w:type="gramEnd"/>
      <w:r w:rsidRPr="00FC6151">
        <w:rPr>
          <w:rFonts w:ascii="Calibri" w:eastAsia="Calibri" w:hAnsi="Calibri" w:cs="Times New Roman"/>
        </w:rPr>
        <w:t xml:space="preserve">  </w:t>
      </w:r>
      <w:proofErr w:type="gramStart"/>
      <w:r w:rsidRPr="00FC6151">
        <w:rPr>
          <w:rFonts w:ascii="Calibri" w:eastAsia="Calibri" w:hAnsi="Calibri" w:cs="Times New Roman"/>
        </w:rPr>
        <w:t>Source trials/evaluations which were cited twice or more.</w:t>
      </w:r>
      <w:proofErr w:type="gramEnd"/>
    </w:p>
    <w:tbl>
      <w:tblPr>
        <w:tblStyle w:val="TableGrid"/>
        <w:tblW w:w="4510" w:type="pct"/>
        <w:tblLook w:val="04A0" w:firstRow="1" w:lastRow="0" w:firstColumn="1" w:lastColumn="0" w:noHBand="0" w:noVBand="1"/>
      </w:tblPr>
      <w:tblGrid>
        <w:gridCol w:w="1632"/>
        <w:gridCol w:w="451"/>
        <w:gridCol w:w="454"/>
        <w:gridCol w:w="450"/>
        <w:gridCol w:w="450"/>
        <w:gridCol w:w="453"/>
        <w:gridCol w:w="452"/>
        <w:gridCol w:w="453"/>
        <w:gridCol w:w="453"/>
        <w:gridCol w:w="453"/>
        <w:gridCol w:w="452"/>
        <w:gridCol w:w="453"/>
        <w:gridCol w:w="452"/>
        <w:gridCol w:w="453"/>
        <w:gridCol w:w="825"/>
      </w:tblGrid>
      <w:tr w:rsidR="00783FA0" w:rsidRPr="00FC6151" w:rsidTr="00BB6524">
        <w:trPr>
          <w:cantSplit/>
        </w:trPr>
        <w:tc>
          <w:tcPr>
            <w:tcW w:w="978" w:type="pct"/>
            <w:vMerge w:val="restart"/>
            <w:noWrap/>
            <w:vAlign w:val="bottom"/>
          </w:tcPr>
          <w:p w:rsidR="00783FA0" w:rsidRPr="00FC6151" w:rsidRDefault="00783FA0" w:rsidP="00FC6151">
            <w:pPr>
              <w:rPr>
                <w:rFonts w:ascii="Calibri" w:eastAsia="Calibri" w:hAnsi="Calibri" w:cs="Calibri"/>
                <w:b/>
                <w:sz w:val="18"/>
                <w:szCs w:val="18"/>
              </w:rPr>
            </w:pPr>
            <w:r w:rsidRPr="00FC6151">
              <w:rPr>
                <w:rFonts w:ascii="Calibri" w:eastAsia="Calibri" w:hAnsi="Calibri" w:cs="Calibri"/>
                <w:b/>
                <w:sz w:val="18"/>
                <w:szCs w:val="18"/>
              </w:rPr>
              <w:t>Cited articles</w:t>
            </w:r>
          </w:p>
        </w:tc>
        <w:tc>
          <w:tcPr>
            <w:tcW w:w="3526" w:type="pct"/>
            <w:gridSpan w:val="13"/>
            <w:noWrap/>
          </w:tcPr>
          <w:p w:rsidR="00783FA0" w:rsidRPr="00FC6151" w:rsidRDefault="00783FA0" w:rsidP="00FC6151">
            <w:pPr>
              <w:jc w:val="center"/>
              <w:rPr>
                <w:rFonts w:ascii="Calibri" w:eastAsia="Calibri" w:hAnsi="Calibri" w:cs="Calibri"/>
                <w:b/>
                <w:sz w:val="18"/>
                <w:szCs w:val="18"/>
              </w:rPr>
            </w:pPr>
            <w:r w:rsidRPr="00FC6151">
              <w:rPr>
                <w:rFonts w:ascii="Calibri" w:eastAsia="Calibri" w:hAnsi="Calibri" w:cs="Calibri"/>
                <w:b/>
                <w:sz w:val="18"/>
                <w:szCs w:val="18"/>
              </w:rPr>
              <w:t>First author and publication year</w:t>
            </w:r>
          </w:p>
        </w:tc>
        <w:tc>
          <w:tcPr>
            <w:tcW w:w="496" w:type="pct"/>
            <w:vMerge w:val="restart"/>
            <w:vAlign w:val="bottom"/>
          </w:tcPr>
          <w:p w:rsidR="00783FA0" w:rsidRPr="00FC6151" w:rsidRDefault="00783FA0" w:rsidP="00FC6151">
            <w:pPr>
              <w:rPr>
                <w:rFonts w:ascii="Calibri" w:eastAsia="Calibri" w:hAnsi="Calibri" w:cs="Calibri"/>
                <w:b/>
                <w:sz w:val="18"/>
                <w:szCs w:val="18"/>
              </w:rPr>
            </w:pPr>
            <w:r w:rsidRPr="00FC6151">
              <w:rPr>
                <w:rFonts w:ascii="Calibri" w:eastAsia="Calibri" w:hAnsi="Calibri" w:cs="Calibri"/>
                <w:b/>
                <w:sz w:val="18"/>
                <w:szCs w:val="18"/>
              </w:rPr>
              <w:t>Citation</w:t>
            </w:r>
          </w:p>
          <w:p w:rsidR="00783FA0" w:rsidRPr="00FC6151" w:rsidRDefault="00783FA0" w:rsidP="00FC6151">
            <w:pPr>
              <w:ind w:right="113"/>
              <w:rPr>
                <w:rFonts w:ascii="Calibri" w:eastAsia="Calibri" w:hAnsi="Calibri" w:cs="Calibri"/>
                <w:sz w:val="18"/>
                <w:szCs w:val="18"/>
              </w:rPr>
            </w:pPr>
            <w:r w:rsidRPr="00FC6151">
              <w:rPr>
                <w:rFonts w:ascii="Calibri" w:eastAsia="Calibri" w:hAnsi="Calibri" w:cs="Calibri"/>
                <w:b/>
                <w:sz w:val="18"/>
                <w:szCs w:val="18"/>
              </w:rPr>
              <w:t>Count</w:t>
            </w:r>
          </w:p>
        </w:tc>
      </w:tr>
      <w:tr w:rsidR="00783FA0" w:rsidRPr="00FC6151" w:rsidTr="00BB6524">
        <w:trPr>
          <w:cantSplit/>
          <w:trHeight w:val="1701"/>
        </w:trPr>
        <w:tc>
          <w:tcPr>
            <w:tcW w:w="978" w:type="pct"/>
            <w:vMerge/>
            <w:noWrap/>
            <w:hideMark/>
          </w:tcPr>
          <w:p w:rsidR="00783FA0" w:rsidRPr="00FC6151" w:rsidRDefault="00783FA0" w:rsidP="00FC6151">
            <w:pPr>
              <w:rPr>
                <w:rFonts w:ascii="Calibri" w:eastAsia="Calibri" w:hAnsi="Calibri" w:cs="Calibri"/>
                <w:sz w:val="18"/>
                <w:szCs w:val="18"/>
              </w:rPr>
            </w:pPr>
          </w:p>
        </w:tc>
        <w:tc>
          <w:tcPr>
            <w:tcW w:w="270" w:type="pct"/>
            <w:noWrap/>
            <w:textDirection w:val="btLr"/>
            <w:hideMark/>
          </w:tcPr>
          <w:p w:rsidR="00783FA0" w:rsidRPr="00FC6151" w:rsidRDefault="00783FA0" w:rsidP="00FC6151">
            <w:pPr>
              <w:ind w:right="113"/>
              <w:rPr>
                <w:rFonts w:ascii="Calibri" w:eastAsia="Calibri" w:hAnsi="Calibri" w:cs="Calibri"/>
                <w:sz w:val="18"/>
                <w:szCs w:val="18"/>
              </w:rPr>
            </w:pPr>
            <w:r w:rsidRPr="00FC6151">
              <w:rPr>
                <w:rFonts w:ascii="Calibri" w:eastAsia="Calibri" w:hAnsi="Calibri" w:cs="Times New Roman"/>
                <w:sz w:val="16"/>
                <w:szCs w:val="16"/>
              </w:rPr>
              <w:t>Conroy  2011</w:t>
            </w:r>
          </w:p>
        </w:tc>
        <w:tc>
          <w:tcPr>
            <w:tcW w:w="272" w:type="pct"/>
            <w:noWrap/>
            <w:textDirection w:val="btLr"/>
            <w:hideMark/>
          </w:tcPr>
          <w:p w:rsidR="00783FA0" w:rsidRPr="00FC6151" w:rsidRDefault="00783FA0" w:rsidP="00FC6151">
            <w:pPr>
              <w:ind w:right="113"/>
              <w:rPr>
                <w:rFonts w:ascii="Calibri" w:eastAsia="Calibri" w:hAnsi="Calibri" w:cs="Calibri"/>
                <w:sz w:val="18"/>
                <w:szCs w:val="18"/>
              </w:rPr>
            </w:pPr>
            <w:r w:rsidRPr="00FC6151">
              <w:rPr>
                <w:rFonts w:ascii="Calibri" w:eastAsia="Calibri" w:hAnsi="Calibri" w:cs="Calibri"/>
                <w:sz w:val="18"/>
                <w:szCs w:val="18"/>
              </w:rPr>
              <w:t>Fealy 2009</w:t>
            </w:r>
          </w:p>
        </w:tc>
        <w:tc>
          <w:tcPr>
            <w:tcW w:w="270" w:type="pct"/>
            <w:textDirection w:val="btLr"/>
            <w:hideMark/>
          </w:tcPr>
          <w:p w:rsidR="00783FA0" w:rsidRPr="00FC6151" w:rsidRDefault="00783FA0" w:rsidP="00FC6151">
            <w:pPr>
              <w:ind w:right="113"/>
              <w:rPr>
                <w:rFonts w:ascii="Calibri" w:eastAsia="Calibri" w:hAnsi="Calibri" w:cs="Calibri"/>
                <w:sz w:val="18"/>
                <w:szCs w:val="18"/>
              </w:rPr>
            </w:pPr>
            <w:r w:rsidRPr="00FC6151">
              <w:rPr>
                <w:rFonts w:ascii="Calibri" w:eastAsia="Calibri" w:hAnsi="Calibri" w:cs="Times New Roman"/>
                <w:sz w:val="16"/>
                <w:szCs w:val="16"/>
              </w:rPr>
              <w:t>Pilotto 2017</w:t>
            </w:r>
          </w:p>
        </w:tc>
        <w:tc>
          <w:tcPr>
            <w:tcW w:w="270" w:type="pct"/>
            <w:textDirection w:val="btLr"/>
            <w:hideMark/>
          </w:tcPr>
          <w:p w:rsidR="00783FA0" w:rsidRPr="00FC6151" w:rsidRDefault="00783FA0" w:rsidP="00FC6151">
            <w:pPr>
              <w:ind w:right="113"/>
              <w:rPr>
                <w:rFonts w:ascii="Calibri" w:eastAsia="Calibri" w:hAnsi="Calibri" w:cs="Calibri"/>
                <w:sz w:val="18"/>
                <w:szCs w:val="18"/>
              </w:rPr>
            </w:pPr>
            <w:r w:rsidRPr="00FC6151">
              <w:rPr>
                <w:rFonts w:ascii="Calibri" w:eastAsia="Calibri" w:hAnsi="Calibri" w:cs="Times New Roman"/>
                <w:sz w:val="16"/>
                <w:szCs w:val="16"/>
              </w:rPr>
              <w:t>Ekdahl  2015</w:t>
            </w:r>
          </w:p>
        </w:tc>
        <w:tc>
          <w:tcPr>
            <w:tcW w:w="272" w:type="pct"/>
            <w:noWrap/>
            <w:textDirection w:val="btLr"/>
            <w:hideMark/>
          </w:tcPr>
          <w:p w:rsidR="00783FA0" w:rsidRPr="00FC6151" w:rsidRDefault="00783FA0" w:rsidP="00FC6151">
            <w:pPr>
              <w:ind w:right="113"/>
              <w:rPr>
                <w:rFonts w:ascii="Calibri" w:eastAsia="Calibri" w:hAnsi="Calibri" w:cs="Calibri"/>
                <w:sz w:val="18"/>
                <w:szCs w:val="18"/>
              </w:rPr>
            </w:pPr>
            <w:r w:rsidRPr="00FC6151">
              <w:rPr>
                <w:rFonts w:ascii="Calibri" w:eastAsia="Calibri" w:hAnsi="Calibri" w:cs="Calibri"/>
                <w:sz w:val="18"/>
                <w:szCs w:val="18"/>
              </w:rPr>
              <w:t>Ellis 2011a , 2011b</w:t>
            </w:r>
          </w:p>
        </w:tc>
        <w:tc>
          <w:tcPr>
            <w:tcW w:w="271" w:type="pct"/>
            <w:noWrap/>
            <w:textDirection w:val="btLr"/>
            <w:hideMark/>
          </w:tcPr>
          <w:p w:rsidR="00783FA0" w:rsidRPr="00FC6151" w:rsidRDefault="00783FA0" w:rsidP="00FC6151">
            <w:pPr>
              <w:ind w:right="113"/>
              <w:rPr>
                <w:rFonts w:ascii="Calibri" w:eastAsia="Calibri" w:hAnsi="Calibri" w:cs="Calibri"/>
                <w:sz w:val="18"/>
                <w:szCs w:val="18"/>
              </w:rPr>
            </w:pPr>
            <w:r w:rsidRPr="00FC6151">
              <w:rPr>
                <w:rFonts w:ascii="Calibri" w:eastAsia="Calibri" w:hAnsi="Calibri" w:cs="Times New Roman"/>
                <w:sz w:val="16"/>
                <w:szCs w:val="16"/>
              </w:rPr>
              <w:t>Linertova  2011</w:t>
            </w:r>
          </w:p>
        </w:tc>
        <w:tc>
          <w:tcPr>
            <w:tcW w:w="272" w:type="pct"/>
            <w:textDirection w:val="btLr"/>
            <w:hideMark/>
          </w:tcPr>
          <w:p w:rsidR="00783FA0" w:rsidRPr="00FC6151" w:rsidRDefault="00783FA0" w:rsidP="00FC6151">
            <w:pPr>
              <w:ind w:right="113"/>
              <w:rPr>
                <w:rFonts w:ascii="Calibri" w:eastAsia="Calibri" w:hAnsi="Calibri" w:cs="Calibri"/>
                <w:sz w:val="18"/>
                <w:szCs w:val="18"/>
              </w:rPr>
            </w:pPr>
            <w:r w:rsidRPr="00FC6151">
              <w:rPr>
                <w:rFonts w:ascii="Calibri" w:eastAsia="Calibri" w:hAnsi="Calibri" w:cs="Calibri"/>
                <w:sz w:val="18"/>
                <w:szCs w:val="18"/>
              </w:rPr>
              <w:t>Van Craen  2010</w:t>
            </w:r>
          </w:p>
        </w:tc>
        <w:tc>
          <w:tcPr>
            <w:tcW w:w="272" w:type="pct"/>
            <w:noWrap/>
            <w:textDirection w:val="btLr"/>
            <w:hideMark/>
          </w:tcPr>
          <w:p w:rsidR="00783FA0" w:rsidRPr="00FC6151" w:rsidRDefault="00783FA0" w:rsidP="00FC6151">
            <w:pPr>
              <w:ind w:right="113"/>
              <w:rPr>
                <w:rFonts w:ascii="Calibri" w:eastAsia="Calibri" w:hAnsi="Calibri" w:cs="Calibri"/>
                <w:sz w:val="18"/>
                <w:szCs w:val="18"/>
              </w:rPr>
            </w:pPr>
            <w:r w:rsidRPr="00FC6151">
              <w:rPr>
                <w:rFonts w:ascii="Calibri" w:eastAsia="Calibri" w:hAnsi="Calibri" w:cs="Calibri"/>
                <w:sz w:val="18"/>
                <w:szCs w:val="18"/>
              </w:rPr>
              <w:t>Fox  2012, 2013</w:t>
            </w:r>
          </w:p>
        </w:tc>
        <w:tc>
          <w:tcPr>
            <w:tcW w:w="272" w:type="pct"/>
            <w:noWrap/>
            <w:textDirection w:val="btLr"/>
            <w:hideMark/>
          </w:tcPr>
          <w:p w:rsidR="00783FA0" w:rsidRPr="00FC6151" w:rsidRDefault="00783FA0" w:rsidP="00FC6151">
            <w:pPr>
              <w:ind w:right="113"/>
              <w:rPr>
                <w:rFonts w:ascii="Calibri" w:eastAsia="Calibri" w:hAnsi="Calibri" w:cs="Calibri"/>
                <w:sz w:val="18"/>
                <w:szCs w:val="18"/>
              </w:rPr>
            </w:pPr>
            <w:r w:rsidRPr="00FC6151">
              <w:rPr>
                <w:rFonts w:ascii="Calibri" w:eastAsia="Calibri" w:hAnsi="Calibri" w:cs="Calibri"/>
                <w:sz w:val="18"/>
                <w:szCs w:val="18"/>
              </w:rPr>
              <w:t>Bazta’n  2009</w:t>
            </w:r>
          </w:p>
        </w:tc>
        <w:tc>
          <w:tcPr>
            <w:tcW w:w="271" w:type="pct"/>
            <w:noWrap/>
            <w:textDirection w:val="btLr"/>
            <w:hideMark/>
          </w:tcPr>
          <w:p w:rsidR="00783FA0" w:rsidRPr="00FC6151" w:rsidRDefault="00783FA0" w:rsidP="00FC6151">
            <w:pPr>
              <w:ind w:right="113"/>
              <w:rPr>
                <w:rFonts w:ascii="Calibri" w:eastAsia="Calibri" w:hAnsi="Calibri" w:cs="Calibri"/>
                <w:sz w:val="18"/>
                <w:szCs w:val="18"/>
              </w:rPr>
            </w:pPr>
            <w:r w:rsidRPr="00FC6151">
              <w:rPr>
                <w:rFonts w:ascii="Calibri" w:eastAsia="Calibri" w:hAnsi="Calibri" w:cs="Times New Roman"/>
                <w:sz w:val="16"/>
                <w:szCs w:val="16"/>
              </w:rPr>
              <w:t>Deschodt 2013</w:t>
            </w:r>
          </w:p>
        </w:tc>
        <w:tc>
          <w:tcPr>
            <w:tcW w:w="272" w:type="pct"/>
            <w:noWrap/>
            <w:textDirection w:val="btLr"/>
            <w:hideMark/>
          </w:tcPr>
          <w:p w:rsidR="00783FA0" w:rsidRPr="00FC6151" w:rsidRDefault="00783FA0" w:rsidP="00FC6151">
            <w:pPr>
              <w:ind w:right="113"/>
              <w:rPr>
                <w:rFonts w:ascii="Calibri" w:eastAsia="Calibri" w:hAnsi="Calibri" w:cs="Calibri"/>
                <w:sz w:val="18"/>
                <w:szCs w:val="18"/>
              </w:rPr>
            </w:pPr>
            <w:r w:rsidRPr="00FC6151">
              <w:rPr>
                <w:rFonts w:ascii="Calibri" w:eastAsia="Calibri" w:hAnsi="Calibri" w:cs="Calibri"/>
                <w:sz w:val="18"/>
                <w:szCs w:val="18"/>
              </w:rPr>
              <w:t>Tremblay  2012</w:t>
            </w:r>
          </w:p>
        </w:tc>
        <w:tc>
          <w:tcPr>
            <w:tcW w:w="271" w:type="pct"/>
            <w:noWrap/>
            <w:textDirection w:val="btLr"/>
            <w:hideMark/>
          </w:tcPr>
          <w:p w:rsidR="00783FA0" w:rsidRPr="00FC6151" w:rsidRDefault="00783FA0" w:rsidP="00FC6151">
            <w:pPr>
              <w:ind w:right="113"/>
              <w:rPr>
                <w:rFonts w:ascii="Calibri" w:eastAsia="Calibri" w:hAnsi="Calibri" w:cs="Calibri"/>
                <w:sz w:val="18"/>
                <w:szCs w:val="18"/>
              </w:rPr>
            </w:pPr>
            <w:r w:rsidRPr="00FC6151">
              <w:rPr>
                <w:rFonts w:ascii="Calibri" w:eastAsia="Calibri" w:hAnsi="Calibri" w:cs="Times New Roman"/>
                <w:sz w:val="16"/>
                <w:szCs w:val="16"/>
              </w:rPr>
              <w:t>Kammerlander  2010</w:t>
            </w:r>
          </w:p>
        </w:tc>
        <w:tc>
          <w:tcPr>
            <w:tcW w:w="272" w:type="pct"/>
            <w:noWrap/>
            <w:textDirection w:val="btLr"/>
            <w:hideMark/>
          </w:tcPr>
          <w:p w:rsidR="00783FA0" w:rsidRPr="00FC6151" w:rsidRDefault="00783FA0" w:rsidP="00FC6151">
            <w:pPr>
              <w:ind w:right="113"/>
              <w:rPr>
                <w:rFonts w:ascii="Calibri" w:eastAsia="Calibri" w:hAnsi="Calibri" w:cs="Calibri"/>
                <w:sz w:val="18"/>
                <w:szCs w:val="18"/>
              </w:rPr>
            </w:pPr>
            <w:r w:rsidRPr="00FC6151">
              <w:rPr>
                <w:rFonts w:ascii="Calibri" w:eastAsia="Calibri" w:hAnsi="Calibri" w:cs="Calibri"/>
                <w:sz w:val="18"/>
                <w:szCs w:val="18"/>
              </w:rPr>
              <w:t>Hickman 2015</w:t>
            </w:r>
          </w:p>
        </w:tc>
        <w:tc>
          <w:tcPr>
            <w:tcW w:w="496" w:type="pct"/>
            <w:vMerge/>
            <w:noWrap/>
            <w:textDirection w:val="btLr"/>
            <w:hideMark/>
          </w:tcPr>
          <w:p w:rsidR="00783FA0" w:rsidRPr="00FC6151" w:rsidRDefault="00783FA0" w:rsidP="00FC6151">
            <w:pPr>
              <w:ind w:right="113"/>
              <w:rPr>
                <w:rFonts w:ascii="Calibri" w:eastAsia="Calibri" w:hAnsi="Calibri" w:cs="Calibri"/>
                <w:sz w:val="18"/>
                <w:szCs w:val="18"/>
              </w:rPr>
            </w:pP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Landefield 1995</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sym w:font="Wingdings" w:char="F06C"/>
            </w:r>
          </w:p>
        </w:tc>
        <w:tc>
          <w:tcPr>
            <w:tcW w:w="270"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7</w:t>
            </w:r>
          </w:p>
        </w:tc>
      </w:tr>
      <w:tr w:rsidR="00783FA0" w:rsidRPr="00FC6151" w:rsidTr="00BB6524">
        <w:trPr>
          <w:trHeight w:hRule="exact" w:val="284"/>
        </w:trPr>
        <w:tc>
          <w:tcPr>
            <w:tcW w:w="978" w:type="pct"/>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Asplund 2000</w:t>
            </w:r>
          </w:p>
        </w:tc>
        <w:tc>
          <w:tcPr>
            <w:tcW w:w="270" w:type="pct"/>
            <w:noWrap/>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0" w:type="pct"/>
            <w:noWrap/>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tcPr>
          <w:p w:rsidR="00783FA0" w:rsidRPr="00FC6151" w:rsidRDefault="00783FA0" w:rsidP="00FC6151">
            <w:pPr>
              <w:rPr>
                <w:rFonts w:ascii="Wingdings" w:eastAsia="Calibri" w:hAnsi="Wingdings" w:cs="Calibri"/>
                <w:sz w:val="18"/>
                <w:szCs w:val="18"/>
              </w:rPr>
            </w:pPr>
          </w:p>
        </w:tc>
        <w:tc>
          <w:tcPr>
            <w:tcW w:w="272" w:type="pct"/>
            <w:noWrap/>
          </w:tcPr>
          <w:p w:rsidR="00783FA0" w:rsidRPr="00FC6151" w:rsidRDefault="00783FA0" w:rsidP="00FC6151">
            <w:pPr>
              <w:rPr>
                <w:rFonts w:ascii="Wingdings" w:eastAsia="Calibri" w:hAnsi="Wingdings" w:cs="Calibri"/>
                <w:sz w:val="18"/>
                <w:szCs w:val="18"/>
              </w:rPr>
            </w:pPr>
          </w:p>
        </w:tc>
        <w:tc>
          <w:tcPr>
            <w:tcW w:w="271" w:type="pct"/>
            <w:noWrap/>
          </w:tcPr>
          <w:p w:rsidR="00783FA0" w:rsidRPr="00FC6151" w:rsidRDefault="00783FA0" w:rsidP="00FC6151">
            <w:pPr>
              <w:rPr>
                <w:rFonts w:ascii="Wingdings" w:eastAsia="Calibri" w:hAnsi="Wingdings" w:cs="Calibri"/>
                <w:sz w:val="18"/>
                <w:szCs w:val="18"/>
              </w:rPr>
            </w:pPr>
          </w:p>
        </w:tc>
        <w:tc>
          <w:tcPr>
            <w:tcW w:w="272" w:type="pct"/>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496" w:type="pct"/>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7</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Counsell 2000</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0"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6</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Collard 1985</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4</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Cohen 2002</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4</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Harris 1991</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4</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Thomas 1993</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4</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Reuben 1995</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4</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Fretwell 1990</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3</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Applegate 1990</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3</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Rubentein 1984</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3</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Saltvedt 2002</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3</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McVey 1989</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3</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Naughton 1994</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3</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Kircher 2007</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3</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Winograd 1993</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3</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Barnes 2012</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3</w:t>
            </w:r>
          </w:p>
          <w:p w:rsidR="00783FA0" w:rsidRPr="00FC6151" w:rsidRDefault="00783FA0" w:rsidP="00FC6151">
            <w:pPr>
              <w:rPr>
                <w:rFonts w:ascii="Calibri" w:eastAsia="Calibri" w:hAnsi="Calibri" w:cs="Calibri"/>
                <w:sz w:val="18"/>
                <w:szCs w:val="18"/>
              </w:rPr>
            </w:pPr>
          </w:p>
          <w:p w:rsidR="00783FA0" w:rsidRPr="00FC6151" w:rsidRDefault="00783FA0" w:rsidP="00FC6151">
            <w:pPr>
              <w:rPr>
                <w:rFonts w:ascii="Calibri" w:eastAsia="Calibri" w:hAnsi="Calibri" w:cs="Calibri"/>
                <w:sz w:val="18"/>
                <w:szCs w:val="18"/>
              </w:rPr>
            </w:pP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Stenvall 2007</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2</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Nicholaus 1999 ESD</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2</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Powell 1990</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2</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Hogan 1987</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2</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Nicholaus 1999 Ward</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0"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2</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Trappes Lomax 2006</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2</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Shyu 2008</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2</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Vidan 2005</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2</w:t>
            </w:r>
          </w:p>
        </w:tc>
      </w:tr>
      <w:tr w:rsidR="00783FA0" w:rsidRPr="00FC6151" w:rsidTr="00BB6524">
        <w:trPr>
          <w:trHeight w:hRule="exact" w:val="284"/>
        </w:trPr>
        <w:tc>
          <w:tcPr>
            <w:tcW w:w="978"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Shyu 2005</w:t>
            </w:r>
          </w:p>
        </w:tc>
        <w:tc>
          <w:tcPr>
            <w:tcW w:w="270"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2" w:type="pct"/>
            <w:noWrap/>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 </w:t>
            </w:r>
          </w:p>
        </w:tc>
        <w:tc>
          <w:tcPr>
            <w:tcW w:w="270" w:type="pct"/>
            <w:hideMark/>
          </w:tcPr>
          <w:p w:rsidR="00783FA0" w:rsidRPr="00FC6151" w:rsidRDefault="00783FA0" w:rsidP="00FC6151">
            <w:pPr>
              <w:rPr>
                <w:rFonts w:ascii="Wingdings" w:eastAsia="Calibri" w:hAnsi="Wingdings" w:cs="Calibri"/>
                <w:sz w:val="18"/>
                <w:szCs w:val="18"/>
              </w:rPr>
            </w:pPr>
          </w:p>
        </w:tc>
        <w:tc>
          <w:tcPr>
            <w:tcW w:w="270"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p>
        </w:tc>
        <w:tc>
          <w:tcPr>
            <w:tcW w:w="272" w:type="pct"/>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noWrap/>
            <w:hideMark/>
          </w:tcPr>
          <w:p w:rsidR="00783FA0" w:rsidRPr="00FC6151" w:rsidRDefault="00783FA0" w:rsidP="00FC6151">
            <w:pPr>
              <w:rPr>
                <w:rFonts w:ascii="Wingdings" w:eastAsia="Calibri" w:hAnsi="Wingdings" w:cs="Calibri"/>
                <w:sz w:val="18"/>
                <w:szCs w:val="18"/>
              </w:rPr>
            </w:pPr>
          </w:p>
        </w:tc>
        <w:tc>
          <w:tcPr>
            <w:tcW w:w="271" w:type="pct"/>
            <w:noWrap/>
            <w:hideMark/>
          </w:tcPr>
          <w:p w:rsidR="00783FA0" w:rsidRPr="00FC6151" w:rsidRDefault="00783FA0" w:rsidP="00FC6151">
            <w:pPr>
              <w:rPr>
                <w:rFonts w:ascii="Wingdings" w:eastAsia="Calibri" w:hAnsi="Wingdings" w:cs="Calibri"/>
                <w:sz w:val="18"/>
                <w:szCs w:val="18"/>
              </w:rPr>
            </w:pPr>
            <w:r w:rsidRPr="00FC6151">
              <w:rPr>
                <w:rFonts w:ascii="Wingdings" w:eastAsia="Calibri" w:hAnsi="Wingdings" w:cs="Calibri"/>
                <w:sz w:val="18"/>
                <w:szCs w:val="18"/>
              </w:rPr>
              <w:t></w:t>
            </w:r>
          </w:p>
        </w:tc>
        <w:tc>
          <w:tcPr>
            <w:tcW w:w="272" w:type="pct"/>
            <w:hideMark/>
          </w:tcPr>
          <w:p w:rsidR="00783FA0" w:rsidRPr="00FC6151" w:rsidRDefault="00783FA0" w:rsidP="00FC6151">
            <w:pPr>
              <w:rPr>
                <w:rFonts w:ascii="Calibri" w:eastAsia="Calibri" w:hAnsi="Calibri" w:cs="Calibri"/>
                <w:sz w:val="18"/>
                <w:szCs w:val="18"/>
              </w:rPr>
            </w:pPr>
          </w:p>
        </w:tc>
        <w:tc>
          <w:tcPr>
            <w:tcW w:w="496" w:type="pct"/>
            <w:hideMark/>
          </w:tcPr>
          <w:p w:rsidR="00783FA0" w:rsidRPr="00FC6151" w:rsidRDefault="00783FA0" w:rsidP="00FC6151">
            <w:pPr>
              <w:rPr>
                <w:rFonts w:ascii="Calibri" w:eastAsia="Calibri" w:hAnsi="Calibri" w:cs="Calibri"/>
                <w:sz w:val="18"/>
                <w:szCs w:val="18"/>
              </w:rPr>
            </w:pPr>
            <w:r w:rsidRPr="00FC6151">
              <w:rPr>
                <w:rFonts w:ascii="Calibri" w:eastAsia="Calibri" w:hAnsi="Calibri" w:cs="Calibri"/>
                <w:sz w:val="18"/>
                <w:szCs w:val="18"/>
              </w:rPr>
              <w:t>2</w:t>
            </w:r>
          </w:p>
        </w:tc>
      </w:tr>
    </w:tbl>
    <w:p w:rsidR="00783FA0" w:rsidRPr="00FC6151" w:rsidRDefault="00783FA0" w:rsidP="00FC6151">
      <w:pPr>
        <w:spacing w:before="240"/>
        <w:rPr>
          <w:rFonts w:ascii="Calibri" w:eastAsia="Calibri" w:hAnsi="Calibri" w:cs="Arial"/>
          <w:b/>
        </w:rPr>
      </w:pPr>
      <w:r w:rsidRPr="00FC6151">
        <w:rPr>
          <w:rFonts w:ascii="Calibri" w:eastAsia="Calibri" w:hAnsi="Calibri" w:cs="Times New Roman"/>
        </w:rPr>
        <w:t>* Articles citing literature outside of this highly cited core included a review of interface care [Conroy 2011](Close 1999, Close 1999, McCusker 2003, Mion 2003, Caplan 2004, Davison 2005), gerontologically informed nursing assessment and referral [Fealy 2009] (McCusker 2003, Mion 2003, Caplan 2004, Miller 1996, Gagnon  1999, McCusker 2001, Guttman 2004, Basic 2005., Hegney 2006), and multidisciplinary team interventions [Hickman 2015]( Huang 2005, Vidan 2005, Pitkälä 2006, Legrain 2011, Couirntey 2012b, Courtney 2012a, Dalleur 2014).</w:t>
      </w:r>
    </w:p>
    <w:p w:rsidR="00783FA0" w:rsidRDefault="00783FA0"/>
    <w:p w:rsidR="00F45574" w:rsidRDefault="00F45574"/>
    <w:sectPr w:rsidR="00F45574" w:rsidSect="00E76C57">
      <w:endnotePr>
        <w:numFmt w:val="decimal"/>
      </w:endnotePr>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C3B" w:rsidRPr="00F45574" w:rsidRDefault="009C6C3B" w:rsidP="00F45574">
      <w:pPr>
        <w:pStyle w:val="Footer"/>
        <w:rPr>
          <w:b/>
        </w:rPr>
      </w:pPr>
      <w:r w:rsidRPr="00F45574">
        <w:rPr>
          <w:b/>
        </w:rPr>
        <w:t>REFERENCES</w:t>
      </w:r>
    </w:p>
  </w:endnote>
  <w:endnote w:type="continuationSeparator" w:id="0">
    <w:p w:rsidR="009C6C3B" w:rsidRPr="00F45574" w:rsidRDefault="009C6C3B" w:rsidP="00F45574">
      <w:pPr>
        <w:pStyle w:val="Footer"/>
      </w:pPr>
    </w:p>
  </w:endnote>
  <w:endnote w:id="1">
    <w:p w:rsidR="009C6C3B" w:rsidRDefault="009C6C3B" w:rsidP="009C6C3B">
      <w:pPr>
        <w:spacing w:after="0" w:line="240" w:lineRule="auto"/>
        <w:ind w:left="397" w:hanging="397"/>
      </w:pPr>
      <w:r w:rsidRPr="00353675">
        <w:rPr>
          <w:rStyle w:val="EndNoteBibliographyChar"/>
        </w:rPr>
        <w:endnoteRef/>
      </w:r>
      <w:r w:rsidRPr="009C3E0C">
        <w:rPr>
          <w:rStyle w:val="EndNoteBibliographyChar"/>
        </w:rPr>
        <w:t xml:space="preserve">. </w:t>
      </w:r>
      <w:r>
        <w:rPr>
          <w:rStyle w:val="EndNoteBibliographyChar"/>
        </w:rPr>
        <w:tab/>
      </w:r>
      <w:proofErr w:type="gramStart"/>
      <w:r>
        <w:t>Baztan, J. J., F. M. Suarez-Garcia, J</w:t>
      </w:r>
      <w:r w:rsidRPr="00353675">
        <w:rPr>
          <w:rStyle w:val="EndNoteBibliographyChar"/>
        </w:rPr>
        <w:t>.</w:t>
      </w:r>
      <w:r>
        <w:t xml:space="preserve"> Lopez-Arrieta, L. Rodriguez-Manas and F. Rodriguez-Artalejo (2009).</w:t>
      </w:r>
      <w:proofErr w:type="gramEnd"/>
      <w:r>
        <w:t xml:space="preserve"> "Effectiveness of acute geriatric units on functional decline, living at home, and case fatality among older patients admitted to hospital for acute medical disorders: meta-analysis." BMJ 338: b50.</w:t>
      </w:r>
    </w:p>
  </w:endnote>
  <w:endnote w:id="2">
    <w:p w:rsidR="009C6C3B" w:rsidRDefault="009C6C3B">
      <w:pPr>
        <w:pStyle w:val="EndnoteText"/>
      </w:pPr>
      <w:r>
        <w:rPr>
          <w:rStyle w:val="EndnoteReference"/>
        </w:rPr>
        <w:endnoteRef/>
      </w:r>
      <w:r>
        <w:t>.</w:t>
      </w:r>
      <w:r>
        <w:tab/>
      </w:r>
      <w:proofErr w:type="gramStart"/>
      <w:r w:rsidRPr="00DA1B19">
        <w:t>Ellis, G., M. Whitehead, D. O'Neill, P. Langhorne and D. Robinson (2011a).</w:t>
      </w:r>
      <w:proofErr w:type="gramEnd"/>
      <w:r w:rsidRPr="00DA1B19">
        <w:t xml:space="preserve"> "Comprehensive geriatric assessment for older adults admitted to hospital." Cochrane Library </w:t>
      </w:r>
      <w:proofErr w:type="gramStart"/>
      <w:r w:rsidRPr="00DA1B19">
        <w:t>DOI(</w:t>
      </w:r>
      <w:proofErr w:type="gramEnd"/>
      <w:r w:rsidRPr="00DA1B19">
        <w:t>DOI: 10.1002/14651858.CD006211.pub2.).</w:t>
      </w:r>
    </w:p>
  </w:endnote>
  <w:endnote w:id="3">
    <w:p w:rsidR="009C6C3B" w:rsidRDefault="009C6C3B">
      <w:pPr>
        <w:pStyle w:val="EndnoteText"/>
      </w:pPr>
      <w:bookmarkStart w:id="4" w:name="_Ref487463188"/>
      <w:r>
        <w:rPr>
          <w:rStyle w:val="EndnoteReference"/>
        </w:rPr>
        <w:endnoteRef/>
      </w:r>
      <w:r>
        <w:t>.</w:t>
      </w:r>
      <w:r>
        <w:tab/>
      </w:r>
      <w:r w:rsidRPr="00DA1B19">
        <w:t>Deschodt, M., J. Flamaing, P. Haentjens, S. Boonen and K. Milisen (2013). "Impact of geriatric consultation teams on clinical outcome in acute hospitals: a systematic review and meta-analysis." BMC Med 11: 48.</w:t>
      </w:r>
      <w:bookmarkEnd w:id="4"/>
    </w:p>
  </w:endnote>
  <w:endnote w:id="4">
    <w:p w:rsidR="009C6C3B" w:rsidRDefault="009C6C3B">
      <w:pPr>
        <w:pStyle w:val="EndnoteText"/>
      </w:pPr>
      <w:r>
        <w:rPr>
          <w:rStyle w:val="EndnoteReference"/>
        </w:rPr>
        <w:endnoteRef/>
      </w:r>
      <w:r>
        <w:t>.</w:t>
      </w:r>
      <w:r>
        <w:tab/>
      </w:r>
      <w:proofErr w:type="gramStart"/>
      <w:r w:rsidRPr="007744CF">
        <w:t>Graf, C. E., S. V. Giannelli, F. R. Herrmann, F. P. Sarasin, J. P. Michel, D. Zekry and T. Chevalley (2012).</w:t>
      </w:r>
      <w:proofErr w:type="gramEnd"/>
      <w:r w:rsidRPr="007744CF">
        <w:t xml:space="preserve"> "Can we improve the detection of old patients at higher risk for readmission after an emergency department visit?" J Am Geriatr Soc 60(7): 1372-1373.</w:t>
      </w:r>
    </w:p>
  </w:endnote>
  <w:endnote w:id="5">
    <w:p w:rsidR="009C6C3B" w:rsidRDefault="009C6C3B">
      <w:pPr>
        <w:pStyle w:val="EndnoteText"/>
      </w:pPr>
      <w:r>
        <w:rPr>
          <w:rStyle w:val="EndnoteReference"/>
        </w:rPr>
        <w:endnoteRef/>
      </w:r>
      <w:r>
        <w:t xml:space="preserve"> </w:t>
      </w:r>
      <w:r>
        <w:tab/>
      </w:r>
      <w:r w:rsidRPr="00DA1B19">
        <w:t>Carpenter, C. R., M. S. Avidan, T. Wildes, S. Stark, S. A. Fowler and A. X. Lo (2014). "Predicting geriatric falls following an episode of emergency department care: a systematic review." Academic Emergency Medicine 21(10): 1069-1082.</w:t>
      </w:r>
    </w:p>
  </w:endnote>
  <w:endnote w:id="6">
    <w:p w:rsidR="009C6C3B" w:rsidRDefault="009C6C3B" w:rsidP="009C6C3B">
      <w:pPr>
        <w:pStyle w:val="EndnoteText"/>
      </w:pPr>
      <w:r>
        <w:rPr>
          <w:rStyle w:val="EndnoteReference"/>
        </w:rPr>
        <w:endnoteRef/>
      </w:r>
      <w:r>
        <w:t>.</w:t>
      </w:r>
      <w:r>
        <w:tab/>
        <w:t>Grant MJ, Booth A.  A typology of reviews: an analysis of 14 review types and associated methodologies.   Health Information &amp; Libraries Journal 2009; 26 (2):</w:t>
      </w:r>
      <w:r w:rsidRPr="002B5524">
        <w:t xml:space="preserve"> DOI: 10.1111/j.1471-1842.2009.00848.x</w:t>
      </w:r>
    </w:p>
  </w:endnote>
  <w:endnote w:id="7">
    <w:p w:rsidR="009C6C3B" w:rsidRDefault="009C6C3B" w:rsidP="009C6C3B">
      <w:pPr>
        <w:pStyle w:val="EndnoteText"/>
      </w:pPr>
      <w:r>
        <w:rPr>
          <w:rStyle w:val="EndnoteReference"/>
        </w:rPr>
        <w:endnoteRef/>
      </w:r>
      <w:r>
        <w:t>.</w:t>
      </w:r>
      <w:r>
        <w:tab/>
        <w:t>Aromataris E, Fernandez R, Godfrey C, Holly C, Khalil H,Tungpunkom P. Methodology for JBI umbrella reviews. Joanna Briggs Institute Reviewers' Manual: 2014 edition / Supplement (pp. 1-34). Australia: The Joanna Briggs Institute 2014.</w:t>
      </w:r>
    </w:p>
  </w:endnote>
  <w:endnote w:id="8">
    <w:p w:rsidR="009C6C3B" w:rsidRPr="00A147BE" w:rsidRDefault="009C6C3B" w:rsidP="009C6C3B">
      <w:pPr>
        <w:pStyle w:val="EndnoteText"/>
      </w:pPr>
      <w:r w:rsidRPr="00A147BE">
        <w:rPr>
          <w:rStyle w:val="EndnoteReference"/>
        </w:rPr>
        <w:endnoteRef/>
      </w:r>
      <w:r w:rsidRPr="00A147BE">
        <w:t xml:space="preserve"> .</w:t>
      </w:r>
      <w:r w:rsidRPr="00A147BE">
        <w:tab/>
        <w:t>McCue P, Parker S, Conroy S, Bardsley M, Roberts H, Kennedy S.  How best to deliver Comprehensive Geriatric Assessment (CGA) on a hospital wide basis: an umbrella review.  PROSPERO 2015:CRD42015019159.  Available from http://www.crd.york.ac.uk/PROSPERO/display_record.asp?ID=CRD42015019159</w:t>
      </w:r>
    </w:p>
  </w:endnote>
  <w:endnote w:id="9">
    <w:p w:rsidR="009C6C3B" w:rsidRDefault="009C6C3B">
      <w:pPr>
        <w:pStyle w:val="EndnoteText"/>
      </w:pPr>
      <w:r>
        <w:rPr>
          <w:rStyle w:val="EndnoteReference"/>
        </w:rPr>
        <w:endnoteRef/>
      </w:r>
      <w:r>
        <w:t xml:space="preserve"> </w:t>
      </w:r>
      <w:r>
        <w:tab/>
        <w:t xml:space="preserve">Joanna Briggs Institute. </w:t>
      </w:r>
      <w:proofErr w:type="gramStart"/>
      <w:r w:rsidRPr="004830D5">
        <w:t>Checklist for Systematic Reviews and Research Syntheses</w:t>
      </w:r>
      <w:r>
        <w:t>.</w:t>
      </w:r>
      <w:proofErr w:type="gramEnd"/>
      <w:r>
        <w:t xml:space="preserve">    </w:t>
      </w:r>
      <w:r w:rsidRPr="004830D5">
        <w:t>http://joannabriggs.org/assets/docs/critical-appraisal-tools/JBI_Critical_Appraisal-Checklist_for_Systematic_Reviews2017.pdf</w:t>
      </w:r>
    </w:p>
  </w:endnote>
  <w:endnote w:id="10">
    <w:p w:rsidR="009C6C3B" w:rsidRDefault="009C6C3B" w:rsidP="009C6C3B">
      <w:pPr>
        <w:pStyle w:val="EndnoteText"/>
      </w:pPr>
      <w:r>
        <w:rPr>
          <w:rStyle w:val="EndnoteReference"/>
        </w:rPr>
        <w:endnoteRef/>
      </w:r>
      <w:r>
        <w:t>.</w:t>
      </w:r>
      <w:r>
        <w:tab/>
      </w:r>
      <w:r w:rsidRPr="00E61959">
        <w:t>Conroy, S. P</w:t>
      </w:r>
      <w:proofErr w:type="gramStart"/>
      <w:r w:rsidRPr="00E61959">
        <w:t>,  Stevens</w:t>
      </w:r>
      <w:proofErr w:type="gramEnd"/>
      <w:r w:rsidRPr="00E61959">
        <w:t xml:space="preserve"> T,  Parker SG, and Gladman JR (2011). "A systematic review of comprehensive geriatric assessment to improve outcomes for frail older people being rapidly discharged from acute hospital: 'interface geriatrics'." Age Ageing 40(4): 436-443.</w:t>
      </w:r>
    </w:p>
  </w:endnote>
  <w:endnote w:id="11">
    <w:p w:rsidR="009C6C3B" w:rsidRDefault="009C6C3B" w:rsidP="009C6C3B">
      <w:pPr>
        <w:pStyle w:val="EndnoteText"/>
      </w:pPr>
      <w:r>
        <w:rPr>
          <w:rStyle w:val="EndnoteReference"/>
        </w:rPr>
        <w:endnoteRef/>
      </w:r>
      <w:r>
        <w:t>.</w:t>
      </w:r>
      <w:r>
        <w:tab/>
      </w:r>
      <w:proofErr w:type="gramStart"/>
      <w:r w:rsidRPr="00E61959">
        <w:t>Ellis, G., M. A. Whitehead, D. Robinson, D. O'Neill and P. Langhorne (2011b).</w:t>
      </w:r>
      <w:proofErr w:type="gramEnd"/>
      <w:r w:rsidRPr="00E61959">
        <w:t xml:space="preserve"> "Comprehensive geriatric assessment for older adults admitted to hospital: meta-analysis of randomised controlled trials." BMJ 343: d6553.</w:t>
      </w:r>
    </w:p>
  </w:endnote>
  <w:endnote w:id="12">
    <w:p w:rsidR="009C6C3B" w:rsidRDefault="009C6C3B" w:rsidP="009C6C3B">
      <w:pPr>
        <w:pStyle w:val="EndnoteText"/>
      </w:pPr>
      <w:r>
        <w:rPr>
          <w:rStyle w:val="EndnoteReference"/>
        </w:rPr>
        <w:endnoteRef/>
      </w:r>
      <w:r>
        <w:t>.</w:t>
      </w:r>
      <w:r>
        <w:tab/>
      </w:r>
      <w:proofErr w:type="gramStart"/>
      <w:r w:rsidRPr="00E61959">
        <w:t>Fealy, G., M. McCarron, D. O'Neill, P. McCallion, M. Clarke, V. Small, A. O'Driscoll and A. Cullen (2009).</w:t>
      </w:r>
      <w:proofErr w:type="gramEnd"/>
      <w:r w:rsidRPr="00E61959">
        <w:t xml:space="preserve"> "Effectiveness of gerontologically informed nursing assessment and referral interventions for older persons attending the emergency department: systematic review." J Adv Nurs 65(5): 934-935.</w:t>
      </w:r>
    </w:p>
  </w:endnote>
  <w:endnote w:id="13">
    <w:p w:rsidR="009C6C3B" w:rsidRDefault="009C6C3B" w:rsidP="009C6C3B">
      <w:pPr>
        <w:pStyle w:val="EndnoteText"/>
      </w:pPr>
      <w:r>
        <w:rPr>
          <w:rStyle w:val="EndnoteReference"/>
        </w:rPr>
        <w:endnoteRef/>
      </w:r>
      <w:r>
        <w:t>.</w:t>
      </w:r>
      <w:r>
        <w:tab/>
      </w:r>
      <w:proofErr w:type="gramStart"/>
      <w:r w:rsidRPr="00E61959">
        <w:t>Fox, M. T., M. Persaud, I. Maimets, K. O'Brien, D. Brooks, D. Tregunno and E. Schraa (2012).</w:t>
      </w:r>
      <w:proofErr w:type="gramEnd"/>
      <w:r w:rsidRPr="00E61959">
        <w:t xml:space="preserve"> "Effectiveness of Acute Geriatric Unit Care Using Acute Care for Elders Components: A Systematic Review and Meta-Analysis." Journal of the American Geriatrics Society 60(12): 2237-2245.</w:t>
      </w:r>
    </w:p>
  </w:endnote>
  <w:endnote w:id="14">
    <w:p w:rsidR="009C6C3B" w:rsidRPr="00895D30" w:rsidRDefault="009C6C3B" w:rsidP="009C6C3B">
      <w:pPr>
        <w:pStyle w:val="EndnoteText"/>
        <w:rPr>
          <w:lang w:val="de-DE"/>
        </w:rPr>
      </w:pPr>
      <w:r>
        <w:rPr>
          <w:rStyle w:val="EndnoteReference"/>
        </w:rPr>
        <w:endnoteRef/>
      </w:r>
      <w:r>
        <w:t>.</w:t>
      </w:r>
      <w:r>
        <w:tab/>
      </w:r>
      <w:proofErr w:type="gramStart"/>
      <w:r w:rsidRPr="00E61959">
        <w:t>Fox, M. T., S. Sidani, M. Persaud, D. Tregunno, I. Maimets, D. Brooks and K. O'Brien (2013).</w:t>
      </w:r>
      <w:proofErr w:type="gramEnd"/>
      <w:r w:rsidRPr="00E61959">
        <w:t xml:space="preserve"> "Acute care for </w:t>
      </w:r>
      <w:proofErr w:type="gramStart"/>
      <w:r w:rsidRPr="00E61959">
        <w:t>elders</w:t>
      </w:r>
      <w:proofErr w:type="gramEnd"/>
      <w:r w:rsidRPr="00E61959">
        <w:t xml:space="preserve"> components of acute geriatric unit care: systematic descriptive review." </w:t>
      </w:r>
      <w:r w:rsidRPr="00895D30">
        <w:rPr>
          <w:lang w:val="de-DE"/>
        </w:rPr>
        <w:t>J Am Geriatr Soc 61(6): 939-946.</w:t>
      </w:r>
    </w:p>
  </w:endnote>
  <w:endnote w:id="15">
    <w:p w:rsidR="009C6C3B" w:rsidRDefault="009C6C3B" w:rsidP="009C6C3B">
      <w:pPr>
        <w:pStyle w:val="EndnoteText"/>
      </w:pPr>
      <w:r>
        <w:rPr>
          <w:rStyle w:val="EndnoteReference"/>
        </w:rPr>
        <w:endnoteRef/>
      </w:r>
      <w:r w:rsidRPr="00895D30">
        <w:rPr>
          <w:lang w:val="de-DE"/>
        </w:rPr>
        <w:t>.</w:t>
      </w:r>
      <w:r w:rsidRPr="00895D30">
        <w:rPr>
          <w:lang w:val="de-DE"/>
        </w:rPr>
        <w:tab/>
        <w:t xml:space="preserve">Kammerlander, </w:t>
      </w:r>
      <w:proofErr w:type="gramStart"/>
      <w:r w:rsidRPr="00895D30">
        <w:rPr>
          <w:lang w:val="de-DE"/>
        </w:rPr>
        <w:t>C.,</w:t>
      </w:r>
      <w:proofErr w:type="gramEnd"/>
      <w:r w:rsidRPr="00895D30">
        <w:rPr>
          <w:lang w:val="de-DE"/>
        </w:rPr>
        <w:t xml:space="preserve"> T. Roth, S. M. Friedman, N. Suhm, T. J. Luger, U. Kammerlander-Knauer, D. Krappinger and M. Blauth (2010). </w:t>
      </w:r>
      <w:proofErr w:type="gramStart"/>
      <w:r w:rsidRPr="00F07CF4">
        <w:t>"Ortho-geriatric service--a literature review comparing different models."</w:t>
      </w:r>
      <w:proofErr w:type="gramEnd"/>
      <w:r w:rsidRPr="00F07CF4">
        <w:t xml:space="preserve"> Osteoporos Int 21(Suppl 4): S637-646.</w:t>
      </w:r>
    </w:p>
  </w:endnote>
  <w:endnote w:id="16">
    <w:p w:rsidR="009C6C3B" w:rsidRDefault="009C6C3B" w:rsidP="009C6C3B">
      <w:pPr>
        <w:pStyle w:val="EndnoteText"/>
      </w:pPr>
      <w:r>
        <w:rPr>
          <w:rStyle w:val="EndnoteReference"/>
        </w:rPr>
        <w:endnoteRef/>
      </w:r>
      <w:r w:rsidRPr="00895D30">
        <w:rPr>
          <w:lang w:val="it-IT"/>
        </w:rPr>
        <w:t>.</w:t>
      </w:r>
      <w:r w:rsidRPr="00895D30">
        <w:rPr>
          <w:lang w:val="it-IT"/>
        </w:rPr>
        <w:tab/>
        <w:t xml:space="preserve">Linertova, R., L. Garcia-Perez, </w:t>
      </w:r>
      <w:proofErr w:type="gramStart"/>
      <w:r w:rsidRPr="00895D30">
        <w:rPr>
          <w:lang w:val="it-IT"/>
        </w:rPr>
        <w:t>J.</w:t>
      </w:r>
      <w:proofErr w:type="gramEnd"/>
      <w:r w:rsidRPr="00895D30">
        <w:rPr>
          <w:lang w:val="it-IT"/>
        </w:rPr>
        <w:t xml:space="preserve"> R. Vazquez-Diaz, A. Lorenzo-Riera and A. Sarria-Santamera (2011). </w:t>
      </w:r>
      <w:r w:rsidRPr="003C1797">
        <w:t xml:space="preserve">"Interventions to reduce hospital readmissions in the elderly: in-hospital or home care. </w:t>
      </w:r>
      <w:proofErr w:type="gramStart"/>
      <w:r w:rsidRPr="003C1797">
        <w:t>A systematic review."</w:t>
      </w:r>
      <w:proofErr w:type="gramEnd"/>
      <w:r w:rsidRPr="003C1797">
        <w:t xml:space="preserve"> J Eval Clin Pract 17(6): 1167-1175.</w:t>
      </w:r>
    </w:p>
  </w:endnote>
  <w:endnote w:id="17">
    <w:p w:rsidR="009C6C3B" w:rsidRDefault="009C6C3B" w:rsidP="009C6C3B">
      <w:pPr>
        <w:pStyle w:val="EndnoteText"/>
      </w:pPr>
      <w:r>
        <w:rPr>
          <w:rStyle w:val="EndnoteReference"/>
        </w:rPr>
        <w:endnoteRef/>
      </w:r>
      <w:r>
        <w:t>.</w:t>
      </w:r>
      <w:r>
        <w:tab/>
      </w:r>
      <w:proofErr w:type="gramStart"/>
      <w:r w:rsidRPr="003C1797">
        <w:t>Tremblay, D., K. Charlebois, C. Terret, S. Joannette and J. Latreille (2012).</w:t>
      </w:r>
      <w:proofErr w:type="gramEnd"/>
      <w:r w:rsidRPr="003C1797">
        <w:t xml:space="preserve"> </w:t>
      </w:r>
      <w:proofErr w:type="gramStart"/>
      <w:r w:rsidRPr="003C1797">
        <w:t>"Integrated oncogeriatric approach: a systematic review of the literature using concept analysis."</w:t>
      </w:r>
      <w:proofErr w:type="gramEnd"/>
      <w:r w:rsidRPr="003C1797">
        <w:t xml:space="preserve"> BMJ Open 2(6): e001483.</w:t>
      </w:r>
    </w:p>
  </w:endnote>
  <w:endnote w:id="18">
    <w:p w:rsidR="009C6C3B" w:rsidRDefault="009C6C3B" w:rsidP="009C6C3B">
      <w:pPr>
        <w:pStyle w:val="EndnoteText"/>
      </w:pPr>
      <w:r>
        <w:rPr>
          <w:rStyle w:val="EndnoteReference"/>
        </w:rPr>
        <w:endnoteRef/>
      </w:r>
      <w:r>
        <w:t>.</w:t>
      </w:r>
      <w:r>
        <w:tab/>
      </w:r>
      <w:r w:rsidRPr="003C1797">
        <w:t>Van Craen, K., T. Braes, N. Wellens, K. Denhaerynck, J. Flamaing, P. Moons, S. Boonen, C. Gosset, J. Petermans and K. Milisen (2010). "The effectiveness of inpatient geriatric evaluation and management units: a systematic review and meta-analysis." J Am Geriatr Soc 58(1): 83-92.</w:t>
      </w:r>
    </w:p>
  </w:endnote>
  <w:endnote w:id="19">
    <w:p w:rsidR="009C6C3B" w:rsidRDefault="009C6C3B" w:rsidP="009C6C3B">
      <w:pPr>
        <w:pStyle w:val="EndnoteText"/>
      </w:pPr>
      <w:r>
        <w:rPr>
          <w:rStyle w:val="EndnoteReference"/>
        </w:rPr>
        <w:endnoteRef/>
      </w:r>
      <w:r>
        <w:t>.</w:t>
      </w:r>
      <w:r>
        <w:tab/>
      </w:r>
      <w:proofErr w:type="gramStart"/>
      <w:r w:rsidRPr="003C1797">
        <w:t>Hickman LD, Phillips JL, Newton PJ, Halcomb EJ, Abed NA, Davidson PM. (2015).</w:t>
      </w:r>
      <w:proofErr w:type="gramEnd"/>
      <w:r w:rsidRPr="003C1797">
        <w:t xml:space="preserve">  Multidisciplinary team interventions to optimise health outcomes for older people in acute care settings: A systematic review. Archives of Gerontology and Geriatrics 61 3</w:t>
      </w:r>
    </w:p>
  </w:endnote>
  <w:endnote w:id="20">
    <w:p w:rsidR="009C6C3B" w:rsidRDefault="009C6C3B" w:rsidP="009C6C3B">
      <w:pPr>
        <w:pStyle w:val="EndnoteText"/>
      </w:pPr>
      <w:r>
        <w:rPr>
          <w:rStyle w:val="EndnoteReference"/>
        </w:rPr>
        <w:endnoteRef/>
      </w:r>
      <w:r>
        <w:t>.</w:t>
      </w:r>
      <w:r>
        <w:tab/>
      </w:r>
      <w:r w:rsidRPr="00F07CF4">
        <w:t>Ekdahl AW, Sjostrand F, Ehrenberg A, Oredsson S, Stavenow L, Wisten A, Wardh I, Ivanoff SD. (2015) Frailty and comprehensive geriatric assessment organized as CGA-ward or CGA-consult for older adult patients in the acute care setting: A systematic review and meta-analysis.</w:t>
      </w:r>
    </w:p>
  </w:endnote>
  <w:endnote w:id="21">
    <w:p w:rsidR="009C6C3B" w:rsidRDefault="009C6C3B" w:rsidP="009C6C3B">
      <w:pPr>
        <w:pStyle w:val="EndnoteText"/>
      </w:pPr>
      <w:r>
        <w:rPr>
          <w:rStyle w:val="EndnoteReference"/>
        </w:rPr>
        <w:endnoteRef/>
      </w:r>
      <w:r>
        <w:t>.</w:t>
      </w:r>
      <w:r>
        <w:tab/>
      </w:r>
      <w:r w:rsidRPr="00F07CF4">
        <w:t>Pilotto A,  Cella A, Pilotto A,  Daragjati J, Veronese N,  Musacchio C, Mello AM, Logroscino G, Padovani A, Prete C, Panza F. (2017) Three Decades of Comprehensive Geriatric Assessment: Evidence Coming From Different Healthcare Settings and Specific Clinical Con</w:t>
      </w:r>
      <w:r>
        <w:t xml:space="preserve">ditions. </w:t>
      </w:r>
      <w:proofErr w:type="gramStart"/>
      <w:r>
        <w:t>JAMDA 18 192 e1-192.e1.</w:t>
      </w:r>
      <w:proofErr w:type="gramEnd"/>
      <w:r>
        <w:t xml:space="preserve">  </w:t>
      </w:r>
    </w:p>
  </w:endnote>
  <w:endnote w:id="22">
    <w:p w:rsidR="009C6C3B" w:rsidRDefault="009C6C3B">
      <w:pPr>
        <w:pStyle w:val="EndnoteText"/>
      </w:pPr>
      <w:r>
        <w:rPr>
          <w:rStyle w:val="EndnoteReference"/>
        </w:rPr>
        <w:endnoteRef/>
      </w:r>
      <w:r>
        <w:t>.</w:t>
      </w:r>
      <w:r>
        <w:tab/>
      </w:r>
      <w:r w:rsidRPr="00C54484">
        <w:t xml:space="preserve">Landefeld CS, Palmer RM, Kresevic DM, Fortinsky RH, Kowal J. (1995) </w:t>
      </w:r>
      <w:proofErr w:type="gramStart"/>
      <w:r w:rsidRPr="00C54484">
        <w:t>A</w:t>
      </w:r>
      <w:proofErr w:type="gramEnd"/>
      <w:r w:rsidRPr="00C54484">
        <w:t xml:space="preserve"> randomized trial of care in a hospital medical unit especially designed to improve the functional outcomes of acutely ill older patients. New Engl J Med. 332:1338–44</w:t>
      </w:r>
    </w:p>
  </w:endnote>
  <w:endnote w:id="23">
    <w:p w:rsidR="009C6C3B" w:rsidRPr="00895D30" w:rsidRDefault="009C6C3B">
      <w:pPr>
        <w:pStyle w:val="EndnoteText"/>
        <w:rPr>
          <w:lang w:val="de-DE"/>
        </w:rPr>
      </w:pPr>
      <w:r>
        <w:rPr>
          <w:rStyle w:val="EndnoteReference"/>
        </w:rPr>
        <w:endnoteRef/>
      </w:r>
      <w:r>
        <w:t>.</w:t>
      </w:r>
      <w:r>
        <w:tab/>
      </w:r>
      <w:r w:rsidRPr="00C54484">
        <w:t xml:space="preserve">Asplund K, Gustafson Y, Jacobsson C, et al. (2000) Geriatric-based versus general wards for older acute medical patients: a randomized comparison of outcomes and use of resources. </w:t>
      </w:r>
      <w:r w:rsidRPr="00895D30">
        <w:rPr>
          <w:lang w:val="de-DE"/>
        </w:rPr>
        <w:t>J Am Geriatr Soc  48:1381–8.</w:t>
      </w:r>
    </w:p>
  </w:endnote>
  <w:endnote w:id="24">
    <w:p w:rsidR="009C6C3B" w:rsidRDefault="009C6C3B">
      <w:pPr>
        <w:pStyle w:val="EndnoteText"/>
      </w:pPr>
      <w:r>
        <w:rPr>
          <w:rStyle w:val="EndnoteReference"/>
        </w:rPr>
        <w:endnoteRef/>
      </w:r>
      <w:r w:rsidRPr="00895D30">
        <w:rPr>
          <w:lang w:val="de-DE"/>
        </w:rPr>
        <w:t>.</w:t>
      </w:r>
      <w:r w:rsidRPr="00895D30">
        <w:rPr>
          <w:lang w:val="de-DE"/>
        </w:rPr>
        <w:tab/>
        <w:t xml:space="preserve">Counsell S, Holder C, Liebenauer L, et al. </w:t>
      </w:r>
      <w:r w:rsidRPr="00C54484">
        <w:t>(2000) Effects of a multicomponent intervention on functional outcomes and process of care in hospitalized older patients: a randomized controlled trial of Acute care for elders (ACE) in a community hospital. J Am Geriatr Soc  48:1572–81</w:t>
      </w:r>
    </w:p>
  </w:endnote>
  <w:endnote w:id="25">
    <w:p w:rsidR="009C6C3B" w:rsidRDefault="009C6C3B">
      <w:pPr>
        <w:pStyle w:val="EndnoteText"/>
      </w:pPr>
      <w:r>
        <w:rPr>
          <w:rStyle w:val="EndnoteReference"/>
        </w:rPr>
        <w:endnoteRef/>
      </w:r>
      <w:r>
        <w:t xml:space="preserve">    </w:t>
      </w:r>
      <w:r w:rsidRPr="00502BB2">
        <w:t>Morrison A, Polisena J, Husereau D, Moulton K, Clark M, Fiander M, Mierzwinski-Urban M, Clifford T, Hutton B, Rabb D. (2012) “The effect of English-language restriction on systematic review-based meta-analyses: a systematic review of empirical studies. “  International Journal of Technology Assessment in Health Care 28(2):138-144.</w:t>
      </w:r>
    </w:p>
  </w:endnote>
  <w:endnote w:id="26">
    <w:p w:rsidR="009C6C3B" w:rsidRDefault="009C6C3B" w:rsidP="009C6C3B">
      <w:pPr>
        <w:pStyle w:val="EndnoteText"/>
      </w:pPr>
      <w:r>
        <w:rPr>
          <w:rStyle w:val="EndnoteReference"/>
        </w:rPr>
        <w:endnoteRef/>
      </w:r>
      <w:r>
        <w:t>.</w:t>
      </w:r>
      <w:r>
        <w:tab/>
      </w:r>
      <w:r w:rsidRPr="00484F06">
        <w:t xml:space="preserve">Craig P, Dieppe P, Macintyre S, et al. </w:t>
      </w:r>
      <w:proofErr w:type="gramStart"/>
      <w:r w:rsidRPr="00484F06">
        <w:t>Developing</w:t>
      </w:r>
      <w:proofErr w:type="gramEnd"/>
      <w:r w:rsidRPr="00484F06">
        <w:t xml:space="preserve"> and evaluating complex interventions: the new Medical Research Council guidance. BMJ2008</w:t>
      </w:r>
      <w:proofErr w:type="gramStart"/>
      <w:r w:rsidRPr="00484F06">
        <w:t>;337:a1655</w:t>
      </w:r>
      <w:proofErr w:type="gramEnd"/>
      <w:r w:rsidRPr="00484F06">
        <w:t>.</w:t>
      </w:r>
    </w:p>
  </w:endnote>
  <w:endnote w:id="27">
    <w:p w:rsidR="009C6C3B" w:rsidRDefault="009C6C3B" w:rsidP="009C6C3B">
      <w:pPr>
        <w:pStyle w:val="EndnoteText"/>
      </w:pPr>
      <w:r>
        <w:rPr>
          <w:rStyle w:val="EndnoteReference"/>
        </w:rPr>
        <w:endnoteRef/>
      </w:r>
      <w:r>
        <w:t>.</w:t>
      </w:r>
      <w:r>
        <w:tab/>
      </w:r>
      <w:r w:rsidRPr="00DE5B7A">
        <w:t>Moore GF, Audrey S, Barker M, Bond L, Bonell C, Hardeman W, Moore L, O’Cathain A, Tinati T, Wight D, Baird J.  Process evaluation of complex interventions: Medical Research Council guidance.  BMJ 2015</w:t>
      </w:r>
      <w:proofErr w:type="gramStart"/>
      <w:r w:rsidRPr="00DE5B7A">
        <w:t>;350:h1258</w:t>
      </w:r>
      <w:proofErr w:type="gramEnd"/>
      <w:r w:rsidRPr="00DE5B7A">
        <w:t>.</w:t>
      </w:r>
    </w:p>
  </w:endnote>
  <w:endnote w:id="28">
    <w:p w:rsidR="009C6C3B" w:rsidRDefault="009C6C3B">
      <w:pPr>
        <w:pStyle w:val="EndnoteText"/>
      </w:pPr>
      <w:r>
        <w:rPr>
          <w:rStyle w:val="EndnoteReference"/>
        </w:rPr>
        <w:endnoteRef/>
      </w:r>
      <w:r>
        <w:t>.</w:t>
      </w:r>
      <w:r>
        <w:tab/>
      </w:r>
      <w:r w:rsidRPr="00E05CCE">
        <w:t>Parker</w:t>
      </w:r>
      <w:r>
        <w:t xml:space="preserve"> SG , </w:t>
      </w:r>
      <w:r w:rsidRPr="00E05CCE">
        <w:t>McLeod</w:t>
      </w:r>
      <w:r>
        <w:t xml:space="preserve"> A,  McCue P,  </w:t>
      </w:r>
      <w:r w:rsidRPr="00E05CCE">
        <w:t>Phelps</w:t>
      </w:r>
      <w:r>
        <w:t xml:space="preserve"> K,  </w:t>
      </w:r>
      <w:r w:rsidRPr="00E05CCE">
        <w:t>Bardsley</w:t>
      </w:r>
      <w:r>
        <w:t xml:space="preserve"> M, </w:t>
      </w:r>
      <w:r w:rsidRPr="00E05CCE">
        <w:t xml:space="preserve"> Roberts</w:t>
      </w:r>
      <w:r>
        <w:t xml:space="preserve"> H C,  </w:t>
      </w:r>
      <w:r w:rsidRPr="00E05CCE">
        <w:t>Conroy</w:t>
      </w:r>
      <w:r>
        <w:t xml:space="preserve"> SP</w:t>
      </w:r>
      <w:r w:rsidRPr="00E05CCE">
        <w:t xml:space="preserve">.  </w:t>
      </w:r>
      <w:proofErr w:type="gramStart"/>
      <w:r w:rsidRPr="00E05CCE">
        <w:t>New horizons in comprehensive geriatric assessment.</w:t>
      </w:r>
      <w:proofErr w:type="gramEnd"/>
      <w:r w:rsidRPr="00E05CCE">
        <w:t xml:space="preserve">  Age and Ageing 2017: https://doi.org/10.1093/ageing/afx104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706737"/>
      <w:docPartObj>
        <w:docPartGallery w:val="Page Numbers (Bottom of Page)"/>
        <w:docPartUnique/>
      </w:docPartObj>
    </w:sdtPr>
    <w:sdtEndPr>
      <w:rPr>
        <w:noProof/>
      </w:rPr>
    </w:sdtEndPr>
    <w:sdtContent>
      <w:p w:rsidR="009C6C3B" w:rsidRDefault="009C6C3B">
        <w:pPr>
          <w:pStyle w:val="Footer"/>
          <w:jc w:val="right"/>
        </w:pPr>
        <w:r>
          <w:fldChar w:fldCharType="begin"/>
        </w:r>
        <w:r>
          <w:instrText xml:space="preserve"> PAGE   \* MERGEFORMAT </w:instrText>
        </w:r>
        <w:r>
          <w:fldChar w:fldCharType="separate"/>
        </w:r>
        <w:r w:rsidR="004E6DF3">
          <w:rPr>
            <w:noProof/>
          </w:rPr>
          <w:t>16</w:t>
        </w:r>
        <w:r>
          <w:rPr>
            <w:noProof/>
          </w:rPr>
          <w:fldChar w:fldCharType="end"/>
        </w:r>
      </w:p>
    </w:sdtContent>
  </w:sdt>
  <w:p w:rsidR="009C6C3B" w:rsidRDefault="009C6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C3B" w:rsidRDefault="009C6C3B" w:rsidP="00F45574">
      <w:pPr>
        <w:spacing w:after="0" w:line="240" w:lineRule="auto"/>
      </w:pPr>
      <w:r>
        <w:separator/>
      </w:r>
    </w:p>
  </w:footnote>
  <w:footnote w:type="continuationSeparator" w:id="0">
    <w:p w:rsidR="009C6C3B" w:rsidRDefault="009C6C3B" w:rsidP="00F455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6883"/>
    <w:multiLevelType w:val="hybridMultilevel"/>
    <w:tmpl w:val="7510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AC1C00"/>
    <w:multiLevelType w:val="hybridMultilevel"/>
    <w:tmpl w:val="AE3A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293A15"/>
    <w:multiLevelType w:val="hybridMultilevel"/>
    <w:tmpl w:val="CF906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1A4998"/>
    <w:multiLevelType w:val="hybridMultilevel"/>
    <w:tmpl w:val="70E69CEC"/>
    <w:lvl w:ilvl="0" w:tplc="90A8E1C8">
      <w:numFmt w:val="bullet"/>
      <w:lvlText w:val="-"/>
      <w:lvlJc w:val="left"/>
      <w:pPr>
        <w:ind w:left="405" w:hanging="360"/>
      </w:pPr>
      <w:rPr>
        <w:rFonts w:ascii="Calibri" w:eastAsia="Calibri"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55794906"/>
    <w:multiLevelType w:val="hybridMultilevel"/>
    <w:tmpl w:val="585AE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B7"/>
    <w:rsid w:val="00014440"/>
    <w:rsid w:val="004E6DF3"/>
    <w:rsid w:val="00645D62"/>
    <w:rsid w:val="00783FA0"/>
    <w:rsid w:val="009C6C3B"/>
    <w:rsid w:val="00A93EB7"/>
    <w:rsid w:val="00D556F9"/>
    <w:rsid w:val="00F4557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455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574"/>
    <w:rPr>
      <w:color w:val="0563C1" w:themeColor="hyperlink"/>
      <w:u w:val="single"/>
    </w:rPr>
  </w:style>
  <w:style w:type="character" w:customStyle="1" w:styleId="Heading2Char">
    <w:name w:val="Heading 2 Char"/>
    <w:basedOn w:val="DefaultParagraphFont"/>
    <w:link w:val="Heading2"/>
    <w:uiPriority w:val="9"/>
    <w:semiHidden/>
    <w:rsid w:val="00F45574"/>
    <w:rPr>
      <w:rFonts w:asciiTheme="majorHAnsi" w:eastAsiaTheme="majorEastAsia" w:hAnsiTheme="majorHAnsi" w:cstheme="majorBidi"/>
      <w:color w:val="2E74B5" w:themeColor="accent1" w:themeShade="BF"/>
      <w:sz w:val="26"/>
      <w:szCs w:val="26"/>
    </w:rPr>
  </w:style>
  <w:style w:type="paragraph" w:customStyle="1" w:styleId="EndNoteBibliography">
    <w:name w:val="EndNote Bibliography"/>
    <w:basedOn w:val="Normal"/>
    <w:link w:val="EndNoteBibliographyChar"/>
    <w:rsid w:val="00F45574"/>
    <w:pPr>
      <w:spacing w:after="0" w:line="240" w:lineRule="auto"/>
      <w:contextualSpacing/>
    </w:pPr>
  </w:style>
  <w:style w:type="character" w:customStyle="1" w:styleId="EndNoteBibliographyChar">
    <w:name w:val="EndNote Bibliography Char"/>
    <w:basedOn w:val="DefaultParagraphFont"/>
    <w:link w:val="EndNoteBibliography"/>
    <w:rsid w:val="00F45574"/>
  </w:style>
  <w:style w:type="paragraph" w:styleId="ListParagraph">
    <w:name w:val="List Paragraph"/>
    <w:basedOn w:val="Normal"/>
    <w:uiPriority w:val="34"/>
    <w:qFormat/>
    <w:rsid w:val="00F45574"/>
    <w:pPr>
      <w:spacing w:after="200" w:line="276" w:lineRule="auto"/>
      <w:ind w:left="720"/>
      <w:contextualSpacing/>
    </w:pPr>
  </w:style>
  <w:style w:type="paragraph" w:customStyle="1" w:styleId="Default">
    <w:name w:val="Default"/>
    <w:rsid w:val="00F45574"/>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F455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45574"/>
    <w:rPr>
      <w:sz w:val="16"/>
      <w:szCs w:val="16"/>
    </w:rPr>
  </w:style>
  <w:style w:type="paragraph" w:styleId="CommentText">
    <w:name w:val="annotation text"/>
    <w:basedOn w:val="Normal"/>
    <w:link w:val="CommentTextChar"/>
    <w:uiPriority w:val="99"/>
    <w:semiHidden/>
    <w:unhideWhenUsed/>
    <w:rsid w:val="00F45574"/>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45574"/>
    <w:rPr>
      <w:sz w:val="20"/>
      <w:szCs w:val="20"/>
    </w:rPr>
  </w:style>
  <w:style w:type="paragraph" w:styleId="CommentSubject">
    <w:name w:val="annotation subject"/>
    <w:basedOn w:val="CommentText"/>
    <w:next w:val="CommentText"/>
    <w:link w:val="CommentSubjectChar"/>
    <w:uiPriority w:val="99"/>
    <w:semiHidden/>
    <w:unhideWhenUsed/>
    <w:rsid w:val="00F45574"/>
    <w:rPr>
      <w:b/>
      <w:bCs/>
    </w:rPr>
  </w:style>
  <w:style w:type="character" w:customStyle="1" w:styleId="CommentSubjectChar">
    <w:name w:val="Comment Subject Char"/>
    <w:basedOn w:val="CommentTextChar"/>
    <w:link w:val="CommentSubject"/>
    <w:uiPriority w:val="99"/>
    <w:semiHidden/>
    <w:rsid w:val="00F45574"/>
    <w:rPr>
      <w:b/>
      <w:bCs/>
      <w:sz w:val="20"/>
      <w:szCs w:val="20"/>
    </w:rPr>
  </w:style>
  <w:style w:type="paragraph" w:styleId="BalloonText">
    <w:name w:val="Balloon Text"/>
    <w:basedOn w:val="Normal"/>
    <w:link w:val="BalloonTextChar"/>
    <w:uiPriority w:val="99"/>
    <w:semiHidden/>
    <w:unhideWhenUsed/>
    <w:rsid w:val="00F45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574"/>
    <w:rPr>
      <w:rFonts w:ascii="Segoe UI" w:hAnsi="Segoe UI" w:cs="Segoe UI"/>
      <w:sz w:val="18"/>
      <w:szCs w:val="18"/>
    </w:rPr>
  </w:style>
  <w:style w:type="table" w:styleId="TableGrid">
    <w:name w:val="Table Grid"/>
    <w:basedOn w:val="TableNormal"/>
    <w:uiPriority w:val="59"/>
    <w:rsid w:val="00F4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4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4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4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45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574"/>
  </w:style>
  <w:style w:type="paragraph" w:styleId="EndnoteText">
    <w:name w:val="endnote text"/>
    <w:basedOn w:val="Normal"/>
    <w:link w:val="EndnoteTextChar"/>
    <w:uiPriority w:val="99"/>
    <w:unhideWhenUsed/>
    <w:rsid w:val="00F45574"/>
    <w:pPr>
      <w:spacing w:after="0" w:line="240" w:lineRule="auto"/>
      <w:ind w:left="397" w:hanging="397"/>
    </w:pPr>
    <w:rPr>
      <w:szCs w:val="20"/>
    </w:rPr>
  </w:style>
  <w:style w:type="character" w:customStyle="1" w:styleId="EndnoteTextChar">
    <w:name w:val="Endnote Text Char"/>
    <w:basedOn w:val="DefaultParagraphFont"/>
    <w:link w:val="EndnoteText"/>
    <w:uiPriority w:val="99"/>
    <w:rsid w:val="00F45574"/>
    <w:rPr>
      <w:szCs w:val="20"/>
    </w:rPr>
  </w:style>
  <w:style w:type="character" w:styleId="EndnoteReference">
    <w:name w:val="endnote reference"/>
    <w:basedOn w:val="DefaultParagraphFont"/>
    <w:uiPriority w:val="99"/>
    <w:semiHidden/>
    <w:unhideWhenUsed/>
    <w:rsid w:val="00F45574"/>
    <w:rPr>
      <w:caps w:val="0"/>
      <w:smallCaps/>
      <w:strike w:val="0"/>
      <w:dstrike w:val="0"/>
      <w:vanish w:val="0"/>
      <w:vertAlign w:val="baseline"/>
    </w:rPr>
  </w:style>
  <w:style w:type="paragraph" w:styleId="Header">
    <w:name w:val="header"/>
    <w:basedOn w:val="Normal"/>
    <w:link w:val="HeaderChar"/>
    <w:uiPriority w:val="99"/>
    <w:unhideWhenUsed/>
    <w:rsid w:val="00F45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574"/>
  </w:style>
  <w:style w:type="paragraph" w:styleId="Revision">
    <w:name w:val="Revision"/>
    <w:hidden/>
    <w:uiPriority w:val="99"/>
    <w:semiHidden/>
    <w:rsid w:val="00F45574"/>
    <w:pPr>
      <w:spacing w:after="0" w:line="240" w:lineRule="auto"/>
    </w:pPr>
  </w:style>
  <w:style w:type="paragraph" w:customStyle="1" w:styleId="Heading21">
    <w:name w:val="Heading 21"/>
    <w:basedOn w:val="Normal"/>
    <w:next w:val="Normal"/>
    <w:uiPriority w:val="9"/>
    <w:semiHidden/>
    <w:unhideWhenUsed/>
    <w:qFormat/>
    <w:rsid w:val="00783FA0"/>
    <w:pPr>
      <w:keepNext/>
      <w:keepLines/>
      <w:spacing w:before="40" w:after="0"/>
      <w:outlineLvl w:val="1"/>
    </w:pPr>
    <w:rPr>
      <w:rFonts w:ascii="Cambria" w:eastAsia="SimSun" w:hAnsi="Cambria" w:cs="Times New Roman"/>
      <w:color w:val="365F91"/>
      <w:sz w:val="26"/>
      <w:szCs w:val="26"/>
    </w:rPr>
  </w:style>
  <w:style w:type="numbering" w:customStyle="1" w:styleId="NoList1">
    <w:name w:val="No List1"/>
    <w:next w:val="NoList"/>
    <w:uiPriority w:val="99"/>
    <w:semiHidden/>
    <w:unhideWhenUsed/>
    <w:rsid w:val="00783FA0"/>
  </w:style>
  <w:style w:type="character" w:customStyle="1" w:styleId="Heading2Char1">
    <w:name w:val="Heading 2 Char1"/>
    <w:basedOn w:val="DefaultParagraphFont"/>
    <w:uiPriority w:val="9"/>
    <w:semiHidden/>
    <w:rsid w:val="00783FA0"/>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455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574"/>
    <w:rPr>
      <w:color w:val="0563C1" w:themeColor="hyperlink"/>
      <w:u w:val="single"/>
    </w:rPr>
  </w:style>
  <w:style w:type="character" w:customStyle="1" w:styleId="Heading2Char">
    <w:name w:val="Heading 2 Char"/>
    <w:basedOn w:val="DefaultParagraphFont"/>
    <w:link w:val="Heading2"/>
    <w:uiPriority w:val="9"/>
    <w:semiHidden/>
    <w:rsid w:val="00F45574"/>
    <w:rPr>
      <w:rFonts w:asciiTheme="majorHAnsi" w:eastAsiaTheme="majorEastAsia" w:hAnsiTheme="majorHAnsi" w:cstheme="majorBidi"/>
      <w:color w:val="2E74B5" w:themeColor="accent1" w:themeShade="BF"/>
      <w:sz w:val="26"/>
      <w:szCs w:val="26"/>
    </w:rPr>
  </w:style>
  <w:style w:type="paragraph" w:customStyle="1" w:styleId="EndNoteBibliography">
    <w:name w:val="EndNote Bibliography"/>
    <w:basedOn w:val="Normal"/>
    <w:link w:val="EndNoteBibliographyChar"/>
    <w:rsid w:val="00F45574"/>
    <w:pPr>
      <w:spacing w:after="0" w:line="240" w:lineRule="auto"/>
      <w:contextualSpacing/>
    </w:pPr>
  </w:style>
  <w:style w:type="character" w:customStyle="1" w:styleId="EndNoteBibliographyChar">
    <w:name w:val="EndNote Bibliography Char"/>
    <w:basedOn w:val="DefaultParagraphFont"/>
    <w:link w:val="EndNoteBibliography"/>
    <w:rsid w:val="00F45574"/>
  </w:style>
  <w:style w:type="paragraph" w:styleId="ListParagraph">
    <w:name w:val="List Paragraph"/>
    <w:basedOn w:val="Normal"/>
    <w:uiPriority w:val="34"/>
    <w:qFormat/>
    <w:rsid w:val="00F45574"/>
    <w:pPr>
      <w:spacing w:after="200" w:line="276" w:lineRule="auto"/>
      <w:ind w:left="720"/>
      <w:contextualSpacing/>
    </w:pPr>
  </w:style>
  <w:style w:type="paragraph" w:customStyle="1" w:styleId="Default">
    <w:name w:val="Default"/>
    <w:rsid w:val="00F45574"/>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F455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45574"/>
    <w:rPr>
      <w:sz w:val="16"/>
      <w:szCs w:val="16"/>
    </w:rPr>
  </w:style>
  <w:style w:type="paragraph" w:styleId="CommentText">
    <w:name w:val="annotation text"/>
    <w:basedOn w:val="Normal"/>
    <w:link w:val="CommentTextChar"/>
    <w:uiPriority w:val="99"/>
    <w:semiHidden/>
    <w:unhideWhenUsed/>
    <w:rsid w:val="00F45574"/>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45574"/>
    <w:rPr>
      <w:sz w:val="20"/>
      <w:szCs w:val="20"/>
    </w:rPr>
  </w:style>
  <w:style w:type="paragraph" w:styleId="CommentSubject">
    <w:name w:val="annotation subject"/>
    <w:basedOn w:val="CommentText"/>
    <w:next w:val="CommentText"/>
    <w:link w:val="CommentSubjectChar"/>
    <w:uiPriority w:val="99"/>
    <w:semiHidden/>
    <w:unhideWhenUsed/>
    <w:rsid w:val="00F45574"/>
    <w:rPr>
      <w:b/>
      <w:bCs/>
    </w:rPr>
  </w:style>
  <w:style w:type="character" w:customStyle="1" w:styleId="CommentSubjectChar">
    <w:name w:val="Comment Subject Char"/>
    <w:basedOn w:val="CommentTextChar"/>
    <w:link w:val="CommentSubject"/>
    <w:uiPriority w:val="99"/>
    <w:semiHidden/>
    <w:rsid w:val="00F45574"/>
    <w:rPr>
      <w:b/>
      <w:bCs/>
      <w:sz w:val="20"/>
      <w:szCs w:val="20"/>
    </w:rPr>
  </w:style>
  <w:style w:type="paragraph" w:styleId="BalloonText">
    <w:name w:val="Balloon Text"/>
    <w:basedOn w:val="Normal"/>
    <w:link w:val="BalloonTextChar"/>
    <w:uiPriority w:val="99"/>
    <w:semiHidden/>
    <w:unhideWhenUsed/>
    <w:rsid w:val="00F45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574"/>
    <w:rPr>
      <w:rFonts w:ascii="Segoe UI" w:hAnsi="Segoe UI" w:cs="Segoe UI"/>
      <w:sz w:val="18"/>
      <w:szCs w:val="18"/>
    </w:rPr>
  </w:style>
  <w:style w:type="table" w:styleId="TableGrid">
    <w:name w:val="Table Grid"/>
    <w:basedOn w:val="TableNormal"/>
    <w:uiPriority w:val="59"/>
    <w:rsid w:val="00F4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4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4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4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45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574"/>
  </w:style>
  <w:style w:type="paragraph" w:styleId="EndnoteText">
    <w:name w:val="endnote text"/>
    <w:basedOn w:val="Normal"/>
    <w:link w:val="EndnoteTextChar"/>
    <w:uiPriority w:val="99"/>
    <w:unhideWhenUsed/>
    <w:rsid w:val="00F45574"/>
    <w:pPr>
      <w:spacing w:after="0" w:line="240" w:lineRule="auto"/>
      <w:ind w:left="397" w:hanging="397"/>
    </w:pPr>
    <w:rPr>
      <w:szCs w:val="20"/>
    </w:rPr>
  </w:style>
  <w:style w:type="character" w:customStyle="1" w:styleId="EndnoteTextChar">
    <w:name w:val="Endnote Text Char"/>
    <w:basedOn w:val="DefaultParagraphFont"/>
    <w:link w:val="EndnoteText"/>
    <w:uiPriority w:val="99"/>
    <w:rsid w:val="00F45574"/>
    <w:rPr>
      <w:szCs w:val="20"/>
    </w:rPr>
  </w:style>
  <w:style w:type="character" w:styleId="EndnoteReference">
    <w:name w:val="endnote reference"/>
    <w:basedOn w:val="DefaultParagraphFont"/>
    <w:uiPriority w:val="99"/>
    <w:semiHidden/>
    <w:unhideWhenUsed/>
    <w:rsid w:val="00F45574"/>
    <w:rPr>
      <w:caps w:val="0"/>
      <w:smallCaps/>
      <w:strike w:val="0"/>
      <w:dstrike w:val="0"/>
      <w:vanish w:val="0"/>
      <w:vertAlign w:val="baseline"/>
    </w:rPr>
  </w:style>
  <w:style w:type="paragraph" w:styleId="Header">
    <w:name w:val="header"/>
    <w:basedOn w:val="Normal"/>
    <w:link w:val="HeaderChar"/>
    <w:uiPriority w:val="99"/>
    <w:unhideWhenUsed/>
    <w:rsid w:val="00F45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574"/>
  </w:style>
  <w:style w:type="paragraph" w:styleId="Revision">
    <w:name w:val="Revision"/>
    <w:hidden/>
    <w:uiPriority w:val="99"/>
    <w:semiHidden/>
    <w:rsid w:val="00F45574"/>
    <w:pPr>
      <w:spacing w:after="0" w:line="240" w:lineRule="auto"/>
    </w:pPr>
  </w:style>
  <w:style w:type="paragraph" w:customStyle="1" w:styleId="Heading21">
    <w:name w:val="Heading 21"/>
    <w:basedOn w:val="Normal"/>
    <w:next w:val="Normal"/>
    <w:uiPriority w:val="9"/>
    <w:semiHidden/>
    <w:unhideWhenUsed/>
    <w:qFormat/>
    <w:rsid w:val="00783FA0"/>
    <w:pPr>
      <w:keepNext/>
      <w:keepLines/>
      <w:spacing w:before="40" w:after="0"/>
      <w:outlineLvl w:val="1"/>
    </w:pPr>
    <w:rPr>
      <w:rFonts w:ascii="Cambria" w:eastAsia="SimSun" w:hAnsi="Cambria" w:cs="Times New Roman"/>
      <w:color w:val="365F91"/>
      <w:sz w:val="26"/>
      <w:szCs w:val="26"/>
    </w:rPr>
  </w:style>
  <w:style w:type="numbering" w:customStyle="1" w:styleId="NoList1">
    <w:name w:val="No List1"/>
    <w:next w:val="NoList"/>
    <w:uiPriority w:val="99"/>
    <w:semiHidden/>
    <w:unhideWhenUsed/>
    <w:rsid w:val="00783FA0"/>
  </w:style>
  <w:style w:type="character" w:customStyle="1" w:styleId="Heading2Char1">
    <w:name w:val="Heading 2 Char1"/>
    <w:basedOn w:val="DefaultParagraphFont"/>
    <w:uiPriority w:val="9"/>
    <w:semiHidden/>
    <w:rsid w:val="00783F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tuart.parker@n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C99D4-36E3-4626-80E2-EEC88247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3716</Words>
  <Characters>21184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Parker</dc:creator>
  <cp:lastModifiedBy>Roberts H.C.</cp:lastModifiedBy>
  <cp:revision>2</cp:revision>
  <dcterms:created xsi:type="dcterms:W3CDTF">2017-12-14T17:49:00Z</dcterms:created>
  <dcterms:modified xsi:type="dcterms:W3CDTF">2017-12-14T17:49:00Z</dcterms:modified>
</cp:coreProperties>
</file>