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59E4" w14:textId="77777777" w:rsidR="00824151" w:rsidRPr="00824151" w:rsidRDefault="00824151" w:rsidP="00824151">
      <w:pPr>
        <w:rPr>
          <w:sz w:val="20"/>
          <w:szCs w:val="20"/>
        </w:rPr>
      </w:pPr>
      <w:r w:rsidRPr="00824151">
        <w:rPr>
          <w:sz w:val="20"/>
          <w:szCs w:val="20"/>
        </w:rPr>
        <w:t xml:space="preserve">Data for: </w:t>
      </w:r>
      <w:r w:rsidRPr="00824151">
        <w:rPr>
          <w:sz w:val="20"/>
          <w:szCs w:val="20"/>
        </w:rPr>
        <w:t xml:space="preserve">Support Induced Charge Transfer Effects on Electrochemical Characteristics of Pt Nanoparticle </w:t>
      </w:r>
      <w:proofErr w:type="spellStart"/>
      <w:r w:rsidRPr="00824151">
        <w:rPr>
          <w:sz w:val="20"/>
          <w:szCs w:val="20"/>
        </w:rPr>
        <w:t>Electrocatalysts</w:t>
      </w:r>
      <w:proofErr w:type="spellEnd"/>
    </w:p>
    <w:p w14:paraId="246F4B5C" w14:textId="77777777" w:rsidR="00030CEE" w:rsidRPr="00824151" w:rsidRDefault="00824151" w:rsidP="00824151">
      <w:pPr>
        <w:rPr>
          <w:sz w:val="20"/>
          <w:szCs w:val="20"/>
        </w:rPr>
      </w:pPr>
      <w:r w:rsidRPr="00824151">
        <w:rPr>
          <w:sz w:val="20"/>
          <w:szCs w:val="20"/>
        </w:rPr>
        <w:t xml:space="preserve">Colleen Jackson, Graham T. Smith, Matthew </w:t>
      </w:r>
      <w:proofErr w:type="spellStart"/>
      <w:r w:rsidRPr="00824151">
        <w:rPr>
          <w:sz w:val="20"/>
          <w:szCs w:val="20"/>
        </w:rPr>
        <w:t>Markiewicz</w:t>
      </w:r>
      <w:proofErr w:type="spellEnd"/>
      <w:r w:rsidRPr="00824151">
        <w:rPr>
          <w:sz w:val="20"/>
          <w:szCs w:val="20"/>
        </w:rPr>
        <w:t xml:space="preserve">, David W. Inwood, Andrew S. Leach, Penny S. </w:t>
      </w:r>
      <w:proofErr w:type="spellStart"/>
      <w:r w:rsidRPr="00824151">
        <w:rPr>
          <w:sz w:val="20"/>
          <w:szCs w:val="20"/>
        </w:rPr>
        <w:t>Whalley</w:t>
      </w:r>
      <w:proofErr w:type="spellEnd"/>
      <w:r w:rsidRPr="00824151">
        <w:rPr>
          <w:sz w:val="20"/>
          <w:szCs w:val="20"/>
        </w:rPr>
        <w:t xml:space="preserve">, Anthony R. </w:t>
      </w:r>
      <w:proofErr w:type="spellStart"/>
      <w:r w:rsidRPr="00824151">
        <w:rPr>
          <w:sz w:val="20"/>
          <w:szCs w:val="20"/>
        </w:rPr>
        <w:t>Kucernak</w:t>
      </w:r>
      <w:proofErr w:type="spellEnd"/>
      <w:r w:rsidRPr="00824151">
        <w:rPr>
          <w:sz w:val="20"/>
          <w:szCs w:val="20"/>
        </w:rPr>
        <w:t>, Andrea E. Russell, Denis K</w:t>
      </w:r>
      <w:r w:rsidRPr="00824151">
        <w:rPr>
          <w:sz w:val="20"/>
          <w:szCs w:val="20"/>
        </w:rPr>
        <w:t xml:space="preserve">ramer, and Pieter B.J. </w:t>
      </w:r>
      <w:proofErr w:type="spellStart"/>
      <w:r w:rsidRPr="00824151">
        <w:rPr>
          <w:sz w:val="20"/>
          <w:szCs w:val="20"/>
        </w:rPr>
        <w:t>Levecque</w:t>
      </w:r>
      <w:proofErr w:type="spellEnd"/>
    </w:p>
    <w:p w14:paraId="5CAABF7E" w14:textId="77777777" w:rsidR="00824151" w:rsidRDefault="00824151" w:rsidP="00824151">
      <w:pPr>
        <w:rPr>
          <w:sz w:val="20"/>
          <w:szCs w:val="20"/>
        </w:rPr>
      </w:pPr>
      <w:hyperlink r:id="rId4" w:history="1">
        <w:r w:rsidRPr="004D61B2">
          <w:rPr>
            <w:rStyle w:val="Hyperlink"/>
            <w:sz w:val="20"/>
            <w:szCs w:val="20"/>
          </w:rPr>
          <w:t>https://doi.org/10.1016/j.jelechem.2017.10.010</w:t>
        </w:r>
      </w:hyperlink>
    </w:p>
    <w:p w14:paraId="1D813205" w14:textId="77777777" w:rsidR="00824151" w:rsidRDefault="00824151" w:rsidP="00824151">
      <w:pPr>
        <w:rPr>
          <w:sz w:val="20"/>
          <w:szCs w:val="20"/>
        </w:rPr>
      </w:pPr>
    </w:p>
    <w:p w14:paraId="64A5EAF3" w14:textId="46520E83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 xml:space="preserve">All data is provided in the EXCEL spreadsheet, with tabs for each figure: </w:t>
      </w:r>
      <w:r w:rsidRPr="00E76736">
        <w:rPr>
          <w:sz w:val="20"/>
          <w:szCs w:val="20"/>
        </w:rPr>
        <w:t>Support induced charge transfer effects Supplimentary.xlsx</w:t>
      </w:r>
    </w:p>
    <w:p w14:paraId="55039E17" w14:textId="77777777" w:rsidR="00E76736" w:rsidRDefault="00E76736" w:rsidP="00824151">
      <w:pPr>
        <w:rPr>
          <w:sz w:val="20"/>
          <w:szCs w:val="20"/>
        </w:rPr>
      </w:pPr>
    </w:p>
    <w:p w14:paraId="06D4C4C8" w14:textId="7BE7F503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 xml:space="preserve">Data are also provided as text files: </w:t>
      </w:r>
    </w:p>
    <w:p w14:paraId="2B8DD9C4" w14:textId="77777777" w:rsidR="00E76736" w:rsidRDefault="00E76736" w:rsidP="00824151">
      <w:pPr>
        <w:rPr>
          <w:sz w:val="20"/>
          <w:szCs w:val="20"/>
        </w:rPr>
      </w:pPr>
    </w:p>
    <w:p w14:paraId="0068BD37" w14:textId="2C725CC4" w:rsidR="00824151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>Figure 1. XANES data at Pt L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and L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absorption edges:  </w:t>
      </w:r>
      <w:r w:rsidRPr="00E76736">
        <w:rPr>
          <w:sz w:val="20"/>
          <w:szCs w:val="20"/>
        </w:rPr>
        <w:t>Figure 1.txt</w:t>
      </w:r>
    </w:p>
    <w:p w14:paraId="3A5D9575" w14:textId="77777777" w:rsidR="00E76736" w:rsidRDefault="00E76736" w:rsidP="00824151">
      <w:pPr>
        <w:rPr>
          <w:sz w:val="20"/>
          <w:szCs w:val="20"/>
        </w:rPr>
      </w:pPr>
    </w:p>
    <w:p w14:paraId="333B8392" w14:textId="7FFD09E9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 xml:space="preserve">Figure 2. d-band vacancies calculated from XANES data:  </w:t>
      </w:r>
      <w:r w:rsidRPr="00E76736">
        <w:rPr>
          <w:sz w:val="20"/>
          <w:szCs w:val="20"/>
        </w:rPr>
        <w:t>Figure 2.txt</w:t>
      </w:r>
    </w:p>
    <w:p w14:paraId="297219E5" w14:textId="77777777" w:rsidR="00E76736" w:rsidRDefault="00E76736" w:rsidP="00824151">
      <w:pPr>
        <w:rPr>
          <w:sz w:val="20"/>
          <w:szCs w:val="20"/>
        </w:rPr>
      </w:pPr>
    </w:p>
    <w:p w14:paraId="19582F8D" w14:textId="1FF509E2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 xml:space="preserve">Figure 3. Delta mu curves:  </w:t>
      </w:r>
      <w:r w:rsidRPr="00E76736">
        <w:rPr>
          <w:sz w:val="20"/>
          <w:szCs w:val="20"/>
        </w:rPr>
        <w:t>Figure 3.txt</w:t>
      </w:r>
    </w:p>
    <w:p w14:paraId="1688F8F9" w14:textId="77777777" w:rsidR="00E76736" w:rsidRDefault="00E76736" w:rsidP="00824151">
      <w:pPr>
        <w:rPr>
          <w:sz w:val="20"/>
          <w:szCs w:val="20"/>
        </w:rPr>
      </w:pPr>
    </w:p>
    <w:p w14:paraId="1FC42214" w14:textId="2AFF4741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 xml:space="preserve">Figure 4. CO displacement charge density curves: </w:t>
      </w:r>
      <w:r w:rsidRPr="00E76736">
        <w:rPr>
          <w:sz w:val="20"/>
          <w:szCs w:val="20"/>
        </w:rPr>
        <w:t xml:space="preserve">Figure </w:t>
      </w:r>
      <w:r>
        <w:rPr>
          <w:sz w:val="20"/>
          <w:szCs w:val="20"/>
        </w:rPr>
        <w:t>4</w:t>
      </w:r>
      <w:r w:rsidRPr="00E76736">
        <w:rPr>
          <w:sz w:val="20"/>
          <w:szCs w:val="20"/>
        </w:rPr>
        <w:t>.txt</w:t>
      </w:r>
    </w:p>
    <w:p w14:paraId="1E5D4FCC" w14:textId="77777777" w:rsidR="00E76736" w:rsidRDefault="00E76736" w:rsidP="00824151">
      <w:pPr>
        <w:rPr>
          <w:sz w:val="20"/>
          <w:szCs w:val="20"/>
        </w:rPr>
      </w:pPr>
    </w:p>
    <w:p w14:paraId="7CCB0E03" w14:textId="017E36B2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>Figure 5.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oxidation CVs and logarithmic plots: Figure 5.txt</w:t>
      </w:r>
    </w:p>
    <w:p w14:paraId="733CE085" w14:textId="77777777" w:rsidR="00E76736" w:rsidRDefault="00E76736" w:rsidP="00824151">
      <w:pPr>
        <w:rPr>
          <w:sz w:val="20"/>
          <w:szCs w:val="20"/>
        </w:rPr>
      </w:pPr>
    </w:p>
    <w:p w14:paraId="6204FF30" w14:textId="54168112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>Figure 6. Hydrogen oxidation curves with fitted model: Figure 6.txt</w:t>
      </w:r>
    </w:p>
    <w:p w14:paraId="74BEBAF0" w14:textId="77777777" w:rsidR="00E76736" w:rsidRDefault="00E76736" w:rsidP="00824151">
      <w:pPr>
        <w:rPr>
          <w:sz w:val="20"/>
          <w:szCs w:val="20"/>
        </w:rPr>
      </w:pPr>
    </w:p>
    <w:p w14:paraId="7E62815A" w14:textId="36CA131F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>Figure S1.  EXAFS plots of the Pt/C catalysts as a function of the potential: Figure S1.txt</w:t>
      </w:r>
    </w:p>
    <w:p w14:paraId="014C67C1" w14:textId="77777777" w:rsidR="00E76736" w:rsidRDefault="00E76736" w:rsidP="00824151">
      <w:pPr>
        <w:rPr>
          <w:sz w:val="20"/>
          <w:szCs w:val="20"/>
        </w:rPr>
      </w:pPr>
    </w:p>
    <w:p w14:paraId="6B350245" w14:textId="39BE263F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 xml:space="preserve">Figure S2.  </w:t>
      </w:r>
      <w:r>
        <w:rPr>
          <w:sz w:val="20"/>
          <w:szCs w:val="20"/>
        </w:rPr>
        <w:t>EXAFS plots of the Pt/</w:t>
      </w:r>
      <w:r>
        <w:rPr>
          <w:sz w:val="20"/>
          <w:szCs w:val="20"/>
        </w:rPr>
        <w:t>B</w:t>
      </w:r>
      <w:r>
        <w:rPr>
          <w:sz w:val="20"/>
          <w:szCs w:val="20"/>
        </w:rPr>
        <w:t>C catalysts as a function of the potential: Figure S</w:t>
      </w:r>
      <w:r>
        <w:rPr>
          <w:sz w:val="20"/>
          <w:szCs w:val="20"/>
        </w:rPr>
        <w:t>2</w:t>
      </w:r>
      <w:r>
        <w:rPr>
          <w:sz w:val="20"/>
          <w:szCs w:val="20"/>
        </w:rPr>
        <w:t>.txt</w:t>
      </w:r>
    </w:p>
    <w:p w14:paraId="4ECE0432" w14:textId="77777777" w:rsidR="00E76736" w:rsidRDefault="00E76736" w:rsidP="00824151">
      <w:pPr>
        <w:rPr>
          <w:sz w:val="20"/>
          <w:szCs w:val="20"/>
        </w:rPr>
      </w:pPr>
    </w:p>
    <w:p w14:paraId="5083CCAD" w14:textId="75252FAC" w:rsid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>Figure S3.  CO displacement transient curves for Pt/C and Pt/BC:  Figure S3.txt</w:t>
      </w:r>
    </w:p>
    <w:p w14:paraId="6B4FF2DE" w14:textId="77777777" w:rsidR="00E76736" w:rsidRDefault="00E76736" w:rsidP="00824151">
      <w:pPr>
        <w:rPr>
          <w:sz w:val="20"/>
          <w:szCs w:val="20"/>
        </w:rPr>
      </w:pPr>
    </w:p>
    <w:p w14:paraId="2EA2D199" w14:textId="4220F51B" w:rsidR="00E76736" w:rsidRPr="00E76736" w:rsidRDefault="00E76736" w:rsidP="00824151">
      <w:pPr>
        <w:rPr>
          <w:sz w:val="20"/>
          <w:szCs w:val="20"/>
        </w:rPr>
      </w:pPr>
      <w:r>
        <w:rPr>
          <w:sz w:val="20"/>
          <w:szCs w:val="20"/>
        </w:rPr>
        <w:t xml:space="preserve">Figure S4. </w:t>
      </w:r>
      <w:r w:rsidR="004E4318">
        <w:rPr>
          <w:sz w:val="20"/>
          <w:szCs w:val="20"/>
        </w:rPr>
        <w:t xml:space="preserve">CVs and CO stripping </w:t>
      </w:r>
      <w:proofErr w:type="spellStart"/>
      <w:r w:rsidR="004E4318">
        <w:rPr>
          <w:sz w:val="20"/>
          <w:szCs w:val="20"/>
        </w:rPr>
        <w:t>voltammograms</w:t>
      </w:r>
      <w:proofErr w:type="spellEnd"/>
      <w:r w:rsidR="004E4318">
        <w:rPr>
          <w:sz w:val="20"/>
          <w:szCs w:val="20"/>
        </w:rPr>
        <w:t>:  Figure S4.txt</w:t>
      </w:r>
      <w:bookmarkStart w:id="0" w:name="_GoBack"/>
      <w:bookmarkEnd w:id="0"/>
    </w:p>
    <w:sectPr w:rsidR="00E76736" w:rsidRPr="00E76736" w:rsidSect="00F124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51"/>
    <w:rsid w:val="00076C1A"/>
    <w:rsid w:val="004E4318"/>
    <w:rsid w:val="00640C70"/>
    <w:rsid w:val="00673A22"/>
    <w:rsid w:val="00824151"/>
    <w:rsid w:val="00E76736"/>
    <w:rsid w:val="00F1245D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88C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doi.org/10.1016/j.jelechem.2017.10.010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Russell</dc:creator>
  <cp:keywords/>
  <dc:description/>
  <cp:lastModifiedBy>Andrea Russell</cp:lastModifiedBy>
  <cp:revision>2</cp:revision>
  <dcterms:created xsi:type="dcterms:W3CDTF">2018-01-02T18:03:00Z</dcterms:created>
  <dcterms:modified xsi:type="dcterms:W3CDTF">2018-01-02T18:15:00Z</dcterms:modified>
</cp:coreProperties>
</file>