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1E9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1276"/>
        <w:gridCol w:w="567"/>
        <w:gridCol w:w="1275"/>
        <w:gridCol w:w="709"/>
        <w:gridCol w:w="1276"/>
        <w:gridCol w:w="709"/>
        <w:gridCol w:w="1275"/>
        <w:gridCol w:w="709"/>
        <w:gridCol w:w="1276"/>
        <w:gridCol w:w="709"/>
        <w:gridCol w:w="1275"/>
      </w:tblGrid>
      <w:tr w:rsidR="009029D1" w:rsidRPr="00CB6CC4" w:rsidTr="005404E7">
        <w:tc>
          <w:tcPr>
            <w:tcW w:w="13603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029D1" w:rsidRPr="00CB6CC4" w:rsidRDefault="009029D1" w:rsidP="009029D1">
            <w:pPr>
              <w:spacing w:after="0" w:line="360" w:lineRule="auto"/>
              <w:rPr>
                <w:rFonts w:ascii="Arial" w:eastAsia="Calibri" w:hAnsi="Arial" w:cs="Arial"/>
                <w:b/>
                <w:color w:val="FF0000"/>
                <w:lang w:val="en-US"/>
              </w:rPr>
            </w:pPr>
            <w:r>
              <w:rPr>
                <w:rFonts w:ascii="Arial" w:eastAsia="Calibri" w:hAnsi="Arial" w:cs="Arial"/>
                <w:b/>
                <w:color w:val="FF0000"/>
                <w:lang w:val="en-US"/>
              </w:rPr>
              <w:t>Supplementary Table</w:t>
            </w:r>
            <w:r w:rsidRPr="00CB6CC4">
              <w:rPr>
                <w:rFonts w:ascii="Arial" w:eastAsia="Calibri" w:hAnsi="Arial" w:cs="Arial"/>
                <w:b/>
                <w:color w:val="FF0000"/>
                <w:lang w:val="en-US"/>
              </w:rPr>
              <w:t xml:space="preserve">. Risk ratios for developing allergic airway disease in subjects with eczema or aeroallergen </w:t>
            </w:r>
            <w:r>
              <w:rPr>
                <w:rFonts w:ascii="Arial" w:eastAsia="Calibri" w:hAnsi="Arial" w:cs="Arial"/>
                <w:b/>
                <w:color w:val="FF0000"/>
                <w:lang w:val="en-US"/>
              </w:rPr>
              <w:t>sensitization</w:t>
            </w:r>
          </w:p>
        </w:tc>
      </w:tr>
      <w:tr w:rsidR="009029D1" w:rsidRPr="00CB6CC4" w:rsidTr="005404E7">
        <w:trPr>
          <w:trHeight w:val="639"/>
        </w:trPr>
        <w:tc>
          <w:tcPr>
            <w:tcW w:w="1980" w:type="dxa"/>
            <w:tcBorders>
              <w:top w:val="double" w:sz="4" w:space="0" w:color="auto"/>
              <w:bottom w:val="single" w:sz="4" w:space="0" w:color="9BBB59" w:themeColor="accent3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4" w:space="0" w:color="9BBB59" w:themeColor="accent3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Asthma at 4 years</w:t>
            </w:r>
          </w:p>
          <w:p w:rsidR="009029D1" w:rsidRPr="00CB6CC4" w:rsidRDefault="009029D1" w:rsidP="005404E7">
            <w:pPr>
              <w:spacing w:after="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(RR [95% CI])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nil"/>
              <w:bottom w:val="single" w:sz="4" w:space="0" w:color="9BBB59" w:themeColor="accent3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Asthma at 10 years</w:t>
            </w:r>
          </w:p>
          <w:p w:rsidR="009029D1" w:rsidRPr="00CB6CC4" w:rsidRDefault="009029D1" w:rsidP="005404E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(RR [95% CI])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single" w:sz="4" w:space="0" w:color="9BBB59" w:themeColor="accent3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Asthma at 18 years</w:t>
            </w:r>
          </w:p>
          <w:p w:rsidR="009029D1" w:rsidRPr="00CB6CC4" w:rsidRDefault="009029D1" w:rsidP="005404E7">
            <w:pPr>
              <w:spacing w:after="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(RR [95% CI])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nil"/>
              <w:bottom w:val="single" w:sz="4" w:space="0" w:color="9BBB59" w:themeColor="accent3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Rhinitis at 4 years</w:t>
            </w:r>
          </w:p>
          <w:p w:rsidR="009029D1" w:rsidRPr="00CB6CC4" w:rsidRDefault="009029D1" w:rsidP="005404E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(RR [95% CI])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single" w:sz="4" w:space="0" w:color="9BBB59" w:themeColor="accent3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Rhinitis at 10 years</w:t>
            </w:r>
          </w:p>
          <w:p w:rsidR="009029D1" w:rsidRPr="00CB6CC4" w:rsidRDefault="009029D1" w:rsidP="005404E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(RR [95% CI])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nil"/>
              <w:bottom w:val="single" w:sz="4" w:space="0" w:color="9BBB59" w:themeColor="accent3"/>
              <w:right w:val="single" w:sz="4" w:space="0" w:color="auto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Rhinitis at 18 years</w:t>
            </w:r>
          </w:p>
          <w:p w:rsidR="009029D1" w:rsidRPr="00CB6CC4" w:rsidRDefault="009029D1" w:rsidP="005404E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(RR [95% CI])</w:t>
            </w:r>
          </w:p>
        </w:tc>
      </w:tr>
      <w:tr w:rsidR="009029D1" w:rsidRPr="00CB6CC4" w:rsidTr="005404E7">
        <w:trPr>
          <w:trHeight w:val="215"/>
        </w:trPr>
        <w:tc>
          <w:tcPr>
            <w:tcW w:w="1980" w:type="dxa"/>
            <w:tcBorders>
              <w:top w:val="single" w:sz="4" w:space="0" w:color="9BBB59" w:themeColor="accent3"/>
              <w:bottom w:val="nil"/>
              <w:right w:val="nil"/>
            </w:tcBorders>
            <w:shd w:val="clear" w:color="auto" w:fill="FFF7E1"/>
          </w:tcPr>
          <w:p w:rsidR="009029D1" w:rsidRDefault="009029D1" w:rsidP="005404E7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Eczema at 1 year </w:t>
            </w:r>
          </w:p>
          <w:p w:rsidR="009029D1" w:rsidRPr="00CB6CC4" w:rsidRDefault="009029D1" w:rsidP="005404E7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(n = 1364 )</w:t>
            </w:r>
          </w:p>
        </w:tc>
        <w:tc>
          <w:tcPr>
            <w:tcW w:w="567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2.29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(1.70 to 3.09)</w:t>
            </w:r>
          </w:p>
        </w:tc>
        <w:tc>
          <w:tcPr>
            <w:tcW w:w="567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275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(0.55 to 1.32)</w:t>
            </w:r>
          </w:p>
        </w:tc>
        <w:tc>
          <w:tcPr>
            <w:tcW w:w="709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1.06</w:t>
            </w:r>
          </w:p>
        </w:tc>
        <w:tc>
          <w:tcPr>
            <w:tcW w:w="1276" w:type="dxa"/>
            <w:tcBorders>
              <w:top w:val="single" w:sz="4" w:space="0" w:color="9BBB59" w:themeColor="accent3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(0.74 to 1.53)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3.08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(1.86 to 5.10)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1.68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(1.24 to 2.31)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1.12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(0.90 to 1.38)</w:t>
            </w:r>
          </w:p>
        </w:tc>
      </w:tr>
      <w:tr w:rsidR="009029D1" w:rsidRPr="00CB6CC4" w:rsidTr="005404E7">
        <w:trPr>
          <w:trHeight w:val="245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029D1" w:rsidRDefault="009029D1" w:rsidP="005404E7">
            <w:pPr>
              <w:tabs>
                <w:tab w:val="left" w:pos="142"/>
              </w:tabs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Eczema at 2 years</w:t>
            </w:r>
          </w:p>
          <w:p w:rsidR="009029D1" w:rsidRPr="00CB6CC4" w:rsidRDefault="009029D1" w:rsidP="005404E7">
            <w:pPr>
              <w:tabs>
                <w:tab w:val="left" w:pos="142"/>
              </w:tabs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(n = 1227 )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1.74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(1.29 to 2.36)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1.07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(0.76 to 1.51)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0.74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(0.51 to 1.06)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2.34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(1.42 to 4.35)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1.79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(1.36 to 2.38)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1.25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(1.04 to 1.49)</w:t>
            </w:r>
          </w:p>
        </w:tc>
      </w:tr>
      <w:tr w:rsidR="009029D1" w:rsidRPr="00CB6CC4" w:rsidTr="005404E7">
        <w:trPr>
          <w:trHeight w:val="245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FFF7E1"/>
          </w:tcPr>
          <w:p w:rsidR="009029D1" w:rsidRDefault="009029D1" w:rsidP="005404E7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Eczema at 4 years</w:t>
            </w:r>
          </w:p>
          <w:p w:rsidR="009029D1" w:rsidRPr="00CB6CC4" w:rsidRDefault="009029D1" w:rsidP="005404E7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(n = 1214 )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2.19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7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(1.63 to 2.95)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1.56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(1.07 to 2.27)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1.35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(0.94 to 1.93)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3.17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7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(1.93 to 5.21)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2.43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(1.83 to 3.24)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1.63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(1.37 to 1.96)</w:t>
            </w:r>
          </w:p>
        </w:tc>
      </w:tr>
      <w:tr w:rsidR="009029D1" w:rsidRPr="00CB6CC4" w:rsidTr="005404E7">
        <w:trPr>
          <w:trHeight w:val="245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029D1" w:rsidRDefault="009029D1" w:rsidP="005404E7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Eczema at 10 years</w:t>
            </w:r>
          </w:p>
          <w:p w:rsidR="009029D1" w:rsidRPr="00CB6CC4" w:rsidRDefault="009029D1" w:rsidP="005404E7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(n =1358 )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1.27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(0.88 to 1.84)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1.05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(0.73 to 1.52)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left="-10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1.87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hAnsi="Arial" w:cs="Arial"/>
                <w:i/>
                <w:sz w:val="18"/>
                <w:szCs w:val="18"/>
                <w:lang w:val="en-US"/>
              </w:rPr>
              <w:t>(1.40 to 2.49)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1.28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hAnsi="Arial" w:cs="Arial"/>
                <w:i/>
                <w:sz w:val="18"/>
                <w:szCs w:val="18"/>
                <w:lang w:val="en-US"/>
              </w:rPr>
              <w:t>(1.06 to 1.54)</w:t>
            </w:r>
          </w:p>
        </w:tc>
      </w:tr>
      <w:tr w:rsidR="009029D1" w:rsidRPr="00CB6CC4" w:rsidTr="005404E7">
        <w:trPr>
          <w:trHeight w:val="245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FFF7E1"/>
          </w:tcPr>
          <w:p w:rsidR="009029D1" w:rsidRDefault="009029D1" w:rsidP="005404E7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Eczema at 18 years</w:t>
            </w:r>
          </w:p>
          <w:p w:rsidR="009029D1" w:rsidRPr="00CB6CC4" w:rsidRDefault="009029D1" w:rsidP="005404E7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(n = 1307 )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(0.55 to 1.30)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1.49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hAnsi="Arial" w:cs="Arial"/>
                <w:i/>
                <w:sz w:val="18"/>
                <w:szCs w:val="18"/>
                <w:lang w:val="en-US"/>
              </w:rPr>
              <w:t>(1.26 to 1.78)</w:t>
            </w:r>
          </w:p>
        </w:tc>
      </w:tr>
      <w:tr w:rsidR="009029D1" w:rsidRPr="00CB6CC4" w:rsidTr="005404E7">
        <w:trPr>
          <w:trHeight w:val="245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029D1" w:rsidRDefault="009029D1" w:rsidP="005404E7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AAS at 1 and 2 years</w:t>
            </w:r>
          </w:p>
          <w:p w:rsidR="009029D1" w:rsidRPr="00CB6CC4" w:rsidRDefault="009029D1" w:rsidP="005404E7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(n = 563 )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1.72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(1.20 to 2.44)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1.41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(0.82 to 2.43)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1.20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(0.67 to 2.16)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1.83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(0.93 to 3.57)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1.89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(1.28 to 2.80)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1.25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(0.95 to 1.67)</w:t>
            </w:r>
          </w:p>
        </w:tc>
      </w:tr>
      <w:tr w:rsidR="009029D1" w:rsidRPr="00CB6CC4" w:rsidTr="005404E7">
        <w:trPr>
          <w:trHeight w:val="245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FFF7E1"/>
          </w:tcPr>
          <w:p w:rsidR="009029D1" w:rsidRDefault="009029D1" w:rsidP="005404E7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AAS at 4 years</w:t>
            </w:r>
          </w:p>
          <w:p w:rsidR="009029D1" w:rsidRPr="00CB6CC4" w:rsidRDefault="009029D1" w:rsidP="005404E7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(n = 980)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3.31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(2.53 to 4.32)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1.14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(0.75 to 1.71)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0.72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(0.46 to 1.11)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4.45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(2.76 to 7.18)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3.42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(2.62 to 4.48)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1.95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(1.66 to 2.29)</w:t>
            </w:r>
          </w:p>
        </w:tc>
      </w:tr>
      <w:tr w:rsidR="009029D1" w:rsidRPr="00CB6CC4" w:rsidTr="005404E7">
        <w:trPr>
          <w:trHeight w:val="245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029D1" w:rsidRDefault="009029D1" w:rsidP="005404E7">
            <w:pPr>
              <w:tabs>
                <w:tab w:val="left" w:pos="142"/>
              </w:tabs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AAS at 10 years</w:t>
            </w:r>
          </w:p>
          <w:p w:rsidR="009029D1" w:rsidRPr="00CB6CC4" w:rsidRDefault="009029D1" w:rsidP="005404E7">
            <w:pPr>
              <w:tabs>
                <w:tab w:val="left" w:pos="142"/>
              </w:tabs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(n = 1035)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(0.60 to 1.26)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0.93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(0.66 to 1.31)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4.28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hAnsi="Arial" w:cs="Arial"/>
                <w:i/>
                <w:sz w:val="18"/>
                <w:szCs w:val="18"/>
                <w:lang w:val="en-US"/>
              </w:rPr>
              <w:t>(3.28 to 5.59)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2.68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hAnsi="Arial" w:cs="Arial"/>
                <w:i/>
                <w:sz w:val="18"/>
                <w:szCs w:val="18"/>
                <w:lang w:val="en-US"/>
              </w:rPr>
              <w:t>(2.30 to 3.12)</w:t>
            </w:r>
          </w:p>
        </w:tc>
      </w:tr>
      <w:tr w:rsidR="009029D1" w:rsidRPr="00CB6CC4" w:rsidTr="005404E7">
        <w:trPr>
          <w:trHeight w:val="245"/>
        </w:trPr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  <w:shd w:val="clear" w:color="auto" w:fill="FFF7E1"/>
          </w:tcPr>
          <w:p w:rsidR="009029D1" w:rsidRDefault="009029D1" w:rsidP="005404E7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AAS at 18 years</w:t>
            </w:r>
          </w:p>
          <w:p w:rsidR="009029D1" w:rsidRPr="00CB6CC4" w:rsidRDefault="009029D1" w:rsidP="005404E7">
            <w:pPr>
              <w:spacing w:after="0" w:line="36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(n = 851)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3.17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8"/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(2.35 to 4.28)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left="-10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eastAsia="Calibri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7E1"/>
          </w:tcPr>
          <w:p w:rsidR="009029D1" w:rsidRPr="00CB6CC4" w:rsidRDefault="009029D1" w:rsidP="005404E7">
            <w:pPr>
              <w:spacing w:after="0" w:line="360" w:lineRule="auto"/>
              <w:ind w:hanging="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CC4">
              <w:rPr>
                <w:rFonts w:ascii="Arial" w:hAnsi="Arial" w:cs="Arial"/>
                <w:sz w:val="18"/>
                <w:szCs w:val="18"/>
                <w:lang w:val="en-US"/>
              </w:rPr>
              <w:t>(0.82 to 1.23)</w:t>
            </w:r>
          </w:p>
        </w:tc>
      </w:tr>
    </w:tbl>
    <w:p w:rsidR="009029D1" w:rsidRPr="00CB6CC4" w:rsidRDefault="009029D1" w:rsidP="009029D1">
      <w:pPr>
        <w:tabs>
          <w:tab w:val="left" w:pos="142"/>
        </w:tabs>
        <w:rPr>
          <w:rFonts w:ascii="Arial" w:hAnsi="Arial" w:cs="Arial"/>
          <w:sz w:val="20"/>
          <w:szCs w:val="20"/>
          <w:lang w:val="en-US"/>
        </w:rPr>
      </w:pPr>
      <w:r w:rsidRPr="00CB6CC4">
        <w:rPr>
          <w:rFonts w:ascii="Arial" w:hAnsi="Arial" w:cs="Arial"/>
          <w:sz w:val="20"/>
          <w:szCs w:val="20"/>
          <w:lang w:val="en-US"/>
        </w:rPr>
        <w:t xml:space="preserve">AAS: aeroallergen </w:t>
      </w:r>
      <w:r>
        <w:rPr>
          <w:rFonts w:ascii="Arial" w:hAnsi="Arial" w:cs="Arial"/>
          <w:sz w:val="20"/>
          <w:szCs w:val="20"/>
          <w:lang w:val="en-US"/>
        </w:rPr>
        <w:t>sensitization</w:t>
      </w:r>
      <w:r w:rsidRPr="00CB6CC4">
        <w:rPr>
          <w:rFonts w:ascii="Arial" w:hAnsi="Arial" w:cs="Arial"/>
          <w:sz w:val="20"/>
          <w:szCs w:val="20"/>
          <w:lang w:val="en-US"/>
        </w:rPr>
        <w:tab/>
      </w:r>
    </w:p>
    <w:p w:rsidR="009029D1" w:rsidRPr="00CB6CC4" w:rsidRDefault="009029D1" w:rsidP="009029D1">
      <w:pPr>
        <w:tabs>
          <w:tab w:val="left" w:pos="142"/>
        </w:tabs>
        <w:rPr>
          <w:rFonts w:ascii="Arial" w:hAnsi="Arial" w:cs="Arial"/>
          <w:sz w:val="20"/>
          <w:szCs w:val="20"/>
          <w:lang w:val="en-US"/>
        </w:rPr>
      </w:pPr>
      <w:r w:rsidRPr="00CB6CC4">
        <w:rPr>
          <w:rFonts w:ascii="Arial" w:hAnsi="Arial" w:cs="Arial"/>
          <w:sz w:val="20"/>
          <w:szCs w:val="20"/>
          <w:lang w:val="en-US"/>
        </w:rPr>
        <w:t xml:space="preserve"># </w:t>
      </w:r>
      <w:proofErr w:type="gramStart"/>
      <w:r w:rsidRPr="00CB6CC4">
        <w:rPr>
          <w:rFonts w:ascii="Arial" w:hAnsi="Arial" w:cs="Arial"/>
          <w:sz w:val="20"/>
          <w:szCs w:val="20"/>
          <w:lang w:val="en-US"/>
        </w:rPr>
        <w:t>Italicized</w:t>
      </w:r>
      <w:proofErr w:type="gramEnd"/>
      <w:r w:rsidRPr="00CB6CC4">
        <w:rPr>
          <w:rFonts w:ascii="Arial" w:hAnsi="Arial" w:cs="Arial"/>
          <w:sz w:val="20"/>
          <w:szCs w:val="20"/>
          <w:lang w:val="en-US"/>
        </w:rPr>
        <w:t xml:space="preserve"> values indicate significant risk ratios.</w:t>
      </w:r>
    </w:p>
    <w:p w:rsidR="008765E8" w:rsidRDefault="008765E8">
      <w:pPr>
        <w:rPr>
          <w:lang w:val="en-US"/>
        </w:rPr>
      </w:pPr>
    </w:p>
    <w:p w:rsidR="009029D1" w:rsidRDefault="009029D1">
      <w:pPr>
        <w:rPr>
          <w:lang w:val="en-US"/>
        </w:rPr>
      </w:pPr>
    </w:p>
    <w:p w:rsidR="009029D1" w:rsidRDefault="009029D1">
      <w:pPr>
        <w:rPr>
          <w:lang w:val="en-US"/>
        </w:rPr>
      </w:pPr>
    </w:p>
    <w:p w:rsidR="009029D1" w:rsidRDefault="009029D1">
      <w:pPr>
        <w:rPr>
          <w:lang w:val="en-US"/>
        </w:rPr>
        <w:sectPr w:rsidR="009029D1" w:rsidSect="009029D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CB6CC4">
        <w:rPr>
          <w:rFonts w:ascii="Arial" w:hAnsi="Arial" w:cs="Arial"/>
          <w:noProof/>
          <w:lang w:val="en-US" w:eastAsia="zh-CN"/>
        </w:rPr>
        <w:lastRenderedPageBreak/>
        <w:drawing>
          <wp:inline distT="0" distB="0" distL="0" distR="0" wp14:anchorId="7DE166C7" wp14:editId="4B30DD7F">
            <wp:extent cx="5718810" cy="333343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entation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4" t="11140" r="17737" b="9297"/>
                    <a:stretch/>
                  </pic:blipFill>
                  <pic:spPr bwMode="auto">
                    <a:xfrm>
                      <a:off x="0" y="0"/>
                      <a:ext cx="5734903" cy="3342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Supplementary </w:t>
      </w:r>
      <w:r w:rsidRPr="00CB6CC4">
        <w:rPr>
          <w:rFonts w:ascii="Arial" w:hAnsi="Arial" w:cs="Arial"/>
          <w:lang w:val="en-US"/>
        </w:rPr>
        <w:t>Figure 1.</w:t>
      </w:r>
      <w:proofErr w:type="gramEnd"/>
      <w:r w:rsidRPr="00CB6CC4">
        <w:rPr>
          <w:rFonts w:ascii="Arial" w:hAnsi="Arial" w:cs="Arial"/>
          <w:lang w:val="en-US"/>
        </w:rPr>
        <w:t xml:space="preserve"> </w:t>
      </w:r>
      <w:proofErr w:type="gramStart"/>
      <w:r w:rsidRPr="00CB6CC4">
        <w:rPr>
          <w:rFonts w:ascii="Arial" w:hAnsi="Arial" w:cs="Arial"/>
          <w:lang w:val="en-US"/>
        </w:rPr>
        <w:t>Protocol design for the original Isle Of Wight Cohort Study up till 18 years.</w:t>
      </w:r>
      <w:proofErr w:type="gramEnd"/>
      <w:r w:rsidRPr="00CB6CC4">
        <w:rPr>
          <w:rFonts w:ascii="Arial" w:hAnsi="Arial" w:cs="Arial"/>
          <w:lang w:val="en-US"/>
        </w:rPr>
        <w:t xml:space="preserve"> The shaded area indicates t</w:t>
      </w:r>
      <w:r>
        <w:rPr>
          <w:rFonts w:ascii="Arial" w:hAnsi="Arial" w:cs="Arial"/>
          <w:lang w:val="en-US"/>
        </w:rPr>
        <w:t>he main variables to be analyz</w:t>
      </w:r>
      <w:r w:rsidRPr="00CB6CC4">
        <w:rPr>
          <w:rFonts w:ascii="Arial" w:hAnsi="Arial" w:cs="Arial"/>
          <w:lang w:val="en-US"/>
        </w:rPr>
        <w:t xml:space="preserve">ed for this current study. </w:t>
      </w: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9029D1" w:rsidRPr="00CB6CC4" w:rsidRDefault="009029D1" w:rsidP="009029D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CB6CC4">
        <w:rPr>
          <w:rFonts w:ascii="Arial" w:hAnsi="Arial" w:cs="Arial"/>
          <w:noProof/>
          <w:lang w:val="en-US" w:eastAsia="zh-CN"/>
        </w:rPr>
        <w:drawing>
          <wp:inline distT="0" distB="0" distL="0" distR="0" wp14:anchorId="2CAE3F0F" wp14:editId="33B5E7D5">
            <wp:extent cx="5870648" cy="3609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15" r="11256" b="9888"/>
                    <a:stretch/>
                  </pic:blipFill>
                  <pic:spPr bwMode="auto">
                    <a:xfrm>
                      <a:off x="0" y="0"/>
                      <a:ext cx="5884539" cy="3618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9D1" w:rsidRPr="00CB6CC4" w:rsidRDefault="009029D1" w:rsidP="009029D1">
      <w:pPr>
        <w:spacing w:after="0" w:line="240" w:lineRule="auto"/>
        <w:jc w:val="both"/>
        <w:rPr>
          <w:rFonts w:ascii="Arial" w:hAnsi="Arial" w:cs="Arial"/>
          <w:szCs w:val="18"/>
          <w:lang w:val="en-US"/>
        </w:rPr>
      </w:pPr>
      <w:proofErr w:type="gramStart"/>
      <w:r>
        <w:rPr>
          <w:rFonts w:ascii="Arial" w:hAnsi="Arial" w:cs="Arial"/>
          <w:lang w:val="en-US"/>
        </w:rPr>
        <w:t>Supplementary</w:t>
      </w:r>
      <w:r w:rsidRPr="00CB6CC4">
        <w:rPr>
          <w:rFonts w:ascii="Arial" w:hAnsi="Arial" w:cs="Arial"/>
          <w:szCs w:val="18"/>
          <w:lang w:val="en-US"/>
        </w:rPr>
        <w:t xml:space="preserve"> </w:t>
      </w:r>
      <w:bookmarkStart w:id="0" w:name="_GoBack"/>
      <w:bookmarkEnd w:id="0"/>
      <w:r w:rsidRPr="00CB6CC4">
        <w:rPr>
          <w:rFonts w:ascii="Arial" w:hAnsi="Arial" w:cs="Arial"/>
          <w:szCs w:val="18"/>
          <w:lang w:val="en-US"/>
        </w:rPr>
        <w:t>Figure 2.</w:t>
      </w:r>
      <w:proofErr w:type="gramEnd"/>
      <w:r w:rsidRPr="00CB6CC4">
        <w:rPr>
          <w:rFonts w:ascii="Arial" w:hAnsi="Arial" w:cs="Arial"/>
          <w:szCs w:val="18"/>
          <w:lang w:val="en-US"/>
        </w:rPr>
        <w:t xml:space="preserve"> Participation data/information availability for allergic diseases and aeroallergen </w:t>
      </w:r>
      <w:r>
        <w:rPr>
          <w:rFonts w:ascii="Arial" w:hAnsi="Arial" w:cs="Arial"/>
          <w:szCs w:val="18"/>
          <w:lang w:val="en-US"/>
        </w:rPr>
        <w:t>sensitization</w:t>
      </w:r>
      <w:r w:rsidRPr="00CB6CC4">
        <w:rPr>
          <w:rFonts w:ascii="Arial" w:hAnsi="Arial" w:cs="Arial"/>
          <w:szCs w:val="18"/>
          <w:lang w:val="en-US"/>
        </w:rPr>
        <w:t xml:space="preserve"> at follow-up ages in the IOW cohort (data expressed as n (%)).</w:t>
      </w:r>
    </w:p>
    <w:p w:rsidR="009029D1" w:rsidRPr="009029D1" w:rsidRDefault="009029D1">
      <w:pPr>
        <w:rPr>
          <w:lang w:val="en-US"/>
        </w:rPr>
      </w:pPr>
    </w:p>
    <w:sectPr w:rsidR="009029D1" w:rsidRPr="009029D1" w:rsidSect="00902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1"/>
    <w:rsid w:val="008765E8"/>
    <w:rsid w:val="0090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D1"/>
    <w:pPr>
      <w:spacing w:after="160" w:line="259" w:lineRule="auto"/>
    </w:pPr>
    <w:rPr>
      <w:rFonts w:eastAsiaTheme="minorHAnsi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D1"/>
    <w:rPr>
      <w:rFonts w:ascii="Tahoma" w:eastAsiaTheme="minorHAnsi" w:hAnsi="Tahoma" w:cs="Tahoma"/>
      <w:sz w:val="16"/>
      <w:szCs w:val="16"/>
      <w:lang w:val="en-S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D1"/>
    <w:pPr>
      <w:spacing w:after="160" w:line="259" w:lineRule="auto"/>
    </w:pPr>
    <w:rPr>
      <w:rFonts w:eastAsiaTheme="minorHAnsi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D1"/>
    <w:rPr>
      <w:rFonts w:ascii="Tahoma" w:eastAsiaTheme="minorHAnsi" w:hAnsi="Tahoma" w:cs="Tahoma"/>
      <w:sz w:val="16"/>
      <w:szCs w:val="16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1687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Chan kwok Wai</dc:creator>
  <cp:lastModifiedBy>Adrian Chan kwok Wai</cp:lastModifiedBy>
  <cp:revision>1</cp:revision>
  <dcterms:created xsi:type="dcterms:W3CDTF">2017-09-09T07:24:00Z</dcterms:created>
  <dcterms:modified xsi:type="dcterms:W3CDTF">2017-09-09T07:27:00Z</dcterms:modified>
</cp:coreProperties>
</file>