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E76A6" w14:textId="77777777" w:rsidR="00CB47C1" w:rsidRPr="00924E0C" w:rsidRDefault="00CB47C1" w:rsidP="00D02F0B">
      <w:pPr>
        <w:pStyle w:val="Default"/>
        <w:spacing w:line="276" w:lineRule="auto"/>
        <w:jc w:val="center"/>
        <w:rPr>
          <w:rFonts w:asciiTheme="minorHAnsi" w:hAnsiTheme="minorHAnsi"/>
          <w:bCs/>
          <w:sz w:val="22"/>
          <w:szCs w:val="22"/>
        </w:rPr>
      </w:pPr>
    </w:p>
    <w:p w14:paraId="30A334C3" w14:textId="77777777" w:rsidR="00CB47C1" w:rsidRPr="00924E0C" w:rsidRDefault="00CB47C1" w:rsidP="00D02F0B">
      <w:pPr>
        <w:pStyle w:val="Header"/>
        <w:spacing w:line="276" w:lineRule="auto"/>
        <w:rPr>
          <w:rFonts w:asciiTheme="minorHAnsi" w:hAnsiTheme="minorHAnsi" w:cs="Calibri"/>
          <w:bCs/>
        </w:rPr>
      </w:pPr>
      <w:r w:rsidRPr="00924E0C">
        <w:rPr>
          <w:rFonts w:asciiTheme="minorHAnsi" w:hAnsiTheme="minorHAnsi" w:cs="Calibri"/>
          <w:bCs/>
        </w:rPr>
        <w:t xml:space="preserve">Title </w:t>
      </w:r>
    </w:p>
    <w:p w14:paraId="2F811B75" w14:textId="77777777" w:rsidR="00CB47C1" w:rsidRPr="00924E0C" w:rsidRDefault="00CB47C1" w:rsidP="00D02F0B">
      <w:pPr>
        <w:pStyle w:val="Header"/>
        <w:spacing w:line="276" w:lineRule="auto"/>
        <w:rPr>
          <w:rFonts w:asciiTheme="minorHAnsi" w:hAnsiTheme="minorHAnsi" w:cs="Calibri"/>
          <w:bCs/>
          <w:i/>
          <w:iCs/>
        </w:rPr>
      </w:pPr>
    </w:p>
    <w:p w14:paraId="3FBCFE0E" w14:textId="23D0FC32" w:rsidR="00CB47C1" w:rsidRPr="00924E0C" w:rsidRDefault="004A3C41" w:rsidP="00D02F0B">
      <w:pPr>
        <w:pStyle w:val="Header"/>
        <w:spacing w:line="276" w:lineRule="auto"/>
        <w:rPr>
          <w:rFonts w:asciiTheme="minorHAnsi" w:hAnsiTheme="minorHAnsi" w:cs="Calibri"/>
          <w:bCs/>
        </w:rPr>
      </w:pPr>
      <w:r w:rsidRPr="00924E0C">
        <w:rPr>
          <w:rFonts w:asciiTheme="minorHAnsi" w:hAnsiTheme="minorHAnsi" w:cs="Calibri"/>
          <w:bCs/>
          <w:iCs/>
        </w:rPr>
        <w:t>iSARAH</w:t>
      </w:r>
      <w:r w:rsidR="00CB47C1" w:rsidRPr="00924E0C">
        <w:rPr>
          <w:rFonts w:asciiTheme="minorHAnsi" w:hAnsiTheme="minorHAnsi" w:cs="Calibri"/>
          <w:bCs/>
        </w:rPr>
        <w:t xml:space="preserve">: A web-based training resource for therapists to deliver an evidence-based exercise programme for people with rheumatoid arthritis </w:t>
      </w:r>
      <w:r w:rsidR="00B829AB" w:rsidRPr="00924E0C">
        <w:rPr>
          <w:rFonts w:asciiTheme="minorHAnsi" w:hAnsiTheme="minorHAnsi" w:cs="Calibri"/>
          <w:bCs/>
        </w:rPr>
        <w:t>of</w:t>
      </w:r>
      <w:r w:rsidR="00CB47C1" w:rsidRPr="00924E0C">
        <w:rPr>
          <w:rFonts w:asciiTheme="minorHAnsi" w:hAnsiTheme="minorHAnsi" w:cs="Calibri"/>
          <w:bCs/>
        </w:rPr>
        <w:t xml:space="preserve"> the hands </w:t>
      </w:r>
      <w:r w:rsidR="00F23A3F" w:rsidRPr="00924E0C">
        <w:rPr>
          <w:rFonts w:asciiTheme="minorHAnsi" w:hAnsiTheme="minorHAnsi" w:cs="Calibri"/>
          <w:bCs/>
        </w:rPr>
        <w:t>and wrists</w:t>
      </w:r>
    </w:p>
    <w:p w14:paraId="506B2EE2" w14:textId="77777777" w:rsidR="00CB47C1" w:rsidRPr="00924E0C" w:rsidRDefault="00CB47C1" w:rsidP="00D02F0B">
      <w:pPr>
        <w:pStyle w:val="Header"/>
        <w:spacing w:line="276" w:lineRule="auto"/>
        <w:rPr>
          <w:rFonts w:asciiTheme="minorHAnsi" w:hAnsiTheme="minorHAnsi" w:cs="Calibri"/>
          <w:bCs/>
        </w:rPr>
      </w:pPr>
    </w:p>
    <w:p w14:paraId="66350202" w14:textId="77777777" w:rsidR="00D02F0B" w:rsidRDefault="00D02F0B" w:rsidP="00D02F0B">
      <w:pPr>
        <w:pStyle w:val="Default"/>
        <w:spacing w:line="276" w:lineRule="auto"/>
        <w:rPr>
          <w:rFonts w:asciiTheme="minorHAnsi" w:hAnsiTheme="minorHAnsi"/>
          <w:bCs/>
          <w:sz w:val="22"/>
          <w:szCs w:val="22"/>
        </w:rPr>
      </w:pPr>
    </w:p>
    <w:p w14:paraId="22AF5541" w14:textId="77777777" w:rsidR="001F5A7E" w:rsidRDefault="001F5A7E" w:rsidP="00D02F0B">
      <w:pPr>
        <w:pStyle w:val="Default"/>
        <w:spacing w:line="276" w:lineRule="auto"/>
        <w:rPr>
          <w:rFonts w:asciiTheme="minorHAnsi" w:hAnsiTheme="minorHAnsi"/>
          <w:bCs/>
          <w:sz w:val="22"/>
          <w:szCs w:val="22"/>
        </w:rPr>
      </w:pPr>
    </w:p>
    <w:p w14:paraId="3B66546A" w14:textId="77777777" w:rsidR="001F5A7E" w:rsidRDefault="001F5A7E" w:rsidP="00D02F0B">
      <w:pPr>
        <w:pStyle w:val="Default"/>
        <w:spacing w:line="276" w:lineRule="auto"/>
        <w:rPr>
          <w:rFonts w:asciiTheme="minorHAnsi" w:hAnsiTheme="minorHAnsi"/>
          <w:bCs/>
          <w:sz w:val="22"/>
          <w:szCs w:val="22"/>
        </w:rPr>
      </w:pPr>
    </w:p>
    <w:p w14:paraId="5FC12A04" w14:textId="77777777" w:rsidR="001F5A7E" w:rsidRDefault="001F5A7E" w:rsidP="00D02F0B">
      <w:pPr>
        <w:pStyle w:val="Default"/>
        <w:spacing w:line="276" w:lineRule="auto"/>
        <w:rPr>
          <w:rFonts w:asciiTheme="minorHAnsi" w:hAnsiTheme="minorHAnsi"/>
          <w:bCs/>
          <w:sz w:val="22"/>
          <w:szCs w:val="22"/>
        </w:rPr>
      </w:pPr>
    </w:p>
    <w:p w14:paraId="1075CE8C" w14:textId="77777777" w:rsidR="001F5A7E" w:rsidRDefault="001F5A7E" w:rsidP="00D02F0B">
      <w:pPr>
        <w:pStyle w:val="Default"/>
        <w:spacing w:line="276" w:lineRule="auto"/>
        <w:rPr>
          <w:rFonts w:asciiTheme="minorHAnsi" w:hAnsiTheme="minorHAnsi"/>
          <w:bCs/>
          <w:sz w:val="22"/>
          <w:szCs w:val="22"/>
        </w:rPr>
      </w:pPr>
    </w:p>
    <w:p w14:paraId="12818457" w14:textId="77777777" w:rsidR="001F5A7E" w:rsidRDefault="001F5A7E" w:rsidP="00D02F0B">
      <w:pPr>
        <w:pStyle w:val="Default"/>
        <w:spacing w:line="276" w:lineRule="auto"/>
        <w:rPr>
          <w:rFonts w:asciiTheme="minorHAnsi" w:hAnsiTheme="minorHAnsi"/>
          <w:bCs/>
          <w:sz w:val="22"/>
          <w:szCs w:val="22"/>
        </w:rPr>
      </w:pPr>
    </w:p>
    <w:p w14:paraId="0DBEA8EB" w14:textId="77777777" w:rsidR="001F5A7E" w:rsidRDefault="001F5A7E" w:rsidP="00D02F0B">
      <w:pPr>
        <w:pStyle w:val="Default"/>
        <w:spacing w:line="276" w:lineRule="auto"/>
        <w:rPr>
          <w:rFonts w:asciiTheme="minorHAnsi" w:hAnsiTheme="minorHAnsi"/>
          <w:bCs/>
          <w:sz w:val="22"/>
          <w:szCs w:val="22"/>
        </w:rPr>
      </w:pPr>
    </w:p>
    <w:p w14:paraId="6662F265" w14:textId="77777777" w:rsidR="001F5A7E" w:rsidRDefault="001F5A7E" w:rsidP="00D02F0B">
      <w:pPr>
        <w:pStyle w:val="Default"/>
        <w:spacing w:line="276" w:lineRule="auto"/>
        <w:rPr>
          <w:rFonts w:asciiTheme="minorHAnsi" w:hAnsiTheme="minorHAnsi"/>
          <w:bCs/>
          <w:sz w:val="22"/>
          <w:szCs w:val="22"/>
        </w:rPr>
      </w:pPr>
    </w:p>
    <w:p w14:paraId="7CFA0147" w14:textId="77777777" w:rsidR="001F5A7E" w:rsidRDefault="001F5A7E" w:rsidP="00D02F0B">
      <w:pPr>
        <w:pStyle w:val="Default"/>
        <w:spacing w:line="276" w:lineRule="auto"/>
        <w:rPr>
          <w:rFonts w:asciiTheme="minorHAnsi" w:hAnsiTheme="minorHAnsi"/>
          <w:bCs/>
          <w:sz w:val="22"/>
          <w:szCs w:val="22"/>
        </w:rPr>
      </w:pPr>
    </w:p>
    <w:p w14:paraId="1E0FF2E9" w14:textId="77777777" w:rsidR="001F5A7E" w:rsidRDefault="001F5A7E" w:rsidP="00D02F0B">
      <w:pPr>
        <w:pStyle w:val="Default"/>
        <w:spacing w:line="276" w:lineRule="auto"/>
        <w:rPr>
          <w:rFonts w:asciiTheme="minorHAnsi" w:hAnsiTheme="minorHAnsi"/>
          <w:bCs/>
          <w:sz w:val="22"/>
          <w:szCs w:val="22"/>
        </w:rPr>
      </w:pPr>
    </w:p>
    <w:p w14:paraId="64E6A0B2" w14:textId="77777777" w:rsidR="001F5A7E" w:rsidRDefault="001F5A7E" w:rsidP="00D02F0B">
      <w:pPr>
        <w:pStyle w:val="Default"/>
        <w:spacing w:line="276" w:lineRule="auto"/>
        <w:rPr>
          <w:rFonts w:asciiTheme="minorHAnsi" w:hAnsiTheme="minorHAnsi"/>
          <w:bCs/>
          <w:sz w:val="22"/>
          <w:szCs w:val="22"/>
        </w:rPr>
      </w:pPr>
    </w:p>
    <w:p w14:paraId="7EAFB483" w14:textId="77777777" w:rsidR="001F5A7E" w:rsidRDefault="001F5A7E" w:rsidP="00D02F0B">
      <w:pPr>
        <w:pStyle w:val="Default"/>
        <w:spacing w:line="276" w:lineRule="auto"/>
        <w:rPr>
          <w:rFonts w:asciiTheme="minorHAnsi" w:hAnsiTheme="minorHAnsi"/>
          <w:bCs/>
          <w:sz w:val="22"/>
          <w:szCs w:val="22"/>
        </w:rPr>
      </w:pPr>
    </w:p>
    <w:p w14:paraId="35ACFC5A" w14:textId="77777777" w:rsidR="001F5A7E" w:rsidRDefault="001F5A7E" w:rsidP="00D02F0B">
      <w:pPr>
        <w:pStyle w:val="Default"/>
        <w:spacing w:line="276" w:lineRule="auto"/>
        <w:rPr>
          <w:rFonts w:asciiTheme="minorHAnsi" w:hAnsiTheme="minorHAnsi"/>
          <w:bCs/>
          <w:sz w:val="22"/>
          <w:szCs w:val="22"/>
        </w:rPr>
      </w:pPr>
    </w:p>
    <w:p w14:paraId="4859DECA" w14:textId="77777777" w:rsidR="001F5A7E" w:rsidRDefault="001F5A7E" w:rsidP="00D02F0B">
      <w:pPr>
        <w:pStyle w:val="Default"/>
        <w:spacing w:line="276" w:lineRule="auto"/>
        <w:rPr>
          <w:rFonts w:asciiTheme="minorHAnsi" w:hAnsiTheme="minorHAnsi"/>
          <w:bCs/>
          <w:sz w:val="22"/>
          <w:szCs w:val="22"/>
        </w:rPr>
      </w:pPr>
    </w:p>
    <w:p w14:paraId="3AC4B9E9" w14:textId="77777777" w:rsidR="001F5A7E" w:rsidRDefault="001F5A7E" w:rsidP="00D02F0B">
      <w:pPr>
        <w:pStyle w:val="Default"/>
        <w:spacing w:line="276" w:lineRule="auto"/>
        <w:rPr>
          <w:rFonts w:asciiTheme="minorHAnsi" w:hAnsiTheme="minorHAnsi"/>
          <w:bCs/>
          <w:sz w:val="22"/>
          <w:szCs w:val="22"/>
        </w:rPr>
      </w:pPr>
    </w:p>
    <w:p w14:paraId="281CE0E9" w14:textId="77777777" w:rsidR="001F5A7E" w:rsidRDefault="001F5A7E" w:rsidP="00D02F0B">
      <w:pPr>
        <w:pStyle w:val="Default"/>
        <w:spacing w:line="276" w:lineRule="auto"/>
        <w:rPr>
          <w:rFonts w:asciiTheme="minorHAnsi" w:hAnsiTheme="minorHAnsi"/>
          <w:bCs/>
          <w:sz w:val="22"/>
          <w:szCs w:val="22"/>
        </w:rPr>
      </w:pPr>
    </w:p>
    <w:p w14:paraId="76ED0622" w14:textId="77777777" w:rsidR="001F5A7E" w:rsidRDefault="001F5A7E" w:rsidP="00D02F0B">
      <w:pPr>
        <w:pStyle w:val="Default"/>
        <w:spacing w:line="276" w:lineRule="auto"/>
        <w:rPr>
          <w:rFonts w:asciiTheme="minorHAnsi" w:hAnsiTheme="minorHAnsi"/>
          <w:bCs/>
          <w:sz w:val="22"/>
          <w:szCs w:val="22"/>
        </w:rPr>
      </w:pPr>
    </w:p>
    <w:p w14:paraId="7E114F18" w14:textId="77777777" w:rsidR="001F5A7E" w:rsidRDefault="001F5A7E" w:rsidP="00D02F0B">
      <w:pPr>
        <w:pStyle w:val="Default"/>
        <w:spacing w:line="276" w:lineRule="auto"/>
        <w:rPr>
          <w:rFonts w:asciiTheme="minorHAnsi" w:hAnsiTheme="minorHAnsi"/>
          <w:bCs/>
          <w:sz w:val="22"/>
          <w:szCs w:val="22"/>
        </w:rPr>
      </w:pPr>
    </w:p>
    <w:p w14:paraId="79143896" w14:textId="77777777" w:rsidR="001F5A7E" w:rsidRDefault="001F5A7E" w:rsidP="00D02F0B">
      <w:pPr>
        <w:pStyle w:val="Default"/>
        <w:spacing w:line="276" w:lineRule="auto"/>
        <w:rPr>
          <w:rFonts w:asciiTheme="minorHAnsi" w:hAnsiTheme="minorHAnsi"/>
          <w:bCs/>
          <w:sz w:val="22"/>
          <w:szCs w:val="22"/>
        </w:rPr>
      </w:pPr>
    </w:p>
    <w:p w14:paraId="17CBCFDA" w14:textId="77777777" w:rsidR="001F5A7E" w:rsidRDefault="001F5A7E" w:rsidP="00D02F0B">
      <w:pPr>
        <w:pStyle w:val="Default"/>
        <w:spacing w:line="276" w:lineRule="auto"/>
        <w:rPr>
          <w:rFonts w:asciiTheme="minorHAnsi" w:hAnsiTheme="minorHAnsi"/>
          <w:bCs/>
          <w:sz w:val="22"/>
          <w:szCs w:val="22"/>
        </w:rPr>
      </w:pPr>
    </w:p>
    <w:p w14:paraId="00F18D54" w14:textId="77777777" w:rsidR="001F5A7E" w:rsidRDefault="001F5A7E" w:rsidP="00D02F0B">
      <w:pPr>
        <w:pStyle w:val="Default"/>
        <w:spacing w:line="276" w:lineRule="auto"/>
        <w:rPr>
          <w:rFonts w:asciiTheme="minorHAnsi" w:hAnsiTheme="minorHAnsi"/>
          <w:bCs/>
          <w:sz w:val="22"/>
          <w:szCs w:val="22"/>
        </w:rPr>
      </w:pPr>
    </w:p>
    <w:p w14:paraId="4DC78CA8" w14:textId="77777777" w:rsidR="001F5A7E" w:rsidRDefault="001F5A7E" w:rsidP="00D02F0B">
      <w:pPr>
        <w:pStyle w:val="Default"/>
        <w:spacing w:line="276" w:lineRule="auto"/>
        <w:rPr>
          <w:rFonts w:asciiTheme="minorHAnsi" w:hAnsiTheme="minorHAnsi"/>
          <w:bCs/>
          <w:sz w:val="22"/>
          <w:szCs w:val="22"/>
        </w:rPr>
      </w:pPr>
    </w:p>
    <w:p w14:paraId="7B6BEB43" w14:textId="77777777" w:rsidR="001F5A7E" w:rsidRDefault="001F5A7E" w:rsidP="00D02F0B">
      <w:pPr>
        <w:pStyle w:val="Default"/>
        <w:spacing w:line="276" w:lineRule="auto"/>
        <w:rPr>
          <w:rFonts w:asciiTheme="minorHAnsi" w:hAnsiTheme="minorHAnsi"/>
          <w:bCs/>
          <w:sz w:val="22"/>
          <w:szCs w:val="22"/>
        </w:rPr>
      </w:pPr>
    </w:p>
    <w:p w14:paraId="762D53A9" w14:textId="77777777" w:rsidR="001F5A7E" w:rsidRPr="00924E0C" w:rsidRDefault="001F5A7E" w:rsidP="00D02F0B">
      <w:pPr>
        <w:pStyle w:val="Default"/>
        <w:spacing w:line="276" w:lineRule="auto"/>
        <w:rPr>
          <w:rFonts w:asciiTheme="minorHAnsi" w:hAnsiTheme="minorHAnsi"/>
          <w:bCs/>
          <w:sz w:val="22"/>
          <w:szCs w:val="22"/>
        </w:rPr>
      </w:pPr>
      <w:bookmarkStart w:id="0" w:name="_GoBack"/>
      <w:bookmarkEnd w:id="0"/>
    </w:p>
    <w:p w14:paraId="1A9AE331" w14:textId="77777777" w:rsidR="00D02F0B" w:rsidRPr="00924E0C" w:rsidRDefault="00D02F0B" w:rsidP="00D02F0B">
      <w:pPr>
        <w:pStyle w:val="Default"/>
        <w:spacing w:line="276" w:lineRule="auto"/>
        <w:rPr>
          <w:rFonts w:asciiTheme="minorHAnsi" w:hAnsiTheme="minorHAnsi"/>
          <w:bCs/>
          <w:sz w:val="22"/>
          <w:szCs w:val="22"/>
        </w:rPr>
      </w:pPr>
    </w:p>
    <w:p w14:paraId="430A87D2" w14:textId="77777777" w:rsidR="00D02F0B" w:rsidRPr="00924E0C" w:rsidRDefault="00D02F0B" w:rsidP="00D02F0B">
      <w:pPr>
        <w:pStyle w:val="Default"/>
        <w:spacing w:line="276" w:lineRule="auto"/>
        <w:rPr>
          <w:rFonts w:asciiTheme="minorHAnsi" w:hAnsiTheme="minorHAnsi"/>
          <w:bCs/>
          <w:sz w:val="22"/>
          <w:szCs w:val="22"/>
        </w:rPr>
      </w:pPr>
    </w:p>
    <w:p w14:paraId="3A340867" w14:textId="77777777" w:rsidR="00486336" w:rsidRPr="00924E0C" w:rsidRDefault="00486336" w:rsidP="00D02F0B">
      <w:pPr>
        <w:pStyle w:val="Default"/>
        <w:spacing w:line="276" w:lineRule="auto"/>
        <w:rPr>
          <w:rFonts w:asciiTheme="minorHAnsi" w:hAnsiTheme="minorHAnsi"/>
          <w:bCs/>
          <w:sz w:val="22"/>
          <w:szCs w:val="22"/>
        </w:rPr>
      </w:pPr>
    </w:p>
    <w:p w14:paraId="79333680" w14:textId="77777777" w:rsidR="00486336" w:rsidRPr="00924E0C" w:rsidRDefault="00486336" w:rsidP="00D02F0B">
      <w:pPr>
        <w:pStyle w:val="Default"/>
        <w:spacing w:line="276" w:lineRule="auto"/>
        <w:rPr>
          <w:rFonts w:asciiTheme="minorHAnsi" w:hAnsiTheme="minorHAnsi"/>
          <w:bCs/>
          <w:sz w:val="22"/>
          <w:szCs w:val="22"/>
        </w:rPr>
      </w:pPr>
    </w:p>
    <w:p w14:paraId="3CBEB999" w14:textId="77777777" w:rsidR="00486336" w:rsidRPr="00924E0C" w:rsidRDefault="00486336" w:rsidP="00D02F0B">
      <w:pPr>
        <w:pStyle w:val="Default"/>
        <w:spacing w:line="276" w:lineRule="auto"/>
        <w:rPr>
          <w:rFonts w:asciiTheme="minorHAnsi" w:hAnsiTheme="minorHAnsi"/>
          <w:bCs/>
          <w:sz w:val="22"/>
          <w:szCs w:val="22"/>
        </w:rPr>
      </w:pPr>
    </w:p>
    <w:p w14:paraId="7BE2E80A" w14:textId="77777777" w:rsidR="00486336" w:rsidRPr="00924E0C" w:rsidRDefault="00486336" w:rsidP="00D02F0B">
      <w:pPr>
        <w:pStyle w:val="Default"/>
        <w:spacing w:line="276" w:lineRule="auto"/>
        <w:rPr>
          <w:rFonts w:asciiTheme="minorHAnsi" w:hAnsiTheme="minorHAnsi"/>
          <w:bCs/>
          <w:sz w:val="22"/>
          <w:szCs w:val="22"/>
        </w:rPr>
      </w:pPr>
    </w:p>
    <w:p w14:paraId="4AECB015" w14:textId="77777777" w:rsidR="00486336" w:rsidRPr="00924E0C" w:rsidRDefault="00486336" w:rsidP="00D02F0B">
      <w:pPr>
        <w:pStyle w:val="Default"/>
        <w:spacing w:line="276" w:lineRule="auto"/>
        <w:rPr>
          <w:rFonts w:asciiTheme="minorHAnsi" w:hAnsiTheme="minorHAnsi"/>
          <w:bCs/>
          <w:sz w:val="22"/>
          <w:szCs w:val="22"/>
        </w:rPr>
      </w:pPr>
    </w:p>
    <w:p w14:paraId="752BF768" w14:textId="77777777" w:rsidR="00486336" w:rsidRPr="00924E0C" w:rsidRDefault="00486336" w:rsidP="00D02F0B">
      <w:pPr>
        <w:pStyle w:val="Default"/>
        <w:spacing w:line="276" w:lineRule="auto"/>
        <w:rPr>
          <w:rFonts w:asciiTheme="minorHAnsi" w:hAnsiTheme="minorHAnsi"/>
          <w:bCs/>
          <w:sz w:val="22"/>
          <w:szCs w:val="22"/>
        </w:rPr>
      </w:pPr>
    </w:p>
    <w:p w14:paraId="32BF528F" w14:textId="77777777" w:rsidR="00486336" w:rsidRPr="00924E0C" w:rsidRDefault="00486336" w:rsidP="00D02F0B">
      <w:pPr>
        <w:pStyle w:val="Default"/>
        <w:spacing w:line="276" w:lineRule="auto"/>
        <w:rPr>
          <w:rFonts w:asciiTheme="minorHAnsi" w:hAnsiTheme="minorHAnsi"/>
          <w:bCs/>
          <w:sz w:val="22"/>
          <w:szCs w:val="22"/>
        </w:rPr>
      </w:pPr>
    </w:p>
    <w:p w14:paraId="70CF0280" w14:textId="77777777" w:rsidR="00486336" w:rsidRPr="00924E0C" w:rsidRDefault="00486336" w:rsidP="00D02F0B">
      <w:pPr>
        <w:pStyle w:val="Default"/>
        <w:spacing w:line="276" w:lineRule="auto"/>
        <w:rPr>
          <w:rFonts w:asciiTheme="minorHAnsi" w:hAnsiTheme="minorHAnsi"/>
          <w:bCs/>
          <w:sz w:val="22"/>
          <w:szCs w:val="22"/>
        </w:rPr>
      </w:pPr>
    </w:p>
    <w:p w14:paraId="62C5EE6F" w14:textId="77777777" w:rsidR="00D46CFD" w:rsidRPr="00924E0C" w:rsidRDefault="00D46CFD" w:rsidP="00D02F0B">
      <w:pPr>
        <w:pStyle w:val="Default"/>
        <w:spacing w:line="276" w:lineRule="auto"/>
        <w:rPr>
          <w:rFonts w:asciiTheme="minorHAnsi" w:hAnsiTheme="minorHAnsi"/>
          <w:bCs/>
          <w:sz w:val="22"/>
          <w:szCs w:val="22"/>
        </w:rPr>
      </w:pPr>
    </w:p>
    <w:p w14:paraId="632DCCF6" w14:textId="77777777" w:rsidR="00C20C89" w:rsidRPr="00924E0C" w:rsidRDefault="00C20C89" w:rsidP="00D02F0B">
      <w:pPr>
        <w:pStyle w:val="Default"/>
        <w:spacing w:line="276" w:lineRule="auto"/>
        <w:rPr>
          <w:rFonts w:asciiTheme="minorHAnsi" w:hAnsiTheme="minorHAnsi"/>
          <w:bCs/>
          <w:sz w:val="22"/>
          <w:szCs w:val="22"/>
        </w:rPr>
      </w:pPr>
    </w:p>
    <w:p w14:paraId="6F1CD91F" w14:textId="77777777" w:rsidR="00C20C89" w:rsidRPr="00924E0C" w:rsidRDefault="00C20C89" w:rsidP="00D02F0B">
      <w:pPr>
        <w:pStyle w:val="Default"/>
        <w:spacing w:line="276" w:lineRule="auto"/>
        <w:rPr>
          <w:rFonts w:asciiTheme="minorHAnsi" w:hAnsiTheme="minorHAnsi"/>
          <w:bCs/>
          <w:sz w:val="22"/>
          <w:szCs w:val="22"/>
        </w:rPr>
      </w:pPr>
    </w:p>
    <w:p w14:paraId="40C27FB6" w14:textId="77777777" w:rsidR="00C20C89" w:rsidRPr="00924E0C" w:rsidRDefault="00C20C89" w:rsidP="00D02F0B">
      <w:pPr>
        <w:pStyle w:val="Default"/>
        <w:spacing w:line="276" w:lineRule="auto"/>
        <w:rPr>
          <w:rFonts w:asciiTheme="minorHAnsi" w:hAnsiTheme="minorHAnsi"/>
          <w:bCs/>
          <w:sz w:val="22"/>
          <w:szCs w:val="22"/>
        </w:rPr>
      </w:pPr>
    </w:p>
    <w:p w14:paraId="0DD704C7" w14:textId="77777777" w:rsidR="00D46CFD" w:rsidRPr="00924E0C" w:rsidRDefault="00D46CFD" w:rsidP="00D02F0B">
      <w:pPr>
        <w:pStyle w:val="Default"/>
        <w:spacing w:line="276" w:lineRule="auto"/>
        <w:rPr>
          <w:rFonts w:asciiTheme="minorHAnsi" w:hAnsiTheme="minorHAnsi"/>
          <w:bCs/>
          <w:sz w:val="22"/>
          <w:szCs w:val="22"/>
        </w:rPr>
      </w:pPr>
    </w:p>
    <w:p w14:paraId="35F50F1F" w14:textId="718CE0B8" w:rsidR="00486336" w:rsidRPr="00924E0C" w:rsidRDefault="00486336" w:rsidP="00D02F0B">
      <w:pPr>
        <w:pStyle w:val="Default"/>
        <w:spacing w:line="276" w:lineRule="auto"/>
        <w:jc w:val="center"/>
        <w:rPr>
          <w:rFonts w:asciiTheme="minorHAnsi" w:hAnsiTheme="minorHAnsi"/>
          <w:bCs/>
          <w:sz w:val="22"/>
          <w:szCs w:val="22"/>
        </w:rPr>
      </w:pPr>
      <w:r w:rsidRPr="00924E0C">
        <w:rPr>
          <w:rFonts w:asciiTheme="minorHAnsi" w:hAnsiTheme="minorHAnsi"/>
          <w:bCs/>
          <w:sz w:val="22"/>
          <w:szCs w:val="22"/>
        </w:rPr>
        <w:lastRenderedPageBreak/>
        <w:t xml:space="preserve">Abstract </w:t>
      </w:r>
    </w:p>
    <w:p w14:paraId="1551F3E7" w14:textId="77777777" w:rsidR="00486336" w:rsidRPr="00924E0C" w:rsidRDefault="00486336" w:rsidP="00D02F0B">
      <w:pPr>
        <w:pStyle w:val="Default"/>
        <w:spacing w:line="276" w:lineRule="auto"/>
        <w:rPr>
          <w:rFonts w:asciiTheme="minorHAnsi" w:hAnsiTheme="minorHAnsi"/>
          <w:bCs/>
          <w:sz w:val="22"/>
          <w:szCs w:val="22"/>
        </w:rPr>
      </w:pPr>
    </w:p>
    <w:p w14:paraId="03F2380C" w14:textId="4495DB25" w:rsidR="000B3F0E" w:rsidRPr="00924E0C" w:rsidRDefault="000B3F0E" w:rsidP="00D02F0B">
      <w:pPr>
        <w:rPr>
          <w:rFonts w:asciiTheme="minorHAnsi" w:hAnsiTheme="minorHAnsi" w:cs="Calibri"/>
          <w:bCs/>
          <w:cs/>
          <w:lang w:bidi="ta-IN"/>
        </w:rPr>
      </w:pPr>
      <w:r w:rsidRPr="00924E0C">
        <w:rPr>
          <w:rFonts w:asciiTheme="minorHAnsi" w:hAnsiTheme="minorHAnsi" w:cs="Calibri"/>
          <w:bCs/>
          <w:lang w:bidi="ta-IN"/>
        </w:rPr>
        <w:t xml:space="preserve">Background </w:t>
      </w:r>
    </w:p>
    <w:p w14:paraId="4D468217" w14:textId="5F24FFC4" w:rsidR="000B3F0E" w:rsidRPr="00924E0C" w:rsidRDefault="000B3F0E" w:rsidP="00C20C89">
      <w:pPr>
        <w:rPr>
          <w:rFonts w:asciiTheme="minorHAnsi" w:hAnsiTheme="minorHAnsi" w:cs="Calibri"/>
          <w:lang w:bidi="ta-IN"/>
        </w:rPr>
      </w:pPr>
      <w:r w:rsidRPr="00924E0C">
        <w:rPr>
          <w:rFonts w:asciiTheme="minorHAnsi" w:hAnsiTheme="minorHAnsi" w:cs="Calibri"/>
          <w:cs/>
          <w:lang w:bidi="ta-IN"/>
        </w:rPr>
        <w:t>The Strengthening And Stretching for Rheumatoid Arthritis of the Hand (SARAH) is a tailored</w:t>
      </w:r>
      <w:r w:rsidRPr="00924E0C">
        <w:rPr>
          <w:rFonts w:asciiTheme="minorHAnsi" w:hAnsiTheme="minorHAnsi" w:cs="Calibri"/>
          <w:lang w:bidi="ta-IN"/>
        </w:rPr>
        <w:t>,</w:t>
      </w:r>
      <w:r w:rsidRPr="00924E0C">
        <w:rPr>
          <w:rFonts w:asciiTheme="minorHAnsi" w:hAnsiTheme="minorHAnsi" w:cs="Calibri"/>
          <w:cs/>
          <w:lang w:bidi="ta-IN"/>
        </w:rPr>
        <w:t xml:space="preserve"> progressive exercise programme for people having </w:t>
      </w:r>
      <w:r w:rsidRPr="00924E0C">
        <w:rPr>
          <w:rFonts w:asciiTheme="minorHAnsi" w:hAnsiTheme="minorHAnsi" w:cs="Calibri"/>
          <w:lang w:bidi="ta-IN"/>
        </w:rPr>
        <w:t xml:space="preserve">difficulties with </w:t>
      </w:r>
      <w:r w:rsidR="00E65352" w:rsidRPr="00924E0C">
        <w:rPr>
          <w:rFonts w:asciiTheme="minorHAnsi" w:hAnsiTheme="minorHAnsi" w:cs="Calibri"/>
          <w:lang w:bidi="ta-IN"/>
        </w:rPr>
        <w:t xml:space="preserve">wrist and </w:t>
      </w:r>
      <w:r w:rsidRPr="00924E0C">
        <w:rPr>
          <w:rFonts w:asciiTheme="minorHAnsi" w:hAnsiTheme="minorHAnsi" w:cs="Calibri"/>
          <w:cs/>
          <w:lang w:bidi="ta-IN"/>
        </w:rPr>
        <w:t xml:space="preserve">hand function due to rheumatoid arthritis (RA). </w:t>
      </w:r>
      <w:r w:rsidRPr="00924E0C">
        <w:rPr>
          <w:rFonts w:asciiTheme="minorHAnsi" w:hAnsiTheme="minorHAnsi" w:cs="Calibri"/>
          <w:lang w:bidi="ta-IN"/>
        </w:rPr>
        <w:t>The programme was evaluated in a large-</w:t>
      </w:r>
      <w:r w:rsidRPr="00924E0C">
        <w:rPr>
          <w:rFonts w:asciiTheme="minorHAnsi" w:hAnsiTheme="minorHAnsi" w:cs="Calibri"/>
          <w:cs/>
          <w:lang w:bidi="ta-IN"/>
        </w:rPr>
        <w:t>scale clinical trial</w:t>
      </w:r>
      <w:r w:rsidR="003F76EA" w:rsidRPr="00924E0C">
        <w:rPr>
          <w:rFonts w:asciiTheme="minorHAnsi" w:hAnsiTheme="minorHAnsi" w:cs="Calibri"/>
          <w:lang w:bidi="ta-IN"/>
        </w:rPr>
        <w:t xml:space="preserve"> and was</w:t>
      </w:r>
      <w:r w:rsidRPr="00924E0C">
        <w:rPr>
          <w:rFonts w:asciiTheme="minorHAnsi" w:hAnsiTheme="minorHAnsi" w:cs="Calibri"/>
          <w:lang w:bidi="ta-IN"/>
        </w:rPr>
        <w:t xml:space="preserve"> found to improve hand function, was safe to deliver and was cost-effective.</w:t>
      </w:r>
      <w:r w:rsidRPr="00924E0C">
        <w:rPr>
          <w:rFonts w:asciiTheme="minorHAnsi" w:hAnsiTheme="minorHAnsi" w:cs="Calibri"/>
          <w:cs/>
          <w:lang w:bidi="ta-IN"/>
        </w:rPr>
        <w:t xml:space="preserve"> These findings led to </w:t>
      </w:r>
      <w:r w:rsidRPr="00924E0C">
        <w:rPr>
          <w:rFonts w:asciiTheme="minorHAnsi" w:hAnsiTheme="minorHAnsi" w:cs="Calibri"/>
          <w:lang w:bidi="ta-IN"/>
        </w:rPr>
        <w:t xml:space="preserve">the SARAH programme being recommended in the National Institute for Health and Care Excellence (NICE) </w:t>
      </w:r>
      <w:r w:rsidRPr="00924E0C">
        <w:rPr>
          <w:rFonts w:asciiTheme="minorHAnsi" w:hAnsiTheme="minorHAnsi" w:cs="Calibri"/>
          <w:cs/>
          <w:lang w:bidi="ta-IN"/>
        </w:rPr>
        <w:t xml:space="preserve">guidelines for the management of adults with RA. To facilitate </w:t>
      </w:r>
      <w:r w:rsidRPr="00924E0C">
        <w:rPr>
          <w:rFonts w:asciiTheme="minorHAnsi" w:hAnsiTheme="minorHAnsi" w:cs="Calibri"/>
          <w:lang w:bidi="ta-IN"/>
        </w:rPr>
        <w:t xml:space="preserve">the uptake of </w:t>
      </w:r>
      <w:r w:rsidRPr="00924E0C">
        <w:rPr>
          <w:rFonts w:asciiTheme="minorHAnsi" w:hAnsiTheme="minorHAnsi" w:cs="Calibri"/>
          <w:cs/>
          <w:lang w:bidi="ta-IN"/>
        </w:rPr>
        <w:t xml:space="preserve">this evidence-based programme </w:t>
      </w:r>
      <w:r w:rsidRPr="00924E0C">
        <w:rPr>
          <w:rFonts w:asciiTheme="minorHAnsi" w:hAnsiTheme="minorHAnsi" w:cs="Calibri"/>
          <w:lang w:bidi="ta-IN"/>
        </w:rPr>
        <w:t>by clinicians</w:t>
      </w:r>
      <w:r w:rsidRPr="00924E0C">
        <w:rPr>
          <w:rFonts w:asciiTheme="minorHAnsi" w:hAnsiTheme="minorHAnsi" w:cs="Calibri"/>
          <w:cs/>
          <w:lang w:bidi="ta-IN"/>
        </w:rPr>
        <w:t>, an online course (</w:t>
      </w:r>
      <w:r w:rsidR="004A3C41" w:rsidRPr="00924E0C">
        <w:rPr>
          <w:rFonts w:asciiTheme="minorHAnsi" w:hAnsiTheme="minorHAnsi" w:cs="Calibri"/>
          <w:lang w:bidi="ta-IN"/>
        </w:rPr>
        <w:t>iSARAH</w:t>
      </w:r>
      <w:r w:rsidRPr="00924E0C">
        <w:rPr>
          <w:rFonts w:asciiTheme="minorHAnsi" w:hAnsiTheme="minorHAnsi" w:cs="Calibri"/>
          <w:cs/>
          <w:lang w:bidi="ta-IN"/>
        </w:rPr>
        <w:t xml:space="preserve">) </w:t>
      </w:r>
      <w:r w:rsidRPr="00924E0C">
        <w:rPr>
          <w:rFonts w:asciiTheme="minorHAnsi" w:hAnsiTheme="minorHAnsi" w:cs="Calibri"/>
          <w:lang w:bidi="ta-IN"/>
        </w:rPr>
        <w:t>was proposed</w:t>
      </w:r>
      <w:r w:rsidRPr="00924E0C">
        <w:rPr>
          <w:rFonts w:asciiTheme="minorHAnsi" w:hAnsiTheme="minorHAnsi" w:cs="Calibri"/>
          <w:cs/>
          <w:lang w:bidi="ta-IN"/>
        </w:rPr>
        <w:t xml:space="preserve"> to educate/train</w:t>
      </w:r>
      <w:r w:rsidRPr="00924E0C">
        <w:rPr>
          <w:rFonts w:asciiTheme="minorHAnsi" w:hAnsiTheme="minorHAnsi" w:cs="Calibri"/>
          <w:lang w:bidi="ta-IN"/>
        </w:rPr>
        <w:t xml:space="preserve"> physio</w:t>
      </w:r>
      <w:r w:rsidRPr="00924E0C">
        <w:rPr>
          <w:rFonts w:asciiTheme="minorHAnsi" w:hAnsiTheme="minorHAnsi" w:cs="Calibri"/>
          <w:cs/>
          <w:lang w:bidi="ta-IN"/>
        </w:rPr>
        <w:t xml:space="preserve">therapists </w:t>
      </w:r>
      <w:r w:rsidRPr="00924E0C">
        <w:rPr>
          <w:rFonts w:asciiTheme="minorHAnsi" w:hAnsiTheme="minorHAnsi" w:cs="Calibri"/>
          <w:lang w:bidi="ta-IN"/>
        </w:rPr>
        <w:t xml:space="preserve">and occupational therapists </w:t>
      </w:r>
      <w:r w:rsidRPr="00924E0C">
        <w:rPr>
          <w:rFonts w:asciiTheme="minorHAnsi" w:hAnsiTheme="minorHAnsi" w:cs="Calibri"/>
          <w:cs/>
          <w:lang w:bidi="ta-IN"/>
        </w:rPr>
        <w:t xml:space="preserve">on delivering the SARAH programme in their practice. </w:t>
      </w:r>
      <w:r w:rsidRPr="00924E0C">
        <w:rPr>
          <w:rFonts w:asciiTheme="minorHAnsi" w:hAnsiTheme="minorHAnsi" w:cs="Calibri"/>
          <w:lang w:bidi="ta-IN"/>
        </w:rPr>
        <w:t xml:space="preserve"> </w:t>
      </w:r>
    </w:p>
    <w:p w14:paraId="164A1F0F" w14:textId="0C364A2D" w:rsidR="000B3F0E" w:rsidRPr="00924E0C" w:rsidRDefault="000B3F0E" w:rsidP="00C20C89">
      <w:pPr>
        <w:rPr>
          <w:rFonts w:asciiTheme="minorHAnsi" w:hAnsiTheme="minorHAnsi" w:cs="Calibri"/>
          <w:lang w:bidi="ta-IN"/>
        </w:rPr>
      </w:pPr>
      <w:r w:rsidRPr="00924E0C">
        <w:rPr>
          <w:rFonts w:asciiTheme="minorHAnsi" w:hAnsiTheme="minorHAnsi" w:cs="Calibri"/>
          <w:lang w:bidi="ta-IN"/>
        </w:rPr>
        <w:t xml:space="preserve">Objectives </w:t>
      </w:r>
    </w:p>
    <w:p w14:paraId="040C7AD7" w14:textId="02EB2684" w:rsidR="000B3F0E" w:rsidRPr="00924E0C" w:rsidRDefault="000B3F0E" w:rsidP="00C20C89">
      <w:pPr>
        <w:rPr>
          <w:rFonts w:asciiTheme="minorHAnsi" w:hAnsiTheme="minorHAnsi" w:cs="Calibri"/>
          <w:cs/>
          <w:lang w:bidi="ta-IN"/>
        </w:rPr>
      </w:pPr>
      <w:r w:rsidRPr="00924E0C">
        <w:rPr>
          <w:rFonts w:asciiTheme="minorHAnsi" w:hAnsiTheme="minorHAnsi" w:cs="Calibri"/>
          <w:lang w:bidi="ta-IN"/>
        </w:rPr>
        <w:t xml:space="preserve">The overall </w:t>
      </w:r>
      <w:r w:rsidR="004A3C41" w:rsidRPr="00924E0C">
        <w:rPr>
          <w:rFonts w:asciiTheme="minorHAnsi" w:hAnsiTheme="minorHAnsi" w:cs="Calibri"/>
          <w:lang w:bidi="ta-IN"/>
        </w:rPr>
        <w:t>iSARAH</w:t>
      </w:r>
      <w:r w:rsidRPr="00924E0C">
        <w:rPr>
          <w:rFonts w:asciiTheme="minorHAnsi" w:hAnsiTheme="minorHAnsi" w:cs="Calibri"/>
          <w:lang w:bidi="ta-IN"/>
        </w:rPr>
        <w:t xml:space="preserve"> implementation project</w:t>
      </w:r>
      <w:r w:rsidRPr="00924E0C">
        <w:rPr>
          <w:rFonts w:asciiTheme="minorHAnsi" w:hAnsiTheme="minorHAnsi" w:cs="Calibri"/>
          <w:cs/>
          <w:lang w:bidi="ta-IN"/>
        </w:rPr>
        <w:t xml:space="preserve"> was guided by </w:t>
      </w:r>
      <w:r w:rsidRPr="00924E0C">
        <w:rPr>
          <w:rFonts w:asciiTheme="minorHAnsi" w:hAnsiTheme="minorHAnsi" w:cs="Calibri"/>
          <w:lang w:bidi="ta-IN"/>
        </w:rPr>
        <w:t xml:space="preserve">five phases of the </w:t>
      </w:r>
      <w:r w:rsidRPr="00924E0C">
        <w:rPr>
          <w:rFonts w:asciiTheme="minorHAnsi" w:hAnsiTheme="minorHAnsi" w:cs="Calibri"/>
          <w:cs/>
          <w:lang w:bidi="ta-IN"/>
        </w:rPr>
        <w:t xml:space="preserve">ADDIE (A-Analysis; D-Design; D-Development; I-Implementation; and E-Evaluation) system design model.  </w:t>
      </w:r>
      <w:r w:rsidRPr="00924E0C">
        <w:rPr>
          <w:rFonts w:asciiTheme="minorHAnsi" w:hAnsiTheme="minorHAnsi" w:cs="Calibri"/>
          <w:lang w:bidi="ta-IN"/>
        </w:rPr>
        <w:t>This paper describes first three phases of the model.</w:t>
      </w:r>
    </w:p>
    <w:p w14:paraId="0DF81D08" w14:textId="389D30C9" w:rsidR="000B3F0E" w:rsidRPr="00924E0C" w:rsidRDefault="000B3F0E" w:rsidP="00C20C89">
      <w:pPr>
        <w:rPr>
          <w:rFonts w:asciiTheme="minorHAnsi" w:hAnsiTheme="minorHAnsi" w:cs="Calibri"/>
          <w:cs/>
          <w:lang w:bidi="ta-IN"/>
        </w:rPr>
      </w:pPr>
      <w:r w:rsidRPr="00924E0C">
        <w:rPr>
          <w:rFonts w:asciiTheme="minorHAnsi" w:hAnsiTheme="minorHAnsi" w:cs="Calibri"/>
          <w:cs/>
          <w:lang w:bidi="ta-IN"/>
        </w:rPr>
        <w:t xml:space="preserve">Methods </w:t>
      </w:r>
    </w:p>
    <w:p w14:paraId="46646135" w14:textId="7F984810" w:rsidR="000B3F0E" w:rsidRPr="00924E0C" w:rsidRDefault="000B3F0E" w:rsidP="00C20C89">
      <w:pPr>
        <w:rPr>
          <w:rFonts w:asciiTheme="minorHAnsi" w:hAnsiTheme="minorHAnsi" w:cs="Calibri"/>
          <w:cs/>
          <w:lang w:bidi="ta-IN"/>
        </w:rPr>
      </w:pPr>
      <w:r w:rsidRPr="00924E0C">
        <w:rPr>
          <w:rFonts w:asciiTheme="minorHAnsi" w:hAnsiTheme="minorHAnsi" w:cs="Calibri"/>
          <w:lang w:bidi="ta-IN"/>
        </w:rPr>
        <w:t xml:space="preserve">Following publication of the trial, the SARAH programme materials were made available to therapists to download from the trial website for use in clinical practice. 35 </w:t>
      </w:r>
      <w:r w:rsidR="000B78B1" w:rsidRPr="00924E0C">
        <w:rPr>
          <w:rFonts w:asciiTheme="minorHAnsi" w:hAnsiTheme="minorHAnsi" w:cs="Calibri"/>
          <w:lang w:bidi="ta-IN"/>
        </w:rPr>
        <w:t>t</w:t>
      </w:r>
      <w:r w:rsidRPr="00924E0C">
        <w:rPr>
          <w:rFonts w:asciiTheme="minorHAnsi" w:hAnsiTheme="minorHAnsi" w:cs="Calibri"/>
          <w:lang w:bidi="ta-IN"/>
        </w:rPr>
        <w:t xml:space="preserve">herapists who downloaded these materials completed an online survey to provide feedback on </w:t>
      </w:r>
      <w:r w:rsidRPr="00924E0C">
        <w:rPr>
          <w:rFonts w:asciiTheme="minorHAnsi" w:hAnsiTheme="minorHAnsi" w:cs="Calibri"/>
          <w:cs/>
          <w:lang w:bidi="ta-IN"/>
        </w:rPr>
        <w:t xml:space="preserve">current practice trends in prescribing hand exercises for </w:t>
      </w:r>
      <w:r w:rsidRPr="00924E0C">
        <w:rPr>
          <w:rFonts w:asciiTheme="minorHAnsi" w:hAnsiTheme="minorHAnsi" w:cs="Calibri"/>
          <w:lang w:bidi="ta-IN"/>
        </w:rPr>
        <w:t>people</w:t>
      </w:r>
      <w:r w:rsidRPr="00924E0C">
        <w:rPr>
          <w:rFonts w:asciiTheme="minorHAnsi" w:hAnsiTheme="minorHAnsi" w:cs="Calibri"/>
          <w:cs/>
          <w:lang w:bidi="ta-IN"/>
        </w:rPr>
        <w:t xml:space="preserve"> with RA, </w:t>
      </w:r>
      <w:r w:rsidRPr="00924E0C">
        <w:rPr>
          <w:rFonts w:asciiTheme="minorHAnsi" w:hAnsiTheme="minorHAnsi" w:cs="Calibri"/>
          <w:lang w:bidi="ta-IN"/>
        </w:rPr>
        <w:t>perceived barriers and</w:t>
      </w:r>
      <w:r w:rsidRPr="00924E0C">
        <w:rPr>
          <w:rFonts w:asciiTheme="minorHAnsi" w:hAnsiTheme="minorHAnsi" w:cs="Calibri"/>
          <w:cs/>
          <w:lang w:bidi="ta-IN"/>
        </w:rPr>
        <w:t xml:space="preserve"> facilitators </w:t>
      </w:r>
      <w:r w:rsidRPr="00924E0C">
        <w:rPr>
          <w:rFonts w:asciiTheme="minorHAnsi" w:hAnsiTheme="minorHAnsi" w:cs="Calibri"/>
          <w:lang w:bidi="ta-IN"/>
        </w:rPr>
        <w:t>to</w:t>
      </w:r>
      <w:r w:rsidRPr="00924E0C">
        <w:rPr>
          <w:rFonts w:asciiTheme="minorHAnsi" w:hAnsiTheme="minorHAnsi" w:cs="Calibri"/>
          <w:cs/>
          <w:lang w:bidi="ta-IN"/>
        </w:rPr>
        <w:t xml:space="preserve"> using the SARAH programme in clinical practice, and their </w:t>
      </w:r>
      <w:r w:rsidRPr="00924E0C">
        <w:rPr>
          <w:rFonts w:asciiTheme="minorHAnsi" w:hAnsiTheme="minorHAnsi" w:cs="Calibri"/>
          <w:lang w:bidi="ta-IN"/>
        </w:rPr>
        <w:t>preferences for the content and web features of</w:t>
      </w:r>
      <w:r w:rsidRPr="00924E0C">
        <w:rPr>
          <w:rFonts w:asciiTheme="minorHAnsi" w:hAnsiTheme="minorHAnsi" w:cs="Calibri"/>
          <w:cs/>
          <w:lang w:bidi="ta-IN"/>
        </w:rPr>
        <w:t xml:space="preserve"> </w:t>
      </w:r>
      <w:r w:rsidR="004A3C41" w:rsidRPr="00924E0C">
        <w:rPr>
          <w:rFonts w:asciiTheme="minorHAnsi" w:hAnsiTheme="minorHAnsi" w:cs="Calibri"/>
          <w:lang w:bidi="ta-IN"/>
        </w:rPr>
        <w:t>iSARAH</w:t>
      </w:r>
      <w:r w:rsidRPr="00924E0C">
        <w:rPr>
          <w:rFonts w:asciiTheme="minorHAnsi" w:hAnsiTheme="minorHAnsi" w:cs="Calibri"/>
          <w:cs/>
          <w:lang w:bidi="ta-IN"/>
        </w:rPr>
        <w:t xml:space="preserve">. The development and design of </w:t>
      </w:r>
      <w:r w:rsidR="004A3C41" w:rsidRPr="00924E0C">
        <w:rPr>
          <w:rFonts w:asciiTheme="minorHAnsi" w:hAnsiTheme="minorHAnsi" w:cs="Calibri"/>
          <w:lang w:bidi="ta-IN"/>
        </w:rPr>
        <w:t>iSARAH</w:t>
      </w:r>
      <w:r w:rsidRPr="00924E0C">
        <w:rPr>
          <w:rFonts w:asciiTheme="minorHAnsi" w:hAnsiTheme="minorHAnsi" w:cs="Calibri"/>
          <w:cs/>
          <w:lang w:bidi="ta-IN"/>
        </w:rPr>
        <w:t xml:space="preserve"> w</w:t>
      </w:r>
      <w:r w:rsidRPr="00924E0C">
        <w:rPr>
          <w:rFonts w:asciiTheme="minorHAnsi" w:hAnsiTheme="minorHAnsi" w:cs="Calibri"/>
          <w:lang w:bidi="ta-IN"/>
        </w:rPr>
        <w:t>ere</w:t>
      </w:r>
      <w:r w:rsidRPr="00924E0C">
        <w:rPr>
          <w:rFonts w:asciiTheme="minorHAnsi" w:hAnsiTheme="minorHAnsi" w:cs="Calibri"/>
          <w:cs/>
          <w:lang w:bidi="ta-IN"/>
        </w:rPr>
        <w:t xml:space="preserve"> </w:t>
      </w:r>
      <w:r w:rsidRPr="00924E0C">
        <w:rPr>
          <w:rFonts w:asciiTheme="minorHAnsi" w:hAnsiTheme="minorHAnsi" w:cs="Calibri"/>
          <w:lang w:bidi="ta-IN"/>
        </w:rPr>
        <w:t>further guided by a</w:t>
      </w:r>
      <w:r w:rsidRPr="00924E0C">
        <w:rPr>
          <w:rFonts w:asciiTheme="minorHAnsi" w:hAnsiTheme="minorHAnsi" w:cs="Calibri"/>
          <w:cs/>
          <w:lang w:bidi="ta-IN"/>
        </w:rPr>
        <w:t xml:space="preserve"> </w:t>
      </w:r>
      <w:r w:rsidRPr="00924E0C">
        <w:rPr>
          <w:rFonts w:asciiTheme="minorHAnsi" w:hAnsiTheme="minorHAnsi" w:cs="Calibri"/>
          <w:lang w:bidi="ta-IN"/>
        </w:rPr>
        <w:t xml:space="preserve">team </w:t>
      </w:r>
      <w:r w:rsidRPr="00924E0C">
        <w:rPr>
          <w:rFonts w:asciiTheme="minorHAnsi" w:hAnsiTheme="minorHAnsi" w:cs="Calibri"/>
          <w:cs/>
          <w:lang w:bidi="ta-IN"/>
        </w:rPr>
        <w:t>of multi-disciplinary health professionals</w:t>
      </w:r>
      <w:r w:rsidRPr="00924E0C">
        <w:rPr>
          <w:rFonts w:asciiTheme="minorHAnsi" w:hAnsiTheme="minorHAnsi" w:cs="Calibri"/>
          <w:lang w:bidi="ta-IN"/>
        </w:rPr>
        <w:t xml:space="preserve"> (n=17)</w:t>
      </w:r>
      <w:r w:rsidRPr="00924E0C">
        <w:rPr>
          <w:rFonts w:asciiTheme="minorHAnsi" w:hAnsiTheme="minorHAnsi" w:cs="Calibri"/>
          <w:cs/>
          <w:lang w:bidi="ta-IN"/>
        </w:rPr>
        <w:t xml:space="preserve"> who took part in a half-day development meeting. The </w:t>
      </w:r>
      <w:r w:rsidRPr="00924E0C">
        <w:rPr>
          <w:rFonts w:asciiTheme="minorHAnsi" w:hAnsiTheme="minorHAnsi" w:cs="Calibri"/>
          <w:lang w:bidi="ta-IN"/>
        </w:rPr>
        <w:t>preliminary</w:t>
      </w:r>
      <w:r w:rsidRPr="00924E0C">
        <w:rPr>
          <w:rFonts w:asciiTheme="minorHAnsi" w:hAnsiTheme="minorHAnsi" w:cs="Calibri"/>
          <w:cs/>
          <w:lang w:bidi="ta-IN"/>
        </w:rPr>
        <w:t xml:space="preserve"> v</w:t>
      </w:r>
      <w:r w:rsidR="00CB01D8" w:rsidRPr="00924E0C">
        <w:rPr>
          <w:rFonts w:asciiTheme="minorHAnsi" w:hAnsiTheme="minorHAnsi" w:cs="Calibri"/>
          <w:cs/>
          <w:lang w:bidi="ta-IN"/>
        </w:rPr>
        <w:t xml:space="preserve">ersion of </w:t>
      </w:r>
      <w:r w:rsidR="004A3C41" w:rsidRPr="00924E0C">
        <w:rPr>
          <w:rFonts w:asciiTheme="minorHAnsi" w:hAnsiTheme="minorHAnsi" w:cs="Calibri"/>
          <w:lang w:bidi="ta-IN"/>
        </w:rPr>
        <w:t>iSARAH</w:t>
      </w:r>
      <w:r w:rsidR="00CB01D8" w:rsidRPr="00924E0C">
        <w:rPr>
          <w:rFonts w:asciiTheme="minorHAnsi" w:hAnsiTheme="minorHAnsi" w:cs="Calibri"/>
          <w:cs/>
          <w:lang w:bidi="ta-IN"/>
        </w:rPr>
        <w:t xml:space="preserve"> was developed</w:t>
      </w:r>
      <w:r w:rsidR="00CB01D8" w:rsidRPr="00924E0C">
        <w:rPr>
          <w:rFonts w:asciiTheme="minorHAnsi" w:hAnsiTheme="minorHAnsi" w:cs="Calibri"/>
          <w:lang w:bidi="ta-IN"/>
        </w:rPr>
        <w:t xml:space="preserve"> </w:t>
      </w:r>
      <w:r w:rsidRPr="00924E0C">
        <w:rPr>
          <w:rFonts w:asciiTheme="minorHAnsi" w:hAnsiTheme="minorHAnsi" w:cs="Calibri"/>
          <w:cs/>
          <w:lang w:bidi="ta-IN"/>
        </w:rPr>
        <w:t xml:space="preserve">and </w:t>
      </w:r>
      <w:r w:rsidRPr="00924E0C">
        <w:rPr>
          <w:rFonts w:asciiTheme="minorHAnsi" w:hAnsiTheme="minorHAnsi" w:cs="Calibri"/>
          <w:lang w:bidi="ta-IN"/>
        </w:rPr>
        <w:t xml:space="preserve">was tested in therapists (n=10) to identify and rectify usability issues and to </w:t>
      </w:r>
      <w:r w:rsidRPr="00924E0C">
        <w:rPr>
          <w:rFonts w:asciiTheme="minorHAnsi" w:hAnsiTheme="minorHAnsi" w:cs="Calibri"/>
          <w:cs/>
          <w:lang w:bidi="ta-IN"/>
        </w:rPr>
        <w:t xml:space="preserve">produce </w:t>
      </w:r>
      <w:r w:rsidRPr="00924E0C">
        <w:rPr>
          <w:rFonts w:asciiTheme="minorHAnsi" w:hAnsiTheme="minorHAnsi" w:cs="Calibri"/>
          <w:lang w:bidi="ta-IN"/>
        </w:rPr>
        <w:t xml:space="preserve">the </w:t>
      </w:r>
      <w:r w:rsidRPr="00924E0C">
        <w:rPr>
          <w:rFonts w:asciiTheme="minorHAnsi" w:hAnsiTheme="minorHAnsi" w:cs="Calibri"/>
          <w:cs/>
          <w:lang w:bidi="ta-IN"/>
        </w:rPr>
        <w:t>final</w:t>
      </w:r>
      <w:r w:rsidRPr="00924E0C">
        <w:rPr>
          <w:rFonts w:asciiTheme="minorHAnsi" w:hAnsiTheme="minorHAnsi" w:cs="Calibri"/>
          <w:lang w:bidi="ta-IN"/>
        </w:rPr>
        <w:t xml:space="preserve"> version of</w:t>
      </w:r>
      <w:r w:rsidRPr="00924E0C">
        <w:rPr>
          <w:rFonts w:asciiTheme="minorHAnsi" w:hAnsiTheme="minorHAnsi" w:cs="Calibri"/>
          <w:cs/>
          <w:lang w:bidi="ta-IN"/>
        </w:rPr>
        <w:t xml:space="preserve"> </w:t>
      </w:r>
      <w:r w:rsidR="004A3C41" w:rsidRPr="00924E0C">
        <w:rPr>
          <w:rFonts w:asciiTheme="minorHAnsi" w:hAnsiTheme="minorHAnsi" w:cs="Calibri"/>
          <w:lang w:bidi="ta-IN"/>
        </w:rPr>
        <w:t>iSARAH</w:t>
      </w:r>
      <w:r w:rsidRPr="00924E0C">
        <w:rPr>
          <w:rFonts w:asciiTheme="minorHAnsi" w:hAnsiTheme="minorHAnsi" w:cs="Calibri"/>
          <w:cs/>
          <w:lang w:bidi="ta-IN"/>
        </w:rPr>
        <w:t xml:space="preserve">. </w:t>
      </w:r>
    </w:p>
    <w:p w14:paraId="45A0BB3E" w14:textId="460721F8" w:rsidR="000B3F0E" w:rsidRPr="00924E0C" w:rsidRDefault="000B3F0E" w:rsidP="00C20C89">
      <w:pPr>
        <w:rPr>
          <w:rFonts w:asciiTheme="minorHAnsi" w:hAnsiTheme="minorHAnsi" w:cs="Calibri"/>
          <w:cs/>
          <w:lang w:bidi="ta-IN"/>
        </w:rPr>
      </w:pPr>
      <w:r w:rsidRPr="00924E0C">
        <w:rPr>
          <w:rFonts w:asciiTheme="minorHAnsi" w:hAnsiTheme="minorHAnsi" w:cs="Calibri"/>
          <w:cs/>
          <w:lang w:bidi="ta-IN"/>
        </w:rPr>
        <w:t>Results</w:t>
      </w:r>
    </w:p>
    <w:p w14:paraId="134FE486" w14:textId="25210E34" w:rsidR="000B3F0E" w:rsidRPr="00924E0C" w:rsidRDefault="000B3F0E" w:rsidP="00C20C89">
      <w:pPr>
        <w:rPr>
          <w:rFonts w:asciiTheme="minorHAnsi" w:hAnsiTheme="minorHAnsi" w:cs="Calibri"/>
          <w:lang w:bidi="ta-IN"/>
        </w:rPr>
      </w:pPr>
      <w:r w:rsidRPr="00924E0C">
        <w:rPr>
          <w:rFonts w:asciiTheme="minorHAnsi" w:hAnsiTheme="minorHAnsi" w:cs="Calibri"/>
          <w:lang w:bidi="ta-IN"/>
        </w:rPr>
        <w:t>The major recommendations made by therapists</w:t>
      </w:r>
      <w:r w:rsidR="000B78B1" w:rsidRPr="00924E0C">
        <w:rPr>
          <w:rFonts w:asciiTheme="minorHAnsi" w:hAnsiTheme="minorHAnsi" w:cs="Calibri"/>
          <w:lang w:bidi="ta-IN"/>
        </w:rPr>
        <w:t xml:space="preserve"> and the multidisciplinary team</w:t>
      </w:r>
      <w:r w:rsidRPr="00924E0C">
        <w:rPr>
          <w:rFonts w:asciiTheme="minorHAnsi" w:hAnsiTheme="minorHAnsi" w:cs="Calibri"/>
          <w:lang w:bidi="ta-IN"/>
        </w:rPr>
        <w:t xml:space="preserve"> included having a simple web design and layout, clear exercise pictures and videos, and compatibility of </w:t>
      </w:r>
      <w:r w:rsidR="004A3C41" w:rsidRPr="00924E0C">
        <w:rPr>
          <w:rFonts w:asciiTheme="minorHAnsi" w:hAnsiTheme="minorHAnsi" w:cs="Calibri"/>
          <w:lang w:bidi="ta-IN"/>
        </w:rPr>
        <w:t>iSARAH</w:t>
      </w:r>
      <w:r w:rsidRPr="00924E0C">
        <w:rPr>
          <w:rFonts w:asciiTheme="minorHAnsi" w:hAnsiTheme="minorHAnsi" w:cs="Calibri"/>
          <w:lang w:bidi="ta-IN"/>
        </w:rPr>
        <w:t xml:space="preserve"> on various browsers and devices. All usability issues </w:t>
      </w:r>
      <w:r w:rsidR="004A339B" w:rsidRPr="00924E0C">
        <w:rPr>
          <w:rFonts w:asciiTheme="minorHAnsi" w:hAnsiTheme="minorHAnsi" w:cs="Calibri"/>
          <w:lang w:bidi="ta-IN"/>
        </w:rPr>
        <w:t xml:space="preserve">in the preliminary version </w:t>
      </w:r>
      <w:r w:rsidRPr="00924E0C">
        <w:rPr>
          <w:rFonts w:asciiTheme="minorHAnsi" w:hAnsiTheme="minorHAnsi" w:cs="Calibri"/>
          <w:lang w:bidi="ta-IN"/>
        </w:rPr>
        <w:t xml:space="preserve">were </w:t>
      </w:r>
      <w:r w:rsidRPr="00924E0C">
        <w:rPr>
          <w:rFonts w:asciiTheme="minorHAnsi" w:hAnsiTheme="minorHAnsi" w:cs="Calibri"/>
          <w:cs/>
          <w:lang w:bidi="ta-IN"/>
        </w:rPr>
        <w:t xml:space="preserve">rectified </w:t>
      </w:r>
      <w:r w:rsidRPr="00924E0C">
        <w:rPr>
          <w:rFonts w:asciiTheme="minorHAnsi" w:hAnsiTheme="minorHAnsi" w:cs="Calibri"/>
          <w:lang w:bidi="ta-IN"/>
        </w:rPr>
        <w:t>to develop</w:t>
      </w:r>
      <w:r w:rsidRPr="00924E0C">
        <w:rPr>
          <w:rFonts w:asciiTheme="minorHAnsi" w:hAnsiTheme="minorHAnsi" w:cs="Calibri"/>
          <w:cs/>
          <w:lang w:bidi="ta-IN"/>
        </w:rPr>
        <w:t xml:space="preserve"> the final version of </w:t>
      </w:r>
      <w:r w:rsidR="004A3C41" w:rsidRPr="00924E0C">
        <w:rPr>
          <w:rFonts w:asciiTheme="minorHAnsi" w:hAnsiTheme="minorHAnsi" w:cs="Calibri"/>
          <w:lang w:bidi="ta-IN"/>
        </w:rPr>
        <w:t>iSARAH</w:t>
      </w:r>
      <w:r w:rsidRPr="00924E0C">
        <w:rPr>
          <w:rFonts w:asciiTheme="minorHAnsi" w:hAnsiTheme="minorHAnsi" w:cs="Calibri"/>
          <w:cs/>
          <w:lang w:bidi="ta-IN"/>
        </w:rPr>
        <w:t xml:space="preserve">. </w:t>
      </w:r>
    </w:p>
    <w:p w14:paraId="1671486B" w14:textId="69FFF94E" w:rsidR="000B3F0E" w:rsidRPr="00924E0C" w:rsidRDefault="000B3F0E" w:rsidP="00C20C89">
      <w:pPr>
        <w:rPr>
          <w:rFonts w:asciiTheme="minorHAnsi" w:hAnsiTheme="minorHAnsi" w:cs="Calibri"/>
          <w:lang w:bidi="ta-IN"/>
        </w:rPr>
      </w:pPr>
      <w:r w:rsidRPr="00924E0C">
        <w:rPr>
          <w:rFonts w:asciiTheme="minorHAnsi" w:hAnsiTheme="minorHAnsi" w:cs="Calibri"/>
          <w:lang w:bidi="ta-IN"/>
        </w:rPr>
        <w:t xml:space="preserve">The final </w:t>
      </w:r>
      <w:r w:rsidR="004A3C41" w:rsidRPr="00924E0C">
        <w:rPr>
          <w:rFonts w:asciiTheme="minorHAnsi" w:hAnsiTheme="minorHAnsi" w:cs="Calibri"/>
          <w:lang w:bidi="ta-IN"/>
        </w:rPr>
        <w:t>iSARAH</w:t>
      </w:r>
      <w:r w:rsidRPr="00924E0C">
        <w:rPr>
          <w:rFonts w:asciiTheme="minorHAnsi" w:hAnsiTheme="minorHAnsi" w:cs="Calibri"/>
          <w:lang w:bidi="ta-IN"/>
        </w:rPr>
        <w:t xml:space="preserve"> included</w:t>
      </w:r>
      <w:r w:rsidRPr="00924E0C">
        <w:rPr>
          <w:rFonts w:asciiTheme="minorHAnsi" w:hAnsiTheme="minorHAnsi" w:cs="Calibri"/>
          <w:cs/>
          <w:lang w:bidi="ta-IN"/>
        </w:rPr>
        <w:t xml:space="preserve"> four </w:t>
      </w:r>
      <w:r w:rsidRPr="00924E0C">
        <w:rPr>
          <w:rFonts w:asciiTheme="minorHAnsi" w:hAnsiTheme="minorHAnsi" w:cs="Calibri"/>
          <w:lang w:bidi="ta-IN"/>
        </w:rPr>
        <w:t>short</w:t>
      </w:r>
      <w:r w:rsidRPr="00924E0C">
        <w:rPr>
          <w:rFonts w:asciiTheme="minorHAnsi" w:hAnsiTheme="minorHAnsi" w:cs="Calibri"/>
          <w:cs/>
          <w:lang w:bidi="ta-IN"/>
        </w:rPr>
        <w:t xml:space="preserve"> modules </w:t>
      </w:r>
      <w:r w:rsidRPr="00924E0C">
        <w:rPr>
          <w:rFonts w:asciiTheme="minorHAnsi" w:hAnsiTheme="minorHAnsi" w:cs="Calibri"/>
          <w:lang w:bidi="ta-IN"/>
        </w:rPr>
        <w:t>and additional sections on</w:t>
      </w:r>
      <w:r w:rsidRPr="00924E0C">
        <w:rPr>
          <w:rFonts w:asciiTheme="minorHAnsi" w:hAnsiTheme="minorHAnsi" w:cs="Calibri"/>
          <w:cs/>
          <w:lang w:bidi="ta-IN"/>
        </w:rPr>
        <w:t xml:space="preserve"> self-assessment, </w:t>
      </w:r>
      <w:r w:rsidRPr="00924E0C">
        <w:rPr>
          <w:rFonts w:asciiTheme="minorHAnsi" w:hAnsiTheme="minorHAnsi" w:cs="Calibri"/>
          <w:lang w:bidi="ta-IN"/>
        </w:rPr>
        <w:t>frequently asked questions</w:t>
      </w:r>
      <w:r w:rsidRPr="00924E0C">
        <w:rPr>
          <w:rFonts w:asciiTheme="minorHAnsi" w:hAnsiTheme="minorHAnsi" w:cs="Calibri"/>
          <w:cs/>
          <w:lang w:bidi="ta-IN"/>
        </w:rPr>
        <w:t xml:space="preserve"> and resource library.  </w:t>
      </w:r>
      <w:r w:rsidR="004A3C41" w:rsidRPr="00924E0C">
        <w:rPr>
          <w:rFonts w:asciiTheme="minorHAnsi" w:hAnsiTheme="minorHAnsi" w:cs="Calibri"/>
          <w:lang w:bidi="ta-IN"/>
        </w:rPr>
        <w:t>iSARAH</w:t>
      </w:r>
      <w:r w:rsidRPr="00924E0C">
        <w:rPr>
          <w:rFonts w:asciiTheme="minorHAnsi" w:hAnsiTheme="minorHAnsi" w:cs="Calibri"/>
          <w:cs/>
          <w:lang w:bidi="ta-IN"/>
        </w:rPr>
        <w:t xml:space="preserve"> went live in April 201</w:t>
      </w:r>
      <w:r w:rsidRPr="00924E0C">
        <w:rPr>
          <w:rFonts w:asciiTheme="minorHAnsi" w:hAnsiTheme="minorHAnsi" w:cs="Calibri"/>
          <w:lang w:bidi="ta-IN"/>
        </w:rPr>
        <w:t xml:space="preserve">7 providing </w:t>
      </w:r>
      <w:r w:rsidRPr="00924E0C">
        <w:rPr>
          <w:rFonts w:asciiTheme="minorHAnsi" w:hAnsiTheme="minorHAnsi" w:cs="Calibri"/>
          <w:cs/>
          <w:lang w:bidi="ta-IN"/>
        </w:rPr>
        <w:t xml:space="preserve">free and unlimited access </w:t>
      </w:r>
      <w:r w:rsidRPr="00924E0C">
        <w:rPr>
          <w:rFonts w:asciiTheme="minorHAnsi" w:hAnsiTheme="minorHAnsi" w:cs="Calibri"/>
          <w:lang w:bidi="ta-IN"/>
        </w:rPr>
        <w:t>to</w:t>
      </w:r>
      <w:r w:rsidRPr="00924E0C">
        <w:rPr>
          <w:rFonts w:asciiTheme="minorHAnsi" w:hAnsiTheme="minorHAnsi" w:cs="Calibri"/>
          <w:cs/>
          <w:lang w:bidi="ta-IN"/>
        </w:rPr>
        <w:t xml:space="preserve"> NHS therapists registered with</w:t>
      </w:r>
      <w:r w:rsidRPr="00924E0C">
        <w:rPr>
          <w:rFonts w:asciiTheme="minorHAnsi" w:hAnsiTheme="minorHAnsi" w:cs="Calibri"/>
          <w:lang w:bidi="ta-IN"/>
        </w:rPr>
        <w:t xml:space="preserve"> the course</w:t>
      </w:r>
      <w:r w:rsidRPr="00924E0C">
        <w:rPr>
          <w:rFonts w:asciiTheme="minorHAnsi" w:hAnsiTheme="minorHAnsi" w:cs="Calibri"/>
          <w:cs/>
          <w:lang w:bidi="ta-IN"/>
        </w:rPr>
        <w:t xml:space="preserve">. An impact evaluation </w:t>
      </w:r>
      <w:r w:rsidRPr="00924E0C">
        <w:rPr>
          <w:rFonts w:asciiTheme="minorHAnsi" w:hAnsiTheme="minorHAnsi" w:cs="Calibri"/>
          <w:lang w:bidi="ta-IN"/>
        </w:rPr>
        <w:t>among</w:t>
      </w:r>
      <w:r w:rsidRPr="00924E0C">
        <w:rPr>
          <w:rFonts w:asciiTheme="minorHAnsi" w:hAnsiTheme="minorHAnsi" w:cs="Calibri"/>
          <w:cs/>
          <w:lang w:bidi="ta-IN"/>
        </w:rPr>
        <w:t xml:space="preserve"> therapists who completed </w:t>
      </w:r>
      <w:r w:rsidR="004A3C41" w:rsidRPr="00924E0C">
        <w:rPr>
          <w:rFonts w:asciiTheme="minorHAnsi" w:hAnsiTheme="minorHAnsi" w:cs="Calibri"/>
          <w:lang w:bidi="ta-IN"/>
        </w:rPr>
        <w:t>iSARAH</w:t>
      </w:r>
      <w:r w:rsidRPr="00924E0C">
        <w:rPr>
          <w:rFonts w:asciiTheme="minorHAnsi" w:hAnsiTheme="minorHAnsi" w:cs="Calibri"/>
          <w:cs/>
          <w:lang w:bidi="ta-IN"/>
        </w:rPr>
        <w:t xml:space="preserve"> and a service evaluation in people treated by </w:t>
      </w:r>
      <w:r w:rsidR="004A3C41" w:rsidRPr="00924E0C">
        <w:rPr>
          <w:rFonts w:asciiTheme="minorHAnsi" w:hAnsiTheme="minorHAnsi" w:cs="Calibri"/>
          <w:lang w:bidi="ta-IN"/>
        </w:rPr>
        <w:t>iSARAH</w:t>
      </w:r>
      <w:r w:rsidRPr="00924E0C">
        <w:rPr>
          <w:rFonts w:asciiTheme="minorHAnsi" w:hAnsiTheme="minorHAnsi" w:cs="Calibri"/>
          <w:cs/>
          <w:lang w:bidi="ta-IN"/>
        </w:rPr>
        <w:t xml:space="preserve"> trained therapists </w:t>
      </w:r>
      <w:r w:rsidRPr="00924E0C">
        <w:rPr>
          <w:rFonts w:asciiTheme="minorHAnsi" w:hAnsiTheme="minorHAnsi" w:cs="Calibri"/>
          <w:lang w:bidi="ta-IN"/>
        </w:rPr>
        <w:t>are</w:t>
      </w:r>
      <w:r w:rsidRPr="00924E0C">
        <w:rPr>
          <w:rFonts w:asciiTheme="minorHAnsi" w:hAnsiTheme="minorHAnsi" w:cs="Calibri"/>
          <w:cs/>
          <w:lang w:bidi="ta-IN"/>
        </w:rPr>
        <w:t xml:space="preserve"> ongoing.</w:t>
      </w:r>
    </w:p>
    <w:p w14:paraId="3F5CCB78" w14:textId="77777777" w:rsidR="000B78B1" w:rsidRDefault="000B78B1" w:rsidP="00C20C89">
      <w:pPr>
        <w:rPr>
          <w:rFonts w:asciiTheme="minorHAnsi" w:hAnsiTheme="minorHAnsi" w:cs="Calibri"/>
          <w:lang w:bidi="ta-IN"/>
        </w:rPr>
      </w:pPr>
    </w:p>
    <w:p w14:paraId="342DB9B5" w14:textId="77777777" w:rsidR="00A54480" w:rsidRDefault="00A54480" w:rsidP="00C20C89">
      <w:pPr>
        <w:rPr>
          <w:rFonts w:asciiTheme="minorHAnsi" w:hAnsiTheme="minorHAnsi" w:cs="Calibri"/>
          <w:lang w:bidi="ta-IN"/>
        </w:rPr>
      </w:pPr>
    </w:p>
    <w:p w14:paraId="593A2AD8" w14:textId="77777777" w:rsidR="00A54480" w:rsidRPr="00924E0C" w:rsidRDefault="00A54480" w:rsidP="00C20C89">
      <w:pPr>
        <w:rPr>
          <w:rFonts w:asciiTheme="minorHAnsi" w:hAnsiTheme="minorHAnsi" w:cs="Calibri"/>
          <w:cs/>
          <w:lang w:bidi="ta-IN"/>
        </w:rPr>
      </w:pPr>
    </w:p>
    <w:p w14:paraId="34BC5747" w14:textId="4299AFA6" w:rsidR="000B3F0E" w:rsidRPr="00924E0C" w:rsidRDefault="000B3F0E" w:rsidP="00C20C89">
      <w:pPr>
        <w:rPr>
          <w:rFonts w:asciiTheme="minorHAnsi" w:hAnsiTheme="minorHAnsi" w:cs="Calibri"/>
          <w:cs/>
          <w:lang w:bidi="ta-IN"/>
        </w:rPr>
      </w:pPr>
      <w:bookmarkStart w:id="1" w:name="_Hlk495058632"/>
      <w:r w:rsidRPr="00924E0C">
        <w:rPr>
          <w:rFonts w:asciiTheme="minorHAnsi" w:hAnsiTheme="minorHAnsi" w:cs="Calibri"/>
          <w:cs/>
          <w:lang w:bidi="ta-IN"/>
        </w:rPr>
        <w:lastRenderedPageBreak/>
        <w:t xml:space="preserve">Conclusions </w:t>
      </w:r>
    </w:p>
    <w:p w14:paraId="495A32ED" w14:textId="7F2E89CB" w:rsidR="000B3F0E" w:rsidRPr="00924E0C" w:rsidRDefault="006A2FFE" w:rsidP="00C20C89">
      <w:pPr>
        <w:rPr>
          <w:rFonts w:asciiTheme="minorHAnsi" w:hAnsiTheme="minorHAnsi" w:cs="Calibri"/>
        </w:rPr>
      </w:pPr>
      <w:r w:rsidRPr="00924E0C">
        <w:rPr>
          <w:rFonts w:asciiTheme="minorHAnsi" w:hAnsiTheme="minorHAnsi" w:cs="Calibri"/>
          <w:lang w:bidi="ta-IN"/>
        </w:rPr>
        <w:t xml:space="preserve">The use of </w:t>
      </w:r>
      <w:r w:rsidR="004A339B" w:rsidRPr="00924E0C">
        <w:rPr>
          <w:rFonts w:asciiTheme="minorHAnsi" w:hAnsiTheme="minorHAnsi" w:cs="Calibri"/>
          <w:lang w:bidi="ta-IN"/>
        </w:rPr>
        <w:t>ADDIE design model and engag</w:t>
      </w:r>
      <w:r w:rsidRPr="00924E0C">
        <w:rPr>
          <w:rFonts w:asciiTheme="minorHAnsi" w:hAnsiTheme="minorHAnsi" w:cs="Calibri"/>
          <w:lang w:bidi="ta-IN"/>
        </w:rPr>
        <w:t>ement of</w:t>
      </w:r>
      <w:r w:rsidR="004A339B" w:rsidRPr="00924E0C">
        <w:rPr>
          <w:rFonts w:asciiTheme="minorHAnsi" w:hAnsiTheme="minorHAnsi" w:cs="Calibri"/>
          <w:lang w:bidi="ta-IN"/>
        </w:rPr>
        <w:t xml:space="preserve"> end-users</w:t>
      </w:r>
      <w:r w:rsidR="00456DC7" w:rsidRPr="00924E0C">
        <w:rPr>
          <w:rFonts w:asciiTheme="minorHAnsi" w:hAnsiTheme="minorHAnsi" w:cs="Calibri"/>
          <w:lang w:bidi="ta-IN"/>
        </w:rPr>
        <w:t xml:space="preserve"> in the development and evaluation</w:t>
      </w:r>
      <w:r w:rsidRPr="00924E0C">
        <w:rPr>
          <w:rFonts w:asciiTheme="minorHAnsi" w:hAnsiTheme="minorHAnsi" w:cs="Calibri"/>
          <w:lang w:bidi="ta-IN"/>
        </w:rPr>
        <w:t xml:space="preserve"> p</w:t>
      </w:r>
      <w:r w:rsidR="00456DC7" w:rsidRPr="00924E0C">
        <w:rPr>
          <w:rFonts w:asciiTheme="minorHAnsi" w:hAnsiTheme="minorHAnsi" w:cs="Calibri"/>
          <w:lang w:bidi="ta-IN"/>
        </w:rPr>
        <w:t xml:space="preserve">hases </w:t>
      </w:r>
      <w:r w:rsidRPr="00924E0C">
        <w:rPr>
          <w:rFonts w:asciiTheme="minorHAnsi" w:hAnsiTheme="minorHAnsi" w:cs="Calibri"/>
          <w:lang w:bidi="ta-IN"/>
        </w:rPr>
        <w:t xml:space="preserve">have </w:t>
      </w:r>
      <w:r w:rsidR="004A339B" w:rsidRPr="00924E0C">
        <w:rPr>
          <w:rFonts w:asciiTheme="minorHAnsi" w:hAnsiTheme="minorHAnsi" w:cs="Calibri"/>
          <w:lang w:bidi="ta-IN"/>
        </w:rPr>
        <w:t>rendered</w:t>
      </w:r>
      <w:r w:rsidR="004A339B" w:rsidRPr="00924E0C">
        <w:rPr>
          <w:rFonts w:asciiTheme="minorHAnsi" w:hAnsiTheme="minorHAnsi" w:cs="Calibri"/>
          <w:cs/>
          <w:lang w:bidi="ta-IN"/>
        </w:rPr>
        <w:t xml:space="preserve"> </w:t>
      </w:r>
      <w:r w:rsidR="004A339B" w:rsidRPr="00924E0C">
        <w:rPr>
          <w:rFonts w:asciiTheme="minorHAnsi" w:hAnsiTheme="minorHAnsi" w:cs="Calibri"/>
          <w:lang w:bidi="ta-IN"/>
        </w:rPr>
        <w:t>iSARAH</w:t>
      </w:r>
      <w:r w:rsidR="004A339B" w:rsidRPr="00924E0C">
        <w:rPr>
          <w:rFonts w:asciiTheme="minorHAnsi" w:hAnsiTheme="minorHAnsi" w:cs="Calibri"/>
          <w:cs/>
          <w:lang w:bidi="ta-IN"/>
        </w:rPr>
        <w:t xml:space="preserve"> a convenient, easy to use and an effective online learning resource</w:t>
      </w:r>
      <w:r w:rsidR="004A339B" w:rsidRPr="00924E0C">
        <w:rPr>
          <w:rFonts w:asciiTheme="minorHAnsi" w:hAnsiTheme="minorHAnsi" w:cs="Calibri"/>
          <w:lang w:bidi="ta-IN"/>
        </w:rPr>
        <w:t xml:space="preserve"> </w:t>
      </w:r>
      <w:r w:rsidR="004A339B" w:rsidRPr="00924E0C">
        <w:rPr>
          <w:rFonts w:asciiTheme="minorHAnsi" w:hAnsiTheme="minorHAnsi" w:cs="Calibri"/>
          <w:cs/>
          <w:lang w:bidi="ta-IN"/>
        </w:rPr>
        <w:t>for</w:t>
      </w:r>
      <w:r w:rsidRPr="00924E0C">
        <w:rPr>
          <w:rFonts w:asciiTheme="minorHAnsi" w:hAnsiTheme="minorHAnsi" w:cs="Calibri"/>
          <w:lang w:bidi="ta-IN"/>
        </w:rPr>
        <w:t xml:space="preserve"> </w:t>
      </w:r>
      <w:r w:rsidR="004A339B" w:rsidRPr="00924E0C">
        <w:rPr>
          <w:rFonts w:asciiTheme="minorHAnsi" w:hAnsiTheme="minorHAnsi" w:cs="Calibri"/>
          <w:cs/>
          <w:lang w:bidi="ta-IN"/>
        </w:rPr>
        <w:t>therapists</w:t>
      </w:r>
      <w:r w:rsidR="004A339B" w:rsidRPr="00924E0C">
        <w:rPr>
          <w:rFonts w:asciiTheme="minorHAnsi" w:hAnsiTheme="minorHAnsi" w:cs="Calibri"/>
          <w:lang w:bidi="ta-IN"/>
        </w:rPr>
        <w:t xml:space="preserve"> </w:t>
      </w:r>
      <w:r w:rsidR="004A339B" w:rsidRPr="00924E0C">
        <w:rPr>
          <w:rFonts w:asciiTheme="minorHAnsi" w:hAnsiTheme="minorHAnsi" w:cs="Calibri"/>
          <w:cs/>
          <w:lang w:bidi="ta-IN"/>
        </w:rPr>
        <w:t>on</w:t>
      </w:r>
      <w:r w:rsidR="004A339B" w:rsidRPr="00924E0C">
        <w:rPr>
          <w:rFonts w:asciiTheme="minorHAnsi" w:hAnsiTheme="minorHAnsi" w:cs="Calibri"/>
          <w:lang w:bidi="ta-IN"/>
        </w:rPr>
        <w:t xml:space="preserve"> how to deliver</w:t>
      </w:r>
      <w:r w:rsidR="004A339B" w:rsidRPr="00924E0C">
        <w:rPr>
          <w:rFonts w:asciiTheme="minorHAnsi" w:hAnsiTheme="minorHAnsi" w:cs="Calibri"/>
          <w:cs/>
          <w:lang w:bidi="ta-IN"/>
        </w:rPr>
        <w:t xml:space="preserve"> the SARAH programme</w:t>
      </w:r>
      <w:r w:rsidR="004A339B" w:rsidRPr="00924E0C">
        <w:rPr>
          <w:rFonts w:asciiTheme="minorHAnsi" w:hAnsiTheme="minorHAnsi" w:cs="Calibri"/>
          <w:lang w:bidi="ta-IN"/>
        </w:rPr>
        <w:t>.</w:t>
      </w:r>
      <w:r w:rsidR="00931BB7" w:rsidRPr="00924E0C">
        <w:rPr>
          <w:rFonts w:asciiTheme="minorHAnsi" w:hAnsiTheme="minorHAnsi" w:cs="Calibri"/>
          <w:lang w:bidi="ta-IN"/>
        </w:rPr>
        <w:t xml:space="preserve"> </w:t>
      </w:r>
      <w:r w:rsidR="000B3F0E" w:rsidRPr="00924E0C">
        <w:rPr>
          <w:rFonts w:asciiTheme="minorHAnsi" w:hAnsiTheme="minorHAnsi" w:cs="Calibri"/>
          <w:cs/>
          <w:lang w:bidi="ta-IN"/>
        </w:rPr>
        <w:t xml:space="preserve">There is also </w:t>
      </w:r>
      <w:r w:rsidR="000B3F0E" w:rsidRPr="00924E0C">
        <w:rPr>
          <w:rFonts w:asciiTheme="minorHAnsi" w:hAnsiTheme="minorHAnsi" w:cs="Calibri"/>
          <w:lang w:bidi="ta-IN"/>
        </w:rPr>
        <w:t xml:space="preserve">huge </w:t>
      </w:r>
      <w:r w:rsidR="000B3F0E" w:rsidRPr="00924E0C">
        <w:rPr>
          <w:rFonts w:asciiTheme="minorHAnsi" w:hAnsiTheme="minorHAnsi" w:cs="Calibri"/>
          <w:cs/>
          <w:lang w:bidi="ta-IN"/>
        </w:rPr>
        <w:t xml:space="preserve">potential for adapting </w:t>
      </w:r>
      <w:r w:rsidR="004A3C41" w:rsidRPr="00924E0C">
        <w:rPr>
          <w:rFonts w:asciiTheme="minorHAnsi" w:hAnsiTheme="minorHAnsi" w:cs="Calibri"/>
          <w:lang w:bidi="ta-IN"/>
        </w:rPr>
        <w:t>iSARAH</w:t>
      </w:r>
      <w:r w:rsidR="000B3F0E" w:rsidRPr="00924E0C">
        <w:rPr>
          <w:rFonts w:asciiTheme="minorHAnsi" w:hAnsiTheme="minorHAnsi" w:cs="Calibri"/>
          <w:cs/>
          <w:lang w:bidi="ta-IN"/>
        </w:rPr>
        <w:t xml:space="preserve"> across different cultures and languages </w:t>
      </w:r>
      <w:r w:rsidR="000B3F0E" w:rsidRPr="00924E0C">
        <w:rPr>
          <w:rFonts w:asciiTheme="minorHAnsi" w:hAnsiTheme="minorHAnsi" w:cs="Calibri"/>
          <w:lang w:bidi="ta-IN"/>
        </w:rPr>
        <w:t>thus opening more</w:t>
      </w:r>
      <w:r w:rsidR="000B3F0E" w:rsidRPr="00924E0C">
        <w:rPr>
          <w:rFonts w:asciiTheme="minorHAnsi" w:hAnsiTheme="minorHAnsi" w:cs="Calibri"/>
          <w:cs/>
          <w:lang w:bidi="ta-IN"/>
        </w:rPr>
        <w:t xml:space="preserve"> opp</w:t>
      </w:r>
      <w:r w:rsidR="000B3F0E" w:rsidRPr="00924E0C">
        <w:rPr>
          <w:rFonts w:asciiTheme="minorHAnsi" w:hAnsiTheme="minorHAnsi" w:cs="Calibri"/>
          <w:lang w:bidi="ta-IN"/>
        </w:rPr>
        <w:t>o</w:t>
      </w:r>
      <w:r w:rsidR="000B3F0E" w:rsidRPr="00924E0C">
        <w:rPr>
          <w:rFonts w:asciiTheme="minorHAnsi" w:hAnsiTheme="minorHAnsi" w:cs="Calibri"/>
          <w:cs/>
          <w:lang w:bidi="ta-IN"/>
        </w:rPr>
        <w:t xml:space="preserve">rtunities for wider uptake and application of </w:t>
      </w:r>
      <w:r w:rsidR="000B3F0E" w:rsidRPr="00924E0C">
        <w:rPr>
          <w:rFonts w:asciiTheme="minorHAnsi" w:hAnsiTheme="minorHAnsi" w:cs="Calibri"/>
          <w:lang w:bidi="ta-IN"/>
        </w:rPr>
        <w:t xml:space="preserve">the </w:t>
      </w:r>
      <w:r w:rsidR="000B3F0E" w:rsidRPr="00924E0C">
        <w:rPr>
          <w:rFonts w:asciiTheme="minorHAnsi" w:hAnsiTheme="minorHAnsi" w:cs="Calibri"/>
          <w:cs/>
          <w:lang w:bidi="ta-IN"/>
        </w:rPr>
        <w:t>SARAH programme into practice.</w:t>
      </w:r>
      <w:r w:rsidR="000B3F0E" w:rsidRPr="00924E0C">
        <w:rPr>
          <w:rFonts w:asciiTheme="minorHAnsi" w:hAnsiTheme="minorHAnsi" w:cs="Calibri"/>
          <w:strike/>
          <w:cs/>
          <w:lang w:bidi="ta-IN"/>
        </w:rPr>
        <w:t xml:space="preserve"> </w:t>
      </w:r>
    </w:p>
    <w:bookmarkEnd w:id="1"/>
    <w:p w14:paraId="23C7F0D5" w14:textId="737294F2" w:rsidR="000B3F0E" w:rsidRPr="00924E0C" w:rsidRDefault="00CB01D8" w:rsidP="00D02F0B">
      <w:pPr>
        <w:rPr>
          <w:rFonts w:asciiTheme="minorHAnsi" w:hAnsiTheme="minorHAnsi" w:cs="Calibri"/>
          <w:bCs/>
          <w:lang w:bidi="ta-IN"/>
        </w:rPr>
      </w:pPr>
      <w:r w:rsidRPr="00924E0C">
        <w:rPr>
          <w:rFonts w:asciiTheme="minorHAnsi" w:hAnsiTheme="minorHAnsi" w:cs="Calibri"/>
          <w:bCs/>
          <w:lang w:bidi="ta-IN"/>
        </w:rPr>
        <w:t>Key</w:t>
      </w:r>
      <w:r w:rsidR="000B3F0E" w:rsidRPr="00924E0C">
        <w:rPr>
          <w:rFonts w:asciiTheme="minorHAnsi" w:hAnsiTheme="minorHAnsi" w:cs="Calibri"/>
          <w:bCs/>
          <w:lang w:bidi="ta-IN"/>
        </w:rPr>
        <w:t>words</w:t>
      </w:r>
    </w:p>
    <w:p w14:paraId="4DBA64CB" w14:textId="553B2C15" w:rsidR="00486336" w:rsidRPr="00924E0C" w:rsidRDefault="000B3F0E" w:rsidP="00D02F0B">
      <w:pPr>
        <w:rPr>
          <w:rFonts w:asciiTheme="minorHAnsi" w:hAnsiTheme="minorHAnsi" w:cs="Calibri"/>
          <w:bCs/>
          <w:lang w:bidi="ta-IN"/>
        </w:rPr>
      </w:pPr>
      <w:r w:rsidRPr="00924E0C">
        <w:rPr>
          <w:rFonts w:asciiTheme="minorHAnsi" w:hAnsiTheme="minorHAnsi" w:cs="Calibri"/>
          <w:bCs/>
          <w:lang w:bidi="ta-IN"/>
        </w:rPr>
        <w:t>Hand function; Hand exercises; Rheumatoid arthritis; Online training; Implementation</w:t>
      </w:r>
    </w:p>
    <w:p w14:paraId="02B9ACFF" w14:textId="77777777" w:rsidR="00486336" w:rsidRPr="00924E0C" w:rsidRDefault="00486336" w:rsidP="00D02F0B">
      <w:pPr>
        <w:pStyle w:val="Default"/>
        <w:spacing w:line="276" w:lineRule="auto"/>
        <w:rPr>
          <w:rFonts w:asciiTheme="minorHAnsi" w:hAnsiTheme="minorHAnsi"/>
          <w:bCs/>
          <w:sz w:val="22"/>
          <w:szCs w:val="22"/>
        </w:rPr>
      </w:pPr>
    </w:p>
    <w:p w14:paraId="282E5FAC" w14:textId="77777777" w:rsidR="00486336" w:rsidRPr="00924E0C" w:rsidRDefault="00486336" w:rsidP="00D02F0B">
      <w:pPr>
        <w:pStyle w:val="Default"/>
        <w:spacing w:line="276" w:lineRule="auto"/>
        <w:rPr>
          <w:rFonts w:asciiTheme="minorHAnsi" w:hAnsiTheme="minorHAnsi"/>
          <w:bCs/>
          <w:sz w:val="22"/>
          <w:szCs w:val="22"/>
        </w:rPr>
      </w:pPr>
    </w:p>
    <w:p w14:paraId="16190356" w14:textId="77777777" w:rsidR="00486336" w:rsidRPr="00924E0C" w:rsidRDefault="00486336" w:rsidP="00D02F0B">
      <w:pPr>
        <w:pStyle w:val="Default"/>
        <w:spacing w:line="276" w:lineRule="auto"/>
        <w:rPr>
          <w:rFonts w:asciiTheme="minorHAnsi" w:hAnsiTheme="minorHAnsi"/>
          <w:bCs/>
          <w:sz w:val="22"/>
          <w:szCs w:val="22"/>
        </w:rPr>
      </w:pPr>
    </w:p>
    <w:p w14:paraId="58A1A70C" w14:textId="77777777" w:rsidR="00486336" w:rsidRPr="00924E0C" w:rsidRDefault="00486336" w:rsidP="00D02F0B">
      <w:pPr>
        <w:pStyle w:val="Default"/>
        <w:spacing w:line="276" w:lineRule="auto"/>
        <w:rPr>
          <w:rFonts w:asciiTheme="minorHAnsi" w:hAnsiTheme="minorHAnsi"/>
          <w:bCs/>
          <w:sz w:val="22"/>
          <w:szCs w:val="22"/>
        </w:rPr>
      </w:pPr>
    </w:p>
    <w:p w14:paraId="4C926906" w14:textId="77777777" w:rsidR="00486336" w:rsidRPr="00924E0C" w:rsidRDefault="00486336" w:rsidP="00D02F0B">
      <w:pPr>
        <w:pStyle w:val="Default"/>
        <w:spacing w:line="276" w:lineRule="auto"/>
        <w:rPr>
          <w:rFonts w:asciiTheme="minorHAnsi" w:hAnsiTheme="minorHAnsi"/>
          <w:bCs/>
          <w:sz w:val="22"/>
          <w:szCs w:val="22"/>
        </w:rPr>
      </w:pPr>
    </w:p>
    <w:p w14:paraId="6C1857E5" w14:textId="77777777" w:rsidR="00D02F0B" w:rsidRPr="00924E0C" w:rsidRDefault="00D02F0B" w:rsidP="00D02F0B">
      <w:pPr>
        <w:pStyle w:val="Default"/>
        <w:spacing w:line="276" w:lineRule="auto"/>
        <w:rPr>
          <w:rFonts w:asciiTheme="minorHAnsi" w:hAnsiTheme="minorHAnsi"/>
          <w:bCs/>
          <w:sz w:val="22"/>
          <w:szCs w:val="22"/>
        </w:rPr>
      </w:pPr>
    </w:p>
    <w:p w14:paraId="060965E6" w14:textId="77777777" w:rsidR="00D02F0B" w:rsidRPr="00924E0C" w:rsidRDefault="00D02F0B" w:rsidP="00D02F0B">
      <w:pPr>
        <w:pStyle w:val="Default"/>
        <w:spacing w:line="276" w:lineRule="auto"/>
        <w:rPr>
          <w:rFonts w:asciiTheme="minorHAnsi" w:hAnsiTheme="minorHAnsi"/>
          <w:bCs/>
          <w:sz w:val="22"/>
          <w:szCs w:val="22"/>
        </w:rPr>
      </w:pPr>
    </w:p>
    <w:p w14:paraId="3196DD88" w14:textId="77777777" w:rsidR="00D02F0B" w:rsidRPr="00924E0C" w:rsidRDefault="00D02F0B" w:rsidP="00D02F0B">
      <w:pPr>
        <w:pStyle w:val="Default"/>
        <w:spacing w:line="276" w:lineRule="auto"/>
        <w:rPr>
          <w:rFonts w:asciiTheme="minorHAnsi" w:hAnsiTheme="minorHAnsi"/>
          <w:bCs/>
          <w:sz w:val="22"/>
          <w:szCs w:val="22"/>
        </w:rPr>
      </w:pPr>
    </w:p>
    <w:p w14:paraId="03BD6DFF" w14:textId="77777777" w:rsidR="00D02F0B" w:rsidRPr="00924E0C" w:rsidRDefault="00D02F0B" w:rsidP="00D02F0B">
      <w:pPr>
        <w:pStyle w:val="Default"/>
        <w:spacing w:line="276" w:lineRule="auto"/>
        <w:rPr>
          <w:rFonts w:asciiTheme="minorHAnsi" w:hAnsiTheme="minorHAnsi"/>
          <w:bCs/>
          <w:sz w:val="22"/>
          <w:szCs w:val="22"/>
        </w:rPr>
      </w:pPr>
    </w:p>
    <w:p w14:paraId="26940BD0" w14:textId="77777777" w:rsidR="00D02F0B" w:rsidRPr="00924E0C" w:rsidRDefault="00D02F0B" w:rsidP="00D02F0B">
      <w:pPr>
        <w:pStyle w:val="Default"/>
        <w:spacing w:line="276" w:lineRule="auto"/>
        <w:rPr>
          <w:rFonts w:asciiTheme="minorHAnsi" w:hAnsiTheme="minorHAnsi"/>
          <w:bCs/>
          <w:sz w:val="22"/>
          <w:szCs w:val="22"/>
        </w:rPr>
      </w:pPr>
    </w:p>
    <w:p w14:paraId="798365AB" w14:textId="77777777" w:rsidR="00C20C89" w:rsidRPr="00924E0C" w:rsidRDefault="00C20C89" w:rsidP="00D02F0B">
      <w:pPr>
        <w:pStyle w:val="Default"/>
        <w:spacing w:line="276" w:lineRule="auto"/>
        <w:rPr>
          <w:rFonts w:asciiTheme="minorHAnsi" w:hAnsiTheme="minorHAnsi"/>
          <w:bCs/>
          <w:sz w:val="22"/>
          <w:szCs w:val="22"/>
        </w:rPr>
      </w:pPr>
    </w:p>
    <w:p w14:paraId="1895FC9D" w14:textId="77777777" w:rsidR="00D02F0B" w:rsidRPr="00924E0C" w:rsidRDefault="00D02F0B" w:rsidP="00D02F0B">
      <w:pPr>
        <w:pStyle w:val="Default"/>
        <w:spacing w:line="276" w:lineRule="auto"/>
        <w:rPr>
          <w:rFonts w:asciiTheme="minorHAnsi" w:hAnsiTheme="minorHAnsi"/>
          <w:bCs/>
          <w:sz w:val="22"/>
          <w:szCs w:val="22"/>
        </w:rPr>
      </w:pPr>
    </w:p>
    <w:p w14:paraId="4D08C28A" w14:textId="77777777" w:rsidR="00D02F0B" w:rsidRPr="00924E0C" w:rsidRDefault="00D02F0B" w:rsidP="00D02F0B">
      <w:pPr>
        <w:pStyle w:val="Default"/>
        <w:spacing w:line="276" w:lineRule="auto"/>
        <w:rPr>
          <w:rFonts w:asciiTheme="minorHAnsi" w:hAnsiTheme="minorHAnsi"/>
          <w:bCs/>
          <w:sz w:val="22"/>
          <w:szCs w:val="22"/>
        </w:rPr>
      </w:pPr>
    </w:p>
    <w:p w14:paraId="641C081D" w14:textId="77777777" w:rsidR="00D02F0B" w:rsidRPr="00924E0C" w:rsidRDefault="00D02F0B" w:rsidP="00D02F0B">
      <w:pPr>
        <w:pStyle w:val="Default"/>
        <w:spacing w:line="276" w:lineRule="auto"/>
        <w:rPr>
          <w:rFonts w:asciiTheme="minorHAnsi" w:hAnsiTheme="minorHAnsi"/>
          <w:bCs/>
          <w:sz w:val="22"/>
          <w:szCs w:val="22"/>
        </w:rPr>
      </w:pPr>
    </w:p>
    <w:p w14:paraId="22703487" w14:textId="77777777" w:rsidR="00D02F0B" w:rsidRPr="00924E0C" w:rsidRDefault="00D02F0B" w:rsidP="00D02F0B">
      <w:pPr>
        <w:pStyle w:val="Default"/>
        <w:spacing w:line="276" w:lineRule="auto"/>
        <w:rPr>
          <w:rFonts w:asciiTheme="minorHAnsi" w:hAnsiTheme="minorHAnsi"/>
          <w:bCs/>
          <w:sz w:val="22"/>
          <w:szCs w:val="22"/>
        </w:rPr>
      </w:pPr>
    </w:p>
    <w:p w14:paraId="459BD969" w14:textId="77777777" w:rsidR="00D02F0B" w:rsidRPr="00924E0C" w:rsidRDefault="00D02F0B" w:rsidP="00D02F0B">
      <w:pPr>
        <w:pStyle w:val="Default"/>
        <w:spacing w:line="276" w:lineRule="auto"/>
        <w:rPr>
          <w:rFonts w:asciiTheme="minorHAnsi" w:hAnsiTheme="minorHAnsi"/>
          <w:bCs/>
          <w:sz w:val="22"/>
          <w:szCs w:val="22"/>
        </w:rPr>
      </w:pPr>
    </w:p>
    <w:p w14:paraId="06F07E18" w14:textId="77777777" w:rsidR="00D02F0B" w:rsidRPr="00924E0C" w:rsidRDefault="00D02F0B" w:rsidP="00D02F0B">
      <w:pPr>
        <w:pStyle w:val="Default"/>
        <w:spacing w:line="276" w:lineRule="auto"/>
        <w:rPr>
          <w:rFonts w:asciiTheme="minorHAnsi" w:hAnsiTheme="minorHAnsi"/>
          <w:bCs/>
          <w:sz w:val="22"/>
          <w:szCs w:val="22"/>
        </w:rPr>
      </w:pPr>
    </w:p>
    <w:p w14:paraId="5322163D" w14:textId="77777777" w:rsidR="00D02F0B" w:rsidRPr="00924E0C" w:rsidRDefault="00D02F0B" w:rsidP="00D02F0B">
      <w:pPr>
        <w:pStyle w:val="Default"/>
        <w:spacing w:line="276" w:lineRule="auto"/>
        <w:rPr>
          <w:rFonts w:asciiTheme="minorHAnsi" w:hAnsiTheme="minorHAnsi"/>
          <w:bCs/>
          <w:sz w:val="22"/>
          <w:szCs w:val="22"/>
        </w:rPr>
      </w:pPr>
    </w:p>
    <w:p w14:paraId="5DBC12DA" w14:textId="77777777" w:rsidR="00D02F0B" w:rsidRPr="00924E0C" w:rsidRDefault="00D02F0B" w:rsidP="00D02F0B">
      <w:pPr>
        <w:pStyle w:val="Default"/>
        <w:spacing w:line="276" w:lineRule="auto"/>
        <w:rPr>
          <w:rFonts w:asciiTheme="minorHAnsi" w:hAnsiTheme="minorHAnsi"/>
          <w:bCs/>
          <w:sz w:val="22"/>
          <w:szCs w:val="22"/>
        </w:rPr>
      </w:pPr>
    </w:p>
    <w:p w14:paraId="4F8C79E6" w14:textId="77777777" w:rsidR="00C20C89" w:rsidRPr="00924E0C" w:rsidRDefault="00C20C89" w:rsidP="00D02F0B">
      <w:pPr>
        <w:pStyle w:val="Default"/>
        <w:spacing w:line="276" w:lineRule="auto"/>
        <w:rPr>
          <w:rFonts w:asciiTheme="minorHAnsi" w:hAnsiTheme="minorHAnsi"/>
          <w:bCs/>
          <w:sz w:val="22"/>
          <w:szCs w:val="22"/>
        </w:rPr>
      </w:pPr>
    </w:p>
    <w:p w14:paraId="5B2D3E60" w14:textId="77777777" w:rsidR="00C20C89" w:rsidRPr="00924E0C" w:rsidRDefault="00C20C89" w:rsidP="00D02F0B">
      <w:pPr>
        <w:pStyle w:val="Default"/>
        <w:spacing w:line="276" w:lineRule="auto"/>
        <w:rPr>
          <w:rFonts w:asciiTheme="minorHAnsi" w:hAnsiTheme="minorHAnsi"/>
          <w:bCs/>
          <w:sz w:val="22"/>
          <w:szCs w:val="22"/>
        </w:rPr>
      </w:pPr>
    </w:p>
    <w:p w14:paraId="71BED033" w14:textId="77777777" w:rsidR="00C20C89" w:rsidRPr="00924E0C" w:rsidRDefault="00C20C89" w:rsidP="00D02F0B">
      <w:pPr>
        <w:pStyle w:val="Default"/>
        <w:spacing w:line="276" w:lineRule="auto"/>
        <w:rPr>
          <w:rFonts w:asciiTheme="minorHAnsi" w:hAnsiTheme="minorHAnsi"/>
          <w:bCs/>
          <w:sz w:val="22"/>
          <w:szCs w:val="22"/>
        </w:rPr>
      </w:pPr>
    </w:p>
    <w:p w14:paraId="404620E0" w14:textId="77777777" w:rsidR="00C20C89" w:rsidRPr="00924E0C" w:rsidRDefault="00C20C89" w:rsidP="00D02F0B">
      <w:pPr>
        <w:pStyle w:val="Default"/>
        <w:spacing w:line="276" w:lineRule="auto"/>
        <w:rPr>
          <w:rFonts w:asciiTheme="minorHAnsi" w:hAnsiTheme="minorHAnsi"/>
          <w:bCs/>
          <w:sz w:val="22"/>
          <w:szCs w:val="22"/>
        </w:rPr>
      </w:pPr>
    </w:p>
    <w:p w14:paraId="5D67FDE0" w14:textId="77777777" w:rsidR="00C20C89" w:rsidRPr="00924E0C" w:rsidRDefault="00C20C89" w:rsidP="00D02F0B">
      <w:pPr>
        <w:pStyle w:val="Default"/>
        <w:spacing w:line="276" w:lineRule="auto"/>
        <w:rPr>
          <w:rFonts w:asciiTheme="minorHAnsi" w:hAnsiTheme="minorHAnsi"/>
          <w:bCs/>
          <w:sz w:val="22"/>
          <w:szCs w:val="22"/>
        </w:rPr>
      </w:pPr>
    </w:p>
    <w:p w14:paraId="132C163B" w14:textId="77777777" w:rsidR="00D02F0B" w:rsidRPr="00924E0C" w:rsidRDefault="00D02F0B" w:rsidP="00D02F0B">
      <w:pPr>
        <w:pStyle w:val="Default"/>
        <w:spacing w:line="276" w:lineRule="auto"/>
        <w:rPr>
          <w:rFonts w:asciiTheme="minorHAnsi" w:hAnsiTheme="minorHAnsi"/>
          <w:bCs/>
          <w:sz w:val="22"/>
          <w:szCs w:val="22"/>
        </w:rPr>
      </w:pPr>
    </w:p>
    <w:p w14:paraId="2CAD4A67" w14:textId="77777777" w:rsidR="00931BB7" w:rsidRDefault="00931BB7" w:rsidP="00D02F0B">
      <w:pPr>
        <w:pStyle w:val="Default"/>
        <w:spacing w:line="276" w:lineRule="auto"/>
        <w:rPr>
          <w:rFonts w:asciiTheme="minorHAnsi" w:hAnsiTheme="minorHAnsi"/>
          <w:bCs/>
          <w:sz w:val="22"/>
          <w:szCs w:val="22"/>
        </w:rPr>
      </w:pPr>
    </w:p>
    <w:p w14:paraId="278A955C" w14:textId="77777777" w:rsidR="00A54480" w:rsidRDefault="00A54480" w:rsidP="00D02F0B">
      <w:pPr>
        <w:pStyle w:val="Default"/>
        <w:spacing w:line="276" w:lineRule="auto"/>
        <w:rPr>
          <w:rFonts w:asciiTheme="minorHAnsi" w:hAnsiTheme="minorHAnsi"/>
          <w:bCs/>
          <w:sz w:val="22"/>
          <w:szCs w:val="22"/>
        </w:rPr>
      </w:pPr>
    </w:p>
    <w:p w14:paraId="0A90ABB0" w14:textId="77777777" w:rsidR="00A54480" w:rsidRDefault="00A54480" w:rsidP="00D02F0B">
      <w:pPr>
        <w:pStyle w:val="Default"/>
        <w:spacing w:line="276" w:lineRule="auto"/>
        <w:rPr>
          <w:rFonts w:asciiTheme="minorHAnsi" w:hAnsiTheme="minorHAnsi"/>
          <w:bCs/>
          <w:sz w:val="22"/>
          <w:szCs w:val="22"/>
        </w:rPr>
      </w:pPr>
    </w:p>
    <w:p w14:paraId="6B173A6E" w14:textId="77777777" w:rsidR="00A54480" w:rsidRDefault="00A54480" w:rsidP="00D02F0B">
      <w:pPr>
        <w:pStyle w:val="Default"/>
        <w:spacing w:line="276" w:lineRule="auto"/>
        <w:rPr>
          <w:rFonts w:asciiTheme="minorHAnsi" w:hAnsiTheme="minorHAnsi"/>
          <w:bCs/>
          <w:sz w:val="22"/>
          <w:szCs w:val="22"/>
        </w:rPr>
      </w:pPr>
    </w:p>
    <w:p w14:paraId="75297057" w14:textId="77777777" w:rsidR="00A54480" w:rsidRDefault="00A54480" w:rsidP="00D02F0B">
      <w:pPr>
        <w:pStyle w:val="Default"/>
        <w:spacing w:line="276" w:lineRule="auto"/>
        <w:rPr>
          <w:rFonts w:asciiTheme="minorHAnsi" w:hAnsiTheme="minorHAnsi"/>
          <w:bCs/>
          <w:sz w:val="22"/>
          <w:szCs w:val="22"/>
        </w:rPr>
      </w:pPr>
    </w:p>
    <w:p w14:paraId="51C7A67A" w14:textId="77777777" w:rsidR="00A54480" w:rsidRDefault="00A54480" w:rsidP="00D02F0B">
      <w:pPr>
        <w:pStyle w:val="Default"/>
        <w:spacing w:line="276" w:lineRule="auto"/>
        <w:rPr>
          <w:rFonts w:asciiTheme="minorHAnsi" w:hAnsiTheme="minorHAnsi"/>
          <w:bCs/>
          <w:sz w:val="22"/>
          <w:szCs w:val="22"/>
        </w:rPr>
      </w:pPr>
    </w:p>
    <w:p w14:paraId="734A6D4F" w14:textId="77777777" w:rsidR="00A54480" w:rsidRPr="00924E0C" w:rsidRDefault="00A54480" w:rsidP="00D02F0B">
      <w:pPr>
        <w:pStyle w:val="Default"/>
        <w:spacing w:line="276" w:lineRule="auto"/>
        <w:rPr>
          <w:rFonts w:asciiTheme="minorHAnsi" w:hAnsiTheme="minorHAnsi"/>
          <w:bCs/>
          <w:sz w:val="22"/>
          <w:szCs w:val="22"/>
        </w:rPr>
      </w:pPr>
    </w:p>
    <w:p w14:paraId="7ACCDEF3" w14:textId="77777777" w:rsidR="00D02F0B" w:rsidRPr="00924E0C" w:rsidRDefault="00D02F0B" w:rsidP="00D02F0B">
      <w:pPr>
        <w:pStyle w:val="Default"/>
        <w:spacing w:line="276" w:lineRule="auto"/>
        <w:rPr>
          <w:rFonts w:asciiTheme="minorHAnsi" w:hAnsiTheme="minorHAnsi"/>
          <w:bCs/>
          <w:sz w:val="22"/>
          <w:szCs w:val="22"/>
        </w:rPr>
      </w:pPr>
    </w:p>
    <w:p w14:paraId="1D66FDAE" w14:textId="77777777" w:rsidR="00D02F0B" w:rsidRPr="00924E0C" w:rsidRDefault="00D02F0B" w:rsidP="00D02F0B">
      <w:pPr>
        <w:pStyle w:val="Default"/>
        <w:spacing w:line="276" w:lineRule="auto"/>
        <w:rPr>
          <w:rFonts w:asciiTheme="minorHAnsi" w:hAnsiTheme="minorHAnsi"/>
          <w:bCs/>
          <w:sz w:val="22"/>
          <w:szCs w:val="22"/>
        </w:rPr>
      </w:pPr>
    </w:p>
    <w:p w14:paraId="779A2269" w14:textId="24CDD04A" w:rsidR="00D86D00" w:rsidRPr="00924E0C" w:rsidRDefault="00581298" w:rsidP="00D02F0B">
      <w:pPr>
        <w:pStyle w:val="Default"/>
        <w:spacing w:line="276" w:lineRule="auto"/>
        <w:rPr>
          <w:rFonts w:asciiTheme="minorHAnsi" w:hAnsiTheme="minorHAnsi"/>
          <w:bCs/>
          <w:sz w:val="22"/>
          <w:szCs w:val="22"/>
        </w:rPr>
      </w:pPr>
      <w:r w:rsidRPr="00924E0C">
        <w:rPr>
          <w:rFonts w:asciiTheme="minorHAnsi" w:hAnsiTheme="minorHAnsi"/>
          <w:bCs/>
          <w:sz w:val="22"/>
          <w:szCs w:val="22"/>
        </w:rPr>
        <w:lastRenderedPageBreak/>
        <w:t xml:space="preserve">Introduction </w:t>
      </w:r>
      <w:r w:rsidR="00275195" w:rsidRPr="00924E0C">
        <w:rPr>
          <w:rFonts w:asciiTheme="minorHAnsi" w:hAnsiTheme="minorHAnsi"/>
          <w:bCs/>
          <w:sz w:val="22"/>
          <w:szCs w:val="22"/>
        </w:rPr>
        <w:t xml:space="preserve"> </w:t>
      </w:r>
    </w:p>
    <w:p w14:paraId="4B6A452D" w14:textId="77777777" w:rsidR="001C2425" w:rsidRPr="00924E0C" w:rsidRDefault="001C2425" w:rsidP="00D02F0B">
      <w:pPr>
        <w:autoSpaceDE w:val="0"/>
        <w:autoSpaceDN w:val="0"/>
        <w:adjustRightInd w:val="0"/>
        <w:spacing w:after="0"/>
        <w:rPr>
          <w:rFonts w:asciiTheme="minorHAnsi" w:hAnsiTheme="minorHAnsi" w:cs="Calibri"/>
          <w:bCs/>
          <w:color w:val="000000"/>
          <w:lang w:bidi="ta-IN"/>
        </w:rPr>
      </w:pPr>
    </w:p>
    <w:p w14:paraId="756873D0" w14:textId="6D41C345" w:rsidR="003B6D5E" w:rsidRPr="00924E0C" w:rsidRDefault="00C86A5C" w:rsidP="00103FE1">
      <w:pPr>
        <w:autoSpaceDE w:val="0"/>
        <w:autoSpaceDN w:val="0"/>
        <w:adjustRightInd w:val="0"/>
        <w:spacing w:after="0"/>
        <w:rPr>
          <w:rFonts w:asciiTheme="minorHAnsi" w:hAnsiTheme="minorHAnsi" w:cs="Calibri"/>
          <w:bCs/>
        </w:rPr>
      </w:pPr>
      <w:r w:rsidRPr="00924E0C">
        <w:rPr>
          <w:rFonts w:asciiTheme="minorHAnsi" w:hAnsiTheme="minorHAnsi" w:cs="Calibri"/>
          <w:bCs/>
        </w:rPr>
        <w:t>Rheumatoid arthritis (RA) is a chronic inflammatory</w:t>
      </w:r>
      <w:r w:rsidR="00E81282" w:rsidRPr="00924E0C">
        <w:rPr>
          <w:rFonts w:asciiTheme="minorHAnsi" w:hAnsiTheme="minorHAnsi" w:cs="Calibri"/>
          <w:bCs/>
        </w:rPr>
        <w:t xml:space="preserve"> joint disease that</w:t>
      </w:r>
      <w:r w:rsidR="00047803" w:rsidRPr="00924E0C">
        <w:rPr>
          <w:rFonts w:asciiTheme="minorHAnsi" w:hAnsiTheme="minorHAnsi" w:cs="Calibri"/>
          <w:bCs/>
        </w:rPr>
        <w:t xml:space="preserve"> presents </w:t>
      </w:r>
      <w:r w:rsidRPr="00924E0C">
        <w:rPr>
          <w:rFonts w:asciiTheme="minorHAnsi" w:hAnsiTheme="minorHAnsi" w:cs="Calibri"/>
          <w:bCs/>
        </w:rPr>
        <w:t xml:space="preserve">with pain, </w:t>
      </w:r>
      <w:r w:rsidR="006364F1" w:rsidRPr="00924E0C">
        <w:rPr>
          <w:rFonts w:asciiTheme="minorHAnsi" w:hAnsiTheme="minorHAnsi" w:cs="Calibri"/>
          <w:bCs/>
        </w:rPr>
        <w:t>inflammation, stiffness</w:t>
      </w:r>
      <w:r w:rsidRPr="00924E0C">
        <w:rPr>
          <w:rFonts w:asciiTheme="minorHAnsi" w:hAnsiTheme="minorHAnsi" w:cs="Calibri"/>
          <w:bCs/>
        </w:rPr>
        <w:t>, and reduced muscle strength, joint movements and joint function</w:t>
      </w:r>
      <w:r w:rsidR="004B247E" w:rsidRPr="00924E0C">
        <w:rPr>
          <w:rFonts w:asciiTheme="minorHAnsi" w:hAnsiTheme="minorHAnsi" w:cs="Calibri"/>
          <w:bCs/>
        </w:rPr>
        <w:t xml:space="preserve"> [</w:t>
      </w:r>
      <w:r w:rsidR="008C603E" w:rsidRPr="00924E0C">
        <w:rPr>
          <w:rFonts w:asciiTheme="minorHAnsi" w:hAnsiTheme="minorHAnsi" w:cs="Calibri"/>
          <w:bCs/>
        </w:rPr>
        <w:t>1, 2</w:t>
      </w:r>
      <w:r w:rsidR="004B247E" w:rsidRPr="00924E0C">
        <w:rPr>
          <w:rFonts w:asciiTheme="minorHAnsi" w:hAnsiTheme="minorHAnsi" w:cs="Calibri"/>
          <w:bCs/>
        </w:rPr>
        <w:t>]</w:t>
      </w:r>
      <w:r w:rsidRPr="00924E0C">
        <w:rPr>
          <w:rFonts w:asciiTheme="minorHAnsi" w:hAnsiTheme="minorHAnsi" w:cs="Calibri"/>
          <w:bCs/>
        </w:rPr>
        <w:t xml:space="preserve">. </w:t>
      </w:r>
    </w:p>
    <w:p w14:paraId="203C497E" w14:textId="77777777" w:rsidR="003B6D5E" w:rsidRPr="00924E0C" w:rsidRDefault="003B6D5E" w:rsidP="00103FE1">
      <w:pPr>
        <w:autoSpaceDE w:val="0"/>
        <w:autoSpaceDN w:val="0"/>
        <w:adjustRightInd w:val="0"/>
        <w:spacing w:after="0"/>
        <w:rPr>
          <w:rFonts w:asciiTheme="minorHAnsi" w:hAnsiTheme="minorHAnsi" w:cs="Calibri"/>
          <w:bCs/>
        </w:rPr>
      </w:pPr>
    </w:p>
    <w:p w14:paraId="4632CCE0" w14:textId="58ADBD0A" w:rsidR="00275195" w:rsidRPr="00924E0C" w:rsidRDefault="006364F1" w:rsidP="003B6D5E">
      <w:pPr>
        <w:autoSpaceDE w:val="0"/>
        <w:autoSpaceDN w:val="0"/>
        <w:adjustRightInd w:val="0"/>
        <w:spacing w:after="0"/>
        <w:rPr>
          <w:rFonts w:asciiTheme="minorHAnsi" w:hAnsiTheme="minorHAnsi" w:cs="Calibri"/>
          <w:bCs/>
        </w:rPr>
      </w:pPr>
      <w:r w:rsidRPr="00924E0C">
        <w:rPr>
          <w:rFonts w:asciiTheme="minorHAnsi" w:hAnsiTheme="minorHAnsi" w:cs="Calibri"/>
          <w:bCs/>
        </w:rPr>
        <w:t xml:space="preserve">Joints of the hands </w:t>
      </w:r>
      <w:r w:rsidR="001B2C6B" w:rsidRPr="00924E0C">
        <w:rPr>
          <w:rFonts w:asciiTheme="minorHAnsi" w:hAnsiTheme="minorHAnsi" w:cs="Calibri"/>
          <w:bCs/>
        </w:rPr>
        <w:t xml:space="preserve">and wrists </w:t>
      </w:r>
      <w:r w:rsidRPr="00924E0C">
        <w:rPr>
          <w:rFonts w:asciiTheme="minorHAnsi" w:hAnsiTheme="minorHAnsi" w:cs="Calibri"/>
          <w:bCs/>
        </w:rPr>
        <w:t xml:space="preserve">are </w:t>
      </w:r>
      <w:r w:rsidR="002B31B8" w:rsidRPr="00924E0C">
        <w:rPr>
          <w:rFonts w:asciiTheme="minorHAnsi" w:hAnsiTheme="minorHAnsi" w:cs="Calibri"/>
          <w:bCs/>
        </w:rPr>
        <w:t>very commonly affected in</w:t>
      </w:r>
      <w:r w:rsidRPr="00924E0C">
        <w:rPr>
          <w:rFonts w:asciiTheme="minorHAnsi" w:hAnsiTheme="minorHAnsi" w:cs="Calibri"/>
          <w:bCs/>
        </w:rPr>
        <w:t xml:space="preserve"> people with RA</w:t>
      </w:r>
      <w:r w:rsidR="004B247E" w:rsidRPr="00924E0C">
        <w:rPr>
          <w:rFonts w:asciiTheme="minorHAnsi" w:hAnsiTheme="minorHAnsi" w:cs="Calibri"/>
          <w:bCs/>
        </w:rPr>
        <w:t xml:space="preserve"> [</w:t>
      </w:r>
      <w:r w:rsidR="002F2B7F" w:rsidRPr="00924E0C">
        <w:rPr>
          <w:rFonts w:asciiTheme="minorHAnsi" w:hAnsiTheme="minorHAnsi" w:cs="Calibri"/>
          <w:bCs/>
        </w:rPr>
        <w:t>2, 3</w:t>
      </w:r>
      <w:r w:rsidR="00103FE1" w:rsidRPr="00924E0C">
        <w:rPr>
          <w:rFonts w:asciiTheme="minorHAnsi" w:hAnsiTheme="minorHAnsi" w:cs="Calibri"/>
          <w:bCs/>
        </w:rPr>
        <w:t xml:space="preserve">] resulting in </w:t>
      </w:r>
      <w:r w:rsidR="00330DD9" w:rsidRPr="00924E0C">
        <w:rPr>
          <w:rFonts w:asciiTheme="minorHAnsi" w:hAnsiTheme="minorHAnsi" w:cs="Calibri"/>
          <w:bCs/>
        </w:rPr>
        <w:t xml:space="preserve">reduced </w:t>
      </w:r>
      <w:r w:rsidR="00685154" w:rsidRPr="00924E0C">
        <w:rPr>
          <w:rFonts w:asciiTheme="minorHAnsi" w:hAnsiTheme="minorHAnsi" w:cs="Calibri"/>
          <w:bCs/>
        </w:rPr>
        <w:t>functional ability of the hand</w:t>
      </w:r>
      <w:r w:rsidR="00330DD9" w:rsidRPr="00924E0C">
        <w:rPr>
          <w:rFonts w:asciiTheme="minorHAnsi" w:hAnsiTheme="minorHAnsi" w:cs="Calibri"/>
          <w:bCs/>
        </w:rPr>
        <w:t>s</w:t>
      </w:r>
      <w:r w:rsidR="009D036D" w:rsidRPr="00924E0C">
        <w:rPr>
          <w:rFonts w:asciiTheme="minorHAnsi" w:hAnsiTheme="minorHAnsi" w:cs="Calibri"/>
          <w:bCs/>
        </w:rPr>
        <w:t xml:space="preserve"> [</w:t>
      </w:r>
      <w:r w:rsidR="002F2B7F" w:rsidRPr="00924E0C">
        <w:rPr>
          <w:rFonts w:asciiTheme="minorHAnsi" w:hAnsiTheme="minorHAnsi" w:cs="Calibri"/>
          <w:bCs/>
        </w:rPr>
        <w:t>4-7</w:t>
      </w:r>
      <w:r w:rsidR="009D036D" w:rsidRPr="00924E0C">
        <w:rPr>
          <w:rFonts w:asciiTheme="minorHAnsi" w:hAnsiTheme="minorHAnsi" w:cs="Calibri"/>
          <w:bCs/>
        </w:rPr>
        <w:t>]</w:t>
      </w:r>
      <w:r w:rsidR="00103FE1" w:rsidRPr="00924E0C">
        <w:rPr>
          <w:rFonts w:asciiTheme="minorHAnsi" w:hAnsiTheme="minorHAnsi" w:cs="Calibri"/>
          <w:bCs/>
        </w:rPr>
        <w:t xml:space="preserve">. </w:t>
      </w:r>
      <w:r w:rsidR="00275195" w:rsidRPr="00924E0C">
        <w:rPr>
          <w:rFonts w:asciiTheme="minorHAnsi" w:hAnsiTheme="minorHAnsi" w:cs="Calibri"/>
          <w:bCs/>
        </w:rPr>
        <w:t>The Strengthening and Stretching for Rheumatoid Arthritis of the Hand (SARAH) programme is</w:t>
      </w:r>
      <w:r w:rsidR="002D4AC2" w:rsidRPr="00924E0C">
        <w:rPr>
          <w:rFonts w:asciiTheme="minorHAnsi" w:hAnsiTheme="minorHAnsi" w:cs="Calibri"/>
          <w:bCs/>
        </w:rPr>
        <w:t xml:space="preserve"> an</w:t>
      </w:r>
      <w:r w:rsidR="00275195" w:rsidRPr="00924E0C">
        <w:rPr>
          <w:rFonts w:asciiTheme="minorHAnsi" w:hAnsiTheme="minorHAnsi" w:cs="Calibri"/>
          <w:bCs/>
        </w:rPr>
        <w:t xml:space="preserve"> </w:t>
      </w:r>
      <w:r w:rsidR="00BC01A9" w:rsidRPr="00924E0C">
        <w:rPr>
          <w:rFonts w:asciiTheme="minorHAnsi" w:hAnsiTheme="minorHAnsi" w:cs="Calibri"/>
          <w:bCs/>
        </w:rPr>
        <w:t>individually tailored,</w:t>
      </w:r>
      <w:r w:rsidR="009825B1" w:rsidRPr="00924E0C">
        <w:rPr>
          <w:rFonts w:asciiTheme="minorHAnsi" w:hAnsiTheme="minorHAnsi" w:cs="Calibri"/>
          <w:bCs/>
        </w:rPr>
        <w:t xml:space="preserve"> </w:t>
      </w:r>
      <w:r w:rsidR="00275195" w:rsidRPr="00924E0C">
        <w:rPr>
          <w:rFonts w:asciiTheme="minorHAnsi" w:hAnsiTheme="minorHAnsi" w:cs="Calibri"/>
          <w:bCs/>
        </w:rPr>
        <w:t xml:space="preserve">progressive exercise programme for people </w:t>
      </w:r>
      <w:r w:rsidR="00F627F5" w:rsidRPr="00924E0C">
        <w:rPr>
          <w:rFonts w:asciiTheme="minorHAnsi" w:hAnsiTheme="minorHAnsi" w:cs="Calibri"/>
          <w:bCs/>
        </w:rPr>
        <w:t xml:space="preserve">with </w:t>
      </w:r>
      <w:r w:rsidR="005C1909" w:rsidRPr="00924E0C">
        <w:rPr>
          <w:rFonts w:asciiTheme="minorHAnsi" w:hAnsiTheme="minorHAnsi" w:cs="Calibri"/>
          <w:bCs/>
        </w:rPr>
        <w:t xml:space="preserve">pain and </w:t>
      </w:r>
      <w:r w:rsidR="008F52A0" w:rsidRPr="00924E0C">
        <w:rPr>
          <w:rFonts w:asciiTheme="minorHAnsi" w:hAnsiTheme="minorHAnsi" w:cs="Calibri"/>
          <w:bCs/>
        </w:rPr>
        <w:t xml:space="preserve">hand function problems due to </w:t>
      </w:r>
      <w:r w:rsidR="00275195" w:rsidRPr="00924E0C">
        <w:rPr>
          <w:rFonts w:asciiTheme="minorHAnsi" w:hAnsiTheme="minorHAnsi" w:cs="Calibri"/>
          <w:bCs/>
        </w:rPr>
        <w:t>rheumatoid arthritis [</w:t>
      </w:r>
      <w:r w:rsidR="002F2B7F" w:rsidRPr="00924E0C">
        <w:rPr>
          <w:rFonts w:asciiTheme="minorHAnsi" w:hAnsiTheme="minorHAnsi" w:cs="Calibri"/>
          <w:bCs/>
        </w:rPr>
        <w:t>8, 9</w:t>
      </w:r>
      <w:r w:rsidR="00275195" w:rsidRPr="00924E0C">
        <w:rPr>
          <w:rFonts w:asciiTheme="minorHAnsi" w:hAnsiTheme="minorHAnsi" w:cs="Calibri"/>
          <w:bCs/>
        </w:rPr>
        <w:t xml:space="preserve">].  </w:t>
      </w:r>
      <w:r w:rsidR="00092102" w:rsidRPr="00924E0C">
        <w:rPr>
          <w:rFonts w:asciiTheme="minorHAnsi" w:hAnsiTheme="minorHAnsi" w:cs="Calibri"/>
          <w:bCs/>
        </w:rPr>
        <w:t xml:space="preserve">It includes </w:t>
      </w:r>
      <w:r w:rsidR="008F52A0" w:rsidRPr="00924E0C">
        <w:rPr>
          <w:rFonts w:asciiTheme="minorHAnsi" w:hAnsiTheme="minorHAnsi" w:cs="Calibri"/>
          <w:bCs/>
        </w:rPr>
        <w:t>mobility</w:t>
      </w:r>
      <w:r w:rsidR="00092102" w:rsidRPr="00924E0C">
        <w:rPr>
          <w:rFonts w:asciiTheme="minorHAnsi" w:hAnsiTheme="minorHAnsi" w:cs="Calibri"/>
          <w:bCs/>
        </w:rPr>
        <w:t xml:space="preserve"> exercises </w:t>
      </w:r>
      <w:r w:rsidR="008F52A0" w:rsidRPr="00924E0C">
        <w:rPr>
          <w:rFonts w:asciiTheme="minorHAnsi" w:hAnsiTheme="minorHAnsi" w:cs="Calibri"/>
          <w:bCs/>
        </w:rPr>
        <w:t xml:space="preserve">for </w:t>
      </w:r>
      <w:r w:rsidR="00886C0B" w:rsidRPr="00924E0C">
        <w:rPr>
          <w:rFonts w:asciiTheme="minorHAnsi" w:hAnsiTheme="minorHAnsi" w:cs="Calibri"/>
          <w:bCs/>
        </w:rPr>
        <w:t xml:space="preserve">the </w:t>
      </w:r>
      <w:r w:rsidR="008F52A0" w:rsidRPr="00924E0C">
        <w:rPr>
          <w:rFonts w:asciiTheme="minorHAnsi" w:hAnsiTheme="minorHAnsi" w:cs="Calibri"/>
          <w:bCs/>
        </w:rPr>
        <w:t xml:space="preserve">hand, wrist and shoulder </w:t>
      </w:r>
      <w:r w:rsidR="00092102" w:rsidRPr="00924E0C">
        <w:rPr>
          <w:rFonts w:asciiTheme="minorHAnsi" w:hAnsiTheme="minorHAnsi" w:cs="Calibri"/>
          <w:bCs/>
        </w:rPr>
        <w:t>and strength</w:t>
      </w:r>
      <w:r w:rsidR="008F52A0" w:rsidRPr="00924E0C">
        <w:rPr>
          <w:rFonts w:asciiTheme="minorHAnsi" w:hAnsiTheme="minorHAnsi" w:cs="Calibri"/>
          <w:bCs/>
        </w:rPr>
        <w:t>ening</w:t>
      </w:r>
      <w:r w:rsidR="00092102" w:rsidRPr="00924E0C">
        <w:rPr>
          <w:rFonts w:asciiTheme="minorHAnsi" w:hAnsiTheme="minorHAnsi" w:cs="Calibri"/>
          <w:bCs/>
        </w:rPr>
        <w:t xml:space="preserve"> exercises</w:t>
      </w:r>
      <w:r w:rsidR="008F52A0" w:rsidRPr="00924E0C">
        <w:rPr>
          <w:rFonts w:asciiTheme="minorHAnsi" w:hAnsiTheme="minorHAnsi" w:cs="Calibri"/>
          <w:bCs/>
        </w:rPr>
        <w:t xml:space="preserve"> for </w:t>
      </w:r>
      <w:r w:rsidR="00886C0B" w:rsidRPr="00924E0C">
        <w:rPr>
          <w:rFonts w:asciiTheme="minorHAnsi" w:hAnsiTheme="minorHAnsi" w:cs="Calibri"/>
          <w:bCs/>
        </w:rPr>
        <w:t xml:space="preserve">the </w:t>
      </w:r>
      <w:r w:rsidR="008F52A0" w:rsidRPr="00924E0C">
        <w:rPr>
          <w:rFonts w:asciiTheme="minorHAnsi" w:hAnsiTheme="minorHAnsi" w:cs="Calibri"/>
          <w:bCs/>
        </w:rPr>
        <w:t xml:space="preserve">hand and wrist muscles. The exercises </w:t>
      </w:r>
      <w:r w:rsidR="004056F4" w:rsidRPr="00924E0C">
        <w:rPr>
          <w:rFonts w:asciiTheme="minorHAnsi" w:hAnsiTheme="minorHAnsi" w:cs="Calibri"/>
          <w:bCs/>
        </w:rPr>
        <w:t xml:space="preserve">are </w:t>
      </w:r>
      <w:r w:rsidR="00092102" w:rsidRPr="00924E0C">
        <w:rPr>
          <w:rFonts w:asciiTheme="minorHAnsi" w:hAnsiTheme="minorHAnsi" w:cs="Calibri"/>
          <w:bCs/>
        </w:rPr>
        <w:t xml:space="preserve">delivered </w:t>
      </w:r>
      <w:r w:rsidR="005C1909" w:rsidRPr="00924E0C">
        <w:rPr>
          <w:rFonts w:asciiTheme="minorHAnsi" w:hAnsiTheme="minorHAnsi" w:cs="Calibri"/>
          <w:bCs/>
        </w:rPr>
        <w:t xml:space="preserve">by a therapist </w:t>
      </w:r>
      <w:r w:rsidR="00BC01A9" w:rsidRPr="00924E0C">
        <w:rPr>
          <w:rFonts w:asciiTheme="minorHAnsi" w:hAnsiTheme="minorHAnsi" w:cs="Calibri"/>
          <w:bCs/>
        </w:rPr>
        <w:t>with</w:t>
      </w:r>
      <w:r w:rsidR="00092102" w:rsidRPr="00924E0C">
        <w:rPr>
          <w:rFonts w:asciiTheme="minorHAnsi" w:hAnsiTheme="minorHAnsi" w:cs="Calibri"/>
          <w:bCs/>
        </w:rPr>
        <w:t xml:space="preserve"> behavioural support strategies</w:t>
      </w:r>
      <w:r w:rsidR="00BC01A9" w:rsidRPr="00924E0C">
        <w:rPr>
          <w:rFonts w:asciiTheme="minorHAnsi" w:hAnsiTheme="minorHAnsi" w:cs="Calibri"/>
          <w:bCs/>
        </w:rPr>
        <w:t xml:space="preserve"> for exercise adherence</w:t>
      </w:r>
      <w:r w:rsidR="00092102" w:rsidRPr="00924E0C">
        <w:rPr>
          <w:rFonts w:asciiTheme="minorHAnsi" w:hAnsiTheme="minorHAnsi" w:cs="Calibri"/>
          <w:bCs/>
        </w:rPr>
        <w:t xml:space="preserve"> such as exercise </w:t>
      </w:r>
      <w:r w:rsidR="00240921" w:rsidRPr="00924E0C">
        <w:rPr>
          <w:rFonts w:asciiTheme="minorHAnsi" w:hAnsiTheme="minorHAnsi" w:cs="Calibri"/>
          <w:bCs/>
        </w:rPr>
        <w:t>diaries</w:t>
      </w:r>
      <w:r w:rsidR="00092102" w:rsidRPr="00924E0C">
        <w:rPr>
          <w:rFonts w:asciiTheme="minorHAnsi" w:hAnsiTheme="minorHAnsi" w:cs="Calibri"/>
          <w:bCs/>
        </w:rPr>
        <w:t xml:space="preserve">, </w:t>
      </w:r>
      <w:r w:rsidR="00BC01A9" w:rsidRPr="00924E0C">
        <w:rPr>
          <w:rFonts w:asciiTheme="minorHAnsi" w:hAnsiTheme="minorHAnsi" w:cs="Calibri"/>
          <w:bCs/>
        </w:rPr>
        <w:t>goal</w:t>
      </w:r>
      <w:r w:rsidR="00240921" w:rsidRPr="00924E0C">
        <w:rPr>
          <w:rFonts w:asciiTheme="minorHAnsi" w:hAnsiTheme="minorHAnsi" w:cs="Calibri"/>
          <w:bCs/>
        </w:rPr>
        <w:t xml:space="preserve"> setting</w:t>
      </w:r>
      <w:r w:rsidR="00092102" w:rsidRPr="00924E0C">
        <w:rPr>
          <w:rFonts w:asciiTheme="minorHAnsi" w:hAnsiTheme="minorHAnsi" w:cs="Calibri"/>
          <w:bCs/>
        </w:rPr>
        <w:t xml:space="preserve">, </w:t>
      </w:r>
      <w:r w:rsidR="00BC01A9" w:rsidRPr="00924E0C">
        <w:rPr>
          <w:rFonts w:asciiTheme="minorHAnsi" w:hAnsiTheme="minorHAnsi" w:cs="Calibri"/>
          <w:bCs/>
        </w:rPr>
        <w:t>action planning</w:t>
      </w:r>
      <w:r w:rsidR="00550B9B" w:rsidRPr="00924E0C">
        <w:rPr>
          <w:rFonts w:asciiTheme="minorHAnsi" w:hAnsiTheme="minorHAnsi" w:cs="Calibri"/>
          <w:bCs/>
        </w:rPr>
        <w:t xml:space="preserve">, </w:t>
      </w:r>
      <w:r w:rsidR="00F94F37" w:rsidRPr="00924E0C">
        <w:rPr>
          <w:rFonts w:asciiTheme="minorHAnsi" w:hAnsiTheme="minorHAnsi" w:cs="Calibri"/>
          <w:bCs/>
        </w:rPr>
        <w:t>confidence building and problem-</w:t>
      </w:r>
      <w:r w:rsidR="00550B9B" w:rsidRPr="00924E0C">
        <w:rPr>
          <w:rFonts w:asciiTheme="minorHAnsi" w:hAnsiTheme="minorHAnsi" w:cs="Calibri"/>
          <w:bCs/>
        </w:rPr>
        <w:t>solving</w:t>
      </w:r>
      <w:r w:rsidR="008F52A0" w:rsidRPr="00924E0C">
        <w:rPr>
          <w:rFonts w:asciiTheme="minorHAnsi" w:hAnsiTheme="minorHAnsi" w:cs="Calibri"/>
          <w:bCs/>
        </w:rPr>
        <w:t xml:space="preserve"> along with routine advice on joint protection, assistive devices and splints</w:t>
      </w:r>
      <w:r w:rsidR="00092102" w:rsidRPr="00924E0C">
        <w:rPr>
          <w:rFonts w:asciiTheme="minorHAnsi" w:hAnsiTheme="minorHAnsi" w:cs="Calibri"/>
          <w:bCs/>
        </w:rPr>
        <w:t xml:space="preserve">. </w:t>
      </w:r>
      <w:r w:rsidR="00275195" w:rsidRPr="00924E0C">
        <w:rPr>
          <w:rFonts w:asciiTheme="minorHAnsi" w:hAnsiTheme="minorHAnsi" w:cs="Calibri"/>
          <w:bCs/>
        </w:rPr>
        <w:t xml:space="preserve">Between 2009 and 2011, a large, pragmatic </w:t>
      </w:r>
      <w:r w:rsidR="0042339B" w:rsidRPr="00924E0C">
        <w:rPr>
          <w:rFonts w:asciiTheme="minorHAnsi" w:hAnsiTheme="minorHAnsi" w:cs="Calibri"/>
          <w:bCs/>
        </w:rPr>
        <w:t>multicentre</w:t>
      </w:r>
      <w:r w:rsidR="00275195" w:rsidRPr="00924E0C">
        <w:rPr>
          <w:rFonts w:asciiTheme="minorHAnsi" w:hAnsiTheme="minorHAnsi" w:cs="Calibri"/>
          <w:bCs/>
        </w:rPr>
        <w:t xml:space="preserve"> randomised controlled trial </w:t>
      </w:r>
      <w:r w:rsidR="00157A2C" w:rsidRPr="00924E0C">
        <w:rPr>
          <w:rFonts w:asciiTheme="minorHAnsi" w:hAnsiTheme="minorHAnsi" w:cs="Calibri"/>
          <w:bCs/>
        </w:rPr>
        <w:t>evaluated the</w:t>
      </w:r>
      <w:r w:rsidR="00E718BD" w:rsidRPr="00924E0C">
        <w:rPr>
          <w:rFonts w:asciiTheme="minorHAnsi" w:hAnsiTheme="minorHAnsi" w:cs="Calibri"/>
          <w:bCs/>
        </w:rPr>
        <w:t xml:space="preserve"> </w:t>
      </w:r>
      <w:r w:rsidR="00275195" w:rsidRPr="00924E0C">
        <w:rPr>
          <w:rFonts w:asciiTheme="minorHAnsi" w:hAnsiTheme="minorHAnsi" w:cs="Calibri"/>
          <w:bCs/>
        </w:rPr>
        <w:t xml:space="preserve">SARAH programme </w:t>
      </w:r>
      <w:r w:rsidR="00E718BD" w:rsidRPr="00924E0C">
        <w:rPr>
          <w:rFonts w:asciiTheme="minorHAnsi" w:hAnsiTheme="minorHAnsi" w:cs="Calibri"/>
          <w:bCs/>
        </w:rPr>
        <w:t xml:space="preserve">across </w:t>
      </w:r>
      <w:r w:rsidR="00275195" w:rsidRPr="00924E0C">
        <w:rPr>
          <w:rFonts w:asciiTheme="minorHAnsi" w:hAnsiTheme="minorHAnsi" w:cs="Calibri"/>
          <w:bCs/>
        </w:rPr>
        <w:t>17 National Health Service</w:t>
      </w:r>
      <w:r w:rsidR="00886C0B" w:rsidRPr="00924E0C">
        <w:rPr>
          <w:rFonts w:asciiTheme="minorHAnsi" w:hAnsiTheme="minorHAnsi" w:cs="Calibri"/>
          <w:bCs/>
        </w:rPr>
        <w:t xml:space="preserve"> (NHS)</w:t>
      </w:r>
      <w:r w:rsidR="00275195" w:rsidRPr="00924E0C">
        <w:rPr>
          <w:rFonts w:asciiTheme="minorHAnsi" w:hAnsiTheme="minorHAnsi" w:cs="Calibri"/>
          <w:bCs/>
        </w:rPr>
        <w:t xml:space="preserve"> </w:t>
      </w:r>
      <w:r w:rsidR="00240921" w:rsidRPr="00924E0C">
        <w:rPr>
          <w:rFonts w:asciiTheme="minorHAnsi" w:hAnsiTheme="minorHAnsi" w:cs="Calibri"/>
          <w:bCs/>
        </w:rPr>
        <w:t xml:space="preserve">hospitals </w:t>
      </w:r>
      <w:r w:rsidR="00E718BD" w:rsidRPr="00924E0C">
        <w:rPr>
          <w:rFonts w:asciiTheme="minorHAnsi" w:hAnsiTheme="minorHAnsi" w:cs="Calibri"/>
          <w:bCs/>
        </w:rPr>
        <w:t>in</w:t>
      </w:r>
      <w:r w:rsidR="00275195" w:rsidRPr="00924E0C">
        <w:rPr>
          <w:rFonts w:asciiTheme="minorHAnsi" w:hAnsiTheme="minorHAnsi" w:cs="Calibri"/>
          <w:bCs/>
        </w:rPr>
        <w:t xml:space="preserve"> </w:t>
      </w:r>
      <w:r w:rsidR="00D4213E" w:rsidRPr="00924E0C">
        <w:rPr>
          <w:rFonts w:asciiTheme="minorHAnsi" w:hAnsiTheme="minorHAnsi" w:cs="Calibri"/>
          <w:bCs/>
        </w:rPr>
        <w:t xml:space="preserve">the </w:t>
      </w:r>
      <w:r w:rsidR="00275195" w:rsidRPr="00924E0C">
        <w:rPr>
          <w:rFonts w:asciiTheme="minorHAnsi" w:hAnsiTheme="minorHAnsi" w:cs="Calibri"/>
          <w:bCs/>
        </w:rPr>
        <w:t xml:space="preserve">UK </w:t>
      </w:r>
      <w:r w:rsidR="009D036D" w:rsidRPr="00924E0C">
        <w:rPr>
          <w:rFonts w:asciiTheme="minorHAnsi" w:hAnsiTheme="minorHAnsi" w:cs="Calibri"/>
          <w:bCs/>
        </w:rPr>
        <w:t>[1</w:t>
      </w:r>
      <w:r w:rsidR="002F2B7F" w:rsidRPr="00924E0C">
        <w:rPr>
          <w:rFonts w:asciiTheme="minorHAnsi" w:hAnsiTheme="minorHAnsi" w:cs="Calibri"/>
          <w:bCs/>
        </w:rPr>
        <w:t>0</w:t>
      </w:r>
      <w:r w:rsidR="00E300DD" w:rsidRPr="00924E0C">
        <w:rPr>
          <w:rFonts w:asciiTheme="minorHAnsi" w:hAnsiTheme="minorHAnsi" w:cs="Calibri"/>
          <w:bCs/>
        </w:rPr>
        <w:t xml:space="preserve">]. </w:t>
      </w:r>
      <w:r w:rsidR="00275195" w:rsidRPr="00924E0C">
        <w:rPr>
          <w:rFonts w:asciiTheme="minorHAnsi" w:hAnsiTheme="minorHAnsi" w:cs="Calibri"/>
          <w:bCs/>
        </w:rPr>
        <w:t xml:space="preserve">490 </w:t>
      </w:r>
      <w:r w:rsidR="00B15B84" w:rsidRPr="00924E0C">
        <w:rPr>
          <w:rFonts w:asciiTheme="minorHAnsi" w:hAnsiTheme="minorHAnsi" w:cs="Calibri"/>
          <w:bCs/>
        </w:rPr>
        <w:t xml:space="preserve">adults diagnosed </w:t>
      </w:r>
      <w:r w:rsidR="00275195" w:rsidRPr="00924E0C">
        <w:rPr>
          <w:rFonts w:asciiTheme="minorHAnsi" w:hAnsiTheme="minorHAnsi" w:cs="Calibri"/>
          <w:bCs/>
        </w:rPr>
        <w:t>with rheumatoid arthritis</w:t>
      </w:r>
      <w:r w:rsidR="0073286A" w:rsidRPr="00924E0C">
        <w:rPr>
          <w:rFonts w:asciiTheme="minorHAnsi" w:hAnsiTheme="minorHAnsi" w:cs="Calibri"/>
          <w:bCs/>
        </w:rPr>
        <w:t>,</w:t>
      </w:r>
      <w:r w:rsidR="00275195" w:rsidRPr="00924E0C">
        <w:rPr>
          <w:rFonts w:asciiTheme="minorHAnsi" w:hAnsiTheme="minorHAnsi" w:cs="Calibri"/>
          <w:bCs/>
        </w:rPr>
        <w:t xml:space="preserve"> </w:t>
      </w:r>
      <w:r w:rsidR="00BC01A9" w:rsidRPr="00924E0C">
        <w:rPr>
          <w:rFonts w:asciiTheme="minorHAnsi" w:hAnsiTheme="minorHAnsi" w:cs="Calibri"/>
          <w:bCs/>
        </w:rPr>
        <w:t xml:space="preserve">and </w:t>
      </w:r>
      <w:r w:rsidR="00E718BD" w:rsidRPr="00924E0C">
        <w:rPr>
          <w:rFonts w:asciiTheme="minorHAnsi" w:hAnsiTheme="minorHAnsi" w:cs="Calibri"/>
          <w:bCs/>
        </w:rPr>
        <w:t>who were on a</w:t>
      </w:r>
      <w:r w:rsidR="00B15B84" w:rsidRPr="00924E0C">
        <w:rPr>
          <w:rFonts w:asciiTheme="minorHAnsi" w:hAnsiTheme="minorHAnsi" w:cs="Calibri"/>
          <w:bCs/>
        </w:rPr>
        <w:t xml:space="preserve"> stable drug regimen for at least three months</w:t>
      </w:r>
      <w:r w:rsidR="0073286A" w:rsidRPr="00924E0C">
        <w:rPr>
          <w:rFonts w:asciiTheme="minorHAnsi" w:hAnsiTheme="minorHAnsi" w:cs="Calibri"/>
          <w:bCs/>
        </w:rPr>
        <w:t>,</w:t>
      </w:r>
      <w:r w:rsidR="00B15B84" w:rsidRPr="00924E0C">
        <w:rPr>
          <w:rFonts w:asciiTheme="minorHAnsi" w:hAnsiTheme="minorHAnsi" w:cs="Calibri"/>
          <w:bCs/>
        </w:rPr>
        <w:t xml:space="preserve"> </w:t>
      </w:r>
      <w:r w:rsidR="00275195" w:rsidRPr="00924E0C">
        <w:rPr>
          <w:rFonts w:asciiTheme="minorHAnsi" w:hAnsiTheme="minorHAnsi" w:cs="Calibri"/>
          <w:bCs/>
        </w:rPr>
        <w:t xml:space="preserve">were randomised to receive </w:t>
      </w:r>
      <w:r w:rsidR="00BF272E" w:rsidRPr="00924E0C">
        <w:rPr>
          <w:rFonts w:asciiTheme="minorHAnsi" w:hAnsiTheme="minorHAnsi" w:cs="Calibri"/>
          <w:bCs/>
        </w:rPr>
        <w:t xml:space="preserve">either best practice </w:t>
      </w:r>
      <w:r w:rsidR="00275195" w:rsidRPr="00924E0C">
        <w:rPr>
          <w:rFonts w:asciiTheme="minorHAnsi" w:hAnsiTheme="minorHAnsi" w:cs="Calibri"/>
          <w:bCs/>
        </w:rPr>
        <w:t xml:space="preserve">usual </w:t>
      </w:r>
      <w:r w:rsidR="00BF272E" w:rsidRPr="00924E0C">
        <w:rPr>
          <w:rFonts w:asciiTheme="minorHAnsi" w:hAnsiTheme="minorHAnsi" w:cs="Calibri"/>
          <w:bCs/>
        </w:rPr>
        <w:t xml:space="preserve">care </w:t>
      </w:r>
      <w:r w:rsidR="00240921" w:rsidRPr="00924E0C">
        <w:rPr>
          <w:rFonts w:asciiTheme="minorHAnsi" w:hAnsiTheme="minorHAnsi" w:cs="Calibri"/>
          <w:bCs/>
        </w:rPr>
        <w:t xml:space="preserve">alone </w:t>
      </w:r>
      <w:r w:rsidR="00BF272E" w:rsidRPr="00924E0C">
        <w:rPr>
          <w:rFonts w:asciiTheme="minorHAnsi" w:hAnsiTheme="minorHAnsi" w:cs="Calibri"/>
          <w:bCs/>
        </w:rPr>
        <w:t>or</w:t>
      </w:r>
      <w:r w:rsidR="00886C0B" w:rsidRPr="00924E0C">
        <w:rPr>
          <w:rFonts w:asciiTheme="minorHAnsi" w:hAnsiTheme="minorHAnsi" w:cs="Calibri"/>
          <w:bCs/>
        </w:rPr>
        <w:t xml:space="preserve"> </w:t>
      </w:r>
      <w:r w:rsidR="00240921" w:rsidRPr="00924E0C">
        <w:rPr>
          <w:rFonts w:asciiTheme="minorHAnsi" w:hAnsiTheme="minorHAnsi" w:cs="Calibri"/>
          <w:bCs/>
        </w:rPr>
        <w:t>in conjunction with</w:t>
      </w:r>
      <w:r w:rsidR="00BF272E" w:rsidRPr="00924E0C">
        <w:rPr>
          <w:rFonts w:asciiTheme="minorHAnsi" w:hAnsiTheme="minorHAnsi" w:cs="Calibri"/>
          <w:bCs/>
        </w:rPr>
        <w:t xml:space="preserve"> the </w:t>
      </w:r>
      <w:r w:rsidR="00275195" w:rsidRPr="00924E0C">
        <w:rPr>
          <w:rFonts w:asciiTheme="minorHAnsi" w:hAnsiTheme="minorHAnsi" w:cs="Calibri"/>
          <w:bCs/>
        </w:rPr>
        <w:t xml:space="preserve">SARAH programme. Significant improvements in overall hand function and self-efficacy </w:t>
      </w:r>
      <w:r w:rsidR="00BC01A9" w:rsidRPr="00924E0C">
        <w:rPr>
          <w:rFonts w:asciiTheme="minorHAnsi" w:hAnsiTheme="minorHAnsi" w:cs="Calibri"/>
          <w:bCs/>
        </w:rPr>
        <w:t xml:space="preserve">were seen </w:t>
      </w:r>
      <w:r w:rsidR="00275195" w:rsidRPr="00924E0C">
        <w:rPr>
          <w:rFonts w:asciiTheme="minorHAnsi" w:hAnsiTheme="minorHAnsi" w:cs="Calibri"/>
          <w:bCs/>
        </w:rPr>
        <w:t xml:space="preserve">at 4 and 12 months in participants </w:t>
      </w:r>
      <w:r w:rsidR="00E50177" w:rsidRPr="00924E0C">
        <w:rPr>
          <w:rFonts w:asciiTheme="minorHAnsi" w:hAnsiTheme="minorHAnsi" w:cs="Calibri"/>
          <w:bCs/>
        </w:rPr>
        <w:t>who</w:t>
      </w:r>
      <w:r w:rsidR="009D036D" w:rsidRPr="00924E0C">
        <w:rPr>
          <w:rFonts w:asciiTheme="minorHAnsi" w:hAnsiTheme="minorHAnsi" w:cs="Calibri"/>
          <w:bCs/>
        </w:rPr>
        <w:t xml:space="preserve"> received the SARAH programme</w:t>
      </w:r>
      <w:r w:rsidR="00E300DD" w:rsidRPr="00924E0C">
        <w:rPr>
          <w:rFonts w:asciiTheme="minorHAnsi" w:hAnsiTheme="minorHAnsi" w:cs="Calibri"/>
          <w:bCs/>
        </w:rPr>
        <w:t xml:space="preserve">. </w:t>
      </w:r>
      <w:r w:rsidR="00275195" w:rsidRPr="00924E0C">
        <w:rPr>
          <w:rFonts w:asciiTheme="minorHAnsi" w:hAnsiTheme="minorHAnsi" w:cs="Calibri"/>
          <w:bCs/>
        </w:rPr>
        <w:t>The programme was</w:t>
      </w:r>
      <w:r w:rsidR="00886C0B" w:rsidRPr="00924E0C">
        <w:rPr>
          <w:rFonts w:asciiTheme="minorHAnsi" w:hAnsiTheme="minorHAnsi" w:cs="Calibri"/>
          <w:bCs/>
        </w:rPr>
        <w:t xml:space="preserve"> also</w:t>
      </w:r>
      <w:r w:rsidR="00275195" w:rsidRPr="00924E0C">
        <w:rPr>
          <w:rFonts w:asciiTheme="minorHAnsi" w:hAnsiTheme="minorHAnsi" w:cs="Calibri"/>
          <w:bCs/>
        </w:rPr>
        <w:t xml:space="preserve"> found </w:t>
      </w:r>
      <w:r w:rsidR="00886C0B" w:rsidRPr="00924E0C">
        <w:rPr>
          <w:rFonts w:asciiTheme="minorHAnsi" w:hAnsiTheme="minorHAnsi" w:cs="Calibri"/>
          <w:bCs/>
        </w:rPr>
        <w:t>to be safe</w:t>
      </w:r>
      <w:r w:rsidR="00275195" w:rsidRPr="00924E0C">
        <w:rPr>
          <w:rFonts w:asciiTheme="minorHAnsi" w:hAnsiTheme="minorHAnsi" w:cs="Calibri"/>
          <w:bCs/>
        </w:rPr>
        <w:t xml:space="preserve"> and cost-effective</w:t>
      </w:r>
      <w:r w:rsidR="009D036D" w:rsidRPr="00924E0C">
        <w:rPr>
          <w:rFonts w:asciiTheme="minorHAnsi" w:hAnsiTheme="minorHAnsi" w:cs="Calibri"/>
          <w:bCs/>
        </w:rPr>
        <w:t xml:space="preserve"> [1</w:t>
      </w:r>
      <w:r w:rsidR="002F2B7F" w:rsidRPr="00924E0C">
        <w:rPr>
          <w:rFonts w:asciiTheme="minorHAnsi" w:hAnsiTheme="minorHAnsi" w:cs="Calibri"/>
          <w:bCs/>
        </w:rPr>
        <w:t>0</w:t>
      </w:r>
      <w:r w:rsidR="009D036D" w:rsidRPr="00924E0C">
        <w:rPr>
          <w:rFonts w:asciiTheme="minorHAnsi" w:hAnsiTheme="minorHAnsi" w:cs="Calibri"/>
          <w:bCs/>
        </w:rPr>
        <w:t>]</w:t>
      </w:r>
      <w:r w:rsidR="00275195" w:rsidRPr="00924E0C">
        <w:rPr>
          <w:rFonts w:asciiTheme="minorHAnsi" w:hAnsiTheme="minorHAnsi" w:cs="Calibri"/>
          <w:bCs/>
        </w:rPr>
        <w:t>.</w:t>
      </w:r>
      <w:r w:rsidR="00E718BD" w:rsidRPr="00924E0C">
        <w:rPr>
          <w:rFonts w:asciiTheme="minorHAnsi" w:hAnsiTheme="minorHAnsi" w:cs="Calibri"/>
          <w:bCs/>
        </w:rPr>
        <w:t xml:space="preserve"> </w:t>
      </w:r>
      <w:r w:rsidR="00833F40" w:rsidRPr="00924E0C">
        <w:rPr>
          <w:rFonts w:asciiTheme="minorHAnsi" w:hAnsiTheme="minorHAnsi" w:cs="Calibri"/>
          <w:bCs/>
        </w:rPr>
        <w:t>Based on</w:t>
      </w:r>
      <w:r w:rsidR="004056F4" w:rsidRPr="00924E0C">
        <w:rPr>
          <w:rFonts w:asciiTheme="minorHAnsi" w:hAnsiTheme="minorHAnsi" w:cs="Calibri"/>
          <w:bCs/>
        </w:rPr>
        <w:t xml:space="preserve"> this research, </w:t>
      </w:r>
      <w:r w:rsidR="009005D3" w:rsidRPr="00924E0C">
        <w:rPr>
          <w:rFonts w:asciiTheme="minorHAnsi" w:hAnsiTheme="minorHAnsi" w:cs="Calibri"/>
          <w:bCs/>
        </w:rPr>
        <w:t>the</w:t>
      </w:r>
      <w:r w:rsidR="004056F4" w:rsidRPr="00924E0C">
        <w:rPr>
          <w:rFonts w:asciiTheme="minorHAnsi" w:hAnsiTheme="minorHAnsi" w:cs="Calibri"/>
          <w:bCs/>
        </w:rPr>
        <w:t xml:space="preserve"> exercise programme is now </w:t>
      </w:r>
      <w:r w:rsidR="00E718BD" w:rsidRPr="00924E0C">
        <w:rPr>
          <w:rFonts w:asciiTheme="minorHAnsi" w:hAnsiTheme="minorHAnsi" w:cs="Calibri"/>
          <w:bCs/>
        </w:rPr>
        <w:t>recommended</w:t>
      </w:r>
      <w:r w:rsidR="004056F4" w:rsidRPr="00924E0C">
        <w:rPr>
          <w:rFonts w:asciiTheme="minorHAnsi" w:hAnsiTheme="minorHAnsi" w:cs="Calibri"/>
          <w:bCs/>
        </w:rPr>
        <w:t xml:space="preserve"> </w:t>
      </w:r>
      <w:r w:rsidR="00F2423B" w:rsidRPr="00924E0C">
        <w:rPr>
          <w:rFonts w:asciiTheme="minorHAnsi" w:hAnsiTheme="minorHAnsi" w:cs="Calibri"/>
          <w:bCs/>
        </w:rPr>
        <w:t xml:space="preserve">in the NICE guidelines </w:t>
      </w:r>
      <w:r w:rsidR="004056F4" w:rsidRPr="00924E0C">
        <w:rPr>
          <w:rFonts w:asciiTheme="minorHAnsi" w:hAnsiTheme="minorHAnsi" w:cs="Calibri"/>
          <w:bCs/>
        </w:rPr>
        <w:t>for patients with RA affecting their hands</w:t>
      </w:r>
      <w:r w:rsidR="00E718BD" w:rsidRPr="00924E0C">
        <w:rPr>
          <w:rFonts w:asciiTheme="minorHAnsi" w:hAnsiTheme="minorHAnsi" w:cs="Calibri"/>
          <w:bCs/>
        </w:rPr>
        <w:t xml:space="preserve"> </w:t>
      </w:r>
      <w:r w:rsidR="009D036D" w:rsidRPr="00924E0C">
        <w:rPr>
          <w:rFonts w:asciiTheme="minorHAnsi" w:hAnsiTheme="minorHAnsi" w:cs="Calibri"/>
          <w:bCs/>
        </w:rPr>
        <w:t>[1</w:t>
      </w:r>
      <w:r w:rsidR="002F2B7F" w:rsidRPr="00924E0C">
        <w:rPr>
          <w:rFonts w:asciiTheme="minorHAnsi" w:hAnsiTheme="minorHAnsi" w:cs="Calibri"/>
          <w:bCs/>
        </w:rPr>
        <w:t>1</w:t>
      </w:r>
      <w:r w:rsidR="009D036D" w:rsidRPr="00924E0C">
        <w:rPr>
          <w:rFonts w:asciiTheme="minorHAnsi" w:hAnsiTheme="minorHAnsi" w:cs="Calibri"/>
          <w:bCs/>
        </w:rPr>
        <w:t>]</w:t>
      </w:r>
      <w:r w:rsidR="00FE4996" w:rsidRPr="00924E0C">
        <w:rPr>
          <w:rFonts w:asciiTheme="minorHAnsi" w:hAnsiTheme="minorHAnsi" w:cs="Calibri"/>
          <w:bCs/>
        </w:rPr>
        <w:t>.</w:t>
      </w:r>
    </w:p>
    <w:p w14:paraId="25EA9680" w14:textId="77777777" w:rsidR="00275195" w:rsidRPr="00924E0C" w:rsidRDefault="00275195" w:rsidP="00D02F0B">
      <w:pPr>
        <w:spacing w:after="0"/>
        <w:ind w:firstLine="720"/>
        <w:rPr>
          <w:rFonts w:asciiTheme="minorHAnsi" w:hAnsiTheme="minorHAnsi" w:cs="Calibri"/>
          <w:bCs/>
        </w:rPr>
      </w:pPr>
    </w:p>
    <w:p w14:paraId="339C8045" w14:textId="7BE1C692" w:rsidR="00BC01A9" w:rsidRPr="00924E0C" w:rsidRDefault="00240921" w:rsidP="00D02F0B">
      <w:pPr>
        <w:spacing w:after="0"/>
        <w:rPr>
          <w:rFonts w:asciiTheme="minorHAnsi" w:hAnsiTheme="minorHAnsi" w:cs="Calibri"/>
          <w:bCs/>
        </w:rPr>
      </w:pPr>
      <w:r w:rsidRPr="00924E0C">
        <w:rPr>
          <w:rFonts w:asciiTheme="minorHAnsi" w:hAnsiTheme="minorHAnsi" w:cs="Calibri"/>
          <w:bCs/>
        </w:rPr>
        <w:t>Due to the success of the programme and the NICE recom</w:t>
      </w:r>
      <w:r w:rsidR="006B6ED2" w:rsidRPr="00924E0C">
        <w:rPr>
          <w:rFonts w:asciiTheme="minorHAnsi" w:hAnsiTheme="minorHAnsi" w:cs="Calibri"/>
          <w:bCs/>
        </w:rPr>
        <w:t>mendations, we are now aiming</w:t>
      </w:r>
      <w:r w:rsidRPr="00924E0C">
        <w:rPr>
          <w:rFonts w:asciiTheme="minorHAnsi" w:hAnsiTheme="minorHAnsi" w:cs="Calibri"/>
          <w:bCs/>
        </w:rPr>
        <w:t xml:space="preserve"> </w:t>
      </w:r>
      <w:r w:rsidR="00275195" w:rsidRPr="00924E0C">
        <w:rPr>
          <w:rFonts w:asciiTheme="minorHAnsi" w:hAnsiTheme="minorHAnsi" w:cs="Calibri"/>
          <w:bCs/>
        </w:rPr>
        <w:t xml:space="preserve">to disseminate the </w:t>
      </w:r>
      <w:r w:rsidR="003211B3" w:rsidRPr="00924E0C">
        <w:rPr>
          <w:rFonts w:asciiTheme="minorHAnsi" w:hAnsiTheme="minorHAnsi" w:cs="Calibri"/>
          <w:bCs/>
        </w:rPr>
        <w:t xml:space="preserve">evidence-based </w:t>
      </w:r>
      <w:r w:rsidR="00275195" w:rsidRPr="00924E0C">
        <w:rPr>
          <w:rFonts w:asciiTheme="minorHAnsi" w:hAnsiTheme="minorHAnsi" w:cs="Calibri"/>
          <w:bCs/>
        </w:rPr>
        <w:t xml:space="preserve">SARAH programme </w:t>
      </w:r>
      <w:r w:rsidR="00BC01A9" w:rsidRPr="00924E0C">
        <w:rPr>
          <w:rFonts w:asciiTheme="minorHAnsi" w:hAnsiTheme="minorHAnsi" w:cs="Calibri"/>
          <w:bCs/>
        </w:rPr>
        <w:t xml:space="preserve">to </w:t>
      </w:r>
      <w:r w:rsidR="00886C0B" w:rsidRPr="00924E0C">
        <w:rPr>
          <w:rFonts w:asciiTheme="minorHAnsi" w:hAnsiTheme="minorHAnsi" w:cs="Calibri"/>
          <w:bCs/>
        </w:rPr>
        <w:t xml:space="preserve">facilitate </w:t>
      </w:r>
      <w:r w:rsidR="00BC01A9" w:rsidRPr="00924E0C">
        <w:rPr>
          <w:rFonts w:asciiTheme="minorHAnsi" w:hAnsiTheme="minorHAnsi" w:cs="Calibri"/>
          <w:bCs/>
        </w:rPr>
        <w:t>its use in</w:t>
      </w:r>
      <w:r w:rsidR="00886C0B" w:rsidRPr="00924E0C">
        <w:rPr>
          <w:rFonts w:asciiTheme="minorHAnsi" w:hAnsiTheme="minorHAnsi" w:cs="Calibri"/>
          <w:bCs/>
        </w:rPr>
        <w:t xml:space="preserve"> clinical</w:t>
      </w:r>
      <w:r w:rsidR="00BC01A9" w:rsidRPr="00924E0C">
        <w:rPr>
          <w:rFonts w:asciiTheme="minorHAnsi" w:hAnsiTheme="minorHAnsi" w:cs="Calibri"/>
          <w:bCs/>
        </w:rPr>
        <w:t xml:space="preserve"> practice</w:t>
      </w:r>
      <w:r w:rsidR="00275195" w:rsidRPr="00924E0C">
        <w:rPr>
          <w:rFonts w:asciiTheme="minorHAnsi" w:hAnsiTheme="minorHAnsi" w:cs="Calibri"/>
          <w:bCs/>
        </w:rPr>
        <w:t xml:space="preserve">. In the original clinical trial, therapists attended </w:t>
      </w:r>
      <w:r w:rsidR="004C6859" w:rsidRPr="00924E0C">
        <w:rPr>
          <w:rFonts w:asciiTheme="minorHAnsi" w:hAnsiTheme="minorHAnsi" w:cs="Calibri"/>
          <w:bCs/>
        </w:rPr>
        <w:t>a</w:t>
      </w:r>
      <w:r w:rsidR="00220A25" w:rsidRPr="00924E0C">
        <w:rPr>
          <w:rFonts w:asciiTheme="minorHAnsi" w:hAnsiTheme="minorHAnsi" w:cs="Calibri"/>
          <w:bCs/>
        </w:rPr>
        <w:t xml:space="preserve"> </w:t>
      </w:r>
      <w:r w:rsidR="00275195" w:rsidRPr="00924E0C">
        <w:rPr>
          <w:rFonts w:asciiTheme="minorHAnsi" w:hAnsiTheme="minorHAnsi" w:cs="Calibri"/>
          <w:bCs/>
        </w:rPr>
        <w:t>face</w:t>
      </w:r>
      <w:r w:rsidR="004C6859" w:rsidRPr="00924E0C">
        <w:rPr>
          <w:rFonts w:asciiTheme="minorHAnsi" w:hAnsiTheme="minorHAnsi" w:cs="Calibri"/>
          <w:bCs/>
        </w:rPr>
        <w:t>-</w:t>
      </w:r>
      <w:r w:rsidR="00275195" w:rsidRPr="00924E0C">
        <w:rPr>
          <w:rFonts w:asciiTheme="minorHAnsi" w:hAnsiTheme="minorHAnsi" w:cs="Calibri"/>
          <w:bCs/>
        </w:rPr>
        <w:t>to</w:t>
      </w:r>
      <w:r w:rsidR="004C6859" w:rsidRPr="00924E0C">
        <w:rPr>
          <w:rFonts w:asciiTheme="minorHAnsi" w:hAnsiTheme="minorHAnsi" w:cs="Calibri"/>
          <w:bCs/>
        </w:rPr>
        <w:t>-</w:t>
      </w:r>
      <w:r w:rsidR="00275195" w:rsidRPr="00924E0C">
        <w:rPr>
          <w:rFonts w:asciiTheme="minorHAnsi" w:hAnsiTheme="minorHAnsi" w:cs="Calibri"/>
          <w:bCs/>
        </w:rPr>
        <w:t>face training</w:t>
      </w:r>
      <w:r w:rsidR="00AE24EB" w:rsidRPr="00924E0C">
        <w:rPr>
          <w:rFonts w:asciiTheme="minorHAnsi" w:hAnsiTheme="minorHAnsi" w:cs="Calibri"/>
          <w:bCs/>
        </w:rPr>
        <w:t xml:space="preserve"> session</w:t>
      </w:r>
      <w:r w:rsidR="00275195" w:rsidRPr="00924E0C">
        <w:rPr>
          <w:rFonts w:asciiTheme="minorHAnsi" w:hAnsiTheme="minorHAnsi" w:cs="Calibri"/>
          <w:bCs/>
        </w:rPr>
        <w:t xml:space="preserve"> </w:t>
      </w:r>
      <w:r w:rsidR="00F94F37" w:rsidRPr="00924E0C">
        <w:rPr>
          <w:rFonts w:asciiTheme="minorHAnsi" w:hAnsiTheme="minorHAnsi" w:cs="Calibri"/>
          <w:bCs/>
        </w:rPr>
        <w:t>(1/2 to 1-</w:t>
      </w:r>
      <w:r w:rsidR="006B6ED2" w:rsidRPr="00924E0C">
        <w:rPr>
          <w:rFonts w:asciiTheme="minorHAnsi" w:hAnsiTheme="minorHAnsi" w:cs="Calibri"/>
          <w:bCs/>
        </w:rPr>
        <w:t xml:space="preserve">day duration) </w:t>
      </w:r>
      <w:r w:rsidR="00275195" w:rsidRPr="00924E0C">
        <w:rPr>
          <w:rFonts w:asciiTheme="minorHAnsi" w:hAnsiTheme="minorHAnsi" w:cs="Calibri"/>
          <w:bCs/>
        </w:rPr>
        <w:t xml:space="preserve">to learn how to deliver the SARAH programme. Following the publication of the </w:t>
      </w:r>
      <w:r w:rsidR="00AE24EB" w:rsidRPr="00924E0C">
        <w:rPr>
          <w:rFonts w:asciiTheme="minorHAnsi" w:hAnsiTheme="minorHAnsi" w:cs="Calibri"/>
          <w:bCs/>
        </w:rPr>
        <w:t xml:space="preserve">SARAH clinical trial </w:t>
      </w:r>
      <w:r w:rsidR="00275195" w:rsidRPr="00924E0C">
        <w:rPr>
          <w:rFonts w:asciiTheme="minorHAnsi" w:hAnsiTheme="minorHAnsi" w:cs="Calibri"/>
          <w:bCs/>
        </w:rPr>
        <w:t xml:space="preserve">results, </w:t>
      </w:r>
      <w:r w:rsidR="00AE24EB" w:rsidRPr="00924E0C">
        <w:rPr>
          <w:rFonts w:asciiTheme="minorHAnsi" w:hAnsiTheme="minorHAnsi" w:cs="Calibri"/>
          <w:bCs/>
        </w:rPr>
        <w:t>all the</w:t>
      </w:r>
      <w:r w:rsidR="00275195" w:rsidRPr="00924E0C">
        <w:rPr>
          <w:rFonts w:asciiTheme="minorHAnsi" w:hAnsiTheme="minorHAnsi" w:cs="Calibri"/>
          <w:bCs/>
        </w:rPr>
        <w:t xml:space="preserve"> </w:t>
      </w:r>
      <w:r w:rsidR="00AE24EB" w:rsidRPr="00924E0C">
        <w:rPr>
          <w:rFonts w:asciiTheme="minorHAnsi" w:hAnsiTheme="minorHAnsi" w:cs="Calibri"/>
          <w:bCs/>
        </w:rPr>
        <w:t xml:space="preserve">patient and therapist </w:t>
      </w:r>
      <w:r w:rsidR="00275195" w:rsidRPr="00924E0C">
        <w:rPr>
          <w:rFonts w:asciiTheme="minorHAnsi" w:hAnsiTheme="minorHAnsi" w:cs="Calibri"/>
          <w:bCs/>
        </w:rPr>
        <w:t xml:space="preserve">materials </w:t>
      </w:r>
      <w:r w:rsidR="00AE24EB" w:rsidRPr="00924E0C">
        <w:rPr>
          <w:rFonts w:asciiTheme="minorHAnsi" w:hAnsiTheme="minorHAnsi" w:cs="Calibri"/>
          <w:bCs/>
        </w:rPr>
        <w:t xml:space="preserve">required to deliver the SARAH programme </w:t>
      </w:r>
      <w:r w:rsidR="00275195" w:rsidRPr="00924E0C">
        <w:rPr>
          <w:rFonts w:asciiTheme="minorHAnsi" w:hAnsiTheme="minorHAnsi" w:cs="Calibri"/>
          <w:bCs/>
        </w:rPr>
        <w:t xml:space="preserve">were made available for health </w:t>
      </w:r>
      <w:r w:rsidR="00AE24EB" w:rsidRPr="00924E0C">
        <w:rPr>
          <w:rFonts w:asciiTheme="minorHAnsi" w:hAnsiTheme="minorHAnsi" w:cs="Calibri"/>
          <w:bCs/>
        </w:rPr>
        <w:t xml:space="preserve">care </w:t>
      </w:r>
      <w:r w:rsidR="00275195" w:rsidRPr="00924E0C">
        <w:rPr>
          <w:rFonts w:asciiTheme="minorHAnsi" w:hAnsiTheme="minorHAnsi" w:cs="Calibri"/>
          <w:bCs/>
        </w:rPr>
        <w:t>professionals</w:t>
      </w:r>
      <w:r w:rsidR="00AE24EB" w:rsidRPr="00924E0C">
        <w:rPr>
          <w:rFonts w:asciiTheme="minorHAnsi" w:hAnsiTheme="minorHAnsi" w:cs="Calibri"/>
          <w:bCs/>
        </w:rPr>
        <w:t xml:space="preserve"> worldwide</w:t>
      </w:r>
      <w:r w:rsidR="00275195" w:rsidRPr="00924E0C">
        <w:rPr>
          <w:rFonts w:asciiTheme="minorHAnsi" w:hAnsiTheme="minorHAnsi" w:cs="Calibri"/>
          <w:bCs/>
        </w:rPr>
        <w:t xml:space="preserve"> download</w:t>
      </w:r>
      <w:r w:rsidR="00F2423B" w:rsidRPr="00924E0C">
        <w:rPr>
          <w:rFonts w:asciiTheme="minorHAnsi" w:hAnsiTheme="minorHAnsi" w:cs="Calibri"/>
          <w:bCs/>
        </w:rPr>
        <w:t>able</w:t>
      </w:r>
      <w:r w:rsidR="00275195" w:rsidRPr="00924E0C">
        <w:rPr>
          <w:rFonts w:asciiTheme="minorHAnsi" w:hAnsiTheme="minorHAnsi" w:cs="Calibri"/>
          <w:bCs/>
        </w:rPr>
        <w:t xml:space="preserve"> from</w:t>
      </w:r>
      <w:r w:rsidR="009D036D" w:rsidRPr="00924E0C">
        <w:rPr>
          <w:rFonts w:asciiTheme="minorHAnsi" w:hAnsiTheme="minorHAnsi" w:cs="Calibri"/>
          <w:bCs/>
        </w:rPr>
        <w:t xml:space="preserve"> the Oxford Clinical Trials Unit (OCTRU) website [1</w:t>
      </w:r>
      <w:r w:rsidR="002F2B7F" w:rsidRPr="00924E0C">
        <w:rPr>
          <w:rFonts w:asciiTheme="minorHAnsi" w:hAnsiTheme="minorHAnsi" w:cs="Calibri"/>
          <w:bCs/>
        </w:rPr>
        <w:t>2</w:t>
      </w:r>
      <w:r w:rsidR="009D036D" w:rsidRPr="00924E0C">
        <w:rPr>
          <w:rFonts w:asciiTheme="minorHAnsi" w:hAnsiTheme="minorHAnsi" w:cs="Calibri"/>
          <w:bCs/>
        </w:rPr>
        <w:t>].</w:t>
      </w:r>
    </w:p>
    <w:p w14:paraId="15F1B3C1" w14:textId="77777777" w:rsidR="00BC01A9" w:rsidRPr="00924E0C" w:rsidRDefault="00BC01A9" w:rsidP="00D02F0B">
      <w:pPr>
        <w:spacing w:after="0"/>
        <w:ind w:firstLine="720"/>
        <w:rPr>
          <w:rFonts w:asciiTheme="minorHAnsi" w:hAnsiTheme="minorHAnsi" w:cs="Calibri"/>
          <w:bCs/>
        </w:rPr>
      </w:pPr>
    </w:p>
    <w:p w14:paraId="7489C109" w14:textId="59113DA7" w:rsidR="00A12C4F" w:rsidRPr="00924E0C" w:rsidRDefault="00714C25" w:rsidP="00D02F0B">
      <w:pPr>
        <w:pStyle w:val="Default"/>
        <w:spacing w:line="276" w:lineRule="auto"/>
        <w:rPr>
          <w:rFonts w:asciiTheme="minorHAnsi" w:hAnsiTheme="minorHAnsi"/>
          <w:bCs/>
          <w:sz w:val="22"/>
          <w:szCs w:val="22"/>
        </w:rPr>
      </w:pPr>
      <w:r w:rsidRPr="00924E0C">
        <w:rPr>
          <w:rFonts w:asciiTheme="minorHAnsi" w:hAnsiTheme="minorHAnsi"/>
          <w:bCs/>
          <w:sz w:val="22"/>
          <w:szCs w:val="22"/>
        </w:rPr>
        <w:t xml:space="preserve">However, we recognised the need for a knowledge dissemination </w:t>
      </w:r>
      <w:r w:rsidR="00BC01A9" w:rsidRPr="00924E0C">
        <w:rPr>
          <w:rFonts w:asciiTheme="minorHAnsi" w:hAnsiTheme="minorHAnsi"/>
          <w:bCs/>
          <w:sz w:val="22"/>
          <w:szCs w:val="22"/>
        </w:rPr>
        <w:t>tool with the</w:t>
      </w:r>
      <w:r w:rsidRPr="00924E0C">
        <w:rPr>
          <w:rFonts w:asciiTheme="minorHAnsi" w:hAnsiTheme="minorHAnsi"/>
          <w:bCs/>
          <w:sz w:val="22"/>
          <w:szCs w:val="22"/>
        </w:rPr>
        <w:t xml:space="preserve"> potential to facilitate </w:t>
      </w:r>
      <w:r w:rsidR="00F2423B" w:rsidRPr="00924E0C">
        <w:rPr>
          <w:rFonts w:asciiTheme="minorHAnsi" w:hAnsiTheme="minorHAnsi"/>
          <w:bCs/>
          <w:sz w:val="22"/>
          <w:szCs w:val="22"/>
        </w:rPr>
        <w:t>wider</w:t>
      </w:r>
      <w:r w:rsidRPr="00924E0C">
        <w:rPr>
          <w:rFonts w:asciiTheme="minorHAnsi" w:hAnsiTheme="minorHAnsi"/>
          <w:bCs/>
          <w:sz w:val="22"/>
          <w:szCs w:val="22"/>
        </w:rPr>
        <w:t xml:space="preserve"> and systematic uptake of the SARAH programme </w:t>
      </w:r>
      <w:r w:rsidR="00FE4996" w:rsidRPr="00924E0C">
        <w:rPr>
          <w:rFonts w:asciiTheme="minorHAnsi" w:hAnsiTheme="minorHAnsi"/>
          <w:bCs/>
          <w:sz w:val="22"/>
          <w:szCs w:val="22"/>
        </w:rPr>
        <w:t>by physiotherapists and occupational therapists</w:t>
      </w:r>
      <w:r w:rsidR="00D8322C" w:rsidRPr="00924E0C">
        <w:rPr>
          <w:rFonts w:asciiTheme="minorHAnsi" w:hAnsiTheme="minorHAnsi"/>
          <w:bCs/>
          <w:sz w:val="22"/>
          <w:szCs w:val="22"/>
        </w:rPr>
        <w:t xml:space="preserve"> and its implementation in clinical practice</w:t>
      </w:r>
      <w:r w:rsidR="00BC01A9" w:rsidRPr="00924E0C">
        <w:rPr>
          <w:rFonts w:asciiTheme="minorHAnsi" w:hAnsiTheme="minorHAnsi"/>
          <w:bCs/>
          <w:sz w:val="22"/>
          <w:szCs w:val="22"/>
        </w:rPr>
        <w:t xml:space="preserve">. </w:t>
      </w:r>
      <w:r w:rsidR="00F2423B" w:rsidRPr="00924E0C">
        <w:rPr>
          <w:rFonts w:asciiTheme="minorHAnsi" w:hAnsiTheme="minorHAnsi"/>
          <w:bCs/>
          <w:sz w:val="22"/>
          <w:szCs w:val="22"/>
        </w:rPr>
        <w:t>We</w:t>
      </w:r>
      <w:r w:rsidR="00CB01D8" w:rsidRPr="00924E0C">
        <w:rPr>
          <w:rFonts w:asciiTheme="minorHAnsi" w:hAnsiTheme="minorHAnsi"/>
          <w:bCs/>
          <w:sz w:val="22"/>
          <w:szCs w:val="22"/>
        </w:rPr>
        <w:t>,</w:t>
      </w:r>
      <w:r w:rsidR="00F2423B" w:rsidRPr="00924E0C">
        <w:rPr>
          <w:rFonts w:asciiTheme="minorHAnsi" w:hAnsiTheme="minorHAnsi"/>
          <w:bCs/>
          <w:sz w:val="22"/>
          <w:szCs w:val="22"/>
        </w:rPr>
        <w:t xml:space="preserve"> therefore</w:t>
      </w:r>
      <w:r w:rsidR="00CB01D8" w:rsidRPr="00924E0C">
        <w:rPr>
          <w:rFonts w:asciiTheme="minorHAnsi" w:hAnsiTheme="minorHAnsi"/>
          <w:bCs/>
          <w:sz w:val="22"/>
          <w:szCs w:val="22"/>
        </w:rPr>
        <w:t>,</w:t>
      </w:r>
      <w:r w:rsidR="00F2423B" w:rsidRPr="00924E0C">
        <w:rPr>
          <w:rFonts w:asciiTheme="minorHAnsi" w:hAnsiTheme="minorHAnsi"/>
          <w:bCs/>
          <w:sz w:val="22"/>
          <w:szCs w:val="22"/>
        </w:rPr>
        <w:t xml:space="preserve"> proposed a </w:t>
      </w:r>
      <w:r w:rsidR="00D91BC0" w:rsidRPr="00924E0C">
        <w:rPr>
          <w:rFonts w:asciiTheme="minorHAnsi" w:hAnsiTheme="minorHAnsi"/>
          <w:bCs/>
          <w:sz w:val="22"/>
          <w:szCs w:val="22"/>
        </w:rPr>
        <w:t xml:space="preserve">free online training programme </w:t>
      </w:r>
      <w:r w:rsidR="004A3C41" w:rsidRPr="00924E0C">
        <w:rPr>
          <w:rFonts w:asciiTheme="minorHAnsi" w:hAnsiTheme="minorHAnsi"/>
          <w:bCs/>
          <w:iCs/>
          <w:sz w:val="22"/>
          <w:szCs w:val="22"/>
        </w:rPr>
        <w:t>iSARAH</w:t>
      </w:r>
      <w:r w:rsidR="00D91BC0" w:rsidRPr="00924E0C">
        <w:rPr>
          <w:rFonts w:asciiTheme="minorHAnsi" w:hAnsiTheme="minorHAnsi"/>
          <w:bCs/>
          <w:sz w:val="22"/>
          <w:szCs w:val="22"/>
        </w:rPr>
        <w:t xml:space="preserve"> [1</w:t>
      </w:r>
      <w:r w:rsidR="002F2B7F" w:rsidRPr="00924E0C">
        <w:rPr>
          <w:rFonts w:asciiTheme="minorHAnsi" w:hAnsiTheme="minorHAnsi"/>
          <w:bCs/>
          <w:sz w:val="22"/>
          <w:szCs w:val="22"/>
        </w:rPr>
        <w:t>3</w:t>
      </w:r>
      <w:r w:rsidR="00D91BC0" w:rsidRPr="00924E0C">
        <w:rPr>
          <w:rFonts w:asciiTheme="minorHAnsi" w:hAnsiTheme="minorHAnsi"/>
          <w:bCs/>
          <w:sz w:val="22"/>
          <w:szCs w:val="22"/>
        </w:rPr>
        <w:t>]</w:t>
      </w:r>
      <w:r w:rsidR="00F2423B" w:rsidRPr="00924E0C">
        <w:rPr>
          <w:rFonts w:asciiTheme="minorHAnsi" w:hAnsiTheme="minorHAnsi"/>
          <w:bCs/>
          <w:sz w:val="22"/>
          <w:szCs w:val="22"/>
        </w:rPr>
        <w:t xml:space="preserve"> </w:t>
      </w:r>
      <w:r w:rsidR="00A941A1" w:rsidRPr="00924E0C">
        <w:rPr>
          <w:rFonts w:asciiTheme="minorHAnsi" w:hAnsiTheme="minorHAnsi"/>
          <w:bCs/>
          <w:sz w:val="22"/>
          <w:szCs w:val="22"/>
        </w:rPr>
        <w:t>to serve this purpose</w:t>
      </w:r>
      <w:r w:rsidR="00F2423B" w:rsidRPr="00924E0C">
        <w:rPr>
          <w:rFonts w:asciiTheme="minorHAnsi" w:hAnsiTheme="minorHAnsi"/>
          <w:bCs/>
          <w:sz w:val="22"/>
          <w:szCs w:val="22"/>
        </w:rPr>
        <w:t xml:space="preserve">. </w:t>
      </w:r>
      <w:r w:rsidR="005723F0" w:rsidRPr="00924E0C">
        <w:rPr>
          <w:rFonts w:asciiTheme="minorHAnsi" w:hAnsiTheme="minorHAnsi"/>
          <w:bCs/>
          <w:sz w:val="22"/>
          <w:szCs w:val="22"/>
        </w:rPr>
        <w:t xml:space="preserve">Web-based training programmes </w:t>
      </w:r>
      <w:r w:rsidR="00454496" w:rsidRPr="00924E0C">
        <w:rPr>
          <w:rFonts w:asciiTheme="minorHAnsi" w:hAnsiTheme="minorHAnsi"/>
          <w:bCs/>
          <w:sz w:val="22"/>
          <w:szCs w:val="22"/>
        </w:rPr>
        <w:t>use modern telecommunication</w:t>
      </w:r>
      <w:r w:rsidR="00533189" w:rsidRPr="00924E0C">
        <w:rPr>
          <w:rFonts w:asciiTheme="minorHAnsi" w:hAnsiTheme="minorHAnsi"/>
          <w:bCs/>
          <w:sz w:val="22"/>
          <w:szCs w:val="22"/>
        </w:rPr>
        <w:t xml:space="preserve"> and information technologies</w:t>
      </w:r>
      <w:r w:rsidR="005723F0" w:rsidRPr="00924E0C">
        <w:rPr>
          <w:rFonts w:asciiTheme="minorHAnsi" w:hAnsiTheme="minorHAnsi"/>
          <w:bCs/>
          <w:sz w:val="22"/>
          <w:szCs w:val="22"/>
        </w:rPr>
        <w:t xml:space="preserve"> to deliver information </w:t>
      </w:r>
      <w:r w:rsidR="00454496" w:rsidRPr="00924E0C">
        <w:rPr>
          <w:rFonts w:asciiTheme="minorHAnsi" w:hAnsiTheme="minorHAnsi"/>
          <w:bCs/>
          <w:sz w:val="22"/>
          <w:szCs w:val="22"/>
        </w:rPr>
        <w:t>and have the capacity to accommodate</w:t>
      </w:r>
      <w:r w:rsidR="005723F0" w:rsidRPr="00924E0C">
        <w:rPr>
          <w:rFonts w:asciiTheme="minorHAnsi" w:hAnsiTheme="minorHAnsi"/>
          <w:bCs/>
          <w:sz w:val="22"/>
          <w:szCs w:val="22"/>
        </w:rPr>
        <w:t xml:space="preserve"> multi-modal learning </w:t>
      </w:r>
      <w:r w:rsidR="00454496" w:rsidRPr="00924E0C">
        <w:rPr>
          <w:rFonts w:asciiTheme="minorHAnsi" w:hAnsiTheme="minorHAnsi"/>
          <w:bCs/>
          <w:sz w:val="22"/>
          <w:szCs w:val="22"/>
        </w:rPr>
        <w:t>formats</w:t>
      </w:r>
      <w:r w:rsidR="005723F0" w:rsidRPr="00924E0C">
        <w:rPr>
          <w:rFonts w:asciiTheme="minorHAnsi" w:hAnsiTheme="minorHAnsi"/>
          <w:bCs/>
          <w:sz w:val="22"/>
          <w:szCs w:val="22"/>
        </w:rPr>
        <w:t xml:space="preserve"> </w:t>
      </w:r>
      <w:r w:rsidR="00FE4996" w:rsidRPr="00924E0C">
        <w:rPr>
          <w:rFonts w:asciiTheme="minorHAnsi" w:hAnsiTheme="minorHAnsi"/>
          <w:bCs/>
          <w:sz w:val="22"/>
          <w:szCs w:val="22"/>
        </w:rPr>
        <w:t>(e.g.</w:t>
      </w:r>
      <w:r w:rsidR="005723F0" w:rsidRPr="00924E0C">
        <w:rPr>
          <w:rFonts w:asciiTheme="minorHAnsi" w:hAnsiTheme="minorHAnsi"/>
          <w:bCs/>
          <w:sz w:val="22"/>
          <w:szCs w:val="22"/>
        </w:rPr>
        <w:t xml:space="preserve"> written materials, multimedia, </w:t>
      </w:r>
      <w:r w:rsidR="00454496" w:rsidRPr="00924E0C">
        <w:rPr>
          <w:rFonts w:asciiTheme="minorHAnsi" w:hAnsiTheme="minorHAnsi"/>
          <w:bCs/>
          <w:sz w:val="22"/>
          <w:szCs w:val="22"/>
        </w:rPr>
        <w:t>animation</w:t>
      </w:r>
      <w:r w:rsidR="00EB75A3" w:rsidRPr="00924E0C">
        <w:rPr>
          <w:rFonts w:asciiTheme="minorHAnsi" w:hAnsiTheme="minorHAnsi"/>
          <w:bCs/>
          <w:sz w:val="22"/>
          <w:szCs w:val="22"/>
        </w:rPr>
        <w:t>s</w:t>
      </w:r>
      <w:r w:rsidR="00454496" w:rsidRPr="00924E0C">
        <w:rPr>
          <w:rFonts w:asciiTheme="minorHAnsi" w:hAnsiTheme="minorHAnsi"/>
          <w:bCs/>
          <w:sz w:val="22"/>
          <w:szCs w:val="22"/>
        </w:rPr>
        <w:t>, feedback</w:t>
      </w:r>
      <w:r w:rsidR="005723F0" w:rsidRPr="00924E0C">
        <w:rPr>
          <w:rFonts w:asciiTheme="minorHAnsi" w:hAnsiTheme="minorHAnsi"/>
          <w:bCs/>
          <w:sz w:val="22"/>
          <w:szCs w:val="22"/>
        </w:rPr>
        <w:t xml:space="preserve"> and assessments</w:t>
      </w:r>
      <w:r w:rsidR="00FE4996" w:rsidRPr="00924E0C">
        <w:rPr>
          <w:rFonts w:asciiTheme="minorHAnsi" w:hAnsiTheme="minorHAnsi"/>
          <w:bCs/>
          <w:sz w:val="22"/>
          <w:szCs w:val="22"/>
        </w:rPr>
        <w:t>)</w:t>
      </w:r>
      <w:r w:rsidR="00E300DD" w:rsidRPr="00924E0C">
        <w:rPr>
          <w:rFonts w:asciiTheme="minorHAnsi" w:hAnsiTheme="minorHAnsi"/>
          <w:bCs/>
          <w:sz w:val="22"/>
          <w:szCs w:val="22"/>
        </w:rPr>
        <w:t xml:space="preserve"> [</w:t>
      </w:r>
      <w:r w:rsidR="002F2B7F" w:rsidRPr="00924E0C">
        <w:rPr>
          <w:rFonts w:asciiTheme="minorHAnsi" w:hAnsiTheme="minorHAnsi"/>
          <w:bCs/>
          <w:sz w:val="22"/>
          <w:szCs w:val="22"/>
        </w:rPr>
        <w:t>14, 15</w:t>
      </w:r>
      <w:r w:rsidR="00E300DD" w:rsidRPr="00924E0C">
        <w:rPr>
          <w:rFonts w:asciiTheme="minorHAnsi" w:hAnsiTheme="minorHAnsi"/>
          <w:bCs/>
          <w:sz w:val="22"/>
          <w:szCs w:val="22"/>
        </w:rPr>
        <w:t>]</w:t>
      </w:r>
      <w:r w:rsidR="00454496" w:rsidRPr="00924E0C">
        <w:rPr>
          <w:rFonts w:asciiTheme="minorHAnsi" w:hAnsiTheme="minorHAnsi"/>
          <w:bCs/>
          <w:sz w:val="22"/>
          <w:szCs w:val="22"/>
        </w:rPr>
        <w:t xml:space="preserve">. </w:t>
      </w:r>
      <w:r w:rsidR="00533189" w:rsidRPr="00924E0C">
        <w:rPr>
          <w:rFonts w:asciiTheme="minorHAnsi" w:hAnsiTheme="minorHAnsi"/>
          <w:bCs/>
          <w:sz w:val="22"/>
          <w:szCs w:val="22"/>
        </w:rPr>
        <w:t xml:space="preserve"> </w:t>
      </w:r>
      <w:r w:rsidR="0069356D" w:rsidRPr="00924E0C">
        <w:rPr>
          <w:rFonts w:asciiTheme="minorHAnsi" w:hAnsiTheme="minorHAnsi"/>
          <w:bCs/>
          <w:sz w:val="22"/>
          <w:szCs w:val="22"/>
        </w:rPr>
        <w:t>They</w:t>
      </w:r>
      <w:r w:rsidR="00454496" w:rsidRPr="00924E0C">
        <w:rPr>
          <w:rFonts w:asciiTheme="minorHAnsi" w:hAnsiTheme="minorHAnsi"/>
          <w:bCs/>
          <w:sz w:val="22"/>
          <w:szCs w:val="22"/>
        </w:rPr>
        <w:t xml:space="preserve"> </w:t>
      </w:r>
      <w:r w:rsidR="005723F0" w:rsidRPr="00924E0C">
        <w:rPr>
          <w:rFonts w:asciiTheme="minorHAnsi" w:hAnsiTheme="minorHAnsi"/>
          <w:bCs/>
          <w:sz w:val="22"/>
          <w:szCs w:val="22"/>
        </w:rPr>
        <w:t xml:space="preserve">can reach </w:t>
      </w:r>
      <w:r w:rsidR="00833F40" w:rsidRPr="00924E0C">
        <w:rPr>
          <w:rFonts w:asciiTheme="minorHAnsi" w:hAnsiTheme="minorHAnsi"/>
          <w:bCs/>
          <w:sz w:val="22"/>
          <w:szCs w:val="22"/>
        </w:rPr>
        <w:t>many</w:t>
      </w:r>
      <w:r w:rsidR="005723F0" w:rsidRPr="00924E0C">
        <w:rPr>
          <w:rFonts w:asciiTheme="minorHAnsi" w:hAnsiTheme="minorHAnsi"/>
          <w:bCs/>
          <w:sz w:val="22"/>
          <w:szCs w:val="22"/>
        </w:rPr>
        <w:t xml:space="preserve"> </w:t>
      </w:r>
      <w:r w:rsidR="00454496" w:rsidRPr="00924E0C">
        <w:rPr>
          <w:rFonts w:asciiTheme="minorHAnsi" w:hAnsiTheme="minorHAnsi"/>
          <w:bCs/>
          <w:sz w:val="22"/>
          <w:szCs w:val="22"/>
        </w:rPr>
        <w:t xml:space="preserve">people </w:t>
      </w:r>
      <w:r w:rsidR="00886C0B" w:rsidRPr="00924E0C">
        <w:rPr>
          <w:rFonts w:asciiTheme="minorHAnsi" w:hAnsiTheme="minorHAnsi"/>
          <w:bCs/>
          <w:sz w:val="22"/>
          <w:szCs w:val="22"/>
        </w:rPr>
        <w:t xml:space="preserve">at their </w:t>
      </w:r>
      <w:r w:rsidR="00B517FA" w:rsidRPr="00924E0C">
        <w:rPr>
          <w:rFonts w:asciiTheme="minorHAnsi" w:hAnsiTheme="minorHAnsi"/>
          <w:bCs/>
          <w:sz w:val="22"/>
          <w:szCs w:val="22"/>
        </w:rPr>
        <w:t>convenience</w:t>
      </w:r>
      <w:r w:rsidR="00FE4996" w:rsidRPr="00924E0C">
        <w:rPr>
          <w:rFonts w:asciiTheme="minorHAnsi" w:hAnsiTheme="minorHAnsi"/>
          <w:bCs/>
          <w:sz w:val="22"/>
          <w:szCs w:val="22"/>
        </w:rPr>
        <w:t>, overcome geographical barriers</w:t>
      </w:r>
      <w:r w:rsidR="00365688" w:rsidRPr="00924E0C">
        <w:rPr>
          <w:rFonts w:asciiTheme="minorHAnsi" w:hAnsiTheme="minorHAnsi"/>
          <w:bCs/>
          <w:sz w:val="22"/>
          <w:szCs w:val="22"/>
        </w:rPr>
        <w:t xml:space="preserve">, </w:t>
      </w:r>
      <w:r w:rsidR="00B517FA" w:rsidRPr="00924E0C">
        <w:rPr>
          <w:rFonts w:asciiTheme="minorHAnsi" w:hAnsiTheme="minorHAnsi"/>
          <w:bCs/>
          <w:sz w:val="22"/>
          <w:szCs w:val="22"/>
        </w:rPr>
        <w:t xml:space="preserve">and </w:t>
      </w:r>
      <w:r w:rsidR="00533189" w:rsidRPr="00924E0C">
        <w:rPr>
          <w:rFonts w:asciiTheme="minorHAnsi" w:hAnsiTheme="minorHAnsi"/>
          <w:bCs/>
          <w:sz w:val="22"/>
          <w:szCs w:val="22"/>
        </w:rPr>
        <w:t>are</w:t>
      </w:r>
      <w:r w:rsidR="00F2423B" w:rsidRPr="00924E0C">
        <w:rPr>
          <w:rFonts w:asciiTheme="minorHAnsi" w:hAnsiTheme="minorHAnsi"/>
          <w:bCs/>
          <w:sz w:val="22"/>
          <w:szCs w:val="22"/>
        </w:rPr>
        <w:t xml:space="preserve"> also</w:t>
      </w:r>
      <w:r w:rsidR="00533189" w:rsidRPr="00924E0C">
        <w:rPr>
          <w:rFonts w:asciiTheme="minorHAnsi" w:hAnsiTheme="minorHAnsi"/>
          <w:bCs/>
          <w:sz w:val="22"/>
          <w:szCs w:val="22"/>
        </w:rPr>
        <w:t xml:space="preserve"> </w:t>
      </w:r>
      <w:r w:rsidR="00B635BE" w:rsidRPr="00924E0C">
        <w:rPr>
          <w:rFonts w:asciiTheme="minorHAnsi" w:hAnsiTheme="minorHAnsi"/>
          <w:bCs/>
          <w:sz w:val="22"/>
          <w:szCs w:val="22"/>
        </w:rPr>
        <w:t>cost-effective</w:t>
      </w:r>
      <w:r w:rsidR="00B517FA" w:rsidRPr="00924E0C">
        <w:rPr>
          <w:rFonts w:asciiTheme="minorHAnsi" w:hAnsiTheme="minorHAnsi"/>
          <w:bCs/>
          <w:sz w:val="22"/>
          <w:szCs w:val="22"/>
        </w:rPr>
        <w:t xml:space="preserve"> in terms of time, </w:t>
      </w:r>
      <w:r w:rsidR="00BD64CE" w:rsidRPr="00924E0C">
        <w:rPr>
          <w:rFonts w:asciiTheme="minorHAnsi" w:hAnsiTheme="minorHAnsi"/>
          <w:bCs/>
          <w:sz w:val="22"/>
          <w:szCs w:val="22"/>
        </w:rPr>
        <w:t xml:space="preserve">effort, </w:t>
      </w:r>
      <w:r w:rsidR="00FE4996" w:rsidRPr="00924E0C">
        <w:rPr>
          <w:rFonts w:asciiTheme="minorHAnsi" w:hAnsiTheme="minorHAnsi"/>
          <w:bCs/>
          <w:sz w:val="22"/>
          <w:szCs w:val="22"/>
        </w:rPr>
        <w:t xml:space="preserve">and </w:t>
      </w:r>
      <w:r w:rsidR="00BD64CE" w:rsidRPr="00924E0C">
        <w:rPr>
          <w:rFonts w:asciiTheme="minorHAnsi" w:hAnsiTheme="minorHAnsi"/>
          <w:bCs/>
          <w:sz w:val="22"/>
          <w:szCs w:val="22"/>
        </w:rPr>
        <w:t xml:space="preserve">travel </w:t>
      </w:r>
      <w:r w:rsidR="00E300DD" w:rsidRPr="00924E0C">
        <w:rPr>
          <w:rFonts w:asciiTheme="minorHAnsi" w:hAnsiTheme="minorHAnsi"/>
          <w:bCs/>
          <w:sz w:val="22"/>
          <w:szCs w:val="22"/>
        </w:rPr>
        <w:t>[</w:t>
      </w:r>
      <w:r w:rsidR="009D036D" w:rsidRPr="00924E0C">
        <w:rPr>
          <w:rFonts w:asciiTheme="minorHAnsi" w:hAnsiTheme="minorHAnsi"/>
          <w:bCs/>
          <w:sz w:val="22"/>
          <w:szCs w:val="22"/>
        </w:rPr>
        <w:t>1</w:t>
      </w:r>
      <w:r w:rsidR="002F2B7F" w:rsidRPr="00924E0C">
        <w:rPr>
          <w:rFonts w:asciiTheme="minorHAnsi" w:hAnsiTheme="minorHAnsi"/>
          <w:bCs/>
          <w:sz w:val="22"/>
          <w:szCs w:val="22"/>
        </w:rPr>
        <w:t>5</w:t>
      </w:r>
      <w:r w:rsidR="00E300DD" w:rsidRPr="00924E0C">
        <w:rPr>
          <w:rFonts w:asciiTheme="minorHAnsi" w:hAnsiTheme="minorHAnsi"/>
          <w:bCs/>
          <w:sz w:val="22"/>
          <w:szCs w:val="22"/>
        </w:rPr>
        <w:t>]</w:t>
      </w:r>
      <w:r w:rsidRPr="00924E0C">
        <w:rPr>
          <w:rFonts w:asciiTheme="minorHAnsi" w:hAnsiTheme="minorHAnsi"/>
          <w:bCs/>
          <w:sz w:val="22"/>
          <w:szCs w:val="22"/>
        </w:rPr>
        <w:t>.</w:t>
      </w:r>
      <w:r w:rsidR="00BC01A9" w:rsidRPr="00924E0C">
        <w:rPr>
          <w:rFonts w:asciiTheme="minorHAnsi" w:hAnsiTheme="minorHAnsi"/>
          <w:bCs/>
          <w:sz w:val="22"/>
          <w:szCs w:val="22"/>
        </w:rPr>
        <w:t xml:space="preserve"> </w:t>
      </w:r>
      <w:r w:rsidR="00283308" w:rsidRPr="00924E0C">
        <w:rPr>
          <w:rFonts w:asciiTheme="minorHAnsi" w:hAnsiTheme="minorHAnsi"/>
          <w:bCs/>
          <w:sz w:val="22"/>
          <w:szCs w:val="22"/>
        </w:rPr>
        <w:t xml:space="preserve">Online training has </w:t>
      </w:r>
      <w:r w:rsidR="00B23BCA" w:rsidRPr="00924E0C">
        <w:rPr>
          <w:rFonts w:asciiTheme="minorHAnsi" w:hAnsiTheme="minorHAnsi"/>
          <w:bCs/>
          <w:sz w:val="22"/>
          <w:szCs w:val="22"/>
        </w:rPr>
        <w:t>the potential</w:t>
      </w:r>
      <w:r w:rsidR="00283308" w:rsidRPr="00924E0C">
        <w:rPr>
          <w:rFonts w:asciiTheme="minorHAnsi" w:hAnsiTheme="minorHAnsi"/>
          <w:bCs/>
          <w:sz w:val="22"/>
          <w:szCs w:val="22"/>
        </w:rPr>
        <w:t xml:space="preserve"> to be </w:t>
      </w:r>
      <w:r w:rsidR="00365688" w:rsidRPr="00924E0C">
        <w:rPr>
          <w:rFonts w:asciiTheme="minorHAnsi" w:hAnsiTheme="minorHAnsi"/>
          <w:bCs/>
          <w:sz w:val="22"/>
          <w:szCs w:val="22"/>
        </w:rPr>
        <w:t xml:space="preserve">an </w:t>
      </w:r>
      <w:r w:rsidR="00283308" w:rsidRPr="00924E0C">
        <w:rPr>
          <w:rFonts w:asciiTheme="minorHAnsi" w:hAnsiTheme="minorHAnsi"/>
          <w:bCs/>
          <w:sz w:val="22"/>
          <w:szCs w:val="22"/>
        </w:rPr>
        <w:t xml:space="preserve">effective method of </w:t>
      </w:r>
      <w:r w:rsidR="005C1909" w:rsidRPr="00924E0C">
        <w:rPr>
          <w:rFonts w:asciiTheme="minorHAnsi" w:hAnsiTheme="minorHAnsi"/>
          <w:bCs/>
          <w:sz w:val="22"/>
          <w:szCs w:val="22"/>
        </w:rPr>
        <w:t>reaching and training health professionals globally</w:t>
      </w:r>
      <w:r w:rsidR="00B23BCA" w:rsidRPr="00924E0C">
        <w:rPr>
          <w:rFonts w:asciiTheme="minorHAnsi" w:hAnsiTheme="minorHAnsi"/>
          <w:bCs/>
          <w:sz w:val="22"/>
          <w:szCs w:val="22"/>
        </w:rPr>
        <w:t xml:space="preserve"> </w:t>
      </w:r>
      <w:r w:rsidR="00E300DD" w:rsidRPr="00924E0C">
        <w:rPr>
          <w:rFonts w:asciiTheme="minorHAnsi" w:hAnsiTheme="minorHAnsi"/>
          <w:bCs/>
          <w:sz w:val="22"/>
          <w:szCs w:val="22"/>
        </w:rPr>
        <w:t>[</w:t>
      </w:r>
      <w:r w:rsidR="002F2B7F" w:rsidRPr="00924E0C">
        <w:rPr>
          <w:rFonts w:asciiTheme="minorHAnsi" w:hAnsiTheme="minorHAnsi"/>
          <w:bCs/>
          <w:sz w:val="22"/>
          <w:szCs w:val="22"/>
        </w:rPr>
        <w:t>16-20</w:t>
      </w:r>
      <w:r w:rsidR="00E300DD" w:rsidRPr="00924E0C">
        <w:rPr>
          <w:rFonts w:asciiTheme="minorHAnsi" w:hAnsiTheme="minorHAnsi"/>
          <w:bCs/>
          <w:sz w:val="22"/>
          <w:szCs w:val="22"/>
        </w:rPr>
        <w:t>].</w:t>
      </w:r>
    </w:p>
    <w:p w14:paraId="63BF72E0" w14:textId="77777777" w:rsidR="00920A25" w:rsidRPr="00924E0C" w:rsidRDefault="00920A25" w:rsidP="00D02F0B">
      <w:pPr>
        <w:pStyle w:val="Default"/>
        <w:spacing w:line="276" w:lineRule="auto"/>
        <w:ind w:firstLine="720"/>
        <w:rPr>
          <w:rFonts w:asciiTheme="minorHAnsi" w:hAnsiTheme="minorHAnsi"/>
          <w:bCs/>
          <w:sz w:val="22"/>
          <w:szCs w:val="22"/>
        </w:rPr>
      </w:pPr>
    </w:p>
    <w:p w14:paraId="42A6D7E9" w14:textId="25B86D95" w:rsidR="003D4F6A" w:rsidRPr="00924E0C" w:rsidRDefault="00D3750E" w:rsidP="00D02F0B">
      <w:pPr>
        <w:spacing w:after="0"/>
        <w:rPr>
          <w:rFonts w:asciiTheme="minorHAnsi" w:hAnsiTheme="minorHAnsi" w:cs="Calibri"/>
          <w:bCs/>
        </w:rPr>
      </w:pPr>
      <w:r w:rsidRPr="00924E0C">
        <w:rPr>
          <w:rFonts w:asciiTheme="minorHAnsi" w:hAnsiTheme="minorHAnsi" w:cs="Calibri"/>
          <w:bCs/>
        </w:rPr>
        <w:t xml:space="preserve">The </w:t>
      </w:r>
      <w:r w:rsidR="004A3C41" w:rsidRPr="00924E0C">
        <w:rPr>
          <w:rFonts w:asciiTheme="minorHAnsi" w:hAnsiTheme="minorHAnsi" w:cs="Calibri"/>
          <w:bCs/>
        </w:rPr>
        <w:t>iSARAH</w:t>
      </w:r>
      <w:r w:rsidRPr="00924E0C">
        <w:rPr>
          <w:rFonts w:asciiTheme="minorHAnsi" w:hAnsiTheme="minorHAnsi" w:cs="Calibri"/>
          <w:bCs/>
        </w:rPr>
        <w:t xml:space="preserve"> implementation project</w:t>
      </w:r>
      <w:r w:rsidR="0042339B" w:rsidRPr="00924E0C">
        <w:rPr>
          <w:rFonts w:asciiTheme="minorHAnsi" w:hAnsiTheme="minorHAnsi" w:cs="Calibri"/>
          <w:bCs/>
        </w:rPr>
        <w:t xml:space="preserve"> is based on the Analysis, Design, Development, Implementation and Evaluation (ADDIE) </w:t>
      </w:r>
      <w:r w:rsidR="00E777A8" w:rsidRPr="00924E0C">
        <w:rPr>
          <w:rFonts w:asciiTheme="minorHAnsi" w:hAnsiTheme="minorHAnsi" w:cs="Calibri"/>
          <w:bCs/>
        </w:rPr>
        <w:t>model</w:t>
      </w:r>
      <w:r w:rsidR="00B517FA" w:rsidRPr="00924E0C">
        <w:rPr>
          <w:rFonts w:asciiTheme="minorHAnsi" w:hAnsiTheme="minorHAnsi" w:cs="Calibri"/>
          <w:bCs/>
        </w:rPr>
        <w:t>, one</w:t>
      </w:r>
      <w:r w:rsidR="00E777A8" w:rsidRPr="00924E0C">
        <w:rPr>
          <w:rFonts w:asciiTheme="minorHAnsi" w:hAnsiTheme="minorHAnsi" w:cs="Calibri"/>
          <w:bCs/>
        </w:rPr>
        <w:t xml:space="preserve"> of </w:t>
      </w:r>
      <w:r w:rsidR="00B517FA" w:rsidRPr="00924E0C">
        <w:rPr>
          <w:rFonts w:asciiTheme="minorHAnsi" w:hAnsiTheme="minorHAnsi" w:cs="Calibri"/>
          <w:bCs/>
        </w:rPr>
        <w:t>the</w:t>
      </w:r>
      <w:r w:rsidR="005A43DD" w:rsidRPr="00924E0C">
        <w:rPr>
          <w:rFonts w:asciiTheme="minorHAnsi" w:hAnsiTheme="minorHAnsi" w:cs="Calibri"/>
          <w:bCs/>
        </w:rPr>
        <w:t xml:space="preserve"> common</w:t>
      </w:r>
      <w:r w:rsidR="00B517FA" w:rsidRPr="00924E0C">
        <w:rPr>
          <w:rFonts w:asciiTheme="minorHAnsi" w:hAnsiTheme="minorHAnsi" w:cs="Calibri"/>
          <w:bCs/>
        </w:rPr>
        <w:t xml:space="preserve"> </w:t>
      </w:r>
      <w:r w:rsidR="0042339B" w:rsidRPr="00924E0C">
        <w:rPr>
          <w:rFonts w:asciiTheme="minorHAnsi" w:hAnsiTheme="minorHAnsi" w:cs="Calibri"/>
          <w:bCs/>
        </w:rPr>
        <w:t>instr</w:t>
      </w:r>
      <w:r w:rsidR="005A43DD" w:rsidRPr="00924E0C">
        <w:rPr>
          <w:rFonts w:asciiTheme="minorHAnsi" w:hAnsiTheme="minorHAnsi" w:cs="Calibri"/>
          <w:bCs/>
        </w:rPr>
        <w:t>uctional system</w:t>
      </w:r>
      <w:r w:rsidR="00454496" w:rsidRPr="00924E0C">
        <w:rPr>
          <w:rFonts w:asciiTheme="minorHAnsi" w:hAnsiTheme="minorHAnsi" w:cs="Calibri"/>
          <w:bCs/>
        </w:rPr>
        <w:t xml:space="preserve"> design models</w:t>
      </w:r>
      <w:r w:rsidR="00B517FA" w:rsidRPr="00924E0C">
        <w:rPr>
          <w:rFonts w:asciiTheme="minorHAnsi" w:hAnsiTheme="minorHAnsi" w:cs="Calibri"/>
          <w:bCs/>
        </w:rPr>
        <w:t xml:space="preserve"> used </w:t>
      </w:r>
      <w:r w:rsidR="00DF7E54" w:rsidRPr="00924E0C">
        <w:rPr>
          <w:rFonts w:asciiTheme="minorHAnsi" w:hAnsiTheme="minorHAnsi" w:cs="Calibri"/>
          <w:bCs/>
        </w:rPr>
        <w:t>for constructing</w:t>
      </w:r>
      <w:r w:rsidR="00B517FA" w:rsidRPr="00924E0C">
        <w:rPr>
          <w:rFonts w:asciiTheme="minorHAnsi" w:hAnsiTheme="minorHAnsi" w:cs="Calibri"/>
          <w:bCs/>
        </w:rPr>
        <w:t xml:space="preserve"> </w:t>
      </w:r>
      <w:r w:rsidR="00CB01D8" w:rsidRPr="00924E0C">
        <w:rPr>
          <w:rFonts w:asciiTheme="minorHAnsi" w:hAnsiTheme="minorHAnsi" w:cs="Calibri"/>
          <w:bCs/>
        </w:rPr>
        <w:t>W</w:t>
      </w:r>
      <w:r w:rsidR="00B517FA" w:rsidRPr="00924E0C">
        <w:rPr>
          <w:rFonts w:asciiTheme="minorHAnsi" w:hAnsiTheme="minorHAnsi" w:cs="Calibri"/>
          <w:bCs/>
        </w:rPr>
        <w:t>eb-based programmes</w:t>
      </w:r>
      <w:r w:rsidR="00283308" w:rsidRPr="00924E0C">
        <w:rPr>
          <w:rFonts w:asciiTheme="minorHAnsi" w:hAnsiTheme="minorHAnsi" w:cs="Calibri"/>
          <w:bCs/>
        </w:rPr>
        <w:t xml:space="preserve"> [</w:t>
      </w:r>
      <w:r w:rsidR="002F2B7F" w:rsidRPr="00924E0C">
        <w:rPr>
          <w:rFonts w:asciiTheme="minorHAnsi" w:hAnsiTheme="minorHAnsi" w:cs="Calibri"/>
          <w:bCs/>
        </w:rPr>
        <w:t>21-24</w:t>
      </w:r>
      <w:r w:rsidR="00283308" w:rsidRPr="00924E0C">
        <w:rPr>
          <w:rFonts w:asciiTheme="minorHAnsi" w:hAnsiTheme="minorHAnsi" w:cs="Calibri"/>
          <w:bCs/>
        </w:rPr>
        <w:t>]</w:t>
      </w:r>
      <w:r w:rsidR="0042339B" w:rsidRPr="00924E0C">
        <w:rPr>
          <w:rFonts w:asciiTheme="minorHAnsi" w:hAnsiTheme="minorHAnsi" w:cs="Calibri"/>
          <w:bCs/>
        </w:rPr>
        <w:t>.</w:t>
      </w:r>
      <w:r w:rsidR="00AA2853" w:rsidRPr="00924E0C">
        <w:rPr>
          <w:rFonts w:asciiTheme="minorHAnsi" w:hAnsiTheme="minorHAnsi" w:cs="Calibri"/>
          <w:bCs/>
        </w:rPr>
        <w:t xml:space="preserve"> </w:t>
      </w:r>
    </w:p>
    <w:p w14:paraId="15B5EC00" w14:textId="77777777" w:rsidR="003D4F6A" w:rsidRPr="00924E0C" w:rsidRDefault="003D4F6A" w:rsidP="00D02F0B">
      <w:pPr>
        <w:spacing w:after="0"/>
        <w:ind w:firstLine="720"/>
        <w:rPr>
          <w:rFonts w:asciiTheme="minorHAnsi" w:hAnsiTheme="minorHAnsi" w:cs="Calibri"/>
          <w:bCs/>
        </w:rPr>
      </w:pPr>
    </w:p>
    <w:p w14:paraId="7B2BDEAC" w14:textId="62AE5A0B" w:rsidR="00F363FB" w:rsidRPr="00924E0C" w:rsidRDefault="00DD3A53" w:rsidP="00D02F0B">
      <w:pPr>
        <w:numPr>
          <w:ilvl w:val="0"/>
          <w:numId w:val="20"/>
        </w:numPr>
        <w:spacing w:after="0"/>
        <w:rPr>
          <w:rFonts w:asciiTheme="minorHAnsi" w:hAnsiTheme="minorHAnsi" w:cs="Calibri"/>
          <w:bCs/>
        </w:rPr>
      </w:pPr>
      <w:r w:rsidRPr="00924E0C">
        <w:rPr>
          <w:rFonts w:asciiTheme="minorHAnsi" w:hAnsiTheme="minorHAnsi" w:cs="Calibri"/>
          <w:bCs/>
        </w:rPr>
        <w:lastRenderedPageBreak/>
        <w:t>Analysis</w:t>
      </w:r>
      <w:r w:rsidR="00EB75A3" w:rsidRPr="00924E0C">
        <w:rPr>
          <w:rFonts w:asciiTheme="minorHAnsi" w:hAnsiTheme="minorHAnsi" w:cs="Calibri"/>
          <w:bCs/>
        </w:rPr>
        <w:t xml:space="preserve"> </w:t>
      </w:r>
      <w:r w:rsidR="00460471" w:rsidRPr="00924E0C">
        <w:rPr>
          <w:rFonts w:asciiTheme="minorHAnsi" w:hAnsiTheme="minorHAnsi" w:cs="Calibri"/>
          <w:bCs/>
        </w:rPr>
        <w:t xml:space="preserve">–this </w:t>
      </w:r>
      <w:r w:rsidR="00EB75A3" w:rsidRPr="00924E0C">
        <w:rPr>
          <w:rFonts w:asciiTheme="minorHAnsi" w:hAnsiTheme="minorHAnsi" w:cs="Calibri"/>
          <w:bCs/>
        </w:rPr>
        <w:t xml:space="preserve">stage </w:t>
      </w:r>
      <w:r w:rsidR="00A941A1" w:rsidRPr="00924E0C">
        <w:rPr>
          <w:rFonts w:asciiTheme="minorHAnsi" w:hAnsiTheme="minorHAnsi" w:cs="Calibri"/>
          <w:bCs/>
        </w:rPr>
        <w:t>include</w:t>
      </w:r>
      <w:r w:rsidR="007D5BA0" w:rsidRPr="00924E0C">
        <w:rPr>
          <w:rFonts w:asciiTheme="minorHAnsi" w:hAnsiTheme="minorHAnsi" w:cs="Calibri"/>
          <w:bCs/>
        </w:rPr>
        <w:t xml:space="preserve">s </w:t>
      </w:r>
      <w:r w:rsidR="00460471" w:rsidRPr="00924E0C">
        <w:rPr>
          <w:rFonts w:asciiTheme="minorHAnsi" w:hAnsiTheme="minorHAnsi" w:cs="Calibri"/>
          <w:bCs/>
        </w:rPr>
        <w:t>defining</w:t>
      </w:r>
      <w:r w:rsidR="00BC01A9" w:rsidRPr="00924E0C">
        <w:rPr>
          <w:rFonts w:asciiTheme="minorHAnsi" w:hAnsiTheme="minorHAnsi" w:cs="Calibri"/>
          <w:bCs/>
        </w:rPr>
        <w:t xml:space="preserve"> the problem, </w:t>
      </w:r>
      <w:r w:rsidR="008E521F" w:rsidRPr="00924E0C">
        <w:rPr>
          <w:rFonts w:asciiTheme="minorHAnsi" w:hAnsiTheme="minorHAnsi" w:cs="Calibri"/>
          <w:bCs/>
        </w:rPr>
        <w:t xml:space="preserve">identifying the target knowledge </w:t>
      </w:r>
      <w:r w:rsidR="00290514" w:rsidRPr="00924E0C">
        <w:rPr>
          <w:rFonts w:asciiTheme="minorHAnsi" w:hAnsiTheme="minorHAnsi" w:cs="Calibri"/>
          <w:bCs/>
        </w:rPr>
        <w:t xml:space="preserve">users </w:t>
      </w:r>
      <w:r w:rsidR="008E521F" w:rsidRPr="00924E0C">
        <w:rPr>
          <w:rFonts w:asciiTheme="minorHAnsi" w:hAnsiTheme="minorHAnsi" w:cs="Calibri"/>
          <w:bCs/>
        </w:rPr>
        <w:t>and looking for possible solutions</w:t>
      </w:r>
      <w:r w:rsidR="000E1747" w:rsidRPr="00924E0C">
        <w:rPr>
          <w:rFonts w:asciiTheme="minorHAnsi" w:hAnsiTheme="minorHAnsi" w:cs="Calibri"/>
          <w:bCs/>
        </w:rPr>
        <w:t xml:space="preserve"> </w:t>
      </w:r>
      <w:r w:rsidR="008E521F" w:rsidRPr="00924E0C">
        <w:rPr>
          <w:rFonts w:asciiTheme="minorHAnsi" w:hAnsiTheme="minorHAnsi" w:cs="Calibri"/>
          <w:bCs/>
        </w:rPr>
        <w:t xml:space="preserve">to bridge the </w:t>
      </w:r>
      <w:r w:rsidR="000E1747" w:rsidRPr="00924E0C">
        <w:rPr>
          <w:rFonts w:asciiTheme="minorHAnsi" w:hAnsiTheme="minorHAnsi" w:cs="Calibri"/>
          <w:bCs/>
        </w:rPr>
        <w:t>knowledge</w:t>
      </w:r>
      <w:r w:rsidR="008E521F" w:rsidRPr="00924E0C">
        <w:rPr>
          <w:rFonts w:asciiTheme="minorHAnsi" w:hAnsiTheme="minorHAnsi" w:cs="Calibri"/>
          <w:bCs/>
        </w:rPr>
        <w:t>-action gap</w:t>
      </w:r>
      <w:r w:rsidR="008F4522" w:rsidRPr="00924E0C">
        <w:rPr>
          <w:rFonts w:asciiTheme="minorHAnsi" w:hAnsiTheme="minorHAnsi" w:cs="Calibri"/>
          <w:bCs/>
        </w:rPr>
        <w:t xml:space="preserve"> and user-specific needs for the dissemination tool</w:t>
      </w:r>
      <w:r w:rsidR="008E521F" w:rsidRPr="00924E0C">
        <w:rPr>
          <w:rFonts w:asciiTheme="minorHAnsi" w:hAnsiTheme="minorHAnsi" w:cs="Calibri"/>
          <w:bCs/>
        </w:rPr>
        <w:t xml:space="preserve">. </w:t>
      </w:r>
      <w:r w:rsidR="003D4F6A" w:rsidRPr="00924E0C">
        <w:rPr>
          <w:rFonts w:asciiTheme="minorHAnsi" w:hAnsiTheme="minorHAnsi" w:cs="Calibri"/>
          <w:bCs/>
        </w:rPr>
        <w:t xml:space="preserve"> </w:t>
      </w:r>
      <w:r w:rsidR="00F363FB" w:rsidRPr="00924E0C">
        <w:rPr>
          <w:rFonts w:asciiTheme="minorHAnsi" w:hAnsiTheme="minorHAnsi" w:cs="Calibri"/>
          <w:bCs/>
        </w:rPr>
        <w:t xml:space="preserve">In the context of the SARAH programme, the knowledge-action gap is the evidence-based SARAH programme (current knowledge) and its application in practice (action). The targeted users are the physiotherapists and occupational therapists who routinely treat and prescribe hand exercises to people with RA. We proposed to bridge the knowledge-action </w:t>
      </w:r>
      <w:r w:rsidR="001C2425" w:rsidRPr="00924E0C">
        <w:rPr>
          <w:rFonts w:asciiTheme="minorHAnsi" w:hAnsiTheme="minorHAnsi" w:cs="Calibri"/>
          <w:bCs/>
        </w:rPr>
        <w:t>gap by</w:t>
      </w:r>
      <w:r w:rsidR="00F363FB" w:rsidRPr="00924E0C">
        <w:rPr>
          <w:rFonts w:asciiTheme="minorHAnsi" w:hAnsiTheme="minorHAnsi" w:cs="Calibri"/>
          <w:bCs/>
        </w:rPr>
        <w:t xml:space="preserve"> </w:t>
      </w:r>
      <w:r w:rsidR="005C1909" w:rsidRPr="00924E0C">
        <w:rPr>
          <w:rFonts w:asciiTheme="minorHAnsi" w:hAnsiTheme="minorHAnsi" w:cs="Calibri"/>
          <w:bCs/>
        </w:rPr>
        <w:t xml:space="preserve">educating and </w:t>
      </w:r>
      <w:r w:rsidR="00F363FB" w:rsidRPr="00924E0C">
        <w:rPr>
          <w:rFonts w:asciiTheme="minorHAnsi" w:hAnsiTheme="minorHAnsi" w:cs="Calibri"/>
          <w:bCs/>
        </w:rPr>
        <w:t xml:space="preserve">training the therapists </w:t>
      </w:r>
      <w:r w:rsidR="00480BCA" w:rsidRPr="00924E0C">
        <w:rPr>
          <w:rFonts w:asciiTheme="minorHAnsi" w:hAnsiTheme="minorHAnsi" w:cs="Calibri"/>
          <w:bCs/>
        </w:rPr>
        <w:t xml:space="preserve">on </w:t>
      </w:r>
      <w:r w:rsidR="00F363FB" w:rsidRPr="00924E0C">
        <w:rPr>
          <w:rFonts w:asciiTheme="minorHAnsi" w:hAnsiTheme="minorHAnsi" w:cs="Calibri"/>
          <w:bCs/>
        </w:rPr>
        <w:t>the SARAH programme with a knowledge dissemination tool (</w:t>
      </w:r>
      <w:r w:rsidR="004A3C41" w:rsidRPr="00924E0C">
        <w:rPr>
          <w:rFonts w:asciiTheme="minorHAnsi" w:hAnsiTheme="minorHAnsi" w:cs="Calibri"/>
          <w:bCs/>
        </w:rPr>
        <w:t>iSARAH</w:t>
      </w:r>
      <w:r w:rsidR="00F363FB" w:rsidRPr="00924E0C">
        <w:rPr>
          <w:rFonts w:asciiTheme="minorHAnsi" w:hAnsiTheme="minorHAnsi" w:cs="Calibri"/>
          <w:bCs/>
        </w:rPr>
        <w:t>)</w:t>
      </w:r>
    </w:p>
    <w:p w14:paraId="6861BB68" w14:textId="77777777" w:rsidR="00F363FB" w:rsidRPr="00924E0C" w:rsidRDefault="00F363FB" w:rsidP="00D02F0B">
      <w:pPr>
        <w:spacing w:after="0"/>
        <w:rPr>
          <w:rFonts w:asciiTheme="minorHAnsi" w:hAnsiTheme="minorHAnsi" w:cs="Calibri"/>
          <w:bCs/>
        </w:rPr>
      </w:pPr>
    </w:p>
    <w:p w14:paraId="034FCAE3" w14:textId="71EC217E" w:rsidR="003D4F6A" w:rsidRPr="00924E0C" w:rsidRDefault="00DD3A53" w:rsidP="00D02F0B">
      <w:pPr>
        <w:numPr>
          <w:ilvl w:val="0"/>
          <w:numId w:val="20"/>
        </w:numPr>
        <w:spacing w:after="0"/>
        <w:rPr>
          <w:rFonts w:asciiTheme="minorHAnsi" w:hAnsiTheme="minorHAnsi" w:cs="Calibri"/>
          <w:bCs/>
        </w:rPr>
      </w:pPr>
      <w:r w:rsidRPr="00924E0C">
        <w:rPr>
          <w:rFonts w:asciiTheme="minorHAnsi" w:hAnsiTheme="minorHAnsi" w:cs="Calibri"/>
          <w:bCs/>
        </w:rPr>
        <w:t xml:space="preserve">Design </w:t>
      </w:r>
      <w:r w:rsidR="00460471" w:rsidRPr="00924E0C">
        <w:rPr>
          <w:rFonts w:asciiTheme="minorHAnsi" w:hAnsiTheme="minorHAnsi" w:cs="Calibri"/>
          <w:bCs/>
        </w:rPr>
        <w:t xml:space="preserve">–this </w:t>
      </w:r>
      <w:r w:rsidR="008E521F" w:rsidRPr="00924E0C">
        <w:rPr>
          <w:rFonts w:asciiTheme="minorHAnsi" w:hAnsiTheme="minorHAnsi" w:cs="Calibri"/>
          <w:bCs/>
        </w:rPr>
        <w:t xml:space="preserve">stage </w:t>
      </w:r>
      <w:r w:rsidR="00365688" w:rsidRPr="00924E0C">
        <w:rPr>
          <w:rFonts w:asciiTheme="minorHAnsi" w:hAnsiTheme="minorHAnsi" w:cs="Calibri"/>
          <w:bCs/>
        </w:rPr>
        <w:t>consist</w:t>
      </w:r>
      <w:r w:rsidR="007D5BA0" w:rsidRPr="00924E0C">
        <w:rPr>
          <w:rFonts w:asciiTheme="minorHAnsi" w:hAnsiTheme="minorHAnsi" w:cs="Calibri"/>
          <w:bCs/>
        </w:rPr>
        <w:t>s</w:t>
      </w:r>
      <w:r w:rsidR="00365688" w:rsidRPr="00924E0C">
        <w:rPr>
          <w:rFonts w:asciiTheme="minorHAnsi" w:hAnsiTheme="minorHAnsi" w:cs="Calibri"/>
          <w:bCs/>
        </w:rPr>
        <w:t xml:space="preserve"> </w:t>
      </w:r>
      <w:r w:rsidR="008E521F" w:rsidRPr="00924E0C">
        <w:rPr>
          <w:rFonts w:asciiTheme="minorHAnsi" w:hAnsiTheme="minorHAnsi" w:cs="Calibri"/>
          <w:bCs/>
        </w:rPr>
        <w:t>of finding ways to organise and present the content</w:t>
      </w:r>
      <w:r w:rsidR="003D4F6A" w:rsidRPr="00924E0C">
        <w:rPr>
          <w:rFonts w:asciiTheme="minorHAnsi" w:hAnsiTheme="minorHAnsi" w:cs="Calibri"/>
          <w:bCs/>
        </w:rPr>
        <w:t>,</w:t>
      </w:r>
      <w:r w:rsidR="008E521F" w:rsidRPr="00924E0C">
        <w:rPr>
          <w:rFonts w:asciiTheme="minorHAnsi" w:hAnsiTheme="minorHAnsi" w:cs="Calibri"/>
          <w:bCs/>
        </w:rPr>
        <w:t xml:space="preserve"> modes of delivery and developing an evaluation plan</w:t>
      </w:r>
      <w:r w:rsidR="003D4F6A" w:rsidRPr="00924E0C">
        <w:rPr>
          <w:rFonts w:asciiTheme="minorHAnsi" w:hAnsiTheme="minorHAnsi" w:cs="Calibri"/>
          <w:bCs/>
        </w:rPr>
        <w:t xml:space="preserve"> of the dissemination tool</w:t>
      </w:r>
      <w:r w:rsidR="000E1747" w:rsidRPr="00924E0C">
        <w:rPr>
          <w:rFonts w:asciiTheme="minorHAnsi" w:hAnsiTheme="minorHAnsi" w:cs="Calibri"/>
          <w:bCs/>
        </w:rPr>
        <w:t xml:space="preserve">. </w:t>
      </w:r>
      <w:r w:rsidR="003C3E0B" w:rsidRPr="00924E0C">
        <w:rPr>
          <w:rFonts w:asciiTheme="minorHAnsi" w:hAnsiTheme="minorHAnsi" w:cs="Calibri"/>
          <w:bCs/>
        </w:rPr>
        <w:t xml:space="preserve">This stage involved conceptualising and adapting </w:t>
      </w:r>
      <w:r w:rsidR="003D4F6A" w:rsidRPr="00924E0C">
        <w:rPr>
          <w:rFonts w:asciiTheme="minorHAnsi" w:hAnsiTheme="minorHAnsi" w:cs="Calibri"/>
          <w:bCs/>
        </w:rPr>
        <w:t xml:space="preserve">the SARAH programme to fit the </w:t>
      </w:r>
      <w:r w:rsidR="006A0651" w:rsidRPr="00924E0C">
        <w:rPr>
          <w:rFonts w:asciiTheme="minorHAnsi" w:hAnsiTheme="minorHAnsi" w:cs="Calibri"/>
          <w:bCs/>
        </w:rPr>
        <w:t xml:space="preserve">online </w:t>
      </w:r>
      <w:r w:rsidR="004A3C41" w:rsidRPr="00924E0C">
        <w:rPr>
          <w:rFonts w:asciiTheme="minorHAnsi" w:hAnsiTheme="minorHAnsi" w:cs="Calibri"/>
          <w:bCs/>
        </w:rPr>
        <w:t>iSARAH</w:t>
      </w:r>
      <w:r w:rsidR="003D4F6A" w:rsidRPr="00924E0C">
        <w:rPr>
          <w:rFonts w:asciiTheme="minorHAnsi" w:hAnsiTheme="minorHAnsi" w:cs="Calibri"/>
          <w:bCs/>
        </w:rPr>
        <w:t xml:space="preserve">. </w:t>
      </w:r>
    </w:p>
    <w:p w14:paraId="2727258E" w14:textId="77777777" w:rsidR="003D4F6A" w:rsidRPr="00924E0C" w:rsidRDefault="003D4F6A" w:rsidP="00D02F0B">
      <w:pPr>
        <w:spacing w:after="0"/>
        <w:rPr>
          <w:rFonts w:asciiTheme="minorHAnsi" w:hAnsiTheme="minorHAnsi" w:cs="Calibri"/>
          <w:bCs/>
        </w:rPr>
      </w:pPr>
    </w:p>
    <w:p w14:paraId="23D8902E" w14:textId="1629976B" w:rsidR="003D4F6A" w:rsidRPr="00924E0C" w:rsidRDefault="00DD3A53" w:rsidP="00D02F0B">
      <w:pPr>
        <w:numPr>
          <w:ilvl w:val="0"/>
          <w:numId w:val="20"/>
        </w:numPr>
        <w:spacing w:after="0"/>
        <w:rPr>
          <w:rFonts w:asciiTheme="minorHAnsi" w:hAnsiTheme="minorHAnsi" w:cs="Calibri"/>
          <w:bCs/>
        </w:rPr>
      </w:pPr>
      <w:r w:rsidRPr="00924E0C">
        <w:rPr>
          <w:rFonts w:asciiTheme="minorHAnsi" w:hAnsiTheme="minorHAnsi" w:cs="Calibri"/>
          <w:bCs/>
        </w:rPr>
        <w:t>Development</w:t>
      </w:r>
      <w:r w:rsidR="000E1747" w:rsidRPr="00924E0C">
        <w:rPr>
          <w:rFonts w:asciiTheme="minorHAnsi" w:hAnsiTheme="minorHAnsi" w:cs="Calibri"/>
          <w:bCs/>
        </w:rPr>
        <w:t xml:space="preserve"> </w:t>
      </w:r>
      <w:r w:rsidR="00460471" w:rsidRPr="00924E0C">
        <w:rPr>
          <w:rFonts w:asciiTheme="minorHAnsi" w:hAnsiTheme="minorHAnsi" w:cs="Calibri"/>
          <w:bCs/>
        </w:rPr>
        <w:t>–this stage</w:t>
      </w:r>
      <w:r w:rsidR="000E1747" w:rsidRPr="00924E0C">
        <w:rPr>
          <w:rFonts w:asciiTheme="minorHAnsi" w:hAnsiTheme="minorHAnsi" w:cs="Calibri"/>
          <w:bCs/>
        </w:rPr>
        <w:t xml:space="preserve"> involve</w:t>
      </w:r>
      <w:r w:rsidR="007D5BA0" w:rsidRPr="00924E0C">
        <w:rPr>
          <w:rFonts w:asciiTheme="minorHAnsi" w:hAnsiTheme="minorHAnsi" w:cs="Calibri"/>
          <w:bCs/>
        </w:rPr>
        <w:t>s</w:t>
      </w:r>
      <w:r w:rsidR="000E1747" w:rsidRPr="00924E0C">
        <w:rPr>
          <w:rFonts w:asciiTheme="minorHAnsi" w:hAnsiTheme="minorHAnsi" w:cs="Calibri"/>
          <w:bCs/>
        </w:rPr>
        <w:t xml:space="preserve"> </w:t>
      </w:r>
      <w:r w:rsidR="003C3E0B" w:rsidRPr="00924E0C">
        <w:rPr>
          <w:rFonts w:asciiTheme="minorHAnsi" w:hAnsiTheme="minorHAnsi" w:cs="Calibri"/>
          <w:bCs/>
        </w:rPr>
        <w:t xml:space="preserve">building </w:t>
      </w:r>
      <w:r w:rsidR="004A3C41" w:rsidRPr="00924E0C">
        <w:rPr>
          <w:rFonts w:asciiTheme="minorHAnsi" w:hAnsiTheme="minorHAnsi" w:cs="Calibri"/>
          <w:bCs/>
        </w:rPr>
        <w:t>iSARAH</w:t>
      </w:r>
      <w:r w:rsidR="00082841" w:rsidRPr="00924E0C">
        <w:rPr>
          <w:rFonts w:asciiTheme="minorHAnsi" w:hAnsiTheme="minorHAnsi" w:cs="Calibri"/>
          <w:bCs/>
        </w:rPr>
        <w:t>,</w:t>
      </w:r>
      <w:r w:rsidR="00077224" w:rsidRPr="00924E0C">
        <w:rPr>
          <w:rFonts w:asciiTheme="minorHAnsi" w:hAnsiTheme="minorHAnsi" w:cs="Calibri"/>
          <w:bCs/>
        </w:rPr>
        <w:t xml:space="preserve"> evaluating its usability issues</w:t>
      </w:r>
      <w:r w:rsidR="00EB42A4" w:rsidRPr="00924E0C">
        <w:rPr>
          <w:rFonts w:asciiTheme="minorHAnsi" w:hAnsiTheme="minorHAnsi" w:cs="Calibri"/>
          <w:bCs/>
        </w:rPr>
        <w:t xml:space="preserve"> and </w:t>
      </w:r>
      <w:r w:rsidR="00E21492" w:rsidRPr="00924E0C">
        <w:rPr>
          <w:rFonts w:asciiTheme="minorHAnsi" w:hAnsiTheme="minorHAnsi" w:cs="Calibri"/>
          <w:bCs/>
        </w:rPr>
        <w:t>refining to develop the</w:t>
      </w:r>
      <w:r w:rsidR="00EB42A4" w:rsidRPr="00924E0C">
        <w:rPr>
          <w:rFonts w:asciiTheme="minorHAnsi" w:hAnsiTheme="minorHAnsi" w:cs="Calibri"/>
          <w:bCs/>
        </w:rPr>
        <w:t xml:space="preserve"> final version</w:t>
      </w:r>
      <w:r w:rsidR="000E1747" w:rsidRPr="00924E0C">
        <w:rPr>
          <w:rFonts w:asciiTheme="minorHAnsi" w:hAnsiTheme="minorHAnsi" w:cs="Calibri"/>
          <w:bCs/>
        </w:rPr>
        <w:t xml:space="preserve">. </w:t>
      </w:r>
    </w:p>
    <w:p w14:paraId="46200C27" w14:textId="77777777" w:rsidR="003D4F6A" w:rsidRPr="00924E0C" w:rsidRDefault="003D4F6A" w:rsidP="00D02F0B">
      <w:pPr>
        <w:spacing w:after="0"/>
        <w:rPr>
          <w:rFonts w:asciiTheme="minorHAnsi" w:hAnsiTheme="minorHAnsi" w:cs="Calibri"/>
          <w:bCs/>
        </w:rPr>
      </w:pPr>
    </w:p>
    <w:p w14:paraId="567F0D08" w14:textId="7EE2487D" w:rsidR="003D4F6A" w:rsidRPr="00924E0C" w:rsidRDefault="00DD3A53" w:rsidP="00D02F0B">
      <w:pPr>
        <w:numPr>
          <w:ilvl w:val="0"/>
          <w:numId w:val="20"/>
        </w:numPr>
        <w:spacing w:after="0"/>
        <w:rPr>
          <w:rFonts w:asciiTheme="minorHAnsi" w:hAnsiTheme="minorHAnsi" w:cs="Calibri"/>
          <w:bCs/>
        </w:rPr>
      </w:pPr>
      <w:r w:rsidRPr="00924E0C">
        <w:rPr>
          <w:rFonts w:asciiTheme="minorHAnsi" w:hAnsiTheme="minorHAnsi" w:cs="Calibri"/>
          <w:bCs/>
        </w:rPr>
        <w:t>Implementation</w:t>
      </w:r>
      <w:r w:rsidR="000E1747" w:rsidRPr="00924E0C">
        <w:rPr>
          <w:rFonts w:asciiTheme="minorHAnsi" w:hAnsiTheme="minorHAnsi" w:cs="Calibri"/>
          <w:bCs/>
        </w:rPr>
        <w:t xml:space="preserve"> </w:t>
      </w:r>
      <w:r w:rsidR="003C3E0B" w:rsidRPr="00924E0C">
        <w:rPr>
          <w:rFonts w:asciiTheme="minorHAnsi" w:hAnsiTheme="minorHAnsi" w:cs="Calibri"/>
          <w:bCs/>
        </w:rPr>
        <w:t xml:space="preserve">–this stage </w:t>
      </w:r>
      <w:r w:rsidR="00A941A1" w:rsidRPr="00924E0C">
        <w:rPr>
          <w:rFonts w:asciiTheme="minorHAnsi" w:hAnsiTheme="minorHAnsi" w:cs="Calibri"/>
          <w:bCs/>
        </w:rPr>
        <w:t>involve</w:t>
      </w:r>
      <w:r w:rsidR="007D5BA0" w:rsidRPr="00924E0C">
        <w:rPr>
          <w:rFonts w:asciiTheme="minorHAnsi" w:hAnsiTheme="minorHAnsi" w:cs="Calibri"/>
          <w:bCs/>
        </w:rPr>
        <w:t>s</w:t>
      </w:r>
      <w:r w:rsidR="003C3E0B" w:rsidRPr="00924E0C">
        <w:rPr>
          <w:rFonts w:asciiTheme="minorHAnsi" w:hAnsiTheme="minorHAnsi" w:cs="Calibri"/>
          <w:bCs/>
        </w:rPr>
        <w:t xml:space="preserve"> making </w:t>
      </w:r>
      <w:r w:rsidR="004A3C41" w:rsidRPr="00924E0C">
        <w:rPr>
          <w:rFonts w:asciiTheme="minorHAnsi" w:hAnsiTheme="minorHAnsi" w:cs="Calibri"/>
          <w:bCs/>
        </w:rPr>
        <w:t>iSARAH</w:t>
      </w:r>
      <w:r w:rsidR="003D4F6A" w:rsidRPr="00924E0C">
        <w:rPr>
          <w:rFonts w:asciiTheme="minorHAnsi" w:hAnsiTheme="minorHAnsi" w:cs="Calibri"/>
          <w:bCs/>
        </w:rPr>
        <w:t xml:space="preserve"> </w:t>
      </w:r>
      <w:r w:rsidR="00A941A1" w:rsidRPr="00924E0C">
        <w:rPr>
          <w:rFonts w:asciiTheme="minorHAnsi" w:hAnsiTheme="minorHAnsi" w:cs="Calibri"/>
          <w:bCs/>
        </w:rPr>
        <w:t xml:space="preserve">available for NHS </w:t>
      </w:r>
      <w:r w:rsidR="005C1909" w:rsidRPr="00924E0C">
        <w:rPr>
          <w:rFonts w:asciiTheme="minorHAnsi" w:hAnsiTheme="minorHAnsi" w:cs="Calibri"/>
          <w:bCs/>
        </w:rPr>
        <w:t>therapists</w:t>
      </w:r>
      <w:r w:rsidR="000E1747" w:rsidRPr="00924E0C">
        <w:rPr>
          <w:rFonts w:asciiTheme="minorHAnsi" w:hAnsiTheme="minorHAnsi" w:cs="Calibri"/>
          <w:bCs/>
        </w:rPr>
        <w:t xml:space="preserve">. </w:t>
      </w:r>
    </w:p>
    <w:p w14:paraId="6323D614" w14:textId="77777777" w:rsidR="003D4F6A" w:rsidRPr="00924E0C" w:rsidRDefault="003D4F6A" w:rsidP="00D02F0B">
      <w:pPr>
        <w:spacing w:after="0"/>
        <w:rPr>
          <w:rFonts w:asciiTheme="minorHAnsi" w:hAnsiTheme="minorHAnsi" w:cs="Calibri"/>
          <w:bCs/>
        </w:rPr>
      </w:pPr>
    </w:p>
    <w:p w14:paraId="70D8A5DD" w14:textId="10690239" w:rsidR="003668A4" w:rsidRPr="00924E0C" w:rsidRDefault="00DD3A53" w:rsidP="00D02F0B">
      <w:pPr>
        <w:numPr>
          <w:ilvl w:val="0"/>
          <w:numId w:val="20"/>
        </w:numPr>
        <w:spacing w:after="0"/>
        <w:rPr>
          <w:rFonts w:asciiTheme="minorHAnsi" w:hAnsiTheme="minorHAnsi" w:cs="Calibri"/>
          <w:bCs/>
        </w:rPr>
      </w:pPr>
      <w:r w:rsidRPr="00924E0C">
        <w:rPr>
          <w:rFonts w:asciiTheme="minorHAnsi" w:hAnsiTheme="minorHAnsi" w:cs="Calibri"/>
          <w:bCs/>
        </w:rPr>
        <w:t>Evaluation</w:t>
      </w:r>
      <w:r w:rsidR="000E1747" w:rsidRPr="00924E0C">
        <w:rPr>
          <w:rFonts w:asciiTheme="minorHAnsi" w:hAnsiTheme="minorHAnsi" w:cs="Calibri"/>
          <w:bCs/>
        </w:rPr>
        <w:t xml:space="preserve"> </w:t>
      </w:r>
      <w:r w:rsidR="003C3E0B" w:rsidRPr="00924E0C">
        <w:rPr>
          <w:rFonts w:asciiTheme="minorHAnsi" w:hAnsiTheme="minorHAnsi" w:cs="Calibri"/>
          <w:bCs/>
        </w:rPr>
        <w:t xml:space="preserve">–this stage </w:t>
      </w:r>
      <w:r w:rsidR="00646AE9" w:rsidRPr="00924E0C">
        <w:rPr>
          <w:rFonts w:asciiTheme="minorHAnsi" w:hAnsiTheme="minorHAnsi" w:cs="Calibri"/>
          <w:bCs/>
        </w:rPr>
        <w:t>will include</w:t>
      </w:r>
      <w:r w:rsidR="00365688" w:rsidRPr="00924E0C">
        <w:rPr>
          <w:rFonts w:asciiTheme="minorHAnsi" w:hAnsiTheme="minorHAnsi" w:cs="Calibri"/>
          <w:bCs/>
        </w:rPr>
        <w:t xml:space="preserve"> </w:t>
      </w:r>
      <w:r w:rsidR="000E1747" w:rsidRPr="00924E0C">
        <w:rPr>
          <w:rFonts w:asciiTheme="minorHAnsi" w:hAnsiTheme="minorHAnsi" w:cs="Calibri"/>
          <w:bCs/>
        </w:rPr>
        <w:t xml:space="preserve">evaluation of </w:t>
      </w:r>
      <w:r w:rsidR="005A43DD" w:rsidRPr="00924E0C">
        <w:rPr>
          <w:rFonts w:asciiTheme="minorHAnsi" w:hAnsiTheme="minorHAnsi" w:cs="Calibri"/>
          <w:bCs/>
        </w:rPr>
        <w:t xml:space="preserve">learning outcomes such as knowledge, attitudes, intention to implement and user satisfaction with </w:t>
      </w:r>
      <w:r w:rsidR="004A3C41" w:rsidRPr="00924E0C">
        <w:rPr>
          <w:rFonts w:asciiTheme="minorHAnsi" w:hAnsiTheme="minorHAnsi" w:cs="Calibri"/>
          <w:bCs/>
        </w:rPr>
        <w:t>iSARAH</w:t>
      </w:r>
      <w:r w:rsidR="003668A4" w:rsidRPr="00924E0C">
        <w:rPr>
          <w:rFonts w:asciiTheme="minorHAnsi" w:hAnsiTheme="minorHAnsi" w:cs="Calibri"/>
          <w:bCs/>
        </w:rPr>
        <w:t>,</w:t>
      </w:r>
      <w:r w:rsidR="005A43DD" w:rsidRPr="00924E0C">
        <w:rPr>
          <w:rFonts w:asciiTheme="minorHAnsi" w:hAnsiTheme="minorHAnsi" w:cs="Calibri"/>
          <w:bCs/>
        </w:rPr>
        <w:t xml:space="preserve"> and evaluation of actual utilisation of </w:t>
      </w:r>
      <w:r w:rsidR="003D4F6A" w:rsidRPr="00924E0C">
        <w:rPr>
          <w:rFonts w:asciiTheme="minorHAnsi" w:hAnsiTheme="minorHAnsi" w:cs="Calibri"/>
          <w:bCs/>
        </w:rPr>
        <w:t xml:space="preserve">the SARAH programme by </w:t>
      </w:r>
      <w:r w:rsidR="004A3C41" w:rsidRPr="00924E0C">
        <w:rPr>
          <w:rFonts w:asciiTheme="minorHAnsi" w:hAnsiTheme="minorHAnsi" w:cs="Calibri"/>
          <w:bCs/>
        </w:rPr>
        <w:t>iSARAH</w:t>
      </w:r>
      <w:r w:rsidR="003D4F6A" w:rsidRPr="00924E0C">
        <w:rPr>
          <w:rFonts w:asciiTheme="minorHAnsi" w:hAnsiTheme="minorHAnsi" w:cs="Calibri"/>
          <w:bCs/>
        </w:rPr>
        <w:t xml:space="preserve"> trained therapists </w:t>
      </w:r>
      <w:r w:rsidR="005A43DD" w:rsidRPr="00924E0C">
        <w:rPr>
          <w:rFonts w:asciiTheme="minorHAnsi" w:hAnsiTheme="minorHAnsi" w:cs="Calibri"/>
          <w:bCs/>
        </w:rPr>
        <w:t>in real-world settings</w:t>
      </w:r>
      <w:r w:rsidR="000E1747" w:rsidRPr="00924E0C">
        <w:rPr>
          <w:rFonts w:asciiTheme="minorHAnsi" w:hAnsiTheme="minorHAnsi" w:cs="Calibri"/>
          <w:bCs/>
        </w:rPr>
        <w:t>.</w:t>
      </w:r>
      <w:r w:rsidR="008E521F" w:rsidRPr="00924E0C">
        <w:rPr>
          <w:rFonts w:asciiTheme="minorHAnsi" w:hAnsiTheme="minorHAnsi" w:cs="Calibri"/>
          <w:bCs/>
        </w:rPr>
        <w:t xml:space="preserve"> </w:t>
      </w:r>
    </w:p>
    <w:p w14:paraId="53DACBA1" w14:textId="74586BAC" w:rsidR="005D4B3F" w:rsidRPr="00924E0C" w:rsidRDefault="00913946" w:rsidP="00D02F0B">
      <w:pPr>
        <w:spacing w:after="0"/>
        <w:rPr>
          <w:rFonts w:asciiTheme="minorHAnsi" w:hAnsiTheme="minorHAnsi" w:cs="Calibri"/>
          <w:bCs/>
        </w:rPr>
      </w:pPr>
      <w:r w:rsidRPr="00924E0C">
        <w:rPr>
          <w:rFonts w:asciiTheme="minorHAnsi" w:hAnsiTheme="minorHAnsi" w:cs="Calibri"/>
          <w:bCs/>
        </w:rPr>
        <w:t>This paper aims to describe the first three phases of the iSARAH implementation project.</w:t>
      </w:r>
    </w:p>
    <w:p w14:paraId="0BC2B968" w14:textId="77777777" w:rsidR="005D4B3F" w:rsidRPr="00924E0C" w:rsidRDefault="005D4B3F" w:rsidP="00D02F0B">
      <w:pPr>
        <w:spacing w:after="0"/>
        <w:rPr>
          <w:rFonts w:asciiTheme="minorHAnsi" w:hAnsiTheme="minorHAnsi" w:cs="Calibri"/>
          <w:bCs/>
        </w:rPr>
      </w:pPr>
    </w:p>
    <w:p w14:paraId="2E353984" w14:textId="7D23EDDE" w:rsidR="008339E2" w:rsidRPr="00924E0C" w:rsidRDefault="00913946" w:rsidP="00D02F0B">
      <w:pPr>
        <w:spacing w:after="0"/>
        <w:rPr>
          <w:rFonts w:asciiTheme="minorHAnsi" w:eastAsia="Times New Roman" w:hAnsiTheme="minorHAnsi" w:cs="Calibri"/>
          <w:bCs/>
          <w:lang w:eastAsia="en-GB"/>
        </w:rPr>
      </w:pPr>
      <w:r w:rsidRPr="00924E0C">
        <w:rPr>
          <w:rFonts w:asciiTheme="minorHAnsi" w:hAnsiTheme="minorHAnsi" w:cs="Calibri"/>
          <w:bCs/>
        </w:rPr>
        <w:t xml:space="preserve">Methods </w:t>
      </w:r>
    </w:p>
    <w:p w14:paraId="4AEC4376" w14:textId="77777777" w:rsidR="00D86D00" w:rsidRPr="00924E0C" w:rsidRDefault="00D86D00" w:rsidP="00D02F0B">
      <w:pPr>
        <w:pStyle w:val="Default"/>
        <w:spacing w:after="23" w:line="276" w:lineRule="auto"/>
        <w:rPr>
          <w:rFonts w:asciiTheme="minorHAnsi" w:hAnsiTheme="minorHAnsi"/>
          <w:bCs/>
          <w:sz w:val="22"/>
          <w:szCs w:val="22"/>
        </w:rPr>
      </w:pPr>
    </w:p>
    <w:p w14:paraId="28C79B5D" w14:textId="297DC3D1" w:rsidR="00913946" w:rsidRPr="00924E0C" w:rsidRDefault="00E777A8" w:rsidP="00D02F0B">
      <w:pPr>
        <w:pStyle w:val="Default"/>
        <w:spacing w:after="23" w:line="276" w:lineRule="auto"/>
        <w:rPr>
          <w:rFonts w:asciiTheme="minorHAnsi" w:hAnsiTheme="minorHAnsi"/>
          <w:bCs/>
          <w:sz w:val="22"/>
          <w:szCs w:val="22"/>
        </w:rPr>
      </w:pPr>
      <w:r w:rsidRPr="00924E0C">
        <w:rPr>
          <w:rFonts w:asciiTheme="minorHAnsi" w:hAnsiTheme="minorHAnsi"/>
          <w:bCs/>
          <w:sz w:val="22"/>
          <w:szCs w:val="22"/>
        </w:rPr>
        <w:t xml:space="preserve">Phase 1: </w:t>
      </w:r>
      <w:r w:rsidR="004A3C41" w:rsidRPr="00924E0C">
        <w:rPr>
          <w:rFonts w:asciiTheme="minorHAnsi" w:hAnsiTheme="minorHAnsi"/>
          <w:bCs/>
          <w:sz w:val="22"/>
          <w:szCs w:val="22"/>
        </w:rPr>
        <w:t>iSARAH</w:t>
      </w:r>
      <w:r w:rsidR="007F2858" w:rsidRPr="00924E0C">
        <w:rPr>
          <w:rFonts w:asciiTheme="minorHAnsi" w:hAnsiTheme="minorHAnsi"/>
          <w:bCs/>
          <w:sz w:val="22"/>
          <w:szCs w:val="22"/>
        </w:rPr>
        <w:t xml:space="preserve"> </w:t>
      </w:r>
      <w:r w:rsidR="00C904D4" w:rsidRPr="00924E0C">
        <w:rPr>
          <w:rFonts w:asciiTheme="minorHAnsi" w:hAnsiTheme="minorHAnsi"/>
          <w:bCs/>
          <w:sz w:val="22"/>
          <w:szCs w:val="22"/>
        </w:rPr>
        <w:t>N</w:t>
      </w:r>
      <w:r w:rsidR="00921C30" w:rsidRPr="00924E0C">
        <w:rPr>
          <w:rFonts w:asciiTheme="minorHAnsi" w:hAnsiTheme="minorHAnsi"/>
          <w:bCs/>
          <w:sz w:val="22"/>
          <w:szCs w:val="22"/>
        </w:rPr>
        <w:t xml:space="preserve">eeds </w:t>
      </w:r>
      <w:r w:rsidR="0092457F" w:rsidRPr="00924E0C">
        <w:rPr>
          <w:rFonts w:asciiTheme="minorHAnsi" w:hAnsiTheme="minorHAnsi"/>
          <w:bCs/>
          <w:sz w:val="22"/>
          <w:szCs w:val="22"/>
        </w:rPr>
        <w:t>analysis</w:t>
      </w:r>
    </w:p>
    <w:p w14:paraId="369D76A6" w14:textId="77777777" w:rsidR="005D4B3F" w:rsidRPr="00924E0C" w:rsidRDefault="005D4B3F" w:rsidP="00D02F0B">
      <w:pPr>
        <w:pStyle w:val="Default"/>
        <w:spacing w:after="23" w:line="276" w:lineRule="auto"/>
        <w:rPr>
          <w:rFonts w:asciiTheme="minorHAnsi" w:hAnsiTheme="minorHAnsi"/>
          <w:bCs/>
          <w:sz w:val="22"/>
          <w:szCs w:val="22"/>
        </w:rPr>
      </w:pPr>
    </w:p>
    <w:p w14:paraId="2E9BC454" w14:textId="178C9A7A" w:rsidR="00913946" w:rsidRPr="00924E0C" w:rsidRDefault="00D86D00" w:rsidP="00D02F0B">
      <w:pPr>
        <w:pStyle w:val="Default"/>
        <w:spacing w:after="23" w:line="276" w:lineRule="auto"/>
        <w:rPr>
          <w:rFonts w:asciiTheme="minorHAnsi" w:hAnsiTheme="minorHAnsi"/>
          <w:bCs/>
          <w:sz w:val="22"/>
          <w:szCs w:val="22"/>
        </w:rPr>
      </w:pPr>
      <w:r w:rsidRPr="00924E0C">
        <w:rPr>
          <w:rFonts w:asciiTheme="minorHAnsi" w:hAnsiTheme="minorHAnsi"/>
          <w:bCs/>
          <w:sz w:val="22"/>
          <w:szCs w:val="22"/>
        </w:rPr>
        <w:t xml:space="preserve"> </w:t>
      </w:r>
      <w:r w:rsidR="005D4B3F" w:rsidRPr="00924E0C">
        <w:rPr>
          <w:rFonts w:asciiTheme="minorHAnsi" w:hAnsiTheme="minorHAnsi"/>
          <w:bCs/>
          <w:sz w:val="22"/>
          <w:szCs w:val="22"/>
        </w:rPr>
        <w:t xml:space="preserve">Specific objectives of this phase </w:t>
      </w:r>
      <w:r w:rsidR="00B37136" w:rsidRPr="00924E0C">
        <w:rPr>
          <w:rFonts w:asciiTheme="minorHAnsi" w:hAnsiTheme="minorHAnsi"/>
          <w:bCs/>
          <w:sz w:val="22"/>
          <w:szCs w:val="22"/>
        </w:rPr>
        <w:t>were</w:t>
      </w:r>
      <w:r w:rsidR="005D4B3F" w:rsidRPr="00924E0C">
        <w:rPr>
          <w:rFonts w:asciiTheme="minorHAnsi" w:hAnsiTheme="minorHAnsi"/>
          <w:bCs/>
          <w:sz w:val="22"/>
          <w:szCs w:val="22"/>
        </w:rPr>
        <w:t>,</w:t>
      </w:r>
    </w:p>
    <w:p w14:paraId="2B01B141" w14:textId="1581EF5F" w:rsidR="00D86D00" w:rsidRPr="00924E0C" w:rsidRDefault="00D86D00" w:rsidP="00D02F0B">
      <w:pPr>
        <w:pStyle w:val="Default"/>
        <w:numPr>
          <w:ilvl w:val="0"/>
          <w:numId w:val="12"/>
        </w:numPr>
        <w:spacing w:after="23" w:line="276" w:lineRule="auto"/>
        <w:rPr>
          <w:rFonts w:asciiTheme="minorHAnsi" w:hAnsiTheme="minorHAnsi"/>
          <w:bCs/>
          <w:sz w:val="22"/>
          <w:szCs w:val="22"/>
        </w:rPr>
      </w:pPr>
      <w:r w:rsidRPr="00924E0C">
        <w:rPr>
          <w:rFonts w:asciiTheme="minorHAnsi" w:hAnsiTheme="minorHAnsi"/>
          <w:bCs/>
          <w:sz w:val="22"/>
          <w:szCs w:val="22"/>
        </w:rPr>
        <w:t xml:space="preserve">To explore </w:t>
      </w:r>
      <w:r w:rsidR="00D453C7" w:rsidRPr="00924E0C">
        <w:rPr>
          <w:rFonts w:asciiTheme="minorHAnsi" w:hAnsiTheme="minorHAnsi"/>
          <w:bCs/>
          <w:sz w:val="22"/>
          <w:szCs w:val="22"/>
        </w:rPr>
        <w:t>routine</w:t>
      </w:r>
      <w:r w:rsidR="00460471" w:rsidRPr="00924E0C">
        <w:rPr>
          <w:rFonts w:asciiTheme="minorHAnsi" w:hAnsiTheme="minorHAnsi"/>
          <w:bCs/>
          <w:sz w:val="22"/>
          <w:szCs w:val="22"/>
        </w:rPr>
        <w:t xml:space="preserve"> </w:t>
      </w:r>
      <w:r w:rsidRPr="00924E0C">
        <w:rPr>
          <w:rFonts w:asciiTheme="minorHAnsi" w:hAnsiTheme="minorHAnsi"/>
          <w:bCs/>
          <w:sz w:val="22"/>
          <w:szCs w:val="22"/>
        </w:rPr>
        <w:t>exercise prescription practices</w:t>
      </w:r>
      <w:r w:rsidR="00D453C7" w:rsidRPr="00924E0C">
        <w:rPr>
          <w:rFonts w:asciiTheme="minorHAnsi" w:hAnsiTheme="minorHAnsi"/>
          <w:bCs/>
          <w:sz w:val="22"/>
          <w:szCs w:val="22"/>
        </w:rPr>
        <w:t xml:space="preserve"> and outcomes use</w:t>
      </w:r>
      <w:r w:rsidRPr="00924E0C">
        <w:rPr>
          <w:rFonts w:asciiTheme="minorHAnsi" w:hAnsiTheme="minorHAnsi"/>
          <w:bCs/>
          <w:sz w:val="22"/>
          <w:szCs w:val="22"/>
        </w:rPr>
        <w:t xml:space="preserve"> </w:t>
      </w:r>
      <w:r w:rsidR="00921C30" w:rsidRPr="00924E0C">
        <w:rPr>
          <w:rFonts w:asciiTheme="minorHAnsi" w:hAnsiTheme="minorHAnsi"/>
          <w:bCs/>
          <w:sz w:val="22"/>
          <w:szCs w:val="22"/>
        </w:rPr>
        <w:t>among therapists who treat</w:t>
      </w:r>
      <w:r w:rsidRPr="00924E0C">
        <w:rPr>
          <w:rFonts w:asciiTheme="minorHAnsi" w:hAnsiTheme="minorHAnsi"/>
          <w:bCs/>
          <w:sz w:val="22"/>
          <w:szCs w:val="22"/>
        </w:rPr>
        <w:t xml:space="preserve"> people with RA affecting the hands and wrists</w:t>
      </w:r>
      <w:r w:rsidR="0069356D" w:rsidRPr="00924E0C">
        <w:rPr>
          <w:rFonts w:asciiTheme="minorHAnsi" w:hAnsiTheme="minorHAnsi"/>
          <w:bCs/>
          <w:sz w:val="22"/>
          <w:szCs w:val="22"/>
        </w:rPr>
        <w:t xml:space="preserve"> </w:t>
      </w:r>
    </w:p>
    <w:p w14:paraId="167A6536" w14:textId="5A166FA8" w:rsidR="00DD3A53" w:rsidRPr="00924E0C" w:rsidRDefault="00DD3A53" w:rsidP="00D02F0B">
      <w:pPr>
        <w:pStyle w:val="Default"/>
        <w:numPr>
          <w:ilvl w:val="0"/>
          <w:numId w:val="12"/>
        </w:numPr>
        <w:spacing w:after="23" w:line="276" w:lineRule="auto"/>
        <w:rPr>
          <w:rFonts w:asciiTheme="minorHAnsi" w:hAnsiTheme="minorHAnsi"/>
          <w:bCs/>
          <w:sz w:val="22"/>
          <w:szCs w:val="22"/>
        </w:rPr>
      </w:pPr>
      <w:r w:rsidRPr="00924E0C">
        <w:rPr>
          <w:rFonts w:asciiTheme="minorHAnsi" w:hAnsiTheme="minorHAnsi"/>
          <w:bCs/>
          <w:sz w:val="22"/>
          <w:szCs w:val="22"/>
        </w:rPr>
        <w:t xml:space="preserve">To identify barriers and facilitators to implementing the SARAH programme </w:t>
      </w:r>
    </w:p>
    <w:p w14:paraId="4A484F9E" w14:textId="62DFBE81" w:rsidR="006350FB" w:rsidRPr="00924E0C" w:rsidRDefault="006350FB" w:rsidP="00D02F0B">
      <w:pPr>
        <w:pStyle w:val="Default"/>
        <w:numPr>
          <w:ilvl w:val="0"/>
          <w:numId w:val="12"/>
        </w:numPr>
        <w:spacing w:line="276" w:lineRule="auto"/>
        <w:rPr>
          <w:rFonts w:asciiTheme="minorHAnsi" w:hAnsiTheme="minorHAnsi"/>
          <w:bCs/>
          <w:sz w:val="22"/>
          <w:szCs w:val="22"/>
        </w:rPr>
      </w:pPr>
      <w:r w:rsidRPr="00924E0C">
        <w:rPr>
          <w:rFonts w:asciiTheme="minorHAnsi" w:hAnsiTheme="minorHAnsi"/>
          <w:bCs/>
          <w:sz w:val="22"/>
          <w:szCs w:val="22"/>
        </w:rPr>
        <w:t xml:space="preserve">To collect therapists’ opinions and preferences on the design/content/features of </w:t>
      </w:r>
      <w:r w:rsidR="004A3C41" w:rsidRPr="00924E0C">
        <w:rPr>
          <w:rFonts w:asciiTheme="minorHAnsi" w:hAnsiTheme="minorHAnsi"/>
          <w:bCs/>
          <w:sz w:val="22"/>
          <w:szCs w:val="22"/>
        </w:rPr>
        <w:t>iSARAH</w:t>
      </w:r>
      <w:r w:rsidRPr="00924E0C">
        <w:rPr>
          <w:rFonts w:asciiTheme="minorHAnsi" w:hAnsiTheme="minorHAnsi"/>
          <w:bCs/>
          <w:sz w:val="22"/>
          <w:szCs w:val="22"/>
        </w:rPr>
        <w:t xml:space="preserve"> </w:t>
      </w:r>
    </w:p>
    <w:p w14:paraId="3C9C5778" w14:textId="77777777" w:rsidR="00B324EC" w:rsidRPr="00924E0C" w:rsidRDefault="00B324EC" w:rsidP="00B324EC">
      <w:pPr>
        <w:pStyle w:val="Default"/>
        <w:spacing w:line="276" w:lineRule="auto"/>
        <w:ind w:left="720"/>
        <w:rPr>
          <w:rFonts w:asciiTheme="minorHAnsi" w:hAnsiTheme="minorHAnsi"/>
          <w:bCs/>
          <w:sz w:val="22"/>
          <w:szCs w:val="22"/>
        </w:rPr>
      </w:pPr>
    </w:p>
    <w:p w14:paraId="5C1A3BB6" w14:textId="795CEA27" w:rsidR="00281477" w:rsidRPr="00924E0C" w:rsidRDefault="00281477" w:rsidP="00AD2704">
      <w:pPr>
        <w:pStyle w:val="CommentText"/>
        <w:rPr>
          <w:rFonts w:asciiTheme="minorHAnsi" w:hAnsiTheme="minorHAnsi" w:cs="Calibri"/>
          <w:bCs/>
          <w:sz w:val="22"/>
          <w:szCs w:val="22"/>
        </w:rPr>
      </w:pPr>
      <w:r w:rsidRPr="00924E0C">
        <w:rPr>
          <w:rFonts w:asciiTheme="minorHAnsi" w:hAnsiTheme="minorHAnsi" w:cs="Calibri"/>
          <w:bCs/>
          <w:sz w:val="22"/>
          <w:szCs w:val="22"/>
        </w:rPr>
        <w:t>A convenience sample of p</w:t>
      </w:r>
      <w:r w:rsidR="00AD2704" w:rsidRPr="00924E0C">
        <w:rPr>
          <w:rFonts w:asciiTheme="minorHAnsi" w:hAnsiTheme="minorHAnsi" w:cs="Calibri"/>
          <w:bCs/>
          <w:sz w:val="22"/>
          <w:szCs w:val="22"/>
        </w:rPr>
        <w:t xml:space="preserve">hysiotherapists </w:t>
      </w:r>
      <w:r w:rsidR="00913946" w:rsidRPr="00924E0C">
        <w:rPr>
          <w:rFonts w:asciiTheme="minorHAnsi" w:hAnsiTheme="minorHAnsi" w:cs="Calibri"/>
          <w:bCs/>
          <w:sz w:val="22"/>
          <w:szCs w:val="22"/>
        </w:rPr>
        <w:t xml:space="preserve">and occupational therapists </w:t>
      </w:r>
      <w:r w:rsidR="00833F40" w:rsidRPr="00924E0C">
        <w:rPr>
          <w:rFonts w:asciiTheme="minorHAnsi" w:hAnsiTheme="minorHAnsi" w:cs="Calibri"/>
          <w:bCs/>
          <w:sz w:val="22"/>
          <w:szCs w:val="22"/>
        </w:rPr>
        <w:t xml:space="preserve">of different countries who downloaded the SARAH programme materials </w:t>
      </w:r>
      <w:r w:rsidR="00913946" w:rsidRPr="00924E0C">
        <w:rPr>
          <w:rFonts w:asciiTheme="minorHAnsi" w:hAnsiTheme="minorHAnsi" w:cs="Calibri"/>
          <w:bCs/>
          <w:sz w:val="22"/>
          <w:szCs w:val="22"/>
        </w:rPr>
        <w:t xml:space="preserve">from the Oxford Clinical Trials Unit (OCTRU) website and gave permission to be contacted by the SARAH team were </w:t>
      </w:r>
      <w:r w:rsidRPr="00924E0C">
        <w:rPr>
          <w:rFonts w:asciiTheme="minorHAnsi" w:hAnsiTheme="minorHAnsi" w:cs="Calibri"/>
          <w:bCs/>
          <w:sz w:val="22"/>
          <w:szCs w:val="22"/>
        </w:rPr>
        <w:t xml:space="preserve">considered </w:t>
      </w:r>
      <w:r w:rsidR="00B324EC" w:rsidRPr="00924E0C">
        <w:rPr>
          <w:rFonts w:asciiTheme="minorHAnsi" w:hAnsiTheme="minorHAnsi" w:cs="Calibri"/>
          <w:bCs/>
          <w:sz w:val="22"/>
          <w:szCs w:val="22"/>
        </w:rPr>
        <w:t xml:space="preserve">eligible </w:t>
      </w:r>
      <w:r w:rsidRPr="00924E0C">
        <w:rPr>
          <w:rFonts w:asciiTheme="minorHAnsi" w:hAnsiTheme="minorHAnsi" w:cs="Calibri"/>
          <w:bCs/>
          <w:sz w:val="22"/>
          <w:szCs w:val="22"/>
        </w:rPr>
        <w:t>for participation in the SARAH survey</w:t>
      </w:r>
      <w:r w:rsidR="00913946" w:rsidRPr="00924E0C">
        <w:rPr>
          <w:rFonts w:asciiTheme="minorHAnsi" w:hAnsiTheme="minorHAnsi" w:cs="Calibri"/>
          <w:bCs/>
          <w:sz w:val="22"/>
          <w:szCs w:val="22"/>
        </w:rPr>
        <w:t>.</w:t>
      </w:r>
      <w:r w:rsidR="00AD2704" w:rsidRPr="00924E0C">
        <w:rPr>
          <w:rFonts w:asciiTheme="minorHAnsi" w:hAnsiTheme="minorHAnsi" w:cs="Calibri"/>
          <w:bCs/>
          <w:sz w:val="22"/>
          <w:szCs w:val="22"/>
        </w:rPr>
        <w:t xml:space="preserve"> Willingness to provide consent </w:t>
      </w:r>
      <w:r w:rsidR="00B324EC" w:rsidRPr="00924E0C">
        <w:rPr>
          <w:rFonts w:asciiTheme="minorHAnsi" w:hAnsiTheme="minorHAnsi" w:cs="Calibri"/>
          <w:bCs/>
          <w:sz w:val="22"/>
          <w:szCs w:val="22"/>
        </w:rPr>
        <w:t>for taking part</w:t>
      </w:r>
      <w:r w:rsidR="00AD2704" w:rsidRPr="00924E0C">
        <w:rPr>
          <w:rFonts w:asciiTheme="minorHAnsi" w:hAnsiTheme="minorHAnsi" w:cs="Calibri"/>
          <w:bCs/>
          <w:sz w:val="22"/>
          <w:szCs w:val="22"/>
        </w:rPr>
        <w:t xml:space="preserve"> in the survey was the </w:t>
      </w:r>
      <w:r w:rsidR="00B324EC" w:rsidRPr="00924E0C">
        <w:rPr>
          <w:rFonts w:asciiTheme="minorHAnsi" w:hAnsiTheme="minorHAnsi" w:cs="Calibri"/>
          <w:bCs/>
          <w:sz w:val="22"/>
          <w:szCs w:val="22"/>
        </w:rPr>
        <w:t xml:space="preserve">other inclusion criterion. </w:t>
      </w:r>
      <w:r w:rsidR="00913946" w:rsidRPr="00924E0C">
        <w:rPr>
          <w:rFonts w:asciiTheme="minorHAnsi" w:hAnsiTheme="minorHAnsi" w:cs="Calibri"/>
          <w:bCs/>
          <w:sz w:val="22"/>
          <w:szCs w:val="22"/>
        </w:rPr>
        <w:t xml:space="preserve"> </w:t>
      </w:r>
      <w:r w:rsidRPr="00924E0C">
        <w:rPr>
          <w:rFonts w:asciiTheme="minorHAnsi" w:hAnsiTheme="minorHAnsi" w:cs="Calibri"/>
          <w:bCs/>
          <w:sz w:val="22"/>
          <w:szCs w:val="22"/>
        </w:rPr>
        <w:t xml:space="preserve"> </w:t>
      </w:r>
    </w:p>
    <w:p w14:paraId="1BCC947B" w14:textId="7CD60986" w:rsidR="00913946" w:rsidRPr="00924E0C" w:rsidRDefault="00913946" w:rsidP="00AD2704">
      <w:pPr>
        <w:pStyle w:val="CommentText"/>
        <w:rPr>
          <w:rFonts w:asciiTheme="minorHAnsi" w:hAnsiTheme="minorHAnsi" w:cs="Calibri"/>
          <w:bCs/>
          <w:sz w:val="22"/>
          <w:szCs w:val="22"/>
        </w:rPr>
      </w:pPr>
      <w:r w:rsidRPr="00924E0C">
        <w:rPr>
          <w:rFonts w:asciiTheme="minorHAnsi" w:hAnsiTheme="minorHAnsi" w:cs="Calibri"/>
          <w:bCs/>
          <w:sz w:val="22"/>
          <w:szCs w:val="22"/>
        </w:rPr>
        <w:t xml:space="preserve">A survey questionnaire (Appendix 1) was developed that focused on routine therapist practice patterns in prescribing hand exercises for people with rheumatoid arthritis, and their experiences of using the SARAH programme in clinical practice since they downloaded the SARAH programme materials. Therapists were also asked about barriers and enablers to using the SARAH programme, and their preferences for the content, design, and structure of iSARAH. Invitation emails with a web link containing information about the survey were sent, along with a consent form and some questions relating to the therapists’ professional background and experience. Access to the survey </w:t>
      </w:r>
      <w:r w:rsidRPr="00924E0C">
        <w:rPr>
          <w:rFonts w:asciiTheme="minorHAnsi" w:hAnsiTheme="minorHAnsi" w:cs="Calibri"/>
          <w:bCs/>
          <w:sz w:val="22"/>
          <w:szCs w:val="22"/>
        </w:rPr>
        <w:lastRenderedPageBreak/>
        <w:t>was allowed for those therapists who provided online consent.  Those who consented were asked to complete the survey within two weeks. For non-responders, a reminder email was sent after two weeks, followed by a final reminder a week later.</w:t>
      </w:r>
      <w:r w:rsidR="00B324EC" w:rsidRPr="00924E0C">
        <w:rPr>
          <w:rFonts w:asciiTheme="minorHAnsi" w:hAnsiTheme="minorHAnsi" w:cs="Calibri"/>
          <w:bCs/>
          <w:sz w:val="22"/>
          <w:szCs w:val="22"/>
        </w:rPr>
        <w:t xml:space="preserve"> </w:t>
      </w:r>
    </w:p>
    <w:p w14:paraId="1268F29A" w14:textId="149EA4CB" w:rsidR="00913946" w:rsidRPr="00924E0C" w:rsidRDefault="00913946" w:rsidP="00913946">
      <w:pPr>
        <w:rPr>
          <w:rFonts w:asciiTheme="minorHAnsi" w:hAnsiTheme="minorHAnsi" w:cs="Calibri"/>
          <w:bCs/>
        </w:rPr>
      </w:pPr>
      <w:r w:rsidRPr="00924E0C">
        <w:rPr>
          <w:rFonts w:asciiTheme="minorHAnsi" w:hAnsiTheme="minorHAnsi" w:cs="Calibri"/>
          <w:bCs/>
        </w:rPr>
        <w:t xml:space="preserve">The survey protocol was reviewed and approved by the medical sciences Inter-Divisional Research Ethics Committee (IDREC) at the University of Oxford (Reference number </w:t>
      </w:r>
      <w:r w:rsidRPr="00924E0C">
        <w:rPr>
          <w:rFonts w:asciiTheme="minorHAnsi" w:hAnsiTheme="minorHAnsi" w:cs="Calibri"/>
          <w:bCs/>
          <w:lang w:val="en-US" w:eastAsia="en-GB"/>
        </w:rPr>
        <w:t>R43362/RE001)</w:t>
      </w:r>
      <w:r w:rsidRPr="00924E0C">
        <w:rPr>
          <w:rFonts w:asciiTheme="minorHAnsi" w:hAnsiTheme="minorHAnsi" w:cs="Calibri"/>
          <w:bCs/>
          <w:color w:val="000000"/>
          <w:lang w:bidi="ta-IN"/>
        </w:rPr>
        <w:t>.</w:t>
      </w:r>
      <w:r w:rsidRPr="00924E0C">
        <w:rPr>
          <w:rFonts w:asciiTheme="minorHAnsi" w:hAnsiTheme="minorHAnsi" w:cs="Calibri"/>
          <w:bCs/>
        </w:rPr>
        <w:t xml:space="preserve"> The SARAH survey was developed using Lime Survey, an open source survey tool and was hosted by OCTRU, University of Oxford. </w:t>
      </w:r>
    </w:p>
    <w:p w14:paraId="29DC0A41" w14:textId="5CC4D8AC" w:rsidR="00275195" w:rsidRPr="00924E0C" w:rsidRDefault="00E777A8" w:rsidP="00F26F39">
      <w:pPr>
        <w:rPr>
          <w:rFonts w:asciiTheme="minorHAnsi" w:hAnsiTheme="minorHAnsi" w:cs="Calibri"/>
          <w:bCs/>
        </w:rPr>
      </w:pPr>
      <w:r w:rsidRPr="00924E0C">
        <w:rPr>
          <w:rFonts w:asciiTheme="minorHAnsi" w:hAnsiTheme="minorHAnsi" w:cs="Calibri"/>
          <w:bCs/>
        </w:rPr>
        <w:t xml:space="preserve">Phase 2: </w:t>
      </w:r>
      <w:r w:rsidR="004A3C41" w:rsidRPr="00924E0C">
        <w:rPr>
          <w:rFonts w:asciiTheme="minorHAnsi" w:hAnsiTheme="minorHAnsi" w:cs="Calibri"/>
          <w:bCs/>
        </w:rPr>
        <w:t>iSARAH</w:t>
      </w:r>
      <w:r w:rsidR="007F2858" w:rsidRPr="00924E0C">
        <w:rPr>
          <w:rFonts w:asciiTheme="minorHAnsi" w:hAnsiTheme="minorHAnsi" w:cs="Calibri"/>
          <w:bCs/>
        </w:rPr>
        <w:t xml:space="preserve"> Design</w:t>
      </w:r>
    </w:p>
    <w:p w14:paraId="6922EF2F" w14:textId="0601B794" w:rsidR="005D4B3F" w:rsidRPr="00924E0C" w:rsidRDefault="005D4B3F" w:rsidP="00F26F39">
      <w:pPr>
        <w:rPr>
          <w:rFonts w:asciiTheme="minorHAnsi" w:hAnsiTheme="minorHAnsi" w:cs="Calibri"/>
          <w:bCs/>
        </w:rPr>
      </w:pPr>
      <w:r w:rsidRPr="00924E0C">
        <w:rPr>
          <w:rFonts w:asciiTheme="minorHAnsi" w:hAnsiTheme="minorHAnsi" w:cs="Calibri"/>
          <w:bCs/>
        </w:rPr>
        <w:t xml:space="preserve">Specific objectives of this phase </w:t>
      </w:r>
      <w:r w:rsidR="00B37136" w:rsidRPr="00924E0C">
        <w:rPr>
          <w:rFonts w:asciiTheme="minorHAnsi" w:hAnsiTheme="minorHAnsi" w:cs="Calibri"/>
          <w:bCs/>
        </w:rPr>
        <w:t>were</w:t>
      </w:r>
      <w:r w:rsidRPr="00924E0C">
        <w:rPr>
          <w:rFonts w:asciiTheme="minorHAnsi" w:hAnsiTheme="minorHAnsi" w:cs="Calibri"/>
          <w:bCs/>
        </w:rPr>
        <w:t>,</w:t>
      </w:r>
    </w:p>
    <w:p w14:paraId="79822B23" w14:textId="05C47B61" w:rsidR="00D320C7" w:rsidRPr="00924E0C" w:rsidRDefault="00D320C7" w:rsidP="00D02F0B">
      <w:pPr>
        <w:pStyle w:val="ListParagraph"/>
        <w:numPr>
          <w:ilvl w:val="0"/>
          <w:numId w:val="13"/>
        </w:numPr>
        <w:rPr>
          <w:rFonts w:asciiTheme="minorHAnsi" w:hAnsiTheme="minorHAnsi" w:cs="Calibri"/>
          <w:bCs/>
        </w:rPr>
      </w:pPr>
      <w:r w:rsidRPr="00924E0C">
        <w:rPr>
          <w:rFonts w:asciiTheme="minorHAnsi" w:hAnsiTheme="minorHAnsi" w:cs="Calibri"/>
          <w:bCs/>
        </w:rPr>
        <w:t xml:space="preserve">To </w:t>
      </w:r>
      <w:r w:rsidR="00921C30" w:rsidRPr="00924E0C">
        <w:rPr>
          <w:rFonts w:asciiTheme="minorHAnsi" w:hAnsiTheme="minorHAnsi" w:cs="Calibri"/>
          <w:bCs/>
        </w:rPr>
        <w:t>design</w:t>
      </w:r>
      <w:r w:rsidRPr="00924E0C">
        <w:rPr>
          <w:rFonts w:asciiTheme="minorHAnsi" w:hAnsiTheme="minorHAnsi" w:cs="Calibri"/>
          <w:bCs/>
        </w:rPr>
        <w:t xml:space="preserve"> a </w:t>
      </w:r>
      <w:r w:rsidR="00C904D4" w:rsidRPr="00924E0C">
        <w:rPr>
          <w:rFonts w:asciiTheme="minorHAnsi" w:hAnsiTheme="minorHAnsi" w:cs="Calibri"/>
          <w:bCs/>
        </w:rPr>
        <w:t xml:space="preserve">paper </w:t>
      </w:r>
      <w:r w:rsidRPr="00924E0C">
        <w:rPr>
          <w:rFonts w:asciiTheme="minorHAnsi" w:hAnsiTheme="minorHAnsi" w:cs="Calibri"/>
          <w:bCs/>
        </w:rPr>
        <w:t xml:space="preserve">prototype of </w:t>
      </w:r>
      <w:r w:rsidR="004A3C41" w:rsidRPr="00924E0C">
        <w:rPr>
          <w:rFonts w:asciiTheme="minorHAnsi" w:hAnsiTheme="minorHAnsi" w:cs="Calibri"/>
          <w:bCs/>
        </w:rPr>
        <w:t>iSARAH</w:t>
      </w:r>
      <w:r w:rsidRPr="00924E0C">
        <w:rPr>
          <w:rFonts w:asciiTheme="minorHAnsi" w:hAnsiTheme="minorHAnsi" w:cs="Calibri"/>
          <w:bCs/>
        </w:rPr>
        <w:t xml:space="preserve"> </w:t>
      </w:r>
    </w:p>
    <w:p w14:paraId="11BDE184" w14:textId="5BA0CAC9" w:rsidR="00F13EE9" w:rsidRPr="00924E0C" w:rsidRDefault="00D320C7" w:rsidP="00D02F0B">
      <w:pPr>
        <w:pStyle w:val="ListParagraph"/>
        <w:numPr>
          <w:ilvl w:val="0"/>
          <w:numId w:val="13"/>
        </w:numPr>
        <w:rPr>
          <w:rFonts w:asciiTheme="minorHAnsi" w:hAnsiTheme="minorHAnsi" w:cs="Calibri"/>
          <w:bCs/>
        </w:rPr>
      </w:pPr>
      <w:r w:rsidRPr="00924E0C">
        <w:rPr>
          <w:rFonts w:asciiTheme="minorHAnsi" w:hAnsiTheme="minorHAnsi" w:cs="Calibri"/>
          <w:bCs/>
        </w:rPr>
        <w:t>To gain feedback from a multi-disciplinary group</w:t>
      </w:r>
      <w:r w:rsidR="008339E2" w:rsidRPr="00924E0C">
        <w:rPr>
          <w:rFonts w:asciiTheme="minorHAnsi" w:hAnsiTheme="minorHAnsi" w:cs="Calibri"/>
          <w:bCs/>
        </w:rPr>
        <w:t xml:space="preserve"> of health </w:t>
      </w:r>
      <w:r w:rsidR="00C904D4" w:rsidRPr="00924E0C">
        <w:rPr>
          <w:rFonts w:asciiTheme="minorHAnsi" w:hAnsiTheme="minorHAnsi" w:cs="Calibri"/>
          <w:bCs/>
        </w:rPr>
        <w:t>professionals</w:t>
      </w:r>
      <w:r w:rsidRPr="00924E0C">
        <w:rPr>
          <w:rFonts w:asciiTheme="minorHAnsi" w:hAnsiTheme="minorHAnsi" w:cs="Calibri"/>
          <w:bCs/>
        </w:rPr>
        <w:t xml:space="preserve"> </w:t>
      </w:r>
      <w:r w:rsidR="00C904D4" w:rsidRPr="00924E0C">
        <w:rPr>
          <w:rFonts w:asciiTheme="minorHAnsi" w:hAnsiTheme="minorHAnsi" w:cs="Calibri"/>
          <w:bCs/>
        </w:rPr>
        <w:t>and</w:t>
      </w:r>
      <w:r w:rsidR="00317EC9" w:rsidRPr="00924E0C">
        <w:rPr>
          <w:rFonts w:asciiTheme="minorHAnsi" w:hAnsiTheme="minorHAnsi" w:cs="Calibri"/>
          <w:bCs/>
        </w:rPr>
        <w:t xml:space="preserve"> agree </w:t>
      </w:r>
      <w:r w:rsidRPr="00924E0C">
        <w:rPr>
          <w:rFonts w:asciiTheme="minorHAnsi" w:hAnsiTheme="minorHAnsi" w:cs="Calibri"/>
          <w:bCs/>
        </w:rPr>
        <w:t>on</w:t>
      </w:r>
      <w:r w:rsidR="00D86D00" w:rsidRPr="00924E0C">
        <w:rPr>
          <w:rFonts w:asciiTheme="minorHAnsi" w:hAnsiTheme="minorHAnsi" w:cs="Calibri"/>
          <w:bCs/>
        </w:rPr>
        <w:t xml:space="preserve"> </w:t>
      </w:r>
      <w:r w:rsidR="001E2212" w:rsidRPr="00924E0C">
        <w:rPr>
          <w:rFonts w:asciiTheme="minorHAnsi" w:hAnsiTheme="minorHAnsi" w:cs="Calibri"/>
          <w:bCs/>
        </w:rPr>
        <w:t xml:space="preserve">the </w:t>
      </w:r>
      <w:r w:rsidR="008339E2" w:rsidRPr="00924E0C">
        <w:rPr>
          <w:rFonts w:asciiTheme="minorHAnsi" w:hAnsiTheme="minorHAnsi" w:cs="Calibri"/>
          <w:bCs/>
        </w:rPr>
        <w:t xml:space="preserve">content, delivery </w:t>
      </w:r>
      <w:r w:rsidR="00921C30" w:rsidRPr="00924E0C">
        <w:rPr>
          <w:rFonts w:asciiTheme="minorHAnsi" w:hAnsiTheme="minorHAnsi" w:cs="Calibri"/>
          <w:bCs/>
        </w:rPr>
        <w:t>methods</w:t>
      </w:r>
      <w:r w:rsidR="00D86D00" w:rsidRPr="00924E0C">
        <w:rPr>
          <w:rFonts w:asciiTheme="minorHAnsi" w:hAnsiTheme="minorHAnsi" w:cs="Calibri"/>
          <w:bCs/>
        </w:rPr>
        <w:t xml:space="preserve">, </w:t>
      </w:r>
      <w:r w:rsidR="001E2212" w:rsidRPr="00924E0C">
        <w:rPr>
          <w:rFonts w:asciiTheme="minorHAnsi" w:hAnsiTheme="minorHAnsi" w:cs="Calibri"/>
          <w:bCs/>
        </w:rPr>
        <w:t>frequently asked questions (FAQs)</w:t>
      </w:r>
      <w:r w:rsidR="00D86D00" w:rsidRPr="00924E0C">
        <w:rPr>
          <w:rFonts w:asciiTheme="minorHAnsi" w:hAnsiTheme="minorHAnsi" w:cs="Calibri"/>
          <w:bCs/>
        </w:rPr>
        <w:t xml:space="preserve">, and navigation, layout and visual appeal </w:t>
      </w:r>
      <w:r w:rsidR="008339E2" w:rsidRPr="00924E0C">
        <w:rPr>
          <w:rFonts w:asciiTheme="minorHAnsi" w:hAnsiTheme="minorHAnsi" w:cs="Calibri"/>
          <w:bCs/>
        </w:rPr>
        <w:t>features</w:t>
      </w:r>
      <w:r w:rsidR="00365688" w:rsidRPr="00924E0C">
        <w:rPr>
          <w:rFonts w:asciiTheme="minorHAnsi" w:hAnsiTheme="minorHAnsi" w:cs="Calibri"/>
          <w:bCs/>
        </w:rPr>
        <w:t xml:space="preserve"> </w:t>
      </w:r>
      <w:r w:rsidR="001E2212" w:rsidRPr="00924E0C">
        <w:rPr>
          <w:rFonts w:asciiTheme="minorHAnsi" w:hAnsiTheme="minorHAnsi" w:cs="Calibri"/>
          <w:bCs/>
        </w:rPr>
        <w:t xml:space="preserve">of </w:t>
      </w:r>
      <w:r w:rsidR="004A3C41" w:rsidRPr="00924E0C">
        <w:rPr>
          <w:rFonts w:asciiTheme="minorHAnsi" w:hAnsiTheme="minorHAnsi" w:cs="Calibri"/>
          <w:bCs/>
        </w:rPr>
        <w:t>iSARAH</w:t>
      </w:r>
    </w:p>
    <w:p w14:paraId="40E05585" w14:textId="00AA2FEE" w:rsidR="00C20C89" w:rsidRPr="00924E0C" w:rsidRDefault="00913946" w:rsidP="00C20C89">
      <w:pPr>
        <w:ind w:left="284"/>
        <w:rPr>
          <w:rFonts w:asciiTheme="minorHAnsi" w:hAnsiTheme="minorHAnsi" w:cs="Calibri"/>
          <w:bCs/>
        </w:rPr>
      </w:pPr>
      <w:r w:rsidRPr="00924E0C">
        <w:rPr>
          <w:rFonts w:asciiTheme="minorHAnsi" w:hAnsiTheme="minorHAnsi" w:cs="Calibri"/>
          <w:bCs/>
        </w:rPr>
        <w:t xml:space="preserve">The SARAH research team and information technology experts mapped the SARAH programme from the SARAH clinical trial to a </w:t>
      </w:r>
      <w:r w:rsidR="00EA4358" w:rsidRPr="00924E0C">
        <w:rPr>
          <w:rFonts w:asciiTheme="minorHAnsi" w:hAnsiTheme="minorHAnsi" w:cs="Calibri"/>
          <w:bCs/>
        </w:rPr>
        <w:t>3-4-hour</w:t>
      </w:r>
      <w:r w:rsidRPr="00924E0C">
        <w:rPr>
          <w:rFonts w:asciiTheme="minorHAnsi" w:hAnsiTheme="minorHAnsi" w:cs="Calibri"/>
          <w:bCs/>
        </w:rPr>
        <w:t xml:space="preserve"> online training package for therapists and designed a paper prototype. </w:t>
      </w:r>
      <w:r w:rsidR="00AD2704" w:rsidRPr="00924E0C">
        <w:rPr>
          <w:rFonts w:asciiTheme="minorHAnsi" w:hAnsiTheme="minorHAnsi" w:cs="Calibri"/>
          <w:bCs/>
        </w:rPr>
        <w:t>We proposed a half-day meeting with rheumatology clinicians, researchers and technology experts based on their convenience and availability to attend the meeting. The purpose of this meeting was to gain collective feedback on the prototype and the survey findings to finalise the design of iSARAH. The paper prototype was presented at a half day multi-disciplinary team meeting (N=17) involving a rheumatologist (n=1), occupational therapists and physiotherapists (n=10; 7/10 were part of the SARAH trial), SARAH trial researchers (n=4), and information technology experts (n=2).</w:t>
      </w:r>
    </w:p>
    <w:p w14:paraId="3C814BE9" w14:textId="149702DB" w:rsidR="00D86D00" w:rsidRPr="00924E0C" w:rsidRDefault="00E777A8" w:rsidP="00D02F0B">
      <w:pPr>
        <w:rPr>
          <w:rFonts w:asciiTheme="minorHAnsi" w:hAnsiTheme="minorHAnsi" w:cs="Calibri"/>
          <w:bCs/>
        </w:rPr>
      </w:pPr>
      <w:r w:rsidRPr="00924E0C">
        <w:rPr>
          <w:rFonts w:asciiTheme="minorHAnsi" w:hAnsiTheme="minorHAnsi" w:cs="Calibri"/>
          <w:bCs/>
        </w:rPr>
        <w:t xml:space="preserve">Phase 3: </w:t>
      </w:r>
      <w:r w:rsidR="004A3C41" w:rsidRPr="00924E0C">
        <w:rPr>
          <w:rFonts w:asciiTheme="minorHAnsi" w:hAnsiTheme="minorHAnsi" w:cs="Calibri"/>
          <w:bCs/>
        </w:rPr>
        <w:t>iSARAH</w:t>
      </w:r>
      <w:r w:rsidR="007F2858" w:rsidRPr="00924E0C">
        <w:rPr>
          <w:rFonts w:asciiTheme="minorHAnsi" w:hAnsiTheme="minorHAnsi" w:cs="Calibri"/>
          <w:bCs/>
        </w:rPr>
        <w:t xml:space="preserve"> Development</w:t>
      </w:r>
      <w:r w:rsidR="00CC48AA" w:rsidRPr="00924E0C">
        <w:rPr>
          <w:rFonts w:asciiTheme="minorHAnsi" w:hAnsiTheme="minorHAnsi" w:cs="Calibri"/>
          <w:bCs/>
        </w:rPr>
        <w:t xml:space="preserve"> </w:t>
      </w:r>
      <w:r w:rsidR="009E19BC" w:rsidRPr="00924E0C">
        <w:rPr>
          <w:rFonts w:asciiTheme="minorHAnsi" w:hAnsiTheme="minorHAnsi" w:cs="Calibri"/>
          <w:bCs/>
        </w:rPr>
        <w:t>and Usability testing</w:t>
      </w:r>
    </w:p>
    <w:p w14:paraId="474A0402" w14:textId="351B8A14" w:rsidR="00275195" w:rsidRPr="00924E0C" w:rsidRDefault="005D4B3F" w:rsidP="005D4B3F">
      <w:pPr>
        <w:rPr>
          <w:rFonts w:asciiTheme="minorHAnsi" w:hAnsiTheme="minorHAnsi" w:cs="Calibri"/>
          <w:bCs/>
        </w:rPr>
      </w:pPr>
      <w:r w:rsidRPr="00924E0C">
        <w:rPr>
          <w:rFonts w:asciiTheme="minorHAnsi" w:hAnsiTheme="minorHAnsi" w:cs="Calibri"/>
          <w:bCs/>
        </w:rPr>
        <w:t xml:space="preserve">Specific objectives of this phase </w:t>
      </w:r>
      <w:r w:rsidR="00B37136" w:rsidRPr="00924E0C">
        <w:rPr>
          <w:rFonts w:asciiTheme="minorHAnsi" w:hAnsiTheme="minorHAnsi" w:cs="Calibri"/>
          <w:bCs/>
        </w:rPr>
        <w:t>were</w:t>
      </w:r>
      <w:r w:rsidRPr="00924E0C">
        <w:rPr>
          <w:rFonts w:asciiTheme="minorHAnsi" w:hAnsiTheme="minorHAnsi" w:cs="Calibri"/>
          <w:bCs/>
        </w:rPr>
        <w:t>,</w:t>
      </w:r>
    </w:p>
    <w:p w14:paraId="7D889CCF" w14:textId="7564AE22" w:rsidR="00275195" w:rsidRPr="00924E0C" w:rsidRDefault="003211B3" w:rsidP="00D02F0B">
      <w:pPr>
        <w:pStyle w:val="ListParagraph"/>
        <w:numPr>
          <w:ilvl w:val="0"/>
          <w:numId w:val="13"/>
        </w:numPr>
        <w:rPr>
          <w:rFonts w:asciiTheme="minorHAnsi" w:hAnsiTheme="minorHAnsi" w:cs="Calibri"/>
          <w:bCs/>
        </w:rPr>
      </w:pPr>
      <w:r w:rsidRPr="00924E0C">
        <w:rPr>
          <w:rFonts w:asciiTheme="minorHAnsi" w:hAnsiTheme="minorHAnsi" w:cs="Calibri"/>
          <w:bCs/>
        </w:rPr>
        <w:t xml:space="preserve">To develop </w:t>
      </w:r>
      <w:r w:rsidR="004A3C41" w:rsidRPr="00924E0C">
        <w:rPr>
          <w:rFonts w:asciiTheme="minorHAnsi" w:hAnsiTheme="minorHAnsi" w:cs="Calibri"/>
          <w:bCs/>
        </w:rPr>
        <w:t>iSARAH</w:t>
      </w:r>
      <w:r w:rsidR="00275195" w:rsidRPr="00924E0C">
        <w:rPr>
          <w:rFonts w:asciiTheme="minorHAnsi" w:hAnsiTheme="minorHAnsi" w:cs="Calibri"/>
          <w:bCs/>
        </w:rPr>
        <w:t xml:space="preserve"> </w:t>
      </w:r>
      <w:r w:rsidR="008339E2" w:rsidRPr="00924E0C">
        <w:rPr>
          <w:rFonts w:asciiTheme="minorHAnsi" w:hAnsiTheme="minorHAnsi" w:cs="Calibri"/>
          <w:bCs/>
        </w:rPr>
        <w:t>website</w:t>
      </w:r>
    </w:p>
    <w:p w14:paraId="7CF4BA77" w14:textId="7373E792" w:rsidR="00D86D00" w:rsidRPr="00924E0C" w:rsidRDefault="00D86D00" w:rsidP="00D02F0B">
      <w:pPr>
        <w:pStyle w:val="ListParagraph"/>
        <w:numPr>
          <w:ilvl w:val="0"/>
          <w:numId w:val="13"/>
        </w:numPr>
        <w:rPr>
          <w:rFonts w:asciiTheme="minorHAnsi" w:hAnsiTheme="minorHAnsi" w:cs="Calibri"/>
          <w:bCs/>
        </w:rPr>
      </w:pPr>
      <w:r w:rsidRPr="00924E0C">
        <w:rPr>
          <w:rFonts w:asciiTheme="minorHAnsi" w:hAnsiTheme="minorHAnsi" w:cs="Calibri"/>
          <w:bCs/>
        </w:rPr>
        <w:t xml:space="preserve">To </w:t>
      </w:r>
      <w:r w:rsidR="00EB65C1" w:rsidRPr="00924E0C">
        <w:rPr>
          <w:rFonts w:asciiTheme="minorHAnsi" w:hAnsiTheme="minorHAnsi" w:cs="Calibri"/>
          <w:bCs/>
        </w:rPr>
        <w:t>gain</w:t>
      </w:r>
      <w:r w:rsidR="007975B6" w:rsidRPr="00924E0C">
        <w:rPr>
          <w:rFonts w:asciiTheme="minorHAnsi" w:hAnsiTheme="minorHAnsi" w:cs="Calibri"/>
          <w:bCs/>
        </w:rPr>
        <w:t xml:space="preserve"> end-user feedback</w:t>
      </w:r>
      <w:r w:rsidRPr="00924E0C">
        <w:rPr>
          <w:rFonts w:asciiTheme="minorHAnsi" w:hAnsiTheme="minorHAnsi" w:cs="Calibri"/>
          <w:bCs/>
        </w:rPr>
        <w:t xml:space="preserve"> on the usability</w:t>
      </w:r>
      <w:r w:rsidR="00275195" w:rsidRPr="00924E0C">
        <w:rPr>
          <w:rFonts w:asciiTheme="minorHAnsi" w:hAnsiTheme="minorHAnsi" w:cs="Calibri"/>
          <w:bCs/>
        </w:rPr>
        <w:t>, usefulness, ease of use and confidence in using</w:t>
      </w:r>
      <w:r w:rsidRPr="00924E0C">
        <w:rPr>
          <w:rFonts w:asciiTheme="minorHAnsi" w:hAnsiTheme="minorHAnsi" w:cs="Calibri"/>
          <w:bCs/>
        </w:rPr>
        <w:t xml:space="preserve"> </w:t>
      </w:r>
      <w:r w:rsidR="004A3C41" w:rsidRPr="00924E0C">
        <w:rPr>
          <w:rFonts w:asciiTheme="minorHAnsi" w:hAnsiTheme="minorHAnsi" w:cs="Calibri"/>
          <w:bCs/>
        </w:rPr>
        <w:t>iSARAH</w:t>
      </w:r>
      <w:r w:rsidRPr="00924E0C">
        <w:rPr>
          <w:rFonts w:asciiTheme="minorHAnsi" w:hAnsiTheme="minorHAnsi" w:cs="Calibri"/>
          <w:bCs/>
        </w:rPr>
        <w:t xml:space="preserve"> </w:t>
      </w:r>
    </w:p>
    <w:p w14:paraId="53A25E71" w14:textId="331DEA6E" w:rsidR="005F7320" w:rsidRPr="00924E0C" w:rsidRDefault="005F7320" w:rsidP="00D02F0B">
      <w:pPr>
        <w:pStyle w:val="ListParagraph"/>
        <w:numPr>
          <w:ilvl w:val="0"/>
          <w:numId w:val="13"/>
        </w:numPr>
        <w:rPr>
          <w:rFonts w:asciiTheme="minorHAnsi" w:hAnsiTheme="minorHAnsi" w:cs="Calibri"/>
          <w:bCs/>
        </w:rPr>
      </w:pPr>
      <w:r w:rsidRPr="00924E0C">
        <w:rPr>
          <w:rFonts w:asciiTheme="minorHAnsi" w:hAnsiTheme="minorHAnsi" w:cs="Calibri"/>
          <w:bCs/>
        </w:rPr>
        <w:t xml:space="preserve">To </w:t>
      </w:r>
      <w:r w:rsidR="003211B3" w:rsidRPr="00924E0C">
        <w:rPr>
          <w:rFonts w:asciiTheme="minorHAnsi" w:hAnsiTheme="minorHAnsi" w:cs="Calibri"/>
          <w:bCs/>
        </w:rPr>
        <w:t>rectify</w:t>
      </w:r>
      <w:r w:rsidRPr="00924E0C">
        <w:rPr>
          <w:rFonts w:asciiTheme="minorHAnsi" w:hAnsiTheme="minorHAnsi" w:cs="Calibri"/>
          <w:bCs/>
        </w:rPr>
        <w:t xml:space="preserve"> usability issues and </w:t>
      </w:r>
      <w:r w:rsidR="00E35AE1" w:rsidRPr="00924E0C">
        <w:rPr>
          <w:rFonts w:asciiTheme="minorHAnsi" w:hAnsiTheme="minorHAnsi" w:cs="Calibri"/>
          <w:bCs/>
        </w:rPr>
        <w:t>further</w:t>
      </w:r>
      <w:r w:rsidR="003211B3" w:rsidRPr="00924E0C">
        <w:rPr>
          <w:rFonts w:asciiTheme="minorHAnsi" w:hAnsiTheme="minorHAnsi" w:cs="Calibri"/>
          <w:bCs/>
        </w:rPr>
        <w:t xml:space="preserve"> </w:t>
      </w:r>
      <w:r w:rsidRPr="00924E0C">
        <w:rPr>
          <w:rFonts w:asciiTheme="minorHAnsi" w:hAnsiTheme="minorHAnsi" w:cs="Calibri"/>
          <w:bCs/>
        </w:rPr>
        <w:t>re</w:t>
      </w:r>
      <w:r w:rsidR="009825B1" w:rsidRPr="00924E0C">
        <w:rPr>
          <w:rFonts w:asciiTheme="minorHAnsi" w:hAnsiTheme="minorHAnsi" w:cs="Calibri"/>
          <w:bCs/>
        </w:rPr>
        <w:t>fine</w:t>
      </w:r>
      <w:r w:rsidRPr="00924E0C">
        <w:rPr>
          <w:rFonts w:asciiTheme="minorHAnsi" w:hAnsiTheme="minorHAnsi" w:cs="Calibri"/>
          <w:bCs/>
        </w:rPr>
        <w:t xml:space="preserve"> </w:t>
      </w:r>
      <w:r w:rsidR="004A3C41" w:rsidRPr="00924E0C">
        <w:rPr>
          <w:rFonts w:asciiTheme="minorHAnsi" w:hAnsiTheme="minorHAnsi" w:cs="Calibri"/>
          <w:bCs/>
        </w:rPr>
        <w:t>iSARAH</w:t>
      </w:r>
      <w:r w:rsidRPr="00924E0C">
        <w:rPr>
          <w:rFonts w:asciiTheme="minorHAnsi" w:hAnsiTheme="minorHAnsi" w:cs="Calibri"/>
          <w:bCs/>
        </w:rPr>
        <w:t xml:space="preserve"> </w:t>
      </w:r>
      <w:r w:rsidR="00E35AE1" w:rsidRPr="00924E0C">
        <w:rPr>
          <w:rFonts w:asciiTheme="minorHAnsi" w:hAnsiTheme="minorHAnsi" w:cs="Calibri"/>
          <w:bCs/>
        </w:rPr>
        <w:t>prior to its implementation</w:t>
      </w:r>
    </w:p>
    <w:p w14:paraId="22C11EC0" w14:textId="569E3CED" w:rsidR="00913946" w:rsidRPr="00924E0C" w:rsidRDefault="00913946" w:rsidP="00913946">
      <w:pPr>
        <w:rPr>
          <w:rFonts w:asciiTheme="minorHAnsi" w:hAnsiTheme="minorHAnsi" w:cs="Calibri"/>
          <w:bCs/>
          <w:color w:val="000000"/>
          <w:lang w:bidi="ta-IN"/>
        </w:rPr>
      </w:pPr>
      <w:r w:rsidRPr="00924E0C">
        <w:rPr>
          <w:rFonts w:asciiTheme="minorHAnsi" w:hAnsiTheme="minorHAnsi" w:cs="Calibri"/>
          <w:bCs/>
        </w:rPr>
        <w:t>This phase involved building iSARAH (Preliminary version) and evaluating its usability, usefulness, and ease of use and user confidence [</w:t>
      </w:r>
      <w:r w:rsidR="002F2B7F" w:rsidRPr="00924E0C">
        <w:rPr>
          <w:rFonts w:asciiTheme="minorHAnsi" w:hAnsiTheme="minorHAnsi" w:cs="Calibri"/>
          <w:bCs/>
        </w:rPr>
        <w:t>25, 26</w:t>
      </w:r>
      <w:r w:rsidRPr="00924E0C">
        <w:rPr>
          <w:rFonts w:asciiTheme="minorHAnsi" w:hAnsiTheme="minorHAnsi" w:cs="Calibri"/>
          <w:bCs/>
        </w:rPr>
        <w:t>]. The usability evaluation protocol was reviewed and approved by the medical sciences Inter-Divisional Research Ethics Committee (IDREC), University of Oxford (Reference number</w:t>
      </w:r>
      <w:r w:rsidRPr="00924E0C">
        <w:rPr>
          <w:rFonts w:asciiTheme="minorHAnsi" w:hAnsiTheme="minorHAnsi" w:cs="Calibri"/>
          <w:bCs/>
          <w:lang w:val="en-US" w:eastAsia="en-GB"/>
        </w:rPr>
        <w:t xml:space="preserve"> </w:t>
      </w:r>
      <w:r w:rsidRPr="00924E0C">
        <w:rPr>
          <w:rFonts w:asciiTheme="minorHAnsi" w:hAnsiTheme="minorHAnsi" w:cs="Calibri"/>
          <w:bCs/>
          <w:color w:val="000000"/>
          <w:lang w:bidi="ta-IN"/>
        </w:rPr>
        <w:t xml:space="preserve">R47560/RE001). </w:t>
      </w:r>
    </w:p>
    <w:p w14:paraId="6E43E49F" w14:textId="47A52F29" w:rsidR="00010921" w:rsidRPr="00924E0C" w:rsidRDefault="00AD2704" w:rsidP="00010921">
      <w:pPr>
        <w:pStyle w:val="CommentText"/>
        <w:rPr>
          <w:rFonts w:asciiTheme="minorHAnsi" w:hAnsiTheme="minorHAnsi" w:cs="Calibri"/>
          <w:bCs/>
          <w:sz w:val="22"/>
          <w:szCs w:val="22"/>
        </w:rPr>
      </w:pPr>
      <w:r w:rsidRPr="00924E0C">
        <w:rPr>
          <w:rFonts w:asciiTheme="minorHAnsi" w:hAnsiTheme="minorHAnsi" w:cs="Calibri"/>
          <w:bCs/>
          <w:sz w:val="22"/>
          <w:szCs w:val="22"/>
        </w:rPr>
        <w:t>NHS</w:t>
      </w:r>
      <w:r w:rsidR="00010921" w:rsidRPr="00924E0C">
        <w:rPr>
          <w:rFonts w:asciiTheme="minorHAnsi" w:hAnsiTheme="minorHAnsi" w:cs="Calibri"/>
          <w:bCs/>
          <w:sz w:val="22"/>
          <w:szCs w:val="22"/>
        </w:rPr>
        <w:t xml:space="preserve"> hand therapists (</w:t>
      </w:r>
      <w:r w:rsidRPr="00924E0C">
        <w:rPr>
          <w:rFonts w:asciiTheme="minorHAnsi" w:hAnsiTheme="minorHAnsi" w:cs="Calibri"/>
          <w:bCs/>
          <w:sz w:val="22"/>
          <w:szCs w:val="22"/>
        </w:rPr>
        <w:t>p</w:t>
      </w:r>
      <w:r w:rsidR="00913946" w:rsidRPr="00924E0C">
        <w:rPr>
          <w:rFonts w:asciiTheme="minorHAnsi" w:hAnsiTheme="minorHAnsi" w:cs="Calibri"/>
          <w:bCs/>
          <w:sz w:val="22"/>
          <w:szCs w:val="22"/>
        </w:rPr>
        <w:t>hysiotherapists and occupational therapists</w:t>
      </w:r>
      <w:r w:rsidR="00010921" w:rsidRPr="00924E0C">
        <w:rPr>
          <w:rFonts w:asciiTheme="minorHAnsi" w:hAnsiTheme="minorHAnsi" w:cs="Calibri"/>
          <w:bCs/>
          <w:sz w:val="22"/>
          <w:szCs w:val="22"/>
        </w:rPr>
        <w:t>)</w:t>
      </w:r>
      <w:r w:rsidR="00913946" w:rsidRPr="00924E0C">
        <w:rPr>
          <w:rFonts w:asciiTheme="minorHAnsi" w:hAnsiTheme="minorHAnsi" w:cs="Calibri"/>
          <w:bCs/>
          <w:sz w:val="22"/>
          <w:szCs w:val="22"/>
        </w:rPr>
        <w:t xml:space="preserve"> </w:t>
      </w:r>
      <w:r w:rsidRPr="00924E0C">
        <w:rPr>
          <w:rFonts w:asciiTheme="minorHAnsi" w:hAnsiTheme="minorHAnsi" w:cs="Calibri"/>
          <w:bCs/>
          <w:sz w:val="22"/>
          <w:szCs w:val="22"/>
        </w:rPr>
        <w:t>who</w:t>
      </w:r>
      <w:r w:rsidR="0060181D" w:rsidRPr="00924E0C">
        <w:rPr>
          <w:rFonts w:asciiTheme="minorHAnsi" w:hAnsiTheme="minorHAnsi" w:cs="Calibri"/>
          <w:bCs/>
          <w:sz w:val="22"/>
          <w:szCs w:val="22"/>
        </w:rPr>
        <w:t xml:space="preserve"> treat people with rheumatoid arthritis and</w:t>
      </w:r>
      <w:r w:rsidRPr="00924E0C">
        <w:rPr>
          <w:rFonts w:asciiTheme="minorHAnsi" w:hAnsiTheme="minorHAnsi" w:cs="Calibri"/>
          <w:bCs/>
          <w:sz w:val="22"/>
          <w:szCs w:val="22"/>
        </w:rPr>
        <w:t xml:space="preserve"> l</w:t>
      </w:r>
      <w:r w:rsidR="00913946" w:rsidRPr="00924E0C">
        <w:rPr>
          <w:rFonts w:asciiTheme="minorHAnsi" w:hAnsiTheme="minorHAnsi" w:cs="Calibri"/>
          <w:bCs/>
          <w:sz w:val="22"/>
          <w:szCs w:val="22"/>
        </w:rPr>
        <w:t xml:space="preserve">ived within 2 hours of travel to Oxford </w:t>
      </w:r>
      <w:r w:rsidR="007E6039" w:rsidRPr="00924E0C">
        <w:rPr>
          <w:rFonts w:asciiTheme="minorHAnsi" w:hAnsiTheme="minorHAnsi" w:cs="Calibri"/>
          <w:bCs/>
          <w:sz w:val="22"/>
          <w:szCs w:val="22"/>
        </w:rPr>
        <w:t xml:space="preserve">were considered eligible for participation in </w:t>
      </w:r>
      <w:r w:rsidR="00833F40" w:rsidRPr="00924E0C">
        <w:rPr>
          <w:rFonts w:asciiTheme="minorHAnsi" w:hAnsiTheme="minorHAnsi" w:cs="Calibri"/>
          <w:bCs/>
          <w:sz w:val="22"/>
          <w:szCs w:val="22"/>
        </w:rPr>
        <w:t xml:space="preserve">the </w:t>
      </w:r>
      <w:r w:rsidR="00913946" w:rsidRPr="00924E0C">
        <w:rPr>
          <w:rFonts w:asciiTheme="minorHAnsi" w:hAnsiTheme="minorHAnsi" w:cs="Calibri"/>
          <w:bCs/>
          <w:sz w:val="22"/>
          <w:szCs w:val="22"/>
        </w:rPr>
        <w:t xml:space="preserve">usability testing. </w:t>
      </w:r>
      <w:r w:rsidR="00010921" w:rsidRPr="00924E0C">
        <w:rPr>
          <w:rFonts w:asciiTheme="minorHAnsi" w:hAnsiTheme="minorHAnsi" w:cs="Calibri"/>
          <w:bCs/>
          <w:sz w:val="22"/>
          <w:szCs w:val="22"/>
        </w:rPr>
        <w:t>Willingness to provide signed consent was the inclusion criterion. Volunteers were</w:t>
      </w:r>
      <w:r w:rsidR="00913946" w:rsidRPr="00924E0C">
        <w:rPr>
          <w:rFonts w:asciiTheme="minorHAnsi" w:hAnsiTheme="minorHAnsi" w:cs="Calibri"/>
          <w:bCs/>
          <w:sz w:val="22"/>
          <w:szCs w:val="22"/>
        </w:rPr>
        <w:t xml:space="preserve"> invited via the Center for Rehabilitation Research Oxford (RRIO) Twitter page, and the online community forum of the Chartered Society of Physiotherapy (i-CSP).  </w:t>
      </w:r>
    </w:p>
    <w:p w14:paraId="2EBF1BF7" w14:textId="5C56F718" w:rsidR="00010921" w:rsidRPr="00924E0C" w:rsidRDefault="00010921" w:rsidP="00010921">
      <w:pPr>
        <w:pStyle w:val="CommentText"/>
        <w:rPr>
          <w:rFonts w:asciiTheme="minorHAnsi" w:hAnsiTheme="minorHAnsi" w:cs="Calibri"/>
          <w:bCs/>
          <w:sz w:val="22"/>
          <w:szCs w:val="22"/>
        </w:rPr>
      </w:pPr>
      <w:r w:rsidRPr="00924E0C">
        <w:rPr>
          <w:rFonts w:asciiTheme="minorHAnsi" w:hAnsiTheme="minorHAnsi" w:cs="Calibri"/>
          <w:bCs/>
          <w:sz w:val="22"/>
          <w:szCs w:val="22"/>
        </w:rPr>
        <w:lastRenderedPageBreak/>
        <w:t>Based on the available evidence that 80% usability issues can be identified with five participants’ testing and 95% with nine participants [</w:t>
      </w:r>
      <w:r w:rsidR="002F2B7F" w:rsidRPr="00924E0C">
        <w:rPr>
          <w:rFonts w:asciiTheme="minorHAnsi" w:hAnsiTheme="minorHAnsi" w:cs="Calibri"/>
          <w:bCs/>
          <w:sz w:val="22"/>
          <w:szCs w:val="22"/>
        </w:rPr>
        <w:t>27, 28</w:t>
      </w:r>
      <w:r w:rsidRPr="00924E0C">
        <w:rPr>
          <w:rFonts w:asciiTheme="minorHAnsi" w:hAnsiTheme="minorHAnsi" w:cs="Calibri"/>
          <w:bCs/>
          <w:sz w:val="22"/>
          <w:szCs w:val="22"/>
        </w:rPr>
        <w:t>], we proposed to include ten therapists who fulfil the inclusion criteria.</w:t>
      </w:r>
    </w:p>
    <w:p w14:paraId="643B73B1" w14:textId="3507A4EB" w:rsidR="00913946" w:rsidRPr="00924E0C" w:rsidRDefault="00913946" w:rsidP="00D04E39">
      <w:pPr>
        <w:pStyle w:val="Heading3"/>
        <w:spacing w:line="276" w:lineRule="auto"/>
        <w:rPr>
          <w:rFonts w:asciiTheme="minorHAnsi" w:hAnsiTheme="minorHAnsi" w:cs="Calibri"/>
          <w:b w:val="0"/>
        </w:rPr>
      </w:pPr>
      <w:r w:rsidRPr="00924E0C">
        <w:rPr>
          <w:rFonts w:asciiTheme="minorHAnsi" w:hAnsiTheme="minorHAnsi" w:cs="Calibri"/>
          <w:b w:val="0"/>
        </w:rPr>
        <w:t>Individual appointments to attend usability sessions were coordinated through telephone calls, and the sessions were conducted at the Botnar Research Centre, University of Oxford. Before evaluation, participants provided signed consent and completed a series of demographic questions.  The usability testing procedure was then explained emphasising that the session was about evaluating iSARAH and not the user. Each session took approximately 90 minutes. The usability testing involved the following procedures:</w:t>
      </w:r>
    </w:p>
    <w:p w14:paraId="1ABA937D" w14:textId="77777777" w:rsidR="005D4B3F" w:rsidRPr="00924E0C" w:rsidRDefault="005D4B3F" w:rsidP="005D4B3F">
      <w:pPr>
        <w:rPr>
          <w:rFonts w:asciiTheme="minorHAnsi" w:hAnsiTheme="minorHAnsi" w:cs="Calibri"/>
          <w:bCs/>
          <w:lang w:eastAsia="en-GB"/>
        </w:rPr>
      </w:pPr>
    </w:p>
    <w:p w14:paraId="57D23719" w14:textId="77777777" w:rsidR="00913946" w:rsidRPr="00924E0C" w:rsidRDefault="00913946" w:rsidP="00913946">
      <w:pPr>
        <w:pStyle w:val="ListParagraph"/>
        <w:numPr>
          <w:ilvl w:val="0"/>
          <w:numId w:val="7"/>
        </w:numPr>
        <w:rPr>
          <w:rFonts w:asciiTheme="minorHAnsi" w:hAnsiTheme="minorHAnsi" w:cs="Calibri"/>
          <w:bCs/>
        </w:rPr>
      </w:pPr>
      <w:r w:rsidRPr="00924E0C">
        <w:rPr>
          <w:rFonts w:asciiTheme="minorHAnsi" w:hAnsiTheme="minorHAnsi" w:cs="Calibri"/>
          <w:bCs/>
        </w:rPr>
        <w:t xml:space="preserve">Think-aloud procedure </w:t>
      </w:r>
    </w:p>
    <w:p w14:paraId="793DA7A7" w14:textId="16D1BBCA" w:rsidR="00C20C89" w:rsidRPr="00924E0C" w:rsidRDefault="00913946" w:rsidP="00913946">
      <w:pPr>
        <w:rPr>
          <w:rFonts w:asciiTheme="minorHAnsi" w:hAnsiTheme="minorHAnsi" w:cs="Calibri"/>
          <w:bCs/>
        </w:rPr>
      </w:pPr>
      <w:r w:rsidRPr="00924E0C">
        <w:rPr>
          <w:rFonts w:asciiTheme="minorHAnsi" w:hAnsiTheme="minorHAnsi" w:cs="Calibri"/>
          <w:bCs/>
        </w:rPr>
        <w:t>The procedure was facilitated by one of the members of the SARAH implementation team. Participants were asked to log on to the iSARAH website by registering with test usernames and passwords. They were then asked to navigate through the website, starting from the homepage. They were simultaneously encouraged to talk about what they felt, saw or thought whilst browsing.  The facilitator observed and took notes as participants were asked to verbalise their thoughts. When participants had difficulties in verbalising, they were encouraged by a ‘Keep talking’ signboard and were minimally assisted with prompts (only when required) by the facilitator. All think-aloud sessions were audio-recorded.</w:t>
      </w:r>
    </w:p>
    <w:p w14:paraId="192CF6DA" w14:textId="77777777" w:rsidR="00913946" w:rsidRPr="00924E0C" w:rsidRDefault="00913946" w:rsidP="00913946">
      <w:pPr>
        <w:pStyle w:val="ListParagraph"/>
        <w:numPr>
          <w:ilvl w:val="0"/>
          <w:numId w:val="7"/>
        </w:numPr>
        <w:rPr>
          <w:rFonts w:asciiTheme="minorHAnsi" w:hAnsiTheme="minorHAnsi" w:cs="Calibri"/>
          <w:bCs/>
        </w:rPr>
      </w:pPr>
      <w:r w:rsidRPr="00924E0C">
        <w:rPr>
          <w:rFonts w:asciiTheme="minorHAnsi" w:hAnsiTheme="minorHAnsi" w:cs="Calibri"/>
          <w:bCs/>
        </w:rPr>
        <w:t xml:space="preserve">Self-reported Questionnaires </w:t>
      </w:r>
    </w:p>
    <w:p w14:paraId="6D06DA7D" w14:textId="77777777" w:rsidR="00913946" w:rsidRPr="00924E0C" w:rsidRDefault="00913946" w:rsidP="00913946">
      <w:pPr>
        <w:pStyle w:val="ListParagraph"/>
        <w:ind w:left="360"/>
        <w:rPr>
          <w:rFonts w:asciiTheme="minorHAnsi" w:hAnsiTheme="minorHAnsi" w:cs="Calibri"/>
          <w:bCs/>
        </w:rPr>
      </w:pPr>
    </w:p>
    <w:p w14:paraId="3AF8F0AF" w14:textId="33D04805" w:rsidR="00913946" w:rsidRPr="00924E0C" w:rsidRDefault="00913946" w:rsidP="00913946">
      <w:pPr>
        <w:pStyle w:val="ListParagraph"/>
        <w:ind w:left="0"/>
        <w:rPr>
          <w:rFonts w:asciiTheme="minorHAnsi" w:hAnsiTheme="minorHAnsi" w:cs="Calibri"/>
          <w:bCs/>
        </w:rPr>
      </w:pPr>
      <w:r w:rsidRPr="00924E0C">
        <w:rPr>
          <w:rFonts w:asciiTheme="minorHAnsi" w:hAnsiTheme="minorHAnsi" w:cs="Calibri"/>
          <w:bCs/>
        </w:rPr>
        <w:t>The Computer System Usability (CSU) questionnaire [</w:t>
      </w:r>
      <w:r w:rsidR="002F2B7F" w:rsidRPr="00924E0C">
        <w:rPr>
          <w:rFonts w:asciiTheme="minorHAnsi" w:hAnsiTheme="minorHAnsi" w:cs="Calibri"/>
          <w:bCs/>
        </w:rPr>
        <w:t>29</w:t>
      </w:r>
      <w:r w:rsidRPr="00924E0C">
        <w:rPr>
          <w:rFonts w:asciiTheme="minorHAnsi" w:hAnsiTheme="minorHAnsi" w:cs="Calibri"/>
          <w:bCs/>
        </w:rPr>
        <w:t xml:space="preserve">] was used to evaluate user satisfaction, ease of use, information, and interface of the programme on a 7-point Likert scale (1 = ‘Strongly disagree’ to 7 = ‘Strongly agree’). </w:t>
      </w:r>
    </w:p>
    <w:p w14:paraId="7B364C67" w14:textId="77777777" w:rsidR="00913946" w:rsidRPr="00924E0C" w:rsidRDefault="00913946" w:rsidP="00913946">
      <w:pPr>
        <w:rPr>
          <w:rFonts w:asciiTheme="minorHAnsi" w:hAnsiTheme="minorHAnsi" w:cs="Calibri"/>
          <w:bCs/>
        </w:rPr>
      </w:pPr>
      <w:r w:rsidRPr="00924E0C">
        <w:rPr>
          <w:rFonts w:asciiTheme="minorHAnsi" w:hAnsiTheme="minorHAnsi" w:cs="Calibri"/>
          <w:bCs/>
        </w:rPr>
        <w:t xml:space="preserve">iSARAH usefulness was measured on a 5-point Likert scale (1- Not at all useful; 2- Slightly useful; 3-Moderately useful; 4-Very useful; and 5-Extremely useful). </w:t>
      </w:r>
    </w:p>
    <w:p w14:paraId="6D1DFBA8" w14:textId="77777777" w:rsidR="00913946" w:rsidRPr="00924E0C" w:rsidRDefault="00913946" w:rsidP="00913946">
      <w:pPr>
        <w:rPr>
          <w:rFonts w:asciiTheme="minorHAnsi" w:hAnsiTheme="minorHAnsi" w:cs="Calibri"/>
          <w:bCs/>
        </w:rPr>
      </w:pPr>
      <w:r w:rsidRPr="00924E0C">
        <w:rPr>
          <w:rFonts w:asciiTheme="minorHAnsi" w:hAnsiTheme="minorHAnsi" w:cs="Calibri"/>
          <w:bCs/>
        </w:rPr>
        <w:t xml:space="preserve">Overall ease of use was measured on a 5-point Likert scale (1-Very difficult; 2- Somewhat difficult; 3- Neither difficult nor easy; 4-Somewhat easy; and 5-Very easy). </w:t>
      </w:r>
    </w:p>
    <w:p w14:paraId="324C5FFB" w14:textId="77777777" w:rsidR="00913946" w:rsidRPr="00924E0C" w:rsidRDefault="00913946" w:rsidP="00913946">
      <w:pPr>
        <w:rPr>
          <w:rFonts w:asciiTheme="minorHAnsi" w:hAnsiTheme="minorHAnsi" w:cs="Calibri"/>
          <w:bCs/>
        </w:rPr>
      </w:pPr>
      <w:r w:rsidRPr="00924E0C">
        <w:rPr>
          <w:rFonts w:asciiTheme="minorHAnsi" w:hAnsiTheme="minorHAnsi" w:cs="Calibri"/>
          <w:bCs/>
        </w:rPr>
        <w:t>Confidence in using iSARAH was measured on a 5-point Likert scale</w:t>
      </w:r>
      <w:r w:rsidRPr="00924E0C" w:rsidDel="00246709">
        <w:rPr>
          <w:rFonts w:asciiTheme="minorHAnsi" w:hAnsiTheme="minorHAnsi" w:cs="Calibri"/>
          <w:bCs/>
        </w:rPr>
        <w:t xml:space="preserve"> </w:t>
      </w:r>
      <w:r w:rsidRPr="00924E0C">
        <w:rPr>
          <w:rFonts w:asciiTheme="minorHAnsi" w:hAnsiTheme="minorHAnsi" w:cs="Calibri"/>
          <w:bCs/>
        </w:rPr>
        <w:t>(1-Not at all confident; 2-Somewhat confident; 3-Not sure; 4- Confident and 5-Very confident).</w:t>
      </w:r>
    </w:p>
    <w:p w14:paraId="370AF514" w14:textId="77777777" w:rsidR="00913946" w:rsidRPr="00924E0C" w:rsidRDefault="00913946" w:rsidP="00913946">
      <w:pPr>
        <w:pStyle w:val="ListParagraph"/>
        <w:numPr>
          <w:ilvl w:val="0"/>
          <w:numId w:val="7"/>
        </w:numPr>
        <w:rPr>
          <w:rFonts w:asciiTheme="minorHAnsi" w:hAnsiTheme="minorHAnsi" w:cs="Calibri"/>
          <w:bCs/>
        </w:rPr>
      </w:pPr>
      <w:r w:rsidRPr="00924E0C">
        <w:rPr>
          <w:rFonts w:asciiTheme="minorHAnsi" w:hAnsiTheme="minorHAnsi" w:cs="Calibri"/>
          <w:bCs/>
        </w:rPr>
        <w:t xml:space="preserve">Interviews </w:t>
      </w:r>
    </w:p>
    <w:p w14:paraId="625BFCCD" w14:textId="73A61998" w:rsidR="00913946" w:rsidRPr="00924E0C" w:rsidRDefault="00913946" w:rsidP="00913946">
      <w:pPr>
        <w:rPr>
          <w:rFonts w:asciiTheme="minorHAnsi" w:hAnsiTheme="minorHAnsi" w:cs="Calibri"/>
          <w:bCs/>
        </w:rPr>
      </w:pPr>
      <w:r w:rsidRPr="00924E0C">
        <w:rPr>
          <w:rFonts w:asciiTheme="minorHAnsi" w:hAnsiTheme="minorHAnsi" w:cs="Calibri"/>
          <w:bCs/>
        </w:rPr>
        <w:t xml:space="preserve">Using a semi-structured interview guide, participants were asked about their experiences in navigating </w:t>
      </w:r>
      <w:r w:rsidRPr="00924E0C">
        <w:rPr>
          <w:rFonts w:asciiTheme="minorHAnsi" w:hAnsiTheme="minorHAnsi" w:cs="Calibri"/>
          <w:bCs/>
          <w:iCs/>
        </w:rPr>
        <w:t>iSARAH</w:t>
      </w:r>
      <w:r w:rsidRPr="00924E0C">
        <w:rPr>
          <w:rFonts w:asciiTheme="minorHAnsi" w:hAnsiTheme="minorHAnsi" w:cs="Calibri"/>
          <w:bCs/>
        </w:rPr>
        <w:t xml:space="preserve">. Interviews were conducted for approximately 10-15 minutes and were audio-recorded. User comments’ on </w:t>
      </w:r>
      <w:r w:rsidRPr="00924E0C">
        <w:rPr>
          <w:rFonts w:asciiTheme="minorHAnsi" w:hAnsiTheme="minorHAnsi" w:cs="Calibri"/>
          <w:bCs/>
          <w:iCs/>
        </w:rPr>
        <w:t>iSARAH</w:t>
      </w:r>
      <w:r w:rsidRPr="00924E0C">
        <w:rPr>
          <w:rFonts w:asciiTheme="minorHAnsi" w:hAnsiTheme="minorHAnsi" w:cs="Calibri"/>
          <w:bCs/>
          <w:i/>
          <w:iCs/>
        </w:rPr>
        <w:t xml:space="preserve"> </w:t>
      </w:r>
      <w:r w:rsidRPr="00924E0C">
        <w:rPr>
          <w:rFonts w:asciiTheme="minorHAnsi" w:hAnsiTheme="minorHAnsi" w:cs="Calibri"/>
          <w:bCs/>
        </w:rPr>
        <w:t>were summarised by listening to the audio files and cross-checking the second time.</w:t>
      </w:r>
    </w:p>
    <w:p w14:paraId="09506B7C" w14:textId="77777777" w:rsidR="00A54480" w:rsidRDefault="00A54480" w:rsidP="00D04E39">
      <w:pPr>
        <w:rPr>
          <w:rFonts w:asciiTheme="minorHAnsi" w:hAnsiTheme="minorHAnsi" w:cs="Calibri"/>
          <w:bCs/>
        </w:rPr>
      </w:pPr>
    </w:p>
    <w:p w14:paraId="071DF816" w14:textId="77777777" w:rsidR="00652BFF" w:rsidRDefault="00652BFF" w:rsidP="00D04E39">
      <w:pPr>
        <w:rPr>
          <w:rFonts w:asciiTheme="minorHAnsi" w:hAnsiTheme="minorHAnsi" w:cs="Calibri"/>
          <w:bCs/>
        </w:rPr>
      </w:pPr>
    </w:p>
    <w:p w14:paraId="1C465A82" w14:textId="305623BF" w:rsidR="001C2425" w:rsidRPr="00924E0C" w:rsidRDefault="00913946" w:rsidP="00D04E39">
      <w:pPr>
        <w:rPr>
          <w:rFonts w:asciiTheme="minorHAnsi" w:hAnsiTheme="minorHAnsi" w:cs="Calibri"/>
          <w:bCs/>
        </w:rPr>
      </w:pPr>
      <w:r w:rsidRPr="00924E0C">
        <w:rPr>
          <w:rFonts w:asciiTheme="minorHAnsi" w:hAnsiTheme="minorHAnsi" w:cs="Calibri"/>
          <w:bCs/>
        </w:rPr>
        <w:lastRenderedPageBreak/>
        <w:t xml:space="preserve">Results </w:t>
      </w:r>
    </w:p>
    <w:p w14:paraId="12A54833" w14:textId="77777777" w:rsidR="00D04E39" w:rsidRPr="00924E0C" w:rsidRDefault="00D04E39" w:rsidP="00D04E39">
      <w:pPr>
        <w:pStyle w:val="Default"/>
        <w:spacing w:after="23" w:line="276" w:lineRule="auto"/>
        <w:rPr>
          <w:rFonts w:asciiTheme="minorHAnsi" w:hAnsiTheme="minorHAnsi"/>
          <w:bCs/>
          <w:sz w:val="22"/>
          <w:szCs w:val="22"/>
        </w:rPr>
      </w:pPr>
      <w:r w:rsidRPr="00924E0C">
        <w:rPr>
          <w:rFonts w:asciiTheme="minorHAnsi" w:hAnsiTheme="minorHAnsi"/>
          <w:bCs/>
          <w:sz w:val="22"/>
          <w:szCs w:val="22"/>
        </w:rPr>
        <w:t>Phase 1: iSARAH Needs analysis</w:t>
      </w:r>
    </w:p>
    <w:p w14:paraId="07B01A1D" w14:textId="6664A668" w:rsidR="005D4B3F" w:rsidRPr="00924E0C" w:rsidRDefault="005D4B3F" w:rsidP="00D02F0B">
      <w:pPr>
        <w:spacing w:after="0"/>
        <w:rPr>
          <w:rFonts w:asciiTheme="minorHAnsi" w:hAnsiTheme="minorHAnsi" w:cs="Calibri"/>
          <w:bCs/>
          <w:iCs/>
        </w:rPr>
      </w:pPr>
    </w:p>
    <w:p w14:paraId="2D6A4909" w14:textId="6A8A8553" w:rsidR="0073727D" w:rsidRDefault="0024681D" w:rsidP="00184E19">
      <w:pPr>
        <w:pStyle w:val="ListParagraph"/>
        <w:spacing w:after="0"/>
        <w:ind w:left="0" w:firstLine="720"/>
        <w:rPr>
          <w:rFonts w:asciiTheme="minorHAnsi" w:hAnsiTheme="minorHAnsi" w:cs="Calibri"/>
          <w:bCs/>
        </w:rPr>
      </w:pPr>
      <w:r w:rsidRPr="00924E0C">
        <w:rPr>
          <w:rFonts w:asciiTheme="minorHAnsi" w:hAnsiTheme="minorHAnsi" w:cs="Calibri"/>
          <w:bCs/>
        </w:rPr>
        <w:t>The SARAH survey invitation</w:t>
      </w:r>
      <w:r w:rsidR="00171868" w:rsidRPr="00924E0C">
        <w:rPr>
          <w:rFonts w:asciiTheme="minorHAnsi" w:hAnsiTheme="minorHAnsi" w:cs="Calibri"/>
          <w:bCs/>
        </w:rPr>
        <w:t>s</w:t>
      </w:r>
      <w:r w:rsidRPr="00924E0C">
        <w:rPr>
          <w:rFonts w:asciiTheme="minorHAnsi" w:hAnsiTheme="minorHAnsi" w:cs="Calibri"/>
          <w:bCs/>
        </w:rPr>
        <w:t xml:space="preserve"> were sent to a total of 102 physiotherapists and occupational therapists</w:t>
      </w:r>
      <w:r w:rsidR="003A5F84" w:rsidRPr="00924E0C">
        <w:rPr>
          <w:rFonts w:asciiTheme="minorHAnsi" w:hAnsiTheme="minorHAnsi" w:cs="Calibri"/>
          <w:bCs/>
        </w:rPr>
        <w:t xml:space="preserve"> who downloaded the SARAH programme materials</w:t>
      </w:r>
      <w:r w:rsidRPr="00924E0C">
        <w:rPr>
          <w:rFonts w:asciiTheme="minorHAnsi" w:hAnsiTheme="minorHAnsi" w:cs="Calibri"/>
          <w:bCs/>
        </w:rPr>
        <w:t xml:space="preserve">. </w:t>
      </w:r>
      <w:r w:rsidR="003A5F84" w:rsidRPr="00924E0C">
        <w:rPr>
          <w:rFonts w:asciiTheme="minorHAnsi" w:hAnsiTheme="minorHAnsi" w:cs="Calibri"/>
          <w:bCs/>
        </w:rPr>
        <w:t xml:space="preserve">Figure 1 displays the flow of </w:t>
      </w:r>
      <w:r w:rsidR="00C20C89" w:rsidRPr="00924E0C">
        <w:rPr>
          <w:rFonts w:asciiTheme="minorHAnsi" w:hAnsiTheme="minorHAnsi" w:cs="Calibri"/>
          <w:bCs/>
        </w:rPr>
        <w:t xml:space="preserve">the survey </w:t>
      </w:r>
      <w:r w:rsidR="003A5F84" w:rsidRPr="00924E0C">
        <w:rPr>
          <w:rFonts w:asciiTheme="minorHAnsi" w:hAnsiTheme="minorHAnsi" w:cs="Calibri"/>
          <w:bCs/>
        </w:rPr>
        <w:t>participants</w:t>
      </w:r>
      <w:r w:rsidR="0054563F" w:rsidRPr="00924E0C">
        <w:rPr>
          <w:rFonts w:asciiTheme="minorHAnsi" w:hAnsiTheme="minorHAnsi" w:cs="Calibri"/>
          <w:bCs/>
        </w:rPr>
        <w:t>.</w:t>
      </w:r>
      <w:r w:rsidR="003A5F84" w:rsidRPr="00924E0C">
        <w:rPr>
          <w:rFonts w:asciiTheme="minorHAnsi" w:hAnsiTheme="minorHAnsi" w:cs="Calibri"/>
          <w:bCs/>
        </w:rPr>
        <w:t xml:space="preserve"> Table 1 shows the demographic characteristics of those who </w:t>
      </w:r>
      <w:r w:rsidR="0073727D" w:rsidRPr="00924E0C">
        <w:rPr>
          <w:rFonts w:asciiTheme="minorHAnsi" w:hAnsiTheme="minorHAnsi" w:cs="Calibri"/>
          <w:bCs/>
        </w:rPr>
        <w:t>took part</w:t>
      </w:r>
      <w:r w:rsidR="003A5F84" w:rsidRPr="00924E0C">
        <w:rPr>
          <w:rFonts w:asciiTheme="minorHAnsi" w:hAnsiTheme="minorHAnsi" w:cs="Calibri"/>
          <w:bCs/>
        </w:rPr>
        <w:t xml:space="preserve"> in the SARAH survey.</w:t>
      </w:r>
      <w:r w:rsidR="00184E19" w:rsidRPr="00924E0C">
        <w:rPr>
          <w:rFonts w:asciiTheme="minorHAnsi" w:hAnsiTheme="minorHAnsi" w:cs="Calibri"/>
          <w:bCs/>
        </w:rPr>
        <w:t xml:space="preserve"> </w:t>
      </w:r>
    </w:p>
    <w:p w14:paraId="1EC86089" w14:textId="77777777" w:rsidR="00345324" w:rsidRDefault="00345324" w:rsidP="00184E19">
      <w:pPr>
        <w:pStyle w:val="ListParagraph"/>
        <w:spacing w:after="0"/>
        <w:ind w:left="0" w:firstLine="720"/>
        <w:rPr>
          <w:rFonts w:asciiTheme="minorHAnsi" w:hAnsiTheme="minorHAnsi" w:cs="Calibri"/>
          <w:bCs/>
        </w:rPr>
      </w:pPr>
    </w:p>
    <w:p w14:paraId="082C24B1" w14:textId="77777777" w:rsidR="00345324" w:rsidRDefault="00345324" w:rsidP="00184E19">
      <w:pPr>
        <w:pStyle w:val="ListParagraph"/>
        <w:spacing w:after="0"/>
        <w:ind w:left="0" w:firstLine="720"/>
        <w:rPr>
          <w:rFonts w:asciiTheme="minorHAnsi" w:hAnsiTheme="minorHAnsi" w:cs="Calibri"/>
          <w:bCs/>
        </w:rPr>
      </w:pPr>
    </w:p>
    <w:p w14:paraId="20885845" w14:textId="77777777" w:rsidR="00345324" w:rsidRDefault="00345324" w:rsidP="00184E19">
      <w:pPr>
        <w:pStyle w:val="ListParagraph"/>
        <w:spacing w:after="0"/>
        <w:ind w:left="0" w:firstLine="720"/>
        <w:rPr>
          <w:rFonts w:asciiTheme="minorHAnsi" w:hAnsiTheme="minorHAnsi" w:cs="Calibri"/>
          <w:bCs/>
        </w:rPr>
      </w:pPr>
    </w:p>
    <w:p w14:paraId="29AF0ADC" w14:textId="77777777" w:rsidR="00345324" w:rsidRDefault="00345324" w:rsidP="00184E19">
      <w:pPr>
        <w:pStyle w:val="ListParagraph"/>
        <w:spacing w:after="0"/>
        <w:ind w:left="0" w:firstLine="720"/>
        <w:rPr>
          <w:rFonts w:asciiTheme="minorHAnsi" w:hAnsiTheme="minorHAnsi" w:cs="Calibri"/>
          <w:bCs/>
        </w:rPr>
      </w:pPr>
    </w:p>
    <w:p w14:paraId="3B4071D0" w14:textId="77777777" w:rsidR="00345324" w:rsidRDefault="00345324" w:rsidP="00184E19">
      <w:pPr>
        <w:pStyle w:val="ListParagraph"/>
        <w:spacing w:after="0"/>
        <w:ind w:left="0" w:firstLine="720"/>
        <w:rPr>
          <w:rFonts w:asciiTheme="minorHAnsi" w:hAnsiTheme="minorHAnsi" w:cs="Calibri"/>
          <w:bCs/>
        </w:rPr>
      </w:pPr>
    </w:p>
    <w:p w14:paraId="325B14E0" w14:textId="77777777" w:rsidR="00345324" w:rsidRDefault="00345324" w:rsidP="00184E19">
      <w:pPr>
        <w:pStyle w:val="ListParagraph"/>
        <w:spacing w:after="0"/>
        <w:ind w:left="0" w:firstLine="720"/>
        <w:rPr>
          <w:rFonts w:asciiTheme="minorHAnsi" w:hAnsiTheme="minorHAnsi" w:cs="Calibri"/>
          <w:bCs/>
        </w:rPr>
      </w:pPr>
    </w:p>
    <w:p w14:paraId="6B3CA6D2" w14:textId="77777777" w:rsidR="00345324" w:rsidRDefault="00345324" w:rsidP="00184E19">
      <w:pPr>
        <w:pStyle w:val="ListParagraph"/>
        <w:spacing w:after="0"/>
        <w:ind w:left="0" w:firstLine="720"/>
        <w:rPr>
          <w:rFonts w:asciiTheme="minorHAnsi" w:hAnsiTheme="minorHAnsi" w:cs="Calibri"/>
          <w:bCs/>
        </w:rPr>
      </w:pPr>
    </w:p>
    <w:p w14:paraId="10D8B124" w14:textId="77777777" w:rsidR="00345324" w:rsidRDefault="00345324" w:rsidP="00184E19">
      <w:pPr>
        <w:pStyle w:val="ListParagraph"/>
        <w:spacing w:after="0"/>
        <w:ind w:left="0" w:firstLine="720"/>
        <w:rPr>
          <w:rFonts w:asciiTheme="minorHAnsi" w:hAnsiTheme="minorHAnsi" w:cs="Calibri"/>
          <w:bCs/>
        </w:rPr>
      </w:pPr>
    </w:p>
    <w:p w14:paraId="6410664D" w14:textId="77777777" w:rsidR="00345324" w:rsidRDefault="00345324" w:rsidP="00184E19">
      <w:pPr>
        <w:pStyle w:val="ListParagraph"/>
        <w:spacing w:after="0"/>
        <w:ind w:left="0" w:firstLine="720"/>
        <w:rPr>
          <w:rFonts w:asciiTheme="minorHAnsi" w:hAnsiTheme="minorHAnsi" w:cs="Calibri"/>
          <w:bCs/>
        </w:rPr>
      </w:pPr>
    </w:p>
    <w:p w14:paraId="643188F6" w14:textId="77777777" w:rsidR="00345324" w:rsidRDefault="00345324" w:rsidP="00184E19">
      <w:pPr>
        <w:pStyle w:val="ListParagraph"/>
        <w:spacing w:after="0"/>
        <w:ind w:left="0" w:firstLine="720"/>
        <w:rPr>
          <w:rFonts w:asciiTheme="minorHAnsi" w:hAnsiTheme="minorHAnsi" w:cs="Calibri"/>
          <w:bCs/>
        </w:rPr>
      </w:pPr>
    </w:p>
    <w:p w14:paraId="5B604245" w14:textId="77777777" w:rsidR="00345324" w:rsidRDefault="00345324" w:rsidP="00184E19">
      <w:pPr>
        <w:pStyle w:val="ListParagraph"/>
        <w:spacing w:after="0"/>
        <w:ind w:left="0" w:firstLine="720"/>
        <w:rPr>
          <w:rFonts w:asciiTheme="minorHAnsi" w:hAnsiTheme="minorHAnsi" w:cs="Calibri"/>
          <w:bCs/>
        </w:rPr>
      </w:pPr>
    </w:p>
    <w:p w14:paraId="16DB4967" w14:textId="77777777" w:rsidR="00345324" w:rsidRDefault="00345324" w:rsidP="00184E19">
      <w:pPr>
        <w:pStyle w:val="ListParagraph"/>
        <w:spacing w:after="0"/>
        <w:ind w:left="0" w:firstLine="720"/>
        <w:rPr>
          <w:rFonts w:asciiTheme="minorHAnsi" w:hAnsiTheme="minorHAnsi" w:cs="Calibri"/>
          <w:bCs/>
        </w:rPr>
      </w:pPr>
    </w:p>
    <w:p w14:paraId="759BC351" w14:textId="77777777" w:rsidR="00345324" w:rsidRDefault="00345324" w:rsidP="00184E19">
      <w:pPr>
        <w:pStyle w:val="ListParagraph"/>
        <w:spacing w:after="0"/>
        <w:ind w:left="0" w:firstLine="720"/>
        <w:rPr>
          <w:rFonts w:asciiTheme="minorHAnsi" w:hAnsiTheme="minorHAnsi" w:cs="Calibri"/>
          <w:bCs/>
        </w:rPr>
      </w:pPr>
    </w:p>
    <w:p w14:paraId="73A0DE87" w14:textId="77777777" w:rsidR="00345324" w:rsidRDefault="00345324" w:rsidP="00184E19">
      <w:pPr>
        <w:pStyle w:val="ListParagraph"/>
        <w:spacing w:after="0"/>
        <w:ind w:left="0" w:firstLine="720"/>
        <w:rPr>
          <w:rFonts w:asciiTheme="minorHAnsi" w:hAnsiTheme="minorHAnsi" w:cs="Calibri"/>
          <w:bCs/>
        </w:rPr>
      </w:pPr>
    </w:p>
    <w:p w14:paraId="7D85D4A7" w14:textId="77777777" w:rsidR="00345324" w:rsidRDefault="00345324" w:rsidP="00184E19">
      <w:pPr>
        <w:pStyle w:val="ListParagraph"/>
        <w:spacing w:after="0"/>
        <w:ind w:left="0" w:firstLine="720"/>
        <w:rPr>
          <w:rFonts w:asciiTheme="minorHAnsi" w:hAnsiTheme="minorHAnsi" w:cs="Calibri"/>
          <w:bCs/>
        </w:rPr>
      </w:pPr>
    </w:p>
    <w:p w14:paraId="123C155D" w14:textId="77777777" w:rsidR="00345324" w:rsidRDefault="00345324" w:rsidP="00184E19">
      <w:pPr>
        <w:pStyle w:val="ListParagraph"/>
        <w:spacing w:after="0"/>
        <w:ind w:left="0" w:firstLine="720"/>
        <w:rPr>
          <w:rFonts w:asciiTheme="minorHAnsi" w:hAnsiTheme="minorHAnsi" w:cs="Calibri"/>
          <w:bCs/>
        </w:rPr>
      </w:pPr>
    </w:p>
    <w:p w14:paraId="260C4CA8" w14:textId="77777777" w:rsidR="00345324" w:rsidRDefault="00345324" w:rsidP="00184E19">
      <w:pPr>
        <w:pStyle w:val="ListParagraph"/>
        <w:spacing w:after="0"/>
        <w:ind w:left="0" w:firstLine="720"/>
        <w:rPr>
          <w:rFonts w:asciiTheme="minorHAnsi" w:hAnsiTheme="minorHAnsi" w:cs="Calibri"/>
          <w:bCs/>
        </w:rPr>
      </w:pPr>
    </w:p>
    <w:p w14:paraId="40E58187" w14:textId="77777777" w:rsidR="00345324" w:rsidRDefault="00345324" w:rsidP="00184E19">
      <w:pPr>
        <w:pStyle w:val="ListParagraph"/>
        <w:spacing w:after="0"/>
        <w:ind w:left="0" w:firstLine="720"/>
        <w:rPr>
          <w:rFonts w:asciiTheme="minorHAnsi" w:hAnsiTheme="minorHAnsi" w:cs="Calibri"/>
          <w:bCs/>
        </w:rPr>
      </w:pPr>
    </w:p>
    <w:p w14:paraId="3FA6F03C" w14:textId="77777777" w:rsidR="00345324" w:rsidRDefault="00345324" w:rsidP="00184E19">
      <w:pPr>
        <w:pStyle w:val="ListParagraph"/>
        <w:spacing w:after="0"/>
        <w:ind w:left="0" w:firstLine="720"/>
        <w:rPr>
          <w:rFonts w:asciiTheme="minorHAnsi" w:hAnsiTheme="minorHAnsi" w:cs="Calibri"/>
          <w:bCs/>
        </w:rPr>
      </w:pPr>
    </w:p>
    <w:p w14:paraId="025AFF9F" w14:textId="77777777" w:rsidR="00345324" w:rsidRDefault="00345324" w:rsidP="00184E19">
      <w:pPr>
        <w:pStyle w:val="ListParagraph"/>
        <w:spacing w:after="0"/>
        <w:ind w:left="0" w:firstLine="720"/>
        <w:rPr>
          <w:rFonts w:asciiTheme="minorHAnsi" w:hAnsiTheme="minorHAnsi" w:cs="Calibri"/>
          <w:bCs/>
        </w:rPr>
      </w:pPr>
    </w:p>
    <w:p w14:paraId="780D37B9" w14:textId="77777777" w:rsidR="00345324" w:rsidRDefault="00345324" w:rsidP="00184E19">
      <w:pPr>
        <w:pStyle w:val="ListParagraph"/>
        <w:spacing w:after="0"/>
        <w:ind w:left="0" w:firstLine="720"/>
        <w:rPr>
          <w:rFonts w:asciiTheme="minorHAnsi" w:hAnsiTheme="minorHAnsi" w:cs="Calibri"/>
          <w:bCs/>
        </w:rPr>
      </w:pPr>
    </w:p>
    <w:p w14:paraId="2E1FA08F" w14:textId="77777777" w:rsidR="00345324" w:rsidRDefault="00345324" w:rsidP="00184E19">
      <w:pPr>
        <w:pStyle w:val="ListParagraph"/>
        <w:spacing w:after="0"/>
        <w:ind w:left="0" w:firstLine="720"/>
        <w:rPr>
          <w:rFonts w:asciiTheme="minorHAnsi" w:hAnsiTheme="minorHAnsi" w:cs="Calibri"/>
          <w:bCs/>
        </w:rPr>
      </w:pPr>
    </w:p>
    <w:p w14:paraId="0E5F4B05" w14:textId="77777777" w:rsidR="00345324" w:rsidRDefault="00345324" w:rsidP="00184E19">
      <w:pPr>
        <w:pStyle w:val="ListParagraph"/>
        <w:spacing w:after="0"/>
        <w:ind w:left="0" w:firstLine="720"/>
        <w:rPr>
          <w:rFonts w:asciiTheme="minorHAnsi" w:hAnsiTheme="minorHAnsi" w:cs="Calibri"/>
          <w:bCs/>
        </w:rPr>
      </w:pPr>
    </w:p>
    <w:p w14:paraId="78CDB3B6" w14:textId="77777777" w:rsidR="00345324" w:rsidRDefault="00345324" w:rsidP="00184E19">
      <w:pPr>
        <w:pStyle w:val="ListParagraph"/>
        <w:spacing w:after="0"/>
        <w:ind w:left="0" w:firstLine="720"/>
        <w:rPr>
          <w:rFonts w:asciiTheme="minorHAnsi" w:hAnsiTheme="minorHAnsi" w:cs="Calibri"/>
          <w:bCs/>
        </w:rPr>
      </w:pPr>
    </w:p>
    <w:p w14:paraId="06745677" w14:textId="77777777" w:rsidR="00345324" w:rsidRDefault="00345324" w:rsidP="00184E19">
      <w:pPr>
        <w:pStyle w:val="ListParagraph"/>
        <w:spacing w:after="0"/>
        <w:ind w:left="0" w:firstLine="720"/>
        <w:rPr>
          <w:rFonts w:asciiTheme="minorHAnsi" w:hAnsiTheme="minorHAnsi" w:cs="Calibri"/>
          <w:bCs/>
        </w:rPr>
      </w:pPr>
    </w:p>
    <w:p w14:paraId="3825C4C2" w14:textId="77777777" w:rsidR="00345324" w:rsidRDefault="00345324" w:rsidP="00184E19">
      <w:pPr>
        <w:pStyle w:val="ListParagraph"/>
        <w:spacing w:after="0"/>
        <w:ind w:left="0" w:firstLine="720"/>
        <w:rPr>
          <w:rFonts w:asciiTheme="minorHAnsi" w:hAnsiTheme="minorHAnsi" w:cs="Calibri"/>
          <w:bCs/>
        </w:rPr>
      </w:pPr>
    </w:p>
    <w:p w14:paraId="1BFA22CA" w14:textId="77777777" w:rsidR="00345324" w:rsidRDefault="00345324" w:rsidP="00184E19">
      <w:pPr>
        <w:pStyle w:val="ListParagraph"/>
        <w:spacing w:after="0"/>
        <w:ind w:left="0" w:firstLine="720"/>
        <w:rPr>
          <w:rFonts w:asciiTheme="minorHAnsi" w:hAnsiTheme="minorHAnsi" w:cs="Calibri"/>
          <w:bCs/>
        </w:rPr>
      </w:pPr>
    </w:p>
    <w:p w14:paraId="661570D4" w14:textId="77777777" w:rsidR="00345324" w:rsidRDefault="00345324" w:rsidP="00184E19">
      <w:pPr>
        <w:pStyle w:val="ListParagraph"/>
        <w:spacing w:after="0"/>
        <w:ind w:left="0" w:firstLine="720"/>
        <w:rPr>
          <w:rFonts w:asciiTheme="minorHAnsi" w:hAnsiTheme="minorHAnsi" w:cs="Calibri"/>
          <w:bCs/>
        </w:rPr>
      </w:pPr>
    </w:p>
    <w:p w14:paraId="5F965FDD" w14:textId="77777777" w:rsidR="00345324" w:rsidRDefault="00345324" w:rsidP="00184E19">
      <w:pPr>
        <w:pStyle w:val="ListParagraph"/>
        <w:spacing w:after="0"/>
        <w:ind w:left="0" w:firstLine="720"/>
        <w:rPr>
          <w:rFonts w:asciiTheme="minorHAnsi" w:hAnsiTheme="minorHAnsi" w:cs="Calibri"/>
          <w:bCs/>
        </w:rPr>
      </w:pPr>
    </w:p>
    <w:p w14:paraId="26E87BE0" w14:textId="77777777" w:rsidR="00345324" w:rsidRDefault="00345324" w:rsidP="00184E19">
      <w:pPr>
        <w:pStyle w:val="ListParagraph"/>
        <w:spacing w:after="0"/>
        <w:ind w:left="0" w:firstLine="720"/>
        <w:rPr>
          <w:rFonts w:asciiTheme="minorHAnsi" w:hAnsiTheme="minorHAnsi" w:cs="Calibri"/>
          <w:bCs/>
        </w:rPr>
      </w:pPr>
    </w:p>
    <w:p w14:paraId="3FE50B01" w14:textId="77777777" w:rsidR="00345324" w:rsidRDefault="00345324" w:rsidP="00184E19">
      <w:pPr>
        <w:pStyle w:val="ListParagraph"/>
        <w:spacing w:after="0"/>
        <w:ind w:left="0" w:firstLine="720"/>
        <w:rPr>
          <w:rFonts w:asciiTheme="minorHAnsi" w:hAnsiTheme="minorHAnsi" w:cs="Calibri"/>
          <w:bCs/>
        </w:rPr>
      </w:pPr>
    </w:p>
    <w:p w14:paraId="50E3FBE8" w14:textId="77777777" w:rsidR="00345324" w:rsidRDefault="00345324" w:rsidP="00184E19">
      <w:pPr>
        <w:pStyle w:val="ListParagraph"/>
        <w:spacing w:after="0"/>
        <w:ind w:left="0" w:firstLine="720"/>
        <w:rPr>
          <w:rFonts w:asciiTheme="minorHAnsi" w:hAnsiTheme="minorHAnsi" w:cs="Calibri"/>
          <w:bCs/>
        </w:rPr>
      </w:pPr>
    </w:p>
    <w:p w14:paraId="5543C540" w14:textId="77777777" w:rsidR="00345324" w:rsidRDefault="00345324" w:rsidP="00184E19">
      <w:pPr>
        <w:pStyle w:val="ListParagraph"/>
        <w:spacing w:after="0"/>
        <w:ind w:left="0" w:firstLine="720"/>
        <w:rPr>
          <w:rFonts w:asciiTheme="minorHAnsi" w:hAnsiTheme="minorHAnsi" w:cs="Calibri"/>
          <w:bCs/>
        </w:rPr>
      </w:pPr>
    </w:p>
    <w:p w14:paraId="23F31D84" w14:textId="77777777" w:rsidR="00345324" w:rsidRDefault="00345324" w:rsidP="00184E19">
      <w:pPr>
        <w:pStyle w:val="ListParagraph"/>
        <w:spacing w:after="0"/>
        <w:ind w:left="0" w:firstLine="720"/>
        <w:rPr>
          <w:rFonts w:asciiTheme="minorHAnsi" w:hAnsiTheme="minorHAnsi" w:cs="Calibri"/>
          <w:bCs/>
        </w:rPr>
      </w:pPr>
    </w:p>
    <w:p w14:paraId="40C00EB2" w14:textId="77777777" w:rsidR="00345324" w:rsidRDefault="00345324" w:rsidP="00184E19">
      <w:pPr>
        <w:pStyle w:val="ListParagraph"/>
        <w:spacing w:after="0"/>
        <w:ind w:left="0" w:firstLine="720"/>
        <w:rPr>
          <w:rFonts w:asciiTheme="minorHAnsi" w:hAnsiTheme="minorHAnsi" w:cs="Calibri"/>
          <w:bCs/>
        </w:rPr>
      </w:pPr>
    </w:p>
    <w:p w14:paraId="288C6D06" w14:textId="77777777" w:rsidR="00345324" w:rsidRDefault="00345324" w:rsidP="00184E19">
      <w:pPr>
        <w:pStyle w:val="ListParagraph"/>
        <w:spacing w:after="0"/>
        <w:ind w:left="0" w:firstLine="720"/>
        <w:rPr>
          <w:rFonts w:asciiTheme="minorHAnsi" w:hAnsiTheme="minorHAnsi" w:cs="Calibri"/>
          <w:bCs/>
        </w:rPr>
      </w:pPr>
    </w:p>
    <w:p w14:paraId="2E3F37C1" w14:textId="77777777" w:rsidR="00345324" w:rsidRDefault="00345324" w:rsidP="00184E19">
      <w:pPr>
        <w:pStyle w:val="ListParagraph"/>
        <w:spacing w:after="0"/>
        <w:ind w:left="0" w:firstLine="720"/>
        <w:rPr>
          <w:rFonts w:asciiTheme="minorHAnsi" w:hAnsiTheme="minorHAnsi" w:cs="Calibri"/>
          <w:bCs/>
        </w:rPr>
      </w:pPr>
    </w:p>
    <w:p w14:paraId="679DE843" w14:textId="77777777" w:rsidR="00345324" w:rsidRPr="00871B34" w:rsidRDefault="00345324" w:rsidP="00345324">
      <w:pPr>
        <w:spacing w:after="0"/>
        <w:rPr>
          <w:rFonts w:cs="Calibri"/>
          <w:bCs/>
        </w:rPr>
      </w:pPr>
      <w:r w:rsidRPr="00871B34">
        <w:rPr>
          <w:rFonts w:cs="Calibri"/>
          <w:bCs/>
        </w:rPr>
        <w:lastRenderedPageBreak/>
        <w:t>Table 1: Demographic characteristics of Phase 1 and Phase 3 study participants</w:t>
      </w:r>
    </w:p>
    <w:p w14:paraId="2FE42D87" w14:textId="77777777" w:rsidR="00345324" w:rsidRPr="00871B34" w:rsidRDefault="00345324" w:rsidP="00345324">
      <w:pPr>
        <w:spacing w:after="0"/>
        <w:rPr>
          <w:rFonts w:cs="Calibri"/>
          <w:bCs/>
        </w:rPr>
      </w:pPr>
    </w:p>
    <w:p w14:paraId="5FB3700E" w14:textId="77777777" w:rsidR="00345324" w:rsidRPr="00871B34" w:rsidRDefault="00345324" w:rsidP="00345324">
      <w:pPr>
        <w:spacing w:after="0"/>
        <w:rPr>
          <w:rFonts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2240"/>
        <w:gridCol w:w="2769"/>
      </w:tblGrid>
      <w:tr w:rsidR="00345324" w:rsidRPr="00871B34" w14:paraId="2BD8041A" w14:textId="77777777" w:rsidTr="007D15AB">
        <w:trPr>
          <w:jc w:val="center"/>
        </w:trPr>
        <w:tc>
          <w:tcPr>
            <w:tcW w:w="3444" w:type="dxa"/>
            <w:shd w:val="clear" w:color="auto" w:fill="auto"/>
            <w:vAlign w:val="center"/>
          </w:tcPr>
          <w:p w14:paraId="01DEA507" w14:textId="77777777" w:rsidR="00345324" w:rsidRPr="00871B34" w:rsidRDefault="00345324" w:rsidP="007D15AB">
            <w:pPr>
              <w:spacing w:after="0"/>
              <w:rPr>
                <w:rFonts w:cs="Calibri"/>
                <w:bCs/>
              </w:rPr>
            </w:pPr>
            <w:r w:rsidRPr="00871B34">
              <w:rPr>
                <w:rFonts w:cs="Calibri"/>
                <w:bCs/>
              </w:rPr>
              <w:t>Demographics</w:t>
            </w:r>
          </w:p>
        </w:tc>
        <w:tc>
          <w:tcPr>
            <w:tcW w:w="2240" w:type="dxa"/>
            <w:shd w:val="clear" w:color="auto" w:fill="auto"/>
            <w:vAlign w:val="center"/>
          </w:tcPr>
          <w:p w14:paraId="556DAC26" w14:textId="77777777" w:rsidR="00345324" w:rsidRPr="00871B34" w:rsidRDefault="00345324" w:rsidP="007D15AB">
            <w:pPr>
              <w:spacing w:after="0"/>
              <w:jc w:val="center"/>
              <w:rPr>
                <w:rFonts w:cs="Calibri"/>
                <w:bCs/>
              </w:rPr>
            </w:pPr>
            <w:r w:rsidRPr="00871B34">
              <w:rPr>
                <w:rFonts w:cs="Calibri"/>
                <w:bCs/>
              </w:rPr>
              <w:t>Phase 1</w:t>
            </w:r>
          </w:p>
          <w:p w14:paraId="6B7206E5" w14:textId="77777777" w:rsidR="00345324" w:rsidRPr="00871B34" w:rsidRDefault="00345324" w:rsidP="007D15AB">
            <w:pPr>
              <w:spacing w:after="0"/>
              <w:jc w:val="center"/>
              <w:rPr>
                <w:rFonts w:cs="Calibri"/>
                <w:bCs/>
              </w:rPr>
            </w:pPr>
            <w:r w:rsidRPr="00871B34">
              <w:rPr>
                <w:rFonts w:cs="Calibri"/>
                <w:bCs/>
              </w:rPr>
              <w:t>SARAH survey, n=35</w:t>
            </w:r>
          </w:p>
        </w:tc>
        <w:tc>
          <w:tcPr>
            <w:tcW w:w="2769" w:type="dxa"/>
            <w:shd w:val="clear" w:color="auto" w:fill="auto"/>
            <w:vAlign w:val="center"/>
          </w:tcPr>
          <w:p w14:paraId="107F6EEA" w14:textId="77777777" w:rsidR="00345324" w:rsidRPr="00871B34" w:rsidRDefault="00345324" w:rsidP="007D15AB">
            <w:pPr>
              <w:spacing w:after="0"/>
              <w:jc w:val="center"/>
              <w:rPr>
                <w:rFonts w:cs="Calibri"/>
                <w:bCs/>
              </w:rPr>
            </w:pPr>
            <w:r w:rsidRPr="00871B34">
              <w:rPr>
                <w:rFonts w:cs="Calibri"/>
                <w:bCs/>
              </w:rPr>
              <w:t>Phase 3</w:t>
            </w:r>
          </w:p>
          <w:p w14:paraId="03CEB3E5" w14:textId="77777777" w:rsidR="00345324" w:rsidRPr="00871B34" w:rsidRDefault="00345324" w:rsidP="007D15AB">
            <w:pPr>
              <w:spacing w:after="0"/>
              <w:jc w:val="center"/>
              <w:rPr>
                <w:rFonts w:cs="Calibri"/>
                <w:bCs/>
              </w:rPr>
            </w:pPr>
            <w:r w:rsidRPr="00871B34">
              <w:rPr>
                <w:rFonts w:cs="Calibri"/>
                <w:bCs/>
              </w:rPr>
              <w:t>iSARAH usability, n=10</w:t>
            </w:r>
          </w:p>
        </w:tc>
      </w:tr>
      <w:tr w:rsidR="00345324" w:rsidRPr="00871B34" w14:paraId="48A1BA05" w14:textId="77777777" w:rsidTr="007D15AB">
        <w:trPr>
          <w:jc w:val="center"/>
        </w:trPr>
        <w:tc>
          <w:tcPr>
            <w:tcW w:w="3444" w:type="dxa"/>
            <w:shd w:val="clear" w:color="auto" w:fill="auto"/>
          </w:tcPr>
          <w:p w14:paraId="19221DDC" w14:textId="77777777" w:rsidR="00345324" w:rsidRPr="00871B34" w:rsidRDefault="00345324" w:rsidP="007D15AB">
            <w:pPr>
              <w:spacing w:after="0"/>
              <w:rPr>
                <w:rFonts w:cs="Calibri"/>
                <w:bCs/>
              </w:rPr>
            </w:pPr>
            <w:r w:rsidRPr="00871B34">
              <w:rPr>
                <w:rFonts w:cs="Calibri"/>
                <w:bCs/>
              </w:rPr>
              <w:t xml:space="preserve">Age groups </w:t>
            </w:r>
          </w:p>
          <w:p w14:paraId="4CE02E2E" w14:textId="77777777" w:rsidR="00345324" w:rsidRPr="00871B34" w:rsidRDefault="00345324" w:rsidP="007D15AB">
            <w:pPr>
              <w:spacing w:after="0"/>
              <w:rPr>
                <w:rFonts w:cs="Calibri"/>
                <w:bCs/>
              </w:rPr>
            </w:pPr>
          </w:p>
          <w:p w14:paraId="4F586976" w14:textId="77777777" w:rsidR="00345324" w:rsidRPr="00871B34" w:rsidRDefault="00345324" w:rsidP="007D15AB">
            <w:pPr>
              <w:spacing w:after="0"/>
              <w:rPr>
                <w:rFonts w:cs="Calibri"/>
                <w:bCs/>
              </w:rPr>
            </w:pPr>
            <w:r w:rsidRPr="00871B34">
              <w:rPr>
                <w:rFonts w:cs="Calibri"/>
                <w:bCs/>
              </w:rPr>
              <w:t>21-30 years</w:t>
            </w:r>
          </w:p>
          <w:p w14:paraId="0DD2AA0A" w14:textId="77777777" w:rsidR="00345324" w:rsidRPr="00871B34" w:rsidRDefault="00345324" w:rsidP="007D15AB">
            <w:pPr>
              <w:spacing w:after="0"/>
              <w:rPr>
                <w:rFonts w:cs="Calibri"/>
                <w:bCs/>
              </w:rPr>
            </w:pPr>
            <w:r w:rsidRPr="00871B34">
              <w:rPr>
                <w:rFonts w:cs="Calibri"/>
                <w:bCs/>
              </w:rPr>
              <w:t>30-40 years</w:t>
            </w:r>
          </w:p>
          <w:p w14:paraId="65D1F0C3" w14:textId="77777777" w:rsidR="00345324" w:rsidRPr="00871B34" w:rsidRDefault="00345324" w:rsidP="007D15AB">
            <w:pPr>
              <w:spacing w:after="0"/>
              <w:rPr>
                <w:rFonts w:cs="Calibri"/>
                <w:bCs/>
              </w:rPr>
            </w:pPr>
            <w:r w:rsidRPr="00871B34">
              <w:rPr>
                <w:rFonts w:cs="Calibri"/>
                <w:bCs/>
              </w:rPr>
              <w:t>40-50 years</w:t>
            </w:r>
          </w:p>
          <w:p w14:paraId="420E4C58" w14:textId="77777777" w:rsidR="00345324" w:rsidRPr="00871B34" w:rsidRDefault="00345324" w:rsidP="007D15AB">
            <w:pPr>
              <w:spacing w:after="0"/>
              <w:rPr>
                <w:rFonts w:cs="Calibri"/>
                <w:bCs/>
              </w:rPr>
            </w:pPr>
            <w:r w:rsidRPr="00871B34">
              <w:rPr>
                <w:rFonts w:cs="Calibri"/>
                <w:bCs/>
              </w:rPr>
              <w:t>&gt;50 years</w:t>
            </w:r>
          </w:p>
          <w:p w14:paraId="3993AE33" w14:textId="77777777" w:rsidR="00345324" w:rsidRPr="00871B34" w:rsidRDefault="00345324" w:rsidP="007D15AB">
            <w:pPr>
              <w:spacing w:after="0"/>
              <w:rPr>
                <w:rFonts w:cs="Calibri"/>
                <w:bCs/>
              </w:rPr>
            </w:pPr>
          </w:p>
          <w:p w14:paraId="718EB962" w14:textId="77777777" w:rsidR="00345324" w:rsidRPr="00871B34" w:rsidRDefault="00345324" w:rsidP="007D15AB">
            <w:pPr>
              <w:spacing w:after="0"/>
              <w:rPr>
                <w:rFonts w:cs="Calibri"/>
                <w:bCs/>
              </w:rPr>
            </w:pPr>
            <w:r w:rsidRPr="00871B34">
              <w:rPr>
                <w:rFonts w:cs="Calibri"/>
                <w:bCs/>
              </w:rPr>
              <w:t xml:space="preserve">Gender </w:t>
            </w:r>
          </w:p>
          <w:p w14:paraId="0B6AE329" w14:textId="77777777" w:rsidR="00345324" w:rsidRPr="00871B34" w:rsidRDefault="00345324" w:rsidP="007D15AB">
            <w:pPr>
              <w:spacing w:after="0"/>
              <w:rPr>
                <w:rFonts w:cs="Calibri"/>
                <w:bCs/>
              </w:rPr>
            </w:pPr>
            <w:r w:rsidRPr="00871B34">
              <w:rPr>
                <w:rFonts w:cs="Calibri"/>
                <w:bCs/>
              </w:rPr>
              <w:t xml:space="preserve">Males </w:t>
            </w:r>
          </w:p>
          <w:p w14:paraId="1E99476E" w14:textId="77777777" w:rsidR="00345324" w:rsidRPr="00871B34" w:rsidRDefault="00345324" w:rsidP="007D15AB">
            <w:pPr>
              <w:spacing w:after="0"/>
              <w:rPr>
                <w:rFonts w:cs="Calibri"/>
                <w:bCs/>
              </w:rPr>
            </w:pPr>
            <w:r w:rsidRPr="00871B34">
              <w:rPr>
                <w:rFonts w:cs="Calibri"/>
                <w:bCs/>
              </w:rPr>
              <w:t>Females</w:t>
            </w:r>
          </w:p>
          <w:p w14:paraId="79560EE4" w14:textId="77777777" w:rsidR="00345324" w:rsidRPr="00871B34" w:rsidRDefault="00345324" w:rsidP="007D15AB">
            <w:pPr>
              <w:spacing w:after="0"/>
              <w:rPr>
                <w:rFonts w:cs="Calibri"/>
                <w:bCs/>
              </w:rPr>
            </w:pPr>
          </w:p>
          <w:p w14:paraId="7586290D" w14:textId="77777777" w:rsidR="00345324" w:rsidRPr="00871B34" w:rsidRDefault="00345324" w:rsidP="007D15AB">
            <w:pPr>
              <w:spacing w:after="0"/>
              <w:rPr>
                <w:rFonts w:cs="Calibri"/>
                <w:bCs/>
              </w:rPr>
            </w:pPr>
            <w:r w:rsidRPr="00871B34">
              <w:rPr>
                <w:rFonts w:cs="Calibri"/>
                <w:bCs/>
              </w:rPr>
              <w:t xml:space="preserve">Profession </w:t>
            </w:r>
          </w:p>
          <w:p w14:paraId="36E1CB0A" w14:textId="77777777" w:rsidR="00345324" w:rsidRPr="00871B34" w:rsidRDefault="00345324" w:rsidP="007D15AB">
            <w:pPr>
              <w:spacing w:after="0"/>
              <w:rPr>
                <w:rFonts w:cs="Calibri"/>
                <w:bCs/>
              </w:rPr>
            </w:pPr>
            <w:r w:rsidRPr="00871B34">
              <w:rPr>
                <w:rFonts w:cs="Calibri"/>
                <w:bCs/>
              </w:rPr>
              <w:t>Occupational therapists</w:t>
            </w:r>
          </w:p>
          <w:p w14:paraId="0F370717" w14:textId="77777777" w:rsidR="00345324" w:rsidRPr="00871B34" w:rsidRDefault="00345324" w:rsidP="007D15AB">
            <w:pPr>
              <w:spacing w:after="0"/>
              <w:rPr>
                <w:rFonts w:cs="Calibri"/>
                <w:bCs/>
              </w:rPr>
            </w:pPr>
            <w:r w:rsidRPr="00871B34">
              <w:rPr>
                <w:rFonts w:cs="Calibri"/>
                <w:bCs/>
              </w:rPr>
              <w:t>Physiotherapists</w:t>
            </w:r>
          </w:p>
          <w:p w14:paraId="4D17C9A2" w14:textId="77777777" w:rsidR="00345324" w:rsidRPr="00871B34" w:rsidRDefault="00345324" w:rsidP="007D15AB">
            <w:pPr>
              <w:spacing w:after="0"/>
              <w:rPr>
                <w:rFonts w:cs="Calibri"/>
                <w:bCs/>
              </w:rPr>
            </w:pPr>
          </w:p>
          <w:p w14:paraId="249F223F" w14:textId="77777777" w:rsidR="00345324" w:rsidRPr="00871B34" w:rsidRDefault="00345324" w:rsidP="007D15AB">
            <w:pPr>
              <w:spacing w:after="0"/>
              <w:rPr>
                <w:rFonts w:cs="Calibri"/>
                <w:bCs/>
              </w:rPr>
            </w:pPr>
            <w:r w:rsidRPr="00871B34">
              <w:rPr>
                <w:rFonts w:cs="Calibri"/>
                <w:bCs/>
              </w:rPr>
              <w:t>Employment</w:t>
            </w:r>
          </w:p>
          <w:p w14:paraId="07F18EED" w14:textId="77777777" w:rsidR="00345324" w:rsidRPr="00871B34" w:rsidRDefault="00345324" w:rsidP="007D15AB">
            <w:pPr>
              <w:spacing w:after="0"/>
              <w:rPr>
                <w:rFonts w:cs="Calibri"/>
                <w:bCs/>
              </w:rPr>
            </w:pPr>
            <w:r w:rsidRPr="00871B34">
              <w:rPr>
                <w:rFonts w:cs="Calibri"/>
                <w:bCs/>
              </w:rPr>
              <w:t>Full time</w:t>
            </w:r>
          </w:p>
          <w:p w14:paraId="5904CAE0" w14:textId="77777777" w:rsidR="00345324" w:rsidRPr="00871B34" w:rsidRDefault="00345324" w:rsidP="007D15AB">
            <w:pPr>
              <w:spacing w:after="0"/>
              <w:rPr>
                <w:rFonts w:cs="Calibri"/>
                <w:bCs/>
              </w:rPr>
            </w:pPr>
            <w:r w:rsidRPr="00871B34">
              <w:rPr>
                <w:rFonts w:cs="Calibri"/>
                <w:bCs/>
              </w:rPr>
              <w:t>Part time</w:t>
            </w:r>
          </w:p>
          <w:p w14:paraId="27E7D6BB" w14:textId="77777777" w:rsidR="00345324" w:rsidRPr="00871B34" w:rsidRDefault="00345324" w:rsidP="007D15AB">
            <w:pPr>
              <w:spacing w:after="0"/>
              <w:rPr>
                <w:rFonts w:cs="Calibri"/>
                <w:bCs/>
              </w:rPr>
            </w:pPr>
          </w:p>
          <w:p w14:paraId="0425983B" w14:textId="77777777" w:rsidR="00345324" w:rsidRPr="00871B34" w:rsidRDefault="00345324" w:rsidP="007D15AB">
            <w:pPr>
              <w:spacing w:after="0"/>
              <w:rPr>
                <w:rFonts w:cs="Calibri"/>
                <w:bCs/>
              </w:rPr>
            </w:pPr>
            <w:r w:rsidRPr="00871B34">
              <w:rPr>
                <w:rFonts w:cs="Calibri"/>
                <w:bCs/>
              </w:rPr>
              <w:t>Work setting</w:t>
            </w:r>
          </w:p>
          <w:p w14:paraId="314DD02C" w14:textId="77777777" w:rsidR="00345324" w:rsidRPr="00871B34" w:rsidRDefault="00345324" w:rsidP="007D15AB">
            <w:pPr>
              <w:spacing w:after="0"/>
              <w:rPr>
                <w:rFonts w:cs="Calibri"/>
                <w:bCs/>
              </w:rPr>
            </w:pPr>
            <w:r w:rsidRPr="00871B34">
              <w:rPr>
                <w:rFonts w:cs="Calibri"/>
                <w:bCs/>
              </w:rPr>
              <w:t>Public (e.g. NHS Hospital)</w:t>
            </w:r>
          </w:p>
          <w:p w14:paraId="1137FF6E" w14:textId="77777777" w:rsidR="00345324" w:rsidRPr="00871B34" w:rsidRDefault="00345324" w:rsidP="007D15AB">
            <w:pPr>
              <w:spacing w:after="0"/>
              <w:rPr>
                <w:rFonts w:cs="Calibri"/>
                <w:bCs/>
              </w:rPr>
            </w:pPr>
            <w:r w:rsidRPr="00871B34">
              <w:rPr>
                <w:rFonts w:cs="Calibri"/>
                <w:bCs/>
              </w:rPr>
              <w:t>Private Practice</w:t>
            </w:r>
          </w:p>
          <w:p w14:paraId="2C4ED177" w14:textId="77777777" w:rsidR="00345324" w:rsidRPr="00871B34" w:rsidRDefault="00345324" w:rsidP="007D15AB">
            <w:pPr>
              <w:spacing w:after="0"/>
              <w:rPr>
                <w:rFonts w:cs="Calibri"/>
                <w:bCs/>
              </w:rPr>
            </w:pPr>
            <w:r w:rsidRPr="00871B34">
              <w:rPr>
                <w:rFonts w:cs="Calibri"/>
                <w:bCs/>
              </w:rPr>
              <w:t>Other (e.g. Teaching)</w:t>
            </w:r>
          </w:p>
          <w:p w14:paraId="66C6860A" w14:textId="77777777" w:rsidR="00345324" w:rsidRPr="00871B34" w:rsidRDefault="00345324" w:rsidP="007D15AB">
            <w:pPr>
              <w:spacing w:after="0"/>
              <w:rPr>
                <w:rFonts w:cs="Calibri"/>
                <w:bCs/>
              </w:rPr>
            </w:pPr>
          </w:p>
          <w:p w14:paraId="6911163B" w14:textId="77777777" w:rsidR="00345324" w:rsidRPr="00871B34" w:rsidRDefault="00345324" w:rsidP="007D15AB">
            <w:pPr>
              <w:spacing w:after="0"/>
              <w:rPr>
                <w:rFonts w:cs="Calibri"/>
                <w:bCs/>
              </w:rPr>
            </w:pPr>
            <w:r w:rsidRPr="00871B34">
              <w:rPr>
                <w:rFonts w:cs="Calibri"/>
                <w:bCs/>
              </w:rPr>
              <w:t xml:space="preserve">Work experience </w:t>
            </w:r>
          </w:p>
          <w:p w14:paraId="4F8EC527" w14:textId="77777777" w:rsidR="00345324" w:rsidRPr="00871B34" w:rsidRDefault="00345324" w:rsidP="007D15AB">
            <w:pPr>
              <w:spacing w:after="0"/>
              <w:rPr>
                <w:rFonts w:cs="Calibri"/>
                <w:bCs/>
              </w:rPr>
            </w:pPr>
            <w:r w:rsidRPr="00871B34">
              <w:rPr>
                <w:rFonts w:cs="Calibri"/>
                <w:bCs/>
              </w:rPr>
              <w:t>&lt; 5 years</w:t>
            </w:r>
          </w:p>
          <w:p w14:paraId="332E3C57" w14:textId="77777777" w:rsidR="00345324" w:rsidRPr="00871B34" w:rsidRDefault="00345324" w:rsidP="007D15AB">
            <w:pPr>
              <w:spacing w:after="0"/>
              <w:rPr>
                <w:rFonts w:cs="Calibri"/>
                <w:bCs/>
              </w:rPr>
            </w:pPr>
            <w:r w:rsidRPr="00871B34">
              <w:rPr>
                <w:rFonts w:cs="Calibri"/>
                <w:bCs/>
              </w:rPr>
              <w:t>5-10 years</w:t>
            </w:r>
          </w:p>
          <w:p w14:paraId="0FCDA0E9" w14:textId="77777777" w:rsidR="00345324" w:rsidRPr="00871B34" w:rsidRDefault="00345324" w:rsidP="007D15AB">
            <w:pPr>
              <w:spacing w:after="0"/>
              <w:rPr>
                <w:rFonts w:cs="Calibri"/>
                <w:bCs/>
              </w:rPr>
            </w:pPr>
            <w:r w:rsidRPr="00871B34">
              <w:rPr>
                <w:rFonts w:cs="Calibri"/>
                <w:bCs/>
              </w:rPr>
              <w:t>10-15 years</w:t>
            </w:r>
          </w:p>
          <w:p w14:paraId="5EA2D32C" w14:textId="77777777" w:rsidR="00345324" w:rsidRPr="00871B34" w:rsidRDefault="00345324" w:rsidP="007D15AB">
            <w:pPr>
              <w:spacing w:after="0"/>
              <w:rPr>
                <w:rFonts w:cs="Calibri"/>
                <w:bCs/>
              </w:rPr>
            </w:pPr>
            <w:r w:rsidRPr="00871B34">
              <w:rPr>
                <w:rFonts w:cs="Calibri"/>
                <w:bCs/>
              </w:rPr>
              <w:t>&gt;15 years</w:t>
            </w:r>
          </w:p>
          <w:p w14:paraId="278C3898" w14:textId="77777777" w:rsidR="00345324" w:rsidRPr="00871B34" w:rsidRDefault="00345324" w:rsidP="007D15AB">
            <w:pPr>
              <w:spacing w:after="0"/>
              <w:rPr>
                <w:rFonts w:cs="Calibri"/>
                <w:bCs/>
              </w:rPr>
            </w:pPr>
            <w:r w:rsidRPr="00871B34">
              <w:rPr>
                <w:rFonts w:cs="Calibri"/>
                <w:bCs/>
              </w:rPr>
              <w:t xml:space="preserve">Median (IQR*): </w:t>
            </w:r>
          </w:p>
          <w:p w14:paraId="4963F17D" w14:textId="77777777" w:rsidR="00345324" w:rsidRPr="00871B34" w:rsidRDefault="00345324" w:rsidP="007D15AB">
            <w:pPr>
              <w:spacing w:after="0"/>
              <w:rPr>
                <w:rFonts w:cs="Calibri"/>
                <w:bCs/>
              </w:rPr>
            </w:pPr>
          </w:p>
          <w:p w14:paraId="1A343330" w14:textId="77777777" w:rsidR="00345324" w:rsidRPr="00871B34" w:rsidRDefault="00345324" w:rsidP="007D15AB">
            <w:pPr>
              <w:spacing w:after="0"/>
              <w:rPr>
                <w:rFonts w:cs="Calibri"/>
                <w:bCs/>
              </w:rPr>
            </w:pPr>
            <w:r w:rsidRPr="00871B34">
              <w:rPr>
                <w:rFonts w:cs="Calibri"/>
                <w:bCs/>
              </w:rPr>
              <w:t xml:space="preserve">Hours on internet/day </w:t>
            </w:r>
          </w:p>
          <w:p w14:paraId="5F9C65B1" w14:textId="77777777" w:rsidR="00345324" w:rsidRPr="00871B34" w:rsidRDefault="00345324" w:rsidP="007D15AB">
            <w:pPr>
              <w:spacing w:after="0"/>
              <w:rPr>
                <w:rFonts w:cs="Calibri"/>
                <w:bCs/>
              </w:rPr>
            </w:pPr>
            <w:r w:rsidRPr="00871B34">
              <w:rPr>
                <w:rFonts w:cs="Calibri"/>
                <w:bCs/>
              </w:rPr>
              <w:t>Median (IQR):</w:t>
            </w:r>
          </w:p>
        </w:tc>
        <w:tc>
          <w:tcPr>
            <w:tcW w:w="2240" w:type="dxa"/>
            <w:shd w:val="clear" w:color="auto" w:fill="auto"/>
          </w:tcPr>
          <w:p w14:paraId="0DF62C6B" w14:textId="77777777" w:rsidR="00345324" w:rsidRPr="00871B34" w:rsidRDefault="00345324" w:rsidP="007D15AB">
            <w:pPr>
              <w:spacing w:after="0"/>
              <w:jc w:val="center"/>
              <w:rPr>
                <w:rFonts w:cs="Calibri"/>
                <w:bCs/>
              </w:rPr>
            </w:pPr>
            <w:r w:rsidRPr="00871B34">
              <w:rPr>
                <w:rFonts w:cs="Calibri"/>
                <w:bCs/>
              </w:rPr>
              <w:t>No. of therapists (%)</w:t>
            </w:r>
          </w:p>
          <w:p w14:paraId="3812B4AD" w14:textId="77777777" w:rsidR="00345324" w:rsidRPr="00871B34" w:rsidRDefault="00345324" w:rsidP="007D15AB">
            <w:pPr>
              <w:spacing w:after="0"/>
              <w:jc w:val="center"/>
              <w:rPr>
                <w:rFonts w:cs="Calibri"/>
                <w:bCs/>
              </w:rPr>
            </w:pPr>
          </w:p>
          <w:p w14:paraId="40AA2657" w14:textId="77777777" w:rsidR="00345324" w:rsidRPr="00871B34" w:rsidRDefault="00345324" w:rsidP="007D15AB">
            <w:pPr>
              <w:spacing w:after="0"/>
              <w:jc w:val="center"/>
              <w:rPr>
                <w:rFonts w:cs="Calibri"/>
                <w:bCs/>
              </w:rPr>
            </w:pPr>
            <w:r w:rsidRPr="00871B34">
              <w:rPr>
                <w:rFonts w:cs="Calibri"/>
                <w:bCs/>
              </w:rPr>
              <w:t>4 (11.4)</w:t>
            </w:r>
          </w:p>
          <w:p w14:paraId="5A8DBB1C" w14:textId="77777777" w:rsidR="00345324" w:rsidRPr="00871B34" w:rsidRDefault="00345324" w:rsidP="007D15AB">
            <w:pPr>
              <w:spacing w:after="0"/>
              <w:jc w:val="center"/>
              <w:rPr>
                <w:rFonts w:cs="Calibri"/>
                <w:bCs/>
              </w:rPr>
            </w:pPr>
            <w:r w:rsidRPr="00871B34">
              <w:rPr>
                <w:rFonts w:cs="Calibri"/>
                <w:bCs/>
              </w:rPr>
              <w:t>5 (14.3)</w:t>
            </w:r>
          </w:p>
          <w:p w14:paraId="0A500368" w14:textId="77777777" w:rsidR="00345324" w:rsidRPr="00871B34" w:rsidRDefault="00345324" w:rsidP="007D15AB">
            <w:pPr>
              <w:spacing w:after="0"/>
              <w:jc w:val="center"/>
              <w:rPr>
                <w:rFonts w:cs="Calibri"/>
                <w:bCs/>
              </w:rPr>
            </w:pPr>
            <w:r w:rsidRPr="00871B34">
              <w:rPr>
                <w:rFonts w:cs="Calibri"/>
                <w:bCs/>
              </w:rPr>
              <w:t>16 (45.7)</w:t>
            </w:r>
          </w:p>
          <w:p w14:paraId="3A9F6547" w14:textId="77777777" w:rsidR="00345324" w:rsidRPr="00871B34" w:rsidRDefault="00345324" w:rsidP="007D15AB">
            <w:pPr>
              <w:spacing w:after="0"/>
              <w:jc w:val="center"/>
              <w:rPr>
                <w:rFonts w:cs="Calibri"/>
                <w:bCs/>
              </w:rPr>
            </w:pPr>
            <w:r w:rsidRPr="00871B34">
              <w:rPr>
                <w:rFonts w:cs="Calibri"/>
                <w:bCs/>
              </w:rPr>
              <w:t>10 (28.6)</w:t>
            </w:r>
          </w:p>
          <w:p w14:paraId="0FFD2CFD" w14:textId="77777777" w:rsidR="00345324" w:rsidRPr="00871B34" w:rsidRDefault="00345324" w:rsidP="007D15AB">
            <w:pPr>
              <w:spacing w:after="0"/>
              <w:jc w:val="center"/>
              <w:rPr>
                <w:rFonts w:cs="Calibri"/>
                <w:bCs/>
              </w:rPr>
            </w:pPr>
          </w:p>
          <w:p w14:paraId="7EB3915D" w14:textId="77777777" w:rsidR="00345324" w:rsidRPr="00871B34" w:rsidRDefault="00345324" w:rsidP="007D15AB">
            <w:pPr>
              <w:spacing w:after="0"/>
              <w:jc w:val="center"/>
              <w:rPr>
                <w:rFonts w:cs="Calibri"/>
                <w:bCs/>
              </w:rPr>
            </w:pPr>
          </w:p>
          <w:p w14:paraId="49DCAA79" w14:textId="77777777" w:rsidR="00345324" w:rsidRPr="00871B34" w:rsidRDefault="00345324" w:rsidP="007D15AB">
            <w:pPr>
              <w:spacing w:after="0"/>
              <w:jc w:val="center"/>
              <w:rPr>
                <w:rFonts w:cs="Calibri"/>
                <w:bCs/>
              </w:rPr>
            </w:pPr>
            <w:r w:rsidRPr="00871B34">
              <w:rPr>
                <w:rFonts w:cs="Calibri"/>
                <w:bCs/>
              </w:rPr>
              <w:t>4 (11.4)</w:t>
            </w:r>
          </w:p>
          <w:p w14:paraId="3184D061" w14:textId="77777777" w:rsidR="00345324" w:rsidRPr="00871B34" w:rsidRDefault="00345324" w:rsidP="007D15AB">
            <w:pPr>
              <w:spacing w:after="0"/>
              <w:jc w:val="center"/>
              <w:rPr>
                <w:rFonts w:cs="Calibri"/>
                <w:bCs/>
              </w:rPr>
            </w:pPr>
            <w:r w:rsidRPr="00871B34">
              <w:rPr>
                <w:rFonts w:cs="Calibri"/>
                <w:bCs/>
              </w:rPr>
              <w:t>31 (88.6)</w:t>
            </w:r>
          </w:p>
          <w:p w14:paraId="4F3AECB5" w14:textId="77777777" w:rsidR="00345324" w:rsidRPr="00871B34" w:rsidRDefault="00345324" w:rsidP="007D15AB">
            <w:pPr>
              <w:spacing w:after="0"/>
              <w:jc w:val="center"/>
              <w:rPr>
                <w:rFonts w:cs="Calibri"/>
                <w:bCs/>
              </w:rPr>
            </w:pPr>
          </w:p>
          <w:p w14:paraId="2297C2EF" w14:textId="77777777" w:rsidR="00345324" w:rsidRPr="00871B34" w:rsidRDefault="00345324" w:rsidP="007D15AB">
            <w:pPr>
              <w:spacing w:after="0"/>
              <w:jc w:val="center"/>
              <w:rPr>
                <w:rFonts w:cs="Calibri"/>
                <w:bCs/>
              </w:rPr>
            </w:pPr>
          </w:p>
          <w:p w14:paraId="331E02DF" w14:textId="77777777" w:rsidR="00345324" w:rsidRPr="00871B34" w:rsidRDefault="00345324" w:rsidP="007D15AB">
            <w:pPr>
              <w:spacing w:after="0"/>
              <w:jc w:val="center"/>
              <w:rPr>
                <w:rFonts w:cs="Calibri"/>
                <w:bCs/>
              </w:rPr>
            </w:pPr>
            <w:r w:rsidRPr="00871B34">
              <w:rPr>
                <w:rFonts w:cs="Calibri"/>
                <w:bCs/>
              </w:rPr>
              <w:t>18 (51.4)</w:t>
            </w:r>
          </w:p>
          <w:p w14:paraId="2160F9C2" w14:textId="77777777" w:rsidR="00345324" w:rsidRPr="00871B34" w:rsidRDefault="00345324" w:rsidP="007D15AB">
            <w:pPr>
              <w:spacing w:after="0"/>
              <w:jc w:val="center"/>
              <w:rPr>
                <w:rFonts w:cs="Calibri"/>
                <w:bCs/>
              </w:rPr>
            </w:pPr>
            <w:r w:rsidRPr="00871B34">
              <w:rPr>
                <w:rFonts w:cs="Calibri"/>
                <w:bCs/>
              </w:rPr>
              <w:t>17 (48.6)</w:t>
            </w:r>
          </w:p>
          <w:p w14:paraId="205A4BAA" w14:textId="77777777" w:rsidR="00345324" w:rsidRPr="00871B34" w:rsidRDefault="00345324" w:rsidP="007D15AB">
            <w:pPr>
              <w:spacing w:after="0"/>
              <w:jc w:val="center"/>
              <w:rPr>
                <w:rFonts w:cs="Calibri"/>
                <w:bCs/>
              </w:rPr>
            </w:pPr>
          </w:p>
          <w:p w14:paraId="43157779" w14:textId="77777777" w:rsidR="00345324" w:rsidRPr="00871B34" w:rsidRDefault="00345324" w:rsidP="007D15AB">
            <w:pPr>
              <w:spacing w:after="0"/>
              <w:jc w:val="center"/>
              <w:rPr>
                <w:rFonts w:cs="Calibri"/>
                <w:bCs/>
              </w:rPr>
            </w:pPr>
          </w:p>
          <w:p w14:paraId="29953812" w14:textId="77777777" w:rsidR="00345324" w:rsidRPr="00871B34" w:rsidRDefault="00345324" w:rsidP="007D15AB">
            <w:pPr>
              <w:spacing w:after="0"/>
              <w:jc w:val="center"/>
              <w:rPr>
                <w:rFonts w:cs="Calibri"/>
                <w:bCs/>
              </w:rPr>
            </w:pPr>
            <w:r w:rsidRPr="00871B34">
              <w:rPr>
                <w:rFonts w:cs="Calibri"/>
                <w:bCs/>
              </w:rPr>
              <w:t>18 (51.4)</w:t>
            </w:r>
          </w:p>
          <w:p w14:paraId="5C94DF95" w14:textId="77777777" w:rsidR="00345324" w:rsidRPr="00871B34" w:rsidRDefault="00345324" w:rsidP="007D15AB">
            <w:pPr>
              <w:spacing w:after="0"/>
              <w:jc w:val="center"/>
              <w:rPr>
                <w:rFonts w:cs="Calibri"/>
                <w:bCs/>
              </w:rPr>
            </w:pPr>
            <w:r w:rsidRPr="00871B34">
              <w:rPr>
                <w:rFonts w:cs="Calibri"/>
                <w:bCs/>
              </w:rPr>
              <w:t>17 (48.6)</w:t>
            </w:r>
          </w:p>
          <w:p w14:paraId="56523730" w14:textId="77777777" w:rsidR="00345324" w:rsidRPr="00871B34" w:rsidRDefault="00345324" w:rsidP="007D15AB">
            <w:pPr>
              <w:spacing w:after="0"/>
              <w:rPr>
                <w:rFonts w:cs="Calibri"/>
                <w:bCs/>
              </w:rPr>
            </w:pPr>
          </w:p>
          <w:p w14:paraId="2B1C0108" w14:textId="77777777" w:rsidR="00345324" w:rsidRPr="00871B34" w:rsidRDefault="00345324" w:rsidP="007D15AB">
            <w:pPr>
              <w:spacing w:after="0"/>
              <w:jc w:val="center"/>
              <w:rPr>
                <w:rFonts w:cs="Calibri"/>
                <w:bCs/>
              </w:rPr>
            </w:pPr>
          </w:p>
          <w:p w14:paraId="6C606C84" w14:textId="77777777" w:rsidR="00345324" w:rsidRPr="00871B34" w:rsidRDefault="00345324" w:rsidP="007D15AB">
            <w:pPr>
              <w:spacing w:after="0"/>
              <w:jc w:val="center"/>
              <w:rPr>
                <w:rFonts w:cs="Calibri"/>
                <w:bCs/>
              </w:rPr>
            </w:pPr>
            <w:r w:rsidRPr="00871B34">
              <w:rPr>
                <w:rFonts w:cs="Calibri"/>
                <w:bCs/>
              </w:rPr>
              <w:t>32 (91.4)</w:t>
            </w:r>
          </w:p>
          <w:p w14:paraId="4A2FF146" w14:textId="77777777" w:rsidR="00345324" w:rsidRPr="00871B34" w:rsidRDefault="00345324" w:rsidP="007D15AB">
            <w:pPr>
              <w:spacing w:after="0"/>
              <w:jc w:val="center"/>
              <w:rPr>
                <w:rFonts w:cs="Calibri"/>
                <w:bCs/>
              </w:rPr>
            </w:pPr>
            <w:r w:rsidRPr="00871B34">
              <w:rPr>
                <w:rFonts w:cs="Calibri"/>
                <w:bCs/>
              </w:rPr>
              <w:t>1 (2.9)</w:t>
            </w:r>
          </w:p>
          <w:p w14:paraId="2C47E4DF" w14:textId="77777777" w:rsidR="00345324" w:rsidRPr="00871B34" w:rsidRDefault="00345324" w:rsidP="007D15AB">
            <w:pPr>
              <w:spacing w:after="0"/>
              <w:jc w:val="center"/>
              <w:rPr>
                <w:rFonts w:cs="Calibri"/>
                <w:bCs/>
              </w:rPr>
            </w:pPr>
            <w:r w:rsidRPr="00871B34">
              <w:rPr>
                <w:rFonts w:cs="Calibri"/>
                <w:bCs/>
              </w:rPr>
              <w:t>2 (5.7)</w:t>
            </w:r>
          </w:p>
          <w:p w14:paraId="5D23FBB4" w14:textId="77777777" w:rsidR="00345324" w:rsidRPr="00871B34" w:rsidRDefault="00345324" w:rsidP="007D15AB">
            <w:pPr>
              <w:spacing w:after="0"/>
              <w:rPr>
                <w:rFonts w:cs="Calibri"/>
                <w:bCs/>
              </w:rPr>
            </w:pPr>
          </w:p>
          <w:p w14:paraId="487C072D" w14:textId="77777777" w:rsidR="00345324" w:rsidRPr="00871B34" w:rsidRDefault="00345324" w:rsidP="007D15AB">
            <w:pPr>
              <w:spacing w:after="0"/>
              <w:rPr>
                <w:rFonts w:cs="Calibri"/>
                <w:bCs/>
              </w:rPr>
            </w:pPr>
          </w:p>
          <w:p w14:paraId="592C1A92" w14:textId="77777777" w:rsidR="00345324" w:rsidRPr="00871B34" w:rsidRDefault="00345324" w:rsidP="007D15AB">
            <w:pPr>
              <w:spacing w:after="0"/>
              <w:jc w:val="center"/>
              <w:rPr>
                <w:rFonts w:cs="Calibri"/>
                <w:bCs/>
              </w:rPr>
            </w:pPr>
            <w:r w:rsidRPr="00871B34">
              <w:rPr>
                <w:rFonts w:cs="Calibri"/>
                <w:bCs/>
              </w:rPr>
              <w:t>5 (14.3)</w:t>
            </w:r>
          </w:p>
          <w:p w14:paraId="0C0428FC" w14:textId="77777777" w:rsidR="00345324" w:rsidRPr="00871B34" w:rsidRDefault="00345324" w:rsidP="007D15AB">
            <w:pPr>
              <w:spacing w:after="0"/>
              <w:jc w:val="center"/>
              <w:rPr>
                <w:rFonts w:cs="Calibri"/>
                <w:bCs/>
              </w:rPr>
            </w:pPr>
            <w:r w:rsidRPr="00871B34">
              <w:rPr>
                <w:rFonts w:cs="Calibri"/>
                <w:bCs/>
              </w:rPr>
              <w:t>14 (40)</w:t>
            </w:r>
          </w:p>
          <w:p w14:paraId="16A50C23" w14:textId="77777777" w:rsidR="00345324" w:rsidRPr="00871B34" w:rsidRDefault="00345324" w:rsidP="007D15AB">
            <w:pPr>
              <w:spacing w:after="0"/>
              <w:jc w:val="center"/>
              <w:rPr>
                <w:rFonts w:cs="Calibri"/>
                <w:bCs/>
              </w:rPr>
            </w:pPr>
            <w:r w:rsidRPr="00871B34">
              <w:rPr>
                <w:rFonts w:cs="Calibri"/>
                <w:bCs/>
              </w:rPr>
              <w:t>3 (8.6)</w:t>
            </w:r>
          </w:p>
          <w:p w14:paraId="54CF6438" w14:textId="77777777" w:rsidR="00345324" w:rsidRPr="00871B34" w:rsidRDefault="00345324" w:rsidP="007D15AB">
            <w:pPr>
              <w:spacing w:after="0"/>
              <w:jc w:val="center"/>
              <w:rPr>
                <w:rFonts w:cs="Calibri"/>
                <w:bCs/>
              </w:rPr>
            </w:pPr>
            <w:r w:rsidRPr="00871B34">
              <w:rPr>
                <w:rFonts w:cs="Calibri"/>
                <w:bCs/>
              </w:rPr>
              <w:t>13 (37.1)</w:t>
            </w:r>
          </w:p>
          <w:p w14:paraId="33449974" w14:textId="77777777" w:rsidR="00345324" w:rsidRPr="00871B34" w:rsidRDefault="00345324" w:rsidP="007D15AB">
            <w:pPr>
              <w:spacing w:after="0"/>
              <w:jc w:val="center"/>
              <w:rPr>
                <w:rFonts w:cs="Calibri"/>
                <w:bCs/>
              </w:rPr>
            </w:pPr>
            <w:r w:rsidRPr="00871B34">
              <w:rPr>
                <w:rFonts w:cs="Calibri"/>
                <w:bCs/>
              </w:rPr>
              <w:t>---</w:t>
            </w:r>
          </w:p>
          <w:p w14:paraId="69BFBA33" w14:textId="77777777" w:rsidR="00345324" w:rsidRPr="00871B34" w:rsidRDefault="00345324" w:rsidP="007D15AB">
            <w:pPr>
              <w:spacing w:after="0"/>
              <w:rPr>
                <w:rFonts w:cs="Calibri"/>
                <w:bCs/>
              </w:rPr>
            </w:pPr>
          </w:p>
          <w:p w14:paraId="7B57262B" w14:textId="77777777" w:rsidR="00345324" w:rsidRPr="00871B34" w:rsidRDefault="00345324" w:rsidP="007D15AB">
            <w:pPr>
              <w:spacing w:after="0"/>
              <w:jc w:val="center"/>
              <w:rPr>
                <w:rFonts w:cs="Calibri"/>
                <w:bCs/>
              </w:rPr>
            </w:pPr>
            <w:r w:rsidRPr="00871B34">
              <w:rPr>
                <w:rFonts w:cs="Calibri"/>
                <w:bCs/>
              </w:rPr>
              <w:t>---</w:t>
            </w:r>
          </w:p>
          <w:p w14:paraId="5960322F" w14:textId="77777777" w:rsidR="00345324" w:rsidRPr="00871B34" w:rsidRDefault="00345324" w:rsidP="007D15AB">
            <w:pPr>
              <w:spacing w:after="0"/>
              <w:jc w:val="center"/>
              <w:rPr>
                <w:rFonts w:cs="Calibri"/>
                <w:bCs/>
              </w:rPr>
            </w:pPr>
          </w:p>
        </w:tc>
        <w:tc>
          <w:tcPr>
            <w:tcW w:w="2769" w:type="dxa"/>
            <w:shd w:val="clear" w:color="auto" w:fill="auto"/>
          </w:tcPr>
          <w:p w14:paraId="5A722AEF" w14:textId="77777777" w:rsidR="00345324" w:rsidRPr="00871B34" w:rsidRDefault="00345324" w:rsidP="007D15AB">
            <w:pPr>
              <w:spacing w:after="0"/>
              <w:jc w:val="center"/>
              <w:rPr>
                <w:rFonts w:cs="Calibri"/>
                <w:bCs/>
              </w:rPr>
            </w:pPr>
            <w:r w:rsidRPr="00871B34">
              <w:rPr>
                <w:rFonts w:cs="Calibri"/>
                <w:bCs/>
              </w:rPr>
              <w:t>No. of therapists (%)</w:t>
            </w:r>
          </w:p>
          <w:p w14:paraId="68E6084F" w14:textId="77777777" w:rsidR="00345324" w:rsidRPr="00871B34" w:rsidRDefault="00345324" w:rsidP="007D15AB">
            <w:pPr>
              <w:spacing w:after="0"/>
              <w:jc w:val="center"/>
              <w:rPr>
                <w:rFonts w:cs="Calibri"/>
                <w:bCs/>
              </w:rPr>
            </w:pPr>
          </w:p>
          <w:p w14:paraId="5BD9B7B5" w14:textId="77777777" w:rsidR="00345324" w:rsidRPr="00871B34" w:rsidRDefault="00345324" w:rsidP="007D15AB">
            <w:pPr>
              <w:spacing w:after="0"/>
              <w:jc w:val="center"/>
              <w:rPr>
                <w:rFonts w:cs="Calibri"/>
                <w:bCs/>
              </w:rPr>
            </w:pPr>
            <w:r w:rsidRPr="00871B34">
              <w:rPr>
                <w:rFonts w:cs="Calibri"/>
                <w:bCs/>
              </w:rPr>
              <w:t>----</w:t>
            </w:r>
          </w:p>
          <w:p w14:paraId="4A698201" w14:textId="77777777" w:rsidR="00345324" w:rsidRPr="00871B34" w:rsidRDefault="00345324" w:rsidP="007D15AB">
            <w:pPr>
              <w:spacing w:after="0"/>
              <w:jc w:val="center"/>
              <w:rPr>
                <w:rFonts w:cs="Calibri"/>
                <w:bCs/>
              </w:rPr>
            </w:pPr>
            <w:r w:rsidRPr="00871B34">
              <w:rPr>
                <w:rFonts w:cs="Calibri"/>
                <w:bCs/>
              </w:rPr>
              <w:t>2 (20)</w:t>
            </w:r>
          </w:p>
          <w:p w14:paraId="4CAD45BE" w14:textId="77777777" w:rsidR="00345324" w:rsidRPr="00871B34" w:rsidRDefault="00345324" w:rsidP="007D15AB">
            <w:pPr>
              <w:spacing w:after="0"/>
              <w:jc w:val="center"/>
              <w:rPr>
                <w:rFonts w:cs="Calibri"/>
                <w:bCs/>
              </w:rPr>
            </w:pPr>
            <w:r w:rsidRPr="00871B34">
              <w:rPr>
                <w:rFonts w:cs="Calibri"/>
                <w:bCs/>
              </w:rPr>
              <w:t>5 (50)</w:t>
            </w:r>
          </w:p>
          <w:p w14:paraId="2E595AA6" w14:textId="77777777" w:rsidR="00345324" w:rsidRPr="00871B34" w:rsidRDefault="00345324" w:rsidP="007D15AB">
            <w:pPr>
              <w:spacing w:after="0"/>
              <w:jc w:val="center"/>
              <w:rPr>
                <w:rFonts w:cs="Calibri"/>
                <w:bCs/>
              </w:rPr>
            </w:pPr>
            <w:r w:rsidRPr="00871B34">
              <w:rPr>
                <w:rFonts w:cs="Calibri"/>
                <w:bCs/>
              </w:rPr>
              <w:t>3 (30)</w:t>
            </w:r>
          </w:p>
          <w:p w14:paraId="34F756DD" w14:textId="77777777" w:rsidR="00345324" w:rsidRPr="00871B34" w:rsidRDefault="00345324" w:rsidP="007D15AB">
            <w:pPr>
              <w:spacing w:after="0"/>
              <w:jc w:val="center"/>
              <w:rPr>
                <w:rFonts w:cs="Calibri"/>
                <w:bCs/>
              </w:rPr>
            </w:pPr>
          </w:p>
          <w:p w14:paraId="0FCC3DD8" w14:textId="77777777" w:rsidR="00345324" w:rsidRPr="00871B34" w:rsidRDefault="00345324" w:rsidP="007D15AB">
            <w:pPr>
              <w:spacing w:after="0"/>
              <w:jc w:val="center"/>
              <w:rPr>
                <w:rFonts w:cs="Calibri"/>
                <w:bCs/>
              </w:rPr>
            </w:pPr>
          </w:p>
          <w:p w14:paraId="296D4DFA" w14:textId="77777777" w:rsidR="00345324" w:rsidRPr="00871B34" w:rsidRDefault="00345324" w:rsidP="007D15AB">
            <w:pPr>
              <w:spacing w:after="0"/>
              <w:jc w:val="center"/>
              <w:rPr>
                <w:rFonts w:cs="Calibri"/>
                <w:bCs/>
              </w:rPr>
            </w:pPr>
            <w:r w:rsidRPr="00871B34">
              <w:rPr>
                <w:rFonts w:cs="Calibri"/>
                <w:bCs/>
              </w:rPr>
              <w:t>1 (10)</w:t>
            </w:r>
          </w:p>
          <w:p w14:paraId="615546BC" w14:textId="77777777" w:rsidR="00345324" w:rsidRPr="00871B34" w:rsidRDefault="00345324" w:rsidP="007D15AB">
            <w:pPr>
              <w:spacing w:after="0"/>
              <w:jc w:val="center"/>
              <w:rPr>
                <w:rFonts w:cs="Calibri"/>
                <w:bCs/>
              </w:rPr>
            </w:pPr>
            <w:r w:rsidRPr="00871B34">
              <w:rPr>
                <w:rFonts w:cs="Calibri"/>
                <w:bCs/>
              </w:rPr>
              <w:t>9 (90)</w:t>
            </w:r>
          </w:p>
          <w:p w14:paraId="1F878F1D" w14:textId="77777777" w:rsidR="00345324" w:rsidRPr="00871B34" w:rsidRDefault="00345324" w:rsidP="007D15AB">
            <w:pPr>
              <w:spacing w:after="0"/>
              <w:jc w:val="center"/>
              <w:rPr>
                <w:rFonts w:cs="Calibri"/>
                <w:bCs/>
              </w:rPr>
            </w:pPr>
          </w:p>
          <w:p w14:paraId="2E8A05D5" w14:textId="77777777" w:rsidR="00345324" w:rsidRPr="00871B34" w:rsidRDefault="00345324" w:rsidP="007D15AB">
            <w:pPr>
              <w:spacing w:after="0"/>
              <w:jc w:val="center"/>
              <w:rPr>
                <w:rFonts w:cs="Calibri"/>
                <w:bCs/>
              </w:rPr>
            </w:pPr>
          </w:p>
          <w:p w14:paraId="000E7BFF" w14:textId="77777777" w:rsidR="00345324" w:rsidRPr="00871B34" w:rsidRDefault="00345324" w:rsidP="007D15AB">
            <w:pPr>
              <w:spacing w:after="0"/>
              <w:jc w:val="center"/>
              <w:rPr>
                <w:rFonts w:cs="Calibri"/>
                <w:bCs/>
              </w:rPr>
            </w:pPr>
            <w:r w:rsidRPr="00871B34">
              <w:rPr>
                <w:rFonts w:cs="Calibri"/>
                <w:bCs/>
              </w:rPr>
              <w:t>7 (70)</w:t>
            </w:r>
          </w:p>
          <w:p w14:paraId="46B7A148" w14:textId="77777777" w:rsidR="00345324" w:rsidRPr="00871B34" w:rsidRDefault="00345324" w:rsidP="007D15AB">
            <w:pPr>
              <w:spacing w:after="0"/>
              <w:jc w:val="center"/>
              <w:rPr>
                <w:rFonts w:cs="Calibri"/>
                <w:bCs/>
              </w:rPr>
            </w:pPr>
            <w:r w:rsidRPr="00871B34">
              <w:rPr>
                <w:rFonts w:cs="Calibri"/>
                <w:bCs/>
              </w:rPr>
              <w:t>3 (30)</w:t>
            </w:r>
          </w:p>
          <w:p w14:paraId="0DB3111E" w14:textId="77777777" w:rsidR="00345324" w:rsidRPr="00871B34" w:rsidRDefault="00345324" w:rsidP="007D15AB">
            <w:pPr>
              <w:spacing w:after="0"/>
              <w:jc w:val="center"/>
              <w:rPr>
                <w:rFonts w:cs="Calibri"/>
                <w:bCs/>
              </w:rPr>
            </w:pPr>
          </w:p>
          <w:p w14:paraId="29A4515D" w14:textId="77777777" w:rsidR="00345324" w:rsidRPr="00871B34" w:rsidRDefault="00345324" w:rsidP="007D15AB">
            <w:pPr>
              <w:spacing w:after="0"/>
              <w:jc w:val="center"/>
              <w:rPr>
                <w:rFonts w:cs="Calibri"/>
                <w:bCs/>
              </w:rPr>
            </w:pPr>
          </w:p>
          <w:p w14:paraId="1FD22FBC" w14:textId="77777777" w:rsidR="00345324" w:rsidRPr="00871B34" w:rsidRDefault="00345324" w:rsidP="007D15AB">
            <w:pPr>
              <w:spacing w:after="0"/>
              <w:jc w:val="center"/>
              <w:rPr>
                <w:rFonts w:cs="Calibri"/>
                <w:bCs/>
              </w:rPr>
            </w:pPr>
            <w:r w:rsidRPr="00871B34">
              <w:rPr>
                <w:rFonts w:cs="Calibri"/>
                <w:bCs/>
              </w:rPr>
              <w:t>6 (60)</w:t>
            </w:r>
          </w:p>
          <w:p w14:paraId="5D7DF5B1" w14:textId="77777777" w:rsidR="00345324" w:rsidRPr="00871B34" w:rsidRDefault="00345324" w:rsidP="007D15AB">
            <w:pPr>
              <w:spacing w:after="0"/>
              <w:jc w:val="center"/>
              <w:rPr>
                <w:rFonts w:cs="Calibri"/>
                <w:bCs/>
              </w:rPr>
            </w:pPr>
            <w:r w:rsidRPr="00871B34">
              <w:rPr>
                <w:rFonts w:cs="Calibri"/>
                <w:bCs/>
              </w:rPr>
              <w:t>4 (40)</w:t>
            </w:r>
          </w:p>
          <w:p w14:paraId="4447828F" w14:textId="77777777" w:rsidR="00345324" w:rsidRPr="00871B34" w:rsidRDefault="00345324" w:rsidP="007D15AB">
            <w:pPr>
              <w:spacing w:after="0"/>
              <w:jc w:val="center"/>
              <w:rPr>
                <w:rFonts w:cs="Calibri"/>
                <w:bCs/>
              </w:rPr>
            </w:pPr>
          </w:p>
          <w:p w14:paraId="06687A13" w14:textId="77777777" w:rsidR="00345324" w:rsidRPr="00871B34" w:rsidRDefault="00345324" w:rsidP="007D15AB">
            <w:pPr>
              <w:spacing w:after="0"/>
              <w:rPr>
                <w:rFonts w:cs="Calibri"/>
                <w:bCs/>
              </w:rPr>
            </w:pPr>
          </w:p>
          <w:p w14:paraId="711FE15F" w14:textId="77777777" w:rsidR="00345324" w:rsidRPr="00871B34" w:rsidRDefault="00345324" w:rsidP="007D15AB">
            <w:pPr>
              <w:spacing w:after="0"/>
              <w:jc w:val="center"/>
              <w:rPr>
                <w:rFonts w:cs="Calibri"/>
                <w:bCs/>
              </w:rPr>
            </w:pPr>
            <w:r w:rsidRPr="00871B34">
              <w:rPr>
                <w:rFonts w:cs="Calibri"/>
                <w:bCs/>
              </w:rPr>
              <w:t>10 (100)</w:t>
            </w:r>
          </w:p>
          <w:p w14:paraId="6F15FBBC" w14:textId="77777777" w:rsidR="00345324" w:rsidRPr="00871B34" w:rsidRDefault="00345324" w:rsidP="007D15AB">
            <w:pPr>
              <w:spacing w:after="0"/>
              <w:jc w:val="center"/>
              <w:rPr>
                <w:rFonts w:cs="Calibri"/>
                <w:bCs/>
              </w:rPr>
            </w:pPr>
            <w:r w:rsidRPr="00871B34">
              <w:rPr>
                <w:rFonts w:cs="Calibri"/>
                <w:bCs/>
              </w:rPr>
              <w:t>---</w:t>
            </w:r>
          </w:p>
          <w:p w14:paraId="39674FA9" w14:textId="77777777" w:rsidR="00345324" w:rsidRPr="00871B34" w:rsidRDefault="00345324" w:rsidP="007D15AB">
            <w:pPr>
              <w:spacing w:after="0"/>
              <w:jc w:val="center"/>
              <w:rPr>
                <w:rFonts w:cs="Calibri"/>
                <w:bCs/>
              </w:rPr>
            </w:pPr>
            <w:r w:rsidRPr="00871B34">
              <w:rPr>
                <w:rFonts w:cs="Calibri"/>
                <w:bCs/>
              </w:rPr>
              <w:t>---</w:t>
            </w:r>
          </w:p>
          <w:p w14:paraId="4B67E3AE" w14:textId="77777777" w:rsidR="00345324" w:rsidRPr="00871B34" w:rsidRDefault="00345324" w:rsidP="007D15AB">
            <w:pPr>
              <w:spacing w:after="0"/>
              <w:rPr>
                <w:rFonts w:cs="Calibri"/>
                <w:bCs/>
              </w:rPr>
            </w:pPr>
          </w:p>
          <w:p w14:paraId="6B966984" w14:textId="77777777" w:rsidR="00345324" w:rsidRPr="00871B34" w:rsidRDefault="00345324" w:rsidP="007D15AB">
            <w:pPr>
              <w:spacing w:after="0"/>
              <w:jc w:val="center"/>
              <w:rPr>
                <w:rFonts w:cs="Calibri"/>
                <w:bCs/>
              </w:rPr>
            </w:pPr>
          </w:p>
          <w:p w14:paraId="045AEEF5" w14:textId="77777777" w:rsidR="00345324" w:rsidRPr="00871B34" w:rsidRDefault="00345324" w:rsidP="007D15AB">
            <w:pPr>
              <w:spacing w:after="0"/>
              <w:jc w:val="center"/>
              <w:rPr>
                <w:rFonts w:cs="Calibri"/>
                <w:bCs/>
              </w:rPr>
            </w:pPr>
          </w:p>
          <w:p w14:paraId="2F8DE62D" w14:textId="77777777" w:rsidR="00345324" w:rsidRPr="00871B34" w:rsidRDefault="00345324" w:rsidP="007D15AB">
            <w:pPr>
              <w:spacing w:after="0"/>
              <w:rPr>
                <w:rFonts w:cs="Calibri"/>
                <w:bCs/>
              </w:rPr>
            </w:pPr>
          </w:p>
          <w:p w14:paraId="71C41686" w14:textId="77777777" w:rsidR="00345324" w:rsidRPr="00871B34" w:rsidRDefault="00345324" w:rsidP="007D15AB">
            <w:pPr>
              <w:spacing w:after="0"/>
              <w:rPr>
                <w:rFonts w:cs="Calibri"/>
                <w:bCs/>
              </w:rPr>
            </w:pPr>
          </w:p>
          <w:p w14:paraId="0AA10C24" w14:textId="77777777" w:rsidR="00345324" w:rsidRPr="00871B34" w:rsidRDefault="00345324" w:rsidP="007D15AB">
            <w:pPr>
              <w:spacing w:after="0"/>
              <w:rPr>
                <w:rFonts w:cs="Calibri"/>
                <w:bCs/>
              </w:rPr>
            </w:pPr>
          </w:p>
          <w:p w14:paraId="5F5B857C" w14:textId="77777777" w:rsidR="00345324" w:rsidRPr="00871B34" w:rsidRDefault="00345324" w:rsidP="007D15AB">
            <w:pPr>
              <w:spacing w:after="0"/>
              <w:jc w:val="center"/>
              <w:rPr>
                <w:rFonts w:cs="Calibri"/>
                <w:bCs/>
              </w:rPr>
            </w:pPr>
            <w:r w:rsidRPr="00871B34">
              <w:rPr>
                <w:rFonts w:cs="Calibri"/>
                <w:bCs/>
              </w:rPr>
              <w:t>17 (9.25) years</w:t>
            </w:r>
          </w:p>
          <w:p w14:paraId="551CE007" w14:textId="77777777" w:rsidR="00345324" w:rsidRPr="00871B34" w:rsidRDefault="00345324" w:rsidP="007D15AB">
            <w:pPr>
              <w:spacing w:after="0"/>
              <w:rPr>
                <w:rFonts w:cs="Calibri"/>
                <w:bCs/>
              </w:rPr>
            </w:pPr>
          </w:p>
          <w:p w14:paraId="4FCB61A8" w14:textId="77777777" w:rsidR="00345324" w:rsidRPr="00871B34" w:rsidRDefault="00345324" w:rsidP="007D15AB">
            <w:pPr>
              <w:spacing w:after="0"/>
              <w:jc w:val="center"/>
              <w:rPr>
                <w:rFonts w:cs="Calibri"/>
                <w:bCs/>
              </w:rPr>
            </w:pPr>
            <w:r w:rsidRPr="00871B34">
              <w:rPr>
                <w:rFonts w:cs="Calibri"/>
                <w:bCs/>
              </w:rPr>
              <w:t>2 (0.5) hours</w:t>
            </w:r>
          </w:p>
          <w:p w14:paraId="486E4033" w14:textId="77777777" w:rsidR="00345324" w:rsidRPr="00871B34" w:rsidRDefault="00345324" w:rsidP="007D15AB">
            <w:pPr>
              <w:spacing w:after="0"/>
              <w:rPr>
                <w:rFonts w:cs="Calibri"/>
                <w:bCs/>
              </w:rPr>
            </w:pPr>
          </w:p>
        </w:tc>
      </w:tr>
    </w:tbl>
    <w:p w14:paraId="7F6A3551" w14:textId="77777777" w:rsidR="00345324" w:rsidRPr="00871B34" w:rsidRDefault="00345324" w:rsidP="00345324">
      <w:pPr>
        <w:tabs>
          <w:tab w:val="left" w:pos="2298"/>
        </w:tabs>
        <w:jc w:val="center"/>
        <w:rPr>
          <w:rFonts w:cs="Calibri"/>
          <w:bCs/>
        </w:rPr>
      </w:pPr>
      <w:r w:rsidRPr="00871B34">
        <w:rPr>
          <w:rFonts w:cs="Calibri"/>
          <w:bCs/>
        </w:rPr>
        <w:t>*IQR: Inter Quartile Range</w:t>
      </w:r>
    </w:p>
    <w:p w14:paraId="23008FEB" w14:textId="77777777" w:rsidR="00345324" w:rsidRPr="00924E0C" w:rsidRDefault="00345324" w:rsidP="00184E19">
      <w:pPr>
        <w:pStyle w:val="ListParagraph"/>
        <w:spacing w:after="0"/>
        <w:ind w:left="0" w:firstLine="720"/>
        <w:rPr>
          <w:rFonts w:asciiTheme="minorHAnsi" w:hAnsiTheme="minorHAnsi" w:cs="Calibri"/>
          <w:bCs/>
        </w:rPr>
      </w:pPr>
    </w:p>
    <w:p w14:paraId="067B5E1C" w14:textId="77777777" w:rsidR="00652BFF" w:rsidRDefault="00652BFF" w:rsidP="00D02F0B">
      <w:pPr>
        <w:rPr>
          <w:rFonts w:asciiTheme="minorHAnsi" w:hAnsiTheme="minorHAnsi" w:cs="Calibri"/>
          <w:bCs/>
        </w:rPr>
      </w:pPr>
    </w:p>
    <w:p w14:paraId="45D60940" w14:textId="77777777" w:rsidR="00652BFF" w:rsidRDefault="00652BFF" w:rsidP="00D02F0B">
      <w:pPr>
        <w:rPr>
          <w:rFonts w:asciiTheme="minorHAnsi" w:hAnsiTheme="minorHAnsi" w:cs="Calibri"/>
          <w:bCs/>
        </w:rPr>
      </w:pPr>
    </w:p>
    <w:p w14:paraId="1854C0F6" w14:textId="578A03B5" w:rsidR="00652BFF" w:rsidRPr="00652BFF" w:rsidRDefault="00387EC4" w:rsidP="00652BFF">
      <w:pPr>
        <w:rPr>
          <w:rFonts w:asciiTheme="minorHAnsi" w:hAnsiTheme="minorHAnsi" w:cs="Calibri"/>
          <w:bCs/>
        </w:rPr>
      </w:pPr>
      <w:r w:rsidRPr="00924E0C">
        <w:rPr>
          <w:rFonts w:asciiTheme="minorHAnsi" w:hAnsiTheme="minorHAnsi" w:cs="Calibri"/>
          <w:bCs/>
        </w:rPr>
        <w:lastRenderedPageBreak/>
        <w:t xml:space="preserve">Table 2 describes the key features of the </w:t>
      </w:r>
      <w:r w:rsidR="00C71314" w:rsidRPr="00924E0C">
        <w:rPr>
          <w:rFonts w:asciiTheme="minorHAnsi" w:hAnsiTheme="minorHAnsi" w:cs="Calibri"/>
          <w:bCs/>
        </w:rPr>
        <w:t>therapists’</w:t>
      </w:r>
      <w:r w:rsidRPr="00924E0C">
        <w:rPr>
          <w:rFonts w:asciiTheme="minorHAnsi" w:hAnsiTheme="minorHAnsi" w:cs="Calibri"/>
          <w:bCs/>
        </w:rPr>
        <w:t xml:space="preserve"> current clinical practice. </w:t>
      </w:r>
      <w:r w:rsidR="00281477" w:rsidRPr="00924E0C">
        <w:rPr>
          <w:rFonts w:asciiTheme="minorHAnsi" w:hAnsiTheme="minorHAnsi" w:cs="Calibri"/>
          <w:bCs/>
        </w:rPr>
        <w:t>Most</w:t>
      </w:r>
      <w:r w:rsidRPr="00924E0C">
        <w:rPr>
          <w:rFonts w:asciiTheme="minorHAnsi" w:hAnsiTheme="minorHAnsi" w:cs="Calibri"/>
          <w:bCs/>
        </w:rPr>
        <w:t xml:space="preserve"> respondents saw more than </w:t>
      </w:r>
      <w:r w:rsidR="00E164E7" w:rsidRPr="00924E0C">
        <w:rPr>
          <w:rFonts w:asciiTheme="minorHAnsi" w:hAnsiTheme="minorHAnsi" w:cs="Calibri"/>
          <w:bCs/>
        </w:rPr>
        <w:t xml:space="preserve">10 </w:t>
      </w:r>
      <w:r w:rsidR="00C20C89" w:rsidRPr="00924E0C">
        <w:rPr>
          <w:rFonts w:asciiTheme="minorHAnsi" w:hAnsiTheme="minorHAnsi" w:cs="Calibri"/>
          <w:bCs/>
        </w:rPr>
        <w:t>pat</w:t>
      </w:r>
      <w:r w:rsidR="002766D0">
        <w:rPr>
          <w:rFonts w:asciiTheme="minorHAnsi" w:hAnsiTheme="minorHAnsi" w:cs="Calibri"/>
          <w:bCs/>
        </w:rPr>
        <w:t>ients per month with RA</w:t>
      </w:r>
    </w:p>
    <w:p w14:paraId="26F9BA95" w14:textId="64BD1F5A" w:rsidR="00345324" w:rsidRPr="00345324" w:rsidRDefault="00345324" w:rsidP="00652BFF">
      <w:pPr>
        <w:tabs>
          <w:tab w:val="center" w:pos="4513"/>
          <w:tab w:val="right" w:pos="9026"/>
        </w:tabs>
        <w:spacing w:after="0"/>
        <w:rPr>
          <w:rFonts w:cs="Calibri"/>
          <w:bCs/>
        </w:rPr>
      </w:pPr>
      <w:r w:rsidRPr="00345324">
        <w:rPr>
          <w:rFonts w:cs="Calibri"/>
          <w:bCs/>
        </w:rPr>
        <w:t>Table 2: Current practices in therapy management of RA affecting the hands, n=35</w:t>
      </w:r>
    </w:p>
    <w:tbl>
      <w:tblPr>
        <w:tblpPr w:leftFromText="180" w:rightFromText="180" w:vertAnchor="page" w:horzAnchor="margin" w:tblpXSpec="center" w:tblpY="3025"/>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63"/>
      </w:tblGrid>
      <w:tr w:rsidR="00345324" w:rsidRPr="00345324" w14:paraId="06BFC5F0" w14:textId="77777777" w:rsidTr="00652BFF">
        <w:tc>
          <w:tcPr>
            <w:tcW w:w="5211" w:type="dxa"/>
            <w:shd w:val="clear" w:color="auto" w:fill="auto"/>
            <w:vAlign w:val="center"/>
          </w:tcPr>
          <w:p w14:paraId="5577B21B" w14:textId="77777777" w:rsidR="00345324" w:rsidRPr="00345324" w:rsidRDefault="00345324" w:rsidP="00652BFF">
            <w:pPr>
              <w:spacing w:after="0" w:line="240" w:lineRule="auto"/>
              <w:jc w:val="center"/>
              <w:rPr>
                <w:rFonts w:cs="Calibri"/>
                <w:bCs/>
              </w:rPr>
            </w:pPr>
            <w:r w:rsidRPr="00345324">
              <w:rPr>
                <w:rFonts w:cs="Calibri"/>
                <w:bCs/>
              </w:rPr>
              <w:t>Survey items</w:t>
            </w:r>
          </w:p>
        </w:tc>
        <w:tc>
          <w:tcPr>
            <w:tcW w:w="3463" w:type="dxa"/>
            <w:shd w:val="clear" w:color="auto" w:fill="auto"/>
            <w:vAlign w:val="center"/>
          </w:tcPr>
          <w:p w14:paraId="6BF896B0" w14:textId="77777777" w:rsidR="00345324" w:rsidRPr="00345324" w:rsidRDefault="00345324" w:rsidP="00652BFF">
            <w:pPr>
              <w:spacing w:after="0" w:line="240" w:lineRule="auto"/>
              <w:jc w:val="center"/>
              <w:rPr>
                <w:rFonts w:cs="Calibri"/>
                <w:bCs/>
              </w:rPr>
            </w:pPr>
            <w:r w:rsidRPr="00345324">
              <w:rPr>
                <w:rFonts w:cs="Calibri"/>
                <w:bCs/>
              </w:rPr>
              <w:t>Number of therapists</w:t>
            </w:r>
          </w:p>
          <w:p w14:paraId="3AB9D8D2" w14:textId="77777777" w:rsidR="00345324" w:rsidRPr="00345324" w:rsidRDefault="00345324" w:rsidP="00652BFF">
            <w:pPr>
              <w:spacing w:after="0" w:line="240" w:lineRule="auto"/>
              <w:jc w:val="center"/>
              <w:rPr>
                <w:rFonts w:cs="Calibri"/>
                <w:bCs/>
              </w:rPr>
            </w:pPr>
            <w:r w:rsidRPr="00345324">
              <w:rPr>
                <w:rFonts w:cs="Calibri"/>
                <w:bCs/>
              </w:rPr>
              <w:t>n (%)</w:t>
            </w:r>
          </w:p>
        </w:tc>
      </w:tr>
      <w:tr w:rsidR="00345324" w:rsidRPr="00345324" w14:paraId="190BA35B" w14:textId="77777777" w:rsidTr="00652BFF">
        <w:tc>
          <w:tcPr>
            <w:tcW w:w="5211" w:type="dxa"/>
            <w:shd w:val="clear" w:color="auto" w:fill="auto"/>
          </w:tcPr>
          <w:p w14:paraId="06192CE8" w14:textId="77777777" w:rsidR="00345324" w:rsidRPr="00345324" w:rsidRDefault="00345324" w:rsidP="00652BFF">
            <w:pPr>
              <w:spacing w:after="0" w:line="240" w:lineRule="auto"/>
              <w:jc w:val="center"/>
              <w:rPr>
                <w:rFonts w:cs="Calibri"/>
                <w:bCs/>
              </w:rPr>
            </w:pPr>
            <w:r w:rsidRPr="00345324">
              <w:rPr>
                <w:rFonts w:cs="Calibri"/>
                <w:bCs/>
              </w:rPr>
              <w:t>Average number of RA patients seen per month</w:t>
            </w:r>
          </w:p>
          <w:p w14:paraId="0EDC73E9" w14:textId="77777777" w:rsidR="00345324" w:rsidRPr="00345324" w:rsidRDefault="00345324" w:rsidP="00652BFF">
            <w:pPr>
              <w:spacing w:after="0" w:line="240" w:lineRule="auto"/>
              <w:rPr>
                <w:rFonts w:cs="Calibri"/>
                <w:bCs/>
              </w:rPr>
            </w:pPr>
            <w:r w:rsidRPr="00345324">
              <w:rPr>
                <w:rFonts w:cs="Calibri"/>
                <w:bCs/>
              </w:rPr>
              <w:t xml:space="preserve">&gt;15 </w:t>
            </w:r>
          </w:p>
          <w:p w14:paraId="3A576AE4" w14:textId="77777777" w:rsidR="00345324" w:rsidRPr="00345324" w:rsidRDefault="00345324" w:rsidP="00652BFF">
            <w:pPr>
              <w:spacing w:after="0" w:line="240" w:lineRule="auto"/>
              <w:rPr>
                <w:rFonts w:cs="Calibri"/>
                <w:bCs/>
              </w:rPr>
            </w:pPr>
            <w:r w:rsidRPr="00345324">
              <w:rPr>
                <w:rFonts w:cs="Calibri"/>
                <w:bCs/>
              </w:rPr>
              <w:t>10-15</w:t>
            </w:r>
          </w:p>
          <w:p w14:paraId="46AC7DFA" w14:textId="77777777" w:rsidR="00345324" w:rsidRPr="00345324" w:rsidRDefault="00345324" w:rsidP="00652BFF">
            <w:pPr>
              <w:spacing w:after="0" w:line="240" w:lineRule="auto"/>
              <w:rPr>
                <w:rFonts w:cs="Calibri"/>
                <w:bCs/>
              </w:rPr>
            </w:pPr>
            <w:r w:rsidRPr="00345324">
              <w:rPr>
                <w:rFonts w:cs="Calibri"/>
                <w:bCs/>
              </w:rPr>
              <w:t>5-10</w:t>
            </w:r>
          </w:p>
          <w:p w14:paraId="6269AECB" w14:textId="77777777" w:rsidR="00345324" w:rsidRPr="00345324" w:rsidRDefault="00345324" w:rsidP="00652BFF">
            <w:pPr>
              <w:spacing w:after="0" w:line="240" w:lineRule="auto"/>
              <w:rPr>
                <w:rFonts w:cs="Calibri"/>
                <w:bCs/>
              </w:rPr>
            </w:pPr>
            <w:r w:rsidRPr="00345324">
              <w:rPr>
                <w:rFonts w:cs="Calibri"/>
                <w:bCs/>
              </w:rPr>
              <w:t>Between 1 and 5</w:t>
            </w:r>
          </w:p>
        </w:tc>
        <w:tc>
          <w:tcPr>
            <w:tcW w:w="3463" w:type="dxa"/>
            <w:shd w:val="clear" w:color="auto" w:fill="auto"/>
          </w:tcPr>
          <w:p w14:paraId="0B638CD2" w14:textId="77777777" w:rsidR="00345324" w:rsidRPr="00345324" w:rsidRDefault="00345324" w:rsidP="00652BFF">
            <w:pPr>
              <w:spacing w:after="0" w:line="240" w:lineRule="auto"/>
              <w:rPr>
                <w:rFonts w:cs="Calibri"/>
                <w:bCs/>
              </w:rPr>
            </w:pPr>
          </w:p>
          <w:p w14:paraId="051E1D6C" w14:textId="77777777" w:rsidR="00345324" w:rsidRPr="00345324" w:rsidRDefault="00345324" w:rsidP="00652BFF">
            <w:pPr>
              <w:spacing w:after="0" w:line="240" w:lineRule="auto"/>
              <w:jc w:val="center"/>
              <w:rPr>
                <w:rFonts w:cs="Calibri"/>
                <w:bCs/>
              </w:rPr>
            </w:pPr>
            <w:r w:rsidRPr="00345324">
              <w:rPr>
                <w:rFonts w:cs="Calibri"/>
                <w:bCs/>
              </w:rPr>
              <w:t>12 (34.3)</w:t>
            </w:r>
          </w:p>
          <w:p w14:paraId="6F5B767F" w14:textId="77777777" w:rsidR="00345324" w:rsidRPr="00345324" w:rsidRDefault="00345324" w:rsidP="00652BFF">
            <w:pPr>
              <w:spacing w:after="0" w:line="240" w:lineRule="auto"/>
              <w:jc w:val="center"/>
              <w:rPr>
                <w:rFonts w:cs="Calibri"/>
                <w:bCs/>
              </w:rPr>
            </w:pPr>
            <w:r w:rsidRPr="00345324">
              <w:rPr>
                <w:rFonts w:cs="Calibri"/>
                <w:bCs/>
              </w:rPr>
              <w:t>11 (31.4)</w:t>
            </w:r>
          </w:p>
          <w:p w14:paraId="22DDE42B" w14:textId="77777777" w:rsidR="00345324" w:rsidRPr="00345324" w:rsidRDefault="00345324" w:rsidP="00652BFF">
            <w:pPr>
              <w:spacing w:after="0" w:line="240" w:lineRule="auto"/>
              <w:jc w:val="center"/>
              <w:rPr>
                <w:rFonts w:cs="Calibri"/>
                <w:bCs/>
              </w:rPr>
            </w:pPr>
            <w:r w:rsidRPr="00345324">
              <w:rPr>
                <w:rFonts w:cs="Calibri"/>
                <w:bCs/>
              </w:rPr>
              <w:t>3 (8.5)</w:t>
            </w:r>
          </w:p>
          <w:p w14:paraId="35870D07" w14:textId="77777777" w:rsidR="00345324" w:rsidRPr="00345324" w:rsidRDefault="00345324" w:rsidP="00652BFF">
            <w:pPr>
              <w:spacing w:after="0" w:line="240" w:lineRule="auto"/>
              <w:jc w:val="center"/>
              <w:rPr>
                <w:rFonts w:cs="Calibri"/>
                <w:bCs/>
              </w:rPr>
            </w:pPr>
            <w:r w:rsidRPr="00345324">
              <w:rPr>
                <w:rFonts w:cs="Calibri"/>
                <w:bCs/>
              </w:rPr>
              <w:t>9 (25.7)</w:t>
            </w:r>
          </w:p>
        </w:tc>
      </w:tr>
      <w:tr w:rsidR="00345324" w:rsidRPr="00345324" w14:paraId="24C41941" w14:textId="77777777" w:rsidTr="00652BFF">
        <w:tc>
          <w:tcPr>
            <w:tcW w:w="5211" w:type="dxa"/>
            <w:shd w:val="clear" w:color="auto" w:fill="auto"/>
          </w:tcPr>
          <w:p w14:paraId="6E869D6B" w14:textId="77777777" w:rsidR="00345324" w:rsidRPr="00345324" w:rsidRDefault="00345324" w:rsidP="00652BFF">
            <w:pPr>
              <w:spacing w:after="0" w:line="240" w:lineRule="auto"/>
              <w:jc w:val="center"/>
              <w:rPr>
                <w:rFonts w:cs="Calibri"/>
                <w:bCs/>
              </w:rPr>
            </w:pPr>
            <w:r w:rsidRPr="00345324">
              <w:rPr>
                <w:rFonts w:cs="Calibri"/>
                <w:bCs/>
              </w:rPr>
              <w:t>Hand outcomes evaluated</w:t>
            </w:r>
          </w:p>
          <w:p w14:paraId="3D51F706" w14:textId="77777777" w:rsidR="00345324" w:rsidRPr="00345324" w:rsidRDefault="00345324" w:rsidP="00652BFF">
            <w:pPr>
              <w:spacing w:after="0" w:line="240" w:lineRule="auto"/>
              <w:rPr>
                <w:rFonts w:cs="Calibri"/>
                <w:bCs/>
              </w:rPr>
            </w:pPr>
            <w:r w:rsidRPr="00345324">
              <w:rPr>
                <w:rFonts w:cs="Calibri"/>
                <w:bCs/>
              </w:rPr>
              <w:t xml:space="preserve">Pain </w:t>
            </w:r>
          </w:p>
          <w:p w14:paraId="0C7E8344" w14:textId="77777777" w:rsidR="00345324" w:rsidRPr="00345324" w:rsidRDefault="00345324" w:rsidP="00652BFF">
            <w:pPr>
              <w:spacing w:after="0" w:line="240" w:lineRule="auto"/>
              <w:rPr>
                <w:rFonts w:cs="Calibri"/>
                <w:bCs/>
              </w:rPr>
            </w:pPr>
            <w:r w:rsidRPr="00345324">
              <w:rPr>
                <w:rFonts w:cs="Calibri"/>
                <w:bCs/>
              </w:rPr>
              <w:t xml:space="preserve">Self-reported hand function </w:t>
            </w:r>
          </w:p>
          <w:p w14:paraId="6C7E7243" w14:textId="77777777" w:rsidR="00345324" w:rsidRPr="00345324" w:rsidRDefault="00345324" w:rsidP="00652BFF">
            <w:pPr>
              <w:spacing w:after="0" w:line="240" w:lineRule="auto"/>
              <w:rPr>
                <w:rFonts w:cs="Calibri"/>
                <w:bCs/>
              </w:rPr>
            </w:pPr>
            <w:r w:rsidRPr="00345324">
              <w:rPr>
                <w:rFonts w:cs="Calibri"/>
                <w:bCs/>
              </w:rPr>
              <w:t>Joint range of motion</w:t>
            </w:r>
          </w:p>
          <w:p w14:paraId="49F254C6" w14:textId="77777777" w:rsidR="00345324" w:rsidRPr="00345324" w:rsidRDefault="00345324" w:rsidP="00652BFF">
            <w:pPr>
              <w:spacing w:after="0" w:line="240" w:lineRule="auto"/>
              <w:rPr>
                <w:rFonts w:cs="Calibri"/>
                <w:bCs/>
              </w:rPr>
            </w:pPr>
            <w:r w:rsidRPr="00345324">
              <w:rPr>
                <w:rFonts w:cs="Calibri"/>
                <w:bCs/>
              </w:rPr>
              <w:t xml:space="preserve">Stiffness </w:t>
            </w:r>
          </w:p>
          <w:p w14:paraId="70AB0113" w14:textId="77777777" w:rsidR="00345324" w:rsidRPr="00345324" w:rsidRDefault="00345324" w:rsidP="00652BFF">
            <w:pPr>
              <w:spacing w:after="0" w:line="240" w:lineRule="auto"/>
              <w:rPr>
                <w:rFonts w:cs="Calibri"/>
                <w:bCs/>
              </w:rPr>
            </w:pPr>
            <w:r w:rsidRPr="00345324">
              <w:rPr>
                <w:rFonts w:cs="Calibri"/>
                <w:bCs/>
              </w:rPr>
              <w:t xml:space="preserve">Grip and pinch strength </w:t>
            </w:r>
          </w:p>
          <w:p w14:paraId="6B552B3D" w14:textId="77777777" w:rsidR="00345324" w:rsidRPr="00345324" w:rsidRDefault="00345324" w:rsidP="00652BFF">
            <w:pPr>
              <w:spacing w:after="0" w:line="240" w:lineRule="auto"/>
              <w:rPr>
                <w:rFonts w:cs="Calibri"/>
                <w:bCs/>
              </w:rPr>
            </w:pPr>
            <w:r w:rsidRPr="00345324">
              <w:rPr>
                <w:rFonts w:cs="Calibri"/>
                <w:bCs/>
              </w:rPr>
              <w:t xml:space="preserve">Joint deformities </w:t>
            </w:r>
          </w:p>
          <w:p w14:paraId="3D68AE3C" w14:textId="77777777" w:rsidR="00345324" w:rsidRPr="00345324" w:rsidRDefault="00345324" w:rsidP="00652BFF">
            <w:pPr>
              <w:spacing w:after="0" w:line="240" w:lineRule="auto"/>
              <w:rPr>
                <w:rFonts w:cs="Calibri"/>
                <w:bCs/>
              </w:rPr>
            </w:pPr>
            <w:r w:rsidRPr="00345324">
              <w:rPr>
                <w:rFonts w:cs="Calibri"/>
                <w:bCs/>
              </w:rPr>
              <w:t xml:space="preserve">Performance-based hand function </w:t>
            </w:r>
          </w:p>
          <w:p w14:paraId="73F0FD00" w14:textId="77777777" w:rsidR="00345324" w:rsidRPr="00345324" w:rsidRDefault="00345324" w:rsidP="00652BFF">
            <w:pPr>
              <w:spacing w:after="0" w:line="240" w:lineRule="auto"/>
              <w:rPr>
                <w:rFonts w:cs="Calibri"/>
                <w:bCs/>
              </w:rPr>
            </w:pPr>
            <w:r w:rsidRPr="00345324">
              <w:rPr>
                <w:rFonts w:cs="Calibri"/>
                <w:bCs/>
              </w:rPr>
              <w:t>Disease Activity Score (DAS) 28/Activities of Daily Living</w:t>
            </w:r>
          </w:p>
        </w:tc>
        <w:tc>
          <w:tcPr>
            <w:tcW w:w="3463" w:type="dxa"/>
            <w:shd w:val="clear" w:color="auto" w:fill="auto"/>
          </w:tcPr>
          <w:p w14:paraId="7F26D498" w14:textId="77777777" w:rsidR="00345324" w:rsidRPr="00345324" w:rsidRDefault="00345324" w:rsidP="00652BFF">
            <w:pPr>
              <w:spacing w:after="0" w:line="240" w:lineRule="auto"/>
              <w:jc w:val="center"/>
              <w:rPr>
                <w:rFonts w:cs="Calibri"/>
                <w:bCs/>
              </w:rPr>
            </w:pPr>
          </w:p>
          <w:p w14:paraId="0FB6C521" w14:textId="77777777" w:rsidR="00345324" w:rsidRPr="00345324" w:rsidRDefault="00345324" w:rsidP="00652BFF">
            <w:pPr>
              <w:spacing w:after="0" w:line="240" w:lineRule="auto"/>
              <w:jc w:val="center"/>
              <w:rPr>
                <w:rFonts w:cs="Calibri"/>
                <w:bCs/>
              </w:rPr>
            </w:pPr>
            <w:r w:rsidRPr="00345324">
              <w:rPr>
                <w:rFonts w:cs="Calibri"/>
                <w:bCs/>
              </w:rPr>
              <w:t>33 (94.3)</w:t>
            </w:r>
          </w:p>
          <w:p w14:paraId="71B54AD8" w14:textId="77777777" w:rsidR="00345324" w:rsidRPr="00345324" w:rsidRDefault="00345324" w:rsidP="00652BFF">
            <w:pPr>
              <w:spacing w:after="0" w:line="240" w:lineRule="auto"/>
              <w:jc w:val="center"/>
              <w:rPr>
                <w:rFonts w:cs="Calibri"/>
                <w:bCs/>
              </w:rPr>
            </w:pPr>
            <w:r w:rsidRPr="00345324">
              <w:rPr>
                <w:rFonts w:cs="Calibri"/>
                <w:bCs/>
              </w:rPr>
              <w:t>28 (80)</w:t>
            </w:r>
          </w:p>
          <w:p w14:paraId="530521BA" w14:textId="77777777" w:rsidR="00345324" w:rsidRPr="00345324" w:rsidRDefault="00345324" w:rsidP="00652BFF">
            <w:pPr>
              <w:spacing w:after="0" w:line="240" w:lineRule="auto"/>
              <w:jc w:val="center"/>
              <w:rPr>
                <w:rFonts w:cs="Calibri"/>
                <w:bCs/>
              </w:rPr>
            </w:pPr>
            <w:r w:rsidRPr="00345324">
              <w:rPr>
                <w:rFonts w:cs="Calibri"/>
                <w:bCs/>
              </w:rPr>
              <w:t>26 (74.3)</w:t>
            </w:r>
          </w:p>
          <w:p w14:paraId="06EBAD92" w14:textId="77777777" w:rsidR="00345324" w:rsidRPr="00345324" w:rsidRDefault="00345324" w:rsidP="00652BFF">
            <w:pPr>
              <w:spacing w:after="0" w:line="240" w:lineRule="auto"/>
              <w:jc w:val="center"/>
              <w:rPr>
                <w:rFonts w:cs="Calibri"/>
                <w:bCs/>
              </w:rPr>
            </w:pPr>
            <w:r w:rsidRPr="00345324">
              <w:rPr>
                <w:rFonts w:cs="Calibri"/>
                <w:bCs/>
              </w:rPr>
              <w:t>26 (74.3)</w:t>
            </w:r>
          </w:p>
          <w:p w14:paraId="1A6E7B14" w14:textId="77777777" w:rsidR="00345324" w:rsidRPr="00345324" w:rsidRDefault="00345324" w:rsidP="00652BFF">
            <w:pPr>
              <w:spacing w:after="0" w:line="240" w:lineRule="auto"/>
              <w:jc w:val="center"/>
              <w:rPr>
                <w:rFonts w:cs="Calibri"/>
                <w:bCs/>
              </w:rPr>
            </w:pPr>
            <w:r w:rsidRPr="00345324">
              <w:rPr>
                <w:rFonts w:cs="Calibri"/>
                <w:bCs/>
              </w:rPr>
              <w:t>22 (63)</w:t>
            </w:r>
          </w:p>
          <w:p w14:paraId="1B747B38" w14:textId="77777777" w:rsidR="00345324" w:rsidRPr="00345324" w:rsidRDefault="00345324" w:rsidP="00652BFF">
            <w:pPr>
              <w:spacing w:after="0" w:line="240" w:lineRule="auto"/>
              <w:jc w:val="center"/>
              <w:rPr>
                <w:rFonts w:cs="Calibri"/>
                <w:bCs/>
              </w:rPr>
            </w:pPr>
            <w:r w:rsidRPr="00345324">
              <w:rPr>
                <w:rFonts w:cs="Calibri"/>
                <w:bCs/>
              </w:rPr>
              <w:t>19 (54.3)</w:t>
            </w:r>
          </w:p>
          <w:p w14:paraId="5EA7DBB9" w14:textId="77777777" w:rsidR="00345324" w:rsidRPr="00345324" w:rsidRDefault="00345324" w:rsidP="00652BFF">
            <w:pPr>
              <w:spacing w:after="0" w:line="240" w:lineRule="auto"/>
              <w:jc w:val="center"/>
              <w:rPr>
                <w:rFonts w:cs="Calibri"/>
                <w:bCs/>
              </w:rPr>
            </w:pPr>
            <w:r w:rsidRPr="00345324">
              <w:rPr>
                <w:rFonts w:cs="Calibri"/>
                <w:bCs/>
              </w:rPr>
              <w:t>13 (37)</w:t>
            </w:r>
          </w:p>
          <w:p w14:paraId="68A533E0" w14:textId="77777777" w:rsidR="00345324" w:rsidRPr="00345324" w:rsidRDefault="00345324" w:rsidP="00652BFF">
            <w:pPr>
              <w:spacing w:after="0" w:line="240" w:lineRule="auto"/>
              <w:jc w:val="center"/>
              <w:rPr>
                <w:rFonts w:cs="Calibri"/>
                <w:bCs/>
              </w:rPr>
            </w:pPr>
            <w:r w:rsidRPr="00345324">
              <w:rPr>
                <w:rFonts w:cs="Calibri"/>
                <w:bCs/>
              </w:rPr>
              <w:t>4 (11.4)</w:t>
            </w:r>
          </w:p>
        </w:tc>
      </w:tr>
      <w:tr w:rsidR="00345324" w:rsidRPr="00345324" w14:paraId="6522F72D" w14:textId="77777777" w:rsidTr="00652BFF">
        <w:tc>
          <w:tcPr>
            <w:tcW w:w="5211" w:type="dxa"/>
            <w:shd w:val="clear" w:color="auto" w:fill="auto"/>
          </w:tcPr>
          <w:p w14:paraId="12099647" w14:textId="77777777" w:rsidR="00345324" w:rsidRPr="00345324" w:rsidRDefault="00345324" w:rsidP="00652BFF">
            <w:pPr>
              <w:spacing w:after="0" w:line="240" w:lineRule="auto"/>
              <w:jc w:val="center"/>
              <w:rPr>
                <w:rFonts w:cs="Calibri"/>
                <w:bCs/>
              </w:rPr>
            </w:pPr>
            <w:r w:rsidRPr="00345324">
              <w:rPr>
                <w:rFonts w:cs="Calibri"/>
                <w:bCs/>
              </w:rPr>
              <w:t>Types of hand exercises prescribed</w:t>
            </w:r>
          </w:p>
          <w:p w14:paraId="14D6D619" w14:textId="77777777" w:rsidR="00345324" w:rsidRPr="00345324" w:rsidRDefault="00345324" w:rsidP="00652BFF">
            <w:pPr>
              <w:spacing w:after="0" w:line="240" w:lineRule="auto"/>
              <w:rPr>
                <w:rFonts w:cs="Calibri"/>
                <w:bCs/>
              </w:rPr>
            </w:pPr>
            <w:r w:rsidRPr="00345324">
              <w:rPr>
                <w:rFonts w:cs="Calibri"/>
                <w:bCs/>
              </w:rPr>
              <w:t>Active range of motion</w:t>
            </w:r>
          </w:p>
          <w:p w14:paraId="10E02852" w14:textId="77777777" w:rsidR="00345324" w:rsidRPr="00345324" w:rsidRDefault="00345324" w:rsidP="00652BFF">
            <w:pPr>
              <w:spacing w:after="0" w:line="240" w:lineRule="auto"/>
              <w:rPr>
                <w:rFonts w:cs="Calibri"/>
                <w:bCs/>
              </w:rPr>
            </w:pPr>
            <w:r w:rsidRPr="00345324">
              <w:rPr>
                <w:rFonts w:cs="Calibri"/>
                <w:bCs/>
              </w:rPr>
              <w:t>Strength</w:t>
            </w:r>
          </w:p>
          <w:p w14:paraId="02777DDA" w14:textId="77777777" w:rsidR="00345324" w:rsidRPr="00345324" w:rsidRDefault="00345324" w:rsidP="00652BFF">
            <w:pPr>
              <w:spacing w:after="0" w:line="240" w:lineRule="auto"/>
              <w:rPr>
                <w:rFonts w:cs="Calibri"/>
                <w:bCs/>
              </w:rPr>
            </w:pPr>
            <w:r w:rsidRPr="00345324">
              <w:rPr>
                <w:rFonts w:cs="Calibri"/>
                <w:bCs/>
              </w:rPr>
              <w:t xml:space="preserve">Tendon gliding </w:t>
            </w:r>
          </w:p>
          <w:p w14:paraId="3D23C02E" w14:textId="77777777" w:rsidR="00345324" w:rsidRPr="00345324" w:rsidRDefault="00345324" w:rsidP="00652BFF">
            <w:pPr>
              <w:spacing w:after="0" w:line="240" w:lineRule="auto"/>
              <w:rPr>
                <w:rFonts w:cs="Calibri"/>
                <w:bCs/>
              </w:rPr>
            </w:pPr>
            <w:r w:rsidRPr="00345324">
              <w:rPr>
                <w:rFonts w:cs="Calibri"/>
                <w:bCs/>
              </w:rPr>
              <w:t xml:space="preserve">Nerve gliding, Passive or Isometric </w:t>
            </w:r>
          </w:p>
        </w:tc>
        <w:tc>
          <w:tcPr>
            <w:tcW w:w="3463" w:type="dxa"/>
            <w:shd w:val="clear" w:color="auto" w:fill="auto"/>
          </w:tcPr>
          <w:p w14:paraId="1F907018" w14:textId="77777777" w:rsidR="00345324" w:rsidRPr="00345324" w:rsidRDefault="00345324" w:rsidP="00652BFF">
            <w:pPr>
              <w:spacing w:after="0" w:line="240" w:lineRule="auto"/>
              <w:jc w:val="center"/>
              <w:rPr>
                <w:rFonts w:cs="Calibri"/>
                <w:bCs/>
              </w:rPr>
            </w:pPr>
          </w:p>
          <w:p w14:paraId="032908DD" w14:textId="77777777" w:rsidR="00345324" w:rsidRPr="00345324" w:rsidRDefault="00345324" w:rsidP="00652BFF">
            <w:pPr>
              <w:spacing w:after="0" w:line="240" w:lineRule="auto"/>
              <w:jc w:val="center"/>
              <w:rPr>
                <w:rFonts w:cs="Calibri"/>
                <w:bCs/>
              </w:rPr>
            </w:pPr>
            <w:r w:rsidRPr="00345324">
              <w:rPr>
                <w:rFonts w:cs="Calibri"/>
                <w:bCs/>
              </w:rPr>
              <w:t>34 (97)</w:t>
            </w:r>
          </w:p>
          <w:p w14:paraId="5845A5FB" w14:textId="77777777" w:rsidR="00345324" w:rsidRPr="00345324" w:rsidRDefault="00345324" w:rsidP="00652BFF">
            <w:pPr>
              <w:spacing w:after="0" w:line="240" w:lineRule="auto"/>
              <w:jc w:val="center"/>
              <w:rPr>
                <w:rFonts w:cs="Calibri"/>
                <w:bCs/>
              </w:rPr>
            </w:pPr>
            <w:r w:rsidRPr="00345324">
              <w:rPr>
                <w:rFonts w:cs="Calibri"/>
                <w:bCs/>
              </w:rPr>
              <w:t>27 (77)</w:t>
            </w:r>
          </w:p>
          <w:p w14:paraId="02FD61A9" w14:textId="77777777" w:rsidR="00345324" w:rsidRPr="00345324" w:rsidRDefault="00345324" w:rsidP="00652BFF">
            <w:pPr>
              <w:spacing w:after="0" w:line="240" w:lineRule="auto"/>
              <w:jc w:val="center"/>
              <w:rPr>
                <w:rFonts w:cs="Calibri"/>
                <w:bCs/>
              </w:rPr>
            </w:pPr>
            <w:r w:rsidRPr="00345324">
              <w:rPr>
                <w:rFonts w:cs="Calibri"/>
                <w:bCs/>
              </w:rPr>
              <w:t>20 (57)</w:t>
            </w:r>
          </w:p>
          <w:p w14:paraId="4D9841D9" w14:textId="77777777" w:rsidR="00345324" w:rsidRPr="00345324" w:rsidRDefault="00345324" w:rsidP="00652BFF">
            <w:pPr>
              <w:spacing w:after="0" w:line="240" w:lineRule="auto"/>
              <w:jc w:val="center"/>
              <w:rPr>
                <w:rFonts w:cs="Calibri"/>
                <w:bCs/>
              </w:rPr>
            </w:pPr>
            <w:r w:rsidRPr="00345324">
              <w:rPr>
                <w:rFonts w:cs="Calibri"/>
                <w:bCs/>
              </w:rPr>
              <w:t>4 (11.4)</w:t>
            </w:r>
          </w:p>
        </w:tc>
      </w:tr>
      <w:tr w:rsidR="00345324" w:rsidRPr="00345324" w14:paraId="48BA73E0" w14:textId="77777777" w:rsidTr="00652BFF">
        <w:tc>
          <w:tcPr>
            <w:tcW w:w="5211" w:type="dxa"/>
            <w:shd w:val="clear" w:color="auto" w:fill="auto"/>
          </w:tcPr>
          <w:p w14:paraId="097165EC" w14:textId="77777777" w:rsidR="00345324" w:rsidRPr="00345324" w:rsidRDefault="00345324" w:rsidP="00652BFF">
            <w:pPr>
              <w:spacing w:after="0" w:line="240" w:lineRule="auto"/>
              <w:jc w:val="center"/>
              <w:rPr>
                <w:rFonts w:cs="Calibri"/>
                <w:bCs/>
              </w:rPr>
            </w:pPr>
            <w:r w:rsidRPr="00345324">
              <w:rPr>
                <w:rFonts w:cs="Calibri"/>
                <w:bCs/>
              </w:rPr>
              <w:t>Other treatments</w:t>
            </w:r>
          </w:p>
          <w:p w14:paraId="5E5FC9C7" w14:textId="77777777" w:rsidR="00345324" w:rsidRPr="00345324" w:rsidRDefault="00345324" w:rsidP="00652BFF">
            <w:pPr>
              <w:spacing w:after="0" w:line="240" w:lineRule="auto"/>
              <w:rPr>
                <w:rFonts w:cs="Calibri"/>
                <w:bCs/>
              </w:rPr>
            </w:pPr>
            <w:r w:rsidRPr="00345324">
              <w:rPr>
                <w:rFonts w:cs="Calibri"/>
                <w:bCs/>
              </w:rPr>
              <w:t>Self-management/ coping strategies</w:t>
            </w:r>
          </w:p>
          <w:p w14:paraId="1BCCB63B" w14:textId="77777777" w:rsidR="00345324" w:rsidRPr="00345324" w:rsidRDefault="00345324" w:rsidP="00652BFF">
            <w:pPr>
              <w:spacing w:after="0" w:line="240" w:lineRule="auto"/>
              <w:rPr>
                <w:rFonts w:cs="Calibri"/>
                <w:bCs/>
              </w:rPr>
            </w:pPr>
            <w:r w:rsidRPr="00345324">
              <w:rPr>
                <w:rFonts w:cs="Calibri"/>
                <w:bCs/>
              </w:rPr>
              <w:t>Joint protection advice</w:t>
            </w:r>
          </w:p>
          <w:p w14:paraId="1777AE3B" w14:textId="77777777" w:rsidR="00345324" w:rsidRPr="00345324" w:rsidRDefault="00345324" w:rsidP="00652BFF">
            <w:pPr>
              <w:spacing w:after="0" w:line="240" w:lineRule="auto"/>
              <w:rPr>
                <w:rFonts w:cs="Calibri"/>
                <w:bCs/>
              </w:rPr>
            </w:pPr>
            <w:r w:rsidRPr="00345324">
              <w:rPr>
                <w:rFonts w:cs="Calibri"/>
                <w:bCs/>
              </w:rPr>
              <w:t xml:space="preserve">Splinting </w:t>
            </w:r>
          </w:p>
          <w:p w14:paraId="6563DB22" w14:textId="77777777" w:rsidR="00345324" w:rsidRPr="00345324" w:rsidRDefault="00345324" w:rsidP="00652BFF">
            <w:pPr>
              <w:spacing w:after="0" w:line="240" w:lineRule="auto"/>
              <w:rPr>
                <w:rFonts w:cs="Calibri"/>
                <w:bCs/>
              </w:rPr>
            </w:pPr>
            <w:r w:rsidRPr="00345324">
              <w:rPr>
                <w:rFonts w:cs="Calibri"/>
                <w:bCs/>
              </w:rPr>
              <w:t xml:space="preserve">Thermotherapy </w:t>
            </w:r>
          </w:p>
          <w:p w14:paraId="42DA8F0D" w14:textId="77777777" w:rsidR="00345324" w:rsidRPr="00345324" w:rsidRDefault="00345324" w:rsidP="00652BFF">
            <w:pPr>
              <w:spacing w:after="0" w:line="240" w:lineRule="auto"/>
              <w:rPr>
                <w:rFonts w:cs="Calibri"/>
                <w:bCs/>
              </w:rPr>
            </w:pPr>
            <w:r w:rsidRPr="00345324">
              <w:rPr>
                <w:rFonts w:cs="Calibri"/>
                <w:bCs/>
              </w:rPr>
              <w:t>Therapeutic gloves, Work support and advice on ADL</w:t>
            </w:r>
          </w:p>
          <w:p w14:paraId="55AECE8C" w14:textId="77777777" w:rsidR="00345324" w:rsidRPr="00345324" w:rsidRDefault="00345324" w:rsidP="00652BFF">
            <w:pPr>
              <w:spacing w:after="0" w:line="240" w:lineRule="auto"/>
              <w:rPr>
                <w:rFonts w:cs="Calibri"/>
                <w:bCs/>
              </w:rPr>
            </w:pPr>
            <w:r w:rsidRPr="00345324">
              <w:rPr>
                <w:rFonts w:cs="Calibri"/>
                <w:bCs/>
              </w:rPr>
              <w:t xml:space="preserve">Electrotherapy </w:t>
            </w:r>
          </w:p>
        </w:tc>
        <w:tc>
          <w:tcPr>
            <w:tcW w:w="3463" w:type="dxa"/>
            <w:shd w:val="clear" w:color="auto" w:fill="auto"/>
          </w:tcPr>
          <w:p w14:paraId="2E36AF1F" w14:textId="77777777" w:rsidR="00345324" w:rsidRPr="00345324" w:rsidRDefault="00345324" w:rsidP="00652BFF">
            <w:pPr>
              <w:spacing w:after="0" w:line="240" w:lineRule="auto"/>
              <w:jc w:val="center"/>
              <w:rPr>
                <w:rFonts w:cs="Calibri"/>
                <w:bCs/>
              </w:rPr>
            </w:pPr>
          </w:p>
          <w:p w14:paraId="02E8FF13" w14:textId="77777777" w:rsidR="00345324" w:rsidRPr="00345324" w:rsidRDefault="00345324" w:rsidP="00652BFF">
            <w:pPr>
              <w:spacing w:after="0" w:line="240" w:lineRule="auto"/>
              <w:jc w:val="center"/>
              <w:rPr>
                <w:rFonts w:cs="Calibri"/>
                <w:bCs/>
              </w:rPr>
            </w:pPr>
            <w:r w:rsidRPr="00345324">
              <w:rPr>
                <w:rFonts w:cs="Calibri"/>
                <w:bCs/>
              </w:rPr>
              <w:t>32 (91.4)</w:t>
            </w:r>
          </w:p>
          <w:p w14:paraId="3F8E21F7" w14:textId="77777777" w:rsidR="00345324" w:rsidRPr="00345324" w:rsidRDefault="00345324" w:rsidP="00652BFF">
            <w:pPr>
              <w:spacing w:after="0" w:line="240" w:lineRule="auto"/>
              <w:jc w:val="center"/>
              <w:rPr>
                <w:rFonts w:cs="Calibri"/>
                <w:bCs/>
              </w:rPr>
            </w:pPr>
            <w:r w:rsidRPr="00345324">
              <w:rPr>
                <w:rFonts w:cs="Calibri"/>
                <w:bCs/>
              </w:rPr>
              <w:t>30 (86)</w:t>
            </w:r>
          </w:p>
          <w:p w14:paraId="4AB9E510" w14:textId="77777777" w:rsidR="00345324" w:rsidRPr="00345324" w:rsidRDefault="00345324" w:rsidP="00652BFF">
            <w:pPr>
              <w:spacing w:after="0" w:line="240" w:lineRule="auto"/>
              <w:jc w:val="center"/>
              <w:rPr>
                <w:rFonts w:cs="Calibri"/>
                <w:bCs/>
              </w:rPr>
            </w:pPr>
            <w:r w:rsidRPr="00345324">
              <w:rPr>
                <w:rFonts w:cs="Calibri"/>
                <w:bCs/>
              </w:rPr>
              <w:t>24 (69)</w:t>
            </w:r>
          </w:p>
          <w:p w14:paraId="5895699B" w14:textId="77777777" w:rsidR="00345324" w:rsidRPr="00345324" w:rsidRDefault="00345324" w:rsidP="00652BFF">
            <w:pPr>
              <w:spacing w:after="0" w:line="240" w:lineRule="auto"/>
              <w:jc w:val="center"/>
              <w:rPr>
                <w:rFonts w:cs="Calibri"/>
                <w:bCs/>
              </w:rPr>
            </w:pPr>
            <w:r w:rsidRPr="00345324">
              <w:rPr>
                <w:rFonts w:cs="Calibri"/>
                <w:bCs/>
              </w:rPr>
              <w:t>15 (43)</w:t>
            </w:r>
          </w:p>
          <w:p w14:paraId="7701547E" w14:textId="77777777" w:rsidR="00345324" w:rsidRPr="00345324" w:rsidRDefault="00345324" w:rsidP="00652BFF">
            <w:pPr>
              <w:spacing w:after="0" w:line="240" w:lineRule="auto"/>
              <w:jc w:val="center"/>
              <w:rPr>
                <w:rFonts w:cs="Calibri"/>
                <w:bCs/>
              </w:rPr>
            </w:pPr>
            <w:r w:rsidRPr="00345324">
              <w:rPr>
                <w:rFonts w:cs="Calibri"/>
                <w:bCs/>
              </w:rPr>
              <w:t>6 (17.1)</w:t>
            </w:r>
          </w:p>
          <w:p w14:paraId="09136947" w14:textId="77777777" w:rsidR="00345324" w:rsidRPr="00345324" w:rsidRDefault="00345324" w:rsidP="00652BFF">
            <w:pPr>
              <w:spacing w:after="0" w:line="240" w:lineRule="auto"/>
              <w:jc w:val="center"/>
              <w:rPr>
                <w:rFonts w:cs="Calibri"/>
                <w:bCs/>
              </w:rPr>
            </w:pPr>
            <w:r w:rsidRPr="00345324">
              <w:rPr>
                <w:rFonts w:cs="Calibri"/>
                <w:bCs/>
              </w:rPr>
              <w:t>2 (6)</w:t>
            </w:r>
          </w:p>
        </w:tc>
      </w:tr>
      <w:tr w:rsidR="00345324" w:rsidRPr="00345324" w14:paraId="39FA42D2" w14:textId="77777777" w:rsidTr="00652BFF">
        <w:trPr>
          <w:trHeight w:val="1786"/>
        </w:trPr>
        <w:tc>
          <w:tcPr>
            <w:tcW w:w="5211" w:type="dxa"/>
            <w:shd w:val="clear" w:color="auto" w:fill="auto"/>
          </w:tcPr>
          <w:p w14:paraId="33FC4339" w14:textId="77777777" w:rsidR="00345324" w:rsidRPr="00345324" w:rsidRDefault="00345324" w:rsidP="00652BFF">
            <w:pPr>
              <w:spacing w:after="0" w:line="240" w:lineRule="auto"/>
              <w:jc w:val="center"/>
              <w:rPr>
                <w:rFonts w:cs="Calibri"/>
                <w:bCs/>
              </w:rPr>
            </w:pPr>
            <w:r w:rsidRPr="00345324">
              <w:rPr>
                <w:rFonts w:cs="Calibri"/>
                <w:bCs/>
              </w:rPr>
              <w:t>Methods to encourage exercise adherence</w:t>
            </w:r>
          </w:p>
          <w:p w14:paraId="6FABBC4B" w14:textId="77777777" w:rsidR="00345324" w:rsidRPr="00345324" w:rsidRDefault="00345324" w:rsidP="00652BFF">
            <w:pPr>
              <w:spacing w:after="0" w:line="240" w:lineRule="auto"/>
              <w:rPr>
                <w:rFonts w:cs="Calibri"/>
                <w:bCs/>
              </w:rPr>
            </w:pPr>
            <w:r w:rsidRPr="00345324">
              <w:rPr>
                <w:rFonts w:cs="Calibri"/>
                <w:bCs/>
              </w:rPr>
              <w:t>Exercise sheets</w:t>
            </w:r>
          </w:p>
          <w:p w14:paraId="2A637A3D" w14:textId="77777777" w:rsidR="00345324" w:rsidRPr="00345324" w:rsidRDefault="00345324" w:rsidP="00652BFF">
            <w:pPr>
              <w:spacing w:after="0" w:line="240" w:lineRule="auto"/>
              <w:rPr>
                <w:rFonts w:cs="Calibri"/>
                <w:bCs/>
              </w:rPr>
            </w:pPr>
            <w:r w:rsidRPr="00345324">
              <w:rPr>
                <w:rFonts w:cs="Calibri"/>
                <w:bCs/>
              </w:rPr>
              <w:t>Review appointments</w:t>
            </w:r>
          </w:p>
          <w:p w14:paraId="45554CB4" w14:textId="77777777" w:rsidR="00345324" w:rsidRPr="00345324" w:rsidRDefault="00345324" w:rsidP="00652BFF">
            <w:pPr>
              <w:spacing w:after="0" w:line="240" w:lineRule="auto"/>
              <w:rPr>
                <w:rFonts w:cs="Calibri"/>
                <w:bCs/>
              </w:rPr>
            </w:pPr>
            <w:r w:rsidRPr="00345324">
              <w:rPr>
                <w:rFonts w:cs="Calibri"/>
                <w:bCs/>
              </w:rPr>
              <w:t>Exercise diaries</w:t>
            </w:r>
          </w:p>
          <w:p w14:paraId="746C675C" w14:textId="77777777" w:rsidR="00345324" w:rsidRPr="00345324" w:rsidRDefault="00345324" w:rsidP="00652BFF">
            <w:pPr>
              <w:spacing w:after="0" w:line="240" w:lineRule="auto"/>
              <w:rPr>
                <w:rFonts w:cs="Calibri"/>
                <w:bCs/>
              </w:rPr>
            </w:pPr>
            <w:r w:rsidRPr="00345324">
              <w:rPr>
                <w:rFonts w:cs="Calibri"/>
                <w:bCs/>
              </w:rPr>
              <w:t>Exercise contracts</w:t>
            </w:r>
          </w:p>
          <w:p w14:paraId="7DC629AE" w14:textId="77777777" w:rsidR="00345324" w:rsidRPr="00345324" w:rsidRDefault="00345324" w:rsidP="00652BFF">
            <w:pPr>
              <w:spacing w:after="0" w:line="240" w:lineRule="auto"/>
              <w:rPr>
                <w:rFonts w:cs="Calibri"/>
                <w:bCs/>
              </w:rPr>
            </w:pPr>
            <w:r w:rsidRPr="00345324">
              <w:rPr>
                <w:rFonts w:cs="Calibri"/>
                <w:bCs/>
              </w:rPr>
              <w:t>Telephone reminders</w:t>
            </w:r>
          </w:p>
        </w:tc>
        <w:tc>
          <w:tcPr>
            <w:tcW w:w="3463" w:type="dxa"/>
            <w:shd w:val="clear" w:color="auto" w:fill="auto"/>
          </w:tcPr>
          <w:p w14:paraId="363A02C1" w14:textId="77777777" w:rsidR="00345324" w:rsidRPr="00345324" w:rsidRDefault="00345324" w:rsidP="00652BFF">
            <w:pPr>
              <w:spacing w:after="0" w:line="240" w:lineRule="auto"/>
              <w:jc w:val="center"/>
              <w:rPr>
                <w:rFonts w:cs="Calibri"/>
                <w:bCs/>
              </w:rPr>
            </w:pPr>
          </w:p>
          <w:p w14:paraId="6A887A68" w14:textId="77777777" w:rsidR="00345324" w:rsidRPr="00345324" w:rsidRDefault="00345324" w:rsidP="00652BFF">
            <w:pPr>
              <w:spacing w:after="0" w:line="240" w:lineRule="auto"/>
              <w:jc w:val="center"/>
              <w:rPr>
                <w:rFonts w:cs="Calibri"/>
                <w:bCs/>
              </w:rPr>
            </w:pPr>
            <w:r w:rsidRPr="00345324">
              <w:rPr>
                <w:rFonts w:cs="Calibri"/>
                <w:bCs/>
              </w:rPr>
              <w:t>33 (94.3)</w:t>
            </w:r>
          </w:p>
          <w:p w14:paraId="10CCCEE3" w14:textId="77777777" w:rsidR="00345324" w:rsidRPr="00345324" w:rsidRDefault="00345324" w:rsidP="00652BFF">
            <w:pPr>
              <w:spacing w:after="0" w:line="240" w:lineRule="auto"/>
              <w:jc w:val="center"/>
              <w:rPr>
                <w:rFonts w:cs="Calibri"/>
                <w:bCs/>
              </w:rPr>
            </w:pPr>
            <w:r w:rsidRPr="00345324">
              <w:rPr>
                <w:rFonts w:cs="Calibri"/>
                <w:bCs/>
              </w:rPr>
              <w:t>29 (83)</w:t>
            </w:r>
          </w:p>
          <w:p w14:paraId="1C298B8C" w14:textId="77777777" w:rsidR="00345324" w:rsidRPr="00345324" w:rsidRDefault="00345324" w:rsidP="00652BFF">
            <w:pPr>
              <w:spacing w:after="0" w:line="240" w:lineRule="auto"/>
              <w:jc w:val="center"/>
              <w:rPr>
                <w:rFonts w:cs="Calibri"/>
                <w:bCs/>
              </w:rPr>
            </w:pPr>
            <w:r w:rsidRPr="00345324">
              <w:rPr>
                <w:rFonts w:cs="Calibri"/>
                <w:bCs/>
              </w:rPr>
              <w:t>8 (22.8)</w:t>
            </w:r>
          </w:p>
          <w:p w14:paraId="00DB2C5D" w14:textId="77777777" w:rsidR="00345324" w:rsidRPr="00345324" w:rsidRDefault="00345324" w:rsidP="00652BFF">
            <w:pPr>
              <w:spacing w:after="0" w:line="240" w:lineRule="auto"/>
              <w:jc w:val="center"/>
              <w:rPr>
                <w:rFonts w:cs="Calibri"/>
                <w:bCs/>
              </w:rPr>
            </w:pPr>
            <w:r w:rsidRPr="00345324">
              <w:rPr>
                <w:rFonts w:cs="Calibri"/>
                <w:bCs/>
              </w:rPr>
              <w:t>2 (6)</w:t>
            </w:r>
          </w:p>
          <w:p w14:paraId="7341AF98" w14:textId="77777777" w:rsidR="00345324" w:rsidRPr="00345324" w:rsidRDefault="00345324" w:rsidP="00652BFF">
            <w:pPr>
              <w:spacing w:after="0" w:line="240" w:lineRule="auto"/>
              <w:jc w:val="center"/>
              <w:rPr>
                <w:rFonts w:cs="Calibri"/>
                <w:bCs/>
              </w:rPr>
            </w:pPr>
            <w:r w:rsidRPr="00345324">
              <w:rPr>
                <w:rFonts w:cs="Calibri"/>
                <w:bCs/>
              </w:rPr>
              <w:t>1 (3)</w:t>
            </w:r>
          </w:p>
        </w:tc>
      </w:tr>
      <w:tr w:rsidR="00345324" w:rsidRPr="00345324" w14:paraId="0D92BD47" w14:textId="77777777" w:rsidTr="00652BFF">
        <w:trPr>
          <w:trHeight w:val="1048"/>
        </w:trPr>
        <w:tc>
          <w:tcPr>
            <w:tcW w:w="5211" w:type="dxa"/>
            <w:shd w:val="clear" w:color="auto" w:fill="auto"/>
          </w:tcPr>
          <w:p w14:paraId="50E2472F" w14:textId="77777777" w:rsidR="00345324" w:rsidRPr="00345324" w:rsidRDefault="00345324" w:rsidP="00652BFF">
            <w:pPr>
              <w:spacing w:after="0" w:line="240" w:lineRule="auto"/>
              <w:jc w:val="center"/>
              <w:rPr>
                <w:rFonts w:cs="Calibri"/>
                <w:bCs/>
              </w:rPr>
            </w:pPr>
            <w:r w:rsidRPr="00345324">
              <w:rPr>
                <w:rFonts w:cs="Calibri"/>
                <w:bCs/>
              </w:rPr>
              <w:t>SARAH programme prescribed in practice</w:t>
            </w:r>
          </w:p>
          <w:p w14:paraId="13D1A833" w14:textId="77777777" w:rsidR="00345324" w:rsidRPr="00345324" w:rsidRDefault="00345324" w:rsidP="00652BFF">
            <w:pPr>
              <w:spacing w:after="0" w:line="240" w:lineRule="auto"/>
              <w:jc w:val="center"/>
              <w:rPr>
                <w:rFonts w:cs="Calibri"/>
                <w:bCs/>
              </w:rPr>
            </w:pPr>
            <w:r w:rsidRPr="00345324">
              <w:rPr>
                <w:rFonts w:cs="Calibri"/>
                <w:bCs/>
              </w:rPr>
              <w:t>Yes</w:t>
            </w:r>
          </w:p>
          <w:p w14:paraId="6D2E62FF" w14:textId="77777777" w:rsidR="00345324" w:rsidRPr="00345324" w:rsidRDefault="00345324" w:rsidP="00652BFF">
            <w:pPr>
              <w:spacing w:after="0" w:line="240" w:lineRule="auto"/>
              <w:jc w:val="center"/>
              <w:rPr>
                <w:rFonts w:cs="Calibri"/>
                <w:bCs/>
              </w:rPr>
            </w:pPr>
            <w:r w:rsidRPr="00345324">
              <w:rPr>
                <w:rFonts w:cs="Calibri"/>
                <w:bCs/>
              </w:rPr>
              <w:t>No</w:t>
            </w:r>
          </w:p>
        </w:tc>
        <w:tc>
          <w:tcPr>
            <w:tcW w:w="3463" w:type="dxa"/>
            <w:shd w:val="clear" w:color="auto" w:fill="auto"/>
          </w:tcPr>
          <w:p w14:paraId="2798D2DD" w14:textId="77777777" w:rsidR="00345324" w:rsidRPr="00345324" w:rsidRDefault="00345324" w:rsidP="00652BFF">
            <w:pPr>
              <w:spacing w:after="0" w:line="240" w:lineRule="auto"/>
              <w:jc w:val="center"/>
              <w:rPr>
                <w:rFonts w:cs="Calibri"/>
                <w:bCs/>
              </w:rPr>
            </w:pPr>
          </w:p>
          <w:p w14:paraId="2CDE3649" w14:textId="77777777" w:rsidR="00345324" w:rsidRPr="00345324" w:rsidRDefault="00345324" w:rsidP="00652BFF">
            <w:pPr>
              <w:spacing w:after="0" w:line="240" w:lineRule="auto"/>
              <w:jc w:val="center"/>
              <w:rPr>
                <w:rFonts w:cs="Calibri"/>
                <w:bCs/>
              </w:rPr>
            </w:pPr>
            <w:r w:rsidRPr="00345324">
              <w:rPr>
                <w:rFonts w:cs="Calibri"/>
                <w:bCs/>
              </w:rPr>
              <w:t>26 (74.3)</w:t>
            </w:r>
          </w:p>
          <w:p w14:paraId="63D56BBA" w14:textId="77777777" w:rsidR="00345324" w:rsidRPr="00345324" w:rsidRDefault="00345324" w:rsidP="00652BFF">
            <w:pPr>
              <w:spacing w:after="0" w:line="240" w:lineRule="auto"/>
              <w:jc w:val="center"/>
              <w:rPr>
                <w:rFonts w:cs="Calibri"/>
                <w:bCs/>
              </w:rPr>
            </w:pPr>
            <w:r w:rsidRPr="00345324">
              <w:rPr>
                <w:rFonts w:cs="Calibri"/>
                <w:bCs/>
              </w:rPr>
              <w:t>9 (25.7)</w:t>
            </w:r>
          </w:p>
        </w:tc>
      </w:tr>
    </w:tbl>
    <w:p w14:paraId="51740630" w14:textId="77777777" w:rsidR="00345324" w:rsidRPr="00345324" w:rsidRDefault="00345324" w:rsidP="00345324">
      <w:pPr>
        <w:rPr>
          <w:rFonts w:cs="Calibri"/>
          <w:bCs/>
        </w:rPr>
      </w:pPr>
    </w:p>
    <w:p w14:paraId="6B1E3E85" w14:textId="77777777" w:rsidR="00345324" w:rsidRPr="00345324" w:rsidRDefault="00345324" w:rsidP="00345324"/>
    <w:p w14:paraId="3E867C6F" w14:textId="77777777" w:rsidR="00345324" w:rsidRDefault="00345324" w:rsidP="00D02F0B">
      <w:pPr>
        <w:rPr>
          <w:rFonts w:asciiTheme="minorHAnsi" w:hAnsiTheme="minorHAnsi" w:cs="Calibri"/>
          <w:bCs/>
        </w:rPr>
      </w:pPr>
    </w:p>
    <w:p w14:paraId="48608923" w14:textId="77777777" w:rsidR="00345324" w:rsidRDefault="00345324" w:rsidP="00D02F0B">
      <w:pPr>
        <w:rPr>
          <w:rFonts w:asciiTheme="minorHAnsi" w:hAnsiTheme="minorHAnsi" w:cs="Calibri"/>
          <w:bCs/>
        </w:rPr>
      </w:pPr>
    </w:p>
    <w:p w14:paraId="3CA7D888" w14:textId="77777777" w:rsidR="00345324" w:rsidRDefault="00345324" w:rsidP="00D02F0B">
      <w:pPr>
        <w:rPr>
          <w:rFonts w:asciiTheme="minorHAnsi" w:hAnsiTheme="minorHAnsi" w:cs="Calibri"/>
          <w:bCs/>
        </w:rPr>
      </w:pPr>
    </w:p>
    <w:p w14:paraId="0A4127ED" w14:textId="5CF235DA" w:rsidR="00387EC4" w:rsidRPr="00924E0C" w:rsidRDefault="00486336" w:rsidP="00D02F0B">
      <w:pPr>
        <w:rPr>
          <w:rFonts w:asciiTheme="minorHAnsi" w:hAnsiTheme="minorHAnsi" w:cs="Calibri"/>
          <w:bCs/>
        </w:rPr>
      </w:pPr>
      <w:r w:rsidRPr="00924E0C">
        <w:rPr>
          <w:rFonts w:asciiTheme="minorHAnsi" w:hAnsiTheme="minorHAnsi" w:cs="Calibri"/>
          <w:bCs/>
        </w:rPr>
        <w:t xml:space="preserve">Pain, self-reported hand function, joint range of motion, stiffness, grip and pinch strength, and joint deformities were </w:t>
      </w:r>
      <w:r w:rsidR="00672557" w:rsidRPr="00924E0C">
        <w:rPr>
          <w:rFonts w:asciiTheme="minorHAnsi" w:hAnsiTheme="minorHAnsi" w:cs="Calibri"/>
          <w:bCs/>
        </w:rPr>
        <w:t xml:space="preserve">more </w:t>
      </w:r>
      <w:r w:rsidRPr="00924E0C">
        <w:rPr>
          <w:rFonts w:asciiTheme="minorHAnsi" w:hAnsiTheme="minorHAnsi" w:cs="Calibri"/>
          <w:bCs/>
        </w:rPr>
        <w:t xml:space="preserve">commonly evaluated as </w:t>
      </w:r>
      <w:r w:rsidR="005B7AD1" w:rsidRPr="00924E0C">
        <w:rPr>
          <w:rFonts w:asciiTheme="minorHAnsi" w:hAnsiTheme="minorHAnsi" w:cs="Calibri"/>
          <w:bCs/>
        </w:rPr>
        <w:t xml:space="preserve">part of their current practice. </w:t>
      </w:r>
      <w:r w:rsidR="00387EC4" w:rsidRPr="00924E0C">
        <w:rPr>
          <w:rFonts w:asciiTheme="minorHAnsi" w:hAnsiTheme="minorHAnsi" w:cs="Calibri"/>
          <w:bCs/>
        </w:rPr>
        <w:t xml:space="preserve">Performance-based hand function, DAS 28 and </w:t>
      </w:r>
      <w:r w:rsidR="005C15AB" w:rsidRPr="00924E0C">
        <w:rPr>
          <w:rFonts w:asciiTheme="minorHAnsi" w:hAnsiTheme="minorHAnsi" w:cs="Calibri"/>
          <w:bCs/>
        </w:rPr>
        <w:t xml:space="preserve">activities </w:t>
      </w:r>
      <w:r w:rsidR="00387EC4" w:rsidRPr="00924E0C">
        <w:rPr>
          <w:rFonts w:asciiTheme="minorHAnsi" w:hAnsiTheme="minorHAnsi" w:cs="Calibri"/>
          <w:bCs/>
        </w:rPr>
        <w:t xml:space="preserve">of </w:t>
      </w:r>
      <w:r w:rsidR="005C15AB" w:rsidRPr="00924E0C">
        <w:rPr>
          <w:rFonts w:asciiTheme="minorHAnsi" w:hAnsiTheme="minorHAnsi" w:cs="Calibri"/>
          <w:bCs/>
        </w:rPr>
        <w:t xml:space="preserve">daily living (ADL) </w:t>
      </w:r>
      <w:r w:rsidR="00387EC4" w:rsidRPr="00924E0C">
        <w:rPr>
          <w:rFonts w:asciiTheme="minorHAnsi" w:hAnsiTheme="minorHAnsi" w:cs="Calibri"/>
          <w:bCs/>
        </w:rPr>
        <w:t>were the least evaluated outcomes.</w:t>
      </w:r>
    </w:p>
    <w:p w14:paraId="66755409" w14:textId="0E70E848" w:rsidR="00387EC4" w:rsidRPr="00924E0C" w:rsidRDefault="00387EC4" w:rsidP="00D02F0B">
      <w:pPr>
        <w:rPr>
          <w:rFonts w:asciiTheme="minorHAnsi" w:hAnsiTheme="minorHAnsi" w:cs="Calibri"/>
          <w:bCs/>
        </w:rPr>
      </w:pPr>
      <w:r w:rsidRPr="00924E0C">
        <w:rPr>
          <w:rFonts w:asciiTheme="minorHAnsi" w:hAnsiTheme="minorHAnsi" w:cs="Calibri"/>
          <w:bCs/>
        </w:rPr>
        <w:t xml:space="preserve">The most common </w:t>
      </w:r>
      <w:r w:rsidR="005C15AB" w:rsidRPr="00924E0C">
        <w:rPr>
          <w:rFonts w:asciiTheme="minorHAnsi" w:hAnsiTheme="minorHAnsi" w:cs="Calibri"/>
          <w:bCs/>
        </w:rPr>
        <w:t xml:space="preserve">type of </w:t>
      </w:r>
      <w:r w:rsidRPr="00924E0C">
        <w:rPr>
          <w:rFonts w:asciiTheme="minorHAnsi" w:hAnsiTheme="minorHAnsi" w:cs="Calibri"/>
          <w:bCs/>
        </w:rPr>
        <w:t xml:space="preserve">exercise prescribed by therapists </w:t>
      </w:r>
      <w:r w:rsidR="005B7AD1" w:rsidRPr="00924E0C">
        <w:rPr>
          <w:rFonts w:asciiTheme="minorHAnsi" w:hAnsiTheme="minorHAnsi" w:cs="Calibri"/>
          <w:bCs/>
        </w:rPr>
        <w:t>was</w:t>
      </w:r>
      <w:r w:rsidRPr="00924E0C">
        <w:rPr>
          <w:rFonts w:asciiTheme="minorHAnsi" w:hAnsiTheme="minorHAnsi" w:cs="Calibri"/>
          <w:bCs/>
        </w:rPr>
        <w:t xml:space="preserve"> active range of motion </w:t>
      </w:r>
      <w:r w:rsidR="00384BD1" w:rsidRPr="00924E0C">
        <w:rPr>
          <w:rFonts w:asciiTheme="minorHAnsi" w:hAnsiTheme="minorHAnsi" w:cs="Calibri"/>
          <w:bCs/>
        </w:rPr>
        <w:t xml:space="preserve">exercises. </w:t>
      </w:r>
      <w:r w:rsidRPr="00924E0C">
        <w:rPr>
          <w:rFonts w:asciiTheme="minorHAnsi" w:hAnsiTheme="minorHAnsi" w:cs="Calibri"/>
          <w:bCs/>
        </w:rPr>
        <w:t xml:space="preserve">Strengthening exercises were also frequently </w:t>
      </w:r>
      <w:r w:rsidR="001C2425" w:rsidRPr="00924E0C">
        <w:rPr>
          <w:rFonts w:asciiTheme="minorHAnsi" w:hAnsiTheme="minorHAnsi" w:cs="Calibri"/>
          <w:bCs/>
        </w:rPr>
        <w:t>used,</w:t>
      </w:r>
      <w:r w:rsidRPr="00924E0C">
        <w:rPr>
          <w:rFonts w:asciiTheme="minorHAnsi" w:hAnsiTheme="minorHAnsi" w:cs="Calibri"/>
          <w:bCs/>
        </w:rPr>
        <w:t xml:space="preserve"> as </w:t>
      </w:r>
      <w:r w:rsidR="00384BD1" w:rsidRPr="00924E0C">
        <w:rPr>
          <w:rFonts w:asciiTheme="minorHAnsi" w:hAnsiTheme="minorHAnsi" w:cs="Calibri"/>
          <w:bCs/>
        </w:rPr>
        <w:t xml:space="preserve">were </w:t>
      </w:r>
      <w:r w:rsidR="00F94F37" w:rsidRPr="00924E0C">
        <w:rPr>
          <w:rFonts w:asciiTheme="minorHAnsi" w:hAnsiTheme="minorHAnsi" w:cs="Calibri"/>
          <w:bCs/>
        </w:rPr>
        <w:t xml:space="preserve">tendon </w:t>
      </w:r>
      <w:r w:rsidR="001C2425" w:rsidRPr="00924E0C">
        <w:rPr>
          <w:rFonts w:asciiTheme="minorHAnsi" w:hAnsiTheme="minorHAnsi" w:cs="Calibri"/>
          <w:bCs/>
        </w:rPr>
        <w:t>gliding</w:t>
      </w:r>
      <w:r w:rsidRPr="00924E0C">
        <w:rPr>
          <w:rFonts w:asciiTheme="minorHAnsi" w:hAnsiTheme="minorHAnsi" w:cs="Calibri"/>
          <w:bCs/>
        </w:rPr>
        <w:t xml:space="preserve"> exercises. Nerve gliding, passive, and isometric exercises were much less commonly prescribed.  </w:t>
      </w:r>
    </w:p>
    <w:p w14:paraId="3E25BF0D" w14:textId="4F608FCF" w:rsidR="00387EC4" w:rsidRPr="00924E0C" w:rsidRDefault="00387EC4" w:rsidP="00D02F0B">
      <w:pPr>
        <w:rPr>
          <w:rFonts w:asciiTheme="minorHAnsi" w:hAnsiTheme="minorHAnsi" w:cs="Calibri"/>
          <w:bCs/>
        </w:rPr>
      </w:pPr>
      <w:r w:rsidRPr="00924E0C">
        <w:rPr>
          <w:rFonts w:asciiTheme="minorHAnsi" w:hAnsiTheme="minorHAnsi" w:cs="Calibri"/>
          <w:bCs/>
        </w:rPr>
        <w:t>Self-management strategies</w:t>
      </w:r>
      <w:r w:rsidR="005B7AD1" w:rsidRPr="00924E0C">
        <w:rPr>
          <w:rFonts w:asciiTheme="minorHAnsi" w:hAnsiTheme="minorHAnsi" w:cs="Calibri"/>
          <w:bCs/>
        </w:rPr>
        <w:t>, joint</w:t>
      </w:r>
      <w:r w:rsidRPr="00924E0C">
        <w:rPr>
          <w:rFonts w:asciiTheme="minorHAnsi" w:hAnsiTheme="minorHAnsi" w:cs="Calibri"/>
          <w:bCs/>
        </w:rPr>
        <w:t xml:space="preserve"> protection </w:t>
      </w:r>
      <w:r w:rsidR="005B7AD1" w:rsidRPr="00924E0C">
        <w:rPr>
          <w:rFonts w:asciiTheme="minorHAnsi" w:hAnsiTheme="minorHAnsi" w:cs="Calibri"/>
          <w:bCs/>
        </w:rPr>
        <w:t>and splinting were commonly prescribed than thermotherapy</w:t>
      </w:r>
      <w:r w:rsidRPr="00924E0C">
        <w:rPr>
          <w:rFonts w:asciiTheme="minorHAnsi" w:hAnsiTheme="minorHAnsi" w:cs="Calibri"/>
          <w:bCs/>
        </w:rPr>
        <w:t xml:space="preserve">, therapeutic gloves, work support, advice on ADL and electrotherapy. </w:t>
      </w:r>
    </w:p>
    <w:p w14:paraId="4E64A27B" w14:textId="66C51CF4" w:rsidR="00387EC4" w:rsidRPr="00924E0C" w:rsidRDefault="00387EC4" w:rsidP="00D02F0B">
      <w:pPr>
        <w:rPr>
          <w:rFonts w:asciiTheme="minorHAnsi" w:hAnsiTheme="minorHAnsi" w:cs="Calibri"/>
          <w:bCs/>
        </w:rPr>
      </w:pPr>
      <w:r w:rsidRPr="00924E0C">
        <w:rPr>
          <w:rFonts w:asciiTheme="minorHAnsi" w:hAnsiTheme="minorHAnsi" w:cs="Calibri"/>
          <w:bCs/>
        </w:rPr>
        <w:t xml:space="preserve">On average, </w:t>
      </w:r>
      <w:r w:rsidR="00021536" w:rsidRPr="00924E0C">
        <w:rPr>
          <w:rFonts w:asciiTheme="minorHAnsi" w:hAnsiTheme="minorHAnsi" w:cs="Calibri"/>
          <w:bCs/>
        </w:rPr>
        <w:t>therapists had four sessions with their patients</w:t>
      </w:r>
      <w:r w:rsidR="00D30401" w:rsidRPr="00924E0C">
        <w:rPr>
          <w:rFonts w:asciiTheme="minorHAnsi" w:hAnsiTheme="minorHAnsi" w:cs="Calibri"/>
          <w:bCs/>
        </w:rPr>
        <w:t xml:space="preserve"> </w:t>
      </w:r>
      <w:r w:rsidR="00E164E7" w:rsidRPr="00924E0C">
        <w:rPr>
          <w:rFonts w:asciiTheme="minorHAnsi" w:hAnsiTheme="minorHAnsi" w:cs="Calibri"/>
          <w:bCs/>
        </w:rPr>
        <w:t>(</w:t>
      </w:r>
      <w:r w:rsidR="00D30401" w:rsidRPr="00924E0C">
        <w:rPr>
          <w:rFonts w:asciiTheme="minorHAnsi" w:hAnsiTheme="minorHAnsi" w:cs="Calibri"/>
          <w:bCs/>
        </w:rPr>
        <w:t>mean</w:t>
      </w:r>
      <w:r w:rsidRPr="00924E0C">
        <w:rPr>
          <w:rFonts w:asciiTheme="minorHAnsi" w:hAnsiTheme="minorHAnsi" w:cs="Calibri"/>
          <w:bCs/>
        </w:rPr>
        <w:t xml:space="preserve"> </w:t>
      </w:r>
      <w:r w:rsidR="00E164E7" w:rsidRPr="00924E0C">
        <w:rPr>
          <w:rFonts w:asciiTheme="minorHAnsi" w:hAnsiTheme="minorHAnsi" w:cs="Calibri"/>
          <w:bCs/>
        </w:rPr>
        <w:t>[</w:t>
      </w:r>
      <w:r w:rsidRPr="00924E0C">
        <w:rPr>
          <w:rFonts w:asciiTheme="minorHAnsi" w:hAnsiTheme="minorHAnsi" w:cs="Calibri"/>
          <w:bCs/>
        </w:rPr>
        <w:t>SD</w:t>
      </w:r>
      <w:r w:rsidR="00E164E7" w:rsidRPr="00924E0C">
        <w:rPr>
          <w:rFonts w:asciiTheme="minorHAnsi" w:hAnsiTheme="minorHAnsi" w:cs="Calibri"/>
          <w:bCs/>
        </w:rPr>
        <w:t xml:space="preserve">] </w:t>
      </w:r>
      <w:r w:rsidR="007E2196" w:rsidRPr="00924E0C">
        <w:rPr>
          <w:rFonts w:asciiTheme="minorHAnsi" w:hAnsiTheme="minorHAnsi" w:cs="Calibri"/>
          <w:bCs/>
        </w:rPr>
        <w:t>=</w:t>
      </w:r>
      <w:r w:rsidRPr="00924E0C">
        <w:rPr>
          <w:rFonts w:asciiTheme="minorHAnsi" w:hAnsiTheme="minorHAnsi" w:cs="Calibri"/>
          <w:bCs/>
        </w:rPr>
        <w:t xml:space="preserve"> 4 </w:t>
      </w:r>
      <w:r w:rsidR="00E164E7" w:rsidRPr="00924E0C">
        <w:rPr>
          <w:rFonts w:asciiTheme="minorHAnsi" w:hAnsiTheme="minorHAnsi" w:cs="Calibri"/>
          <w:bCs/>
        </w:rPr>
        <w:t>[</w:t>
      </w:r>
      <w:r w:rsidRPr="00924E0C">
        <w:rPr>
          <w:rFonts w:asciiTheme="minorHAnsi" w:hAnsiTheme="minorHAnsi" w:cs="Calibri"/>
          <w:bCs/>
        </w:rPr>
        <w:t>3.9</w:t>
      </w:r>
      <w:r w:rsidR="00E164E7" w:rsidRPr="00924E0C">
        <w:rPr>
          <w:rFonts w:asciiTheme="minorHAnsi" w:hAnsiTheme="minorHAnsi" w:cs="Calibri"/>
          <w:bCs/>
        </w:rPr>
        <w:t>]</w:t>
      </w:r>
      <w:r w:rsidR="00F94F37" w:rsidRPr="00924E0C">
        <w:rPr>
          <w:rFonts w:asciiTheme="minorHAnsi" w:hAnsiTheme="minorHAnsi" w:cs="Calibri"/>
          <w:bCs/>
        </w:rPr>
        <w:t>). The f</w:t>
      </w:r>
      <w:r w:rsidRPr="00924E0C">
        <w:rPr>
          <w:rFonts w:asciiTheme="minorHAnsi" w:hAnsiTheme="minorHAnsi" w:cs="Calibri"/>
          <w:bCs/>
        </w:rPr>
        <w:t xml:space="preserve">requency of </w:t>
      </w:r>
      <w:r w:rsidR="005B7AD1" w:rsidRPr="00924E0C">
        <w:rPr>
          <w:rFonts w:asciiTheme="minorHAnsi" w:hAnsiTheme="minorHAnsi" w:cs="Calibri"/>
          <w:bCs/>
        </w:rPr>
        <w:t xml:space="preserve">review </w:t>
      </w:r>
      <w:r w:rsidRPr="00924E0C">
        <w:rPr>
          <w:rFonts w:asciiTheme="minorHAnsi" w:hAnsiTheme="minorHAnsi" w:cs="Calibri"/>
          <w:bCs/>
        </w:rPr>
        <w:t xml:space="preserve">sessions was mostly </w:t>
      </w:r>
      <w:r w:rsidR="004468AA" w:rsidRPr="00924E0C">
        <w:rPr>
          <w:rFonts w:asciiTheme="minorHAnsi" w:hAnsiTheme="minorHAnsi" w:cs="Calibri"/>
          <w:bCs/>
        </w:rPr>
        <w:t xml:space="preserve">either </w:t>
      </w:r>
      <w:r w:rsidRPr="00924E0C">
        <w:rPr>
          <w:rFonts w:asciiTheme="minorHAnsi" w:hAnsiTheme="minorHAnsi" w:cs="Calibri"/>
          <w:bCs/>
        </w:rPr>
        <w:t xml:space="preserve">once </w:t>
      </w:r>
      <w:r w:rsidR="0073286A" w:rsidRPr="00924E0C">
        <w:rPr>
          <w:rFonts w:asciiTheme="minorHAnsi" w:hAnsiTheme="minorHAnsi" w:cs="Calibri"/>
          <w:bCs/>
        </w:rPr>
        <w:t xml:space="preserve">every </w:t>
      </w:r>
      <w:r w:rsidR="0087480D" w:rsidRPr="00924E0C">
        <w:rPr>
          <w:rFonts w:asciiTheme="minorHAnsi" w:hAnsiTheme="minorHAnsi" w:cs="Calibri"/>
          <w:bCs/>
        </w:rPr>
        <w:t xml:space="preserve">15 days reported by </w:t>
      </w:r>
      <w:r w:rsidRPr="00924E0C">
        <w:rPr>
          <w:rFonts w:asciiTheme="minorHAnsi" w:hAnsiTheme="minorHAnsi" w:cs="Calibri"/>
          <w:bCs/>
        </w:rPr>
        <w:t>11 therapist</w:t>
      </w:r>
      <w:r w:rsidR="0087480D" w:rsidRPr="00924E0C">
        <w:rPr>
          <w:rFonts w:asciiTheme="minorHAnsi" w:hAnsiTheme="minorHAnsi" w:cs="Calibri"/>
          <w:bCs/>
        </w:rPr>
        <w:t>s</w:t>
      </w:r>
      <w:r w:rsidRPr="00924E0C">
        <w:rPr>
          <w:rFonts w:asciiTheme="minorHAnsi" w:hAnsiTheme="minorHAnsi" w:cs="Calibri"/>
          <w:bCs/>
        </w:rPr>
        <w:t xml:space="preserve"> </w:t>
      </w:r>
      <w:r w:rsidR="004468AA" w:rsidRPr="00924E0C">
        <w:rPr>
          <w:rFonts w:asciiTheme="minorHAnsi" w:hAnsiTheme="minorHAnsi" w:cs="Calibri"/>
          <w:bCs/>
        </w:rPr>
        <w:t xml:space="preserve">or </w:t>
      </w:r>
      <w:r w:rsidR="0087480D" w:rsidRPr="00924E0C">
        <w:rPr>
          <w:rFonts w:asciiTheme="minorHAnsi" w:hAnsiTheme="minorHAnsi" w:cs="Calibri"/>
          <w:bCs/>
        </w:rPr>
        <w:t>every 1-2 months by 9 therapists respectively</w:t>
      </w:r>
      <w:r w:rsidR="00DB7C66" w:rsidRPr="00924E0C">
        <w:rPr>
          <w:rFonts w:asciiTheme="minorHAnsi" w:hAnsiTheme="minorHAnsi" w:cs="Calibri"/>
          <w:bCs/>
        </w:rPr>
        <w:t>.</w:t>
      </w:r>
    </w:p>
    <w:p w14:paraId="037A9490" w14:textId="413CE96C" w:rsidR="001C2425" w:rsidRPr="00924E0C" w:rsidRDefault="00281477" w:rsidP="00D02F0B">
      <w:pPr>
        <w:rPr>
          <w:rFonts w:asciiTheme="minorHAnsi" w:hAnsiTheme="minorHAnsi" w:cs="Calibri"/>
          <w:bCs/>
        </w:rPr>
      </w:pPr>
      <w:r w:rsidRPr="00924E0C">
        <w:rPr>
          <w:rFonts w:asciiTheme="minorHAnsi" w:hAnsiTheme="minorHAnsi" w:cs="Calibri"/>
          <w:bCs/>
        </w:rPr>
        <w:t>Most</w:t>
      </w:r>
      <w:r w:rsidR="005F1DFF" w:rsidRPr="00924E0C">
        <w:rPr>
          <w:rFonts w:asciiTheme="minorHAnsi" w:hAnsiTheme="minorHAnsi" w:cs="Calibri"/>
          <w:bCs/>
        </w:rPr>
        <w:t xml:space="preserve"> therapists used e</w:t>
      </w:r>
      <w:r w:rsidR="00387EC4" w:rsidRPr="00924E0C">
        <w:rPr>
          <w:rFonts w:asciiTheme="minorHAnsi" w:hAnsiTheme="minorHAnsi" w:cs="Calibri"/>
          <w:bCs/>
        </w:rPr>
        <w:t xml:space="preserve">xercise sheets and review appointments </w:t>
      </w:r>
      <w:r w:rsidR="005F1DFF" w:rsidRPr="00924E0C">
        <w:rPr>
          <w:rFonts w:asciiTheme="minorHAnsi" w:hAnsiTheme="minorHAnsi" w:cs="Calibri"/>
          <w:bCs/>
        </w:rPr>
        <w:t>to encourage adherence with home exercise programmes. E</w:t>
      </w:r>
      <w:r w:rsidR="00387EC4" w:rsidRPr="00924E0C">
        <w:rPr>
          <w:rFonts w:asciiTheme="minorHAnsi" w:hAnsiTheme="minorHAnsi" w:cs="Calibri"/>
          <w:bCs/>
        </w:rPr>
        <w:t>xercise diaries, exercise contracts and telephone reminders</w:t>
      </w:r>
      <w:r w:rsidR="005F1DFF" w:rsidRPr="00924E0C">
        <w:rPr>
          <w:rFonts w:asciiTheme="minorHAnsi" w:hAnsiTheme="minorHAnsi" w:cs="Calibri"/>
          <w:bCs/>
        </w:rPr>
        <w:t xml:space="preserve"> </w:t>
      </w:r>
      <w:r w:rsidR="004056F4" w:rsidRPr="00924E0C">
        <w:rPr>
          <w:rFonts w:asciiTheme="minorHAnsi" w:hAnsiTheme="minorHAnsi" w:cs="Calibri"/>
          <w:bCs/>
        </w:rPr>
        <w:t xml:space="preserve">were </w:t>
      </w:r>
      <w:r w:rsidR="005F1DFF" w:rsidRPr="00924E0C">
        <w:rPr>
          <w:rFonts w:asciiTheme="minorHAnsi" w:hAnsiTheme="minorHAnsi" w:cs="Calibri"/>
          <w:bCs/>
        </w:rPr>
        <w:t>less commonly used.</w:t>
      </w:r>
    </w:p>
    <w:p w14:paraId="5E3FCADD" w14:textId="77777777" w:rsidR="00DE0DB3" w:rsidRPr="00924E0C" w:rsidRDefault="001C0C69" w:rsidP="00D02F0B">
      <w:pPr>
        <w:rPr>
          <w:rFonts w:asciiTheme="minorHAnsi" w:hAnsiTheme="minorHAnsi" w:cs="Calibri"/>
          <w:bCs/>
        </w:rPr>
      </w:pPr>
      <w:r w:rsidRPr="00924E0C">
        <w:rPr>
          <w:rFonts w:asciiTheme="minorHAnsi" w:hAnsiTheme="minorHAnsi" w:cs="Calibri"/>
          <w:bCs/>
        </w:rPr>
        <w:t>Nearly 74</w:t>
      </w:r>
      <w:r w:rsidR="005F1DFF" w:rsidRPr="00924E0C">
        <w:rPr>
          <w:rFonts w:asciiTheme="minorHAnsi" w:hAnsiTheme="minorHAnsi" w:cs="Calibri"/>
          <w:bCs/>
        </w:rPr>
        <w:t xml:space="preserve">% of the therapists </w:t>
      </w:r>
      <w:r w:rsidRPr="00924E0C">
        <w:rPr>
          <w:rFonts w:asciiTheme="minorHAnsi" w:hAnsiTheme="minorHAnsi" w:cs="Calibri"/>
          <w:bCs/>
        </w:rPr>
        <w:t>delivered</w:t>
      </w:r>
      <w:r w:rsidR="005F1DFF" w:rsidRPr="00924E0C">
        <w:rPr>
          <w:rFonts w:asciiTheme="minorHAnsi" w:hAnsiTheme="minorHAnsi" w:cs="Calibri"/>
          <w:bCs/>
        </w:rPr>
        <w:t xml:space="preserve"> </w:t>
      </w:r>
      <w:r w:rsidR="00F958D9" w:rsidRPr="00924E0C">
        <w:rPr>
          <w:rFonts w:asciiTheme="minorHAnsi" w:hAnsiTheme="minorHAnsi" w:cs="Calibri"/>
          <w:bCs/>
        </w:rPr>
        <w:t xml:space="preserve">the </w:t>
      </w:r>
      <w:r w:rsidR="005F1DFF" w:rsidRPr="00924E0C">
        <w:rPr>
          <w:rFonts w:asciiTheme="minorHAnsi" w:hAnsiTheme="minorHAnsi" w:cs="Calibri"/>
          <w:bCs/>
        </w:rPr>
        <w:t>SARAH programme in their clinical practice, and on average had prescribed the programme to 17</w:t>
      </w:r>
      <w:r w:rsidRPr="00924E0C">
        <w:rPr>
          <w:rFonts w:asciiTheme="minorHAnsi" w:hAnsiTheme="minorHAnsi" w:cs="Calibri"/>
          <w:bCs/>
        </w:rPr>
        <w:t xml:space="preserve"> (SD = 22)</w:t>
      </w:r>
      <w:r w:rsidR="005F1DFF" w:rsidRPr="00924E0C">
        <w:rPr>
          <w:rFonts w:asciiTheme="minorHAnsi" w:hAnsiTheme="minorHAnsi" w:cs="Calibri"/>
          <w:bCs/>
        </w:rPr>
        <w:t xml:space="preserve"> of their patients since d</w:t>
      </w:r>
      <w:r w:rsidR="00F94F37" w:rsidRPr="00924E0C">
        <w:rPr>
          <w:rFonts w:asciiTheme="minorHAnsi" w:hAnsiTheme="minorHAnsi" w:cs="Calibri"/>
          <w:bCs/>
        </w:rPr>
        <w:t>own</w:t>
      </w:r>
      <w:r w:rsidRPr="00924E0C">
        <w:rPr>
          <w:rFonts w:asciiTheme="minorHAnsi" w:hAnsiTheme="minorHAnsi" w:cs="Calibri"/>
          <w:bCs/>
        </w:rPr>
        <w:t xml:space="preserve">loading the materials. </w:t>
      </w:r>
      <w:r w:rsidR="0024681D" w:rsidRPr="00924E0C">
        <w:rPr>
          <w:rFonts w:asciiTheme="minorHAnsi" w:hAnsiTheme="minorHAnsi" w:cs="Calibri"/>
          <w:bCs/>
        </w:rPr>
        <w:t>More than 50% of the therapists</w:t>
      </w:r>
      <w:r w:rsidR="00120AAE" w:rsidRPr="00924E0C">
        <w:rPr>
          <w:rFonts w:asciiTheme="minorHAnsi" w:hAnsiTheme="minorHAnsi" w:cs="Calibri"/>
          <w:bCs/>
        </w:rPr>
        <w:t xml:space="preserve"> </w:t>
      </w:r>
      <w:r w:rsidR="0024681D" w:rsidRPr="00924E0C">
        <w:rPr>
          <w:rFonts w:asciiTheme="minorHAnsi" w:hAnsiTheme="minorHAnsi" w:cs="Calibri"/>
          <w:bCs/>
        </w:rPr>
        <w:t xml:space="preserve">who delivered the SARAH programme </w:t>
      </w:r>
      <w:r w:rsidR="008E7E90" w:rsidRPr="00924E0C">
        <w:rPr>
          <w:rFonts w:asciiTheme="minorHAnsi" w:hAnsiTheme="minorHAnsi" w:cs="Calibri"/>
          <w:bCs/>
        </w:rPr>
        <w:t xml:space="preserve">(n=17/26) </w:t>
      </w:r>
      <w:r w:rsidR="0024681D" w:rsidRPr="00924E0C">
        <w:rPr>
          <w:rFonts w:asciiTheme="minorHAnsi" w:hAnsiTheme="minorHAnsi" w:cs="Calibri"/>
          <w:bCs/>
        </w:rPr>
        <w:t xml:space="preserve">did not find any aspect of SARAH that made it difficult to put into practice. </w:t>
      </w:r>
      <w:r w:rsidRPr="00924E0C">
        <w:rPr>
          <w:rFonts w:asciiTheme="minorHAnsi" w:hAnsiTheme="minorHAnsi" w:cs="Calibri"/>
          <w:bCs/>
        </w:rPr>
        <w:t xml:space="preserve">They reported that the SARAH therapist manual, exercise sheets with photographs, and the strong evidence base facilitated their use of the SARAH programme in their daily practice.  </w:t>
      </w:r>
      <w:r w:rsidR="0024681D" w:rsidRPr="00924E0C">
        <w:rPr>
          <w:rFonts w:asciiTheme="minorHAnsi" w:hAnsiTheme="minorHAnsi" w:cs="Calibri"/>
          <w:bCs/>
        </w:rPr>
        <w:t xml:space="preserve">Other therapists </w:t>
      </w:r>
      <w:r w:rsidR="00F958D9" w:rsidRPr="00924E0C">
        <w:rPr>
          <w:rFonts w:asciiTheme="minorHAnsi" w:hAnsiTheme="minorHAnsi" w:cs="Calibri"/>
          <w:bCs/>
        </w:rPr>
        <w:t xml:space="preserve">reported issues with </w:t>
      </w:r>
      <w:r w:rsidR="0024681D" w:rsidRPr="00924E0C">
        <w:rPr>
          <w:rFonts w:asciiTheme="minorHAnsi" w:hAnsiTheme="minorHAnsi" w:cs="Calibri"/>
          <w:bCs/>
        </w:rPr>
        <w:t>time, funding for exercise equipment, and inability to complete review ass</w:t>
      </w:r>
      <w:r w:rsidRPr="00924E0C">
        <w:rPr>
          <w:rFonts w:asciiTheme="minorHAnsi" w:hAnsiTheme="minorHAnsi" w:cs="Calibri"/>
          <w:bCs/>
        </w:rPr>
        <w:t xml:space="preserve">essments and exercise contracts. </w:t>
      </w:r>
    </w:p>
    <w:p w14:paraId="2D20FA6C" w14:textId="4EC151CC" w:rsidR="00DE0DB3" w:rsidRDefault="001C0C69" w:rsidP="00D02F0B">
      <w:pPr>
        <w:rPr>
          <w:rFonts w:asciiTheme="minorHAnsi" w:hAnsiTheme="minorHAnsi" w:cs="Calibri"/>
          <w:bCs/>
        </w:rPr>
      </w:pPr>
      <w:r w:rsidRPr="00924E0C">
        <w:rPr>
          <w:rFonts w:asciiTheme="minorHAnsi" w:hAnsiTheme="minorHAnsi" w:cs="Calibri"/>
          <w:bCs/>
        </w:rPr>
        <w:t xml:space="preserve">Therapists who did not use the SARAH programme (n=9) reported a lack of appropriate patients to be prescribed the SARAH programme, budget, time, and their routine prescription of hand exercises </w:t>
      </w:r>
      <w:r w:rsidR="00CB42D6" w:rsidRPr="00924E0C">
        <w:rPr>
          <w:rFonts w:asciiTheme="minorHAnsi" w:hAnsiTheme="minorHAnsi" w:cs="Calibri"/>
          <w:bCs/>
        </w:rPr>
        <w:t>like</w:t>
      </w:r>
      <w:r w:rsidRPr="00924E0C">
        <w:rPr>
          <w:rFonts w:asciiTheme="minorHAnsi" w:hAnsiTheme="minorHAnsi" w:cs="Calibri"/>
          <w:bCs/>
        </w:rPr>
        <w:t xml:space="preserve"> the SARAH programme as main reasons for non-implementation. Barriers and facilitators identified by therapists</w:t>
      </w:r>
      <w:r w:rsidR="00D5098C" w:rsidRPr="00924E0C">
        <w:rPr>
          <w:rFonts w:asciiTheme="minorHAnsi" w:hAnsiTheme="minorHAnsi" w:cs="Calibri"/>
          <w:bCs/>
        </w:rPr>
        <w:t xml:space="preserve"> who completed the survey</w:t>
      </w:r>
      <w:r w:rsidRPr="00924E0C">
        <w:rPr>
          <w:rFonts w:asciiTheme="minorHAnsi" w:hAnsiTheme="minorHAnsi" w:cs="Calibri"/>
          <w:bCs/>
        </w:rPr>
        <w:t xml:space="preserve"> (</w:t>
      </w:r>
      <w:r w:rsidR="00456DC7" w:rsidRPr="00924E0C">
        <w:rPr>
          <w:rFonts w:asciiTheme="minorHAnsi" w:hAnsiTheme="minorHAnsi" w:cs="Calibri"/>
          <w:bCs/>
        </w:rPr>
        <w:t>n</w:t>
      </w:r>
      <w:r w:rsidRPr="00924E0C">
        <w:rPr>
          <w:rFonts w:asciiTheme="minorHAnsi" w:hAnsiTheme="minorHAnsi" w:cs="Calibri"/>
          <w:bCs/>
        </w:rPr>
        <w:t>=35) are presented in Table 3.</w:t>
      </w:r>
    </w:p>
    <w:p w14:paraId="21228EFA" w14:textId="77777777" w:rsidR="00345324" w:rsidRDefault="00345324" w:rsidP="00D02F0B">
      <w:pPr>
        <w:rPr>
          <w:rFonts w:asciiTheme="minorHAnsi" w:hAnsiTheme="minorHAnsi" w:cs="Calibri"/>
          <w:bCs/>
        </w:rPr>
      </w:pPr>
    </w:p>
    <w:p w14:paraId="45D3CEAF" w14:textId="77777777" w:rsidR="00345324" w:rsidRDefault="00345324" w:rsidP="00D02F0B">
      <w:pPr>
        <w:rPr>
          <w:rFonts w:asciiTheme="minorHAnsi" w:hAnsiTheme="minorHAnsi" w:cs="Calibri"/>
          <w:bCs/>
        </w:rPr>
      </w:pPr>
    </w:p>
    <w:p w14:paraId="69ACDC73" w14:textId="77777777" w:rsidR="00345324" w:rsidRDefault="00345324" w:rsidP="00D02F0B">
      <w:pPr>
        <w:rPr>
          <w:rFonts w:asciiTheme="minorHAnsi" w:hAnsiTheme="minorHAnsi" w:cs="Calibri"/>
          <w:bCs/>
        </w:rPr>
      </w:pPr>
    </w:p>
    <w:p w14:paraId="27920F8E" w14:textId="77777777" w:rsidR="00345324" w:rsidRDefault="00345324" w:rsidP="00D02F0B">
      <w:pPr>
        <w:rPr>
          <w:rFonts w:asciiTheme="minorHAnsi" w:hAnsiTheme="minorHAnsi" w:cs="Calibri"/>
          <w:bCs/>
        </w:rPr>
      </w:pPr>
    </w:p>
    <w:p w14:paraId="296B8404" w14:textId="77777777" w:rsidR="00345324" w:rsidRDefault="00345324" w:rsidP="00D02F0B">
      <w:pPr>
        <w:rPr>
          <w:rFonts w:asciiTheme="minorHAnsi" w:hAnsiTheme="minorHAnsi" w:cs="Calibri"/>
          <w:bCs/>
        </w:rPr>
      </w:pPr>
    </w:p>
    <w:p w14:paraId="1CB46798" w14:textId="77777777" w:rsidR="00345324" w:rsidRDefault="00345324" w:rsidP="00D02F0B">
      <w:pPr>
        <w:rPr>
          <w:rFonts w:asciiTheme="minorHAnsi" w:hAnsiTheme="minorHAnsi" w:cs="Calibri"/>
          <w:bCs/>
        </w:rPr>
      </w:pPr>
    </w:p>
    <w:p w14:paraId="4FF6F966" w14:textId="77777777" w:rsidR="00345324" w:rsidRDefault="00345324" w:rsidP="00D02F0B">
      <w:pPr>
        <w:rPr>
          <w:rFonts w:asciiTheme="minorHAnsi" w:hAnsiTheme="minorHAnsi" w:cs="Calibri"/>
          <w:bCs/>
        </w:rPr>
      </w:pPr>
    </w:p>
    <w:p w14:paraId="50CAAD53" w14:textId="77777777" w:rsidR="00345324" w:rsidRDefault="00345324" w:rsidP="00D02F0B">
      <w:pPr>
        <w:rPr>
          <w:rFonts w:asciiTheme="minorHAnsi" w:hAnsiTheme="minorHAnsi" w:cs="Calibri"/>
          <w:bCs/>
        </w:rPr>
      </w:pPr>
    </w:p>
    <w:p w14:paraId="0A6818E1" w14:textId="77777777" w:rsidR="00345324" w:rsidRDefault="00345324" w:rsidP="00D02F0B">
      <w:pPr>
        <w:rPr>
          <w:rFonts w:asciiTheme="minorHAnsi" w:hAnsiTheme="minorHAnsi" w:cs="Calibri"/>
          <w:bCs/>
        </w:rPr>
      </w:pPr>
    </w:p>
    <w:p w14:paraId="75224863" w14:textId="77777777" w:rsidR="00345324" w:rsidRPr="005F2AFD" w:rsidRDefault="00345324" w:rsidP="00345324">
      <w:pPr>
        <w:rPr>
          <w:rFonts w:cs="Calibri"/>
          <w:bCs/>
        </w:rPr>
      </w:pPr>
      <w:r w:rsidRPr="005F2AFD">
        <w:rPr>
          <w:rFonts w:cs="Calibri"/>
          <w:bCs/>
        </w:rPr>
        <w:t>Table 3: Barriers and facilitators reported by therapists who completed the SARAH survey, N=35</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143"/>
        <w:gridCol w:w="1214"/>
        <w:gridCol w:w="1359"/>
        <w:gridCol w:w="1276"/>
        <w:gridCol w:w="1143"/>
      </w:tblGrid>
      <w:tr w:rsidR="00345324" w:rsidRPr="005F2AFD" w14:paraId="1F2AE885" w14:textId="77777777" w:rsidTr="007D15AB">
        <w:trPr>
          <w:trHeight w:val="1087"/>
          <w:jc w:val="center"/>
        </w:trPr>
        <w:tc>
          <w:tcPr>
            <w:tcW w:w="3650" w:type="dxa"/>
            <w:shd w:val="clear" w:color="auto" w:fill="auto"/>
            <w:vAlign w:val="center"/>
          </w:tcPr>
          <w:p w14:paraId="3F3FFC98" w14:textId="77777777" w:rsidR="00345324" w:rsidRPr="005F2AFD" w:rsidRDefault="00345324" w:rsidP="007D15AB">
            <w:pPr>
              <w:spacing w:after="0"/>
              <w:jc w:val="center"/>
              <w:rPr>
                <w:rFonts w:cs="Calibri"/>
                <w:bCs/>
              </w:rPr>
            </w:pPr>
            <w:r w:rsidRPr="005F2AFD">
              <w:rPr>
                <w:rFonts w:cs="Calibri"/>
                <w:bCs/>
              </w:rPr>
              <w:t>Barriers/Facilitators</w:t>
            </w:r>
          </w:p>
          <w:p w14:paraId="14CA2C03" w14:textId="77777777" w:rsidR="00345324" w:rsidRPr="005F2AFD" w:rsidRDefault="00345324" w:rsidP="007D15AB">
            <w:pPr>
              <w:spacing w:after="0"/>
              <w:jc w:val="center"/>
              <w:rPr>
                <w:rFonts w:cs="Calibri"/>
                <w:bCs/>
              </w:rPr>
            </w:pPr>
          </w:p>
        </w:tc>
        <w:tc>
          <w:tcPr>
            <w:tcW w:w="1143" w:type="dxa"/>
            <w:shd w:val="clear" w:color="auto" w:fill="auto"/>
            <w:vAlign w:val="center"/>
          </w:tcPr>
          <w:p w14:paraId="2B072BEF" w14:textId="77777777" w:rsidR="00345324" w:rsidRPr="005F2AFD" w:rsidRDefault="00345324" w:rsidP="007D15AB">
            <w:pPr>
              <w:spacing w:after="0"/>
              <w:jc w:val="center"/>
              <w:rPr>
                <w:rFonts w:cs="Calibri"/>
                <w:bCs/>
              </w:rPr>
            </w:pPr>
            <w:r w:rsidRPr="005F2AFD">
              <w:rPr>
                <w:rFonts w:cs="Calibri"/>
                <w:bCs/>
              </w:rPr>
              <w:t>Always a barrier</w:t>
            </w:r>
          </w:p>
          <w:p w14:paraId="4D2D362E" w14:textId="77777777" w:rsidR="00345324" w:rsidRPr="005F2AFD" w:rsidRDefault="00345324" w:rsidP="007D15AB">
            <w:pPr>
              <w:spacing w:after="0"/>
              <w:jc w:val="center"/>
              <w:rPr>
                <w:rFonts w:cs="Calibri"/>
                <w:bCs/>
              </w:rPr>
            </w:pPr>
          </w:p>
          <w:p w14:paraId="5A84720E" w14:textId="77777777" w:rsidR="00345324" w:rsidRPr="005F2AFD" w:rsidRDefault="00345324" w:rsidP="007D15AB">
            <w:pPr>
              <w:spacing w:after="0"/>
              <w:jc w:val="center"/>
              <w:rPr>
                <w:rFonts w:cs="Calibri"/>
                <w:bCs/>
              </w:rPr>
            </w:pPr>
            <w:r w:rsidRPr="005F2AFD">
              <w:rPr>
                <w:rFonts w:cs="Calibri"/>
                <w:bCs/>
              </w:rPr>
              <w:t>Therapists n (%)</w:t>
            </w:r>
          </w:p>
        </w:tc>
        <w:tc>
          <w:tcPr>
            <w:tcW w:w="1214" w:type="dxa"/>
            <w:shd w:val="clear" w:color="auto" w:fill="auto"/>
            <w:vAlign w:val="center"/>
          </w:tcPr>
          <w:p w14:paraId="261859C8" w14:textId="77777777" w:rsidR="00345324" w:rsidRPr="005F2AFD" w:rsidRDefault="00345324" w:rsidP="007D15AB">
            <w:pPr>
              <w:spacing w:after="0"/>
              <w:jc w:val="center"/>
              <w:rPr>
                <w:rFonts w:cs="Calibri"/>
                <w:bCs/>
              </w:rPr>
            </w:pPr>
            <w:r w:rsidRPr="005F2AFD">
              <w:rPr>
                <w:rFonts w:cs="Calibri"/>
                <w:bCs/>
              </w:rPr>
              <w:t>Sometimes a barrier</w:t>
            </w:r>
          </w:p>
          <w:p w14:paraId="0F390734" w14:textId="77777777" w:rsidR="00345324" w:rsidRPr="005F2AFD" w:rsidRDefault="00345324" w:rsidP="007D15AB">
            <w:pPr>
              <w:spacing w:after="0"/>
              <w:jc w:val="center"/>
              <w:rPr>
                <w:rFonts w:cs="Calibri"/>
                <w:bCs/>
              </w:rPr>
            </w:pPr>
          </w:p>
          <w:p w14:paraId="19D61C8D" w14:textId="77777777" w:rsidR="00345324" w:rsidRPr="005F2AFD" w:rsidRDefault="00345324" w:rsidP="007D15AB">
            <w:pPr>
              <w:spacing w:after="0"/>
              <w:jc w:val="center"/>
              <w:rPr>
                <w:rFonts w:cs="Calibri"/>
                <w:bCs/>
              </w:rPr>
            </w:pPr>
            <w:r w:rsidRPr="005F2AFD">
              <w:rPr>
                <w:rFonts w:cs="Calibri"/>
                <w:bCs/>
              </w:rPr>
              <w:t>Therapists n (%)</w:t>
            </w:r>
          </w:p>
        </w:tc>
        <w:tc>
          <w:tcPr>
            <w:tcW w:w="1359" w:type="dxa"/>
            <w:shd w:val="clear" w:color="auto" w:fill="auto"/>
            <w:vAlign w:val="center"/>
          </w:tcPr>
          <w:p w14:paraId="46120BB6" w14:textId="77777777" w:rsidR="00345324" w:rsidRPr="005F2AFD" w:rsidRDefault="00345324" w:rsidP="007D15AB">
            <w:pPr>
              <w:spacing w:after="0"/>
              <w:jc w:val="center"/>
              <w:rPr>
                <w:rFonts w:cs="Calibri"/>
                <w:bCs/>
              </w:rPr>
            </w:pPr>
            <w:r w:rsidRPr="005F2AFD">
              <w:rPr>
                <w:rFonts w:cs="Calibri"/>
                <w:bCs/>
              </w:rPr>
              <w:t>Neither a barrier nor a facilitator</w:t>
            </w:r>
          </w:p>
          <w:p w14:paraId="3D5831B0" w14:textId="77777777" w:rsidR="00345324" w:rsidRPr="005F2AFD" w:rsidRDefault="00345324" w:rsidP="007D15AB">
            <w:pPr>
              <w:spacing w:after="0"/>
              <w:jc w:val="center"/>
              <w:rPr>
                <w:rFonts w:cs="Calibri"/>
                <w:bCs/>
              </w:rPr>
            </w:pPr>
            <w:r w:rsidRPr="005F2AFD">
              <w:rPr>
                <w:rFonts w:cs="Calibri"/>
                <w:bCs/>
              </w:rPr>
              <w:t>Therapists</w:t>
            </w:r>
          </w:p>
          <w:p w14:paraId="7B770E57" w14:textId="77777777" w:rsidR="00345324" w:rsidRPr="005F2AFD" w:rsidRDefault="00345324" w:rsidP="007D15AB">
            <w:pPr>
              <w:spacing w:after="0"/>
              <w:jc w:val="center"/>
              <w:rPr>
                <w:rFonts w:cs="Calibri"/>
                <w:bCs/>
              </w:rPr>
            </w:pPr>
            <w:r w:rsidRPr="005F2AFD">
              <w:rPr>
                <w:rFonts w:cs="Calibri"/>
                <w:bCs/>
              </w:rPr>
              <w:t>n (%)</w:t>
            </w:r>
          </w:p>
        </w:tc>
        <w:tc>
          <w:tcPr>
            <w:tcW w:w="1276" w:type="dxa"/>
            <w:shd w:val="clear" w:color="auto" w:fill="auto"/>
            <w:vAlign w:val="center"/>
          </w:tcPr>
          <w:p w14:paraId="216E24E8" w14:textId="77777777" w:rsidR="00345324" w:rsidRPr="005F2AFD" w:rsidRDefault="00345324" w:rsidP="007D15AB">
            <w:pPr>
              <w:spacing w:after="0"/>
              <w:jc w:val="center"/>
              <w:rPr>
                <w:rFonts w:cs="Calibri"/>
                <w:bCs/>
              </w:rPr>
            </w:pPr>
            <w:r w:rsidRPr="005F2AFD">
              <w:rPr>
                <w:rFonts w:cs="Calibri"/>
                <w:bCs/>
              </w:rPr>
              <w:t>Sometimes a facilitator</w:t>
            </w:r>
          </w:p>
          <w:p w14:paraId="198A9128" w14:textId="77777777" w:rsidR="00345324" w:rsidRPr="005F2AFD" w:rsidRDefault="00345324" w:rsidP="007D15AB">
            <w:pPr>
              <w:spacing w:after="0"/>
              <w:jc w:val="center"/>
              <w:rPr>
                <w:rFonts w:cs="Calibri"/>
                <w:bCs/>
              </w:rPr>
            </w:pPr>
            <w:r w:rsidRPr="005F2AFD">
              <w:rPr>
                <w:rFonts w:cs="Calibri"/>
                <w:bCs/>
              </w:rPr>
              <w:t>Therapists n (%)</w:t>
            </w:r>
          </w:p>
        </w:tc>
        <w:tc>
          <w:tcPr>
            <w:tcW w:w="1142" w:type="dxa"/>
            <w:shd w:val="clear" w:color="auto" w:fill="auto"/>
            <w:vAlign w:val="center"/>
          </w:tcPr>
          <w:p w14:paraId="73EF59D6" w14:textId="77777777" w:rsidR="00345324" w:rsidRPr="005F2AFD" w:rsidRDefault="00345324" w:rsidP="007D15AB">
            <w:pPr>
              <w:spacing w:after="0"/>
              <w:jc w:val="center"/>
              <w:rPr>
                <w:rFonts w:cs="Calibri"/>
                <w:bCs/>
              </w:rPr>
            </w:pPr>
            <w:r w:rsidRPr="005F2AFD">
              <w:rPr>
                <w:rFonts w:cs="Calibri"/>
                <w:bCs/>
              </w:rPr>
              <w:t>Always a facilitator</w:t>
            </w:r>
          </w:p>
          <w:p w14:paraId="40564A52" w14:textId="77777777" w:rsidR="00345324" w:rsidRPr="005F2AFD" w:rsidRDefault="00345324" w:rsidP="007D15AB">
            <w:pPr>
              <w:spacing w:after="0"/>
              <w:jc w:val="center"/>
              <w:rPr>
                <w:rFonts w:cs="Calibri"/>
                <w:bCs/>
              </w:rPr>
            </w:pPr>
          </w:p>
          <w:p w14:paraId="496E1510" w14:textId="77777777" w:rsidR="00345324" w:rsidRPr="005F2AFD" w:rsidRDefault="00345324" w:rsidP="007D15AB">
            <w:pPr>
              <w:spacing w:after="0"/>
              <w:jc w:val="center"/>
              <w:rPr>
                <w:rFonts w:cs="Calibri"/>
                <w:bCs/>
              </w:rPr>
            </w:pPr>
            <w:r w:rsidRPr="005F2AFD">
              <w:rPr>
                <w:rFonts w:cs="Calibri"/>
                <w:bCs/>
              </w:rPr>
              <w:t>Therapists n (%)</w:t>
            </w:r>
          </w:p>
        </w:tc>
      </w:tr>
      <w:tr w:rsidR="00345324" w:rsidRPr="005F2AFD" w14:paraId="06B8363A" w14:textId="77777777" w:rsidTr="007D15AB">
        <w:trPr>
          <w:trHeight w:val="489"/>
          <w:jc w:val="center"/>
        </w:trPr>
        <w:tc>
          <w:tcPr>
            <w:tcW w:w="3650" w:type="dxa"/>
            <w:shd w:val="clear" w:color="auto" w:fill="auto"/>
            <w:vAlign w:val="center"/>
          </w:tcPr>
          <w:p w14:paraId="4C270AC3" w14:textId="77777777" w:rsidR="00345324" w:rsidRPr="005F2AFD" w:rsidRDefault="00345324" w:rsidP="007D15AB">
            <w:pPr>
              <w:spacing w:after="0"/>
              <w:rPr>
                <w:rFonts w:cs="Calibri"/>
                <w:bCs/>
              </w:rPr>
            </w:pPr>
            <w:r w:rsidRPr="005F2AFD">
              <w:rPr>
                <w:rFonts w:cs="Calibri"/>
                <w:bCs/>
              </w:rPr>
              <w:t>Time</w:t>
            </w:r>
          </w:p>
        </w:tc>
        <w:tc>
          <w:tcPr>
            <w:tcW w:w="1143" w:type="dxa"/>
            <w:shd w:val="clear" w:color="auto" w:fill="auto"/>
            <w:vAlign w:val="center"/>
          </w:tcPr>
          <w:p w14:paraId="10D4A985" w14:textId="77777777" w:rsidR="00345324" w:rsidRPr="005F2AFD" w:rsidRDefault="00345324" w:rsidP="007D15AB">
            <w:pPr>
              <w:spacing w:after="0"/>
              <w:jc w:val="center"/>
              <w:rPr>
                <w:rFonts w:cs="Calibri"/>
                <w:bCs/>
              </w:rPr>
            </w:pPr>
            <w:r w:rsidRPr="005F2AFD">
              <w:rPr>
                <w:rFonts w:cs="Calibri"/>
                <w:bCs/>
              </w:rPr>
              <w:t>7 (20)</w:t>
            </w:r>
          </w:p>
        </w:tc>
        <w:tc>
          <w:tcPr>
            <w:tcW w:w="1214" w:type="dxa"/>
            <w:shd w:val="clear" w:color="auto" w:fill="auto"/>
            <w:vAlign w:val="center"/>
          </w:tcPr>
          <w:p w14:paraId="4977FC27" w14:textId="77777777" w:rsidR="00345324" w:rsidRPr="005F2AFD" w:rsidRDefault="00345324" w:rsidP="007D15AB">
            <w:pPr>
              <w:spacing w:after="0"/>
              <w:jc w:val="center"/>
              <w:rPr>
                <w:rFonts w:cs="Calibri"/>
                <w:bCs/>
              </w:rPr>
            </w:pPr>
            <w:r w:rsidRPr="005F2AFD">
              <w:rPr>
                <w:rFonts w:cs="Calibri"/>
                <w:bCs/>
              </w:rPr>
              <w:t>16 (45.7)</w:t>
            </w:r>
          </w:p>
        </w:tc>
        <w:tc>
          <w:tcPr>
            <w:tcW w:w="1359" w:type="dxa"/>
            <w:shd w:val="clear" w:color="auto" w:fill="auto"/>
            <w:vAlign w:val="center"/>
          </w:tcPr>
          <w:p w14:paraId="1B113DC9" w14:textId="77777777" w:rsidR="00345324" w:rsidRPr="005F2AFD" w:rsidRDefault="00345324" w:rsidP="007D15AB">
            <w:pPr>
              <w:spacing w:after="0"/>
              <w:jc w:val="center"/>
              <w:rPr>
                <w:rFonts w:cs="Calibri"/>
                <w:bCs/>
              </w:rPr>
            </w:pPr>
            <w:r w:rsidRPr="005F2AFD">
              <w:rPr>
                <w:rFonts w:cs="Calibri"/>
                <w:bCs/>
              </w:rPr>
              <w:t>11 (31.4)</w:t>
            </w:r>
          </w:p>
        </w:tc>
        <w:tc>
          <w:tcPr>
            <w:tcW w:w="1276" w:type="dxa"/>
            <w:shd w:val="clear" w:color="auto" w:fill="auto"/>
            <w:vAlign w:val="center"/>
          </w:tcPr>
          <w:p w14:paraId="7F7C04C8" w14:textId="77777777" w:rsidR="00345324" w:rsidRPr="005F2AFD" w:rsidRDefault="00345324" w:rsidP="007D15AB">
            <w:pPr>
              <w:spacing w:after="0"/>
              <w:jc w:val="center"/>
              <w:rPr>
                <w:rFonts w:cs="Calibri"/>
                <w:bCs/>
              </w:rPr>
            </w:pPr>
            <w:r w:rsidRPr="005F2AFD">
              <w:rPr>
                <w:rFonts w:cs="Calibri"/>
                <w:bCs/>
              </w:rPr>
              <w:t>1 (2.8)</w:t>
            </w:r>
          </w:p>
        </w:tc>
        <w:tc>
          <w:tcPr>
            <w:tcW w:w="1142" w:type="dxa"/>
            <w:shd w:val="clear" w:color="auto" w:fill="auto"/>
            <w:vAlign w:val="center"/>
          </w:tcPr>
          <w:p w14:paraId="53D078C5" w14:textId="77777777" w:rsidR="00345324" w:rsidRPr="005F2AFD" w:rsidRDefault="00345324" w:rsidP="007D15AB">
            <w:pPr>
              <w:spacing w:after="0"/>
              <w:jc w:val="center"/>
              <w:rPr>
                <w:rFonts w:cs="Calibri"/>
                <w:bCs/>
              </w:rPr>
            </w:pPr>
            <w:r w:rsidRPr="005F2AFD">
              <w:rPr>
                <w:rFonts w:cs="Calibri"/>
                <w:bCs/>
              </w:rPr>
              <w:t>0 (0)</w:t>
            </w:r>
          </w:p>
          <w:p w14:paraId="7FB61107" w14:textId="77777777" w:rsidR="00345324" w:rsidRPr="005F2AFD" w:rsidRDefault="00345324" w:rsidP="007D15AB">
            <w:pPr>
              <w:spacing w:after="0"/>
              <w:jc w:val="center"/>
              <w:rPr>
                <w:rFonts w:cs="Calibri"/>
                <w:bCs/>
              </w:rPr>
            </w:pPr>
          </w:p>
        </w:tc>
      </w:tr>
      <w:tr w:rsidR="00345324" w:rsidRPr="005F2AFD" w14:paraId="14766499" w14:textId="77777777" w:rsidTr="007D15AB">
        <w:trPr>
          <w:trHeight w:val="534"/>
          <w:jc w:val="center"/>
        </w:trPr>
        <w:tc>
          <w:tcPr>
            <w:tcW w:w="3650" w:type="dxa"/>
            <w:shd w:val="clear" w:color="auto" w:fill="auto"/>
            <w:vAlign w:val="center"/>
          </w:tcPr>
          <w:p w14:paraId="64050C23" w14:textId="77777777" w:rsidR="00345324" w:rsidRPr="005F2AFD" w:rsidRDefault="00345324" w:rsidP="007D15AB">
            <w:pPr>
              <w:spacing w:after="0"/>
              <w:rPr>
                <w:rFonts w:cs="Calibri"/>
                <w:bCs/>
              </w:rPr>
            </w:pPr>
            <w:r w:rsidRPr="005F2AFD">
              <w:rPr>
                <w:rFonts w:cs="Calibri"/>
                <w:bCs/>
              </w:rPr>
              <w:t>Forgetting to use</w:t>
            </w:r>
          </w:p>
        </w:tc>
        <w:tc>
          <w:tcPr>
            <w:tcW w:w="1143" w:type="dxa"/>
            <w:shd w:val="clear" w:color="auto" w:fill="auto"/>
            <w:vAlign w:val="center"/>
          </w:tcPr>
          <w:p w14:paraId="30AF75FB" w14:textId="77777777" w:rsidR="00345324" w:rsidRPr="005F2AFD" w:rsidRDefault="00345324" w:rsidP="007D15AB">
            <w:pPr>
              <w:spacing w:after="0"/>
              <w:jc w:val="center"/>
              <w:rPr>
                <w:rFonts w:cs="Calibri"/>
                <w:bCs/>
              </w:rPr>
            </w:pPr>
            <w:r w:rsidRPr="005F2AFD">
              <w:rPr>
                <w:rFonts w:cs="Calibri"/>
                <w:bCs/>
              </w:rPr>
              <w:t>2 (5.7)</w:t>
            </w:r>
          </w:p>
        </w:tc>
        <w:tc>
          <w:tcPr>
            <w:tcW w:w="1214" w:type="dxa"/>
            <w:shd w:val="clear" w:color="auto" w:fill="auto"/>
            <w:vAlign w:val="center"/>
          </w:tcPr>
          <w:p w14:paraId="564DDACD" w14:textId="77777777" w:rsidR="00345324" w:rsidRPr="005F2AFD" w:rsidRDefault="00345324" w:rsidP="007D15AB">
            <w:pPr>
              <w:spacing w:after="0"/>
              <w:jc w:val="center"/>
              <w:rPr>
                <w:rFonts w:cs="Calibri"/>
                <w:bCs/>
              </w:rPr>
            </w:pPr>
            <w:r w:rsidRPr="005F2AFD">
              <w:rPr>
                <w:rFonts w:cs="Calibri"/>
                <w:bCs/>
              </w:rPr>
              <w:t>10 (28.6)</w:t>
            </w:r>
          </w:p>
        </w:tc>
        <w:tc>
          <w:tcPr>
            <w:tcW w:w="1359" w:type="dxa"/>
            <w:shd w:val="clear" w:color="auto" w:fill="auto"/>
            <w:vAlign w:val="center"/>
          </w:tcPr>
          <w:p w14:paraId="03CFC24B" w14:textId="77777777" w:rsidR="00345324" w:rsidRPr="005F2AFD" w:rsidRDefault="00345324" w:rsidP="007D15AB">
            <w:pPr>
              <w:spacing w:after="0"/>
              <w:jc w:val="center"/>
              <w:rPr>
                <w:rFonts w:cs="Calibri"/>
                <w:bCs/>
              </w:rPr>
            </w:pPr>
          </w:p>
          <w:p w14:paraId="545D663A" w14:textId="77777777" w:rsidR="00345324" w:rsidRPr="005F2AFD" w:rsidRDefault="00345324" w:rsidP="007D15AB">
            <w:pPr>
              <w:spacing w:after="0"/>
              <w:jc w:val="center"/>
              <w:rPr>
                <w:rFonts w:cs="Calibri"/>
                <w:bCs/>
              </w:rPr>
            </w:pPr>
            <w:r w:rsidRPr="005F2AFD">
              <w:rPr>
                <w:rFonts w:cs="Calibri"/>
                <w:bCs/>
              </w:rPr>
              <w:t>21 (60)</w:t>
            </w:r>
          </w:p>
          <w:p w14:paraId="1E2794A4" w14:textId="77777777" w:rsidR="00345324" w:rsidRPr="005F2AFD" w:rsidRDefault="00345324" w:rsidP="007D15AB">
            <w:pPr>
              <w:spacing w:after="0"/>
              <w:jc w:val="center"/>
              <w:rPr>
                <w:rFonts w:cs="Calibri"/>
                <w:bCs/>
              </w:rPr>
            </w:pPr>
          </w:p>
        </w:tc>
        <w:tc>
          <w:tcPr>
            <w:tcW w:w="1276" w:type="dxa"/>
            <w:shd w:val="clear" w:color="auto" w:fill="auto"/>
            <w:vAlign w:val="center"/>
          </w:tcPr>
          <w:p w14:paraId="6F7E1BAF" w14:textId="77777777" w:rsidR="00345324" w:rsidRPr="005F2AFD" w:rsidRDefault="00345324" w:rsidP="007D15AB">
            <w:pPr>
              <w:spacing w:after="0"/>
              <w:jc w:val="center"/>
              <w:rPr>
                <w:rFonts w:cs="Calibri"/>
                <w:bCs/>
              </w:rPr>
            </w:pPr>
            <w:r w:rsidRPr="005F2AFD">
              <w:rPr>
                <w:rFonts w:cs="Calibri"/>
                <w:bCs/>
              </w:rPr>
              <w:t>0 (0)</w:t>
            </w:r>
          </w:p>
        </w:tc>
        <w:tc>
          <w:tcPr>
            <w:tcW w:w="1142" w:type="dxa"/>
            <w:shd w:val="clear" w:color="auto" w:fill="auto"/>
            <w:vAlign w:val="center"/>
          </w:tcPr>
          <w:p w14:paraId="53F90D0C" w14:textId="77777777" w:rsidR="00345324" w:rsidRPr="005F2AFD" w:rsidRDefault="00345324" w:rsidP="007D15AB">
            <w:pPr>
              <w:spacing w:after="0"/>
              <w:jc w:val="center"/>
              <w:rPr>
                <w:rFonts w:cs="Calibri"/>
                <w:bCs/>
              </w:rPr>
            </w:pPr>
            <w:r w:rsidRPr="005F2AFD">
              <w:rPr>
                <w:rFonts w:cs="Calibri"/>
                <w:bCs/>
              </w:rPr>
              <w:t>2 (5.7)</w:t>
            </w:r>
          </w:p>
        </w:tc>
      </w:tr>
      <w:tr w:rsidR="00345324" w:rsidRPr="005F2AFD" w14:paraId="5E35C5F1" w14:textId="77777777" w:rsidTr="007D15AB">
        <w:trPr>
          <w:trHeight w:val="671"/>
          <w:jc w:val="center"/>
        </w:trPr>
        <w:tc>
          <w:tcPr>
            <w:tcW w:w="3650" w:type="dxa"/>
            <w:shd w:val="clear" w:color="auto" w:fill="auto"/>
            <w:vAlign w:val="center"/>
          </w:tcPr>
          <w:p w14:paraId="1CFDEFE4" w14:textId="77777777" w:rsidR="00345324" w:rsidRPr="005F2AFD" w:rsidRDefault="00345324" w:rsidP="007D15AB">
            <w:pPr>
              <w:spacing w:after="0"/>
              <w:rPr>
                <w:rFonts w:cs="Calibri"/>
                <w:bCs/>
              </w:rPr>
            </w:pPr>
            <w:r w:rsidRPr="005F2AFD">
              <w:rPr>
                <w:rFonts w:cs="Calibri"/>
                <w:bCs/>
              </w:rPr>
              <w:t>Belief in its effect on patients</w:t>
            </w:r>
          </w:p>
        </w:tc>
        <w:tc>
          <w:tcPr>
            <w:tcW w:w="1143" w:type="dxa"/>
            <w:shd w:val="clear" w:color="auto" w:fill="auto"/>
            <w:vAlign w:val="center"/>
          </w:tcPr>
          <w:p w14:paraId="54E8BB0B" w14:textId="77777777" w:rsidR="00345324" w:rsidRPr="005F2AFD" w:rsidRDefault="00345324" w:rsidP="007D15AB">
            <w:pPr>
              <w:spacing w:after="0"/>
              <w:jc w:val="center"/>
              <w:rPr>
                <w:rFonts w:cs="Calibri"/>
                <w:bCs/>
              </w:rPr>
            </w:pPr>
            <w:r w:rsidRPr="005F2AFD">
              <w:rPr>
                <w:rFonts w:cs="Calibri"/>
                <w:bCs/>
              </w:rPr>
              <w:t>0 (0)</w:t>
            </w:r>
          </w:p>
        </w:tc>
        <w:tc>
          <w:tcPr>
            <w:tcW w:w="1214" w:type="dxa"/>
            <w:shd w:val="clear" w:color="auto" w:fill="auto"/>
            <w:vAlign w:val="center"/>
          </w:tcPr>
          <w:p w14:paraId="7F5C7E31" w14:textId="77777777" w:rsidR="00345324" w:rsidRPr="005F2AFD" w:rsidRDefault="00345324" w:rsidP="007D15AB">
            <w:pPr>
              <w:spacing w:after="0"/>
              <w:jc w:val="center"/>
              <w:rPr>
                <w:rFonts w:cs="Calibri"/>
                <w:bCs/>
              </w:rPr>
            </w:pPr>
            <w:r w:rsidRPr="005F2AFD">
              <w:rPr>
                <w:rFonts w:cs="Calibri"/>
                <w:bCs/>
              </w:rPr>
              <w:t>0 (0)</w:t>
            </w:r>
          </w:p>
        </w:tc>
        <w:tc>
          <w:tcPr>
            <w:tcW w:w="1359" w:type="dxa"/>
            <w:shd w:val="clear" w:color="auto" w:fill="auto"/>
            <w:vAlign w:val="center"/>
          </w:tcPr>
          <w:p w14:paraId="1A621EE8" w14:textId="77777777" w:rsidR="00345324" w:rsidRPr="005F2AFD" w:rsidRDefault="00345324" w:rsidP="007D15AB">
            <w:pPr>
              <w:spacing w:after="0"/>
              <w:jc w:val="center"/>
              <w:rPr>
                <w:rFonts w:cs="Calibri"/>
                <w:bCs/>
              </w:rPr>
            </w:pPr>
            <w:r w:rsidRPr="005F2AFD">
              <w:rPr>
                <w:rFonts w:cs="Calibri"/>
                <w:bCs/>
              </w:rPr>
              <w:t>12 (34.3)</w:t>
            </w:r>
          </w:p>
        </w:tc>
        <w:tc>
          <w:tcPr>
            <w:tcW w:w="1276" w:type="dxa"/>
            <w:shd w:val="clear" w:color="auto" w:fill="auto"/>
            <w:vAlign w:val="center"/>
          </w:tcPr>
          <w:p w14:paraId="41485C8F" w14:textId="77777777" w:rsidR="00345324" w:rsidRPr="005F2AFD" w:rsidRDefault="00345324" w:rsidP="007D15AB">
            <w:pPr>
              <w:spacing w:after="0"/>
              <w:jc w:val="center"/>
              <w:rPr>
                <w:rFonts w:cs="Calibri"/>
                <w:bCs/>
              </w:rPr>
            </w:pPr>
            <w:r w:rsidRPr="005F2AFD">
              <w:rPr>
                <w:rFonts w:cs="Calibri"/>
                <w:bCs/>
              </w:rPr>
              <w:t>10 (28.6)</w:t>
            </w:r>
          </w:p>
        </w:tc>
        <w:tc>
          <w:tcPr>
            <w:tcW w:w="1142" w:type="dxa"/>
            <w:shd w:val="clear" w:color="auto" w:fill="auto"/>
            <w:vAlign w:val="center"/>
          </w:tcPr>
          <w:p w14:paraId="1013AF39" w14:textId="77777777" w:rsidR="00345324" w:rsidRPr="005F2AFD" w:rsidRDefault="00345324" w:rsidP="007D15AB">
            <w:pPr>
              <w:spacing w:after="0"/>
              <w:jc w:val="center"/>
              <w:rPr>
                <w:rFonts w:cs="Calibri"/>
                <w:bCs/>
              </w:rPr>
            </w:pPr>
            <w:r w:rsidRPr="005F2AFD">
              <w:rPr>
                <w:rFonts w:cs="Calibri"/>
                <w:bCs/>
              </w:rPr>
              <w:t>13 (37.1)</w:t>
            </w:r>
          </w:p>
        </w:tc>
      </w:tr>
      <w:tr w:rsidR="00345324" w:rsidRPr="005F2AFD" w14:paraId="7714914F" w14:textId="77777777" w:rsidTr="007D15AB">
        <w:trPr>
          <w:trHeight w:val="534"/>
          <w:jc w:val="center"/>
        </w:trPr>
        <w:tc>
          <w:tcPr>
            <w:tcW w:w="3650" w:type="dxa"/>
            <w:shd w:val="clear" w:color="auto" w:fill="auto"/>
            <w:vAlign w:val="center"/>
          </w:tcPr>
          <w:p w14:paraId="4FF79D25" w14:textId="77777777" w:rsidR="00345324" w:rsidRPr="005F2AFD" w:rsidRDefault="00345324" w:rsidP="007D15AB">
            <w:pPr>
              <w:spacing w:after="0"/>
              <w:rPr>
                <w:rFonts w:cs="Calibri"/>
                <w:bCs/>
              </w:rPr>
            </w:pPr>
            <w:r w:rsidRPr="005F2AFD">
              <w:rPr>
                <w:rFonts w:cs="Calibri"/>
                <w:bCs/>
              </w:rPr>
              <w:t>Influence of peers</w:t>
            </w:r>
          </w:p>
        </w:tc>
        <w:tc>
          <w:tcPr>
            <w:tcW w:w="1143" w:type="dxa"/>
            <w:shd w:val="clear" w:color="auto" w:fill="auto"/>
            <w:vAlign w:val="center"/>
          </w:tcPr>
          <w:p w14:paraId="6954722D" w14:textId="77777777" w:rsidR="00345324" w:rsidRPr="005F2AFD" w:rsidRDefault="00345324" w:rsidP="007D15AB">
            <w:pPr>
              <w:spacing w:after="0"/>
              <w:jc w:val="center"/>
              <w:rPr>
                <w:rFonts w:cs="Calibri"/>
                <w:bCs/>
              </w:rPr>
            </w:pPr>
            <w:r w:rsidRPr="005F2AFD">
              <w:rPr>
                <w:rFonts w:cs="Calibri"/>
                <w:bCs/>
              </w:rPr>
              <w:t>0 (0)</w:t>
            </w:r>
          </w:p>
        </w:tc>
        <w:tc>
          <w:tcPr>
            <w:tcW w:w="1214" w:type="dxa"/>
            <w:shd w:val="clear" w:color="auto" w:fill="auto"/>
            <w:vAlign w:val="center"/>
          </w:tcPr>
          <w:p w14:paraId="67AD0B1A" w14:textId="77777777" w:rsidR="00345324" w:rsidRPr="005F2AFD" w:rsidRDefault="00345324" w:rsidP="007D15AB">
            <w:pPr>
              <w:spacing w:after="0"/>
              <w:jc w:val="center"/>
              <w:rPr>
                <w:rFonts w:cs="Calibri"/>
                <w:bCs/>
              </w:rPr>
            </w:pPr>
          </w:p>
          <w:p w14:paraId="748FCDB7" w14:textId="77777777" w:rsidR="00345324" w:rsidRPr="005F2AFD" w:rsidRDefault="00345324" w:rsidP="007D15AB">
            <w:pPr>
              <w:spacing w:after="0"/>
              <w:jc w:val="center"/>
              <w:rPr>
                <w:rFonts w:cs="Calibri"/>
                <w:bCs/>
              </w:rPr>
            </w:pPr>
            <w:r w:rsidRPr="005F2AFD">
              <w:rPr>
                <w:rFonts w:cs="Calibri"/>
                <w:bCs/>
              </w:rPr>
              <w:t>5 (14.3)</w:t>
            </w:r>
          </w:p>
          <w:p w14:paraId="4BD3ED8D" w14:textId="77777777" w:rsidR="00345324" w:rsidRPr="005F2AFD" w:rsidRDefault="00345324" w:rsidP="007D15AB">
            <w:pPr>
              <w:spacing w:after="0"/>
              <w:jc w:val="center"/>
              <w:rPr>
                <w:rFonts w:cs="Calibri"/>
                <w:bCs/>
              </w:rPr>
            </w:pPr>
          </w:p>
        </w:tc>
        <w:tc>
          <w:tcPr>
            <w:tcW w:w="1359" w:type="dxa"/>
            <w:shd w:val="clear" w:color="auto" w:fill="auto"/>
            <w:vAlign w:val="center"/>
          </w:tcPr>
          <w:p w14:paraId="1C4D0EAB" w14:textId="77777777" w:rsidR="00345324" w:rsidRPr="005F2AFD" w:rsidRDefault="00345324" w:rsidP="007D15AB">
            <w:pPr>
              <w:spacing w:after="0"/>
              <w:jc w:val="center"/>
              <w:rPr>
                <w:rFonts w:cs="Calibri"/>
                <w:bCs/>
              </w:rPr>
            </w:pPr>
            <w:r w:rsidRPr="005F2AFD">
              <w:rPr>
                <w:rFonts w:cs="Calibri"/>
                <w:bCs/>
              </w:rPr>
              <w:t>23 (65.7)</w:t>
            </w:r>
          </w:p>
        </w:tc>
        <w:tc>
          <w:tcPr>
            <w:tcW w:w="1276" w:type="dxa"/>
            <w:shd w:val="clear" w:color="auto" w:fill="auto"/>
            <w:vAlign w:val="center"/>
          </w:tcPr>
          <w:p w14:paraId="533884CC" w14:textId="77777777" w:rsidR="00345324" w:rsidRPr="005F2AFD" w:rsidRDefault="00345324" w:rsidP="007D15AB">
            <w:pPr>
              <w:spacing w:after="0"/>
              <w:jc w:val="center"/>
              <w:rPr>
                <w:rFonts w:cs="Calibri"/>
                <w:bCs/>
              </w:rPr>
            </w:pPr>
            <w:r w:rsidRPr="005F2AFD">
              <w:rPr>
                <w:rFonts w:cs="Calibri"/>
                <w:bCs/>
              </w:rPr>
              <w:t>6 (17.1)</w:t>
            </w:r>
          </w:p>
        </w:tc>
        <w:tc>
          <w:tcPr>
            <w:tcW w:w="1142" w:type="dxa"/>
            <w:shd w:val="clear" w:color="auto" w:fill="auto"/>
            <w:vAlign w:val="center"/>
          </w:tcPr>
          <w:p w14:paraId="3A4B554F" w14:textId="77777777" w:rsidR="00345324" w:rsidRPr="005F2AFD" w:rsidRDefault="00345324" w:rsidP="007D15AB">
            <w:pPr>
              <w:spacing w:after="0"/>
              <w:jc w:val="center"/>
              <w:rPr>
                <w:rFonts w:cs="Calibri"/>
                <w:bCs/>
              </w:rPr>
            </w:pPr>
            <w:r w:rsidRPr="005F2AFD">
              <w:rPr>
                <w:rFonts w:cs="Calibri"/>
                <w:bCs/>
              </w:rPr>
              <w:t>1 (2.8)</w:t>
            </w:r>
          </w:p>
        </w:tc>
      </w:tr>
      <w:tr w:rsidR="00345324" w:rsidRPr="005F2AFD" w14:paraId="41A9A7F4" w14:textId="77777777" w:rsidTr="007D15AB">
        <w:trPr>
          <w:trHeight w:val="551"/>
          <w:jc w:val="center"/>
        </w:trPr>
        <w:tc>
          <w:tcPr>
            <w:tcW w:w="3650" w:type="dxa"/>
            <w:shd w:val="clear" w:color="auto" w:fill="auto"/>
            <w:vAlign w:val="center"/>
          </w:tcPr>
          <w:p w14:paraId="6B178D31" w14:textId="77777777" w:rsidR="00345324" w:rsidRPr="005F2AFD" w:rsidRDefault="00345324" w:rsidP="007D15AB">
            <w:pPr>
              <w:spacing w:after="0"/>
              <w:rPr>
                <w:rFonts w:cs="Calibri"/>
                <w:bCs/>
              </w:rPr>
            </w:pPr>
            <w:r w:rsidRPr="005F2AFD">
              <w:rPr>
                <w:rFonts w:cs="Calibri"/>
                <w:bCs/>
              </w:rPr>
              <w:t>The need to change practice</w:t>
            </w:r>
          </w:p>
        </w:tc>
        <w:tc>
          <w:tcPr>
            <w:tcW w:w="1143" w:type="dxa"/>
            <w:shd w:val="clear" w:color="auto" w:fill="auto"/>
            <w:vAlign w:val="center"/>
          </w:tcPr>
          <w:p w14:paraId="019076A2" w14:textId="77777777" w:rsidR="00345324" w:rsidRPr="005F2AFD" w:rsidRDefault="00345324" w:rsidP="007D15AB">
            <w:pPr>
              <w:spacing w:after="0"/>
              <w:jc w:val="center"/>
              <w:rPr>
                <w:rFonts w:cs="Calibri"/>
                <w:bCs/>
              </w:rPr>
            </w:pPr>
            <w:r w:rsidRPr="005F2AFD">
              <w:rPr>
                <w:rFonts w:cs="Calibri"/>
                <w:bCs/>
              </w:rPr>
              <w:t>0 (0)</w:t>
            </w:r>
          </w:p>
        </w:tc>
        <w:tc>
          <w:tcPr>
            <w:tcW w:w="1214" w:type="dxa"/>
            <w:shd w:val="clear" w:color="auto" w:fill="auto"/>
            <w:vAlign w:val="center"/>
          </w:tcPr>
          <w:p w14:paraId="1E23D2A3" w14:textId="77777777" w:rsidR="00345324" w:rsidRPr="005F2AFD" w:rsidRDefault="00345324" w:rsidP="007D15AB">
            <w:pPr>
              <w:spacing w:after="0"/>
              <w:jc w:val="center"/>
              <w:rPr>
                <w:rFonts w:cs="Calibri"/>
                <w:bCs/>
              </w:rPr>
            </w:pPr>
          </w:p>
          <w:p w14:paraId="5F546A04" w14:textId="77777777" w:rsidR="00345324" w:rsidRPr="005F2AFD" w:rsidRDefault="00345324" w:rsidP="007D15AB">
            <w:pPr>
              <w:spacing w:after="0"/>
              <w:jc w:val="center"/>
              <w:rPr>
                <w:rFonts w:cs="Calibri"/>
                <w:bCs/>
              </w:rPr>
            </w:pPr>
            <w:r w:rsidRPr="005F2AFD">
              <w:rPr>
                <w:rFonts w:cs="Calibri"/>
                <w:bCs/>
              </w:rPr>
              <w:t>5 (14.3)</w:t>
            </w:r>
          </w:p>
          <w:p w14:paraId="447406A3" w14:textId="77777777" w:rsidR="00345324" w:rsidRPr="005F2AFD" w:rsidRDefault="00345324" w:rsidP="007D15AB">
            <w:pPr>
              <w:spacing w:after="0"/>
              <w:jc w:val="center"/>
              <w:rPr>
                <w:rFonts w:cs="Calibri"/>
                <w:bCs/>
              </w:rPr>
            </w:pPr>
          </w:p>
        </w:tc>
        <w:tc>
          <w:tcPr>
            <w:tcW w:w="1359" w:type="dxa"/>
            <w:shd w:val="clear" w:color="auto" w:fill="auto"/>
            <w:vAlign w:val="center"/>
          </w:tcPr>
          <w:p w14:paraId="322F8205" w14:textId="77777777" w:rsidR="00345324" w:rsidRPr="005F2AFD" w:rsidRDefault="00345324" w:rsidP="007D15AB">
            <w:pPr>
              <w:spacing w:after="0"/>
              <w:jc w:val="center"/>
              <w:rPr>
                <w:rFonts w:cs="Calibri"/>
                <w:bCs/>
              </w:rPr>
            </w:pPr>
            <w:r w:rsidRPr="005F2AFD">
              <w:rPr>
                <w:rFonts w:cs="Calibri"/>
                <w:bCs/>
              </w:rPr>
              <w:t>14 (40)</w:t>
            </w:r>
          </w:p>
        </w:tc>
        <w:tc>
          <w:tcPr>
            <w:tcW w:w="1276" w:type="dxa"/>
            <w:shd w:val="clear" w:color="auto" w:fill="auto"/>
            <w:vAlign w:val="center"/>
          </w:tcPr>
          <w:p w14:paraId="639BB562" w14:textId="77777777" w:rsidR="00345324" w:rsidRPr="005F2AFD" w:rsidRDefault="00345324" w:rsidP="007D15AB">
            <w:pPr>
              <w:spacing w:after="0"/>
              <w:jc w:val="center"/>
              <w:rPr>
                <w:rFonts w:cs="Calibri"/>
                <w:bCs/>
              </w:rPr>
            </w:pPr>
            <w:r w:rsidRPr="005F2AFD">
              <w:rPr>
                <w:rFonts w:cs="Calibri"/>
                <w:bCs/>
              </w:rPr>
              <w:t>8 (22.8)</w:t>
            </w:r>
          </w:p>
        </w:tc>
        <w:tc>
          <w:tcPr>
            <w:tcW w:w="1142" w:type="dxa"/>
            <w:shd w:val="clear" w:color="auto" w:fill="auto"/>
            <w:vAlign w:val="center"/>
          </w:tcPr>
          <w:p w14:paraId="678A59F3" w14:textId="77777777" w:rsidR="00345324" w:rsidRPr="005F2AFD" w:rsidRDefault="00345324" w:rsidP="007D15AB">
            <w:pPr>
              <w:spacing w:after="0"/>
              <w:jc w:val="center"/>
              <w:rPr>
                <w:rFonts w:cs="Calibri"/>
                <w:bCs/>
              </w:rPr>
            </w:pPr>
            <w:r w:rsidRPr="005F2AFD">
              <w:rPr>
                <w:rFonts w:cs="Calibri"/>
                <w:bCs/>
              </w:rPr>
              <w:t>8 (22.8)</w:t>
            </w:r>
          </w:p>
        </w:tc>
      </w:tr>
      <w:tr w:rsidR="00345324" w:rsidRPr="005F2AFD" w14:paraId="7E39BDA3" w14:textId="77777777" w:rsidTr="007D15AB">
        <w:trPr>
          <w:trHeight w:val="533"/>
          <w:jc w:val="center"/>
        </w:trPr>
        <w:tc>
          <w:tcPr>
            <w:tcW w:w="3650" w:type="dxa"/>
            <w:shd w:val="clear" w:color="auto" w:fill="auto"/>
            <w:vAlign w:val="center"/>
          </w:tcPr>
          <w:p w14:paraId="249D0BF7" w14:textId="77777777" w:rsidR="00345324" w:rsidRPr="005F2AFD" w:rsidRDefault="00345324" w:rsidP="007D15AB">
            <w:pPr>
              <w:spacing w:after="0"/>
              <w:rPr>
                <w:rFonts w:cs="Calibri"/>
                <w:bCs/>
              </w:rPr>
            </w:pPr>
            <w:r w:rsidRPr="005F2AFD">
              <w:rPr>
                <w:rFonts w:cs="Calibri"/>
                <w:bCs/>
              </w:rPr>
              <w:t>Instructions to deliver the programme</w:t>
            </w:r>
          </w:p>
        </w:tc>
        <w:tc>
          <w:tcPr>
            <w:tcW w:w="1143" w:type="dxa"/>
            <w:shd w:val="clear" w:color="auto" w:fill="auto"/>
            <w:vAlign w:val="center"/>
          </w:tcPr>
          <w:p w14:paraId="37E0D1C8" w14:textId="77777777" w:rsidR="00345324" w:rsidRPr="005F2AFD" w:rsidRDefault="00345324" w:rsidP="007D15AB">
            <w:pPr>
              <w:spacing w:after="0"/>
              <w:jc w:val="center"/>
              <w:rPr>
                <w:rFonts w:cs="Calibri"/>
                <w:bCs/>
              </w:rPr>
            </w:pPr>
            <w:r w:rsidRPr="005F2AFD">
              <w:rPr>
                <w:rFonts w:cs="Calibri"/>
                <w:bCs/>
              </w:rPr>
              <w:t>0 (0)</w:t>
            </w:r>
          </w:p>
        </w:tc>
        <w:tc>
          <w:tcPr>
            <w:tcW w:w="1214" w:type="dxa"/>
            <w:shd w:val="clear" w:color="auto" w:fill="auto"/>
            <w:vAlign w:val="center"/>
          </w:tcPr>
          <w:p w14:paraId="46DCB155" w14:textId="77777777" w:rsidR="00345324" w:rsidRPr="005F2AFD" w:rsidRDefault="00345324" w:rsidP="007D15AB">
            <w:pPr>
              <w:spacing w:after="0"/>
              <w:jc w:val="center"/>
              <w:rPr>
                <w:rFonts w:cs="Calibri"/>
                <w:bCs/>
              </w:rPr>
            </w:pPr>
            <w:r w:rsidRPr="005F2AFD">
              <w:rPr>
                <w:rFonts w:cs="Calibri"/>
                <w:bCs/>
              </w:rPr>
              <w:t>4 (11.4)</w:t>
            </w:r>
          </w:p>
        </w:tc>
        <w:tc>
          <w:tcPr>
            <w:tcW w:w="1359" w:type="dxa"/>
            <w:shd w:val="clear" w:color="auto" w:fill="auto"/>
            <w:vAlign w:val="center"/>
          </w:tcPr>
          <w:p w14:paraId="1B8BF541" w14:textId="77777777" w:rsidR="00345324" w:rsidRPr="005F2AFD" w:rsidRDefault="00345324" w:rsidP="007D15AB">
            <w:pPr>
              <w:spacing w:after="0"/>
              <w:jc w:val="center"/>
              <w:rPr>
                <w:rFonts w:cs="Calibri"/>
                <w:bCs/>
              </w:rPr>
            </w:pPr>
            <w:r w:rsidRPr="005F2AFD">
              <w:rPr>
                <w:rFonts w:cs="Calibri"/>
                <w:bCs/>
              </w:rPr>
              <w:t>12 (34.3)</w:t>
            </w:r>
          </w:p>
        </w:tc>
        <w:tc>
          <w:tcPr>
            <w:tcW w:w="1276" w:type="dxa"/>
            <w:shd w:val="clear" w:color="auto" w:fill="auto"/>
            <w:vAlign w:val="center"/>
          </w:tcPr>
          <w:p w14:paraId="634C7D40" w14:textId="77777777" w:rsidR="00345324" w:rsidRPr="005F2AFD" w:rsidRDefault="00345324" w:rsidP="007D15AB">
            <w:pPr>
              <w:spacing w:after="0"/>
              <w:jc w:val="center"/>
              <w:rPr>
                <w:rFonts w:cs="Calibri"/>
                <w:bCs/>
              </w:rPr>
            </w:pPr>
            <w:r w:rsidRPr="005F2AFD">
              <w:rPr>
                <w:rFonts w:cs="Calibri"/>
                <w:bCs/>
              </w:rPr>
              <w:t>10 (28.6)</w:t>
            </w:r>
          </w:p>
        </w:tc>
        <w:tc>
          <w:tcPr>
            <w:tcW w:w="1142" w:type="dxa"/>
            <w:shd w:val="clear" w:color="auto" w:fill="auto"/>
            <w:vAlign w:val="center"/>
          </w:tcPr>
          <w:p w14:paraId="086DFAC3" w14:textId="77777777" w:rsidR="00345324" w:rsidRPr="005F2AFD" w:rsidRDefault="00345324" w:rsidP="007D15AB">
            <w:pPr>
              <w:spacing w:after="0"/>
              <w:jc w:val="center"/>
              <w:rPr>
                <w:rFonts w:cs="Calibri"/>
                <w:bCs/>
              </w:rPr>
            </w:pPr>
            <w:r w:rsidRPr="005F2AFD">
              <w:rPr>
                <w:rFonts w:cs="Calibri"/>
                <w:bCs/>
              </w:rPr>
              <w:t>9 (25.7)</w:t>
            </w:r>
          </w:p>
        </w:tc>
      </w:tr>
      <w:tr w:rsidR="00345324" w:rsidRPr="005F2AFD" w14:paraId="3B07618A" w14:textId="77777777" w:rsidTr="007D15AB">
        <w:trPr>
          <w:trHeight w:val="534"/>
          <w:jc w:val="center"/>
        </w:trPr>
        <w:tc>
          <w:tcPr>
            <w:tcW w:w="3650" w:type="dxa"/>
            <w:shd w:val="clear" w:color="auto" w:fill="auto"/>
            <w:vAlign w:val="center"/>
          </w:tcPr>
          <w:p w14:paraId="082D1C44" w14:textId="77777777" w:rsidR="00345324" w:rsidRPr="005F2AFD" w:rsidRDefault="00345324" w:rsidP="007D15AB">
            <w:pPr>
              <w:spacing w:after="0"/>
              <w:rPr>
                <w:rFonts w:cs="Calibri"/>
                <w:bCs/>
              </w:rPr>
            </w:pPr>
            <w:r w:rsidRPr="005F2AFD">
              <w:rPr>
                <w:rFonts w:cs="Calibri"/>
                <w:bCs/>
              </w:rPr>
              <w:t>Current caseload</w:t>
            </w:r>
          </w:p>
        </w:tc>
        <w:tc>
          <w:tcPr>
            <w:tcW w:w="1143" w:type="dxa"/>
            <w:shd w:val="clear" w:color="auto" w:fill="auto"/>
            <w:vAlign w:val="center"/>
          </w:tcPr>
          <w:p w14:paraId="45A20E88" w14:textId="77777777" w:rsidR="00345324" w:rsidRPr="005F2AFD" w:rsidRDefault="00345324" w:rsidP="007D15AB">
            <w:pPr>
              <w:spacing w:after="0"/>
              <w:jc w:val="center"/>
              <w:rPr>
                <w:rFonts w:cs="Calibri"/>
                <w:bCs/>
              </w:rPr>
            </w:pPr>
            <w:r w:rsidRPr="005F2AFD">
              <w:rPr>
                <w:rFonts w:cs="Calibri"/>
                <w:bCs/>
              </w:rPr>
              <w:t>1 (2.8)</w:t>
            </w:r>
          </w:p>
        </w:tc>
        <w:tc>
          <w:tcPr>
            <w:tcW w:w="1214" w:type="dxa"/>
            <w:shd w:val="clear" w:color="auto" w:fill="auto"/>
            <w:vAlign w:val="center"/>
          </w:tcPr>
          <w:p w14:paraId="7514493A" w14:textId="77777777" w:rsidR="00345324" w:rsidRPr="005F2AFD" w:rsidRDefault="00345324" w:rsidP="007D15AB">
            <w:pPr>
              <w:spacing w:after="0"/>
              <w:jc w:val="center"/>
              <w:rPr>
                <w:rFonts w:cs="Calibri"/>
                <w:bCs/>
              </w:rPr>
            </w:pPr>
            <w:r w:rsidRPr="005F2AFD">
              <w:rPr>
                <w:rFonts w:cs="Calibri"/>
                <w:bCs/>
              </w:rPr>
              <w:t>6 (17.1)</w:t>
            </w:r>
          </w:p>
        </w:tc>
        <w:tc>
          <w:tcPr>
            <w:tcW w:w="1359" w:type="dxa"/>
            <w:shd w:val="clear" w:color="auto" w:fill="auto"/>
            <w:vAlign w:val="center"/>
          </w:tcPr>
          <w:p w14:paraId="264A1D66" w14:textId="77777777" w:rsidR="00345324" w:rsidRPr="005F2AFD" w:rsidRDefault="00345324" w:rsidP="007D15AB">
            <w:pPr>
              <w:spacing w:after="0"/>
              <w:jc w:val="center"/>
              <w:rPr>
                <w:rFonts w:cs="Calibri"/>
                <w:bCs/>
              </w:rPr>
            </w:pPr>
            <w:r w:rsidRPr="005F2AFD">
              <w:rPr>
                <w:rFonts w:cs="Calibri"/>
                <w:bCs/>
              </w:rPr>
              <w:t>9 (25.7)</w:t>
            </w:r>
          </w:p>
        </w:tc>
        <w:tc>
          <w:tcPr>
            <w:tcW w:w="1276" w:type="dxa"/>
            <w:shd w:val="clear" w:color="auto" w:fill="auto"/>
            <w:vAlign w:val="center"/>
          </w:tcPr>
          <w:p w14:paraId="0456981E" w14:textId="77777777" w:rsidR="00345324" w:rsidRPr="005F2AFD" w:rsidRDefault="00345324" w:rsidP="007D15AB">
            <w:pPr>
              <w:spacing w:after="0"/>
              <w:jc w:val="center"/>
              <w:rPr>
                <w:rFonts w:cs="Calibri"/>
                <w:bCs/>
              </w:rPr>
            </w:pPr>
            <w:r w:rsidRPr="005F2AFD">
              <w:rPr>
                <w:rFonts w:cs="Calibri"/>
                <w:bCs/>
              </w:rPr>
              <w:t>9 (25.7)</w:t>
            </w:r>
          </w:p>
        </w:tc>
        <w:tc>
          <w:tcPr>
            <w:tcW w:w="1142" w:type="dxa"/>
            <w:shd w:val="clear" w:color="auto" w:fill="auto"/>
            <w:vAlign w:val="center"/>
          </w:tcPr>
          <w:p w14:paraId="09166402" w14:textId="77777777" w:rsidR="00345324" w:rsidRPr="005F2AFD" w:rsidRDefault="00345324" w:rsidP="007D15AB">
            <w:pPr>
              <w:spacing w:after="0"/>
              <w:jc w:val="center"/>
              <w:rPr>
                <w:rFonts w:cs="Calibri"/>
                <w:bCs/>
              </w:rPr>
            </w:pPr>
            <w:r w:rsidRPr="005F2AFD">
              <w:rPr>
                <w:rFonts w:cs="Calibri"/>
                <w:bCs/>
              </w:rPr>
              <w:t>10 (28.6)</w:t>
            </w:r>
          </w:p>
        </w:tc>
      </w:tr>
      <w:tr w:rsidR="00345324" w:rsidRPr="005F2AFD" w14:paraId="136C5DFD" w14:textId="77777777" w:rsidTr="007D15AB">
        <w:trPr>
          <w:trHeight w:val="539"/>
          <w:jc w:val="center"/>
        </w:trPr>
        <w:tc>
          <w:tcPr>
            <w:tcW w:w="3650" w:type="dxa"/>
            <w:shd w:val="clear" w:color="auto" w:fill="auto"/>
            <w:vAlign w:val="center"/>
          </w:tcPr>
          <w:p w14:paraId="2535C98B" w14:textId="77777777" w:rsidR="00345324" w:rsidRPr="005F2AFD" w:rsidRDefault="00345324" w:rsidP="007D15AB">
            <w:pPr>
              <w:spacing w:after="0"/>
              <w:rPr>
                <w:rFonts w:cs="Calibri"/>
                <w:bCs/>
              </w:rPr>
            </w:pPr>
            <w:r w:rsidRPr="005F2AFD">
              <w:rPr>
                <w:rFonts w:cs="Calibri"/>
                <w:bCs/>
              </w:rPr>
              <w:t>SARAH exercise equipment</w:t>
            </w:r>
          </w:p>
        </w:tc>
        <w:tc>
          <w:tcPr>
            <w:tcW w:w="1143" w:type="dxa"/>
            <w:shd w:val="clear" w:color="auto" w:fill="auto"/>
            <w:vAlign w:val="center"/>
          </w:tcPr>
          <w:p w14:paraId="1B81AE3E" w14:textId="77777777" w:rsidR="00345324" w:rsidRPr="005F2AFD" w:rsidRDefault="00345324" w:rsidP="007D15AB">
            <w:pPr>
              <w:spacing w:after="0"/>
              <w:jc w:val="center"/>
              <w:rPr>
                <w:rFonts w:cs="Calibri"/>
                <w:bCs/>
              </w:rPr>
            </w:pPr>
            <w:r w:rsidRPr="005F2AFD">
              <w:rPr>
                <w:rFonts w:cs="Calibri"/>
                <w:bCs/>
              </w:rPr>
              <w:t>7 (20)</w:t>
            </w:r>
          </w:p>
        </w:tc>
        <w:tc>
          <w:tcPr>
            <w:tcW w:w="1214" w:type="dxa"/>
            <w:shd w:val="clear" w:color="auto" w:fill="auto"/>
            <w:vAlign w:val="center"/>
          </w:tcPr>
          <w:p w14:paraId="590644B5" w14:textId="77777777" w:rsidR="00345324" w:rsidRPr="005F2AFD" w:rsidRDefault="00345324" w:rsidP="007D15AB">
            <w:pPr>
              <w:spacing w:after="0"/>
              <w:jc w:val="center"/>
              <w:rPr>
                <w:rFonts w:cs="Calibri"/>
                <w:bCs/>
              </w:rPr>
            </w:pPr>
            <w:r w:rsidRPr="005F2AFD">
              <w:rPr>
                <w:rFonts w:cs="Calibri"/>
                <w:bCs/>
              </w:rPr>
              <w:t>11 (31.4)</w:t>
            </w:r>
          </w:p>
        </w:tc>
        <w:tc>
          <w:tcPr>
            <w:tcW w:w="1359" w:type="dxa"/>
            <w:shd w:val="clear" w:color="auto" w:fill="auto"/>
            <w:vAlign w:val="center"/>
          </w:tcPr>
          <w:p w14:paraId="6086B8D5" w14:textId="77777777" w:rsidR="00345324" w:rsidRPr="005F2AFD" w:rsidRDefault="00345324" w:rsidP="007D15AB">
            <w:pPr>
              <w:spacing w:after="0"/>
              <w:jc w:val="center"/>
              <w:rPr>
                <w:rFonts w:cs="Calibri"/>
                <w:bCs/>
              </w:rPr>
            </w:pPr>
            <w:r w:rsidRPr="005F2AFD">
              <w:rPr>
                <w:rFonts w:cs="Calibri"/>
                <w:bCs/>
              </w:rPr>
              <w:t>14 (40)</w:t>
            </w:r>
          </w:p>
        </w:tc>
        <w:tc>
          <w:tcPr>
            <w:tcW w:w="1276" w:type="dxa"/>
            <w:shd w:val="clear" w:color="auto" w:fill="auto"/>
            <w:vAlign w:val="center"/>
          </w:tcPr>
          <w:p w14:paraId="2B6D9E7E" w14:textId="77777777" w:rsidR="00345324" w:rsidRPr="005F2AFD" w:rsidRDefault="00345324" w:rsidP="007D15AB">
            <w:pPr>
              <w:spacing w:after="0"/>
              <w:jc w:val="center"/>
              <w:rPr>
                <w:rFonts w:cs="Calibri"/>
                <w:bCs/>
              </w:rPr>
            </w:pPr>
            <w:r w:rsidRPr="005F2AFD">
              <w:rPr>
                <w:rFonts w:cs="Calibri"/>
                <w:bCs/>
              </w:rPr>
              <w:t>1 (2.8)</w:t>
            </w:r>
          </w:p>
        </w:tc>
        <w:tc>
          <w:tcPr>
            <w:tcW w:w="1142" w:type="dxa"/>
            <w:shd w:val="clear" w:color="auto" w:fill="auto"/>
            <w:vAlign w:val="center"/>
          </w:tcPr>
          <w:p w14:paraId="27661CD2" w14:textId="77777777" w:rsidR="00345324" w:rsidRPr="005F2AFD" w:rsidRDefault="00345324" w:rsidP="007D15AB">
            <w:pPr>
              <w:spacing w:after="0"/>
              <w:jc w:val="center"/>
              <w:rPr>
                <w:rFonts w:cs="Calibri"/>
                <w:bCs/>
              </w:rPr>
            </w:pPr>
            <w:r w:rsidRPr="005F2AFD">
              <w:rPr>
                <w:rFonts w:cs="Calibri"/>
                <w:bCs/>
              </w:rPr>
              <w:t>2 (5.7)</w:t>
            </w:r>
          </w:p>
        </w:tc>
      </w:tr>
      <w:tr w:rsidR="00345324" w:rsidRPr="005F2AFD" w14:paraId="03F598D0" w14:textId="77777777" w:rsidTr="007D15AB">
        <w:trPr>
          <w:trHeight w:val="518"/>
          <w:jc w:val="center"/>
        </w:trPr>
        <w:tc>
          <w:tcPr>
            <w:tcW w:w="3650" w:type="dxa"/>
            <w:shd w:val="clear" w:color="auto" w:fill="auto"/>
            <w:vAlign w:val="center"/>
          </w:tcPr>
          <w:p w14:paraId="3F5E6124" w14:textId="77777777" w:rsidR="00345324" w:rsidRPr="005F2AFD" w:rsidRDefault="00345324" w:rsidP="007D15AB">
            <w:pPr>
              <w:spacing w:after="0"/>
              <w:rPr>
                <w:rFonts w:cs="Calibri"/>
                <w:bCs/>
              </w:rPr>
            </w:pPr>
            <w:r w:rsidRPr="005F2AFD">
              <w:rPr>
                <w:rFonts w:cs="Calibri"/>
                <w:bCs/>
              </w:rPr>
              <w:t>SARAH patient materials</w:t>
            </w:r>
          </w:p>
        </w:tc>
        <w:tc>
          <w:tcPr>
            <w:tcW w:w="1143" w:type="dxa"/>
            <w:shd w:val="clear" w:color="auto" w:fill="auto"/>
            <w:vAlign w:val="center"/>
          </w:tcPr>
          <w:p w14:paraId="22C17EB1" w14:textId="77777777" w:rsidR="00345324" w:rsidRPr="005F2AFD" w:rsidRDefault="00345324" w:rsidP="007D15AB">
            <w:pPr>
              <w:spacing w:after="0"/>
              <w:jc w:val="center"/>
              <w:rPr>
                <w:rFonts w:cs="Calibri"/>
                <w:bCs/>
              </w:rPr>
            </w:pPr>
          </w:p>
          <w:p w14:paraId="74261341" w14:textId="77777777" w:rsidR="00345324" w:rsidRPr="005F2AFD" w:rsidRDefault="00345324" w:rsidP="007D15AB">
            <w:pPr>
              <w:spacing w:after="0"/>
              <w:jc w:val="center"/>
              <w:rPr>
                <w:rFonts w:cs="Calibri"/>
                <w:bCs/>
              </w:rPr>
            </w:pPr>
            <w:r w:rsidRPr="005F2AFD">
              <w:rPr>
                <w:rFonts w:cs="Calibri"/>
                <w:bCs/>
              </w:rPr>
              <w:t>5 (14.3)</w:t>
            </w:r>
          </w:p>
          <w:p w14:paraId="73BDA556" w14:textId="77777777" w:rsidR="00345324" w:rsidRPr="005F2AFD" w:rsidRDefault="00345324" w:rsidP="007D15AB">
            <w:pPr>
              <w:spacing w:after="0"/>
              <w:jc w:val="center"/>
              <w:rPr>
                <w:rFonts w:cs="Calibri"/>
                <w:bCs/>
              </w:rPr>
            </w:pPr>
          </w:p>
        </w:tc>
        <w:tc>
          <w:tcPr>
            <w:tcW w:w="1214" w:type="dxa"/>
            <w:shd w:val="clear" w:color="auto" w:fill="auto"/>
            <w:vAlign w:val="center"/>
          </w:tcPr>
          <w:p w14:paraId="4D7CD6B1" w14:textId="77777777" w:rsidR="00345324" w:rsidRPr="005F2AFD" w:rsidRDefault="00345324" w:rsidP="007D15AB">
            <w:pPr>
              <w:spacing w:after="0"/>
              <w:jc w:val="center"/>
              <w:rPr>
                <w:rFonts w:cs="Calibri"/>
                <w:bCs/>
              </w:rPr>
            </w:pPr>
            <w:r w:rsidRPr="005F2AFD">
              <w:rPr>
                <w:rFonts w:cs="Calibri"/>
                <w:bCs/>
              </w:rPr>
              <w:t>11 (31.4)</w:t>
            </w:r>
          </w:p>
        </w:tc>
        <w:tc>
          <w:tcPr>
            <w:tcW w:w="1359" w:type="dxa"/>
            <w:shd w:val="clear" w:color="auto" w:fill="auto"/>
            <w:vAlign w:val="center"/>
          </w:tcPr>
          <w:p w14:paraId="49452748" w14:textId="77777777" w:rsidR="00345324" w:rsidRPr="005F2AFD" w:rsidRDefault="00345324" w:rsidP="007D15AB">
            <w:pPr>
              <w:spacing w:after="0"/>
              <w:jc w:val="center"/>
              <w:rPr>
                <w:rFonts w:cs="Calibri"/>
                <w:bCs/>
              </w:rPr>
            </w:pPr>
            <w:r w:rsidRPr="005F2AFD">
              <w:rPr>
                <w:rFonts w:cs="Calibri"/>
                <w:bCs/>
              </w:rPr>
              <w:t>10 (28.6)</w:t>
            </w:r>
          </w:p>
        </w:tc>
        <w:tc>
          <w:tcPr>
            <w:tcW w:w="1276" w:type="dxa"/>
            <w:shd w:val="clear" w:color="auto" w:fill="auto"/>
            <w:vAlign w:val="center"/>
          </w:tcPr>
          <w:p w14:paraId="7D00CCF8" w14:textId="77777777" w:rsidR="00345324" w:rsidRPr="005F2AFD" w:rsidRDefault="00345324" w:rsidP="007D15AB">
            <w:pPr>
              <w:spacing w:after="0"/>
              <w:jc w:val="center"/>
              <w:rPr>
                <w:rFonts w:cs="Calibri"/>
                <w:bCs/>
              </w:rPr>
            </w:pPr>
          </w:p>
          <w:p w14:paraId="22C441CD" w14:textId="77777777" w:rsidR="00345324" w:rsidRPr="005F2AFD" w:rsidRDefault="00345324" w:rsidP="007D15AB">
            <w:pPr>
              <w:spacing w:after="0"/>
              <w:jc w:val="center"/>
              <w:rPr>
                <w:rFonts w:cs="Calibri"/>
                <w:bCs/>
              </w:rPr>
            </w:pPr>
            <w:r w:rsidRPr="005F2AFD">
              <w:rPr>
                <w:rFonts w:cs="Calibri"/>
                <w:bCs/>
              </w:rPr>
              <w:t>3 (8.5)</w:t>
            </w:r>
          </w:p>
          <w:p w14:paraId="5E1D2B1D" w14:textId="77777777" w:rsidR="00345324" w:rsidRPr="005F2AFD" w:rsidRDefault="00345324" w:rsidP="007D15AB">
            <w:pPr>
              <w:spacing w:after="0"/>
              <w:jc w:val="center"/>
              <w:rPr>
                <w:rFonts w:cs="Calibri"/>
                <w:bCs/>
              </w:rPr>
            </w:pPr>
          </w:p>
        </w:tc>
        <w:tc>
          <w:tcPr>
            <w:tcW w:w="1142" w:type="dxa"/>
            <w:shd w:val="clear" w:color="auto" w:fill="auto"/>
            <w:vAlign w:val="center"/>
          </w:tcPr>
          <w:p w14:paraId="200BE8FB" w14:textId="77777777" w:rsidR="00345324" w:rsidRPr="005F2AFD" w:rsidRDefault="00345324" w:rsidP="007D15AB">
            <w:pPr>
              <w:spacing w:after="0"/>
              <w:jc w:val="center"/>
              <w:rPr>
                <w:rFonts w:cs="Calibri"/>
                <w:bCs/>
              </w:rPr>
            </w:pPr>
            <w:r w:rsidRPr="005F2AFD">
              <w:rPr>
                <w:rFonts w:cs="Calibri"/>
                <w:bCs/>
              </w:rPr>
              <w:t>6 (17.1)</w:t>
            </w:r>
          </w:p>
        </w:tc>
      </w:tr>
    </w:tbl>
    <w:p w14:paraId="2E4A5817" w14:textId="77777777" w:rsidR="00345324" w:rsidRPr="00924E0C" w:rsidRDefault="00345324" w:rsidP="00D02F0B">
      <w:pPr>
        <w:rPr>
          <w:rFonts w:asciiTheme="minorHAnsi" w:hAnsiTheme="minorHAnsi" w:cs="Calibri"/>
          <w:bCs/>
        </w:rPr>
      </w:pPr>
    </w:p>
    <w:p w14:paraId="2FB1727B" w14:textId="7DB8945F" w:rsidR="00F958D9" w:rsidRPr="00924E0C" w:rsidRDefault="0024681D" w:rsidP="00D02F0B">
      <w:pPr>
        <w:rPr>
          <w:rFonts w:asciiTheme="minorHAnsi" w:hAnsiTheme="minorHAnsi" w:cs="Calibri"/>
          <w:bCs/>
        </w:rPr>
      </w:pPr>
      <w:r w:rsidRPr="00924E0C">
        <w:rPr>
          <w:rFonts w:asciiTheme="minorHAnsi" w:hAnsiTheme="minorHAnsi" w:cs="Calibri"/>
          <w:bCs/>
        </w:rPr>
        <w:t xml:space="preserve">Therapists </w:t>
      </w:r>
      <w:r w:rsidR="005F1DFF" w:rsidRPr="00924E0C">
        <w:rPr>
          <w:rFonts w:asciiTheme="minorHAnsi" w:hAnsiTheme="minorHAnsi" w:cs="Calibri"/>
          <w:bCs/>
        </w:rPr>
        <w:t xml:space="preserve">were asked what they would like to see in an online training programme if one was available. They suggested it should </w:t>
      </w:r>
      <w:r w:rsidR="00793089" w:rsidRPr="00924E0C">
        <w:rPr>
          <w:rFonts w:asciiTheme="minorHAnsi" w:hAnsiTheme="minorHAnsi" w:cs="Calibri"/>
          <w:bCs/>
        </w:rPr>
        <w:t>have</w:t>
      </w:r>
      <w:r w:rsidR="00F958D9" w:rsidRPr="00924E0C">
        <w:rPr>
          <w:rFonts w:asciiTheme="minorHAnsi" w:hAnsiTheme="minorHAnsi" w:cs="Calibri"/>
          <w:bCs/>
        </w:rPr>
        <w:t>:</w:t>
      </w:r>
      <w:r w:rsidR="005F1DFF" w:rsidRPr="00924E0C">
        <w:rPr>
          <w:rFonts w:asciiTheme="minorHAnsi" w:hAnsiTheme="minorHAnsi" w:cs="Calibri"/>
          <w:bCs/>
        </w:rPr>
        <w:t xml:space="preserve"> </w:t>
      </w:r>
      <w:r w:rsidRPr="00924E0C">
        <w:rPr>
          <w:rFonts w:asciiTheme="minorHAnsi" w:hAnsiTheme="minorHAnsi" w:cs="Calibri"/>
          <w:bCs/>
        </w:rPr>
        <w:t xml:space="preserve"> </w:t>
      </w:r>
    </w:p>
    <w:p w14:paraId="50FFFB37" w14:textId="452F6B00" w:rsidR="00F958D9" w:rsidRPr="00924E0C" w:rsidRDefault="00D1218F" w:rsidP="00D02F0B">
      <w:pPr>
        <w:pStyle w:val="ListParagraph"/>
        <w:numPr>
          <w:ilvl w:val="0"/>
          <w:numId w:val="38"/>
        </w:numPr>
        <w:rPr>
          <w:rFonts w:asciiTheme="minorHAnsi" w:hAnsiTheme="minorHAnsi" w:cs="Calibri"/>
          <w:bCs/>
        </w:rPr>
      </w:pPr>
      <w:r w:rsidRPr="00924E0C">
        <w:rPr>
          <w:rFonts w:asciiTheme="minorHAnsi" w:hAnsiTheme="minorHAnsi" w:cs="Calibri"/>
          <w:bCs/>
        </w:rPr>
        <w:t>A s</w:t>
      </w:r>
      <w:r w:rsidR="00126A47" w:rsidRPr="00924E0C">
        <w:rPr>
          <w:rFonts w:asciiTheme="minorHAnsi" w:hAnsiTheme="minorHAnsi" w:cs="Calibri"/>
          <w:bCs/>
        </w:rPr>
        <w:t>imple web layout and design</w:t>
      </w:r>
      <w:r w:rsidR="0024681D" w:rsidRPr="00924E0C">
        <w:rPr>
          <w:rFonts w:asciiTheme="minorHAnsi" w:hAnsiTheme="minorHAnsi" w:cs="Calibri"/>
          <w:bCs/>
        </w:rPr>
        <w:t xml:space="preserve"> </w:t>
      </w:r>
    </w:p>
    <w:p w14:paraId="784CFB65" w14:textId="66766198" w:rsidR="00F958D9" w:rsidRPr="00924E0C" w:rsidRDefault="00126A47" w:rsidP="00D02F0B">
      <w:pPr>
        <w:pStyle w:val="ListParagraph"/>
        <w:numPr>
          <w:ilvl w:val="0"/>
          <w:numId w:val="38"/>
        </w:numPr>
        <w:rPr>
          <w:rFonts w:asciiTheme="minorHAnsi" w:hAnsiTheme="minorHAnsi" w:cs="Calibri"/>
          <w:bCs/>
        </w:rPr>
      </w:pPr>
      <w:r w:rsidRPr="00924E0C">
        <w:rPr>
          <w:rFonts w:asciiTheme="minorHAnsi" w:hAnsiTheme="minorHAnsi" w:cs="Calibri"/>
          <w:bCs/>
        </w:rPr>
        <w:t>Exercise</w:t>
      </w:r>
      <w:r w:rsidR="0024681D" w:rsidRPr="00924E0C">
        <w:rPr>
          <w:rFonts w:asciiTheme="minorHAnsi" w:hAnsiTheme="minorHAnsi" w:cs="Calibri"/>
          <w:bCs/>
        </w:rPr>
        <w:t xml:space="preserve"> photographs</w:t>
      </w:r>
      <w:r w:rsidR="00F958D9" w:rsidRPr="00924E0C">
        <w:rPr>
          <w:rFonts w:asciiTheme="minorHAnsi" w:hAnsiTheme="minorHAnsi" w:cs="Calibri"/>
          <w:bCs/>
        </w:rPr>
        <w:t>/videos</w:t>
      </w:r>
      <w:r w:rsidR="0024681D" w:rsidRPr="00924E0C">
        <w:rPr>
          <w:rFonts w:asciiTheme="minorHAnsi" w:hAnsiTheme="minorHAnsi" w:cs="Calibri"/>
          <w:bCs/>
        </w:rPr>
        <w:t xml:space="preserve"> </w:t>
      </w:r>
      <w:r w:rsidRPr="00924E0C">
        <w:rPr>
          <w:rFonts w:asciiTheme="minorHAnsi" w:hAnsiTheme="minorHAnsi" w:cs="Calibri"/>
          <w:bCs/>
        </w:rPr>
        <w:t>with clear</w:t>
      </w:r>
      <w:r w:rsidR="0024681D" w:rsidRPr="00924E0C">
        <w:rPr>
          <w:rFonts w:asciiTheme="minorHAnsi" w:hAnsiTheme="minorHAnsi" w:cs="Calibri"/>
          <w:bCs/>
        </w:rPr>
        <w:t xml:space="preserve"> instructions</w:t>
      </w:r>
    </w:p>
    <w:p w14:paraId="74EC3B3C" w14:textId="77777777" w:rsidR="00126A47" w:rsidRPr="00924E0C" w:rsidRDefault="00793089" w:rsidP="00D02F0B">
      <w:pPr>
        <w:pStyle w:val="ListParagraph"/>
        <w:numPr>
          <w:ilvl w:val="0"/>
          <w:numId w:val="38"/>
        </w:numPr>
        <w:rPr>
          <w:rFonts w:asciiTheme="minorHAnsi" w:hAnsiTheme="minorHAnsi" w:cs="Calibri"/>
          <w:bCs/>
        </w:rPr>
      </w:pPr>
      <w:r w:rsidRPr="00924E0C">
        <w:rPr>
          <w:rFonts w:asciiTheme="minorHAnsi" w:hAnsiTheme="minorHAnsi" w:cs="Calibri"/>
          <w:bCs/>
        </w:rPr>
        <w:t>B</w:t>
      </w:r>
      <w:r w:rsidR="0024681D" w:rsidRPr="00924E0C">
        <w:rPr>
          <w:rFonts w:asciiTheme="minorHAnsi" w:hAnsiTheme="minorHAnsi" w:cs="Calibri"/>
          <w:bCs/>
        </w:rPr>
        <w:t xml:space="preserve">rief </w:t>
      </w:r>
      <w:r w:rsidR="00126A47" w:rsidRPr="00924E0C">
        <w:rPr>
          <w:rFonts w:asciiTheme="minorHAnsi" w:hAnsiTheme="minorHAnsi" w:cs="Calibri"/>
          <w:bCs/>
        </w:rPr>
        <w:t xml:space="preserve">course </w:t>
      </w:r>
      <w:r w:rsidR="0024681D" w:rsidRPr="00924E0C">
        <w:rPr>
          <w:rFonts w:asciiTheme="minorHAnsi" w:hAnsiTheme="minorHAnsi" w:cs="Calibri"/>
          <w:bCs/>
        </w:rPr>
        <w:t>modules</w:t>
      </w:r>
      <w:r w:rsidR="00126A47" w:rsidRPr="00924E0C">
        <w:rPr>
          <w:rFonts w:asciiTheme="minorHAnsi" w:hAnsiTheme="minorHAnsi" w:cs="Calibri"/>
          <w:bCs/>
        </w:rPr>
        <w:t xml:space="preserve"> </w:t>
      </w:r>
    </w:p>
    <w:p w14:paraId="468E7FCF" w14:textId="06640380" w:rsidR="00F958D9" w:rsidRPr="00924E0C" w:rsidRDefault="00126A47" w:rsidP="00D02F0B">
      <w:pPr>
        <w:pStyle w:val="ListParagraph"/>
        <w:numPr>
          <w:ilvl w:val="0"/>
          <w:numId w:val="38"/>
        </w:numPr>
        <w:rPr>
          <w:rFonts w:asciiTheme="minorHAnsi" w:hAnsiTheme="minorHAnsi" w:cs="Calibri"/>
          <w:bCs/>
        </w:rPr>
      </w:pPr>
      <w:r w:rsidRPr="00924E0C">
        <w:rPr>
          <w:rFonts w:asciiTheme="minorHAnsi" w:hAnsiTheme="minorHAnsi" w:cs="Calibri"/>
          <w:bCs/>
        </w:rPr>
        <w:t>A s</w:t>
      </w:r>
      <w:r w:rsidR="005C1909" w:rsidRPr="00924E0C">
        <w:rPr>
          <w:rFonts w:asciiTheme="minorHAnsi" w:hAnsiTheme="minorHAnsi" w:cs="Calibri"/>
          <w:bCs/>
        </w:rPr>
        <w:t>elf-assessment</w:t>
      </w:r>
      <w:r w:rsidR="0024681D" w:rsidRPr="00924E0C">
        <w:rPr>
          <w:rFonts w:asciiTheme="minorHAnsi" w:hAnsiTheme="minorHAnsi" w:cs="Calibri"/>
          <w:bCs/>
        </w:rPr>
        <w:t xml:space="preserve"> </w:t>
      </w:r>
      <w:r w:rsidRPr="00924E0C">
        <w:rPr>
          <w:rFonts w:asciiTheme="minorHAnsi" w:hAnsiTheme="minorHAnsi" w:cs="Calibri"/>
          <w:bCs/>
        </w:rPr>
        <w:t>section</w:t>
      </w:r>
    </w:p>
    <w:p w14:paraId="1BB2128B" w14:textId="62EB60B8" w:rsidR="00F958D9" w:rsidRPr="00924E0C" w:rsidRDefault="00793089" w:rsidP="00D02F0B">
      <w:pPr>
        <w:pStyle w:val="ListParagraph"/>
        <w:numPr>
          <w:ilvl w:val="0"/>
          <w:numId w:val="38"/>
        </w:numPr>
        <w:rPr>
          <w:rFonts w:asciiTheme="minorHAnsi" w:hAnsiTheme="minorHAnsi" w:cs="Calibri"/>
          <w:bCs/>
        </w:rPr>
      </w:pPr>
      <w:r w:rsidRPr="00924E0C">
        <w:rPr>
          <w:rFonts w:asciiTheme="minorHAnsi" w:hAnsiTheme="minorHAnsi" w:cs="Calibri"/>
          <w:bCs/>
        </w:rPr>
        <w:t>S</w:t>
      </w:r>
      <w:r w:rsidR="0024681D" w:rsidRPr="00924E0C">
        <w:rPr>
          <w:rFonts w:asciiTheme="minorHAnsi" w:hAnsiTheme="minorHAnsi" w:cs="Calibri"/>
          <w:bCs/>
        </w:rPr>
        <w:t xml:space="preserve">implified SARAH patient documents </w:t>
      </w:r>
    </w:p>
    <w:p w14:paraId="7DA234DD" w14:textId="1472FD5D" w:rsidR="00F958D9" w:rsidRPr="00924E0C" w:rsidRDefault="00126A47" w:rsidP="00D02F0B">
      <w:pPr>
        <w:pStyle w:val="ListParagraph"/>
        <w:numPr>
          <w:ilvl w:val="0"/>
          <w:numId w:val="38"/>
        </w:numPr>
        <w:rPr>
          <w:rFonts w:asciiTheme="minorHAnsi" w:hAnsiTheme="minorHAnsi" w:cs="Calibri"/>
          <w:bCs/>
        </w:rPr>
      </w:pPr>
      <w:r w:rsidRPr="00924E0C">
        <w:rPr>
          <w:rFonts w:asciiTheme="minorHAnsi" w:hAnsiTheme="minorHAnsi" w:cs="Calibri"/>
          <w:bCs/>
        </w:rPr>
        <w:t xml:space="preserve">Instructions on </w:t>
      </w:r>
      <w:r w:rsidR="005C1909" w:rsidRPr="00924E0C">
        <w:rPr>
          <w:rFonts w:asciiTheme="minorHAnsi" w:hAnsiTheme="minorHAnsi" w:cs="Calibri"/>
          <w:bCs/>
        </w:rPr>
        <w:t>how to complete</w:t>
      </w:r>
      <w:r w:rsidR="0024681D" w:rsidRPr="00924E0C">
        <w:rPr>
          <w:rFonts w:asciiTheme="minorHAnsi" w:hAnsiTheme="minorHAnsi" w:cs="Calibri"/>
          <w:bCs/>
        </w:rPr>
        <w:t xml:space="preserve"> the </w:t>
      </w:r>
      <w:r w:rsidRPr="00924E0C">
        <w:rPr>
          <w:rFonts w:asciiTheme="minorHAnsi" w:hAnsiTheme="minorHAnsi" w:cs="Calibri"/>
          <w:bCs/>
        </w:rPr>
        <w:t xml:space="preserve">personal </w:t>
      </w:r>
      <w:r w:rsidR="0024681D" w:rsidRPr="00924E0C">
        <w:rPr>
          <w:rFonts w:asciiTheme="minorHAnsi" w:hAnsiTheme="minorHAnsi" w:cs="Calibri"/>
          <w:bCs/>
        </w:rPr>
        <w:t xml:space="preserve">exercise </w:t>
      </w:r>
      <w:r w:rsidRPr="00924E0C">
        <w:rPr>
          <w:rFonts w:asciiTheme="minorHAnsi" w:hAnsiTheme="minorHAnsi" w:cs="Calibri"/>
          <w:bCs/>
        </w:rPr>
        <w:t>g</w:t>
      </w:r>
      <w:r w:rsidR="0024681D" w:rsidRPr="00924E0C">
        <w:rPr>
          <w:rFonts w:asciiTheme="minorHAnsi" w:hAnsiTheme="minorHAnsi" w:cs="Calibri"/>
          <w:bCs/>
        </w:rPr>
        <w:t>uide</w:t>
      </w:r>
      <w:r w:rsidRPr="00924E0C">
        <w:rPr>
          <w:rFonts w:asciiTheme="minorHAnsi" w:hAnsiTheme="minorHAnsi" w:cs="Calibri"/>
          <w:bCs/>
        </w:rPr>
        <w:t>, exercise diary,</w:t>
      </w:r>
      <w:r w:rsidR="0024681D" w:rsidRPr="00924E0C">
        <w:rPr>
          <w:rFonts w:asciiTheme="minorHAnsi" w:hAnsiTheme="minorHAnsi" w:cs="Calibri"/>
          <w:bCs/>
        </w:rPr>
        <w:t xml:space="preserve"> and </w:t>
      </w:r>
      <w:r w:rsidRPr="00924E0C">
        <w:rPr>
          <w:rFonts w:asciiTheme="minorHAnsi" w:hAnsiTheme="minorHAnsi" w:cs="Calibri"/>
          <w:bCs/>
        </w:rPr>
        <w:t>Barriers and facilitators form</w:t>
      </w:r>
      <w:r w:rsidR="0024681D" w:rsidRPr="00924E0C">
        <w:rPr>
          <w:rFonts w:asciiTheme="minorHAnsi" w:hAnsiTheme="minorHAnsi" w:cs="Calibri"/>
          <w:bCs/>
        </w:rPr>
        <w:t xml:space="preserve"> </w:t>
      </w:r>
    </w:p>
    <w:p w14:paraId="249BD68A" w14:textId="0FF09BC4" w:rsidR="00F958D9" w:rsidRPr="00924E0C" w:rsidRDefault="00793089" w:rsidP="00D02F0B">
      <w:pPr>
        <w:pStyle w:val="ListParagraph"/>
        <w:numPr>
          <w:ilvl w:val="0"/>
          <w:numId w:val="38"/>
        </w:numPr>
        <w:rPr>
          <w:rFonts w:asciiTheme="minorHAnsi" w:hAnsiTheme="minorHAnsi" w:cs="Calibri"/>
          <w:bCs/>
        </w:rPr>
      </w:pPr>
      <w:r w:rsidRPr="00924E0C">
        <w:rPr>
          <w:rFonts w:asciiTheme="minorHAnsi" w:hAnsiTheme="minorHAnsi" w:cs="Calibri"/>
          <w:bCs/>
        </w:rPr>
        <w:t>D</w:t>
      </w:r>
      <w:r w:rsidR="0024681D" w:rsidRPr="00924E0C">
        <w:rPr>
          <w:rFonts w:asciiTheme="minorHAnsi" w:hAnsiTheme="minorHAnsi" w:cs="Calibri"/>
          <w:bCs/>
        </w:rPr>
        <w:t>ownloadable SARAH programme materials</w:t>
      </w:r>
    </w:p>
    <w:p w14:paraId="437F7A4A" w14:textId="3D4F2321" w:rsidR="00F958D9" w:rsidRPr="00924E0C" w:rsidRDefault="00793089" w:rsidP="00D02F0B">
      <w:pPr>
        <w:pStyle w:val="ListParagraph"/>
        <w:numPr>
          <w:ilvl w:val="0"/>
          <w:numId w:val="38"/>
        </w:numPr>
        <w:rPr>
          <w:rFonts w:asciiTheme="minorHAnsi" w:hAnsiTheme="minorHAnsi" w:cs="Calibri"/>
          <w:bCs/>
        </w:rPr>
      </w:pPr>
      <w:r w:rsidRPr="00924E0C">
        <w:rPr>
          <w:rFonts w:asciiTheme="minorHAnsi" w:hAnsiTheme="minorHAnsi" w:cs="Calibri"/>
          <w:bCs/>
        </w:rPr>
        <w:t>O</w:t>
      </w:r>
      <w:r w:rsidR="0024681D" w:rsidRPr="00924E0C">
        <w:rPr>
          <w:rFonts w:asciiTheme="minorHAnsi" w:hAnsiTheme="minorHAnsi" w:cs="Calibri"/>
          <w:bCs/>
        </w:rPr>
        <w:t>nline support for technical queries</w:t>
      </w:r>
    </w:p>
    <w:p w14:paraId="078500F7" w14:textId="40BD8E59" w:rsidR="00F958D9" w:rsidRPr="00924E0C" w:rsidRDefault="00793089" w:rsidP="00D02F0B">
      <w:pPr>
        <w:pStyle w:val="ListParagraph"/>
        <w:numPr>
          <w:ilvl w:val="0"/>
          <w:numId w:val="38"/>
        </w:numPr>
        <w:rPr>
          <w:rFonts w:asciiTheme="minorHAnsi" w:hAnsiTheme="minorHAnsi" w:cs="Calibri"/>
          <w:bCs/>
        </w:rPr>
      </w:pPr>
      <w:r w:rsidRPr="00924E0C">
        <w:rPr>
          <w:rFonts w:asciiTheme="minorHAnsi" w:hAnsiTheme="minorHAnsi" w:cs="Calibri"/>
          <w:bCs/>
        </w:rPr>
        <w:t>L</w:t>
      </w:r>
      <w:r w:rsidR="0024681D" w:rsidRPr="00924E0C">
        <w:rPr>
          <w:rFonts w:asciiTheme="minorHAnsi" w:hAnsiTheme="minorHAnsi" w:cs="Calibri"/>
          <w:bCs/>
        </w:rPr>
        <w:t xml:space="preserve">inks </w:t>
      </w:r>
      <w:r w:rsidR="00611D5A" w:rsidRPr="00924E0C">
        <w:rPr>
          <w:rFonts w:asciiTheme="minorHAnsi" w:hAnsiTheme="minorHAnsi" w:cs="Calibri"/>
          <w:bCs/>
        </w:rPr>
        <w:t xml:space="preserve">for </w:t>
      </w:r>
      <w:r w:rsidR="0024681D" w:rsidRPr="00924E0C">
        <w:rPr>
          <w:rFonts w:asciiTheme="minorHAnsi" w:hAnsiTheme="minorHAnsi" w:cs="Calibri"/>
          <w:bCs/>
        </w:rPr>
        <w:t xml:space="preserve">patients </w:t>
      </w:r>
      <w:r w:rsidR="00452F2D" w:rsidRPr="00924E0C">
        <w:rPr>
          <w:rFonts w:asciiTheme="minorHAnsi" w:hAnsiTheme="minorHAnsi" w:cs="Calibri"/>
          <w:bCs/>
        </w:rPr>
        <w:t xml:space="preserve">to access </w:t>
      </w:r>
      <w:r w:rsidR="001C2425" w:rsidRPr="00924E0C">
        <w:rPr>
          <w:rFonts w:asciiTheme="minorHAnsi" w:hAnsiTheme="minorHAnsi" w:cs="Calibri"/>
          <w:bCs/>
        </w:rPr>
        <w:t>information or</w:t>
      </w:r>
      <w:r w:rsidR="0024681D" w:rsidRPr="00924E0C">
        <w:rPr>
          <w:rFonts w:asciiTheme="minorHAnsi" w:hAnsiTheme="minorHAnsi" w:cs="Calibri"/>
          <w:bCs/>
        </w:rPr>
        <w:t xml:space="preserve"> </w:t>
      </w:r>
      <w:r w:rsidR="00452F2D" w:rsidRPr="00924E0C">
        <w:rPr>
          <w:rFonts w:asciiTheme="minorHAnsi" w:hAnsiTheme="minorHAnsi" w:cs="Calibri"/>
          <w:bCs/>
        </w:rPr>
        <w:t xml:space="preserve">complete outcomes </w:t>
      </w:r>
      <w:r w:rsidR="00C83128" w:rsidRPr="00924E0C">
        <w:rPr>
          <w:rFonts w:asciiTheme="minorHAnsi" w:hAnsiTheme="minorHAnsi" w:cs="Calibri"/>
          <w:bCs/>
        </w:rPr>
        <w:t xml:space="preserve">online </w:t>
      </w:r>
    </w:p>
    <w:p w14:paraId="29C66E16" w14:textId="33A682F9" w:rsidR="00F958D9" w:rsidRPr="00924E0C" w:rsidRDefault="0024681D" w:rsidP="00D02F0B">
      <w:pPr>
        <w:pStyle w:val="ListParagraph"/>
        <w:numPr>
          <w:ilvl w:val="0"/>
          <w:numId w:val="38"/>
        </w:numPr>
        <w:rPr>
          <w:rFonts w:asciiTheme="minorHAnsi" w:hAnsiTheme="minorHAnsi" w:cs="Calibri"/>
          <w:bCs/>
        </w:rPr>
      </w:pPr>
      <w:r w:rsidRPr="00924E0C">
        <w:rPr>
          <w:rFonts w:asciiTheme="minorHAnsi" w:hAnsiTheme="minorHAnsi" w:cs="Calibri"/>
          <w:bCs/>
        </w:rPr>
        <w:t>PowerPoint teaching material</w:t>
      </w:r>
      <w:r w:rsidR="005F1DFF" w:rsidRPr="00924E0C">
        <w:rPr>
          <w:rFonts w:asciiTheme="minorHAnsi" w:hAnsiTheme="minorHAnsi" w:cs="Calibri"/>
          <w:bCs/>
        </w:rPr>
        <w:t>s</w:t>
      </w:r>
      <w:r w:rsidR="00611D5A" w:rsidRPr="00924E0C">
        <w:rPr>
          <w:rFonts w:asciiTheme="minorHAnsi" w:hAnsiTheme="minorHAnsi" w:cs="Calibri"/>
          <w:bCs/>
        </w:rPr>
        <w:t xml:space="preserve"> </w:t>
      </w:r>
    </w:p>
    <w:p w14:paraId="680F0682" w14:textId="65F06372" w:rsidR="003F19EB" w:rsidRPr="00924E0C" w:rsidRDefault="00220A25" w:rsidP="00D02F0B">
      <w:pPr>
        <w:pStyle w:val="ListParagraph"/>
        <w:numPr>
          <w:ilvl w:val="0"/>
          <w:numId w:val="38"/>
        </w:numPr>
        <w:rPr>
          <w:rFonts w:asciiTheme="minorHAnsi" w:hAnsiTheme="minorHAnsi" w:cs="Calibri"/>
          <w:bCs/>
        </w:rPr>
      </w:pPr>
      <w:r w:rsidRPr="00924E0C">
        <w:rPr>
          <w:rFonts w:asciiTheme="minorHAnsi" w:hAnsiTheme="minorHAnsi" w:cs="Calibri"/>
          <w:bCs/>
        </w:rPr>
        <w:lastRenderedPageBreak/>
        <w:t>Compatib</w:t>
      </w:r>
      <w:r w:rsidR="00793089" w:rsidRPr="00924E0C">
        <w:rPr>
          <w:rFonts w:asciiTheme="minorHAnsi" w:hAnsiTheme="minorHAnsi" w:cs="Calibri"/>
          <w:bCs/>
        </w:rPr>
        <w:t>ility</w:t>
      </w:r>
      <w:r w:rsidR="00611D5A" w:rsidRPr="00924E0C">
        <w:rPr>
          <w:rFonts w:asciiTheme="minorHAnsi" w:hAnsiTheme="minorHAnsi" w:cs="Calibri"/>
          <w:bCs/>
        </w:rPr>
        <w:t xml:space="preserve"> with </w:t>
      </w:r>
      <w:r w:rsidR="0024681D" w:rsidRPr="00924E0C">
        <w:rPr>
          <w:rFonts w:asciiTheme="minorHAnsi" w:hAnsiTheme="minorHAnsi" w:cs="Calibri"/>
          <w:bCs/>
        </w:rPr>
        <w:t>different browser</w:t>
      </w:r>
      <w:r w:rsidR="002A79B0" w:rsidRPr="00924E0C">
        <w:rPr>
          <w:rFonts w:asciiTheme="minorHAnsi" w:hAnsiTheme="minorHAnsi" w:cs="Calibri"/>
          <w:bCs/>
        </w:rPr>
        <w:t>s</w:t>
      </w:r>
      <w:r w:rsidR="00575611" w:rsidRPr="00924E0C">
        <w:rPr>
          <w:rFonts w:asciiTheme="minorHAnsi" w:hAnsiTheme="minorHAnsi" w:cs="Calibri"/>
          <w:bCs/>
        </w:rPr>
        <w:t xml:space="preserve"> e.g. Internet </w:t>
      </w:r>
      <w:r w:rsidR="00CB01D8" w:rsidRPr="00924E0C">
        <w:rPr>
          <w:rFonts w:asciiTheme="minorHAnsi" w:hAnsiTheme="minorHAnsi" w:cs="Calibri"/>
          <w:bCs/>
        </w:rPr>
        <w:t>E</w:t>
      </w:r>
      <w:r w:rsidR="00575611" w:rsidRPr="00924E0C">
        <w:rPr>
          <w:rFonts w:asciiTheme="minorHAnsi" w:hAnsiTheme="minorHAnsi" w:cs="Calibri"/>
          <w:bCs/>
        </w:rPr>
        <w:t>xplorer and Google Chrome</w:t>
      </w:r>
      <w:r w:rsidR="00D52918" w:rsidRPr="00924E0C">
        <w:rPr>
          <w:rFonts w:asciiTheme="minorHAnsi" w:hAnsiTheme="minorHAnsi" w:cs="Calibri"/>
          <w:bCs/>
        </w:rPr>
        <w:t>, and</w:t>
      </w:r>
      <w:r w:rsidR="0024681D" w:rsidRPr="00924E0C">
        <w:rPr>
          <w:rFonts w:asciiTheme="minorHAnsi" w:hAnsiTheme="minorHAnsi" w:cs="Calibri"/>
          <w:bCs/>
        </w:rPr>
        <w:t xml:space="preserve"> </w:t>
      </w:r>
      <w:r w:rsidR="00394C6C" w:rsidRPr="00924E0C">
        <w:rPr>
          <w:rFonts w:asciiTheme="minorHAnsi" w:hAnsiTheme="minorHAnsi" w:cs="Calibri"/>
          <w:bCs/>
        </w:rPr>
        <w:t>responsive</w:t>
      </w:r>
      <w:r w:rsidR="00D52918" w:rsidRPr="00924E0C">
        <w:rPr>
          <w:rFonts w:asciiTheme="minorHAnsi" w:hAnsiTheme="minorHAnsi" w:cs="Calibri"/>
          <w:bCs/>
        </w:rPr>
        <w:t>ness</w:t>
      </w:r>
      <w:r w:rsidR="00394C6C" w:rsidRPr="00924E0C">
        <w:rPr>
          <w:rFonts w:asciiTheme="minorHAnsi" w:hAnsiTheme="minorHAnsi" w:cs="Calibri"/>
          <w:bCs/>
        </w:rPr>
        <w:t xml:space="preserve"> in different </w:t>
      </w:r>
      <w:r w:rsidR="0024681D" w:rsidRPr="00924E0C">
        <w:rPr>
          <w:rFonts w:asciiTheme="minorHAnsi" w:hAnsiTheme="minorHAnsi" w:cs="Calibri"/>
          <w:bCs/>
        </w:rPr>
        <w:t xml:space="preserve">devices, e.g. </w:t>
      </w:r>
      <w:r w:rsidR="002A79B0" w:rsidRPr="00924E0C">
        <w:rPr>
          <w:rFonts w:asciiTheme="minorHAnsi" w:hAnsiTheme="minorHAnsi" w:cs="Calibri"/>
          <w:bCs/>
        </w:rPr>
        <w:t>M</w:t>
      </w:r>
      <w:r w:rsidR="003655F9" w:rsidRPr="00924E0C">
        <w:rPr>
          <w:rFonts w:asciiTheme="minorHAnsi" w:hAnsiTheme="minorHAnsi" w:cs="Calibri"/>
          <w:bCs/>
        </w:rPr>
        <w:t>obiles and Tablets</w:t>
      </w:r>
      <w:r w:rsidR="0024681D" w:rsidRPr="00924E0C">
        <w:rPr>
          <w:rFonts w:asciiTheme="minorHAnsi" w:hAnsiTheme="minorHAnsi" w:cs="Calibri"/>
          <w:bCs/>
        </w:rPr>
        <w:t>.</w:t>
      </w:r>
    </w:p>
    <w:p w14:paraId="7638107E" w14:textId="7B930893" w:rsidR="008764B7" w:rsidRPr="00924E0C" w:rsidRDefault="00167D60" w:rsidP="00D02F0B">
      <w:pPr>
        <w:rPr>
          <w:rFonts w:asciiTheme="minorHAnsi" w:hAnsiTheme="minorHAnsi" w:cs="Calibri"/>
          <w:bCs/>
        </w:rPr>
      </w:pPr>
      <w:r w:rsidRPr="00924E0C">
        <w:rPr>
          <w:rFonts w:asciiTheme="minorHAnsi" w:hAnsiTheme="minorHAnsi" w:cs="Calibri"/>
          <w:bCs/>
        </w:rPr>
        <w:t xml:space="preserve">Phase 2: </w:t>
      </w:r>
      <w:r w:rsidR="004A3C41" w:rsidRPr="00924E0C">
        <w:rPr>
          <w:rFonts w:asciiTheme="minorHAnsi" w:hAnsiTheme="minorHAnsi" w:cs="Calibri"/>
          <w:bCs/>
        </w:rPr>
        <w:t>iSARAH</w:t>
      </w:r>
      <w:r w:rsidR="001524CF" w:rsidRPr="00924E0C">
        <w:rPr>
          <w:rFonts w:asciiTheme="minorHAnsi" w:hAnsiTheme="minorHAnsi" w:cs="Calibri"/>
          <w:bCs/>
        </w:rPr>
        <w:t xml:space="preserve"> </w:t>
      </w:r>
      <w:r w:rsidR="008764B7" w:rsidRPr="00924E0C">
        <w:rPr>
          <w:rFonts w:asciiTheme="minorHAnsi" w:hAnsiTheme="minorHAnsi" w:cs="Calibri"/>
          <w:bCs/>
        </w:rPr>
        <w:t xml:space="preserve">Design </w:t>
      </w:r>
    </w:p>
    <w:p w14:paraId="58970C5F" w14:textId="5DE1590F" w:rsidR="005F6790" w:rsidRPr="00924E0C" w:rsidRDefault="005F6790" w:rsidP="00D02F0B">
      <w:pPr>
        <w:ind w:firstLine="360"/>
        <w:rPr>
          <w:rFonts w:asciiTheme="minorHAnsi" w:hAnsiTheme="minorHAnsi" w:cs="Calibri"/>
          <w:bCs/>
        </w:rPr>
      </w:pPr>
      <w:r w:rsidRPr="00924E0C">
        <w:rPr>
          <w:rFonts w:asciiTheme="minorHAnsi" w:hAnsiTheme="minorHAnsi" w:cs="Calibri"/>
          <w:bCs/>
        </w:rPr>
        <w:t>Following the multi-disciplinary team meeting, t</w:t>
      </w:r>
      <w:r w:rsidR="009B3BE1" w:rsidRPr="00924E0C">
        <w:rPr>
          <w:rFonts w:asciiTheme="minorHAnsi" w:hAnsiTheme="minorHAnsi" w:cs="Calibri"/>
          <w:bCs/>
        </w:rPr>
        <w:t xml:space="preserve">he </w:t>
      </w:r>
      <w:r w:rsidR="00430423" w:rsidRPr="00924E0C">
        <w:rPr>
          <w:rFonts w:asciiTheme="minorHAnsi" w:hAnsiTheme="minorHAnsi" w:cs="Calibri"/>
          <w:bCs/>
        </w:rPr>
        <w:t xml:space="preserve">specific need </w:t>
      </w:r>
      <w:r w:rsidR="00C25090" w:rsidRPr="00924E0C">
        <w:rPr>
          <w:rFonts w:asciiTheme="minorHAnsi" w:hAnsiTheme="minorHAnsi" w:cs="Calibri"/>
          <w:bCs/>
        </w:rPr>
        <w:t xml:space="preserve">to </w:t>
      </w:r>
      <w:r w:rsidR="00382B71" w:rsidRPr="00924E0C">
        <w:rPr>
          <w:rFonts w:asciiTheme="minorHAnsi" w:hAnsiTheme="minorHAnsi" w:cs="Calibri"/>
          <w:bCs/>
        </w:rPr>
        <w:t xml:space="preserve">educate and train </w:t>
      </w:r>
      <w:r w:rsidR="00C71314" w:rsidRPr="00924E0C">
        <w:rPr>
          <w:rFonts w:asciiTheme="minorHAnsi" w:hAnsiTheme="minorHAnsi" w:cs="Calibri"/>
          <w:bCs/>
        </w:rPr>
        <w:t>therapists</w:t>
      </w:r>
      <w:r w:rsidR="00430423" w:rsidRPr="00924E0C">
        <w:rPr>
          <w:rFonts w:asciiTheme="minorHAnsi" w:hAnsiTheme="minorHAnsi" w:cs="Calibri"/>
          <w:bCs/>
        </w:rPr>
        <w:t xml:space="preserve"> on</w:t>
      </w:r>
      <w:r w:rsidR="00AC2B69" w:rsidRPr="00924E0C">
        <w:rPr>
          <w:rFonts w:asciiTheme="minorHAnsi" w:hAnsiTheme="minorHAnsi" w:cs="Calibri"/>
          <w:bCs/>
        </w:rPr>
        <w:t xml:space="preserve"> the</w:t>
      </w:r>
      <w:r w:rsidR="00430423" w:rsidRPr="00924E0C">
        <w:rPr>
          <w:rFonts w:asciiTheme="minorHAnsi" w:hAnsiTheme="minorHAnsi" w:cs="Calibri"/>
          <w:bCs/>
        </w:rPr>
        <w:t xml:space="preserve"> behavioural support strategies </w:t>
      </w:r>
      <w:r w:rsidR="004056F4" w:rsidRPr="00924E0C">
        <w:rPr>
          <w:rFonts w:asciiTheme="minorHAnsi" w:hAnsiTheme="minorHAnsi" w:cs="Calibri"/>
          <w:bCs/>
        </w:rPr>
        <w:t xml:space="preserve">was identified and a separate course module on this </w:t>
      </w:r>
      <w:r w:rsidR="00E300DD" w:rsidRPr="00924E0C">
        <w:rPr>
          <w:rFonts w:asciiTheme="minorHAnsi" w:hAnsiTheme="minorHAnsi" w:cs="Calibri"/>
          <w:bCs/>
        </w:rPr>
        <w:t>topic was</w:t>
      </w:r>
      <w:r w:rsidR="006B7CEE" w:rsidRPr="00924E0C">
        <w:rPr>
          <w:rFonts w:asciiTheme="minorHAnsi" w:hAnsiTheme="minorHAnsi" w:cs="Calibri"/>
          <w:bCs/>
        </w:rPr>
        <w:t xml:space="preserve"> </w:t>
      </w:r>
      <w:r w:rsidR="009A758B" w:rsidRPr="00924E0C">
        <w:rPr>
          <w:rFonts w:asciiTheme="minorHAnsi" w:hAnsiTheme="minorHAnsi" w:cs="Calibri"/>
          <w:bCs/>
        </w:rPr>
        <w:t>proposed</w:t>
      </w:r>
      <w:r w:rsidR="006B7CEE" w:rsidRPr="00924E0C">
        <w:rPr>
          <w:rFonts w:asciiTheme="minorHAnsi" w:hAnsiTheme="minorHAnsi" w:cs="Calibri"/>
          <w:bCs/>
        </w:rPr>
        <w:t>.</w:t>
      </w:r>
      <w:r w:rsidR="009A758B" w:rsidRPr="00924E0C">
        <w:rPr>
          <w:rFonts w:asciiTheme="minorHAnsi" w:hAnsiTheme="minorHAnsi" w:cs="Calibri"/>
          <w:bCs/>
        </w:rPr>
        <w:t xml:space="preserve"> </w:t>
      </w:r>
      <w:r w:rsidR="00C25090" w:rsidRPr="00924E0C">
        <w:rPr>
          <w:rFonts w:asciiTheme="minorHAnsi" w:hAnsiTheme="minorHAnsi" w:cs="Calibri"/>
          <w:bCs/>
        </w:rPr>
        <w:t xml:space="preserve">It was agreed that a section </w:t>
      </w:r>
      <w:r w:rsidR="00C71314" w:rsidRPr="00924E0C">
        <w:rPr>
          <w:rFonts w:asciiTheme="minorHAnsi" w:hAnsiTheme="minorHAnsi" w:cs="Calibri"/>
          <w:bCs/>
        </w:rPr>
        <w:t>addressing common</w:t>
      </w:r>
      <w:r w:rsidR="004441EC" w:rsidRPr="00924E0C">
        <w:rPr>
          <w:rFonts w:asciiTheme="minorHAnsi" w:hAnsiTheme="minorHAnsi" w:cs="Calibri"/>
          <w:bCs/>
        </w:rPr>
        <w:t xml:space="preserve"> questions that might be raised by therapists </w:t>
      </w:r>
      <w:r w:rsidR="00C71314" w:rsidRPr="00924E0C">
        <w:rPr>
          <w:rFonts w:asciiTheme="minorHAnsi" w:hAnsiTheme="minorHAnsi" w:cs="Calibri"/>
          <w:bCs/>
        </w:rPr>
        <w:t>about the</w:t>
      </w:r>
      <w:r w:rsidR="004441EC" w:rsidRPr="00924E0C">
        <w:rPr>
          <w:rFonts w:asciiTheme="minorHAnsi" w:hAnsiTheme="minorHAnsi" w:cs="Calibri"/>
          <w:bCs/>
        </w:rPr>
        <w:t xml:space="preserve"> SARAH programme in real-world settings</w:t>
      </w:r>
      <w:r w:rsidR="00C25090" w:rsidRPr="00924E0C">
        <w:rPr>
          <w:rFonts w:asciiTheme="minorHAnsi" w:hAnsiTheme="minorHAnsi" w:cs="Calibri"/>
          <w:bCs/>
        </w:rPr>
        <w:t xml:space="preserve"> should be included in </w:t>
      </w:r>
      <w:r w:rsidR="00C71314" w:rsidRPr="00924E0C">
        <w:rPr>
          <w:rFonts w:asciiTheme="minorHAnsi" w:hAnsiTheme="minorHAnsi" w:cs="Calibri"/>
          <w:bCs/>
        </w:rPr>
        <w:t>a ‘Frequently</w:t>
      </w:r>
      <w:r w:rsidR="004441EC" w:rsidRPr="00924E0C">
        <w:rPr>
          <w:rFonts w:asciiTheme="minorHAnsi" w:hAnsiTheme="minorHAnsi" w:cs="Calibri"/>
          <w:bCs/>
        </w:rPr>
        <w:t xml:space="preserve"> asked questions’ section of </w:t>
      </w:r>
      <w:r w:rsidR="004A3C41" w:rsidRPr="00924E0C">
        <w:rPr>
          <w:rFonts w:asciiTheme="minorHAnsi" w:hAnsiTheme="minorHAnsi" w:cs="Calibri"/>
          <w:bCs/>
        </w:rPr>
        <w:t>iSARAH</w:t>
      </w:r>
      <w:r w:rsidR="004441EC" w:rsidRPr="00924E0C">
        <w:rPr>
          <w:rFonts w:asciiTheme="minorHAnsi" w:hAnsiTheme="minorHAnsi" w:cs="Calibri"/>
          <w:bCs/>
        </w:rPr>
        <w:t xml:space="preserve">. </w:t>
      </w:r>
      <w:r w:rsidR="00C25090" w:rsidRPr="00924E0C">
        <w:rPr>
          <w:rFonts w:asciiTheme="minorHAnsi" w:hAnsiTheme="minorHAnsi" w:cs="Calibri"/>
          <w:bCs/>
        </w:rPr>
        <w:t xml:space="preserve">Attendees provided suggestions for </w:t>
      </w:r>
      <w:r w:rsidR="002A742C" w:rsidRPr="00924E0C">
        <w:rPr>
          <w:rFonts w:asciiTheme="minorHAnsi" w:hAnsiTheme="minorHAnsi" w:cs="Calibri"/>
          <w:bCs/>
        </w:rPr>
        <w:t xml:space="preserve">framing </w:t>
      </w:r>
      <w:r w:rsidR="00C25090" w:rsidRPr="00924E0C">
        <w:rPr>
          <w:rFonts w:asciiTheme="minorHAnsi" w:hAnsiTheme="minorHAnsi" w:cs="Calibri"/>
          <w:bCs/>
        </w:rPr>
        <w:t xml:space="preserve">these questions. </w:t>
      </w:r>
      <w:r w:rsidR="005C0BE7" w:rsidRPr="00924E0C">
        <w:rPr>
          <w:rFonts w:asciiTheme="minorHAnsi" w:hAnsiTheme="minorHAnsi" w:cs="Calibri"/>
          <w:bCs/>
        </w:rPr>
        <w:t xml:space="preserve">Based on discussions </w:t>
      </w:r>
      <w:r w:rsidR="004B059C" w:rsidRPr="00924E0C">
        <w:rPr>
          <w:rFonts w:asciiTheme="minorHAnsi" w:hAnsiTheme="minorHAnsi" w:cs="Calibri"/>
          <w:bCs/>
        </w:rPr>
        <w:t xml:space="preserve">about </w:t>
      </w:r>
      <w:r w:rsidR="005C0BE7" w:rsidRPr="00924E0C">
        <w:rPr>
          <w:rFonts w:asciiTheme="minorHAnsi" w:hAnsiTheme="minorHAnsi" w:cs="Calibri"/>
          <w:bCs/>
        </w:rPr>
        <w:t xml:space="preserve">the </w:t>
      </w:r>
      <w:r w:rsidR="004A3C41" w:rsidRPr="00924E0C">
        <w:rPr>
          <w:rFonts w:asciiTheme="minorHAnsi" w:hAnsiTheme="minorHAnsi" w:cs="Calibri"/>
          <w:bCs/>
        </w:rPr>
        <w:t>iSARAH</w:t>
      </w:r>
      <w:r w:rsidR="005C0BE7" w:rsidRPr="00924E0C">
        <w:rPr>
          <w:rFonts w:asciiTheme="minorHAnsi" w:hAnsiTheme="minorHAnsi" w:cs="Calibri"/>
          <w:bCs/>
        </w:rPr>
        <w:t xml:space="preserve"> prototype</w:t>
      </w:r>
      <w:r w:rsidR="00AB59A3" w:rsidRPr="00924E0C">
        <w:rPr>
          <w:rFonts w:asciiTheme="minorHAnsi" w:hAnsiTheme="minorHAnsi" w:cs="Calibri"/>
          <w:bCs/>
        </w:rPr>
        <w:t xml:space="preserve"> and SARAH survey findings</w:t>
      </w:r>
      <w:r w:rsidR="005C0BE7" w:rsidRPr="00924E0C">
        <w:rPr>
          <w:rFonts w:asciiTheme="minorHAnsi" w:hAnsiTheme="minorHAnsi" w:cs="Calibri"/>
          <w:bCs/>
        </w:rPr>
        <w:t xml:space="preserve">, </w:t>
      </w:r>
      <w:r w:rsidR="009B3BE1" w:rsidRPr="00924E0C">
        <w:rPr>
          <w:rFonts w:asciiTheme="minorHAnsi" w:hAnsiTheme="minorHAnsi" w:cs="Calibri"/>
          <w:bCs/>
        </w:rPr>
        <w:t xml:space="preserve">the </w:t>
      </w:r>
      <w:r w:rsidR="00C3369C" w:rsidRPr="00924E0C">
        <w:rPr>
          <w:rFonts w:asciiTheme="minorHAnsi" w:hAnsiTheme="minorHAnsi" w:cs="Calibri"/>
          <w:bCs/>
        </w:rPr>
        <w:t xml:space="preserve">team suggested the </w:t>
      </w:r>
      <w:r w:rsidR="009B3BE1" w:rsidRPr="00924E0C">
        <w:rPr>
          <w:rFonts w:asciiTheme="minorHAnsi" w:hAnsiTheme="minorHAnsi" w:cs="Calibri"/>
          <w:bCs/>
        </w:rPr>
        <w:t>following recommendations</w:t>
      </w:r>
      <w:r w:rsidR="005C0BE7" w:rsidRPr="00924E0C">
        <w:rPr>
          <w:rFonts w:asciiTheme="minorHAnsi" w:hAnsiTheme="minorHAnsi" w:cs="Calibri"/>
          <w:bCs/>
        </w:rPr>
        <w:t>:</w:t>
      </w:r>
      <w:r w:rsidR="0024681D" w:rsidRPr="00924E0C">
        <w:rPr>
          <w:rFonts w:asciiTheme="minorHAnsi" w:hAnsiTheme="minorHAnsi" w:cs="Calibri"/>
          <w:bCs/>
        </w:rPr>
        <w:t xml:space="preserve"> </w:t>
      </w:r>
    </w:p>
    <w:p w14:paraId="62CA4A4F" w14:textId="29236FF7"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24681D" w:rsidRPr="00924E0C">
        <w:rPr>
          <w:rFonts w:asciiTheme="minorHAnsi" w:hAnsiTheme="minorHAnsi" w:cs="Calibri"/>
          <w:bCs/>
        </w:rPr>
        <w:t xml:space="preserve">o provide web links within the text for </w:t>
      </w:r>
      <w:r w:rsidR="001C2425" w:rsidRPr="00924E0C">
        <w:rPr>
          <w:rFonts w:asciiTheme="minorHAnsi" w:hAnsiTheme="minorHAnsi" w:cs="Calibri"/>
          <w:bCs/>
        </w:rPr>
        <w:t>additional information</w:t>
      </w:r>
      <w:r w:rsidR="00CB01D8" w:rsidRPr="00924E0C">
        <w:rPr>
          <w:rFonts w:asciiTheme="minorHAnsi" w:hAnsiTheme="minorHAnsi" w:cs="Calibri"/>
          <w:bCs/>
        </w:rPr>
        <w:t xml:space="preserve"> on a topic, for example,</w:t>
      </w:r>
      <w:r w:rsidR="00C83128" w:rsidRPr="00924E0C">
        <w:rPr>
          <w:rFonts w:asciiTheme="minorHAnsi" w:hAnsiTheme="minorHAnsi" w:cs="Calibri"/>
          <w:bCs/>
        </w:rPr>
        <w:t xml:space="preserve"> Splints in RA</w:t>
      </w:r>
      <w:r w:rsidR="0024681D" w:rsidRPr="00924E0C">
        <w:rPr>
          <w:rFonts w:asciiTheme="minorHAnsi" w:hAnsiTheme="minorHAnsi" w:cs="Calibri"/>
          <w:bCs/>
        </w:rPr>
        <w:t xml:space="preserve"> </w:t>
      </w:r>
    </w:p>
    <w:p w14:paraId="405590C2" w14:textId="42527F9B"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24681D" w:rsidRPr="00924E0C">
        <w:rPr>
          <w:rFonts w:asciiTheme="minorHAnsi" w:hAnsiTheme="minorHAnsi" w:cs="Calibri"/>
          <w:bCs/>
        </w:rPr>
        <w:t xml:space="preserve">o provide a progression status bar to allow user </w:t>
      </w:r>
      <w:r w:rsidR="0060181D" w:rsidRPr="00924E0C">
        <w:rPr>
          <w:rFonts w:asciiTheme="minorHAnsi" w:hAnsiTheme="minorHAnsi" w:cs="Calibri"/>
          <w:bCs/>
        </w:rPr>
        <w:t>to know</w:t>
      </w:r>
      <w:r w:rsidR="0024681D" w:rsidRPr="00924E0C">
        <w:rPr>
          <w:rFonts w:asciiTheme="minorHAnsi" w:hAnsiTheme="minorHAnsi" w:cs="Calibri"/>
          <w:bCs/>
        </w:rPr>
        <w:t xml:space="preserve"> </w:t>
      </w:r>
      <w:r w:rsidR="00AD3A03" w:rsidRPr="00924E0C">
        <w:rPr>
          <w:rFonts w:asciiTheme="minorHAnsi" w:hAnsiTheme="minorHAnsi" w:cs="Calibri"/>
          <w:bCs/>
        </w:rPr>
        <w:t>where they are in the course</w:t>
      </w:r>
      <w:r w:rsidR="0024681D" w:rsidRPr="00924E0C">
        <w:rPr>
          <w:rFonts w:asciiTheme="minorHAnsi" w:hAnsiTheme="minorHAnsi" w:cs="Calibri"/>
          <w:bCs/>
        </w:rPr>
        <w:t xml:space="preserve"> </w:t>
      </w:r>
    </w:p>
    <w:p w14:paraId="45EAFCB9" w14:textId="48EC0EA6"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24681D" w:rsidRPr="00924E0C">
        <w:rPr>
          <w:rFonts w:asciiTheme="minorHAnsi" w:hAnsiTheme="minorHAnsi" w:cs="Calibri"/>
          <w:bCs/>
        </w:rPr>
        <w:t>o use consistent names for exercises</w:t>
      </w:r>
      <w:r w:rsidR="00EF2487" w:rsidRPr="00924E0C">
        <w:rPr>
          <w:rFonts w:asciiTheme="minorHAnsi" w:hAnsiTheme="minorHAnsi" w:cs="Calibri"/>
          <w:bCs/>
        </w:rPr>
        <w:t xml:space="preserve"> </w:t>
      </w:r>
    </w:p>
    <w:p w14:paraId="703D17D2" w14:textId="3DAEA287"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24681D" w:rsidRPr="00924E0C">
        <w:rPr>
          <w:rFonts w:asciiTheme="minorHAnsi" w:hAnsiTheme="minorHAnsi" w:cs="Calibri"/>
          <w:bCs/>
        </w:rPr>
        <w:t xml:space="preserve">o have a </w:t>
      </w:r>
      <w:r w:rsidR="00AD3A03" w:rsidRPr="00924E0C">
        <w:rPr>
          <w:rFonts w:asciiTheme="minorHAnsi" w:hAnsiTheme="minorHAnsi" w:cs="Calibri"/>
          <w:bCs/>
        </w:rPr>
        <w:t xml:space="preserve">separate </w:t>
      </w:r>
      <w:r w:rsidR="0024681D" w:rsidRPr="00924E0C">
        <w:rPr>
          <w:rFonts w:asciiTheme="minorHAnsi" w:hAnsiTheme="minorHAnsi" w:cs="Calibri"/>
          <w:bCs/>
        </w:rPr>
        <w:t xml:space="preserve">course video on joint protection advice </w:t>
      </w:r>
    </w:p>
    <w:p w14:paraId="1B389A04" w14:textId="558BF8EC" w:rsidR="00B24D72" w:rsidRPr="00924E0C" w:rsidRDefault="00B24D72" w:rsidP="00D02F0B">
      <w:pPr>
        <w:pStyle w:val="ListParagraph"/>
        <w:numPr>
          <w:ilvl w:val="0"/>
          <w:numId w:val="31"/>
        </w:numPr>
        <w:rPr>
          <w:rFonts w:asciiTheme="minorHAnsi" w:hAnsiTheme="minorHAnsi" w:cs="Calibri"/>
          <w:bCs/>
        </w:rPr>
      </w:pPr>
      <w:r w:rsidRPr="00924E0C">
        <w:rPr>
          <w:rFonts w:asciiTheme="minorHAnsi" w:hAnsiTheme="minorHAnsi" w:cs="Calibri"/>
          <w:bCs/>
        </w:rPr>
        <w:t>To have a separate course module on behavioural support strategies</w:t>
      </w:r>
    </w:p>
    <w:p w14:paraId="4A3F8873" w14:textId="6F9DEB22"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457CC2" w:rsidRPr="00924E0C">
        <w:rPr>
          <w:rFonts w:asciiTheme="minorHAnsi" w:hAnsiTheme="minorHAnsi" w:cs="Calibri"/>
          <w:bCs/>
        </w:rPr>
        <w:t>o</w:t>
      </w:r>
      <w:r w:rsidR="0024681D" w:rsidRPr="00924E0C">
        <w:rPr>
          <w:rFonts w:asciiTheme="minorHAnsi" w:hAnsiTheme="minorHAnsi" w:cs="Calibri"/>
          <w:bCs/>
        </w:rPr>
        <w:t xml:space="preserve"> have SARAH exercises demonstrated through videos and photographs </w:t>
      </w:r>
    </w:p>
    <w:p w14:paraId="72D73742" w14:textId="6BB095D0"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550B9B" w:rsidRPr="00924E0C">
        <w:rPr>
          <w:rFonts w:asciiTheme="minorHAnsi" w:hAnsiTheme="minorHAnsi" w:cs="Calibri"/>
          <w:bCs/>
        </w:rPr>
        <w:t xml:space="preserve">o have brief course modules </w:t>
      </w:r>
    </w:p>
    <w:p w14:paraId="0DA19A21" w14:textId="1CDBACB6"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550B9B" w:rsidRPr="00924E0C">
        <w:rPr>
          <w:rFonts w:asciiTheme="minorHAnsi" w:hAnsiTheme="minorHAnsi" w:cs="Calibri"/>
          <w:bCs/>
        </w:rPr>
        <w:t xml:space="preserve">o have a plain layout, and use </w:t>
      </w:r>
      <w:r w:rsidR="00480BCA" w:rsidRPr="00924E0C">
        <w:rPr>
          <w:rFonts w:asciiTheme="minorHAnsi" w:hAnsiTheme="minorHAnsi" w:cs="Calibri"/>
          <w:bCs/>
        </w:rPr>
        <w:t xml:space="preserve">optimal </w:t>
      </w:r>
      <w:r w:rsidR="00550B9B" w:rsidRPr="00924E0C">
        <w:rPr>
          <w:rFonts w:asciiTheme="minorHAnsi" w:hAnsiTheme="minorHAnsi" w:cs="Calibri"/>
          <w:bCs/>
        </w:rPr>
        <w:t>font sizes</w:t>
      </w:r>
      <w:r w:rsidR="00382B71" w:rsidRPr="00924E0C">
        <w:rPr>
          <w:rFonts w:asciiTheme="minorHAnsi" w:hAnsiTheme="minorHAnsi" w:cs="Calibri"/>
          <w:bCs/>
        </w:rPr>
        <w:t xml:space="preserve"> </w:t>
      </w:r>
      <w:r w:rsidR="001C2425" w:rsidRPr="00924E0C">
        <w:rPr>
          <w:rFonts w:asciiTheme="minorHAnsi" w:hAnsiTheme="minorHAnsi" w:cs="Calibri"/>
          <w:bCs/>
        </w:rPr>
        <w:t>(14</w:t>
      </w:r>
      <w:r w:rsidR="00480BCA" w:rsidRPr="00924E0C">
        <w:rPr>
          <w:rFonts w:asciiTheme="minorHAnsi" w:hAnsiTheme="minorHAnsi" w:cs="Calibri"/>
          <w:bCs/>
        </w:rPr>
        <w:t xml:space="preserve"> points</w:t>
      </w:r>
      <w:r w:rsidR="00382B71" w:rsidRPr="00924E0C">
        <w:rPr>
          <w:rFonts w:asciiTheme="minorHAnsi" w:hAnsiTheme="minorHAnsi" w:cs="Calibri"/>
          <w:bCs/>
        </w:rPr>
        <w:t>)</w:t>
      </w:r>
      <w:r w:rsidR="00550B9B" w:rsidRPr="00924E0C">
        <w:rPr>
          <w:rFonts w:asciiTheme="minorHAnsi" w:hAnsiTheme="minorHAnsi" w:cs="Calibri"/>
          <w:bCs/>
        </w:rPr>
        <w:t xml:space="preserve"> </w:t>
      </w:r>
    </w:p>
    <w:p w14:paraId="425B484F" w14:textId="19B709D8" w:rsidR="005F6790"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8C2486" w:rsidRPr="00924E0C">
        <w:rPr>
          <w:rFonts w:asciiTheme="minorHAnsi" w:hAnsiTheme="minorHAnsi" w:cs="Calibri"/>
          <w:bCs/>
        </w:rPr>
        <w:t>o have an official email support to address technical enquiries</w:t>
      </w:r>
      <w:r w:rsidR="0024681D" w:rsidRPr="00924E0C">
        <w:rPr>
          <w:rFonts w:asciiTheme="minorHAnsi" w:hAnsiTheme="minorHAnsi" w:cs="Calibri"/>
          <w:bCs/>
        </w:rPr>
        <w:t xml:space="preserve"> </w:t>
      </w:r>
    </w:p>
    <w:p w14:paraId="7B55E5AF" w14:textId="2C0A1ABC" w:rsidR="0024681D" w:rsidRPr="00924E0C" w:rsidRDefault="00D9361B" w:rsidP="00D02F0B">
      <w:pPr>
        <w:pStyle w:val="ListParagraph"/>
        <w:numPr>
          <w:ilvl w:val="0"/>
          <w:numId w:val="31"/>
        </w:numPr>
        <w:rPr>
          <w:rFonts w:asciiTheme="minorHAnsi" w:hAnsiTheme="minorHAnsi" w:cs="Calibri"/>
          <w:bCs/>
        </w:rPr>
      </w:pPr>
      <w:r w:rsidRPr="00924E0C">
        <w:rPr>
          <w:rFonts w:asciiTheme="minorHAnsi" w:hAnsiTheme="minorHAnsi" w:cs="Calibri"/>
          <w:bCs/>
        </w:rPr>
        <w:t>T</w:t>
      </w:r>
      <w:r w:rsidR="0024681D" w:rsidRPr="00924E0C">
        <w:rPr>
          <w:rFonts w:asciiTheme="minorHAnsi" w:hAnsiTheme="minorHAnsi" w:cs="Calibri"/>
          <w:bCs/>
        </w:rPr>
        <w:t xml:space="preserve">o ensure </w:t>
      </w:r>
      <w:r w:rsidR="004A3C41" w:rsidRPr="00924E0C">
        <w:rPr>
          <w:rFonts w:asciiTheme="minorHAnsi" w:hAnsiTheme="minorHAnsi" w:cs="Calibri"/>
          <w:bCs/>
        </w:rPr>
        <w:t>iSARAH</w:t>
      </w:r>
      <w:r w:rsidR="0024681D" w:rsidRPr="00924E0C">
        <w:rPr>
          <w:rFonts w:asciiTheme="minorHAnsi" w:hAnsiTheme="minorHAnsi" w:cs="Calibri"/>
          <w:bCs/>
        </w:rPr>
        <w:t xml:space="preserve"> adapts across different types of </w:t>
      </w:r>
      <w:r w:rsidR="001C2425" w:rsidRPr="00924E0C">
        <w:rPr>
          <w:rFonts w:asciiTheme="minorHAnsi" w:hAnsiTheme="minorHAnsi" w:cs="Calibri"/>
          <w:bCs/>
        </w:rPr>
        <w:t>Internet</w:t>
      </w:r>
      <w:r w:rsidR="0024681D" w:rsidRPr="00924E0C">
        <w:rPr>
          <w:rFonts w:asciiTheme="minorHAnsi" w:hAnsiTheme="minorHAnsi" w:cs="Calibri"/>
          <w:bCs/>
        </w:rPr>
        <w:t xml:space="preserve"> browsers, and computers at NHS settings and other </w:t>
      </w:r>
      <w:r w:rsidR="00AD3A03" w:rsidRPr="00924E0C">
        <w:rPr>
          <w:rFonts w:asciiTheme="minorHAnsi" w:hAnsiTheme="minorHAnsi" w:cs="Calibri"/>
          <w:bCs/>
        </w:rPr>
        <w:t>tele</w:t>
      </w:r>
      <w:r w:rsidR="0024681D" w:rsidRPr="00924E0C">
        <w:rPr>
          <w:rFonts w:asciiTheme="minorHAnsi" w:hAnsiTheme="minorHAnsi" w:cs="Calibri"/>
          <w:bCs/>
        </w:rPr>
        <w:t xml:space="preserve">communication devices. </w:t>
      </w:r>
    </w:p>
    <w:p w14:paraId="0DCC3601" w14:textId="541A97A6" w:rsidR="005F6790" w:rsidRPr="00924E0C" w:rsidRDefault="007F02AE" w:rsidP="00D02F0B">
      <w:pPr>
        <w:rPr>
          <w:rFonts w:asciiTheme="minorHAnsi" w:hAnsiTheme="minorHAnsi" w:cs="Calibri"/>
          <w:bCs/>
        </w:rPr>
      </w:pPr>
      <w:r w:rsidRPr="00924E0C">
        <w:rPr>
          <w:rFonts w:asciiTheme="minorHAnsi" w:hAnsiTheme="minorHAnsi" w:cs="Calibri"/>
          <w:bCs/>
        </w:rPr>
        <w:t>Specific recommendations were</w:t>
      </w:r>
      <w:r w:rsidR="00B24D72" w:rsidRPr="00924E0C">
        <w:rPr>
          <w:rFonts w:asciiTheme="minorHAnsi" w:hAnsiTheme="minorHAnsi" w:cs="Calibri"/>
          <w:bCs/>
        </w:rPr>
        <w:t xml:space="preserve"> also</w:t>
      </w:r>
      <w:r w:rsidRPr="00924E0C">
        <w:rPr>
          <w:rFonts w:asciiTheme="minorHAnsi" w:hAnsiTheme="minorHAnsi" w:cs="Calibri"/>
          <w:bCs/>
        </w:rPr>
        <w:t xml:space="preserve"> made regarding the behavioural strategies module: </w:t>
      </w:r>
    </w:p>
    <w:p w14:paraId="287B3F4B" w14:textId="07FC69EA" w:rsidR="005F6790" w:rsidRPr="00924E0C" w:rsidRDefault="00D9361B" w:rsidP="00D02F0B">
      <w:pPr>
        <w:pStyle w:val="ListParagraph"/>
        <w:numPr>
          <w:ilvl w:val="0"/>
          <w:numId w:val="33"/>
        </w:numPr>
        <w:rPr>
          <w:rFonts w:asciiTheme="minorHAnsi" w:hAnsiTheme="minorHAnsi" w:cs="Calibri"/>
          <w:bCs/>
        </w:rPr>
      </w:pPr>
      <w:r w:rsidRPr="00924E0C">
        <w:rPr>
          <w:rFonts w:asciiTheme="minorHAnsi" w:hAnsiTheme="minorHAnsi" w:cs="Calibri"/>
          <w:bCs/>
        </w:rPr>
        <w:t>T</w:t>
      </w:r>
      <w:r w:rsidR="007F02AE" w:rsidRPr="00924E0C">
        <w:rPr>
          <w:rFonts w:asciiTheme="minorHAnsi" w:hAnsiTheme="minorHAnsi" w:cs="Calibri"/>
          <w:bCs/>
        </w:rPr>
        <w:t xml:space="preserve">o provide examples for general goals relating to upper limb function to aid </w:t>
      </w:r>
      <w:r w:rsidR="00382B71" w:rsidRPr="00924E0C">
        <w:rPr>
          <w:rFonts w:asciiTheme="minorHAnsi" w:hAnsiTheme="minorHAnsi" w:cs="Calibri"/>
          <w:bCs/>
        </w:rPr>
        <w:t xml:space="preserve">therapists </w:t>
      </w:r>
      <w:r w:rsidR="0076054C" w:rsidRPr="00924E0C">
        <w:rPr>
          <w:rFonts w:asciiTheme="minorHAnsi" w:hAnsiTheme="minorHAnsi" w:cs="Calibri"/>
          <w:bCs/>
        </w:rPr>
        <w:t>with goal setting</w:t>
      </w:r>
      <w:r w:rsidR="007F02AE" w:rsidRPr="00924E0C">
        <w:rPr>
          <w:rFonts w:asciiTheme="minorHAnsi" w:hAnsiTheme="minorHAnsi" w:cs="Calibri"/>
          <w:bCs/>
        </w:rPr>
        <w:t xml:space="preserve"> </w:t>
      </w:r>
    </w:p>
    <w:p w14:paraId="79CCC0AA" w14:textId="134EF2A0" w:rsidR="007F02AE" w:rsidRPr="00924E0C" w:rsidRDefault="00D9361B" w:rsidP="00D02F0B">
      <w:pPr>
        <w:pStyle w:val="ListParagraph"/>
        <w:numPr>
          <w:ilvl w:val="0"/>
          <w:numId w:val="33"/>
        </w:numPr>
        <w:rPr>
          <w:rFonts w:asciiTheme="minorHAnsi" w:hAnsiTheme="minorHAnsi" w:cs="Calibri"/>
          <w:bCs/>
        </w:rPr>
      </w:pPr>
      <w:r w:rsidRPr="00924E0C">
        <w:rPr>
          <w:rFonts w:asciiTheme="minorHAnsi" w:hAnsiTheme="minorHAnsi" w:cs="Calibri"/>
          <w:bCs/>
        </w:rPr>
        <w:t>T</w:t>
      </w:r>
      <w:r w:rsidR="007F02AE" w:rsidRPr="00924E0C">
        <w:rPr>
          <w:rFonts w:asciiTheme="minorHAnsi" w:hAnsiTheme="minorHAnsi" w:cs="Calibri"/>
          <w:bCs/>
        </w:rPr>
        <w:t xml:space="preserve">o include </w:t>
      </w:r>
      <w:r w:rsidR="003B6445" w:rsidRPr="00924E0C">
        <w:rPr>
          <w:rFonts w:asciiTheme="minorHAnsi" w:hAnsiTheme="minorHAnsi" w:cs="Calibri"/>
          <w:bCs/>
        </w:rPr>
        <w:t>model scenarios on filling the personal exercise guide and Barriers and Facilitators form</w:t>
      </w:r>
    </w:p>
    <w:p w14:paraId="55E58E02" w14:textId="7A93FB35" w:rsidR="004B059C" w:rsidRPr="00924E0C" w:rsidRDefault="00F363FB" w:rsidP="00D02F0B">
      <w:pPr>
        <w:rPr>
          <w:rFonts w:asciiTheme="minorHAnsi" w:hAnsiTheme="minorHAnsi" w:cs="Calibri"/>
          <w:bCs/>
        </w:rPr>
      </w:pPr>
      <w:r w:rsidRPr="00924E0C">
        <w:rPr>
          <w:rFonts w:asciiTheme="minorHAnsi" w:hAnsiTheme="minorHAnsi" w:cs="Calibri"/>
          <w:bCs/>
        </w:rPr>
        <w:t xml:space="preserve">To facilitate </w:t>
      </w:r>
      <w:r w:rsidR="00382B71" w:rsidRPr="00924E0C">
        <w:rPr>
          <w:rFonts w:asciiTheme="minorHAnsi" w:hAnsiTheme="minorHAnsi" w:cs="Calibri"/>
          <w:bCs/>
        </w:rPr>
        <w:t xml:space="preserve">effective </w:t>
      </w:r>
      <w:r w:rsidRPr="00924E0C">
        <w:rPr>
          <w:rFonts w:asciiTheme="minorHAnsi" w:hAnsiTheme="minorHAnsi" w:cs="Calibri"/>
          <w:bCs/>
        </w:rPr>
        <w:t xml:space="preserve">implementation of the SARAH programme by </w:t>
      </w:r>
      <w:r w:rsidR="004A3C41" w:rsidRPr="00924E0C">
        <w:rPr>
          <w:rFonts w:asciiTheme="minorHAnsi" w:hAnsiTheme="minorHAnsi" w:cs="Calibri"/>
          <w:bCs/>
        </w:rPr>
        <w:t>iSARAH</w:t>
      </w:r>
      <w:r w:rsidR="001C2425" w:rsidRPr="00924E0C">
        <w:rPr>
          <w:rFonts w:asciiTheme="minorHAnsi" w:hAnsiTheme="minorHAnsi" w:cs="Calibri"/>
          <w:bCs/>
        </w:rPr>
        <w:t>-trained</w:t>
      </w:r>
      <w:r w:rsidRPr="00924E0C">
        <w:rPr>
          <w:rFonts w:asciiTheme="minorHAnsi" w:hAnsiTheme="minorHAnsi" w:cs="Calibri"/>
          <w:bCs/>
        </w:rPr>
        <w:t xml:space="preserve"> therapists in actual practice, ways to minimise major implementation barriers reported in the survey (time limitations, forgetting, and difficulties in access and cost of SARAH exercise equipment and patient materials) were also discussed.</w:t>
      </w:r>
      <w:r w:rsidR="004B059C" w:rsidRPr="00924E0C">
        <w:rPr>
          <w:rFonts w:asciiTheme="minorHAnsi" w:hAnsiTheme="minorHAnsi" w:cs="Calibri"/>
          <w:bCs/>
        </w:rPr>
        <w:t xml:space="preserve"> </w:t>
      </w:r>
      <w:r w:rsidR="001C2425" w:rsidRPr="00924E0C">
        <w:rPr>
          <w:rFonts w:asciiTheme="minorHAnsi" w:hAnsiTheme="minorHAnsi" w:cs="Calibri"/>
          <w:bCs/>
        </w:rPr>
        <w:t xml:space="preserve">Clinicians who had worked on the </w:t>
      </w:r>
      <w:r w:rsidR="008B3769" w:rsidRPr="00924E0C">
        <w:rPr>
          <w:rFonts w:asciiTheme="minorHAnsi" w:hAnsiTheme="minorHAnsi" w:cs="Calibri"/>
          <w:bCs/>
        </w:rPr>
        <w:t>SARAH clinical trial</w:t>
      </w:r>
      <w:r w:rsidR="001C2425" w:rsidRPr="00924E0C">
        <w:rPr>
          <w:rFonts w:asciiTheme="minorHAnsi" w:hAnsiTheme="minorHAnsi" w:cs="Calibri"/>
          <w:bCs/>
        </w:rPr>
        <w:t xml:space="preserve"> raised some issues with the original forms used in the trial</w:t>
      </w:r>
      <w:r w:rsidR="004B059C" w:rsidRPr="00924E0C">
        <w:rPr>
          <w:rFonts w:asciiTheme="minorHAnsi" w:hAnsiTheme="minorHAnsi" w:cs="Calibri"/>
          <w:bCs/>
        </w:rPr>
        <w:t xml:space="preserve"> and they proposed ways to streamline these forms to make them easier to use. </w:t>
      </w:r>
    </w:p>
    <w:p w14:paraId="1507C5F0" w14:textId="2792248A" w:rsidR="005F6790" w:rsidRPr="00924E0C" w:rsidRDefault="00F363FB" w:rsidP="00D02F0B">
      <w:pPr>
        <w:pStyle w:val="Heading3"/>
        <w:spacing w:line="276" w:lineRule="auto"/>
        <w:rPr>
          <w:rFonts w:asciiTheme="minorHAnsi" w:hAnsiTheme="minorHAnsi" w:cs="Calibri"/>
          <w:b w:val="0"/>
        </w:rPr>
      </w:pPr>
      <w:r w:rsidRPr="00924E0C">
        <w:rPr>
          <w:rFonts w:asciiTheme="minorHAnsi" w:hAnsiTheme="minorHAnsi" w:cs="Calibri"/>
          <w:b w:val="0"/>
        </w:rPr>
        <w:t>The following were suggested to guide the implementation evaluation phases of the SARAH programme</w:t>
      </w:r>
      <w:r w:rsidR="004468AA" w:rsidRPr="00924E0C">
        <w:rPr>
          <w:rFonts w:asciiTheme="minorHAnsi" w:hAnsiTheme="minorHAnsi" w:cs="Calibri"/>
          <w:b w:val="0"/>
        </w:rPr>
        <w:t>:</w:t>
      </w:r>
      <w:r w:rsidRPr="00924E0C">
        <w:rPr>
          <w:rFonts w:asciiTheme="minorHAnsi" w:hAnsiTheme="minorHAnsi" w:cs="Calibri"/>
          <w:b w:val="0"/>
        </w:rPr>
        <w:t xml:space="preserve"> </w:t>
      </w:r>
    </w:p>
    <w:p w14:paraId="56D564FE" w14:textId="522CCC99" w:rsidR="005F6790" w:rsidRPr="00924E0C" w:rsidRDefault="00D9361B" w:rsidP="00D02F0B">
      <w:pPr>
        <w:pStyle w:val="Heading3"/>
        <w:numPr>
          <w:ilvl w:val="0"/>
          <w:numId w:val="35"/>
        </w:numPr>
        <w:spacing w:line="276" w:lineRule="auto"/>
        <w:rPr>
          <w:rFonts w:asciiTheme="minorHAnsi" w:hAnsiTheme="minorHAnsi" w:cs="Calibri"/>
          <w:b w:val="0"/>
        </w:rPr>
      </w:pPr>
      <w:r w:rsidRPr="00924E0C">
        <w:rPr>
          <w:rFonts w:asciiTheme="minorHAnsi" w:hAnsiTheme="minorHAnsi" w:cs="Calibri"/>
          <w:b w:val="0"/>
        </w:rPr>
        <w:t>Making</w:t>
      </w:r>
      <w:r w:rsidR="00F363FB" w:rsidRPr="00924E0C">
        <w:rPr>
          <w:rFonts w:asciiTheme="minorHAnsi" w:hAnsiTheme="minorHAnsi" w:cs="Calibri"/>
          <w:b w:val="0"/>
        </w:rPr>
        <w:t xml:space="preserve"> it clear in </w:t>
      </w:r>
      <w:r w:rsidR="004A3C41" w:rsidRPr="00924E0C">
        <w:rPr>
          <w:rFonts w:asciiTheme="minorHAnsi" w:hAnsiTheme="minorHAnsi" w:cs="Calibri"/>
          <w:b w:val="0"/>
        </w:rPr>
        <w:t>iSARAH</w:t>
      </w:r>
      <w:r w:rsidR="00F363FB" w:rsidRPr="00924E0C">
        <w:rPr>
          <w:rFonts w:asciiTheme="minorHAnsi" w:hAnsiTheme="minorHAnsi" w:cs="Calibri"/>
          <w:b w:val="0"/>
        </w:rPr>
        <w:t xml:space="preserve"> that the SARAH programme is flexible and will be feasible </w:t>
      </w:r>
      <w:r w:rsidR="008B3769" w:rsidRPr="00924E0C">
        <w:rPr>
          <w:rFonts w:asciiTheme="minorHAnsi" w:hAnsiTheme="minorHAnsi" w:cs="Calibri"/>
          <w:b w:val="0"/>
        </w:rPr>
        <w:t xml:space="preserve">to complete at user convenience </w:t>
      </w:r>
    </w:p>
    <w:p w14:paraId="3C8966D0" w14:textId="10C22B2E" w:rsidR="005F6790" w:rsidRPr="00924E0C" w:rsidRDefault="00D9361B" w:rsidP="00D02F0B">
      <w:pPr>
        <w:pStyle w:val="Heading3"/>
        <w:numPr>
          <w:ilvl w:val="0"/>
          <w:numId w:val="35"/>
        </w:numPr>
        <w:spacing w:line="276" w:lineRule="auto"/>
        <w:rPr>
          <w:rFonts w:asciiTheme="minorHAnsi" w:hAnsiTheme="minorHAnsi" w:cs="Calibri"/>
          <w:b w:val="0"/>
        </w:rPr>
      </w:pPr>
      <w:r w:rsidRPr="00924E0C">
        <w:rPr>
          <w:rFonts w:asciiTheme="minorHAnsi" w:hAnsiTheme="minorHAnsi" w:cs="Calibri"/>
          <w:b w:val="0"/>
        </w:rPr>
        <w:t>Sending</w:t>
      </w:r>
      <w:r w:rsidR="00F363FB" w:rsidRPr="00924E0C">
        <w:rPr>
          <w:rFonts w:asciiTheme="minorHAnsi" w:hAnsiTheme="minorHAnsi" w:cs="Calibri"/>
          <w:b w:val="0"/>
        </w:rPr>
        <w:t xml:space="preserve"> monthly e-mail reminders to </w:t>
      </w:r>
      <w:r w:rsidR="004A3C41" w:rsidRPr="00924E0C">
        <w:rPr>
          <w:rFonts w:asciiTheme="minorHAnsi" w:hAnsiTheme="minorHAnsi" w:cs="Calibri"/>
          <w:b w:val="0"/>
        </w:rPr>
        <w:t>iSARAH</w:t>
      </w:r>
      <w:r w:rsidR="008B3769" w:rsidRPr="00924E0C">
        <w:rPr>
          <w:rFonts w:asciiTheme="minorHAnsi" w:hAnsiTheme="minorHAnsi" w:cs="Calibri"/>
          <w:b w:val="0"/>
        </w:rPr>
        <w:t xml:space="preserve"> trained therapists</w:t>
      </w:r>
      <w:r w:rsidR="00F363FB" w:rsidRPr="00924E0C">
        <w:rPr>
          <w:rFonts w:asciiTheme="minorHAnsi" w:hAnsiTheme="minorHAnsi" w:cs="Calibri"/>
          <w:b w:val="0"/>
        </w:rPr>
        <w:t xml:space="preserve"> </w:t>
      </w:r>
    </w:p>
    <w:p w14:paraId="2C1DF961" w14:textId="7B775F66" w:rsidR="005F6790" w:rsidRPr="00924E0C" w:rsidRDefault="00D9361B" w:rsidP="00D02F0B">
      <w:pPr>
        <w:pStyle w:val="Heading3"/>
        <w:numPr>
          <w:ilvl w:val="0"/>
          <w:numId w:val="35"/>
        </w:numPr>
        <w:spacing w:line="276" w:lineRule="auto"/>
        <w:rPr>
          <w:rFonts w:asciiTheme="minorHAnsi" w:hAnsiTheme="minorHAnsi" w:cs="Calibri"/>
          <w:b w:val="0"/>
        </w:rPr>
      </w:pPr>
      <w:r w:rsidRPr="00924E0C">
        <w:rPr>
          <w:rFonts w:asciiTheme="minorHAnsi" w:hAnsiTheme="minorHAnsi" w:cs="Calibri"/>
          <w:b w:val="0"/>
        </w:rPr>
        <w:lastRenderedPageBreak/>
        <w:t>Signposting</w:t>
      </w:r>
      <w:r w:rsidR="00F363FB" w:rsidRPr="00924E0C">
        <w:rPr>
          <w:rFonts w:asciiTheme="minorHAnsi" w:hAnsiTheme="minorHAnsi" w:cs="Calibri"/>
          <w:b w:val="0"/>
        </w:rPr>
        <w:t xml:space="preserve"> therapists and their patients to resources </w:t>
      </w:r>
      <w:r w:rsidR="007F02AE" w:rsidRPr="00924E0C">
        <w:rPr>
          <w:rFonts w:asciiTheme="minorHAnsi" w:hAnsiTheme="minorHAnsi" w:cs="Calibri"/>
          <w:b w:val="0"/>
        </w:rPr>
        <w:t xml:space="preserve">needed to deliver the programme </w:t>
      </w:r>
      <w:r w:rsidR="006B7CEE" w:rsidRPr="00924E0C">
        <w:rPr>
          <w:rFonts w:asciiTheme="minorHAnsi" w:hAnsiTheme="minorHAnsi" w:cs="Calibri"/>
          <w:b w:val="0"/>
        </w:rPr>
        <w:t xml:space="preserve">which could, ideally, </w:t>
      </w:r>
      <w:r w:rsidR="007F02AE" w:rsidRPr="00924E0C">
        <w:rPr>
          <w:rFonts w:asciiTheme="minorHAnsi" w:hAnsiTheme="minorHAnsi" w:cs="Calibri"/>
          <w:b w:val="0"/>
        </w:rPr>
        <w:t>be purchased at a discounted rate (e.g.</w:t>
      </w:r>
      <w:r w:rsidR="00F363FB" w:rsidRPr="00924E0C">
        <w:rPr>
          <w:rFonts w:asciiTheme="minorHAnsi" w:hAnsiTheme="minorHAnsi" w:cs="Calibri"/>
          <w:b w:val="0"/>
        </w:rPr>
        <w:t xml:space="preserve"> therapeutic putty, and resistance bands</w:t>
      </w:r>
      <w:r w:rsidR="007F02AE" w:rsidRPr="00924E0C">
        <w:rPr>
          <w:rFonts w:asciiTheme="minorHAnsi" w:hAnsiTheme="minorHAnsi" w:cs="Calibri"/>
          <w:b w:val="0"/>
        </w:rPr>
        <w:t>)</w:t>
      </w:r>
      <w:r w:rsidR="00F363FB" w:rsidRPr="00924E0C">
        <w:rPr>
          <w:rFonts w:asciiTheme="minorHAnsi" w:hAnsiTheme="minorHAnsi" w:cs="Calibri"/>
          <w:b w:val="0"/>
        </w:rPr>
        <w:t xml:space="preserve">, and </w:t>
      </w:r>
    </w:p>
    <w:p w14:paraId="0B1EA370" w14:textId="77777777" w:rsidR="00CB42D6" w:rsidRPr="00924E0C" w:rsidRDefault="00D9361B" w:rsidP="00D02F0B">
      <w:pPr>
        <w:pStyle w:val="Heading3"/>
        <w:numPr>
          <w:ilvl w:val="0"/>
          <w:numId w:val="35"/>
        </w:numPr>
        <w:spacing w:line="276" w:lineRule="auto"/>
        <w:rPr>
          <w:rFonts w:asciiTheme="minorHAnsi" w:hAnsiTheme="minorHAnsi" w:cs="Calibri"/>
          <w:b w:val="0"/>
        </w:rPr>
      </w:pPr>
      <w:r w:rsidRPr="00924E0C">
        <w:rPr>
          <w:rFonts w:asciiTheme="minorHAnsi" w:hAnsiTheme="minorHAnsi" w:cs="Calibri"/>
          <w:b w:val="0"/>
        </w:rPr>
        <w:t>Providing</w:t>
      </w:r>
      <w:r w:rsidR="00F363FB" w:rsidRPr="00924E0C">
        <w:rPr>
          <w:rFonts w:asciiTheme="minorHAnsi" w:hAnsiTheme="minorHAnsi" w:cs="Calibri"/>
          <w:b w:val="0"/>
        </w:rPr>
        <w:t xml:space="preserve"> multiple hard copies of the SARAH patient materials at no cost to </w:t>
      </w:r>
      <w:r w:rsidR="004A3C41" w:rsidRPr="00924E0C">
        <w:rPr>
          <w:rFonts w:asciiTheme="minorHAnsi" w:hAnsiTheme="minorHAnsi" w:cs="Calibri"/>
          <w:b w:val="0"/>
        </w:rPr>
        <w:t>iSARAH</w:t>
      </w:r>
      <w:r w:rsidR="00F363FB" w:rsidRPr="00924E0C">
        <w:rPr>
          <w:rFonts w:asciiTheme="minorHAnsi" w:hAnsiTheme="minorHAnsi" w:cs="Calibri"/>
          <w:b w:val="0"/>
        </w:rPr>
        <w:t xml:space="preserve"> trained therapists for use in clinical practice, if required. </w:t>
      </w:r>
    </w:p>
    <w:p w14:paraId="7DE929A7" w14:textId="77777777" w:rsidR="006B0C55" w:rsidRPr="00924E0C" w:rsidRDefault="00F363FB" w:rsidP="00CB42D6">
      <w:pPr>
        <w:pStyle w:val="Heading3"/>
        <w:numPr>
          <w:ilvl w:val="0"/>
          <w:numId w:val="35"/>
        </w:numPr>
        <w:spacing w:line="276" w:lineRule="auto"/>
        <w:rPr>
          <w:rFonts w:asciiTheme="minorHAnsi" w:hAnsiTheme="minorHAnsi" w:cs="Calibri"/>
          <w:b w:val="0"/>
        </w:rPr>
      </w:pPr>
      <w:r w:rsidRPr="00924E0C">
        <w:rPr>
          <w:rFonts w:asciiTheme="minorHAnsi" w:hAnsiTheme="minorHAnsi" w:cs="Calibri"/>
          <w:b w:val="0"/>
        </w:rPr>
        <w:t xml:space="preserve"> </w:t>
      </w:r>
      <w:r w:rsidR="006B0C55" w:rsidRPr="00924E0C">
        <w:rPr>
          <w:rFonts w:asciiTheme="minorHAnsi" w:hAnsiTheme="minorHAnsi" w:cs="Calibri"/>
          <w:b w:val="0"/>
        </w:rPr>
        <w:t xml:space="preserve">Demonstrating high credibility by incorporating information about the SARAH research team and all SARAH peer-reviewed publications </w:t>
      </w:r>
    </w:p>
    <w:p w14:paraId="07089DE9" w14:textId="0EF6979E" w:rsidR="00C41160" w:rsidRPr="00924E0C" w:rsidRDefault="006B0C55" w:rsidP="00C41160">
      <w:pPr>
        <w:pStyle w:val="Heading3"/>
        <w:numPr>
          <w:ilvl w:val="0"/>
          <w:numId w:val="35"/>
        </w:numPr>
        <w:spacing w:line="276" w:lineRule="auto"/>
        <w:rPr>
          <w:rFonts w:asciiTheme="minorHAnsi" w:hAnsiTheme="minorHAnsi" w:cs="Calibri"/>
          <w:b w:val="0"/>
        </w:rPr>
      </w:pPr>
      <w:r w:rsidRPr="00924E0C">
        <w:rPr>
          <w:rFonts w:asciiTheme="minorHAnsi" w:hAnsiTheme="minorHAnsi" w:cs="Calibri"/>
          <w:b w:val="0"/>
        </w:rPr>
        <w:t>Proposing p</w:t>
      </w:r>
      <w:r w:rsidR="00CB42D6" w:rsidRPr="00924E0C">
        <w:rPr>
          <w:rFonts w:asciiTheme="minorHAnsi" w:hAnsiTheme="minorHAnsi" w:cs="Calibri"/>
          <w:b w:val="0"/>
        </w:rPr>
        <w:t xml:space="preserve">ain and self-reported hand function as the main outcomes for the evaluation phase </w:t>
      </w:r>
    </w:p>
    <w:p w14:paraId="25233283" w14:textId="77777777" w:rsidR="00887F92" w:rsidRPr="00924E0C" w:rsidRDefault="00887F92" w:rsidP="00887F92">
      <w:pPr>
        <w:rPr>
          <w:rFonts w:asciiTheme="minorHAnsi" w:hAnsiTheme="minorHAnsi" w:cs="Calibri"/>
          <w:bCs/>
          <w:lang w:eastAsia="en-GB"/>
        </w:rPr>
      </w:pPr>
    </w:p>
    <w:p w14:paraId="2C0F6093" w14:textId="569683B9" w:rsidR="008764B7" w:rsidRPr="00924E0C" w:rsidRDefault="00167D60" w:rsidP="00D02F0B">
      <w:pPr>
        <w:rPr>
          <w:rFonts w:asciiTheme="minorHAnsi" w:hAnsiTheme="minorHAnsi" w:cs="Calibri"/>
          <w:bCs/>
        </w:rPr>
      </w:pPr>
      <w:r w:rsidRPr="00924E0C">
        <w:rPr>
          <w:rFonts w:asciiTheme="minorHAnsi" w:hAnsiTheme="minorHAnsi" w:cs="Calibri"/>
          <w:bCs/>
        </w:rPr>
        <w:t xml:space="preserve">Phase 3: </w:t>
      </w:r>
      <w:r w:rsidR="004A3C41" w:rsidRPr="00924E0C">
        <w:rPr>
          <w:rFonts w:asciiTheme="minorHAnsi" w:hAnsiTheme="minorHAnsi" w:cs="Calibri"/>
          <w:bCs/>
        </w:rPr>
        <w:t>iSARAH</w:t>
      </w:r>
      <w:r w:rsidR="001524CF" w:rsidRPr="00924E0C">
        <w:rPr>
          <w:rFonts w:asciiTheme="minorHAnsi" w:hAnsiTheme="minorHAnsi" w:cs="Calibri"/>
          <w:bCs/>
        </w:rPr>
        <w:t xml:space="preserve"> </w:t>
      </w:r>
      <w:r w:rsidR="008764B7" w:rsidRPr="00924E0C">
        <w:rPr>
          <w:rFonts w:asciiTheme="minorHAnsi" w:hAnsiTheme="minorHAnsi" w:cs="Calibri"/>
          <w:bCs/>
        </w:rPr>
        <w:t xml:space="preserve">Development </w:t>
      </w:r>
      <w:r w:rsidR="00121D08" w:rsidRPr="00924E0C">
        <w:rPr>
          <w:rFonts w:asciiTheme="minorHAnsi" w:hAnsiTheme="minorHAnsi" w:cs="Calibri"/>
          <w:bCs/>
        </w:rPr>
        <w:t xml:space="preserve">and Usability </w:t>
      </w:r>
      <w:r w:rsidR="00CB01D8" w:rsidRPr="00924E0C">
        <w:rPr>
          <w:rFonts w:asciiTheme="minorHAnsi" w:hAnsiTheme="minorHAnsi" w:cs="Calibri"/>
          <w:bCs/>
        </w:rPr>
        <w:t>T</w:t>
      </w:r>
      <w:r w:rsidR="00121D08" w:rsidRPr="00924E0C">
        <w:rPr>
          <w:rFonts w:asciiTheme="minorHAnsi" w:hAnsiTheme="minorHAnsi" w:cs="Calibri"/>
          <w:bCs/>
        </w:rPr>
        <w:t>esting</w:t>
      </w:r>
    </w:p>
    <w:p w14:paraId="65AEB3A4" w14:textId="4AC09925" w:rsidR="003B2E4F" w:rsidRPr="00924E0C" w:rsidRDefault="003B2E4F" w:rsidP="00D02F0B">
      <w:pPr>
        <w:pStyle w:val="ListParagraph"/>
        <w:numPr>
          <w:ilvl w:val="0"/>
          <w:numId w:val="22"/>
        </w:numPr>
        <w:spacing w:after="0"/>
        <w:rPr>
          <w:rFonts w:asciiTheme="minorHAnsi" w:hAnsiTheme="minorHAnsi" w:cs="Calibri"/>
          <w:bCs/>
        </w:rPr>
      </w:pPr>
      <w:r w:rsidRPr="00924E0C">
        <w:rPr>
          <w:rFonts w:asciiTheme="minorHAnsi" w:hAnsiTheme="minorHAnsi" w:cs="Calibri"/>
          <w:bCs/>
        </w:rPr>
        <w:t xml:space="preserve">Development </w:t>
      </w:r>
      <w:r w:rsidR="002C2E71" w:rsidRPr="00924E0C">
        <w:rPr>
          <w:rFonts w:asciiTheme="minorHAnsi" w:hAnsiTheme="minorHAnsi" w:cs="Calibri"/>
          <w:bCs/>
        </w:rPr>
        <w:t xml:space="preserve">- Preliminary </w:t>
      </w:r>
      <w:r w:rsidR="004A3C41" w:rsidRPr="00924E0C">
        <w:rPr>
          <w:rFonts w:asciiTheme="minorHAnsi" w:hAnsiTheme="minorHAnsi" w:cs="Calibri"/>
          <w:bCs/>
        </w:rPr>
        <w:t>iSARAH</w:t>
      </w:r>
    </w:p>
    <w:p w14:paraId="6784CCE1" w14:textId="77777777" w:rsidR="003B2E4F" w:rsidRPr="00924E0C" w:rsidRDefault="003B2E4F" w:rsidP="00D02F0B">
      <w:pPr>
        <w:spacing w:after="0"/>
        <w:rPr>
          <w:rFonts w:asciiTheme="minorHAnsi" w:hAnsiTheme="minorHAnsi" w:cs="Calibri"/>
          <w:bCs/>
        </w:rPr>
      </w:pPr>
    </w:p>
    <w:p w14:paraId="3CF6B579" w14:textId="3F19AF36" w:rsidR="00571A61" w:rsidRPr="00924E0C" w:rsidRDefault="004A3C41" w:rsidP="00D02F0B">
      <w:pPr>
        <w:spacing w:after="0"/>
        <w:rPr>
          <w:rFonts w:asciiTheme="minorHAnsi" w:hAnsiTheme="minorHAnsi" w:cs="Calibri"/>
          <w:bCs/>
        </w:rPr>
      </w:pPr>
      <w:r w:rsidRPr="00924E0C">
        <w:rPr>
          <w:rFonts w:asciiTheme="minorHAnsi" w:hAnsiTheme="minorHAnsi" w:cs="Calibri"/>
          <w:bCs/>
        </w:rPr>
        <w:t>iSARAH</w:t>
      </w:r>
      <w:r w:rsidR="00571A61" w:rsidRPr="00924E0C">
        <w:rPr>
          <w:rFonts w:asciiTheme="minorHAnsi" w:hAnsiTheme="minorHAnsi" w:cs="Calibri"/>
          <w:bCs/>
        </w:rPr>
        <w:t xml:space="preserve"> was built on a Moodle platform (release version 3.1) by the OCTRU IT team, customised and styled using the ‘Essential Theme’ add-on. An overview of </w:t>
      </w:r>
      <w:r w:rsidRPr="00924E0C">
        <w:rPr>
          <w:rFonts w:asciiTheme="minorHAnsi" w:hAnsiTheme="minorHAnsi" w:cs="Calibri"/>
          <w:bCs/>
        </w:rPr>
        <w:t>iSARAH</w:t>
      </w:r>
      <w:r w:rsidR="00571A61" w:rsidRPr="00924E0C">
        <w:rPr>
          <w:rFonts w:asciiTheme="minorHAnsi" w:hAnsiTheme="minorHAnsi" w:cs="Calibri"/>
          <w:bCs/>
        </w:rPr>
        <w:t xml:space="preserve"> (</w:t>
      </w:r>
      <w:r w:rsidR="00D73A76" w:rsidRPr="00924E0C">
        <w:rPr>
          <w:rFonts w:asciiTheme="minorHAnsi" w:hAnsiTheme="minorHAnsi" w:cs="Calibri"/>
          <w:bCs/>
        </w:rPr>
        <w:t xml:space="preserve">Preliminary </w:t>
      </w:r>
      <w:r w:rsidR="00571A61" w:rsidRPr="00924E0C">
        <w:rPr>
          <w:rFonts w:asciiTheme="minorHAnsi" w:hAnsiTheme="minorHAnsi" w:cs="Calibri"/>
          <w:bCs/>
        </w:rPr>
        <w:t>version) is provided below:</w:t>
      </w:r>
    </w:p>
    <w:p w14:paraId="30023804" w14:textId="3DF1B8D8" w:rsidR="00C551DA" w:rsidRPr="00924E0C" w:rsidRDefault="00C551DA" w:rsidP="00D02F0B">
      <w:pPr>
        <w:spacing w:after="0"/>
        <w:rPr>
          <w:rFonts w:asciiTheme="minorHAnsi" w:hAnsiTheme="minorHAnsi" w:cs="Calibri"/>
          <w:bCs/>
          <w:i/>
        </w:rPr>
      </w:pPr>
    </w:p>
    <w:p w14:paraId="0EDE499E" w14:textId="602BB569" w:rsidR="0024681D" w:rsidRPr="00924E0C" w:rsidRDefault="0024681D" w:rsidP="00D02F0B">
      <w:pPr>
        <w:spacing w:after="0"/>
        <w:rPr>
          <w:rFonts w:asciiTheme="minorHAnsi" w:hAnsiTheme="minorHAnsi" w:cs="Calibri"/>
          <w:bCs/>
        </w:rPr>
      </w:pPr>
      <w:r w:rsidRPr="00924E0C">
        <w:rPr>
          <w:rFonts w:asciiTheme="minorHAnsi" w:hAnsiTheme="minorHAnsi" w:cs="Calibri"/>
          <w:bCs/>
        </w:rPr>
        <w:t>Landing page</w:t>
      </w:r>
      <w:r w:rsidRPr="00924E0C">
        <w:rPr>
          <w:rFonts w:asciiTheme="minorHAnsi" w:hAnsiTheme="minorHAnsi" w:cs="Calibri"/>
          <w:bCs/>
        </w:rPr>
        <w:tab/>
      </w:r>
    </w:p>
    <w:p w14:paraId="00BADE63" w14:textId="77777777" w:rsidR="0024681D" w:rsidRPr="00924E0C" w:rsidRDefault="0024681D" w:rsidP="00D02F0B">
      <w:pPr>
        <w:spacing w:after="0"/>
        <w:rPr>
          <w:rFonts w:asciiTheme="minorHAnsi" w:hAnsiTheme="minorHAnsi" w:cs="Calibri"/>
          <w:bCs/>
          <w:i/>
        </w:rPr>
      </w:pPr>
    </w:p>
    <w:p w14:paraId="084CB286" w14:textId="6BFB9A3C" w:rsidR="00571A61" w:rsidRPr="00924E0C" w:rsidRDefault="00571A61" w:rsidP="00D02F0B">
      <w:pPr>
        <w:spacing w:after="0"/>
        <w:rPr>
          <w:rFonts w:asciiTheme="minorHAnsi" w:hAnsiTheme="minorHAnsi" w:cs="Calibri"/>
          <w:bCs/>
          <w:i/>
        </w:rPr>
      </w:pPr>
      <w:r w:rsidRPr="00924E0C">
        <w:rPr>
          <w:rFonts w:asciiTheme="minorHAnsi" w:hAnsiTheme="minorHAnsi" w:cs="Calibri"/>
          <w:bCs/>
        </w:rPr>
        <w:t xml:space="preserve">The landing page </w:t>
      </w:r>
      <w:r w:rsidR="00542E45" w:rsidRPr="00924E0C">
        <w:rPr>
          <w:rFonts w:asciiTheme="minorHAnsi" w:hAnsiTheme="minorHAnsi" w:cs="Calibri"/>
          <w:bCs/>
        </w:rPr>
        <w:t xml:space="preserve">served as an introduction to the </w:t>
      </w:r>
      <w:r w:rsidR="004A3C41" w:rsidRPr="00924E0C">
        <w:rPr>
          <w:rFonts w:asciiTheme="minorHAnsi" w:hAnsiTheme="minorHAnsi" w:cs="Calibri"/>
          <w:bCs/>
        </w:rPr>
        <w:t>iSARAH</w:t>
      </w:r>
      <w:r w:rsidR="00542E45" w:rsidRPr="00924E0C">
        <w:rPr>
          <w:rFonts w:asciiTheme="minorHAnsi" w:hAnsiTheme="minorHAnsi" w:cs="Calibri"/>
          <w:bCs/>
          <w:i/>
        </w:rPr>
        <w:t xml:space="preserve"> </w:t>
      </w:r>
      <w:r w:rsidRPr="00924E0C">
        <w:rPr>
          <w:rFonts w:asciiTheme="minorHAnsi" w:hAnsiTheme="minorHAnsi" w:cs="Calibri"/>
          <w:bCs/>
        </w:rPr>
        <w:t xml:space="preserve">with a brief statement about the purpose of the website, site contact information, privacy policy and </w:t>
      </w:r>
      <w:r w:rsidR="00C551DA" w:rsidRPr="00924E0C">
        <w:rPr>
          <w:rFonts w:asciiTheme="minorHAnsi" w:hAnsiTheme="minorHAnsi" w:cs="Calibri"/>
          <w:bCs/>
        </w:rPr>
        <w:t xml:space="preserve">the </w:t>
      </w:r>
      <w:r w:rsidRPr="00924E0C">
        <w:rPr>
          <w:rFonts w:asciiTheme="minorHAnsi" w:hAnsiTheme="minorHAnsi" w:cs="Calibri"/>
          <w:bCs/>
        </w:rPr>
        <w:t xml:space="preserve">modules.  Other features included a 2.5-minute preliminary </w:t>
      </w:r>
      <w:r w:rsidR="004A3C41" w:rsidRPr="00924E0C">
        <w:rPr>
          <w:rFonts w:asciiTheme="minorHAnsi" w:hAnsiTheme="minorHAnsi" w:cs="Calibri"/>
          <w:bCs/>
        </w:rPr>
        <w:t>iSARAH</w:t>
      </w:r>
      <w:r w:rsidR="00C551DA" w:rsidRPr="00924E0C">
        <w:rPr>
          <w:rFonts w:asciiTheme="minorHAnsi" w:hAnsiTheme="minorHAnsi" w:cs="Calibri"/>
          <w:bCs/>
          <w:i/>
        </w:rPr>
        <w:t xml:space="preserve"> </w:t>
      </w:r>
      <w:r w:rsidR="00C551DA" w:rsidRPr="00924E0C">
        <w:rPr>
          <w:rFonts w:asciiTheme="minorHAnsi" w:hAnsiTheme="minorHAnsi" w:cs="Calibri"/>
          <w:bCs/>
          <w:iCs/>
        </w:rPr>
        <w:t>promotional</w:t>
      </w:r>
      <w:r w:rsidRPr="00924E0C">
        <w:rPr>
          <w:rFonts w:asciiTheme="minorHAnsi" w:hAnsiTheme="minorHAnsi" w:cs="Calibri"/>
          <w:bCs/>
          <w:iCs/>
        </w:rPr>
        <w:t xml:space="preserve"> </w:t>
      </w:r>
      <w:r w:rsidRPr="00924E0C">
        <w:rPr>
          <w:rFonts w:asciiTheme="minorHAnsi" w:hAnsiTheme="minorHAnsi" w:cs="Calibri"/>
          <w:bCs/>
        </w:rPr>
        <w:t xml:space="preserve">video and a prominent widget for logging on to the course. </w:t>
      </w:r>
    </w:p>
    <w:p w14:paraId="35368BE8" w14:textId="77777777" w:rsidR="00F91A4A" w:rsidRPr="00924E0C" w:rsidRDefault="00F91A4A" w:rsidP="00D02F0B">
      <w:pPr>
        <w:spacing w:after="0"/>
        <w:rPr>
          <w:rFonts w:asciiTheme="minorHAnsi" w:hAnsiTheme="minorHAnsi" w:cs="Calibri"/>
          <w:bCs/>
        </w:rPr>
      </w:pPr>
    </w:p>
    <w:p w14:paraId="40B9A0F4" w14:textId="686C1687" w:rsidR="0024681D" w:rsidRPr="00924E0C" w:rsidRDefault="00C83128" w:rsidP="00D02F0B">
      <w:pPr>
        <w:spacing w:after="0"/>
        <w:rPr>
          <w:rFonts w:asciiTheme="minorHAnsi" w:hAnsiTheme="minorHAnsi" w:cs="Calibri"/>
          <w:bCs/>
        </w:rPr>
      </w:pPr>
      <w:r w:rsidRPr="00924E0C">
        <w:rPr>
          <w:rFonts w:asciiTheme="minorHAnsi" w:hAnsiTheme="minorHAnsi" w:cs="Calibri"/>
          <w:bCs/>
        </w:rPr>
        <w:t>Modules</w:t>
      </w:r>
    </w:p>
    <w:p w14:paraId="08E2B905" w14:textId="77777777" w:rsidR="0024681D" w:rsidRPr="00924E0C" w:rsidRDefault="0024681D" w:rsidP="00D02F0B">
      <w:pPr>
        <w:spacing w:after="0"/>
        <w:rPr>
          <w:rFonts w:asciiTheme="minorHAnsi" w:hAnsiTheme="minorHAnsi" w:cs="Calibri"/>
          <w:bCs/>
        </w:rPr>
      </w:pPr>
    </w:p>
    <w:p w14:paraId="5A532356" w14:textId="029B6DA8" w:rsidR="004F6CCF" w:rsidRPr="00924E0C" w:rsidRDefault="0024681D" w:rsidP="00D02F0B">
      <w:pPr>
        <w:spacing w:after="0"/>
        <w:jc w:val="both"/>
        <w:rPr>
          <w:rFonts w:asciiTheme="minorHAnsi" w:hAnsiTheme="minorHAnsi" w:cs="Calibri"/>
          <w:bCs/>
        </w:rPr>
      </w:pPr>
      <w:r w:rsidRPr="00924E0C">
        <w:rPr>
          <w:rFonts w:asciiTheme="minorHAnsi" w:hAnsiTheme="minorHAnsi" w:cs="Calibri"/>
          <w:bCs/>
        </w:rPr>
        <w:t xml:space="preserve">Module 1 </w:t>
      </w:r>
      <w:r w:rsidR="0080554B" w:rsidRPr="00924E0C">
        <w:rPr>
          <w:rFonts w:asciiTheme="minorHAnsi" w:hAnsiTheme="minorHAnsi" w:cs="Calibri"/>
          <w:bCs/>
        </w:rPr>
        <w:t>covered c</w:t>
      </w:r>
      <w:r w:rsidRPr="00924E0C">
        <w:rPr>
          <w:rFonts w:asciiTheme="minorHAnsi" w:hAnsiTheme="minorHAnsi" w:cs="Calibri"/>
          <w:bCs/>
        </w:rPr>
        <w:t xml:space="preserve">linical aspects </w:t>
      </w:r>
      <w:r w:rsidR="0080554B" w:rsidRPr="00924E0C">
        <w:rPr>
          <w:rFonts w:asciiTheme="minorHAnsi" w:hAnsiTheme="minorHAnsi" w:cs="Calibri"/>
          <w:bCs/>
        </w:rPr>
        <w:t>of RA, benefits</w:t>
      </w:r>
      <w:r w:rsidRPr="00924E0C">
        <w:rPr>
          <w:rFonts w:asciiTheme="minorHAnsi" w:hAnsiTheme="minorHAnsi" w:cs="Calibri"/>
          <w:bCs/>
        </w:rPr>
        <w:t xml:space="preserve"> of exercises in RA, </w:t>
      </w:r>
      <w:r w:rsidR="0080554B" w:rsidRPr="00924E0C">
        <w:rPr>
          <w:rFonts w:asciiTheme="minorHAnsi" w:hAnsiTheme="minorHAnsi" w:cs="Calibri"/>
          <w:bCs/>
        </w:rPr>
        <w:t>UK</w:t>
      </w:r>
      <w:r w:rsidRPr="00924E0C">
        <w:rPr>
          <w:rFonts w:asciiTheme="minorHAnsi" w:hAnsiTheme="minorHAnsi" w:cs="Calibri"/>
          <w:bCs/>
        </w:rPr>
        <w:t xml:space="preserve"> guidelines in the management of RA, and </w:t>
      </w:r>
      <w:r w:rsidR="004F6CCF" w:rsidRPr="00924E0C">
        <w:rPr>
          <w:rFonts w:asciiTheme="minorHAnsi" w:hAnsiTheme="minorHAnsi" w:cs="Calibri"/>
          <w:bCs/>
        </w:rPr>
        <w:t xml:space="preserve">information </w:t>
      </w:r>
      <w:r w:rsidR="004D59AA" w:rsidRPr="00924E0C">
        <w:rPr>
          <w:rFonts w:asciiTheme="minorHAnsi" w:hAnsiTheme="minorHAnsi" w:cs="Calibri"/>
          <w:bCs/>
        </w:rPr>
        <w:t xml:space="preserve">about </w:t>
      </w:r>
      <w:r w:rsidRPr="00924E0C">
        <w:rPr>
          <w:rFonts w:asciiTheme="minorHAnsi" w:hAnsiTheme="minorHAnsi" w:cs="Calibri"/>
          <w:bCs/>
        </w:rPr>
        <w:t xml:space="preserve">the SARAH clinical trial. </w:t>
      </w:r>
    </w:p>
    <w:p w14:paraId="25314939" w14:textId="66C1D1EE" w:rsidR="004F6CCF" w:rsidRPr="00924E0C" w:rsidRDefault="0080554B" w:rsidP="00D02F0B">
      <w:pPr>
        <w:spacing w:after="0"/>
        <w:jc w:val="both"/>
        <w:rPr>
          <w:rFonts w:asciiTheme="minorHAnsi" w:hAnsiTheme="minorHAnsi" w:cs="Calibri"/>
          <w:bCs/>
        </w:rPr>
      </w:pPr>
      <w:r w:rsidRPr="00924E0C">
        <w:rPr>
          <w:rFonts w:asciiTheme="minorHAnsi" w:hAnsiTheme="minorHAnsi" w:cs="Calibri"/>
          <w:bCs/>
        </w:rPr>
        <w:t>Module 2 covered d</w:t>
      </w:r>
      <w:r w:rsidR="0024681D" w:rsidRPr="00924E0C">
        <w:rPr>
          <w:rFonts w:asciiTheme="minorHAnsi" w:hAnsiTheme="minorHAnsi" w:cs="Calibri"/>
          <w:bCs/>
        </w:rPr>
        <w:t xml:space="preserve">evelopment and physiological principles of </w:t>
      </w:r>
      <w:r w:rsidR="004D59AA" w:rsidRPr="00924E0C">
        <w:rPr>
          <w:rFonts w:asciiTheme="minorHAnsi" w:hAnsiTheme="minorHAnsi" w:cs="Calibri"/>
          <w:bCs/>
        </w:rPr>
        <w:t xml:space="preserve">the </w:t>
      </w:r>
      <w:r w:rsidR="0024681D" w:rsidRPr="00924E0C">
        <w:rPr>
          <w:rFonts w:asciiTheme="minorHAnsi" w:hAnsiTheme="minorHAnsi" w:cs="Calibri"/>
          <w:bCs/>
        </w:rPr>
        <w:t>SARAH</w:t>
      </w:r>
      <w:r w:rsidR="004D59AA" w:rsidRPr="00924E0C">
        <w:rPr>
          <w:rFonts w:asciiTheme="minorHAnsi" w:hAnsiTheme="minorHAnsi" w:cs="Calibri"/>
          <w:bCs/>
        </w:rPr>
        <w:t xml:space="preserve"> programme</w:t>
      </w:r>
      <w:r w:rsidR="0024681D" w:rsidRPr="00924E0C">
        <w:rPr>
          <w:rFonts w:asciiTheme="minorHAnsi" w:hAnsiTheme="minorHAnsi" w:cs="Calibri"/>
          <w:bCs/>
        </w:rPr>
        <w:t xml:space="preserve">, behavioural support strategies, and instructions on how to deliver the SARAH programme. </w:t>
      </w:r>
    </w:p>
    <w:p w14:paraId="05F7D9C6" w14:textId="6178C9AD" w:rsidR="004F6CCF" w:rsidRPr="00924E0C" w:rsidRDefault="00571A61" w:rsidP="00D02F0B">
      <w:pPr>
        <w:spacing w:after="0"/>
        <w:jc w:val="both"/>
        <w:rPr>
          <w:rFonts w:asciiTheme="minorHAnsi" w:hAnsiTheme="minorHAnsi" w:cs="Calibri"/>
          <w:bCs/>
        </w:rPr>
      </w:pPr>
      <w:r w:rsidRPr="00924E0C">
        <w:rPr>
          <w:rFonts w:asciiTheme="minorHAnsi" w:hAnsiTheme="minorHAnsi" w:cs="Calibri"/>
          <w:bCs/>
        </w:rPr>
        <w:t>Module</w:t>
      </w:r>
      <w:r w:rsidR="00C83128" w:rsidRPr="00924E0C">
        <w:rPr>
          <w:rFonts w:asciiTheme="minorHAnsi" w:hAnsiTheme="minorHAnsi" w:cs="Calibri"/>
          <w:bCs/>
        </w:rPr>
        <w:t xml:space="preserve"> 3</w:t>
      </w:r>
      <w:r w:rsidR="004F6CCF" w:rsidRPr="00924E0C">
        <w:rPr>
          <w:rFonts w:asciiTheme="minorHAnsi" w:hAnsiTheme="minorHAnsi" w:cs="Calibri"/>
          <w:bCs/>
        </w:rPr>
        <w:t xml:space="preserve"> </w:t>
      </w:r>
      <w:r w:rsidR="0080554B" w:rsidRPr="00924E0C">
        <w:rPr>
          <w:rFonts w:asciiTheme="minorHAnsi" w:hAnsiTheme="minorHAnsi" w:cs="Calibri"/>
          <w:bCs/>
        </w:rPr>
        <w:t>covered the course assessment</w:t>
      </w:r>
      <w:r w:rsidR="00C83128" w:rsidRPr="00924E0C">
        <w:rPr>
          <w:rFonts w:asciiTheme="minorHAnsi" w:hAnsiTheme="minorHAnsi" w:cs="Calibri"/>
          <w:bCs/>
        </w:rPr>
        <w:t xml:space="preserve"> </w:t>
      </w:r>
    </w:p>
    <w:p w14:paraId="5C6E0714" w14:textId="405211B2" w:rsidR="007647E0" w:rsidRPr="00924E0C" w:rsidRDefault="00C83128" w:rsidP="00D02F0B">
      <w:pPr>
        <w:spacing w:after="0"/>
        <w:jc w:val="both"/>
        <w:rPr>
          <w:rFonts w:asciiTheme="minorHAnsi" w:hAnsiTheme="minorHAnsi" w:cs="Calibri"/>
          <w:bCs/>
        </w:rPr>
      </w:pPr>
      <w:r w:rsidRPr="00924E0C">
        <w:rPr>
          <w:rFonts w:asciiTheme="minorHAnsi" w:hAnsiTheme="minorHAnsi" w:cs="Calibri"/>
          <w:bCs/>
        </w:rPr>
        <w:t>Module 4</w:t>
      </w:r>
      <w:r w:rsidR="004F6CCF" w:rsidRPr="00924E0C">
        <w:rPr>
          <w:rFonts w:asciiTheme="minorHAnsi" w:hAnsiTheme="minorHAnsi" w:cs="Calibri"/>
          <w:bCs/>
        </w:rPr>
        <w:t xml:space="preserve"> </w:t>
      </w:r>
      <w:r w:rsidR="0080554B" w:rsidRPr="00924E0C">
        <w:rPr>
          <w:rFonts w:asciiTheme="minorHAnsi" w:hAnsiTheme="minorHAnsi" w:cs="Calibri"/>
          <w:bCs/>
        </w:rPr>
        <w:t>included FAQs</w:t>
      </w:r>
      <w:r w:rsidR="00F91A4A" w:rsidRPr="00924E0C">
        <w:rPr>
          <w:rFonts w:asciiTheme="minorHAnsi" w:hAnsiTheme="minorHAnsi" w:cs="Calibri"/>
          <w:bCs/>
        </w:rPr>
        <w:t xml:space="preserve"> </w:t>
      </w:r>
      <w:r w:rsidRPr="00924E0C">
        <w:rPr>
          <w:rFonts w:asciiTheme="minorHAnsi" w:hAnsiTheme="minorHAnsi" w:cs="Calibri"/>
          <w:bCs/>
        </w:rPr>
        <w:t xml:space="preserve">to inform the delivery of the SARAH programme in different practice settings </w:t>
      </w:r>
      <w:r w:rsidR="0080554B" w:rsidRPr="00924E0C">
        <w:rPr>
          <w:rFonts w:asciiTheme="minorHAnsi" w:hAnsiTheme="minorHAnsi" w:cs="Calibri"/>
          <w:bCs/>
        </w:rPr>
        <w:t>and</w:t>
      </w:r>
      <w:r w:rsidRPr="00924E0C">
        <w:rPr>
          <w:rFonts w:asciiTheme="minorHAnsi" w:hAnsiTheme="minorHAnsi" w:cs="Calibri"/>
          <w:bCs/>
        </w:rPr>
        <w:t xml:space="preserve"> patient scenarios.</w:t>
      </w:r>
    </w:p>
    <w:p w14:paraId="1230017B" w14:textId="77777777" w:rsidR="007647E0" w:rsidRPr="00924E0C" w:rsidRDefault="007647E0" w:rsidP="00D02F0B">
      <w:pPr>
        <w:spacing w:after="0"/>
        <w:rPr>
          <w:rFonts w:asciiTheme="minorHAnsi" w:hAnsiTheme="minorHAnsi" w:cs="Calibri"/>
          <w:bCs/>
        </w:rPr>
      </w:pPr>
    </w:p>
    <w:p w14:paraId="76675DEC" w14:textId="77777777" w:rsidR="007647E0" w:rsidRPr="00924E0C" w:rsidRDefault="007647E0" w:rsidP="00D02F0B">
      <w:pPr>
        <w:pStyle w:val="ListParagraph"/>
        <w:spacing w:after="0"/>
        <w:ind w:left="0"/>
        <w:rPr>
          <w:rFonts w:asciiTheme="minorHAnsi" w:hAnsiTheme="minorHAnsi" w:cs="Calibri"/>
          <w:bCs/>
        </w:rPr>
      </w:pPr>
      <w:r w:rsidRPr="00924E0C">
        <w:rPr>
          <w:rFonts w:asciiTheme="minorHAnsi" w:hAnsiTheme="minorHAnsi" w:cs="Calibri"/>
          <w:bCs/>
        </w:rPr>
        <w:t xml:space="preserve">Resource library </w:t>
      </w:r>
    </w:p>
    <w:p w14:paraId="50EEF320" w14:textId="77777777" w:rsidR="007647E0" w:rsidRPr="00924E0C" w:rsidRDefault="007647E0" w:rsidP="00D02F0B">
      <w:pPr>
        <w:pStyle w:val="ListParagraph"/>
        <w:spacing w:after="0"/>
        <w:ind w:left="0"/>
        <w:rPr>
          <w:rFonts w:asciiTheme="minorHAnsi" w:hAnsiTheme="minorHAnsi" w:cs="Calibri"/>
          <w:bCs/>
        </w:rPr>
      </w:pPr>
    </w:p>
    <w:p w14:paraId="4AD1B6DF" w14:textId="696BD2CD" w:rsidR="00C20C89" w:rsidRDefault="0024681D" w:rsidP="002766D0">
      <w:pPr>
        <w:pStyle w:val="ListParagraph"/>
        <w:spacing w:after="0"/>
        <w:ind w:left="0"/>
        <w:rPr>
          <w:rFonts w:asciiTheme="minorHAnsi" w:hAnsiTheme="minorHAnsi" w:cs="Calibri"/>
          <w:bCs/>
        </w:rPr>
      </w:pPr>
      <w:r w:rsidRPr="00924E0C">
        <w:rPr>
          <w:rFonts w:asciiTheme="minorHAnsi" w:hAnsiTheme="minorHAnsi" w:cs="Calibri"/>
          <w:bCs/>
        </w:rPr>
        <w:t xml:space="preserve">All </w:t>
      </w:r>
      <w:r w:rsidR="00182A9E" w:rsidRPr="00924E0C">
        <w:rPr>
          <w:rFonts w:asciiTheme="minorHAnsi" w:hAnsiTheme="minorHAnsi" w:cs="Calibri"/>
          <w:bCs/>
        </w:rPr>
        <w:t xml:space="preserve">text </w:t>
      </w:r>
      <w:r w:rsidRPr="00924E0C">
        <w:rPr>
          <w:rFonts w:asciiTheme="minorHAnsi" w:hAnsiTheme="minorHAnsi" w:cs="Calibri"/>
          <w:bCs/>
        </w:rPr>
        <w:t xml:space="preserve">materials required </w:t>
      </w:r>
      <w:r w:rsidR="0080554B" w:rsidRPr="00924E0C">
        <w:rPr>
          <w:rFonts w:asciiTheme="minorHAnsi" w:hAnsiTheme="minorHAnsi" w:cs="Calibri"/>
          <w:bCs/>
        </w:rPr>
        <w:t>to deliver</w:t>
      </w:r>
      <w:r w:rsidRPr="00924E0C">
        <w:rPr>
          <w:rFonts w:asciiTheme="minorHAnsi" w:hAnsiTheme="minorHAnsi" w:cs="Calibri"/>
          <w:bCs/>
        </w:rPr>
        <w:t xml:space="preserve"> the SARAH programme </w:t>
      </w:r>
      <w:r w:rsidR="004F6CCF" w:rsidRPr="00924E0C">
        <w:rPr>
          <w:rFonts w:asciiTheme="minorHAnsi" w:hAnsiTheme="minorHAnsi" w:cs="Calibri"/>
          <w:bCs/>
        </w:rPr>
        <w:t>(</w:t>
      </w:r>
      <w:r w:rsidRPr="00924E0C">
        <w:rPr>
          <w:rFonts w:asciiTheme="minorHAnsi" w:hAnsiTheme="minorHAnsi" w:cs="Calibri"/>
          <w:bCs/>
        </w:rPr>
        <w:t>e.g. exercise bookle</w:t>
      </w:r>
      <w:r w:rsidR="0080554B" w:rsidRPr="00924E0C">
        <w:rPr>
          <w:rFonts w:asciiTheme="minorHAnsi" w:hAnsiTheme="minorHAnsi" w:cs="Calibri"/>
          <w:bCs/>
        </w:rPr>
        <w:t>ts &amp; videos, exercise diary,</w:t>
      </w:r>
      <w:r w:rsidRPr="00924E0C">
        <w:rPr>
          <w:rFonts w:asciiTheme="minorHAnsi" w:hAnsiTheme="minorHAnsi" w:cs="Calibri"/>
          <w:bCs/>
        </w:rPr>
        <w:t xml:space="preserve"> RA patient education booklets</w:t>
      </w:r>
      <w:r w:rsidR="0080554B" w:rsidRPr="00924E0C">
        <w:rPr>
          <w:rFonts w:asciiTheme="minorHAnsi" w:hAnsiTheme="minorHAnsi" w:cs="Calibri"/>
          <w:bCs/>
        </w:rPr>
        <w:t xml:space="preserve">) and additional </w:t>
      </w:r>
      <w:r w:rsidR="00961549" w:rsidRPr="00924E0C">
        <w:rPr>
          <w:rFonts w:asciiTheme="minorHAnsi" w:hAnsiTheme="minorHAnsi" w:cs="Calibri"/>
          <w:bCs/>
        </w:rPr>
        <w:t xml:space="preserve">reference </w:t>
      </w:r>
      <w:r w:rsidR="0080554B" w:rsidRPr="00924E0C">
        <w:rPr>
          <w:rFonts w:asciiTheme="minorHAnsi" w:hAnsiTheme="minorHAnsi" w:cs="Calibri"/>
          <w:bCs/>
        </w:rPr>
        <w:t>documents e.g. SARAH trial publications</w:t>
      </w:r>
      <w:r w:rsidRPr="00924E0C">
        <w:rPr>
          <w:rFonts w:asciiTheme="minorHAnsi" w:hAnsiTheme="minorHAnsi" w:cs="Calibri"/>
          <w:bCs/>
        </w:rPr>
        <w:t xml:space="preserve"> were </w:t>
      </w:r>
      <w:r w:rsidR="00182A9E" w:rsidRPr="00924E0C">
        <w:rPr>
          <w:rFonts w:asciiTheme="minorHAnsi" w:hAnsiTheme="minorHAnsi" w:cs="Calibri"/>
          <w:bCs/>
        </w:rPr>
        <w:t>archived</w:t>
      </w:r>
      <w:r w:rsidR="00F249F2" w:rsidRPr="00924E0C">
        <w:rPr>
          <w:rFonts w:asciiTheme="minorHAnsi" w:hAnsiTheme="minorHAnsi" w:cs="Calibri"/>
          <w:bCs/>
        </w:rPr>
        <w:t xml:space="preserve"> in the resource library</w:t>
      </w:r>
      <w:r w:rsidR="00571A61" w:rsidRPr="00924E0C">
        <w:rPr>
          <w:rFonts w:asciiTheme="minorHAnsi" w:hAnsiTheme="minorHAnsi" w:cs="Calibri"/>
          <w:bCs/>
        </w:rPr>
        <w:t>.</w:t>
      </w:r>
    </w:p>
    <w:p w14:paraId="353334B2" w14:textId="77777777" w:rsidR="00345324" w:rsidRDefault="00345324" w:rsidP="002766D0">
      <w:pPr>
        <w:pStyle w:val="ListParagraph"/>
        <w:spacing w:after="0"/>
        <w:ind w:left="0"/>
        <w:rPr>
          <w:rFonts w:asciiTheme="minorHAnsi" w:hAnsiTheme="minorHAnsi" w:cs="Calibri"/>
          <w:bCs/>
        </w:rPr>
      </w:pPr>
    </w:p>
    <w:p w14:paraId="08795274" w14:textId="77777777" w:rsidR="00345324" w:rsidRPr="00924E0C" w:rsidRDefault="00345324" w:rsidP="002766D0">
      <w:pPr>
        <w:pStyle w:val="ListParagraph"/>
        <w:spacing w:after="0"/>
        <w:ind w:left="0"/>
        <w:rPr>
          <w:rFonts w:asciiTheme="minorHAnsi" w:hAnsiTheme="minorHAnsi" w:cs="Calibri"/>
          <w:bCs/>
        </w:rPr>
      </w:pPr>
    </w:p>
    <w:p w14:paraId="6A61756E" w14:textId="77777777" w:rsidR="00C20C89" w:rsidRPr="00924E0C" w:rsidRDefault="00C20C89" w:rsidP="00D02F0B">
      <w:pPr>
        <w:spacing w:after="0"/>
        <w:rPr>
          <w:rFonts w:asciiTheme="minorHAnsi" w:hAnsiTheme="minorHAnsi" w:cs="Calibri"/>
          <w:bCs/>
        </w:rPr>
      </w:pPr>
    </w:p>
    <w:p w14:paraId="243BBAD8" w14:textId="77777777" w:rsidR="0024681D" w:rsidRPr="00924E0C" w:rsidRDefault="0024681D" w:rsidP="00D02F0B">
      <w:pPr>
        <w:spacing w:after="0"/>
        <w:rPr>
          <w:rFonts w:asciiTheme="minorHAnsi" w:hAnsiTheme="minorHAnsi" w:cs="Calibri"/>
          <w:bCs/>
        </w:rPr>
      </w:pPr>
      <w:r w:rsidRPr="00924E0C">
        <w:rPr>
          <w:rFonts w:asciiTheme="minorHAnsi" w:hAnsiTheme="minorHAnsi" w:cs="Calibri"/>
          <w:bCs/>
        </w:rPr>
        <w:lastRenderedPageBreak/>
        <w:t>Delivery of content</w:t>
      </w:r>
    </w:p>
    <w:p w14:paraId="227BB0E9" w14:textId="77777777" w:rsidR="0024681D" w:rsidRPr="00924E0C" w:rsidRDefault="0024681D" w:rsidP="00D02F0B">
      <w:pPr>
        <w:spacing w:after="0"/>
        <w:rPr>
          <w:rFonts w:asciiTheme="minorHAnsi" w:hAnsiTheme="minorHAnsi" w:cs="Calibri"/>
          <w:bCs/>
          <w:i/>
          <w:iCs/>
        </w:rPr>
      </w:pPr>
    </w:p>
    <w:p w14:paraId="1E808814" w14:textId="206A164F" w:rsidR="006C70BA" w:rsidRPr="00924E0C" w:rsidRDefault="0024681D" w:rsidP="00D02F0B">
      <w:pPr>
        <w:spacing w:after="0"/>
        <w:rPr>
          <w:rFonts w:asciiTheme="minorHAnsi" w:hAnsiTheme="minorHAnsi" w:cs="Calibri"/>
          <w:bCs/>
        </w:rPr>
      </w:pPr>
      <w:r w:rsidRPr="00924E0C">
        <w:rPr>
          <w:rFonts w:asciiTheme="minorHAnsi" w:hAnsiTheme="minorHAnsi" w:cs="Calibri"/>
          <w:bCs/>
        </w:rPr>
        <w:t xml:space="preserve">A combination of text, photographs, tables, and videos was used </w:t>
      </w:r>
      <w:r w:rsidR="0080554B" w:rsidRPr="00924E0C">
        <w:rPr>
          <w:rFonts w:asciiTheme="minorHAnsi" w:hAnsiTheme="minorHAnsi" w:cs="Calibri"/>
          <w:bCs/>
        </w:rPr>
        <w:t>to deliver the training</w:t>
      </w:r>
      <w:r w:rsidRPr="00924E0C">
        <w:rPr>
          <w:rFonts w:asciiTheme="minorHAnsi" w:hAnsiTheme="minorHAnsi" w:cs="Calibri"/>
          <w:bCs/>
        </w:rPr>
        <w:t xml:space="preserve">. </w:t>
      </w:r>
      <w:r w:rsidR="0080554B" w:rsidRPr="00924E0C">
        <w:rPr>
          <w:rFonts w:asciiTheme="minorHAnsi" w:hAnsiTheme="minorHAnsi" w:cs="Calibri"/>
          <w:bCs/>
        </w:rPr>
        <w:t xml:space="preserve">Preliminary videos </w:t>
      </w:r>
      <w:r w:rsidR="00182A9E" w:rsidRPr="00924E0C">
        <w:rPr>
          <w:rFonts w:asciiTheme="minorHAnsi" w:hAnsiTheme="minorHAnsi" w:cs="Calibri"/>
          <w:bCs/>
        </w:rPr>
        <w:t>were produced</w:t>
      </w:r>
      <w:r w:rsidR="0080554B" w:rsidRPr="00924E0C">
        <w:rPr>
          <w:rFonts w:asciiTheme="minorHAnsi" w:hAnsiTheme="minorHAnsi" w:cs="Calibri"/>
          <w:bCs/>
        </w:rPr>
        <w:t xml:space="preserve"> for </w:t>
      </w:r>
      <w:r w:rsidR="004A3C41" w:rsidRPr="00924E0C">
        <w:rPr>
          <w:rFonts w:asciiTheme="minorHAnsi" w:hAnsiTheme="minorHAnsi" w:cs="Calibri"/>
          <w:bCs/>
        </w:rPr>
        <w:t>iSARAH</w:t>
      </w:r>
      <w:r w:rsidR="0080554B" w:rsidRPr="00924E0C">
        <w:rPr>
          <w:rFonts w:asciiTheme="minorHAnsi" w:hAnsiTheme="minorHAnsi" w:cs="Calibri"/>
          <w:bCs/>
        </w:rPr>
        <w:t xml:space="preserve"> promotion and course instruction purposes</w:t>
      </w:r>
      <w:r w:rsidR="00550B9B" w:rsidRPr="00924E0C">
        <w:rPr>
          <w:rFonts w:asciiTheme="minorHAnsi" w:hAnsiTheme="minorHAnsi" w:cs="Calibri"/>
          <w:bCs/>
        </w:rPr>
        <w:t xml:space="preserve">. </w:t>
      </w:r>
    </w:p>
    <w:p w14:paraId="1A344D22" w14:textId="77777777" w:rsidR="009B295A" w:rsidRPr="00924E0C" w:rsidRDefault="009B295A" w:rsidP="00D02F0B">
      <w:pPr>
        <w:spacing w:after="0"/>
        <w:rPr>
          <w:rFonts w:asciiTheme="minorHAnsi" w:hAnsiTheme="minorHAnsi" w:cs="Calibri"/>
          <w:bCs/>
          <w:i/>
          <w:iCs/>
        </w:rPr>
      </w:pPr>
    </w:p>
    <w:p w14:paraId="4DB4B268" w14:textId="37F062A8" w:rsidR="0024681D" w:rsidRPr="00924E0C" w:rsidRDefault="0024681D" w:rsidP="00D02F0B">
      <w:pPr>
        <w:spacing w:after="0"/>
        <w:rPr>
          <w:rFonts w:asciiTheme="minorHAnsi" w:hAnsiTheme="minorHAnsi" w:cs="Calibri"/>
          <w:bCs/>
        </w:rPr>
      </w:pPr>
      <w:r w:rsidRPr="00924E0C">
        <w:rPr>
          <w:rFonts w:asciiTheme="minorHAnsi" w:hAnsiTheme="minorHAnsi" w:cs="Calibri"/>
          <w:bCs/>
        </w:rPr>
        <w:t xml:space="preserve">Visual Design </w:t>
      </w:r>
      <w:r w:rsidR="00182A9E" w:rsidRPr="00924E0C">
        <w:rPr>
          <w:rFonts w:asciiTheme="minorHAnsi" w:hAnsiTheme="minorHAnsi" w:cs="Calibri"/>
          <w:bCs/>
        </w:rPr>
        <w:t>&amp; Navigation</w:t>
      </w:r>
    </w:p>
    <w:p w14:paraId="282D101B" w14:textId="77777777" w:rsidR="0024681D" w:rsidRPr="00924E0C" w:rsidRDefault="0024681D" w:rsidP="00D02F0B">
      <w:pPr>
        <w:spacing w:after="0"/>
        <w:rPr>
          <w:rFonts w:asciiTheme="minorHAnsi" w:hAnsiTheme="minorHAnsi" w:cs="Calibri"/>
          <w:bCs/>
          <w:i/>
          <w:iCs/>
        </w:rPr>
      </w:pPr>
    </w:p>
    <w:p w14:paraId="3AB06212" w14:textId="38096307" w:rsidR="00007903" w:rsidRPr="00924E0C" w:rsidRDefault="0024681D" w:rsidP="00D02F0B">
      <w:pPr>
        <w:pStyle w:val="ListParagraph"/>
        <w:spacing w:after="0"/>
        <w:ind w:left="0"/>
        <w:rPr>
          <w:rFonts w:asciiTheme="minorHAnsi" w:hAnsiTheme="minorHAnsi" w:cs="Calibri"/>
          <w:bCs/>
        </w:rPr>
      </w:pPr>
      <w:r w:rsidRPr="00924E0C">
        <w:rPr>
          <w:rFonts w:asciiTheme="minorHAnsi" w:hAnsiTheme="minorHAnsi" w:cs="Calibri"/>
          <w:bCs/>
        </w:rPr>
        <w:t xml:space="preserve">A simple web layout was used consistently across </w:t>
      </w:r>
      <w:r w:rsidR="00570C87" w:rsidRPr="00924E0C">
        <w:rPr>
          <w:rFonts w:asciiTheme="minorHAnsi" w:hAnsiTheme="minorHAnsi" w:cs="Calibri"/>
          <w:bCs/>
        </w:rPr>
        <w:t>modules</w:t>
      </w:r>
      <w:r w:rsidRPr="00924E0C">
        <w:rPr>
          <w:rFonts w:asciiTheme="minorHAnsi" w:hAnsiTheme="minorHAnsi" w:cs="Calibri"/>
          <w:bCs/>
        </w:rPr>
        <w:t xml:space="preserve"> to reduce distraction and information overload.</w:t>
      </w:r>
      <w:r w:rsidR="00182A9E" w:rsidRPr="00924E0C">
        <w:rPr>
          <w:rFonts w:asciiTheme="minorHAnsi" w:hAnsiTheme="minorHAnsi" w:cs="Calibri"/>
          <w:bCs/>
        </w:rPr>
        <w:t xml:space="preserve"> </w:t>
      </w:r>
    </w:p>
    <w:p w14:paraId="0C06B9A8" w14:textId="77777777" w:rsidR="00F363FB" w:rsidRPr="00924E0C" w:rsidRDefault="00F363FB" w:rsidP="00D02F0B">
      <w:pPr>
        <w:spacing w:after="0"/>
        <w:rPr>
          <w:rFonts w:asciiTheme="minorHAnsi" w:hAnsiTheme="minorHAnsi" w:cs="Calibri"/>
          <w:bCs/>
        </w:rPr>
      </w:pPr>
    </w:p>
    <w:p w14:paraId="29B3E406" w14:textId="5769550D" w:rsidR="00121D08" w:rsidRPr="00924E0C" w:rsidRDefault="004A3C41" w:rsidP="00D02F0B">
      <w:pPr>
        <w:pStyle w:val="Heading2"/>
        <w:numPr>
          <w:ilvl w:val="0"/>
          <w:numId w:val="22"/>
        </w:numPr>
        <w:rPr>
          <w:rFonts w:asciiTheme="minorHAnsi" w:hAnsiTheme="minorHAnsi" w:cs="Calibri"/>
          <w:b w:val="0"/>
          <w:color w:val="auto"/>
          <w:sz w:val="22"/>
          <w:szCs w:val="22"/>
        </w:rPr>
      </w:pPr>
      <w:r w:rsidRPr="00924E0C">
        <w:rPr>
          <w:rFonts w:asciiTheme="minorHAnsi" w:hAnsiTheme="minorHAnsi" w:cs="Calibri"/>
          <w:b w:val="0"/>
          <w:color w:val="auto"/>
          <w:sz w:val="22"/>
          <w:szCs w:val="22"/>
        </w:rPr>
        <w:t>iSARAH</w:t>
      </w:r>
      <w:r w:rsidR="0024681D" w:rsidRPr="00924E0C">
        <w:rPr>
          <w:rFonts w:asciiTheme="minorHAnsi" w:hAnsiTheme="minorHAnsi" w:cs="Calibri"/>
          <w:b w:val="0"/>
          <w:color w:val="auto"/>
          <w:sz w:val="22"/>
          <w:szCs w:val="22"/>
        </w:rPr>
        <w:t xml:space="preserve"> Usability </w:t>
      </w:r>
      <w:r w:rsidR="00121D08" w:rsidRPr="00924E0C">
        <w:rPr>
          <w:rFonts w:asciiTheme="minorHAnsi" w:hAnsiTheme="minorHAnsi" w:cs="Calibri"/>
          <w:b w:val="0"/>
          <w:color w:val="auto"/>
          <w:sz w:val="22"/>
          <w:szCs w:val="22"/>
        </w:rPr>
        <w:t>testing</w:t>
      </w:r>
    </w:p>
    <w:p w14:paraId="35FD019F" w14:textId="73852E7B" w:rsidR="00D30401" w:rsidRPr="00924E0C" w:rsidRDefault="00C20C89" w:rsidP="00D02F0B">
      <w:pPr>
        <w:rPr>
          <w:rFonts w:asciiTheme="minorHAnsi" w:hAnsiTheme="minorHAnsi" w:cs="Calibri"/>
          <w:bCs/>
        </w:rPr>
      </w:pPr>
      <w:r w:rsidRPr="00924E0C">
        <w:rPr>
          <w:rFonts w:asciiTheme="minorHAnsi" w:hAnsiTheme="minorHAnsi" w:cs="Calibri"/>
          <w:bCs/>
        </w:rPr>
        <w:t xml:space="preserve">Figure 1 displays the flow of usability testing. </w:t>
      </w:r>
      <w:r w:rsidR="0024681D" w:rsidRPr="00924E0C">
        <w:rPr>
          <w:rFonts w:asciiTheme="minorHAnsi" w:hAnsiTheme="minorHAnsi" w:cs="Calibri"/>
          <w:bCs/>
        </w:rPr>
        <w:t xml:space="preserve">Demographics of participants are presented in Table 1. </w:t>
      </w:r>
    </w:p>
    <w:p w14:paraId="0164CEF1" w14:textId="5482C07D" w:rsidR="0024681D" w:rsidRPr="00924E0C" w:rsidRDefault="00F16007" w:rsidP="00D02F0B">
      <w:pPr>
        <w:pStyle w:val="ListParagraph"/>
        <w:numPr>
          <w:ilvl w:val="0"/>
          <w:numId w:val="40"/>
        </w:numPr>
        <w:rPr>
          <w:rFonts w:asciiTheme="minorHAnsi" w:hAnsiTheme="minorHAnsi" w:cs="Calibri"/>
          <w:bCs/>
          <w:iCs/>
        </w:rPr>
      </w:pPr>
      <w:r w:rsidRPr="00924E0C">
        <w:rPr>
          <w:rFonts w:asciiTheme="minorHAnsi" w:hAnsiTheme="minorHAnsi" w:cs="Calibri"/>
          <w:bCs/>
          <w:iCs/>
        </w:rPr>
        <w:t>Think-aloud</w:t>
      </w:r>
      <w:r w:rsidR="0024681D" w:rsidRPr="00924E0C">
        <w:rPr>
          <w:rFonts w:asciiTheme="minorHAnsi" w:hAnsiTheme="minorHAnsi" w:cs="Calibri"/>
          <w:bCs/>
          <w:iCs/>
        </w:rPr>
        <w:t xml:space="preserve"> </w:t>
      </w:r>
      <w:r w:rsidR="00645E9C" w:rsidRPr="00924E0C">
        <w:rPr>
          <w:rFonts w:asciiTheme="minorHAnsi" w:hAnsiTheme="minorHAnsi" w:cs="Calibri"/>
          <w:bCs/>
          <w:iCs/>
        </w:rPr>
        <w:t>procedure</w:t>
      </w:r>
    </w:p>
    <w:p w14:paraId="4DF1B41B" w14:textId="4D9BE5DA" w:rsidR="002E3029" w:rsidRPr="00924E0C" w:rsidRDefault="0024681D" w:rsidP="00D02F0B">
      <w:pPr>
        <w:spacing w:after="0"/>
        <w:ind w:firstLine="720"/>
        <w:rPr>
          <w:rFonts w:asciiTheme="minorHAnsi" w:hAnsiTheme="minorHAnsi" w:cs="Calibri"/>
          <w:bCs/>
        </w:rPr>
      </w:pPr>
      <w:r w:rsidRPr="00924E0C">
        <w:rPr>
          <w:rFonts w:asciiTheme="minorHAnsi" w:hAnsiTheme="minorHAnsi" w:cs="Calibri"/>
          <w:bCs/>
        </w:rPr>
        <w:t xml:space="preserve">One of the major usability issues </w:t>
      </w:r>
      <w:r w:rsidR="002E3029" w:rsidRPr="00924E0C">
        <w:rPr>
          <w:rFonts w:asciiTheme="minorHAnsi" w:hAnsiTheme="minorHAnsi" w:cs="Calibri"/>
          <w:bCs/>
        </w:rPr>
        <w:t>observed</w:t>
      </w:r>
      <w:r w:rsidRPr="00924E0C">
        <w:rPr>
          <w:rFonts w:asciiTheme="minorHAnsi" w:hAnsiTheme="minorHAnsi" w:cs="Calibri"/>
          <w:bCs/>
        </w:rPr>
        <w:t xml:space="preserve"> was the difficulty in navigating from the end of one module to the next (e.g. from the last page of Module 1 to the first page of Module 2) as there were no direct buttons to take </w:t>
      </w:r>
      <w:r w:rsidR="00BA18F3" w:rsidRPr="00924E0C">
        <w:rPr>
          <w:rFonts w:asciiTheme="minorHAnsi" w:hAnsiTheme="minorHAnsi" w:cs="Calibri"/>
          <w:bCs/>
        </w:rPr>
        <w:t xml:space="preserve">them </w:t>
      </w:r>
      <w:r w:rsidRPr="00924E0C">
        <w:rPr>
          <w:rFonts w:asciiTheme="minorHAnsi" w:hAnsiTheme="minorHAnsi" w:cs="Calibri"/>
          <w:bCs/>
        </w:rPr>
        <w:t xml:space="preserve">to the </w:t>
      </w:r>
      <w:r w:rsidR="00BA18F3" w:rsidRPr="00924E0C">
        <w:rPr>
          <w:rFonts w:asciiTheme="minorHAnsi" w:hAnsiTheme="minorHAnsi" w:cs="Calibri"/>
          <w:bCs/>
        </w:rPr>
        <w:t xml:space="preserve">following </w:t>
      </w:r>
      <w:r w:rsidR="001D053E" w:rsidRPr="00924E0C">
        <w:rPr>
          <w:rFonts w:asciiTheme="minorHAnsi" w:hAnsiTheme="minorHAnsi" w:cs="Calibri"/>
          <w:bCs/>
        </w:rPr>
        <w:t xml:space="preserve">module. </w:t>
      </w:r>
      <w:r w:rsidR="00961549" w:rsidRPr="00924E0C">
        <w:rPr>
          <w:rFonts w:asciiTheme="minorHAnsi" w:hAnsiTheme="minorHAnsi" w:cs="Calibri"/>
          <w:bCs/>
        </w:rPr>
        <w:t>Instead, p</w:t>
      </w:r>
      <w:r w:rsidR="001D053E" w:rsidRPr="00924E0C">
        <w:rPr>
          <w:rFonts w:asciiTheme="minorHAnsi" w:hAnsiTheme="minorHAnsi" w:cs="Calibri"/>
          <w:bCs/>
        </w:rPr>
        <w:t>articipants have</w:t>
      </w:r>
      <w:r w:rsidRPr="00924E0C">
        <w:rPr>
          <w:rFonts w:asciiTheme="minorHAnsi" w:hAnsiTheme="minorHAnsi" w:cs="Calibri"/>
          <w:bCs/>
        </w:rPr>
        <w:t xml:space="preserve"> to click the </w:t>
      </w:r>
      <w:r w:rsidR="001D053E" w:rsidRPr="00924E0C">
        <w:rPr>
          <w:rFonts w:asciiTheme="minorHAnsi" w:hAnsiTheme="minorHAnsi" w:cs="Calibri"/>
          <w:bCs/>
        </w:rPr>
        <w:t>respective m</w:t>
      </w:r>
      <w:r w:rsidRPr="00924E0C">
        <w:rPr>
          <w:rFonts w:asciiTheme="minorHAnsi" w:hAnsiTheme="minorHAnsi" w:cs="Calibri"/>
          <w:bCs/>
        </w:rPr>
        <w:t xml:space="preserve">odule tabs on the top of the screen </w:t>
      </w:r>
      <w:r w:rsidR="00961549" w:rsidRPr="00924E0C">
        <w:rPr>
          <w:rFonts w:asciiTheme="minorHAnsi" w:hAnsiTheme="minorHAnsi" w:cs="Calibri"/>
          <w:bCs/>
        </w:rPr>
        <w:t xml:space="preserve">navigate between modules or </w:t>
      </w:r>
      <w:r w:rsidRPr="00924E0C">
        <w:rPr>
          <w:rFonts w:asciiTheme="minorHAnsi" w:hAnsiTheme="minorHAnsi" w:cs="Calibri"/>
          <w:bCs/>
        </w:rPr>
        <w:t xml:space="preserve">to proceed to the next module. </w:t>
      </w:r>
      <w:r w:rsidR="002E3029" w:rsidRPr="00924E0C">
        <w:rPr>
          <w:rFonts w:asciiTheme="minorHAnsi" w:hAnsiTheme="minorHAnsi" w:cs="Calibri"/>
          <w:bCs/>
        </w:rPr>
        <w:t xml:space="preserve">We also noticed that some additional tabs appearing within Moodle </w:t>
      </w:r>
      <w:r w:rsidR="00961549" w:rsidRPr="00924E0C">
        <w:rPr>
          <w:rFonts w:asciiTheme="minorHAnsi" w:hAnsiTheme="minorHAnsi" w:cs="Calibri"/>
          <w:bCs/>
        </w:rPr>
        <w:t xml:space="preserve">platform </w:t>
      </w:r>
      <w:r w:rsidR="002E3029" w:rsidRPr="00924E0C">
        <w:rPr>
          <w:rFonts w:asciiTheme="minorHAnsi" w:hAnsiTheme="minorHAnsi" w:cs="Calibri"/>
          <w:bCs/>
        </w:rPr>
        <w:t>were confusing for the participants.</w:t>
      </w:r>
    </w:p>
    <w:p w14:paraId="13639246" w14:textId="588864ED" w:rsidR="0024681D" w:rsidRPr="00924E0C" w:rsidRDefault="002E3029" w:rsidP="00D02F0B">
      <w:pPr>
        <w:spacing w:after="0"/>
        <w:ind w:firstLine="720"/>
        <w:rPr>
          <w:rFonts w:asciiTheme="minorHAnsi" w:hAnsiTheme="minorHAnsi" w:cs="Calibri"/>
          <w:bCs/>
        </w:rPr>
      </w:pPr>
      <w:r w:rsidRPr="00924E0C">
        <w:rPr>
          <w:rFonts w:asciiTheme="minorHAnsi" w:hAnsiTheme="minorHAnsi" w:cs="Calibri"/>
          <w:bCs/>
        </w:rPr>
        <w:t>Hyperlinks to r</w:t>
      </w:r>
      <w:r w:rsidR="0024681D" w:rsidRPr="00924E0C">
        <w:rPr>
          <w:rFonts w:asciiTheme="minorHAnsi" w:hAnsiTheme="minorHAnsi" w:cs="Calibri"/>
          <w:bCs/>
        </w:rPr>
        <w:t xml:space="preserve">eference documents such as SARAH </w:t>
      </w:r>
      <w:r w:rsidR="00F16007" w:rsidRPr="00924E0C">
        <w:rPr>
          <w:rFonts w:asciiTheme="minorHAnsi" w:hAnsiTheme="minorHAnsi" w:cs="Calibri"/>
          <w:bCs/>
        </w:rPr>
        <w:t>trial publications and</w:t>
      </w:r>
      <w:r w:rsidR="0024681D" w:rsidRPr="00924E0C">
        <w:rPr>
          <w:rFonts w:asciiTheme="minorHAnsi" w:hAnsiTheme="minorHAnsi" w:cs="Calibri"/>
          <w:bCs/>
        </w:rPr>
        <w:t xml:space="preserve"> patient materials </w:t>
      </w:r>
      <w:r w:rsidRPr="00924E0C">
        <w:rPr>
          <w:rFonts w:asciiTheme="minorHAnsi" w:hAnsiTheme="minorHAnsi" w:cs="Calibri"/>
          <w:bCs/>
        </w:rPr>
        <w:t>were reported to be repetitive and</w:t>
      </w:r>
      <w:r w:rsidR="0024681D" w:rsidRPr="00924E0C">
        <w:rPr>
          <w:rFonts w:asciiTheme="minorHAnsi" w:hAnsiTheme="minorHAnsi" w:cs="Calibri"/>
          <w:bCs/>
        </w:rPr>
        <w:t xml:space="preserve"> distracting.  Participants </w:t>
      </w:r>
      <w:r w:rsidRPr="00924E0C">
        <w:rPr>
          <w:rFonts w:asciiTheme="minorHAnsi" w:hAnsiTheme="minorHAnsi" w:cs="Calibri"/>
          <w:bCs/>
        </w:rPr>
        <w:t>said</w:t>
      </w:r>
      <w:r w:rsidR="007D4E57" w:rsidRPr="00924E0C">
        <w:rPr>
          <w:rFonts w:asciiTheme="minorHAnsi" w:hAnsiTheme="minorHAnsi" w:cs="Calibri"/>
          <w:bCs/>
        </w:rPr>
        <w:t xml:space="preserve"> </w:t>
      </w:r>
      <w:r w:rsidR="0024681D" w:rsidRPr="00924E0C">
        <w:rPr>
          <w:rFonts w:asciiTheme="minorHAnsi" w:hAnsiTheme="minorHAnsi" w:cs="Calibri"/>
          <w:bCs/>
        </w:rPr>
        <w:t xml:space="preserve">that </w:t>
      </w:r>
      <w:r w:rsidR="00457CC2" w:rsidRPr="00924E0C">
        <w:rPr>
          <w:rFonts w:asciiTheme="minorHAnsi" w:hAnsiTheme="minorHAnsi" w:cs="Calibri"/>
          <w:bCs/>
        </w:rPr>
        <w:t>photographs showing</w:t>
      </w:r>
      <w:r w:rsidR="007A7129" w:rsidRPr="00924E0C">
        <w:rPr>
          <w:rFonts w:asciiTheme="minorHAnsi" w:hAnsiTheme="minorHAnsi" w:cs="Calibri"/>
          <w:bCs/>
        </w:rPr>
        <w:t xml:space="preserve"> RA hands and activities of daily living, and </w:t>
      </w:r>
      <w:r w:rsidR="007D4E57" w:rsidRPr="00924E0C">
        <w:rPr>
          <w:rFonts w:asciiTheme="minorHAnsi" w:hAnsiTheme="minorHAnsi" w:cs="Calibri"/>
          <w:bCs/>
        </w:rPr>
        <w:t>other illustrations</w:t>
      </w:r>
      <w:r w:rsidR="007A7129" w:rsidRPr="00924E0C">
        <w:rPr>
          <w:rFonts w:asciiTheme="minorHAnsi" w:hAnsiTheme="minorHAnsi" w:cs="Calibri"/>
          <w:bCs/>
        </w:rPr>
        <w:t xml:space="preserve"> </w:t>
      </w:r>
      <w:r w:rsidR="0024681D" w:rsidRPr="00924E0C">
        <w:rPr>
          <w:rFonts w:asciiTheme="minorHAnsi" w:hAnsiTheme="minorHAnsi" w:cs="Calibri"/>
          <w:bCs/>
        </w:rPr>
        <w:t xml:space="preserve">did not add to </w:t>
      </w:r>
      <w:r w:rsidR="004A3C41" w:rsidRPr="00924E0C">
        <w:rPr>
          <w:rFonts w:asciiTheme="minorHAnsi" w:hAnsiTheme="minorHAnsi" w:cs="Calibri"/>
          <w:bCs/>
        </w:rPr>
        <w:t>iSARAH</w:t>
      </w:r>
      <w:r w:rsidR="0024681D" w:rsidRPr="00924E0C">
        <w:rPr>
          <w:rFonts w:asciiTheme="minorHAnsi" w:hAnsiTheme="minorHAnsi" w:cs="Calibri"/>
          <w:bCs/>
        </w:rPr>
        <w:t xml:space="preserve"> but instead occupied screen space </w:t>
      </w:r>
      <w:r w:rsidRPr="00924E0C">
        <w:rPr>
          <w:rFonts w:asciiTheme="minorHAnsi" w:hAnsiTheme="minorHAnsi" w:cs="Calibri"/>
          <w:bCs/>
        </w:rPr>
        <w:t>and led them to</w:t>
      </w:r>
      <w:r w:rsidR="0024681D" w:rsidRPr="00924E0C">
        <w:rPr>
          <w:rFonts w:asciiTheme="minorHAnsi" w:hAnsiTheme="minorHAnsi" w:cs="Calibri"/>
          <w:bCs/>
        </w:rPr>
        <w:t xml:space="preserve"> frequent scrolling down to read the whole page. In the course assessment module, when an incorrect response was entered for a question, </w:t>
      </w:r>
      <w:r w:rsidRPr="00924E0C">
        <w:rPr>
          <w:rFonts w:asciiTheme="minorHAnsi" w:hAnsiTheme="minorHAnsi" w:cs="Calibri"/>
          <w:bCs/>
        </w:rPr>
        <w:t>they couldn’t find a</w:t>
      </w:r>
      <w:r w:rsidR="0024681D" w:rsidRPr="00924E0C">
        <w:rPr>
          <w:rFonts w:asciiTheme="minorHAnsi" w:hAnsiTheme="minorHAnsi" w:cs="Calibri"/>
          <w:bCs/>
        </w:rPr>
        <w:t xml:space="preserve"> feature to signpost to the correct re</w:t>
      </w:r>
      <w:r w:rsidR="00F16007" w:rsidRPr="00924E0C">
        <w:rPr>
          <w:rFonts w:asciiTheme="minorHAnsi" w:hAnsiTheme="minorHAnsi" w:cs="Calibri"/>
          <w:bCs/>
        </w:rPr>
        <w:t>sponse in the respective module</w:t>
      </w:r>
      <w:r w:rsidR="0024681D" w:rsidRPr="00924E0C">
        <w:rPr>
          <w:rFonts w:asciiTheme="minorHAnsi" w:hAnsiTheme="minorHAnsi" w:cs="Calibri"/>
          <w:bCs/>
        </w:rPr>
        <w:t xml:space="preserve">. </w:t>
      </w:r>
      <w:r w:rsidRPr="00924E0C">
        <w:rPr>
          <w:rFonts w:asciiTheme="minorHAnsi" w:hAnsiTheme="minorHAnsi" w:cs="Calibri"/>
          <w:bCs/>
        </w:rPr>
        <w:t>They also reported that</w:t>
      </w:r>
      <w:r w:rsidR="0024681D" w:rsidRPr="00924E0C">
        <w:rPr>
          <w:rFonts w:asciiTheme="minorHAnsi" w:hAnsiTheme="minorHAnsi" w:cs="Calibri"/>
          <w:bCs/>
        </w:rPr>
        <w:t xml:space="preserve"> information about the SARAH team on the homepage was not </w:t>
      </w:r>
      <w:r w:rsidR="006B0C55" w:rsidRPr="00924E0C">
        <w:rPr>
          <w:rFonts w:asciiTheme="minorHAnsi" w:hAnsiTheme="minorHAnsi" w:cs="Calibri"/>
          <w:bCs/>
        </w:rPr>
        <w:t>adequate</w:t>
      </w:r>
      <w:r w:rsidR="0024681D" w:rsidRPr="00924E0C">
        <w:rPr>
          <w:rFonts w:asciiTheme="minorHAnsi" w:hAnsiTheme="minorHAnsi" w:cs="Calibri"/>
          <w:bCs/>
        </w:rPr>
        <w:t xml:space="preserve">. </w:t>
      </w:r>
    </w:p>
    <w:p w14:paraId="7EF0B7D3" w14:textId="77777777" w:rsidR="005D4B3F" w:rsidRPr="00924E0C" w:rsidRDefault="005D4B3F" w:rsidP="00D02F0B">
      <w:pPr>
        <w:spacing w:after="0"/>
        <w:ind w:firstLine="720"/>
        <w:rPr>
          <w:rFonts w:asciiTheme="minorHAnsi" w:hAnsiTheme="minorHAnsi" w:cs="Calibri"/>
          <w:bCs/>
        </w:rPr>
      </w:pPr>
    </w:p>
    <w:p w14:paraId="6DEF4D09" w14:textId="77777777" w:rsidR="0024681D" w:rsidRPr="00924E0C" w:rsidRDefault="0024681D" w:rsidP="00D02F0B">
      <w:pPr>
        <w:spacing w:after="0"/>
        <w:rPr>
          <w:rFonts w:asciiTheme="minorHAnsi" w:hAnsiTheme="minorHAnsi" w:cs="Calibri"/>
          <w:bCs/>
        </w:rPr>
      </w:pPr>
    </w:p>
    <w:p w14:paraId="106B5429" w14:textId="2107585A" w:rsidR="0024681D" w:rsidRPr="00924E0C" w:rsidRDefault="00E46BAA" w:rsidP="00D02F0B">
      <w:pPr>
        <w:pStyle w:val="ListParagraph"/>
        <w:numPr>
          <w:ilvl w:val="0"/>
          <w:numId w:val="40"/>
        </w:numPr>
        <w:spacing w:after="0"/>
        <w:rPr>
          <w:rFonts w:asciiTheme="minorHAnsi" w:hAnsiTheme="minorHAnsi" w:cs="Calibri"/>
          <w:bCs/>
          <w:iCs/>
        </w:rPr>
      </w:pPr>
      <w:r w:rsidRPr="00924E0C">
        <w:rPr>
          <w:rFonts w:asciiTheme="minorHAnsi" w:hAnsiTheme="minorHAnsi" w:cs="Calibri"/>
          <w:bCs/>
          <w:iCs/>
        </w:rPr>
        <w:t xml:space="preserve">Self-reported </w:t>
      </w:r>
      <w:r w:rsidR="00645E9C" w:rsidRPr="00924E0C">
        <w:rPr>
          <w:rFonts w:asciiTheme="minorHAnsi" w:hAnsiTheme="minorHAnsi" w:cs="Calibri"/>
          <w:bCs/>
          <w:iCs/>
        </w:rPr>
        <w:t xml:space="preserve">Questionnaires </w:t>
      </w:r>
    </w:p>
    <w:p w14:paraId="00886AC3" w14:textId="77777777" w:rsidR="0024681D" w:rsidRPr="00924E0C" w:rsidRDefault="0024681D" w:rsidP="00D02F0B">
      <w:pPr>
        <w:spacing w:after="0"/>
        <w:rPr>
          <w:rFonts w:asciiTheme="minorHAnsi" w:hAnsiTheme="minorHAnsi" w:cs="Calibri"/>
          <w:bCs/>
        </w:rPr>
      </w:pPr>
    </w:p>
    <w:p w14:paraId="6B1DFE6F" w14:textId="6B9C4F0D" w:rsidR="00246709" w:rsidRDefault="007D4E57" w:rsidP="00D02F0B">
      <w:pPr>
        <w:spacing w:after="0"/>
        <w:rPr>
          <w:rFonts w:asciiTheme="minorHAnsi" w:hAnsiTheme="minorHAnsi" w:cs="Calibri"/>
          <w:bCs/>
        </w:rPr>
      </w:pPr>
      <w:r w:rsidRPr="00924E0C">
        <w:rPr>
          <w:rFonts w:asciiTheme="minorHAnsi" w:hAnsiTheme="minorHAnsi" w:cs="Calibri"/>
          <w:bCs/>
        </w:rPr>
        <w:t xml:space="preserve">Based on the CSU questionnaire, </w:t>
      </w:r>
      <w:r w:rsidR="0055031F" w:rsidRPr="00924E0C">
        <w:rPr>
          <w:rFonts w:asciiTheme="minorHAnsi" w:hAnsiTheme="minorHAnsi" w:cs="Calibri"/>
          <w:bCs/>
        </w:rPr>
        <w:t>participants</w:t>
      </w:r>
      <w:r w:rsidR="00E83CC9" w:rsidRPr="00924E0C">
        <w:rPr>
          <w:rFonts w:asciiTheme="minorHAnsi" w:hAnsiTheme="minorHAnsi" w:cs="Calibri"/>
          <w:bCs/>
        </w:rPr>
        <w:t xml:space="preserve"> </w:t>
      </w:r>
      <w:r w:rsidR="00F16007" w:rsidRPr="00924E0C">
        <w:rPr>
          <w:rFonts w:asciiTheme="minorHAnsi" w:hAnsiTheme="minorHAnsi" w:cs="Calibri"/>
          <w:bCs/>
        </w:rPr>
        <w:t xml:space="preserve">overall </w:t>
      </w:r>
      <w:r w:rsidR="00E83CC9" w:rsidRPr="00924E0C">
        <w:rPr>
          <w:rFonts w:asciiTheme="minorHAnsi" w:hAnsiTheme="minorHAnsi" w:cs="Calibri"/>
          <w:bCs/>
        </w:rPr>
        <w:t xml:space="preserve">found </w:t>
      </w:r>
      <w:r w:rsidR="004A3C41" w:rsidRPr="00924E0C">
        <w:rPr>
          <w:rFonts w:asciiTheme="minorHAnsi" w:hAnsiTheme="minorHAnsi" w:cs="Calibri"/>
          <w:bCs/>
        </w:rPr>
        <w:t>iSARAH</w:t>
      </w:r>
      <w:r w:rsidR="00E83CC9" w:rsidRPr="00924E0C">
        <w:rPr>
          <w:rFonts w:asciiTheme="minorHAnsi" w:hAnsiTheme="minorHAnsi" w:cs="Calibri"/>
          <w:bCs/>
        </w:rPr>
        <w:t xml:space="preserve"> </w:t>
      </w:r>
      <w:r w:rsidR="0055031F" w:rsidRPr="00924E0C">
        <w:rPr>
          <w:rFonts w:asciiTheme="minorHAnsi" w:hAnsiTheme="minorHAnsi" w:cs="Calibri"/>
          <w:bCs/>
        </w:rPr>
        <w:t xml:space="preserve">simple, </w:t>
      </w:r>
      <w:r w:rsidR="00E83CC9" w:rsidRPr="00924E0C">
        <w:rPr>
          <w:rFonts w:asciiTheme="minorHAnsi" w:hAnsiTheme="minorHAnsi" w:cs="Calibri"/>
          <w:bCs/>
        </w:rPr>
        <w:t>easy to use</w:t>
      </w:r>
      <w:r w:rsidR="0055031F" w:rsidRPr="00924E0C">
        <w:rPr>
          <w:rFonts w:asciiTheme="minorHAnsi" w:hAnsiTheme="minorHAnsi" w:cs="Calibri"/>
          <w:bCs/>
        </w:rPr>
        <w:t xml:space="preserve">, easy to understand, </w:t>
      </w:r>
      <w:r w:rsidR="00E83CC9" w:rsidRPr="00924E0C">
        <w:rPr>
          <w:rFonts w:asciiTheme="minorHAnsi" w:hAnsiTheme="minorHAnsi" w:cs="Calibri"/>
          <w:bCs/>
        </w:rPr>
        <w:t xml:space="preserve">and were satisfied </w:t>
      </w:r>
      <w:r w:rsidR="0055031F" w:rsidRPr="00924E0C">
        <w:rPr>
          <w:rFonts w:asciiTheme="minorHAnsi" w:hAnsiTheme="minorHAnsi" w:cs="Calibri"/>
          <w:bCs/>
        </w:rPr>
        <w:t xml:space="preserve">in </w:t>
      </w:r>
      <w:r w:rsidR="00E83CC9" w:rsidRPr="00924E0C">
        <w:rPr>
          <w:rFonts w:asciiTheme="minorHAnsi" w:hAnsiTheme="minorHAnsi" w:cs="Calibri"/>
          <w:bCs/>
        </w:rPr>
        <w:t>using it</w:t>
      </w:r>
      <w:r w:rsidRPr="00924E0C">
        <w:rPr>
          <w:rFonts w:asciiTheme="minorHAnsi" w:hAnsiTheme="minorHAnsi" w:cs="Calibri"/>
          <w:bCs/>
        </w:rPr>
        <w:t xml:space="preserve"> (Table 4). There was </w:t>
      </w:r>
      <w:r w:rsidR="00F94F37" w:rsidRPr="00924E0C">
        <w:rPr>
          <w:rFonts w:asciiTheme="minorHAnsi" w:hAnsiTheme="minorHAnsi" w:cs="Calibri"/>
          <w:bCs/>
        </w:rPr>
        <w:t xml:space="preserve">an </w:t>
      </w:r>
      <w:r w:rsidRPr="00924E0C">
        <w:rPr>
          <w:rFonts w:asciiTheme="minorHAnsi" w:hAnsiTheme="minorHAnsi" w:cs="Calibri"/>
          <w:bCs/>
        </w:rPr>
        <w:t>overall agreement that p</w:t>
      </w:r>
      <w:r w:rsidR="0024681D" w:rsidRPr="00924E0C">
        <w:rPr>
          <w:rFonts w:asciiTheme="minorHAnsi" w:hAnsiTheme="minorHAnsi" w:cs="Calibri"/>
          <w:bCs/>
        </w:rPr>
        <w:t xml:space="preserve">articipants could complete their work quickly and efficiently and recover from any unexpected technical mistakes. </w:t>
      </w:r>
      <w:r w:rsidR="00D30401" w:rsidRPr="00924E0C">
        <w:rPr>
          <w:rFonts w:asciiTheme="minorHAnsi" w:hAnsiTheme="minorHAnsi" w:cs="Calibri"/>
          <w:bCs/>
        </w:rPr>
        <w:t xml:space="preserve">There </w:t>
      </w:r>
      <w:r w:rsidR="00AA0A19" w:rsidRPr="00924E0C">
        <w:rPr>
          <w:rFonts w:asciiTheme="minorHAnsi" w:hAnsiTheme="minorHAnsi" w:cs="Calibri"/>
          <w:bCs/>
        </w:rPr>
        <w:t xml:space="preserve">was </w:t>
      </w:r>
      <w:r w:rsidR="00F16007" w:rsidRPr="00924E0C">
        <w:rPr>
          <w:rFonts w:asciiTheme="minorHAnsi" w:hAnsiTheme="minorHAnsi" w:cs="Calibri"/>
          <w:bCs/>
        </w:rPr>
        <w:t xml:space="preserve">some </w:t>
      </w:r>
      <w:r w:rsidR="00AA0A19" w:rsidRPr="00924E0C">
        <w:rPr>
          <w:rFonts w:asciiTheme="minorHAnsi" w:hAnsiTheme="minorHAnsi" w:cs="Calibri"/>
          <w:bCs/>
        </w:rPr>
        <w:t xml:space="preserve">uncertainty as to whether the system </w:t>
      </w:r>
      <w:r w:rsidR="00BA18F3" w:rsidRPr="00924E0C">
        <w:rPr>
          <w:rFonts w:asciiTheme="minorHAnsi" w:hAnsiTheme="minorHAnsi" w:cs="Calibri"/>
          <w:bCs/>
        </w:rPr>
        <w:t xml:space="preserve">gave </w:t>
      </w:r>
      <w:r w:rsidR="00AA0A19" w:rsidRPr="00924E0C">
        <w:rPr>
          <w:rFonts w:asciiTheme="minorHAnsi" w:hAnsiTheme="minorHAnsi" w:cs="Calibri"/>
          <w:bCs/>
        </w:rPr>
        <w:t xml:space="preserve">error messages and </w:t>
      </w:r>
      <w:r w:rsidR="00BA18F3" w:rsidRPr="00924E0C">
        <w:rPr>
          <w:rFonts w:asciiTheme="minorHAnsi" w:hAnsiTheme="minorHAnsi" w:cs="Calibri"/>
          <w:bCs/>
        </w:rPr>
        <w:t xml:space="preserve">informed </w:t>
      </w:r>
      <w:r w:rsidR="00AA0A19" w:rsidRPr="00924E0C">
        <w:rPr>
          <w:rFonts w:asciiTheme="minorHAnsi" w:hAnsiTheme="minorHAnsi" w:cs="Calibri"/>
          <w:bCs/>
        </w:rPr>
        <w:t>them how to fix problems.</w:t>
      </w:r>
      <w:r w:rsidR="00246709" w:rsidRPr="00924E0C">
        <w:rPr>
          <w:rFonts w:asciiTheme="minorHAnsi" w:hAnsiTheme="minorHAnsi" w:cs="Calibri"/>
          <w:bCs/>
        </w:rPr>
        <w:t xml:space="preserve"> Results from </w:t>
      </w:r>
      <w:r w:rsidR="00F16007" w:rsidRPr="00924E0C">
        <w:rPr>
          <w:rFonts w:asciiTheme="minorHAnsi" w:hAnsiTheme="minorHAnsi" w:cs="Calibri"/>
          <w:bCs/>
        </w:rPr>
        <w:t>Likert</w:t>
      </w:r>
      <w:r w:rsidR="00246709" w:rsidRPr="00924E0C">
        <w:rPr>
          <w:rFonts w:asciiTheme="minorHAnsi" w:hAnsiTheme="minorHAnsi" w:cs="Calibri"/>
          <w:bCs/>
        </w:rPr>
        <w:t xml:space="preserve"> scales</w:t>
      </w:r>
      <w:r w:rsidR="00F16007" w:rsidRPr="00924E0C">
        <w:rPr>
          <w:rFonts w:asciiTheme="minorHAnsi" w:hAnsiTheme="minorHAnsi" w:cs="Calibri"/>
          <w:bCs/>
        </w:rPr>
        <w:t xml:space="preserve"> (Table 4)</w:t>
      </w:r>
      <w:r w:rsidR="00246709" w:rsidRPr="00924E0C">
        <w:rPr>
          <w:rFonts w:asciiTheme="minorHAnsi" w:hAnsiTheme="minorHAnsi" w:cs="Calibri"/>
          <w:bCs/>
        </w:rPr>
        <w:t xml:space="preserve"> indicated that participants rated </w:t>
      </w:r>
      <w:r w:rsidR="004A3C41" w:rsidRPr="00924E0C">
        <w:rPr>
          <w:rFonts w:asciiTheme="minorHAnsi" w:hAnsiTheme="minorHAnsi" w:cs="Calibri"/>
          <w:bCs/>
        </w:rPr>
        <w:t>iSARAH</w:t>
      </w:r>
      <w:r w:rsidR="00246709" w:rsidRPr="00924E0C">
        <w:rPr>
          <w:rFonts w:asciiTheme="minorHAnsi" w:hAnsiTheme="minorHAnsi" w:cs="Calibri"/>
          <w:bCs/>
        </w:rPr>
        <w:t xml:space="preserve"> as useful, easy to use and they were confident about using it. </w:t>
      </w:r>
    </w:p>
    <w:p w14:paraId="315CF20D" w14:textId="77777777" w:rsidR="00345324" w:rsidRDefault="00345324" w:rsidP="00D02F0B">
      <w:pPr>
        <w:spacing w:after="0"/>
        <w:rPr>
          <w:rFonts w:asciiTheme="minorHAnsi" w:hAnsiTheme="minorHAnsi" w:cs="Calibri"/>
          <w:bCs/>
        </w:rPr>
      </w:pPr>
    </w:p>
    <w:p w14:paraId="55BEA241" w14:textId="77777777" w:rsidR="00345324" w:rsidRDefault="00345324" w:rsidP="00D02F0B">
      <w:pPr>
        <w:spacing w:after="0"/>
        <w:rPr>
          <w:rFonts w:asciiTheme="minorHAnsi" w:hAnsiTheme="minorHAnsi" w:cs="Calibri"/>
          <w:bCs/>
        </w:rPr>
      </w:pPr>
    </w:p>
    <w:p w14:paraId="0D638709" w14:textId="77777777" w:rsidR="00345324" w:rsidRDefault="00345324" w:rsidP="00D02F0B">
      <w:pPr>
        <w:spacing w:after="0"/>
        <w:rPr>
          <w:rFonts w:asciiTheme="minorHAnsi" w:hAnsiTheme="minorHAnsi" w:cs="Calibri"/>
          <w:bCs/>
        </w:rPr>
      </w:pPr>
    </w:p>
    <w:p w14:paraId="3E401B91" w14:textId="77777777" w:rsidR="00345324" w:rsidRDefault="00345324" w:rsidP="00D02F0B">
      <w:pPr>
        <w:spacing w:after="0"/>
        <w:rPr>
          <w:rFonts w:asciiTheme="minorHAnsi" w:hAnsiTheme="minorHAnsi" w:cs="Calibri"/>
          <w:bCs/>
        </w:rPr>
      </w:pPr>
    </w:p>
    <w:p w14:paraId="3C6E6577" w14:textId="77777777" w:rsidR="00345324" w:rsidRDefault="00345324" w:rsidP="00D02F0B">
      <w:pPr>
        <w:spacing w:after="0"/>
        <w:rPr>
          <w:rFonts w:asciiTheme="minorHAnsi" w:hAnsiTheme="minorHAnsi" w:cs="Calibri"/>
          <w:bCs/>
        </w:rPr>
      </w:pPr>
    </w:p>
    <w:p w14:paraId="72374D42" w14:textId="77777777" w:rsidR="00345324" w:rsidRDefault="00345324" w:rsidP="00D02F0B">
      <w:pPr>
        <w:spacing w:after="0"/>
        <w:rPr>
          <w:rFonts w:asciiTheme="minorHAnsi" w:hAnsiTheme="minorHAnsi" w:cs="Calibri"/>
          <w:bCs/>
        </w:rPr>
      </w:pPr>
    </w:p>
    <w:p w14:paraId="4E9BE4AC" w14:textId="77777777" w:rsidR="00345324" w:rsidRDefault="00345324" w:rsidP="00D02F0B">
      <w:pPr>
        <w:spacing w:after="0"/>
        <w:rPr>
          <w:rFonts w:asciiTheme="minorHAnsi" w:hAnsiTheme="minorHAnsi" w:cs="Calibri"/>
          <w:bCs/>
        </w:rPr>
      </w:pPr>
    </w:p>
    <w:p w14:paraId="4DA07286" w14:textId="77777777" w:rsidR="00345324" w:rsidRDefault="00345324" w:rsidP="00D02F0B">
      <w:pPr>
        <w:spacing w:after="0"/>
        <w:rPr>
          <w:rFonts w:asciiTheme="minorHAnsi" w:hAnsiTheme="minorHAnsi" w:cs="Calibri"/>
          <w:bCs/>
        </w:rPr>
      </w:pPr>
    </w:p>
    <w:p w14:paraId="1E8F4BDE" w14:textId="77777777" w:rsidR="00345324" w:rsidRPr="003E1E95" w:rsidRDefault="00345324" w:rsidP="00345324">
      <w:pPr>
        <w:rPr>
          <w:rFonts w:cs="Calibri"/>
          <w:bCs/>
        </w:rPr>
      </w:pPr>
      <w:r w:rsidRPr="003E1E95">
        <w:rPr>
          <w:rFonts w:cs="Calibri"/>
          <w:bCs/>
        </w:rPr>
        <w:t>Table 4: Questionnaire scores of iSARAH usability testing, N=10</w:t>
      </w:r>
    </w:p>
    <w:p w14:paraId="7A5E522A" w14:textId="77777777" w:rsidR="00345324" w:rsidRPr="003E1E95" w:rsidRDefault="00345324" w:rsidP="00345324">
      <w:pPr>
        <w:spacing w:after="0"/>
        <w:ind w:firstLine="720"/>
        <w:rPr>
          <w:rFonts w:cs="Calibri"/>
          <w:bCs/>
        </w:rPr>
      </w:pPr>
    </w:p>
    <w:tbl>
      <w:tblPr>
        <w:tblW w:w="5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gridCol w:w="1312"/>
      </w:tblGrid>
      <w:tr w:rsidR="00345324" w:rsidRPr="003E1E95" w14:paraId="417AF16C" w14:textId="77777777" w:rsidTr="007D15AB">
        <w:trPr>
          <w:trHeight w:val="530"/>
          <w:jc w:val="center"/>
        </w:trPr>
        <w:tc>
          <w:tcPr>
            <w:tcW w:w="4398" w:type="pct"/>
            <w:shd w:val="clear" w:color="auto" w:fill="auto"/>
            <w:vAlign w:val="center"/>
          </w:tcPr>
          <w:p w14:paraId="0F831B9C" w14:textId="77777777" w:rsidR="00345324" w:rsidRPr="003E1E95" w:rsidRDefault="00345324" w:rsidP="007D15AB">
            <w:pPr>
              <w:spacing w:after="0"/>
              <w:rPr>
                <w:rFonts w:cs="Calibri"/>
                <w:bCs/>
              </w:rPr>
            </w:pPr>
            <w:r w:rsidRPr="003E1E95">
              <w:rPr>
                <w:rFonts w:cs="Calibri"/>
                <w:bCs/>
              </w:rPr>
              <w:t>CSU Questionnaire items on 1-7 scale*</w:t>
            </w:r>
          </w:p>
          <w:p w14:paraId="33C6D703" w14:textId="77777777" w:rsidR="00345324" w:rsidRPr="003E1E95" w:rsidRDefault="00345324" w:rsidP="007D15AB">
            <w:pPr>
              <w:spacing w:after="0"/>
              <w:rPr>
                <w:rFonts w:cs="Calibri"/>
                <w:bCs/>
              </w:rPr>
            </w:pPr>
            <w:r w:rsidRPr="003E1E95">
              <w:rPr>
                <w:rFonts w:cs="Calibri"/>
                <w:bCs/>
              </w:rPr>
              <w:t>*1-Strongly disagree; 2-Disagree; 3-Somewhat disagree; 4- Neither; 5-Somewhat agree; 6-Agree; 7-Strongly agree</w:t>
            </w:r>
          </w:p>
        </w:tc>
        <w:tc>
          <w:tcPr>
            <w:tcW w:w="602" w:type="pct"/>
            <w:shd w:val="clear" w:color="auto" w:fill="auto"/>
            <w:vAlign w:val="center"/>
          </w:tcPr>
          <w:p w14:paraId="6E334F6D" w14:textId="77777777" w:rsidR="00345324" w:rsidRPr="003E1E95" w:rsidRDefault="00345324" w:rsidP="007D15AB">
            <w:pPr>
              <w:spacing w:after="0"/>
              <w:jc w:val="center"/>
              <w:rPr>
                <w:rFonts w:cs="Calibri"/>
                <w:bCs/>
              </w:rPr>
            </w:pPr>
            <w:r w:rsidRPr="003E1E95">
              <w:rPr>
                <w:rFonts w:cs="Calibri"/>
                <w:bCs/>
              </w:rPr>
              <w:t>Median (IQR)</w:t>
            </w:r>
          </w:p>
        </w:tc>
      </w:tr>
      <w:tr w:rsidR="00345324" w:rsidRPr="003E1E95" w14:paraId="02B03A3C" w14:textId="77777777" w:rsidTr="007D15AB">
        <w:trPr>
          <w:jc w:val="center"/>
        </w:trPr>
        <w:tc>
          <w:tcPr>
            <w:tcW w:w="4398" w:type="pct"/>
            <w:shd w:val="clear" w:color="auto" w:fill="auto"/>
            <w:vAlign w:val="center"/>
          </w:tcPr>
          <w:p w14:paraId="248C9A92" w14:textId="77777777" w:rsidR="00345324" w:rsidRPr="003E1E95" w:rsidRDefault="00345324" w:rsidP="00345324">
            <w:pPr>
              <w:numPr>
                <w:ilvl w:val="0"/>
                <w:numId w:val="39"/>
              </w:numPr>
              <w:spacing w:after="0"/>
              <w:contextualSpacing/>
              <w:rPr>
                <w:rFonts w:cs="Calibri"/>
                <w:bCs/>
              </w:rPr>
            </w:pPr>
            <w:r w:rsidRPr="003E1E95">
              <w:rPr>
                <w:rFonts w:cs="Calibri"/>
                <w:bCs/>
              </w:rPr>
              <w:t>Overall, I am satisfied with how easy it is to use this system</w:t>
            </w:r>
          </w:p>
        </w:tc>
        <w:tc>
          <w:tcPr>
            <w:tcW w:w="602" w:type="pct"/>
            <w:shd w:val="clear" w:color="auto" w:fill="auto"/>
            <w:vAlign w:val="center"/>
          </w:tcPr>
          <w:p w14:paraId="4112A0D1" w14:textId="77777777" w:rsidR="00345324" w:rsidRPr="003E1E95" w:rsidRDefault="00345324" w:rsidP="007D15AB">
            <w:pPr>
              <w:spacing w:after="0"/>
              <w:jc w:val="center"/>
              <w:rPr>
                <w:rFonts w:cs="Calibri"/>
                <w:bCs/>
                <w:color w:val="000000"/>
              </w:rPr>
            </w:pPr>
            <w:r w:rsidRPr="003E1E95">
              <w:rPr>
                <w:rFonts w:cs="Calibri"/>
                <w:bCs/>
                <w:color w:val="000000"/>
              </w:rPr>
              <w:t>6 (0.75)</w:t>
            </w:r>
          </w:p>
        </w:tc>
      </w:tr>
      <w:tr w:rsidR="00345324" w:rsidRPr="003E1E95" w14:paraId="3D9A9DFC" w14:textId="77777777" w:rsidTr="007D15AB">
        <w:trPr>
          <w:jc w:val="center"/>
        </w:trPr>
        <w:tc>
          <w:tcPr>
            <w:tcW w:w="4398" w:type="pct"/>
            <w:shd w:val="clear" w:color="auto" w:fill="auto"/>
            <w:vAlign w:val="center"/>
          </w:tcPr>
          <w:p w14:paraId="3DB6CE23" w14:textId="77777777" w:rsidR="00345324" w:rsidRPr="003E1E95" w:rsidRDefault="00345324" w:rsidP="00345324">
            <w:pPr>
              <w:numPr>
                <w:ilvl w:val="0"/>
                <w:numId w:val="39"/>
              </w:numPr>
              <w:spacing w:after="0"/>
              <w:contextualSpacing/>
              <w:rPr>
                <w:rFonts w:cs="Calibri"/>
                <w:bCs/>
              </w:rPr>
            </w:pPr>
            <w:r w:rsidRPr="003E1E95">
              <w:rPr>
                <w:rFonts w:cs="Calibri"/>
                <w:bCs/>
              </w:rPr>
              <w:t>It was simple to use this system</w:t>
            </w:r>
          </w:p>
        </w:tc>
        <w:tc>
          <w:tcPr>
            <w:tcW w:w="602" w:type="pct"/>
            <w:shd w:val="clear" w:color="auto" w:fill="auto"/>
            <w:vAlign w:val="center"/>
          </w:tcPr>
          <w:p w14:paraId="290EF35A" w14:textId="77777777" w:rsidR="00345324" w:rsidRPr="003E1E95" w:rsidRDefault="00345324" w:rsidP="007D15AB">
            <w:pPr>
              <w:spacing w:after="0"/>
              <w:jc w:val="center"/>
              <w:rPr>
                <w:rFonts w:cs="Calibri"/>
                <w:bCs/>
                <w:color w:val="000000"/>
              </w:rPr>
            </w:pPr>
            <w:r w:rsidRPr="003E1E95">
              <w:rPr>
                <w:rFonts w:cs="Calibri"/>
                <w:bCs/>
                <w:color w:val="000000"/>
              </w:rPr>
              <w:t>6 (0)</w:t>
            </w:r>
          </w:p>
        </w:tc>
      </w:tr>
      <w:tr w:rsidR="00345324" w:rsidRPr="003E1E95" w14:paraId="2CFA3892" w14:textId="77777777" w:rsidTr="007D15AB">
        <w:trPr>
          <w:jc w:val="center"/>
        </w:trPr>
        <w:tc>
          <w:tcPr>
            <w:tcW w:w="4398" w:type="pct"/>
            <w:shd w:val="clear" w:color="auto" w:fill="auto"/>
            <w:vAlign w:val="center"/>
          </w:tcPr>
          <w:p w14:paraId="6FABA1AA" w14:textId="77777777" w:rsidR="00345324" w:rsidRPr="003E1E95" w:rsidRDefault="00345324" w:rsidP="00345324">
            <w:pPr>
              <w:numPr>
                <w:ilvl w:val="0"/>
                <w:numId w:val="39"/>
              </w:numPr>
              <w:spacing w:after="0"/>
              <w:contextualSpacing/>
              <w:rPr>
                <w:rFonts w:cs="Calibri"/>
                <w:bCs/>
              </w:rPr>
            </w:pPr>
            <w:r w:rsidRPr="003E1E95">
              <w:rPr>
                <w:rFonts w:cs="Calibri"/>
                <w:bCs/>
              </w:rPr>
              <w:t>I can effectively complete my work quickly using this system</w:t>
            </w:r>
          </w:p>
        </w:tc>
        <w:tc>
          <w:tcPr>
            <w:tcW w:w="602" w:type="pct"/>
            <w:shd w:val="clear" w:color="auto" w:fill="auto"/>
            <w:vAlign w:val="center"/>
          </w:tcPr>
          <w:p w14:paraId="2665DDC9" w14:textId="77777777" w:rsidR="00345324" w:rsidRPr="003E1E95" w:rsidRDefault="00345324" w:rsidP="007D15AB">
            <w:pPr>
              <w:spacing w:after="0"/>
              <w:jc w:val="center"/>
              <w:rPr>
                <w:rFonts w:cs="Calibri"/>
                <w:bCs/>
                <w:color w:val="000000"/>
              </w:rPr>
            </w:pPr>
            <w:r w:rsidRPr="003E1E95">
              <w:rPr>
                <w:rFonts w:cs="Calibri"/>
                <w:bCs/>
                <w:color w:val="000000"/>
              </w:rPr>
              <w:t>5 (1.0)</w:t>
            </w:r>
          </w:p>
        </w:tc>
      </w:tr>
      <w:tr w:rsidR="00345324" w:rsidRPr="003E1E95" w14:paraId="39E18BC1" w14:textId="77777777" w:rsidTr="007D15AB">
        <w:trPr>
          <w:jc w:val="center"/>
        </w:trPr>
        <w:tc>
          <w:tcPr>
            <w:tcW w:w="4398" w:type="pct"/>
            <w:shd w:val="clear" w:color="auto" w:fill="auto"/>
            <w:vAlign w:val="center"/>
          </w:tcPr>
          <w:p w14:paraId="1658F6A2" w14:textId="77777777" w:rsidR="00345324" w:rsidRPr="003E1E95" w:rsidRDefault="00345324" w:rsidP="00345324">
            <w:pPr>
              <w:numPr>
                <w:ilvl w:val="0"/>
                <w:numId w:val="39"/>
              </w:numPr>
              <w:spacing w:after="0"/>
              <w:contextualSpacing/>
              <w:rPr>
                <w:rFonts w:cs="Calibri"/>
                <w:bCs/>
              </w:rPr>
            </w:pPr>
            <w:r w:rsidRPr="003E1E95">
              <w:rPr>
                <w:rFonts w:cs="Calibri"/>
                <w:bCs/>
              </w:rPr>
              <w:t>I am able to complete my work quickly using this system</w:t>
            </w:r>
          </w:p>
        </w:tc>
        <w:tc>
          <w:tcPr>
            <w:tcW w:w="602" w:type="pct"/>
            <w:shd w:val="clear" w:color="auto" w:fill="auto"/>
            <w:vAlign w:val="center"/>
          </w:tcPr>
          <w:p w14:paraId="6DFA642A" w14:textId="77777777" w:rsidR="00345324" w:rsidRPr="003E1E95" w:rsidRDefault="00345324" w:rsidP="007D15AB">
            <w:pPr>
              <w:spacing w:after="0"/>
              <w:jc w:val="center"/>
              <w:rPr>
                <w:rFonts w:cs="Calibri"/>
                <w:bCs/>
                <w:color w:val="000000"/>
              </w:rPr>
            </w:pPr>
            <w:r w:rsidRPr="003E1E95">
              <w:rPr>
                <w:rFonts w:cs="Calibri"/>
                <w:bCs/>
                <w:color w:val="000000"/>
              </w:rPr>
              <w:t>5 (0)</w:t>
            </w:r>
          </w:p>
        </w:tc>
      </w:tr>
      <w:tr w:rsidR="00345324" w:rsidRPr="003E1E95" w14:paraId="4F052394" w14:textId="77777777" w:rsidTr="007D15AB">
        <w:trPr>
          <w:jc w:val="center"/>
        </w:trPr>
        <w:tc>
          <w:tcPr>
            <w:tcW w:w="4398" w:type="pct"/>
            <w:shd w:val="clear" w:color="auto" w:fill="auto"/>
            <w:vAlign w:val="center"/>
          </w:tcPr>
          <w:p w14:paraId="1CBB458E" w14:textId="77777777" w:rsidR="00345324" w:rsidRPr="003E1E95" w:rsidRDefault="00345324" w:rsidP="00345324">
            <w:pPr>
              <w:numPr>
                <w:ilvl w:val="0"/>
                <w:numId w:val="39"/>
              </w:numPr>
              <w:spacing w:after="0"/>
              <w:contextualSpacing/>
              <w:rPr>
                <w:rFonts w:cs="Calibri"/>
                <w:bCs/>
              </w:rPr>
            </w:pPr>
            <w:r w:rsidRPr="003E1E95">
              <w:rPr>
                <w:rFonts w:cs="Calibri"/>
                <w:bCs/>
              </w:rPr>
              <w:t>I am to efficiently complete my work using this system</w:t>
            </w:r>
          </w:p>
        </w:tc>
        <w:tc>
          <w:tcPr>
            <w:tcW w:w="602" w:type="pct"/>
            <w:shd w:val="clear" w:color="auto" w:fill="auto"/>
            <w:vAlign w:val="center"/>
          </w:tcPr>
          <w:p w14:paraId="57681547" w14:textId="77777777" w:rsidR="00345324" w:rsidRPr="003E1E95" w:rsidRDefault="00345324" w:rsidP="007D15AB">
            <w:pPr>
              <w:spacing w:after="0"/>
              <w:jc w:val="center"/>
              <w:rPr>
                <w:rFonts w:cs="Calibri"/>
                <w:bCs/>
                <w:color w:val="000000"/>
              </w:rPr>
            </w:pPr>
            <w:r w:rsidRPr="003E1E95">
              <w:rPr>
                <w:rFonts w:cs="Calibri"/>
                <w:bCs/>
                <w:color w:val="000000"/>
              </w:rPr>
              <w:t>5 (1.0)</w:t>
            </w:r>
          </w:p>
        </w:tc>
      </w:tr>
      <w:tr w:rsidR="00345324" w:rsidRPr="003E1E95" w14:paraId="12681226" w14:textId="77777777" w:rsidTr="007D15AB">
        <w:trPr>
          <w:jc w:val="center"/>
        </w:trPr>
        <w:tc>
          <w:tcPr>
            <w:tcW w:w="4398" w:type="pct"/>
            <w:shd w:val="clear" w:color="auto" w:fill="auto"/>
            <w:vAlign w:val="center"/>
          </w:tcPr>
          <w:p w14:paraId="1332B5FE" w14:textId="77777777" w:rsidR="00345324" w:rsidRPr="003E1E95" w:rsidRDefault="00345324" w:rsidP="00345324">
            <w:pPr>
              <w:numPr>
                <w:ilvl w:val="0"/>
                <w:numId w:val="39"/>
              </w:numPr>
              <w:spacing w:after="0"/>
              <w:contextualSpacing/>
              <w:rPr>
                <w:rFonts w:cs="Calibri"/>
                <w:bCs/>
              </w:rPr>
            </w:pPr>
            <w:r w:rsidRPr="003E1E95">
              <w:rPr>
                <w:rFonts w:cs="Calibri"/>
                <w:bCs/>
              </w:rPr>
              <w:t xml:space="preserve">I feel comfortable using this system </w:t>
            </w:r>
          </w:p>
        </w:tc>
        <w:tc>
          <w:tcPr>
            <w:tcW w:w="602" w:type="pct"/>
            <w:shd w:val="clear" w:color="auto" w:fill="auto"/>
            <w:vAlign w:val="center"/>
          </w:tcPr>
          <w:p w14:paraId="1B7C80DB" w14:textId="77777777" w:rsidR="00345324" w:rsidRPr="003E1E95" w:rsidRDefault="00345324" w:rsidP="007D15AB">
            <w:pPr>
              <w:spacing w:after="0"/>
              <w:jc w:val="center"/>
              <w:rPr>
                <w:rFonts w:cs="Calibri"/>
                <w:bCs/>
                <w:color w:val="000000"/>
              </w:rPr>
            </w:pPr>
            <w:r w:rsidRPr="003E1E95">
              <w:rPr>
                <w:rFonts w:cs="Calibri"/>
                <w:bCs/>
                <w:color w:val="000000"/>
              </w:rPr>
              <w:t>6 (1.5)</w:t>
            </w:r>
          </w:p>
        </w:tc>
      </w:tr>
      <w:tr w:rsidR="00345324" w:rsidRPr="003E1E95" w14:paraId="49BA3043" w14:textId="77777777" w:rsidTr="007D15AB">
        <w:trPr>
          <w:jc w:val="center"/>
        </w:trPr>
        <w:tc>
          <w:tcPr>
            <w:tcW w:w="4398" w:type="pct"/>
            <w:shd w:val="clear" w:color="auto" w:fill="auto"/>
            <w:vAlign w:val="center"/>
          </w:tcPr>
          <w:p w14:paraId="3D8D054F" w14:textId="77777777" w:rsidR="00345324" w:rsidRPr="003E1E95" w:rsidRDefault="00345324" w:rsidP="00345324">
            <w:pPr>
              <w:numPr>
                <w:ilvl w:val="0"/>
                <w:numId w:val="39"/>
              </w:numPr>
              <w:spacing w:after="0"/>
              <w:contextualSpacing/>
              <w:rPr>
                <w:rFonts w:cs="Calibri"/>
                <w:bCs/>
              </w:rPr>
            </w:pPr>
            <w:r w:rsidRPr="003E1E95">
              <w:rPr>
                <w:rFonts w:cs="Calibri"/>
                <w:bCs/>
              </w:rPr>
              <w:t>It was easy to learn to use this system</w:t>
            </w:r>
          </w:p>
        </w:tc>
        <w:tc>
          <w:tcPr>
            <w:tcW w:w="602" w:type="pct"/>
            <w:shd w:val="clear" w:color="auto" w:fill="auto"/>
            <w:vAlign w:val="center"/>
          </w:tcPr>
          <w:p w14:paraId="661188CE" w14:textId="77777777" w:rsidR="00345324" w:rsidRPr="003E1E95" w:rsidRDefault="00345324" w:rsidP="007D15AB">
            <w:pPr>
              <w:spacing w:after="0"/>
              <w:jc w:val="center"/>
              <w:rPr>
                <w:rFonts w:cs="Calibri"/>
                <w:bCs/>
                <w:color w:val="000000"/>
              </w:rPr>
            </w:pPr>
            <w:r w:rsidRPr="003E1E95">
              <w:rPr>
                <w:rFonts w:cs="Calibri"/>
                <w:bCs/>
                <w:color w:val="000000"/>
              </w:rPr>
              <w:t>6 (0.75)</w:t>
            </w:r>
          </w:p>
        </w:tc>
      </w:tr>
      <w:tr w:rsidR="00345324" w:rsidRPr="003E1E95" w14:paraId="68EF3127" w14:textId="77777777" w:rsidTr="007D15AB">
        <w:trPr>
          <w:jc w:val="center"/>
        </w:trPr>
        <w:tc>
          <w:tcPr>
            <w:tcW w:w="4398" w:type="pct"/>
            <w:shd w:val="clear" w:color="auto" w:fill="auto"/>
            <w:vAlign w:val="center"/>
          </w:tcPr>
          <w:p w14:paraId="06DA43A0" w14:textId="77777777" w:rsidR="00345324" w:rsidRPr="003E1E95" w:rsidRDefault="00345324" w:rsidP="00345324">
            <w:pPr>
              <w:numPr>
                <w:ilvl w:val="0"/>
                <w:numId w:val="39"/>
              </w:numPr>
              <w:spacing w:after="0"/>
              <w:contextualSpacing/>
              <w:rPr>
                <w:rFonts w:cs="Calibri"/>
                <w:bCs/>
              </w:rPr>
            </w:pPr>
            <w:r w:rsidRPr="003E1E95">
              <w:rPr>
                <w:rFonts w:cs="Calibri"/>
                <w:bCs/>
              </w:rPr>
              <w:t>I believe I became productive quickly using this system</w:t>
            </w:r>
          </w:p>
        </w:tc>
        <w:tc>
          <w:tcPr>
            <w:tcW w:w="602" w:type="pct"/>
            <w:shd w:val="clear" w:color="auto" w:fill="auto"/>
            <w:vAlign w:val="center"/>
          </w:tcPr>
          <w:p w14:paraId="7E60F6F6" w14:textId="77777777" w:rsidR="00345324" w:rsidRPr="003E1E95" w:rsidRDefault="00345324" w:rsidP="007D15AB">
            <w:pPr>
              <w:spacing w:after="0"/>
              <w:jc w:val="center"/>
              <w:rPr>
                <w:rFonts w:cs="Calibri"/>
                <w:bCs/>
                <w:color w:val="000000"/>
              </w:rPr>
            </w:pPr>
            <w:r w:rsidRPr="003E1E95">
              <w:rPr>
                <w:rFonts w:cs="Calibri"/>
                <w:bCs/>
                <w:color w:val="000000"/>
              </w:rPr>
              <w:t>6 (1.0)</w:t>
            </w:r>
          </w:p>
        </w:tc>
      </w:tr>
      <w:tr w:rsidR="00345324" w:rsidRPr="003E1E95" w14:paraId="7049E944" w14:textId="77777777" w:rsidTr="007D15AB">
        <w:trPr>
          <w:jc w:val="center"/>
        </w:trPr>
        <w:tc>
          <w:tcPr>
            <w:tcW w:w="4398" w:type="pct"/>
            <w:shd w:val="clear" w:color="auto" w:fill="auto"/>
            <w:vAlign w:val="center"/>
          </w:tcPr>
          <w:p w14:paraId="3B3D93B0" w14:textId="77777777" w:rsidR="00345324" w:rsidRPr="003E1E95" w:rsidRDefault="00345324" w:rsidP="00345324">
            <w:pPr>
              <w:numPr>
                <w:ilvl w:val="0"/>
                <w:numId w:val="39"/>
              </w:numPr>
              <w:spacing w:after="0"/>
              <w:contextualSpacing/>
              <w:rPr>
                <w:rFonts w:cs="Calibri"/>
                <w:bCs/>
              </w:rPr>
            </w:pPr>
            <w:r w:rsidRPr="003E1E95">
              <w:rPr>
                <w:rFonts w:cs="Calibri"/>
                <w:bCs/>
              </w:rPr>
              <w:t>The system gives error messages that clearly tell me how to fix problems</w:t>
            </w:r>
          </w:p>
        </w:tc>
        <w:tc>
          <w:tcPr>
            <w:tcW w:w="602" w:type="pct"/>
            <w:shd w:val="clear" w:color="auto" w:fill="auto"/>
            <w:vAlign w:val="center"/>
          </w:tcPr>
          <w:p w14:paraId="44579DB4" w14:textId="77777777" w:rsidR="00345324" w:rsidRPr="003E1E95" w:rsidRDefault="00345324" w:rsidP="007D15AB">
            <w:pPr>
              <w:spacing w:after="0"/>
              <w:jc w:val="center"/>
              <w:rPr>
                <w:rFonts w:cs="Calibri"/>
                <w:bCs/>
                <w:color w:val="000000"/>
              </w:rPr>
            </w:pPr>
            <w:r w:rsidRPr="003E1E95">
              <w:rPr>
                <w:rFonts w:cs="Calibri"/>
                <w:bCs/>
                <w:color w:val="000000"/>
              </w:rPr>
              <w:t>4(0)</w:t>
            </w:r>
          </w:p>
        </w:tc>
      </w:tr>
      <w:tr w:rsidR="00345324" w:rsidRPr="003E1E95" w14:paraId="422C2409" w14:textId="77777777" w:rsidTr="007D15AB">
        <w:trPr>
          <w:jc w:val="center"/>
        </w:trPr>
        <w:tc>
          <w:tcPr>
            <w:tcW w:w="4398" w:type="pct"/>
            <w:shd w:val="clear" w:color="auto" w:fill="auto"/>
            <w:vAlign w:val="center"/>
          </w:tcPr>
          <w:p w14:paraId="5E86BE9A" w14:textId="77777777" w:rsidR="00345324" w:rsidRPr="003E1E95" w:rsidRDefault="00345324" w:rsidP="00345324">
            <w:pPr>
              <w:numPr>
                <w:ilvl w:val="0"/>
                <w:numId w:val="39"/>
              </w:numPr>
              <w:spacing w:after="0"/>
              <w:contextualSpacing/>
              <w:rPr>
                <w:rFonts w:cs="Calibri"/>
                <w:bCs/>
              </w:rPr>
            </w:pPr>
            <w:r w:rsidRPr="003E1E95">
              <w:rPr>
                <w:rFonts w:cs="Calibri"/>
                <w:bCs/>
              </w:rPr>
              <w:t>Whenever I make a mistake using this system, I recover easily and quickly</w:t>
            </w:r>
          </w:p>
        </w:tc>
        <w:tc>
          <w:tcPr>
            <w:tcW w:w="602" w:type="pct"/>
            <w:shd w:val="clear" w:color="auto" w:fill="auto"/>
            <w:vAlign w:val="center"/>
          </w:tcPr>
          <w:p w14:paraId="724AFF2C" w14:textId="77777777" w:rsidR="00345324" w:rsidRPr="003E1E95" w:rsidRDefault="00345324" w:rsidP="007D15AB">
            <w:pPr>
              <w:spacing w:after="0"/>
              <w:jc w:val="center"/>
              <w:rPr>
                <w:rFonts w:cs="Calibri"/>
                <w:bCs/>
                <w:color w:val="000000"/>
              </w:rPr>
            </w:pPr>
            <w:r w:rsidRPr="003E1E95">
              <w:rPr>
                <w:rFonts w:cs="Calibri"/>
                <w:bCs/>
                <w:color w:val="000000"/>
              </w:rPr>
              <w:t>5 (1.0)</w:t>
            </w:r>
          </w:p>
        </w:tc>
      </w:tr>
      <w:tr w:rsidR="00345324" w:rsidRPr="003E1E95" w14:paraId="3CBB14E2" w14:textId="77777777" w:rsidTr="007D15AB">
        <w:trPr>
          <w:jc w:val="center"/>
        </w:trPr>
        <w:tc>
          <w:tcPr>
            <w:tcW w:w="4398" w:type="pct"/>
            <w:shd w:val="clear" w:color="auto" w:fill="auto"/>
            <w:vAlign w:val="center"/>
          </w:tcPr>
          <w:p w14:paraId="326F3A12" w14:textId="77777777" w:rsidR="00345324" w:rsidRPr="003E1E95" w:rsidRDefault="00345324" w:rsidP="00345324">
            <w:pPr>
              <w:numPr>
                <w:ilvl w:val="0"/>
                <w:numId w:val="39"/>
              </w:numPr>
              <w:spacing w:after="0"/>
              <w:contextualSpacing/>
              <w:rPr>
                <w:rFonts w:cs="Calibri"/>
                <w:bCs/>
              </w:rPr>
            </w:pPr>
            <w:r w:rsidRPr="003E1E95">
              <w:rPr>
                <w:rFonts w:cs="Calibri"/>
                <w:bCs/>
              </w:rPr>
              <w:t>The information (such as online help, on-screen messages, and other documentation) provided with this system is clear</w:t>
            </w:r>
          </w:p>
        </w:tc>
        <w:tc>
          <w:tcPr>
            <w:tcW w:w="602" w:type="pct"/>
            <w:shd w:val="clear" w:color="auto" w:fill="auto"/>
            <w:vAlign w:val="center"/>
          </w:tcPr>
          <w:p w14:paraId="7013A558" w14:textId="77777777" w:rsidR="00345324" w:rsidRPr="003E1E95" w:rsidRDefault="00345324" w:rsidP="007D15AB">
            <w:pPr>
              <w:spacing w:after="0"/>
              <w:jc w:val="center"/>
              <w:rPr>
                <w:rFonts w:cs="Calibri"/>
                <w:bCs/>
                <w:color w:val="000000"/>
              </w:rPr>
            </w:pPr>
            <w:r w:rsidRPr="003E1E95">
              <w:rPr>
                <w:rFonts w:cs="Calibri"/>
                <w:bCs/>
                <w:color w:val="000000"/>
              </w:rPr>
              <w:t>6 (1.0)</w:t>
            </w:r>
          </w:p>
        </w:tc>
      </w:tr>
      <w:tr w:rsidR="00345324" w:rsidRPr="003E1E95" w14:paraId="70664A18" w14:textId="77777777" w:rsidTr="007D15AB">
        <w:trPr>
          <w:jc w:val="center"/>
        </w:trPr>
        <w:tc>
          <w:tcPr>
            <w:tcW w:w="4398" w:type="pct"/>
            <w:shd w:val="clear" w:color="auto" w:fill="auto"/>
            <w:vAlign w:val="center"/>
          </w:tcPr>
          <w:p w14:paraId="701CFBF0" w14:textId="77777777" w:rsidR="00345324" w:rsidRPr="003E1E95" w:rsidRDefault="00345324" w:rsidP="00345324">
            <w:pPr>
              <w:numPr>
                <w:ilvl w:val="0"/>
                <w:numId w:val="39"/>
              </w:numPr>
              <w:spacing w:after="0"/>
              <w:contextualSpacing/>
              <w:rPr>
                <w:rFonts w:cs="Calibri"/>
                <w:bCs/>
              </w:rPr>
            </w:pPr>
            <w:r w:rsidRPr="003E1E95">
              <w:rPr>
                <w:rFonts w:cs="Calibri"/>
                <w:bCs/>
              </w:rPr>
              <w:t>It is easy to find the information I needed</w:t>
            </w:r>
          </w:p>
        </w:tc>
        <w:tc>
          <w:tcPr>
            <w:tcW w:w="602" w:type="pct"/>
            <w:shd w:val="clear" w:color="auto" w:fill="auto"/>
            <w:vAlign w:val="center"/>
          </w:tcPr>
          <w:p w14:paraId="22FA1E3A" w14:textId="77777777" w:rsidR="00345324" w:rsidRPr="003E1E95" w:rsidRDefault="00345324" w:rsidP="007D15AB">
            <w:pPr>
              <w:spacing w:after="0"/>
              <w:jc w:val="center"/>
              <w:rPr>
                <w:rFonts w:cs="Calibri"/>
                <w:bCs/>
                <w:color w:val="000000"/>
              </w:rPr>
            </w:pPr>
            <w:r w:rsidRPr="003E1E95">
              <w:rPr>
                <w:rFonts w:cs="Calibri"/>
                <w:bCs/>
                <w:color w:val="000000"/>
              </w:rPr>
              <w:t>6 (2.0)</w:t>
            </w:r>
          </w:p>
        </w:tc>
      </w:tr>
      <w:tr w:rsidR="00345324" w:rsidRPr="003E1E95" w14:paraId="60042F1E" w14:textId="77777777" w:rsidTr="007D15AB">
        <w:trPr>
          <w:jc w:val="center"/>
        </w:trPr>
        <w:tc>
          <w:tcPr>
            <w:tcW w:w="4398" w:type="pct"/>
            <w:shd w:val="clear" w:color="auto" w:fill="auto"/>
            <w:vAlign w:val="center"/>
          </w:tcPr>
          <w:p w14:paraId="1F356F4F" w14:textId="77777777" w:rsidR="00345324" w:rsidRPr="003E1E95" w:rsidRDefault="00345324" w:rsidP="00345324">
            <w:pPr>
              <w:numPr>
                <w:ilvl w:val="0"/>
                <w:numId w:val="39"/>
              </w:numPr>
              <w:spacing w:after="0"/>
              <w:contextualSpacing/>
              <w:rPr>
                <w:rFonts w:cs="Calibri"/>
                <w:bCs/>
              </w:rPr>
            </w:pPr>
            <w:r w:rsidRPr="003E1E95">
              <w:rPr>
                <w:rFonts w:cs="Calibri"/>
                <w:bCs/>
              </w:rPr>
              <w:t>The information provided for the system is easy to understand</w:t>
            </w:r>
          </w:p>
        </w:tc>
        <w:tc>
          <w:tcPr>
            <w:tcW w:w="602" w:type="pct"/>
            <w:shd w:val="clear" w:color="auto" w:fill="auto"/>
            <w:vAlign w:val="center"/>
          </w:tcPr>
          <w:p w14:paraId="5FFBF573" w14:textId="77777777" w:rsidR="00345324" w:rsidRPr="003E1E95" w:rsidRDefault="00345324" w:rsidP="007D15AB">
            <w:pPr>
              <w:spacing w:after="0"/>
              <w:jc w:val="center"/>
              <w:rPr>
                <w:rFonts w:cs="Calibri"/>
                <w:bCs/>
                <w:color w:val="000000"/>
              </w:rPr>
            </w:pPr>
            <w:r w:rsidRPr="003E1E95">
              <w:rPr>
                <w:rFonts w:cs="Calibri"/>
                <w:bCs/>
                <w:color w:val="000000"/>
              </w:rPr>
              <w:t>6 (1.0)</w:t>
            </w:r>
          </w:p>
        </w:tc>
      </w:tr>
      <w:tr w:rsidR="00345324" w:rsidRPr="003E1E95" w14:paraId="2AA18EFE" w14:textId="77777777" w:rsidTr="007D15AB">
        <w:trPr>
          <w:jc w:val="center"/>
        </w:trPr>
        <w:tc>
          <w:tcPr>
            <w:tcW w:w="4398" w:type="pct"/>
            <w:shd w:val="clear" w:color="auto" w:fill="auto"/>
            <w:vAlign w:val="center"/>
          </w:tcPr>
          <w:p w14:paraId="1B9072C9" w14:textId="77777777" w:rsidR="00345324" w:rsidRPr="003E1E95" w:rsidRDefault="00345324" w:rsidP="00345324">
            <w:pPr>
              <w:numPr>
                <w:ilvl w:val="0"/>
                <w:numId w:val="39"/>
              </w:numPr>
              <w:spacing w:after="0"/>
              <w:contextualSpacing/>
              <w:rPr>
                <w:rFonts w:cs="Calibri"/>
                <w:bCs/>
              </w:rPr>
            </w:pPr>
            <w:r w:rsidRPr="003E1E95">
              <w:rPr>
                <w:rFonts w:cs="Calibri"/>
                <w:bCs/>
              </w:rPr>
              <w:t>The information is effective in helping me complete the tasks and scenarios</w:t>
            </w:r>
          </w:p>
        </w:tc>
        <w:tc>
          <w:tcPr>
            <w:tcW w:w="602" w:type="pct"/>
            <w:shd w:val="clear" w:color="auto" w:fill="auto"/>
            <w:vAlign w:val="center"/>
          </w:tcPr>
          <w:p w14:paraId="0F90372E" w14:textId="77777777" w:rsidR="00345324" w:rsidRPr="003E1E95" w:rsidRDefault="00345324" w:rsidP="007D15AB">
            <w:pPr>
              <w:spacing w:after="0"/>
              <w:jc w:val="center"/>
              <w:rPr>
                <w:rFonts w:cs="Calibri"/>
                <w:bCs/>
                <w:color w:val="000000"/>
              </w:rPr>
            </w:pPr>
            <w:r w:rsidRPr="003E1E95">
              <w:rPr>
                <w:rFonts w:cs="Calibri"/>
                <w:bCs/>
                <w:color w:val="000000"/>
              </w:rPr>
              <w:t>6 (0.75)</w:t>
            </w:r>
          </w:p>
        </w:tc>
      </w:tr>
      <w:tr w:rsidR="00345324" w:rsidRPr="003E1E95" w14:paraId="3E31102F" w14:textId="77777777" w:rsidTr="007D15AB">
        <w:trPr>
          <w:jc w:val="center"/>
        </w:trPr>
        <w:tc>
          <w:tcPr>
            <w:tcW w:w="4398" w:type="pct"/>
            <w:shd w:val="clear" w:color="auto" w:fill="auto"/>
            <w:vAlign w:val="center"/>
          </w:tcPr>
          <w:p w14:paraId="12F7715B" w14:textId="77777777" w:rsidR="00345324" w:rsidRPr="003E1E95" w:rsidRDefault="00345324" w:rsidP="00345324">
            <w:pPr>
              <w:numPr>
                <w:ilvl w:val="0"/>
                <w:numId w:val="39"/>
              </w:numPr>
              <w:spacing w:after="0"/>
              <w:contextualSpacing/>
              <w:rPr>
                <w:rFonts w:cs="Calibri"/>
                <w:bCs/>
              </w:rPr>
            </w:pPr>
            <w:r w:rsidRPr="003E1E95">
              <w:rPr>
                <w:rFonts w:cs="Calibri"/>
                <w:bCs/>
              </w:rPr>
              <w:t>The organization of information on the system screens is clear</w:t>
            </w:r>
          </w:p>
        </w:tc>
        <w:tc>
          <w:tcPr>
            <w:tcW w:w="602" w:type="pct"/>
            <w:shd w:val="clear" w:color="auto" w:fill="auto"/>
            <w:vAlign w:val="center"/>
          </w:tcPr>
          <w:p w14:paraId="39C463AF" w14:textId="77777777" w:rsidR="00345324" w:rsidRPr="003E1E95" w:rsidRDefault="00345324" w:rsidP="007D15AB">
            <w:pPr>
              <w:spacing w:after="0"/>
              <w:jc w:val="center"/>
              <w:rPr>
                <w:rFonts w:cs="Calibri"/>
                <w:bCs/>
                <w:color w:val="000000"/>
              </w:rPr>
            </w:pPr>
            <w:r w:rsidRPr="003E1E95">
              <w:rPr>
                <w:rFonts w:cs="Calibri"/>
                <w:bCs/>
                <w:color w:val="000000"/>
              </w:rPr>
              <w:t>5.5 (1.0)</w:t>
            </w:r>
          </w:p>
        </w:tc>
      </w:tr>
      <w:tr w:rsidR="00345324" w:rsidRPr="003E1E95" w14:paraId="68975F48" w14:textId="77777777" w:rsidTr="007D15AB">
        <w:trPr>
          <w:jc w:val="center"/>
        </w:trPr>
        <w:tc>
          <w:tcPr>
            <w:tcW w:w="4398" w:type="pct"/>
            <w:shd w:val="clear" w:color="auto" w:fill="auto"/>
            <w:vAlign w:val="center"/>
          </w:tcPr>
          <w:p w14:paraId="7B46AC38" w14:textId="77777777" w:rsidR="00345324" w:rsidRPr="003E1E95" w:rsidRDefault="00345324" w:rsidP="00345324">
            <w:pPr>
              <w:numPr>
                <w:ilvl w:val="0"/>
                <w:numId w:val="39"/>
              </w:numPr>
              <w:spacing w:after="0"/>
              <w:contextualSpacing/>
              <w:rPr>
                <w:rFonts w:cs="Calibri"/>
                <w:bCs/>
              </w:rPr>
            </w:pPr>
            <w:r w:rsidRPr="003E1E95">
              <w:rPr>
                <w:rFonts w:cs="Calibri"/>
                <w:bCs/>
              </w:rPr>
              <w:t xml:space="preserve">The interface of the system is pleasant </w:t>
            </w:r>
          </w:p>
        </w:tc>
        <w:tc>
          <w:tcPr>
            <w:tcW w:w="602" w:type="pct"/>
            <w:shd w:val="clear" w:color="auto" w:fill="auto"/>
            <w:vAlign w:val="center"/>
          </w:tcPr>
          <w:p w14:paraId="6149D5AE" w14:textId="77777777" w:rsidR="00345324" w:rsidRPr="003E1E95" w:rsidRDefault="00345324" w:rsidP="007D15AB">
            <w:pPr>
              <w:spacing w:after="0"/>
              <w:jc w:val="center"/>
              <w:rPr>
                <w:rFonts w:cs="Calibri"/>
                <w:bCs/>
                <w:color w:val="000000"/>
              </w:rPr>
            </w:pPr>
            <w:r w:rsidRPr="003E1E95">
              <w:rPr>
                <w:rFonts w:cs="Calibri"/>
                <w:bCs/>
                <w:color w:val="000000"/>
              </w:rPr>
              <w:t>6 (1.0)</w:t>
            </w:r>
          </w:p>
        </w:tc>
      </w:tr>
      <w:tr w:rsidR="00345324" w:rsidRPr="003E1E95" w14:paraId="7D62F87D" w14:textId="77777777" w:rsidTr="007D15AB">
        <w:trPr>
          <w:jc w:val="center"/>
        </w:trPr>
        <w:tc>
          <w:tcPr>
            <w:tcW w:w="4398" w:type="pct"/>
            <w:shd w:val="clear" w:color="auto" w:fill="auto"/>
            <w:vAlign w:val="center"/>
          </w:tcPr>
          <w:p w14:paraId="122F3CA7" w14:textId="77777777" w:rsidR="00345324" w:rsidRPr="003E1E95" w:rsidRDefault="00345324" w:rsidP="00345324">
            <w:pPr>
              <w:numPr>
                <w:ilvl w:val="0"/>
                <w:numId w:val="39"/>
              </w:numPr>
              <w:spacing w:after="0"/>
              <w:contextualSpacing/>
              <w:rPr>
                <w:rFonts w:cs="Calibri"/>
                <w:bCs/>
              </w:rPr>
            </w:pPr>
            <w:r w:rsidRPr="003E1E95">
              <w:rPr>
                <w:rFonts w:cs="Calibri"/>
                <w:bCs/>
              </w:rPr>
              <w:t>I like the using the interface of this system</w:t>
            </w:r>
          </w:p>
        </w:tc>
        <w:tc>
          <w:tcPr>
            <w:tcW w:w="602" w:type="pct"/>
            <w:shd w:val="clear" w:color="auto" w:fill="auto"/>
            <w:vAlign w:val="center"/>
          </w:tcPr>
          <w:p w14:paraId="393690EF" w14:textId="77777777" w:rsidR="00345324" w:rsidRPr="003E1E95" w:rsidRDefault="00345324" w:rsidP="007D15AB">
            <w:pPr>
              <w:spacing w:after="0"/>
              <w:jc w:val="center"/>
              <w:rPr>
                <w:rFonts w:cs="Calibri"/>
                <w:bCs/>
                <w:color w:val="000000"/>
              </w:rPr>
            </w:pPr>
            <w:r w:rsidRPr="003E1E95">
              <w:rPr>
                <w:rFonts w:cs="Calibri"/>
                <w:bCs/>
                <w:color w:val="000000"/>
              </w:rPr>
              <w:t>6 (1.0)</w:t>
            </w:r>
          </w:p>
        </w:tc>
      </w:tr>
      <w:tr w:rsidR="00345324" w:rsidRPr="003E1E95" w14:paraId="4F6CBAE9" w14:textId="77777777" w:rsidTr="007D15AB">
        <w:trPr>
          <w:jc w:val="center"/>
        </w:trPr>
        <w:tc>
          <w:tcPr>
            <w:tcW w:w="4398" w:type="pct"/>
            <w:shd w:val="clear" w:color="auto" w:fill="auto"/>
            <w:vAlign w:val="center"/>
          </w:tcPr>
          <w:p w14:paraId="58E3C12E" w14:textId="77777777" w:rsidR="00345324" w:rsidRPr="003E1E95" w:rsidRDefault="00345324" w:rsidP="00345324">
            <w:pPr>
              <w:numPr>
                <w:ilvl w:val="0"/>
                <w:numId w:val="39"/>
              </w:numPr>
              <w:spacing w:after="0"/>
              <w:contextualSpacing/>
              <w:rPr>
                <w:rFonts w:cs="Calibri"/>
                <w:bCs/>
              </w:rPr>
            </w:pPr>
            <w:r w:rsidRPr="003E1E95">
              <w:rPr>
                <w:rFonts w:cs="Calibri"/>
                <w:bCs/>
              </w:rPr>
              <w:t>This system has all the functions and capabilities I expect it to have</w:t>
            </w:r>
          </w:p>
        </w:tc>
        <w:tc>
          <w:tcPr>
            <w:tcW w:w="602" w:type="pct"/>
            <w:shd w:val="clear" w:color="auto" w:fill="auto"/>
            <w:vAlign w:val="center"/>
          </w:tcPr>
          <w:p w14:paraId="3476DF99" w14:textId="77777777" w:rsidR="00345324" w:rsidRPr="003E1E95" w:rsidRDefault="00345324" w:rsidP="007D15AB">
            <w:pPr>
              <w:spacing w:after="0"/>
              <w:jc w:val="center"/>
              <w:rPr>
                <w:rFonts w:cs="Calibri"/>
                <w:bCs/>
                <w:color w:val="000000"/>
              </w:rPr>
            </w:pPr>
            <w:r w:rsidRPr="003E1E95">
              <w:rPr>
                <w:rFonts w:cs="Calibri"/>
                <w:bCs/>
                <w:color w:val="000000"/>
              </w:rPr>
              <w:t>6 (0.75)</w:t>
            </w:r>
          </w:p>
        </w:tc>
      </w:tr>
      <w:tr w:rsidR="00345324" w:rsidRPr="003E1E95" w14:paraId="1DC0B5BD" w14:textId="77777777" w:rsidTr="007D15AB">
        <w:trPr>
          <w:jc w:val="center"/>
        </w:trPr>
        <w:tc>
          <w:tcPr>
            <w:tcW w:w="4398" w:type="pct"/>
            <w:tcBorders>
              <w:bottom w:val="single" w:sz="4" w:space="0" w:color="auto"/>
            </w:tcBorders>
            <w:shd w:val="clear" w:color="auto" w:fill="auto"/>
            <w:vAlign w:val="center"/>
          </w:tcPr>
          <w:p w14:paraId="194B5DAE" w14:textId="77777777" w:rsidR="00345324" w:rsidRPr="003E1E95" w:rsidRDefault="00345324" w:rsidP="00345324">
            <w:pPr>
              <w:numPr>
                <w:ilvl w:val="0"/>
                <w:numId w:val="39"/>
              </w:numPr>
              <w:spacing w:after="0"/>
              <w:contextualSpacing/>
              <w:rPr>
                <w:rFonts w:cs="Calibri"/>
                <w:bCs/>
              </w:rPr>
            </w:pPr>
            <w:r w:rsidRPr="003E1E95">
              <w:rPr>
                <w:rFonts w:cs="Calibri"/>
                <w:bCs/>
              </w:rPr>
              <w:t>Overall, I am satisfied with this system.</w:t>
            </w:r>
          </w:p>
        </w:tc>
        <w:tc>
          <w:tcPr>
            <w:tcW w:w="602" w:type="pct"/>
            <w:tcBorders>
              <w:bottom w:val="single" w:sz="4" w:space="0" w:color="auto"/>
            </w:tcBorders>
            <w:shd w:val="clear" w:color="auto" w:fill="auto"/>
            <w:vAlign w:val="center"/>
          </w:tcPr>
          <w:p w14:paraId="7B55984D" w14:textId="77777777" w:rsidR="00345324" w:rsidRPr="003E1E95" w:rsidRDefault="00345324" w:rsidP="007D15AB">
            <w:pPr>
              <w:spacing w:after="0"/>
              <w:jc w:val="center"/>
              <w:rPr>
                <w:rFonts w:cs="Calibri"/>
                <w:bCs/>
                <w:color w:val="000000"/>
              </w:rPr>
            </w:pPr>
            <w:r w:rsidRPr="003E1E95">
              <w:rPr>
                <w:rFonts w:cs="Calibri"/>
                <w:bCs/>
                <w:color w:val="000000"/>
              </w:rPr>
              <w:t>6 (0)</w:t>
            </w:r>
          </w:p>
        </w:tc>
      </w:tr>
      <w:tr w:rsidR="00345324" w:rsidRPr="003E1E95" w14:paraId="748596B5" w14:textId="77777777" w:rsidTr="007D15AB">
        <w:trPr>
          <w:jc w:val="center"/>
        </w:trPr>
        <w:tc>
          <w:tcPr>
            <w:tcW w:w="4398" w:type="pct"/>
            <w:shd w:val="clear" w:color="auto" w:fill="auto"/>
            <w:vAlign w:val="center"/>
          </w:tcPr>
          <w:p w14:paraId="0508DF91" w14:textId="77777777" w:rsidR="00345324" w:rsidRPr="003E1E95" w:rsidRDefault="00345324" w:rsidP="007D15AB">
            <w:pPr>
              <w:spacing w:after="0"/>
              <w:rPr>
                <w:rFonts w:cs="Calibri"/>
                <w:bCs/>
                <w:color w:val="000000"/>
              </w:rPr>
            </w:pPr>
            <w:r w:rsidRPr="003E1E95">
              <w:rPr>
                <w:rFonts w:cs="Calibri"/>
                <w:bCs/>
                <w:color w:val="000000"/>
              </w:rPr>
              <w:t>Likert scale scores of perceived usefulness, ease of use &amp; confidence in using iSARAH</w:t>
            </w:r>
          </w:p>
        </w:tc>
        <w:tc>
          <w:tcPr>
            <w:tcW w:w="602" w:type="pct"/>
            <w:shd w:val="clear" w:color="auto" w:fill="auto"/>
            <w:vAlign w:val="center"/>
          </w:tcPr>
          <w:p w14:paraId="4075713A" w14:textId="77777777" w:rsidR="00345324" w:rsidRPr="003E1E95" w:rsidRDefault="00345324" w:rsidP="007D15AB">
            <w:pPr>
              <w:spacing w:after="0"/>
              <w:jc w:val="center"/>
              <w:rPr>
                <w:rFonts w:cs="Calibri"/>
                <w:bCs/>
                <w:color w:val="000000"/>
              </w:rPr>
            </w:pPr>
            <w:r w:rsidRPr="003E1E95">
              <w:rPr>
                <w:rFonts w:cs="Calibri"/>
                <w:bCs/>
              </w:rPr>
              <w:t>Median (IQR)</w:t>
            </w:r>
          </w:p>
        </w:tc>
      </w:tr>
      <w:tr w:rsidR="00345324" w:rsidRPr="003E1E95" w14:paraId="61169D04" w14:textId="77777777" w:rsidTr="007D15AB">
        <w:trPr>
          <w:jc w:val="center"/>
        </w:trPr>
        <w:tc>
          <w:tcPr>
            <w:tcW w:w="4398" w:type="pct"/>
            <w:shd w:val="clear" w:color="auto" w:fill="auto"/>
            <w:vAlign w:val="center"/>
          </w:tcPr>
          <w:p w14:paraId="43F39963" w14:textId="77777777" w:rsidR="00345324" w:rsidRPr="003E1E95" w:rsidRDefault="00345324" w:rsidP="007D15AB">
            <w:pPr>
              <w:spacing w:after="0"/>
              <w:rPr>
                <w:rFonts w:cs="Calibri"/>
                <w:bCs/>
              </w:rPr>
            </w:pPr>
            <w:r w:rsidRPr="003E1E95">
              <w:rPr>
                <w:rFonts w:cs="Calibri"/>
                <w:bCs/>
              </w:rPr>
              <w:t xml:space="preserve">Usefulness </w:t>
            </w:r>
          </w:p>
          <w:p w14:paraId="73503990" w14:textId="77777777" w:rsidR="00345324" w:rsidRPr="003E1E95" w:rsidRDefault="00345324" w:rsidP="007D15AB">
            <w:pPr>
              <w:spacing w:after="0"/>
              <w:rPr>
                <w:rFonts w:cs="Calibri"/>
                <w:bCs/>
              </w:rPr>
            </w:pPr>
            <w:r w:rsidRPr="003E1E95">
              <w:rPr>
                <w:rFonts w:cs="Calibri"/>
                <w:bCs/>
              </w:rPr>
              <w:t>(1-Not at all useful; 5-Extremely useful)</w:t>
            </w:r>
          </w:p>
        </w:tc>
        <w:tc>
          <w:tcPr>
            <w:tcW w:w="602" w:type="pct"/>
            <w:shd w:val="clear" w:color="auto" w:fill="auto"/>
            <w:vAlign w:val="center"/>
          </w:tcPr>
          <w:p w14:paraId="67BD37E8" w14:textId="77777777" w:rsidR="00345324" w:rsidRPr="003E1E95" w:rsidRDefault="00345324" w:rsidP="007D15AB">
            <w:pPr>
              <w:spacing w:after="0"/>
              <w:jc w:val="center"/>
              <w:rPr>
                <w:rFonts w:cs="Calibri"/>
                <w:bCs/>
                <w:color w:val="000000"/>
              </w:rPr>
            </w:pPr>
            <w:r w:rsidRPr="003E1E95">
              <w:rPr>
                <w:rFonts w:cs="Calibri"/>
                <w:bCs/>
                <w:color w:val="000000"/>
              </w:rPr>
              <w:t>4.0 (1)</w:t>
            </w:r>
          </w:p>
        </w:tc>
      </w:tr>
      <w:tr w:rsidR="00345324" w:rsidRPr="003E1E95" w14:paraId="6F6E8931" w14:textId="77777777" w:rsidTr="007D15AB">
        <w:trPr>
          <w:jc w:val="center"/>
        </w:trPr>
        <w:tc>
          <w:tcPr>
            <w:tcW w:w="4398" w:type="pct"/>
            <w:shd w:val="clear" w:color="auto" w:fill="auto"/>
            <w:vAlign w:val="center"/>
          </w:tcPr>
          <w:p w14:paraId="3B928536" w14:textId="77777777" w:rsidR="00345324" w:rsidRPr="003E1E95" w:rsidRDefault="00345324" w:rsidP="007D15AB">
            <w:pPr>
              <w:spacing w:after="0"/>
              <w:rPr>
                <w:rFonts w:cs="Calibri"/>
                <w:bCs/>
              </w:rPr>
            </w:pPr>
            <w:r w:rsidRPr="003E1E95">
              <w:rPr>
                <w:rFonts w:cs="Calibri"/>
                <w:bCs/>
              </w:rPr>
              <w:t xml:space="preserve">Ease of use </w:t>
            </w:r>
          </w:p>
          <w:p w14:paraId="7F0D2B86" w14:textId="77777777" w:rsidR="00345324" w:rsidRPr="003E1E95" w:rsidRDefault="00345324" w:rsidP="007D15AB">
            <w:pPr>
              <w:spacing w:after="0"/>
              <w:rPr>
                <w:rFonts w:cs="Calibri"/>
                <w:bCs/>
              </w:rPr>
            </w:pPr>
            <w:r w:rsidRPr="003E1E95">
              <w:rPr>
                <w:rFonts w:cs="Calibri"/>
                <w:bCs/>
              </w:rPr>
              <w:t>(1-Very difficult; 5-Very easy)</w:t>
            </w:r>
          </w:p>
        </w:tc>
        <w:tc>
          <w:tcPr>
            <w:tcW w:w="602" w:type="pct"/>
            <w:shd w:val="clear" w:color="auto" w:fill="auto"/>
            <w:vAlign w:val="center"/>
          </w:tcPr>
          <w:p w14:paraId="374BBBC0" w14:textId="77777777" w:rsidR="00345324" w:rsidRPr="003E1E95" w:rsidRDefault="00345324" w:rsidP="007D15AB">
            <w:pPr>
              <w:spacing w:after="0"/>
              <w:jc w:val="center"/>
              <w:rPr>
                <w:rFonts w:cs="Calibri"/>
                <w:bCs/>
                <w:color w:val="000000"/>
              </w:rPr>
            </w:pPr>
            <w:r w:rsidRPr="003E1E95">
              <w:rPr>
                <w:rFonts w:cs="Calibri"/>
                <w:bCs/>
                <w:color w:val="000000"/>
              </w:rPr>
              <w:t>4.0 (0)</w:t>
            </w:r>
          </w:p>
        </w:tc>
      </w:tr>
      <w:tr w:rsidR="00345324" w:rsidRPr="003E1E95" w14:paraId="7E1BC646" w14:textId="77777777" w:rsidTr="007D15AB">
        <w:trPr>
          <w:jc w:val="center"/>
        </w:trPr>
        <w:tc>
          <w:tcPr>
            <w:tcW w:w="4398" w:type="pct"/>
            <w:shd w:val="clear" w:color="auto" w:fill="auto"/>
            <w:vAlign w:val="center"/>
          </w:tcPr>
          <w:p w14:paraId="7E9211D6" w14:textId="77777777" w:rsidR="00345324" w:rsidRPr="003E1E95" w:rsidRDefault="00345324" w:rsidP="007D15AB">
            <w:pPr>
              <w:spacing w:after="0"/>
              <w:rPr>
                <w:rFonts w:cs="Calibri"/>
                <w:bCs/>
              </w:rPr>
            </w:pPr>
            <w:r w:rsidRPr="003E1E95">
              <w:rPr>
                <w:rFonts w:cs="Calibri"/>
                <w:bCs/>
              </w:rPr>
              <w:t xml:space="preserve">Confidence in using iSARAH </w:t>
            </w:r>
          </w:p>
          <w:p w14:paraId="44C3344E" w14:textId="77777777" w:rsidR="00345324" w:rsidRPr="003E1E95" w:rsidRDefault="00345324" w:rsidP="007D15AB">
            <w:pPr>
              <w:spacing w:after="0"/>
              <w:rPr>
                <w:rFonts w:cs="Calibri"/>
                <w:bCs/>
              </w:rPr>
            </w:pPr>
            <w:r w:rsidRPr="003E1E95">
              <w:rPr>
                <w:rFonts w:cs="Calibri"/>
                <w:bCs/>
              </w:rPr>
              <w:t>(1-Not at all confident; 5-Very confident)</w:t>
            </w:r>
          </w:p>
        </w:tc>
        <w:tc>
          <w:tcPr>
            <w:tcW w:w="602" w:type="pct"/>
            <w:shd w:val="clear" w:color="auto" w:fill="auto"/>
            <w:vAlign w:val="center"/>
          </w:tcPr>
          <w:p w14:paraId="0FBA6E07" w14:textId="77777777" w:rsidR="00345324" w:rsidRPr="003E1E95" w:rsidRDefault="00345324" w:rsidP="007D15AB">
            <w:pPr>
              <w:spacing w:after="0"/>
              <w:jc w:val="center"/>
              <w:rPr>
                <w:rFonts w:cs="Calibri"/>
                <w:bCs/>
                <w:color w:val="000000"/>
              </w:rPr>
            </w:pPr>
            <w:r w:rsidRPr="003E1E95">
              <w:rPr>
                <w:rFonts w:cs="Calibri"/>
                <w:bCs/>
                <w:color w:val="000000"/>
              </w:rPr>
              <w:t>4.5 (1)</w:t>
            </w:r>
          </w:p>
        </w:tc>
      </w:tr>
    </w:tbl>
    <w:p w14:paraId="0540B5E9" w14:textId="77777777" w:rsidR="00345324" w:rsidRPr="00924E0C" w:rsidRDefault="00345324" w:rsidP="00D02F0B">
      <w:pPr>
        <w:spacing w:after="0"/>
        <w:rPr>
          <w:rFonts w:asciiTheme="minorHAnsi" w:hAnsiTheme="minorHAnsi" w:cs="Calibri"/>
          <w:bCs/>
        </w:rPr>
      </w:pPr>
    </w:p>
    <w:p w14:paraId="12723A11" w14:textId="77777777" w:rsidR="00887F92" w:rsidRPr="00924E0C" w:rsidRDefault="00887F92" w:rsidP="00D02F0B">
      <w:pPr>
        <w:spacing w:after="0"/>
        <w:rPr>
          <w:rFonts w:asciiTheme="minorHAnsi" w:hAnsiTheme="minorHAnsi" w:cs="Calibri"/>
          <w:bCs/>
          <w:i/>
        </w:rPr>
      </w:pPr>
    </w:p>
    <w:p w14:paraId="708A73E3" w14:textId="77777777" w:rsidR="0024681D" w:rsidRPr="00924E0C" w:rsidRDefault="0024681D" w:rsidP="00D02F0B">
      <w:pPr>
        <w:pStyle w:val="ListParagraph"/>
        <w:numPr>
          <w:ilvl w:val="0"/>
          <w:numId w:val="40"/>
        </w:numPr>
        <w:spacing w:after="0"/>
        <w:rPr>
          <w:rFonts w:asciiTheme="minorHAnsi" w:hAnsiTheme="minorHAnsi" w:cs="Calibri"/>
          <w:bCs/>
          <w:iCs/>
        </w:rPr>
      </w:pPr>
      <w:r w:rsidRPr="00924E0C">
        <w:rPr>
          <w:rFonts w:asciiTheme="minorHAnsi" w:hAnsiTheme="minorHAnsi" w:cs="Calibri"/>
          <w:bCs/>
          <w:iCs/>
        </w:rPr>
        <w:t>Interviews</w:t>
      </w:r>
    </w:p>
    <w:p w14:paraId="0A8CB44B" w14:textId="77777777" w:rsidR="0024681D" w:rsidRPr="00924E0C" w:rsidRDefault="0024681D" w:rsidP="00D02F0B">
      <w:pPr>
        <w:spacing w:after="0"/>
        <w:rPr>
          <w:rFonts w:asciiTheme="minorHAnsi" w:hAnsiTheme="minorHAnsi" w:cs="Calibri"/>
          <w:bCs/>
        </w:rPr>
      </w:pPr>
    </w:p>
    <w:p w14:paraId="52ED5937" w14:textId="27B04CF8" w:rsidR="0024681D" w:rsidRPr="00924E0C" w:rsidRDefault="0024681D" w:rsidP="00D02F0B">
      <w:pPr>
        <w:spacing w:after="0"/>
        <w:rPr>
          <w:rFonts w:asciiTheme="minorHAnsi" w:hAnsiTheme="minorHAnsi" w:cs="Calibri"/>
          <w:bCs/>
        </w:rPr>
      </w:pPr>
      <w:r w:rsidRPr="00924E0C">
        <w:rPr>
          <w:rFonts w:asciiTheme="minorHAnsi" w:hAnsiTheme="minorHAnsi" w:cs="Calibri"/>
          <w:bCs/>
        </w:rPr>
        <w:t xml:space="preserve">In general, users found that </w:t>
      </w:r>
      <w:r w:rsidR="004A3C41" w:rsidRPr="00924E0C">
        <w:rPr>
          <w:rFonts w:asciiTheme="minorHAnsi" w:hAnsiTheme="minorHAnsi" w:cs="Calibri"/>
          <w:bCs/>
        </w:rPr>
        <w:t>iSARAH</w:t>
      </w:r>
      <w:r w:rsidRPr="00924E0C">
        <w:rPr>
          <w:rFonts w:asciiTheme="minorHAnsi" w:hAnsiTheme="minorHAnsi" w:cs="Calibri"/>
          <w:bCs/>
        </w:rPr>
        <w:t xml:space="preserve"> was a detailed and helpful learning resource for therapists. </w:t>
      </w:r>
      <w:r w:rsidR="004D733A" w:rsidRPr="00924E0C">
        <w:rPr>
          <w:rFonts w:asciiTheme="minorHAnsi" w:hAnsiTheme="minorHAnsi" w:cs="Calibri"/>
          <w:bCs/>
        </w:rPr>
        <w:t xml:space="preserve"> The most common comments were that participants </w:t>
      </w:r>
      <w:r w:rsidRPr="00924E0C">
        <w:rPr>
          <w:rFonts w:asciiTheme="minorHAnsi" w:hAnsiTheme="minorHAnsi" w:cs="Calibri"/>
          <w:bCs/>
        </w:rPr>
        <w:t xml:space="preserve">liked the web layout, tabs for modules, exercise videos and the </w:t>
      </w:r>
      <w:r w:rsidR="00F16007" w:rsidRPr="00924E0C">
        <w:rPr>
          <w:rFonts w:asciiTheme="minorHAnsi" w:hAnsiTheme="minorHAnsi" w:cs="Calibri"/>
          <w:bCs/>
        </w:rPr>
        <w:t>whole content</w:t>
      </w:r>
      <w:r w:rsidRPr="00924E0C">
        <w:rPr>
          <w:rFonts w:asciiTheme="minorHAnsi" w:hAnsiTheme="minorHAnsi" w:cs="Calibri"/>
          <w:bCs/>
        </w:rPr>
        <w:t xml:space="preserve">. Some key suggestions </w:t>
      </w:r>
      <w:r w:rsidR="004D733A" w:rsidRPr="00924E0C">
        <w:rPr>
          <w:rFonts w:asciiTheme="minorHAnsi" w:hAnsiTheme="minorHAnsi" w:cs="Calibri"/>
          <w:bCs/>
        </w:rPr>
        <w:t xml:space="preserve">provided </w:t>
      </w:r>
      <w:r w:rsidRPr="00924E0C">
        <w:rPr>
          <w:rFonts w:asciiTheme="minorHAnsi" w:hAnsiTheme="minorHAnsi" w:cs="Calibri"/>
          <w:bCs/>
        </w:rPr>
        <w:t xml:space="preserve">were to create videos of good sound quality and to remove </w:t>
      </w:r>
      <w:r w:rsidR="00DD2FE2" w:rsidRPr="00924E0C">
        <w:rPr>
          <w:rFonts w:asciiTheme="minorHAnsi" w:hAnsiTheme="minorHAnsi" w:cs="Calibri"/>
          <w:bCs/>
        </w:rPr>
        <w:t>excess</w:t>
      </w:r>
      <w:r w:rsidRPr="00924E0C">
        <w:rPr>
          <w:rFonts w:asciiTheme="minorHAnsi" w:hAnsiTheme="minorHAnsi" w:cs="Calibri"/>
          <w:bCs/>
        </w:rPr>
        <w:t xml:space="preserve"> text and photographs </w:t>
      </w:r>
      <w:r w:rsidR="007E6039" w:rsidRPr="00924E0C">
        <w:rPr>
          <w:rFonts w:asciiTheme="minorHAnsi" w:hAnsiTheme="minorHAnsi" w:cs="Calibri"/>
          <w:bCs/>
        </w:rPr>
        <w:t>to</w:t>
      </w:r>
      <w:r w:rsidRPr="00924E0C">
        <w:rPr>
          <w:rFonts w:asciiTheme="minorHAnsi" w:hAnsiTheme="minorHAnsi" w:cs="Calibri"/>
          <w:bCs/>
        </w:rPr>
        <w:t xml:space="preserve"> keep the information relevant and clear. </w:t>
      </w:r>
    </w:p>
    <w:p w14:paraId="75A37056" w14:textId="77777777" w:rsidR="005D4B3F" w:rsidRPr="00924E0C" w:rsidRDefault="005D4B3F" w:rsidP="00D02F0B">
      <w:pPr>
        <w:spacing w:after="0"/>
        <w:rPr>
          <w:rFonts w:asciiTheme="minorHAnsi" w:hAnsiTheme="minorHAnsi" w:cs="Calibri"/>
          <w:bCs/>
        </w:rPr>
      </w:pPr>
    </w:p>
    <w:p w14:paraId="1A197B65" w14:textId="77777777" w:rsidR="005D4B3F" w:rsidRPr="00924E0C" w:rsidRDefault="005D4B3F" w:rsidP="00D02F0B">
      <w:pPr>
        <w:spacing w:after="0"/>
        <w:rPr>
          <w:rFonts w:asciiTheme="minorHAnsi" w:hAnsiTheme="minorHAnsi" w:cs="Calibri"/>
          <w:bCs/>
        </w:rPr>
      </w:pPr>
    </w:p>
    <w:p w14:paraId="2A8242BF" w14:textId="34B4D919" w:rsidR="0024681D" w:rsidRPr="00924E0C" w:rsidRDefault="00244409" w:rsidP="00D02F0B">
      <w:pPr>
        <w:pStyle w:val="ListParagraph"/>
        <w:numPr>
          <w:ilvl w:val="0"/>
          <w:numId w:val="22"/>
        </w:numPr>
        <w:spacing w:after="0"/>
        <w:rPr>
          <w:rFonts w:asciiTheme="minorHAnsi" w:hAnsiTheme="minorHAnsi" w:cs="Calibri"/>
          <w:bCs/>
        </w:rPr>
      </w:pPr>
      <w:r w:rsidRPr="00924E0C">
        <w:rPr>
          <w:rFonts w:asciiTheme="minorHAnsi" w:hAnsiTheme="minorHAnsi" w:cs="Calibri"/>
          <w:bCs/>
        </w:rPr>
        <w:t>Modifications</w:t>
      </w:r>
      <w:r w:rsidR="00F16007" w:rsidRPr="00924E0C">
        <w:rPr>
          <w:rFonts w:asciiTheme="minorHAnsi" w:hAnsiTheme="minorHAnsi" w:cs="Calibri"/>
          <w:bCs/>
        </w:rPr>
        <w:t xml:space="preserve"> made</w:t>
      </w:r>
      <w:r w:rsidR="0025306F" w:rsidRPr="00924E0C">
        <w:rPr>
          <w:rFonts w:asciiTheme="minorHAnsi" w:hAnsiTheme="minorHAnsi" w:cs="Calibri"/>
          <w:bCs/>
        </w:rPr>
        <w:t xml:space="preserve"> to produce f</w:t>
      </w:r>
      <w:r w:rsidR="0024681D" w:rsidRPr="00924E0C">
        <w:rPr>
          <w:rFonts w:asciiTheme="minorHAnsi" w:hAnsiTheme="minorHAnsi" w:cs="Calibri"/>
          <w:bCs/>
        </w:rPr>
        <w:t>inal</w:t>
      </w:r>
      <w:r w:rsidR="00F16007" w:rsidRPr="00924E0C">
        <w:rPr>
          <w:rFonts w:asciiTheme="minorHAnsi" w:hAnsiTheme="minorHAnsi" w:cs="Calibri"/>
          <w:bCs/>
        </w:rPr>
        <w:t xml:space="preserve"> version of</w:t>
      </w:r>
      <w:r w:rsidR="0024681D" w:rsidRPr="00924E0C">
        <w:rPr>
          <w:rFonts w:asciiTheme="minorHAnsi" w:hAnsiTheme="minorHAnsi" w:cs="Calibri"/>
          <w:bCs/>
        </w:rPr>
        <w:t xml:space="preserve"> </w:t>
      </w:r>
      <w:r w:rsidR="004A3C41" w:rsidRPr="00924E0C">
        <w:rPr>
          <w:rFonts w:asciiTheme="minorHAnsi" w:hAnsiTheme="minorHAnsi" w:cs="Calibri"/>
          <w:bCs/>
        </w:rPr>
        <w:t>iSARAH</w:t>
      </w:r>
    </w:p>
    <w:p w14:paraId="6247588D" w14:textId="77777777" w:rsidR="0024681D" w:rsidRPr="00924E0C" w:rsidRDefault="0024681D" w:rsidP="00D02F0B">
      <w:pPr>
        <w:spacing w:after="0"/>
        <w:rPr>
          <w:rFonts w:asciiTheme="minorHAnsi" w:hAnsiTheme="minorHAnsi" w:cs="Calibri"/>
          <w:bCs/>
        </w:rPr>
      </w:pPr>
    </w:p>
    <w:p w14:paraId="3307C01A" w14:textId="1C134305" w:rsidR="00FF69EA" w:rsidRDefault="004A3C41" w:rsidP="00D02F0B">
      <w:pPr>
        <w:spacing w:after="0"/>
        <w:rPr>
          <w:rFonts w:asciiTheme="minorHAnsi" w:hAnsiTheme="minorHAnsi" w:cs="Calibri"/>
          <w:bCs/>
        </w:rPr>
      </w:pPr>
      <w:r w:rsidRPr="00924E0C">
        <w:rPr>
          <w:rFonts w:asciiTheme="minorHAnsi" w:hAnsiTheme="minorHAnsi" w:cs="Calibri"/>
          <w:bCs/>
        </w:rPr>
        <w:t>iSARAH</w:t>
      </w:r>
      <w:r w:rsidR="0024681D" w:rsidRPr="00924E0C">
        <w:rPr>
          <w:rFonts w:asciiTheme="minorHAnsi" w:hAnsiTheme="minorHAnsi" w:cs="Calibri"/>
          <w:bCs/>
        </w:rPr>
        <w:t xml:space="preserve"> was revised to address all major usability issues </w:t>
      </w:r>
      <w:r w:rsidR="00157F79" w:rsidRPr="00924E0C">
        <w:rPr>
          <w:rFonts w:asciiTheme="minorHAnsi" w:hAnsiTheme="minorHAnsi" w:cs="Calibri"/>
          <w:bCs/>
        </w:rPr>
        <w:t>identified from the think-</w:t>
      </w:r>
      <w:r w:rsidR="002E3029" w:rsidRPr="00924E0C">
        <w:rPr>
          <w:rFonts w:asciiTheme="minorHAnsi" w:hAnsiTheme="minorHAnsi" w:cs="Calibri"/>
          <w:bCs/>
        </w:rPr>
        <w:t>aloud procedure and interviews</w:t>
      </w:r>
      <w:r w:rsidR="0024681D" w:rsidRPr="00924E0C">
        <w:rPr>
          <w:rFonts w:asciiTheme="minorHAnsi" w:hAnsiTheme="minorHAnsi" w:cs="Calibri"/>
          <w:bCs/>
        </w:rPr>
        <w:t xml:space="preserve"> (Table </w:t>
      </w:r>
      <w:r w:rsidR="002F2B7F" w:rsidRPr="00924E0C">
        <w:rPr>
          <w:rFonts w:asciiTheme="minorHAnsi" w:hAnsiTheme="minorHAnsi" w:cs="Calibri"/>
          <w:bCs/>
        </w:rPr>
        <w:t>5</w:t>
      </w:r>
      <w:r w:rsidR="0024681D" w:rsidRPr="00924E0C">
        <w:rPr>
          <w:rFonts w:asciiTheme="minorHAnsi" w:hAnsiTheme="minorHAnsi" w:cs="Calibri"/>
          <w:bCs/>
        </w:rPr>
        <w:t xml:space="preserve">). </w:t>
      </w:r>
      <w:r w:rsidR="00E23EAC" w:rsidRPr="00924E0C">
        <w:rPr>
          <w:rFonts w:asciiTheme="minorHAnsi" w:hAnsiTheme="minorHAnsi" w:cs="Calibri"/>
          <w:bCs/>
        </w:rPr>
        <w:t>Good</w:t>
      </w:r>
      <w:r w:rsidR="0024681D" w:rsidRPr="00924E0C">
        <w:rPr>
          <w:rFonts w:asciiTheme="minorHAnsi" w:hAnsiTheme="minorHAnsi" w:cs="Calibri"/>
          <w:bCs/>
        </w:rPr>
        <w:t xml:space="preserve"> quality promo</w:t>
      </w:r>
      <w:r w:rsidR="00E300DD" w:rsidRPr="00924E0C">
        <w:rPr>
          <w:rFonts w:asciiTheme="minorHAnsi" w:hAnsiTheme="minorHAnsi" w:cs="Calibri"/>
          <w:bCs/>
        </w:rPr>
        <w:t>tional</w:t>
      </w:r>
      <w:r w:rsidR="0024681D" w:rsidRPr="00924E0C">
        <w:rPr>
          <w:rFonts w:asciiTheme="minorHAnsi" w:hAnsiTheme="minorHAnsi" w:cs="Calibri"/>
          <w:bCs/>
        </w:rPr>
        <w:t xml:space="preserve"> and course instructional videos </w:t>
      </w:r>
      <w:r w:rsidR="00FF69EA" w:rsidRPr="00924E0C">
        <w:rPr>
          <w:rFonts w:asciiTheme="minorHAnsi" w:hAnsiTheme="minorHAnsi" w:cs="Calibri"/>
          <w:bCs/>
        </w:rPr>
        <w:t xml:space="preserve">using </w:t>
      </w:r>
      <w:r w:rsidR="00157F79" w:rsidRPr="00924E0C">
        <w:rPr>
          <w:rFonts w:asciiTheme="minorHAnsi" w:hAnsiTheme="minorHAnsi" w:cs="Calibri"/>
          <w:bCs/>
        </w:rPr>
        <w:t>media professionals</w:t>
      </w:r>
      <w:r w:rsidR="0024681D" w:rsidRPr="00924E0C">
        <w:rPr>
          <w:rFonts w:asciiTheme="minorHAnsi" w:hAnsiTheme="minorHAnsi" w:cs="Calibri"/>
          <w:bCs/>
        </w:rPr>
        <w:t xml:space="preserve"> </w:t>
      </w:r>
      <w:r w:rsidR="009D409F" w:rsidRPr="00924E0C">
        <w:rPr>
          <w:rFonts w:asciiTheme="minorHAnsi" w:hAnsiTheme="minorHAnsi" w:cs="Calibri"/>
          <w:bCs/>
        </w:rPr>
        <w:t xml:space="preserve">were produced </w:t>
      </w:r>
      <w:r w:rsidR="0024681D" w:rsidRPr="00924E0C">
        <w:rPr>
          <w:rFonts w:asciiTheme="minorHAnsi" w:hAnsiTheme="minorHAnsi" w:cs="Calibri"/>
          <w:bCs/>
        </w:rPr>
        <w:t>and all irrelevant photographs</w:t>
      </w:r>
      <w:r w:rsidR="009D409F" w:rsidRPr="00924E0C">
        <w:rPr>
          <w:rFonts w:asciiTheme="minorHAnsi" w:hAnsiTheme="minorHAnsi" w:cs="Calibri"/>
          <w:bCs/>
        </w:rPr>
        <w:t xml:space="preserve"> were removed to allow more </w:t>
      </w:r>
      <w:r w:rsidR="0024681D" w:rsidRPr="00924E0C">
        <w:rPr>
          <w:rFonts w:asciiTheme="minorHAnsi" w:hAnsiTheme="minorHAnsi" w:cs="Calibri"/>
          <w:bCs/>
        </w:rPr>
        <w:t>screen space. Repetitive links to reference documents</w:t>
      </w:r>
      <w:r w:rsidR="009D409F" w:rsidRPr="00924E0C">
        <w:rPr>
          <w:rFonts w:asciiTheme="minorHAnsi" w:hAnsiTheme="minorHAnsi" w:cs="Calibri"/>
          <w:bCs/>
        </w:rPr>
        <w:t xml:space="preserve"> and patient materials</w:t>
      </w:r>
      <w:r w:rsidR="0024681D" w:rsidRPr="00924E0C">
        <w:rPr>
          <w:rFonts w:asciiTheme="minorHAnsi" w:hAnsiTheme="minorHAnsi" w:cs="Calibri"/>
          <w:bCs/>
        </w:rPr>
        <w:t xml:space="preserve"> within </w:t>
      </w:r>
      <w:r w:rsidR="009D409F" w:rsidRPr="00924E0C">
        <w:rPr>
          <w:rFonts w:asciiTheme="minorHAnsi" w:hAnsiTheme="minorHAnsi" w:cs="Calibri"/>
          <w:bCs/>
        </w:rPr>
        <w:t>modules</w:t>
      </w:r>
      <w:r w:rsidR="0024681D" w:rsidRPr="00924E0C">
        <w:rPr>
          <w:rFonts w:asciiTheme="minorHAnsi" w:hAnsiTheme="minorHAnsi" w:cs="Calibri"/>
          <w:bCs/>
        </w:rPr>
        <w:t xml:space="preserve"> were minimised. </w:t>
      </w:r>
      <w:r w:rsidR="00B91509" w:rsidRPr="00924E0C">
        <w:rPr>
          <w:rFonts w:asciiTheme="minorHAnsi" w:hAnsiTheme="minorHAnsi" w:cs="Calibri"/>
          <w:bCs/>
        </w:rPr>
        <w:t>Clear-cut</w:t>
      </w:r>
      <w:r w:rsidR="0024681D" w:rsidRPr="00924E0C">
        <w:rPr>
          <w:rFonts w:asciiTheme="minorHAnsi" w:hAnsiTheme="minorHAnsi" w:cs="Calibri"/>
          <w:bCs/>
        </w:rPr>
        <w:t xml:space="preserve"> tabs to navigate between </w:t>
      </w:r>
      <w:r w:rsidR="009D409F" w:rsidRPr="00924E0C">
        <w:rPr>
          <w:rFonts w:asciiTheme="minorHAnsi" w:hAnsiTheme="minorHAnsi" w:cs="Calibri"/>
          <w:bCs/>
        </w:rPr>
        <w:t xml:space="preserve">the end and start of subsequent </w:t>
      </w:r>
      <w:r w:rsidR="0024681D" w:rsidRPr="00924E0C">
        <w:rPr>
          <w:rFonts w:asciiTheme="minorHAnsi" w:hAnsiTheme="minorHAnsi" w:cs="Calibri"/>
          <w:bCs/>
        </w:rPr>
        <w:t xml:space="preserve">modules were set up. </w:t>
      </w:r>
      <w:r w:rsidR="00E434C6" w:rsidRPr="00924E0C">
        <w:rPr>
          <w:rFonts w:asciiTheme="minorHAnsi" w:hAnsiTheme="minorHAnsi" w:cs="Calibri"/>
          <w:bCs/>
        </w:rPr>
        <w:t xml:space="preserve">The final version of </w:t>
      </w:r>
      <w:r w:rsidRPr="00924E0C">
        <w:rPr>
          <w:rFonts w:asciiTheme="minorHAnsi" w:hAnsiTheme="minorHAnsi" w:cs="Calibri"/>
          <w:bCs/>
        </w:rPr>
        <w:t>iSARAH</w:t>
      </w:r>
      <w:r w:rsidR="0024681D" w:rsidRPr="00924E0C">
        <w:rPr>
          <w:rFonts w:asciiTheme="minorHAnsi" w:hAnsiTheme="minorHAnsi" w:cs="Calibri"/>
          <w:bCs/>
        </w:rPr>
        <w:t xml:space="preserve"> was further reviewed for content, navigation issues and grammar by </w:t>
      </w:r>
      <w:r w:rsidR="009D409F" w:rsidRPr="00924E0C">
        <w:rPr>
          <w:rFonts w:asciiTheme="minorHAnsi" w:hAnsiTheme="minorHAnsi" w:cs="Calibri"/>
          <w:bCs/>
        </w:rPr>
        <w:t>the</w:t>
      </w:r>
      <w:r w:rsidR="0024681D" w:rsidRPr="00924E0C">
        <w:rPr>
          <w:rFonts w:asciiTheme="minorHAnsi" w:hAnsiTheme="minorHAnsi" w:cs="Calibri"/>
          <w:bCs/>
        </w:rPr>
        <w:t xml:space="preserve"> SARAH implementation team. </w:t>
      </w:r>
    </w:p>
    <w:p w14:paraId="54ECE5A2" w14:textId="77777777" w:rsidR="00345324" w:rsidRDefault="00345324" w:rsidP="00D02F0B">
      <w:pPr>
        <w:spacing w:after="0"/>
        <w:rPr>
          <w:rFonts w:asciiTheme="minorHAnsi" w:hAnsiTheme="minorHAnsi" w:cs="Calibri"/>
          <w:bCs/>
        </w:rPr>
      </w:pPr>
    </w:p>
    <w:p w14:paraId="1F324973" w14:textId="77777777" w:rsidR="00345324" w:rsidRDefault="00345324" w:rsidP="00D02F0B">
      <w:pPr>
        <w:spacing w:after="0"/>
        <w:rPr>
          <w:rFonts w:asciiTheme="minorHAnsi" w:hAnsiTheme="minorHAnsi" w:cs="Calibri"/>
          <w:bCs/>
        </w:rPr>
      </w:pPr>
    </w:p>
    <w:p w14:paraId="67389332" w14:textId="77777777" w:rsidR="00345324" w:rsidRDefault="00345324" w:rsidP="00D02F0B">
      <w:pPr>
        <w:spacing w:after="0"/>
        <w:rPr>
          <w:rFonts w:asciiTheme="minorHAnsi" w:hAnsiTheme="minorHAnsi" w:cs="Calibri"/>
          <w:bCs/>
        </w:rPr>
      </w:pPr>
    </w:p>
    <w:p w14:paraId="0073DDE1" w14:textId="77777777" w:rsidR="00345324" w:rsidRDefault="00345324" w:rsidP="00D02F0B">
      <w:pPr>
        <w:spacing w:after="0"/>
        <w:rPr>
          <w:rFonts w:asciiTheme="minorHAnsi" w:hAnsiTheme="minorHAnsi" w:cs="Calibri"/>
          <w:bCs/>
        </w:rPr>
      </w:pPr>
    </w:p>
    <w:p w14:paraId="7813A5C0" w14:textId="77777777" w:rsidR="00345324" w:rsidRDefault="00345324" w:rsidP="00D02F0B">
      <w:pPr>
        <w:spacing w:after="0"/>
        <w:rPr>
          <w:rFonts w:asciiTheme="minorHAnsi" w:hAnsiTheme="minorHAnsi" w:cs="Calibri"/>
          <w:bCs/>
        </w:rPr>
      </w:pPr>
    </w:p>
    <w:p w14:paraId="24CAAC9E" w14:textId="77777777" w:rsidR="00345324" w:rsidRDefault="00345324" w:rsidP="00D02F0B">
      <w:pPr>
        <w:spacing w:after="0"/>
        <w:rPr>
          <w:rFonts w:asciiTheme="minorHAnsi" w:hAnsiTheme="minorHAnsi" w:cs="Calibri"/>
          <w:bCs/>
        </w:rPr>
      </w:pPr>
    </w:p>
    <w:p w14:paraId="0E4CDDA0" w14:textId="77777777" w:rsidR="00345324" w:rsidRDefault="00345324" w:rsidP="00D02F0B">
      <w:pPr>
        <w:spacing w:after="0"/>
        <w:rPr>
          <w:rFonts w:asciiTheme="minorHAnsi" w:hAnsiTheme="minorHAnsi" w:cs="Calibri"/>
          <w:bCs/>
        </w:rPr>
      </w:pPr>
    </w:p>
    <w:p w14:paraId="35DF0DC1" w14:textId="77777777" w:rsidR="00345324" w:rsidRDefault="00345324" w:rsidP="00D02F0B">
      <w:pPr>
        <w:spacing w:after="0"/>
        <w:rPr>
          <w:rFonts w:asciiTheme="minorHAnsi" w:hAnsiTheme="minorHAnsi" w:cs="Calibri"/>
          <w:bCs/>
        </w:rPr>
      </w:pPr>
    </w:p>
    <w:p w14:paraId="491F7BA8" w14:textId="77777777" w:rsidR="00345324" w:rsidRDefault="00345324" w:rsidP="00D02F0B">
      <w:pPr>
        <w:spacing w:after="0"/>
        <w:rPr>
          <w:rFonts w:asciiTheme="minorHAnsi" w:hAnsiTheme="minorHAnsi" w:cs="Calibri"/>
          <w:bCs/>
        </w:rPr>
      </w:pPr>
    </w:p>
    <w:p w14:paraId="57D7AE00" w14:textId="77777777" w:rsidR="00345324" w:rsidRDefault="00345324" w:rsidP="00D02F0B">
      <w:pPr>
        <w:spacing w:after="0"/>
        <w:rPr>
          <w:rFonts w:asciiTheme="minorHAnsi" w:hAnsiTheme="minorHAnsi" w:cs="Calibri"/>
          <w:bCs/>
        </w:rPr>
      </w:pPr>
    </w:p>
    <w:p w14:paraId="083B2B44" w14:textId="77777777" w:rsidR="00345324" w:rsidRDefault="00345324" w:rsidP="00D02F0B">
      <w:pPr>
        <w:spacing w:after="0"/>
        <w:rPr>
          <w:rFonts w:asciiTheme="minorHAnsi" w:hAnsiTheme="minorHAnsi" w:cs="Calibri"/>
          <w:bCs/>
        </w:rPr>
      </w:pPr>
    </w:p>
    <w:p w14:paraId="60F78D71" w14:textId="77777777" w:rsidR="00345324" w:rsidRDefault="00345324" w:rsidP="00D02F0B">
      <w:pPr>
        <w:spacing w:after="0"/>
        <w:rPr>
          <w:rFonts w:asciiTheme="minorHAnsi" w:hAnsiTheme="minorHAnsi" w:cs="Calibri"/>
          <w:bCs/>
        </w:rPr>
      </w:pPr>
    </w:p>
    <w:p w14:paraId="13FA1BAB" w14:textId="77777777" w:rsidR="00345324" w:rsidRDefault="00345324" w:rsidP="00D02F0B">
      <w:pPr>
        <w:spacing w:after="0"/>
        <w:rPr>
          <w:rFonts w:asciiTheme="minorHAnsi" w:hAnsiTheme="minorHAnsi" w:cs="Calibri"/>
          <w:bCs/>
        </w:rPr>
      </w:pPr>
    </w:p>
    <w:p w14:paraId="7D042D02" w14:textId="77777777" w:rsidR="00345324" w:rsidRDefault="00345324" w:rsidP="00D02F0B">
      <w:pPr>
        <w:spacing w:after="0"/>
        <w:rPr>
          <w:rFonts w:asciiTheme="minorHAnsi" w:hAnsiTheme="minorHAnsi" w:cs="Calibri"/>
          <w:bCs/>
        </w:rPr>
      </w:pPr>
    </w:p>
    <w:p w14:paraId="243FA748" w14:textId="77777777" w:rsidR="00345324" w:rsidRDefault="00345324" w:rsidP="00D02F0B">
      <w:pPr>
        <w:spacing w:after="0"/>
        <w:rPr>
          <w:rFonts w:asciiTheme="minorHAnsi" w:hAnsiTheme="minorHAnsi" w:cs="Calibri"/>
          <w:bCs/>
        </w:rPr>
      </w:pPr>
    </w:p>
    <w:p w14:paraId="39012AE1" w14:textId="77777777" w:rsidR="00345324" w:rsidRDefault="00345324" w:rsidP="00D02F0B">
      <w:pPr>
        <w:spacing w:after="0"/>
        <w:rPr>
          <w:rFonts w:asciiTheme="minorHAnsi" w:hAnsiTheme="minorHAnsi" w:cs="Calibri"/>
          <w:bCs/>
        </w:rPr>
      </w:pPr>
    </w:p>
    <w:p w14:paraId="7CD6DCA4" w14:textId="77777777" w:rsidR="00345324" w:rsidRDefault="00345324" w:rsidP="00D02F0B">
      <w:pPr>
        <w:spacing w:after="0"/>
        <w:rPr>
          <w:rFonts w:asciiTheme="minorHAnsi" w:hAnsiTheme="minorHAnsi" w:cs="Calibri"/>
          <w:bCs/>
        </w:rPr>
      </w:pPr>
    </w:p>
    <w:p w14:paraId="59DB76CA" w14:textId="77777777" w:rsidR="00345324" w:rsidRDefault="00345324" w:rsidP="00D02F0B">
      <w:pPr>
        <w:spacing w:after="0"/>
        <w:rPr>
          <w:rFonts w:asciiTheme="minorHAnsi" w:hAnsiTheme="minorHAnsi" w:cs="Calibri"/>
          <w:bCs/>
        </w:rPr>
      </w:pPr>
    </w:p>
    <w:p w14:paraId="5368FCEC" w14:textId="77777777" w:rsidR="00345324" w:rsidRDefault="00345324" w:rsidP="00D02F0B">
      <w:pPr>
        <w:spacing w:after="0"/>
        <w:rPr>
          <w:rFonts w:asciiTheme="minorHAnsi" w:hAnsiTheme="minorHAnsi" w:cs="Calibri"/>
          <w:bCs/>
        </w:rPr>
      </w:pPr>
    </w:p>
    <w:p w14:paraId="7DBBC5E5" w14:textId="77777777" w:rsidR="00345324" w:rsidRDefault="00345324" w:rsidP="00D02F0B">
      <w:pPr>
        <w:spacing w:after="0"/>
        <w:rPr>
          <w:rFonts w:asciiTheme="minorHAnsi" w:hAnsiTheme="minorHAnsi" w:cs="Calibri"/>
          <w:bCs/>
        </w:rPr>
      </w:pPr>
    </w:p>
    <w:p w14:paraId="27A3CC11" w14:textId="77777777" w:rsidR="00345324" w:rsidRDefault="00345324" w:rsidP="00D02F0B">
      <w:pPr>
        <w:spacing w:after="0"/>
        <w:rPr>
          <w:rFonts w:asciiTheme="minorHAnsi" w:hAnsiTheme="minorHAnsi" w:cs="Calibri"/>
          <w:bCs/>
        </w:rPr>
      </w:pPr>
    </w:p>
    <w:p w14:paraId="51D874FA" w14:textId="77777777" w:rsidR="00345324" w:rsidRDefault="00345324" w:rsidP="00D02F0B">
      <w:pPr>
        <w:spacing w:after="0"/>
        <w:rPr>
          <w:rFonts w:asciiTheme="minorHAnsi" w:hAnsiTheme="minorHAnsi" w:cs="Calibri"/>
          <w:bCs/>
        </w:rPr>
      </w:pPr>
    </w:p>
    <w:p w14:paraId="780C7BA0" w14:textId="77777777" w:rsidR="00345324" w:rsidRDefault="00345324" w:rsidP="00D02F0B">
      <w:pPr>
        <w:spacing w:after="0"/>
        <w:rPr>
          <w:rFonts w:asciiTheme="minorHAnsi" w:hAnsiTheme="minorHAnsi" w:cs="Calibri"/>
          <w:bCs/>
        </w:rPr>
      </w:pPr>
    </w:p>
    <w:p w14:paraId="11EF9D0B" w14:textId="77777777" w:rsidR="00345324" w:rsidRDefault="00345324" w:rsidP="00D02F0B">
      <w:pPr>
        <w:spacing w:after="0"/>
        <w:rPr>
          <w:rFonts w:asciiTheme="minorHAnsi" w:hAnsiTheme="minorHAnsi" w:cs="Calibri"/>
          <w:bCs/>
        </w:rPr>
      </w:pPr>
    </w:p>
    <w:p w14:paraId="30686279" w14:textId="77777777" w:rsidR="00345324" w:rsidRDefault="00345324" w:rsidP="00D02F0B">
      <w:pPr>
        <w:spacing w:after="0"/>
        <w:rPr>
          <w:rFonts w:asciiTheme="minorHAnsi" w:hAnsiTheme="minorHAnsi" w:cs="Calibri"/>
          <w:bCs/>
        </w:rPr>
      </w:pPr>
    </w:p>
    <w:p w14:paraId="2F968DA1" w14:textId="77777777" w:rsidR="00345324" w:rsidRDefault="00345324" w:rsidP="00D02F0B">
      <w:pPr>
        <w:spacing w:after="0"/>
        <w:rPr>
          <w:rFonts w:asciiTheme="minorHAnsi" w:hAnsiTheme="minorHAnsi" w:cs="Calibri"/>
          <w:bCs/>
        </w:rPr>
      </w:pPr>
    </w:p>
    <w:p w14:paraId="3DC432E1" w14:textId="77777777" w:rsidR="00345324" w:rsidRDefault="00345324" w:rsidP="00D02F0B">
      <w:pPr>
        <w:spacing w:after="0"/>
        <w:rPr>
          <w:rFonts w:asciiTheme="minorHAnsi" w:hAnsiTheme="minorHAnsi" w:cs="Calibri"/>
          <w:bCs/>
        </w:rPr>
      </w:pPr>
    </w:p>
    <w:p w14:paraId="2AE0AFF7" w14:textId="77777777" w:rsidR="00345324" w:rsidRDefault="00345324" w:rsidP="00D02F0B">
      <w:pPr>
        <w:spacing w:after="0"/>
        <w:rPr>
          <w:rFonts w:asciiTheme="minorHAnsi" w:hAnsiTheme="minorHAnsi" w:cs="Calibri"/>
          <w:bCs/>
        </w:rPr>
      </w:pPr>
    </w:p>
    <w:p w14:paraId="08CB627D" w14:textId="77777777" w:rsidR="00345324" w:rsidRDefault="00345324" w:rsidP="00D02F0B">
      <w:pPr>
        <w:spacing w:after="0"/>
        <w:rPr>
          <w:rFonts w:asciiTheme="minorHAnsi" w:hAnsiTheme="minorHAnsi" w:cs="Calibri"/>
          <w:bCs/>
        </w:rPr>
      </w:pPr>
    </w:p>
    <w:p w14:paraId="7D8DFB05" w14:textId="77777777" w:rsidR="00345324" w:rsidRDefault="00345324" w:rsidP="00D02F0B">
      <w:pPr>
        <w:spacing w:after="0"/>
        <w:rPr>
          <w:rFonts w:asciiTheme="minorHAnsi" w:hAnsiTheme="minorHAnsi" w:cs="Calibri"/>
          <w:bCs/>
        </w:rPr>
      </w:pPr>
    </w:p>
    <w:p w14:paraId="4AE3F610" w14:textId="77777777" w:rsidR="00345324" w:rsidRDefault="00345324" w:rsidP="00D02F0B">
      <w:pPr>
        <w:spacing w:after="0"/>
        <w:rPr>
          <w:rFonts w:asciiTheme="minorHAnsi" w:hAnsiTheme="minorHAnsi" w:cs="Calibri"/>
          <w:bCs/>
        </w:rPr>
      </w:pPr>
    </w:p>
    <w:p w14:paraId="26639869" w14:textId="77777777" w:rsidR="00345324" w:rsidRDefault="00345324" w:rsidP="00D02F0B">
      <w:pPr>
        <w:spacing w:after="0"/>
        <w:rPr>
          <w:rFonts w:asciiTheme="minorHAnsi" w:hAnsiTheme="minorHAnsi" w:cs="Calibri"/>
          <w:bCs/>
        </w:rPr>
      </w:pPr>
    </w:p>
    <w:p w14:paraId="55DAAA64" w14:textId="77777777" w:rsidR="00345324" w:rsidRDefault="00345324" w:rsidP="00D02F0B">
      <w:pPr>
        <w:spacing w:after="0"/>
        <w:rPr>
          <w:rFonts w:asciiTheme="minorHAnsi" w:hAnsiTheme="minorHAnsi" w:cs="Calibri"/>
          <w:bCs/>
        </w:rPr>
      </w:pPr>
    </w:p>
    <w:p w14:paraId="40C7ABA6" w14:textId="77777777" w:rsidR="00345324" w:rsidRDefault="00345324" w:rsidP="00D02F0B">
      <w:pPr>
        <w:spacing w:after="0"/>
        <w:rPr>
          <w:rFonts w:asciiTheme="minorHAnsi" w:hAnsiTheme="minorHAnsi" w:cs="Calibri"/>
          <w:bCs/>
        </w:rPr>
      </w:pPr>
    </w:p>
    <w:p w14:paraId="4710D9AB" w14:textId="77777777" w:rsidR="00345324" w:rsidRDefault="00345324" w:rsidP="00D02F0B">
      <w:pPr>
        <w:spacing w:after="0"/>
        <w:rPr>
          <w:rFonts w:asciiTheme="minorHAnsi" w:hAnsiTheme="minorHAnsi" w:cs="Calibri"/>
          <w:bCs/>
        </w:rPr>
      </w:pPr>
    </w:p>
    <w:p w14:paraId="6C7B5135" w14:textId="77777777" w:rsidR="00345324" w:rsidRDefault="00345324" w:rsidP="00D02F0B">
      <w:pPr>
        <w:spacing w:after="0"/>
        <w:rPr>
          <w:rFonts w:asciiTheme="minorHAnsi" w:hAnsiTheme="minorHAnsi" w:cs="Calibri"/>
          <w:bCs/>
        </w:rPr>
      </w:pPr>
    </w:p>
    <w:p w14:paraId="2FBB92BE" w14:textId="77777777" w:rsidR="00345324" w:rsidRDefault="00345324" w:rsidP="00D02F0B">
      <w:pPr>
        <w:spacing w:after="0"/>
        <w:rPr>
          <w:rFonts w:asciiTheme="minorHAnsi" w:hAnsiTheme="minorHAnsi" w:cs="Calibri"/>
          <w:bCs/>
        </w:rPr>
      </w:pPr>
    </w:p>
    <w:p w14:paraId="49F95C7D" w14:textId="77777777" w:rsidR="00345324" w:rsidRDefault="00345324" w:rsidP="00D02F0B">
      <w:pPr>
        <w:spacing w:after="0"/>
        <w:rPr>
          <w:rFonts w:asciiTheme="minorHAnsi" w:hAnsiTheme="minorHAnsi" w:cs="Calibri"/>
          <w:bCs/>
        </w:rPr>
      </w:pPr>
    </w:p>
    <w:p w14:paraId="6E26FA30" w14:textId="77777777" w:rsidR="00345324" w:rsidRPr="00CA01F4" w:rsidRDefault="00345324" w:rsidP="00345324">
      <w:pPr>
        <w:rPr>
          <w:rFonts w:cs="Calibri"/>
          <w:bCs/>
        </w:rPr>
      </w:pPr>
      <w:r w:rsidRPr="00CA01F4">
        <w:rPr>
          <w:rFonts w:cs="Calibri"/>
          <w:bCs/>
        </w:rPr>
        <w:t xml:space="preserve">Table 5: Major usability issues identified and rectifications made </w:t>
      </w:r>
    </w:p>
    <w:p w14:paraId="6858FD92" w14:textId="77777777" w:rsidR="00345324" w:rsidRPr="00CA01F4" w:rsidRDefault="00345324" w:rsidP="00345324">
      <w:pPr>
        <w:spacing w:after="0"/>
        <w:rPr>
          <w:rFonts w:cs="Calibri"/>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410"/>
      </w:tblGrid>
      <w:tr w:rsidR="00345324" w:rsidRPr="00CA01F4" w14:paraId="2F131EB4" w14:textId="77777777" w:rsidTr="007D15AB">
        <w:trPr>
          <w:trHeight w:val="683"/>
        </w:trPr>
        <w:tc>
          <w:tcPr>
            <w:tcW w:w="4621" w:type="dxa"/>
            <w:shd w:val="clear" w:color="auto" w:fill="auto"/>
          </w:tcPr>
          <w:p w14:paraId="3904A6BA" w14:textId="77777777" w:rsidR="00345324" w:rsidRPr="00CA01F4" w:rsidRDefault="00345324" w:rsidP="007D15AB">
            <w:pPr>
              <w:spacing w:after="0"/>
              <w:rPr>
                <w:rFonts w:cs="Calibri"/>
              </w:rPr>
            </w:pPr>
            <w:r w:rsidRPr="00CA01F4">
              <w:rPr>
                <w:rFonts w:cs="Calibri"/>
              </w:rPr>
              <w:t>Usability issues</w:t>
            </w:r>
          </w:p>
        </w:tc>
        <w:tc>
          <w:tcPr>
            <w:tcW w:w="5410" w:type="dxa"/>
            <w:shd w:val="clear" w:color="auto" w:fill="auto"/>
          </w:tcPr>
          <w:p w14:paraId="027CFB80" w14:textId="77777777" w:rsidR="00345324" w:rsidRPr="00CA01F4" w:rsidRDefault="00345324" w:rsidP="007D15AB">
            <w:pPr>
              <w:spacing w:after="0"/>
              <w:rPr>
                <w:rFonts w:cs="Calibri"/>
              </w:rPr>
            </w:pPr>
            <w:r w:rsidRPr="00CA01F4">
              <w:rPr>
                <w:rFonts w:cs="Calibri"/>
              </w:rPr>
              <w:t>Solutions implemented in the final iSARAH</w:t>
            </w:r>
          </w:p>
          <w:p w14:paraId="0FC90D62" w14:textId="77777777" w:rsidR="00345324" w:rsidRPr="00CA01F4" w:rsidRDefault="00345324" w:rsidP="007D15AB">
            <w:pPr>
              <w:spacing w:after="0"/>
              <w:rPr>
                <w:rFonts w:cs="Calibri"/>
              </w:rPr>
            </w:pPr>
          </w:p>
        </w:tc>
      </w:tr>
      <w:tr w:rsidR="00345324" w:rsidRPr="00CA01F4" w14:paraId="75D85B85" w14:textId="77777777" w:rsidTr="007D15AB">
        <w:tc>
          <w:tcPr>
            <w:tcW w:w="4621" w:type="dxa"/>
            <w:shd w:val="clear" w:color="auto" w:fill="auto"/>
          </w:tcPr>
          <w:p w14:paraId="0B8DAF6B" w14:textId="77777777" w:rsidR="00345324" w:rsidRPr="00CA01F4" w:rsidRDefault="00345324" w:rsidP="007D15AB">
            <w:pPr>
              <w:spacing w:after="0"/>
              <w:rPr>
                <w:rFonts w:cs="Calibri"/>
              </w:rPr>
            </w:pPr>
            <w:r w:rsidRPr="00CA01F4">
              <w:rPr>
                <w:rFonts w:cs="Calibri"/>
                <w:cs/>
                <w:lang w:bidi="ta-IN"/>
              </w:rPr>
              <w:t xml:space="preserve">Difficult to navigate between </w:t>
            </w:r>
            <w:r w:rsidRPr="00CA01F4">
              <w:rPr>
                <w:rFonts w:cs="Calibri"/>
                <w:lang w:bidi="ta-IN"/>
              </w:rPr>
              <w:t xml:space="preserve">last and first pages of consecutive </w:t>
            </w:r>
            <w:r w:rsidRPr="00CA01F4">
              <w:rPr>
                <w:rFonts w:cs="Calibri"/>
                <w:cs/>
                <w:lang w:bidi="ta-IN"/>
              </w:rPr>
              <w:t>modules</w:t>
            </w:r>
          </w:p>
        </w:tc>
        <w:tc>
          <w:tcPr>
            <w:tcW w:w="5410" w:type="dxa"/>
            <w:shd w:val="clear" w:color="auto" w:fill="auto"/>
          </w:tcPr>
          <w:p w14:paraId="558F4F0C" w14:textId="77777777" w:rsidR="00345324" w:rsidRPr="00CA01F4" w:rsidRDefault="00345324" w:rsidP="007D15AB">
            <w:pPr>
              <w:spacing w:after="0"/>
              <w:rPr>
                <w:rFonts w:cs="Calibri"/>
              </w:rPr>
            </w:pPr>
            <w:r w:rsidRPr="00CA01F4">
              <w:rPr>
                <w:rFonts w:cs="Calibri"/>
                <w:lang w:bidi="ta-IN"/>
              </w:rPr>
              <w:t>Navigation was made easy by adding buttons to take user</w:t>
            </w:r>
            <w:r w:rsidRPr="00CA01F4">
              <w:rPr>
                <w:rFonts w:cs="Calibri"/>
                <w:cs/>
                <w:lang w:bidi="ta-IN"/>
              </w:rPr>
              <w:t xml:space="preserve"> from</w:t>
            </w:r>
            <w:r w:rsidRPr="00CA01F4">
              <w:rPr>
                <w:rFonts w:cs="Calibri"/>
                <w:lang w:bidi="ta-IN"/>
              </w:rPr>
              <w:t xml:space="preserve"> the</w:t>
            </w:r>
            <w:r w:rsidRPr="00CA01F4">
              <w:rPr>
                <w:rFonts w:cs="Calibri"/>
                <w:cs/>
                <w:lang w:bidi="ta-IN"/>
              </w:rPr>
              <w:t xml:space="preserve"> last page of </w:t>
            </w:r>
            <w:r w:rsidRPr="00CA01F4">
              <w:rPr>
                <w:rFonts w:cs="Calibri"/>
                <w:lang w:bidi="ta-IN"/>
              </w:rPr>
              <w:t xml:space="preserve">the previous </w:t>
            </w:r>
            <w:r w:rsidRPr="00CA01F4">
              <w:rPr>
                <w:rFonts w:cs="Calibri"/>
                <w:cs/>
                <w:lang w:bidi="ta-IN"/>
              </w:rPr>
              <w:t xml:space="preserve">module to </w:t>
            </w:r>
            <w:r w:rsidRPr="00CA01F4">
              <w:rPr>
                <w:rFonts w:cs="Calibri"/>
                <w:lang w:bidi="ta-IN"/>
              </w:rPr>
              <w:t xml:space="preserve">the </w:t>
            </w:r>
            <w:r w:rsidRPr="00CA01F4">
              <w:rPr>
                <w:rFonts w:cs="Calibri"/>
                <w:rtl/>
                <w:cs/>
              </w:rPr>
              <w:t>first page of next module</w:t>
            </w:r>
          </w:p>
        </w:tc>
      </w:tr>
      <w:tr w:rsidR="00345324" w:rsidRPr="00CA01F4" w14:paraId="786067C0" w14:textId="77777777" w:rsidTr="007D15AB">
        <w:tc>
          <w:tcPr>
            <w:tcW w:w="4621" w:type="dxa"/>
            <w:shd w:val="clear" w:color="auto" w:fill="auto"/>
          </w:tcPr>
          <w:p w14:paraId="083BE732" w14:textId="77777777" w:rsidR="00345324" w:rsidRPr="00CA01F4" w:rsidRDefault="00345324" w:rsidP="007D15AB">
            <w:pPr>
              <w:spacing w:after="0"/>
              <w:rPr>
                <w:rFonts w:cs="Calibri"/>
              </w:rPr>
            </w:pPr>
            <w:r w:rsidRPr="00CA01F4">
              <w:rPr>
                <w:rFonts w:cs="Calibri"/>
                <w:cs/>
                <w:lang w:bidi="ta-IN"/>
              </w:rPr>
              <w:t xml:space="preserve">Hard to </w:t>
            </w:r>
            <w:r w:rsidRPr="00CA01F4">
              <w:rPr>
                <w:rFonts w:cs="Calibri"/>
                <w:lang w:bidi="ta-IN"/>
              </w:rPr>
              <w:t>follow</w:t>
            </w:r>
            <w:r w:rsidRPr="00CA01F4">
              <w:rPr>
                <w:rFonts w:cs="Calibri"/>
                <w:cs/>
                <w:lang w:bidi="ta-IN"/>
              </w:rPr>
              <w:t xml:space="preserve"> different coloured text</w:t>
            </w:r>
          </w:p>
        </w:tc>
        <w:tc>
          <w:tcPr>
            <w:tcW w:w="5410" w:type="dxa"/>
            <w:shd w:val="clear" w:color="auto" w:fill="auto"/>
          </w:tcPr>
          <w:p w14:paraId="7D210F99" w14:textId="77777777" w:rsidR="00345324" w:rsidRPr="00CA01F4" w:rsidRDefault="00345324" w:rsidP="007D15AB">
            <w:pPr>
              <w:spacing w:after="0"/>
              <w:rPr>
                <w:rFonts w:cs="Calibri"/>
              </w:rPr>
            </w:pPr>
            <w:r w:rsidRPr="00CA01F4">
              <w:rPr>
                <w:rFonts w:cs="Calibri"/>
                <w:lang w:bidi="ta-IN"/>
              </w:rPr>
              <w:t xml:space="preserve">Only two colours were used: Black for text and blue for web links </w:t>
            </w:r>
          </w:p>
        </w:tc>
      </w:tr>
      <w:tr w:rsidR="00345324" w:rsidRPr="00CA01F4" w14:paraId="60132A41" w14:textId="77777777" w:rsidTr="007D15AB">
        <w:tc>
          <w:tcPr>
            <w:tcW w:w="4621" w:type="dxa"/>
            <w:shd w:val="clear" w:color="auto" w:fill="auto"/>
          </w:tcPr>
          <w:p w14:paraId="257924AB" w14:textId="77777777" w:rsidR="00345324" w:rsidRPr="00CA01F4" w:rsidRDefault="00345324" w:rsidP="007D15AB">
            <w:pPr>
              <w:spacing w:after="0"/>
              <w:rPr>
                <w:rFonts w:cs="Calibri"/>
              </w:rPr>
            </w:pPr>
            <w:r w:rsidRPr="00CA01F4">
              <w:rPr>
                <w:rFonts w:cs="Calibri"/>
                <w:lang w:bidi="ta-IN"/>
              </w:rPr>
              <w:t xml:space="preserve">Sections A, B, C of Module 2 were confusing </w:t>
            </w:r>
          </w:p>
        </w:tc>
        <w:tc>
          <w:tcPr>
            <w:tcW w:w="5410" w:type="dxa"/>
            <w:shd w:val="clear" w:color="auto" w:fill="auto"/>
          </w:tcPr>
          <w:p w14:paraId="33806799" w14:textId="77777777" w:rsidR="00345324" w:rsidRPr="00CA01F4" w:rsidRDefault="00345324" w:rsidP="007D15AB">
            <w:pPr>
              <w:spacing w:after="0"/>
              <w:rPr>
                <w:rFonts w:cs="Calibri"/>
              </w:rPr>
            </w:pPr>
            <w:r w:rsidRPr="00CA01F4">
              <w:rPr>
                <w:rFonts w:cs="Calibri"/>
                <w:lang w:bidi="ta-IN"/>
              </w:rPr>
              <w:t xml:space="preserve">Sections A, B, C of Module 2 were categorised as separate modules- Module 2, 3, &amp; 4 </w:t>
            </w:r>
          </w:p>
        </w:tc>
      </w:tr>
      <w:tr w:rsidR="00345324" w:rsidRPr="00CA01F4" w14:paraId="6D77719B" w14:textId="77777777" w:rsidTr="007D15AB">
        <w:tc>
          <w:tcPr>
            <w:tcW w:w="4621" w:type="dxa"/>
            <w:shd w:val="clear" w:color="auto" w:fill="auto"/>
          </w:tcPr>
          <w:p w14:paraId="5A48D900" w14:textId="77777777" w:rsidR="00345324" w:rsidRPr="00CA01F4" w:rsidRDefault="00345324" w:rsidP="007D15AB">
            <w:pPr>
              <w:spacing w:after="0"/>
              <w:rPr>
                <w:rFonts w:cs="Calibri"/>
              </w:rPr>
            </w:pPr>
            <w:r w:rsidRPr="00CA01F4">
              <w:rPr>
                <w:rFonts w:cs="Calibri"/>
                <w:lang w:bidi="ta-IN"/>
              </w:rPr>
              <w:t>Having</w:t>
            </w:r>
            <w:r w:rsidRPr="00CA01F4">
              <w:rPr>
                <w:rFonts w:cs="Calibri"/>
                <w:cs/>
                <w:lang w:bidi="ta-IN"/>
              </w:rPr>
              <w:t xml:space="preserve"> FAQs </w:t>
            </w:r>
            <w:r w:rsidRPr="00CA01F4">
              <w:rPr>
                <w:rFonts w:cs="Calibri"/>
                <w:lang w:bidi="ta-IN"/>
              </w:rPr>
              <w:t xml:space="preserve">&amp; </w:t>
            </w:r>
            <w:r w:rsidRPr="00CA01F4">
              <w:rPr>
                <w:rFonts w:cs="Calibri"/>
                <w:cs/>
                <w:lang w:bidi="ta-IN"/>
              </w:rPr>
              <w:t xml:space="preserve">Assessment </w:t>
            </w:r>
            <w:r w:rsidRPr="00CA01F4">
              <w:rPr>
                <w:rFonts w:cs="Calibri"/>
                <w:lang w:bidi="ta-IN"/>
              </w:rPr>
              <w:t>labelled as ‘Modules’ is</w:t>
            </w:r>
            <w:r w:rsidRPr="00CA01F4">
              <w:rPr>
                <w:rFonts w:cs="Calibri"/>
                <w:cs/>
                <w:lang w:bidi="ta-IN"/>
              </w:rPr>
              <w:t xml:space="preserve"> irrelevant</w:t>
            </w:r>
          </w:p>
        </w:tc>
        <w:tc>
          <w:tcPr>
            <w:tcW w:w="5410" w:type="dxa"/>
            <w:shd w:val="clear" w:color="auto" w:fill="auto"/>
          </w:tcPr>
          <w:p w14:paraId="37B9C997" w14:textId="77777777" w:rsidR="00345324" w:rsidRPr="00CA01F4" w:rsidRDefault="00345324" w:rsidP="007D15AB">
            <w:pPr>
              <w:spacing w:after="0"/>
              <w:rPr>
                <w:rFonts w:cs="Calibri"/>
              </w:rPr>
            </w:pPr>
            <w:r w:rsidRPr="00CA01F4">
              <w:rPr>
                <w:rFonts w:cs="Calibri"/>
                <w:cs/>
                <w:lang w:bidi="ta-IN"/>
              </w:rPr>
              <w:t>FAQs</w:t>
            </w:r>
            <w:r w:rsidRPr="00CA01F4">
              <w:rPr>
                <w:rFonts w:cs="Calibri"/>
                <w:lang w:bidi="ta-IN"/>
              </w:rPr>
              <w:t xml:space="preserve"> &amp; Self-</w:t>
            </w:r>
            <w:r w:rsidRPr="00CA01F4">
              <w:rPr>
                <w:rFonts w:cs="Calibri"/>
                <w:cs/>
                <w:lang w:bidi="ta-IN"/>
              </w:rPr>
              <w:t xml:space="preserve">assessment </w:t>
            </w:r>
            <w:r w:rsidRPr="00CA01F4">
              <w:rPr>
                <w:rFonts w:cs="Calibri"/>
                <w:lang w:bidi="ta-IN"/>
              </w:rPr>
              <w:t xml:space="preserve"> were labelled with their same names for more clarity </w:t>
            </w:r>
          </w:p>
        </w:tc>
      </w:tr>
      <w:tr w:rsidR="00345324" w:rsidRPr="00CA01F4" w14:paraId="00F0E3F6" w14:textId="77777777" w:rsidTr="007D15AB">
        <w:tc>
          <w:tcPr>
            <w:tcW w:w="4621" w:type="dxa"/>
            <w:shd w:val="clear" w:color="auto" w:fill="auto"/>
          </w:tcPr>
          <w:p w14:paraId="1A4E39A7" w14:textId="77777777" w:rsidR="00345324" w:rsidRPr="00CA01F4" w:rsidRDefault="00345324" w:rsidP="007D15AB">
            <w:pPr>
              <w:spacing w:after="0"/>
              <w:rPr>
                <w:rFonts w:cs="Calibri"/>
              </w:rPr>
            </w:pPr>
            <w:r w:rsidRPr="00CA01F4">
              <w:rPr>
                <w:rFonts w:cs="Calibri"/>
                <w:cs/>
                <w:lang w:bidi="ta-IN"/>
              </w:rPr>
              <w:t>Resource library-Documents</w:t>
            </w:r>
            <w:r w:rsidRPr="00CA01F4">
              <w:rPr>
                <w:rFonts w:cs="Calibri"/>
                <w:lang w:bidi="ta-IN"/>
              </w:rPr>
              <w:t xml:space="preserve"> are</w:t>
            </w:r>
            <w:r w:rsidRPr="00CA01F4">
              <w:rPr>
                <w:rFonts w:cs="Calibri"/>
                <w:cs/>
                <w:lang w:bidi="ta-IN"/>
              </w:rPr>
              <w:t xml:space="preserve"> not opening as </w:t>
            </w:r>
            <w:r w:rsidRPr="00CA01F4">
              <w:rPr>
                <w:rFonts w:cs="Calibri"/>
                <w:lang w:bidi="ta-IN"/>
              </w:rPr>
              <w:t>in a separate window</w:t>
            </w:r>
            <w:r w:rsidRPr="00CA01F4">
              <w:rPr>
                <w:rFonts w:cs="Calibri"/>
                <w:cs/>
                <w:lang w:bidi="ta-IN"/>
              </w:rPr>
              <w:t xml:space="preserve">, and </w:t>
            </w:r>
            <w:r w:rsidRPr="00CA01F4">
              <w:rPr>
                <w:rFonts w:cs="Calibri"/>
                <w:lang w:bidi="ta-IN"/>
              </w:rPr>
              <w:t>was confusing when participants closed the document and wanted</w:t>
            </w:r>
            <w:r w:rsidRPr="00CA01F4">
              <w:rPr>
                <w:rFonts w:cs="Calibri"/>
                <w:cs/>
                <w:lang w:bidi="ta-IN"/>
              </w:rPr>
              <w:t xml:space="preserve"> </w:t>
            </w:r>
            <w:r w:rsidRPr="00CA01F4">
              <w:rPr>
                <w:rFonts w:cs="Calibri"/>
                <w:lang w:bidi="ta-IN"/>
              </w:rPr>
              <w:t>to access their last seen page of the course</w:t>
            </w:r>
          </w:p>
        </w:tc>
        <w:tc>
          <w:tcPr>
            <w:tcW w:w="5410" w:type="dxa"/>
            <w:shd w:val="clear" w:color="auto" w:fill="auto"/>
          </w:tcPr>
          <w:p w14:paraId="46067630" w14:textId="77777777" w:rsidR="00345324" w:rsidRPr="00CA01F4" w:rsidRDefault="00345324" w:rsidP="007D15AB">
            <w:pPr>
              <w:spacing w:after="0"/>
              <w:rPr>
                <w:rFonts w:cs="Calibri"/>
              </w:rPr>
            </w:pPr>
            <w:r w:rsidRPr="00CA01F4">
              <w:rPr>
                <w:rFonts w:cs="Calibri"/>
                <w:cs/>
                <w:lang w:bidi="ta-IN"/>
              </w:rPr>
              <w:t xml:space="preserve">Documents </w:t>
            </w:r>
            <w:r w:rsidRPr="00CA01F4">
              <w:rPr>
                <w:rFonts w:cs="Calibri"/>
                <w:lang w:bidi="ta-IN"/>
              </w:rPr>
              <w:t>were set to</w:t>
            </w:r>
            <w:r w:rsidRPr="00CA01F4">
              <w:rPr>
                <w:rFonts w:cs="Calibri"/>
                <w:cs/>
                <w:lang w:bidi="ta-IN"/>
              </w:rPr>
              <w:t xml:space="preserve"> </w:t>
            </w:r>
            <w:r w:rsidRPr="00CA01F4">
              <w:rPr>
                <w:rFonts w:cs="Calibri"/>
                <w:lang w:bidi="ta-IN"/>
              </w:rPr>
              <w:t xml:space="preserve">easily </w:t>
            </w:r>
            <w:r w:rsidRPr="00CA01F4">
              <w:rPr>
                <w:rFonts w:cs="Calibri"/>
                <w:cs/>
                <w:lang w:bidi="ta-IN"/>
              </w:rPr>
              <w:t>open</w:t>
            </w:r>
            <w:r w:rsidRPr="00CA01F4">
              <w:rPr>
                <w:rFonts w:cs="Calibri"/>
                <w:lang w:bidi="ta-IN"/>
              </w:rPr>
              <w:t xml:space="preserve"> up and close</w:t>
            </w:r>
            <w:r w:rsidRPr="00CA01F4">
              <w:rPr>
                <w:rFonts w:cs="Calibri"/>
                <w:cs/>
                <w:lang w:bidi="ta-IN"/>
              </w:rPr>
              <w:t xml:space="preserve"> in a sep</w:t>
            </w:r>
            <w:r w:rsidRPr="00CA01F4">
              <w:rPr>
                <w:rFonts w:cs="Calibri"/>
                <w:lang w:bidi="ta-IN"/>
              </w:rPr>
              <w:t>a</w:t>
            </w:r>
            <w:r w:rsidRPr="00CA01F4">
              <w:rPr>
                <w:rFonts w:cs="Calibri"/>
                <w:cs/>
                <w:lang w:bidi="ta-IN"/>
              </w:rPr>
              <w:t xml:space="preserve">rate </w:t>
            </w:r>
            <w:r w:rsidRPr="00CA01F4">
              <w:rPr>
                <w:rFonts w:cs="Calibri"/>
                <w:lang w:bidi="ta-IN"/>
              </w:rPr>
              <w:t>window that will allow users stay on their last seen page of the course</w:t>
            </w:r>
          </w:p>
        </w:tc>
      </w:tr>
      <w:tr w:rsidR="00345324" w:rsidRPr="00CA01F4" w14:paraId="407C0F18" w14:textId="77777777" w:rsidTr="007D15AB">
        <w:tc>
          <w:tcPr>
            <w:tcW w:w="4621" w:type="dxa"/>
            <w:shd w:val="clear" w:color="auto" w:fill="auto"/>
          </w:tcPr>
          <w:p w14:paraId="346603A6" w14:textId="77777777" w:rsidR="00345324" w:rsidRPr="00CA01F4" w:rsidRDefault="00345324" w:rsidP="007D15AB">
            <w:pPr>
              <w:spacing w:after="0"/>
              <w:rPr>
                <w:rFonts w:cs="Calibri"/>
              </w:rPr>
            </w:pPr>
            <w:r w:rsidRPr="00CA01F4">
              <w:rPr>
                <w:rFonts w:cs="Calibri"/>
                <w:cs/>
                <w:lang w:bidi="ta-IN"/>
              </w:rPr>
              <w:t xml:space="preserve">Too many links </w:t>
            </w:r>
            <w:r w:rsidRPr="00CA01F4">
              <w:rPr>
                <w:rFonts w:cs="Calibri"/>
                <w:lang w:bidi="ta-IN"/>
              </w:rPr>
              <w:t>within</w:t>
            </w:r>
            <w:r w:rsidRPr="00CA01F4">
              <w:rPr>
                <w:rFonts w:cs="Calibri"/>
                <w:cs/>
                <w:lang w:bidi="ta-IN"/>
              </w:rPr>
              <w:t xml:space="preserve"> </w:t>
            </w:r>
            <w:r w:rsidRPr="00CA01F4">
              <w:rPr>
                <w:rFonts w:cs="Calibri"/>
                <w:lang w:bidi="ta-IN"/>
              </w:rPr>
              <w:t>the modules</w:t>
            </w:r>
            <w:r w:rsidRPr="00CA01F4">
              <w:rPr>
                <w:rFonts w:cs="Calibri"/>
                <w:cs/>
                <w:lang w:bidi="ta-IN"/>
              </w:rPr>
              <w:t xml:space="preserve"> </w:t>
            </w:r>
            <w:r w:rsidRPr="00CA01F4">
              <w:rPr>
                <w:rFonts w:cs="Calibri"/>
                <w:lang w:bidi="ta-IN"/>
              </w:rPr>
              <w:t xml:space="preserve">were </w:t>
            </w:r>
            <w:r w:rsidRPr="00CA01F4">
              <w:rPr>
                <w:rFonts w:cs="Calibri"/>
                <w:cs/>
                <w:lang w:bidi="ta-IN"/>
              </w:rPr>
              <w:t>distracting</w:t>
            </w:r>
          </w:p>
        </w:tc>
        <w:tc>
          <w:tcPr>
            <w:tcW w:w="5410" w:type="dxa"/>
            <w:shd w:val="clear" w:color="auto" w:fill="auto"/>
          </w:tcPr>
          <w:p w14:paraId="48A6C262" w14:textId="77777777" w:rsidR="00345324" w:rsidRPr="00CA01F4" w:rsidRDefault="00345324" w:rsidP="007D15AB">
            <w:pPr>
              <w:spacing w:after="0"/>
              <w:rPr>
                <w:rFonts w:cs="Calibri"/>
              </w:rPr>
            </w:pPr>
            <w:r w:rsidRPr="00CA01F4">
              <w:rPr>
                <w:rFonts w:cs="Calibri"/>
                <w:lang w:bidi="ta-IN"/>
              </w:rPr>
              <w:t>Repetitive links</w:t>
            </w:r>
            <w:r w:rsidRPr="00CA01F4">
              <w:rPr>
                <w:rFonts w:cs="Calibri"/>
                <w:cs/>
                <w:lang w:bidi="ta-IN"/>
              </w:rPr>
              <w:t xml:space="preserve"> </w:t>
            </w:r>
            <w:r w:rsidRPr="00CA01F4">
              <w:rPr>
                <w:rFonts w:cs="Calibri"/>
                <w:lang w:bidi="ta-IN"/>
              </w:rPr>
              <w:t xml:space="preserve">were </w:t>
            </w:r>
            <w:r w:rsidRPr="00CA01F4">
              <w:rPr>
                <w:rFonts w:cs="Calibri"/>
                <w:cs/>
                <w:lang w:bidi="ta-IN"/>
              </w:rPr>
              <w:t>removed</w:t>
            </w:r>
          </w:p>
        </w:tc>
      </w:tr>
      <w:tr w:rsidR="00345324" w:rsidRPr="00CA01F4" w14:paraId="156A815C" w14:textId="77777777" w:rsidTr="007D15AB">
        <w:tc>
          <w:tcPr>
            <w:tcW w:w="4621" w:type="dxa"/>
            <w:shd w:val="clear" w:color="auto" w:fill="auto"/>
          </w:tcPr>
          <w:p w14:paraId="725BD3A6" w14:textId="77777777" w:rsidR="00345324" w:rsidRPr="00CA01F4" w:rsidRDefault="00345324" w:rsidP="007D15AB">
            <w:pPr>
              <w:spacing w:after="0"/>
              <w:rPr>
                <w:rFonts w:cs="Calibri"/>
              </w:rPr>
            </w:pPr>
            <w:r w:rsidRPr="00CA01F4">
              <w:rPr>
                <w:rFonts w:cs="Calibri"/>
                <w:cs/>
                <w:lang w:bidi="ta-IN"/>
              </w:rPr>
              <w:t>Too much scrolling is annoying</w:t>
            </w:r>
            <w:r w:rsidRPr="00CA01F4">
              <w:rPr>
                <w:rFonts w:cs="Calibri"/>
                <w:lang w:bidi="ta-IN"/>
              </w:rPr>
              <w:t xml:space="preserve"> because of photographs occupying space</w:t>
            </w:r>
          </w:p>
        </w:tc>
        <w:tc>
          <w:tcPr>
            <w:tcW w:w="5410" w:type="dxa"/>
            <w:shd w:val="clear" w:color="auto" w:fill="auto"/>
          </w:tcPr>
          <w:p w14:paraId="47D36F88" w14:textId="77777777" w:rsidR="00345324" w:rsidRPr="00CA01F4" w:rsidRDefault="00345324" w:rsidP="007D15AB">
            <w:pPr>
              <w:spacing w:after="0"/>
              <w:rPr>
                <w:rFonts w:cs="Calibri"/>
              </w:rPr>
            </w:pPr>
            <w:r w:rsidRPr="00CA01F4">
              <w:rPr>
                <w:rFonts w:cs="Calibri"/>
                <w:lang w:bidi="ta-IN"/>
              </w:rPr>
              <w:t>Photographs</w:t>
            </w:r>
            <w:r w:rsidRPr="00CA01F4">
              <w:rPr>
                <w:rFonts w:cs="Calibri"/>
                <w:cs/>
                <w:lang w:bidi="ta-IN"/>
              </w:rPr>
              <w:t xml:space="preserve"> </w:t>
            </w:r>
            <w:r w:rsidRPr="00CA01F4">
              <w:rPr>
                <w:rFonts w:cs="Calibri"/>
                <w:lang w:bidi="ta-IN"/>
              </w:rPr>
              <w:t xml:space="preserve">were </w:t>
            </w:r>
            <w:r w:rsidRPr="00CA01F4">
              <w:rPr>
                <w:rFonts w:cs="Calibri"/>
                <w:cs/>
                <w:lang w:bidi="ta-IN"/>
              </w:rPr>
              <w:t xml:space="preserve">removed to allow </w:t>
            </w:r>
            <w:r w:rsidRPr="00CA01F4">
              <w:rPr>
                <w:rFonts w:cs="Calibri"/>
                <w:lang w:bidi="ta-IN"/>
              </w:rPr>
              <w:t>more space for text and less</w:t>
            </w:r>
            <w:r w:rsidRPr="00CA01F4">
              <w:rPr>
                <w:rFonts w:cs="Calibri"/>
                <w:cs/>
                <w:lang w:bidi="ta-IN"/>
              </w:rPr>
              <w:t xml:space="preserve"> scrolling </w:t>
            </w:r>
          </w:p>
        </w:tc>
      </w:tr>
      <w:tr w:rsidR="00345324" w:rsidRPr="00CA01F4" w14:paraId="7B0A57F4" w14:textId="77777777" w:rsidTr="007D15AB">
        <w:tc>
          <w:tcPr>
            <w:tcW w:w="4621" w:type="dxa"/>
            <w:shd w:val="clear" w:color="auto" w:fill="auto"/>
          </w:tcPr>
          <w:p w14:paraId="31F16ECE" w14:textId="77777777" w:rsidR="00345324" w:rsidRPr="00CA01F4" w:rsidRDefault="00345324" w:rsidP="007D15AB">
            <w:pPr>
              <w:spacing w:after="0"/>
              <w:rPr>
                <w:rFonts w:cs="Calibri"/>
              </w:rPr>
            </w:pPr>
            <w:r w:rsidRPr="00CA01F4">
              <w:rPr>
                <w:rFonts w:cs="Calibri"/>
                <w:lang w:bidi="ta-IN"/>
              </w:rPr>
              <w:t>Self-assessment – When an incorrect answer is entered, participants were not directed to find correct answers in the respective modules</w:t>
            </w:r>
          </w:p>
        </w:tc>
        <w:tc>
          <w:tcPr>
            <w:tcW w:w="5410" w:type="dxa"/>
            <w:shd w:val="clear" w:color="auto" w:fill="auto"/>
          </w:tcPr>
          <w:p w14:paraId="16349A26" w14:textId="77777777" w:rsidR="00345324" w:rsidRPr="00CA01F4" w:rsidRDefault="00345324" w:rsidP="007D15AB">
            <w:pPr>
              <w:spacing w:after="0"/>
              <w:rPr>
                <w:rFonts w:cs="Calibri"/>
              </w:rPr>
            </w:pPr>
            <w:r w:rsidRPr="00CA01F4">
              <w:rPr>
                <w:rFonts w:cs="Calibri"/>
                <w:lang w:bidi="ta-IN"/>
              </w:rPr>
              <w:t>Self-</w:t>
            </w:r>
            <w:r w:rsidRPr="00CA01F4">
              <w:rPr>
                <w:rFonts w:cs="Calibri"/>
                <w:cs/>
                <w:lang w:bidi="ta-IN"/>
              </w:rPr>
              <w:t xml:space="preserve">assessment section </w:t>
            </w:r>
            <w:r w:rsidRPr="00CA01F4">
              <w:rPr>
                <w:rFonts w:cs="Calibri"/>
                <w:lang w:bidi="ta-IN"/>
              </w:rPr>
              <w:t xml:space="preserve">was </w:t>
            </w:r>
            <w:r w:rsidRPr="00CA01F4">
              <w:rPr>
                <w:rFonts w:cs="Calibri"/>
                <w:cs/>
                <w:lang w:bidi="ta-IN"/>
              </w:rPr>
              <w:t>set to point out incorrect responses</w:t>
            </w:r>
            <w:r w:rsidRPr="00CA01F4">
              <w:rPr>
                <w:rFonts w:cs="Calibri"/>
                <w:lang w:bidi="ta-IN"/>
              </w:rPr>
              <w:t xml:space="preserve">. </w:t>
            </w:r>
            <w:r w:rsidRPr="00CA01F4">
              <w:rPr>
                <w:rFonts w:cs="Calibri"/>
                <w:cs/>
                <w:lang w:bidi="ta-IN"/>
              </w:rPr>
              <w:t>When</w:t>
            </w:r>
            <w:r w:rsidRPr="00CA01F4">
              <w:rPr>
                <w:rFonts w:cs="Calibri"/>
                <w:lang w:bidi="ta-IN"/>
              </w:rPr>
              <w:t xml:space="preserve"> the user provides</w:t>
            </w:r>
            <w:r w:rsidRPr="00CA01F4">
              <w:rPr>
                <w:rFonts w:cs="Calibri"/>
                <w:cs/>
                <w:lang w:bidi="ta-IN"/>
              </w:rPr>
              <w:t xml:space="preserve"> an incorrect response, </w:t>
            </w:r>
            <w:r w:rsidRPr="00CA01F4">
              <w:rPr>
                <w:rFonts w:cs="Calibri"/>
                <w:lang w:bidi="ta-IN"/>
              </w:rPr>
              <w:t>he/she</w:t>
            </w:r>
            <w:r w:rsidRPr="00CA01F4">
              <w:rPr>
                <w:rFonts w:cs="Calibri"/>
                <w:cs/>
                <w:lang w:bidi="ta-IN"/>
              </w:rPr>
              <w:t xml:space="preserve"> will be directed to relevant module </w:t>
            </w:r>
            <w:r w:rsidRPr="00CA01F4">
              <w:rPr>
                <w:rFonts w:cs="Calibri"/>
                <w:lang w:bidi="ta-IN"/>
              </w:rPr>
              <w:t>to learn more on the particular question</w:t>
            </w:r>
          </w:p>
        </w:tc>
      </w:tr>
      <w:tr w:rsidR="00345324" w:rsidRPr="00CA01F4" w14:paraId="3F9AE1B4" w14:textId="77777777" w:rsidTr="007D15AB">
        <w:tc>
          <w:tcPr>
            <w:tcW w:w="4621" w:type="dxa"/>
            <w:shd w:val="clear" w:color="auto" w:fill="auto"/>
          </w:tcPr>
          <w:p w14:paraId="56DD15AA" w14:textId="77777777" w:rsidR="00345324" w:rsidRPr="00CA01F4" w:rsidRDefault="00345324" w:rsidP="007D15AB">
            <w:pPr>
              <w:spacing w:after="0"/>
              <w:rPr>
                <w:rFonts w:cs="Calibri"/>
              </w:rPr>
            </w:pPr>
            <w:r w:rsidRPr="00CA01F4">
              <w:rPr>
                <w:rFonts w:cs="Calibri"/>
                <w:lang w:bidi="ta-IN"/>
              </w:rPr>
              <w:t>Homepage</w:t>
            </w:r>
            <w:r w:rsidRPr="00CA01F4">
              <w:rPr>
                <w:rFonts w:cs="Calibri"/>
                <w:cs/>
                <w:lang w:bidi="ta-IN"/>
              </w:rPr>
              <w:t xml:space="preserve"> </w:t>
            </w:r>
            <w:r w:rsidRPr="00CA01F4">
              <w:rPr>
                <w:rFonts w:cs="Calibri"/>
                <w:lang w:bidi="ta-IN"/>
              </w:rPr>
              <w:t>does not cover all</w:t>
            </w:r>
            <w:r w:rsidRPr="00CA01F4">
              <w:rPr>
                <w:rFonts w:cs="Calibri"/>
                <w:cs/>
                <w:lang w:bidi="ta-IN"/>
              </w:rPr>
              <w:t xml:space="preserve"> </w:t>
            </w:r>
            <w:r w:rsidRPr="00CA01F4">
              <w:rPr>
                <w:rFonts w:cs="Calibri"/>
                <w:lang w:bidi="ta-IN"/>
              </w:rPr>
              <w:t>essential</w:t>
            </w:r>
            <w:r w:rsidRPr="00CA01F4">
              <w:rPr>
                <w:rFonts w:cs="Calibri"/>
                <w:cs/>
                <w:lang w:bidi="ta-IN"/>
              </w:rPr>
              <w:t xml:space="preserve"> information</w:t>
            </w:r>
            <w:r w:rsidRPr="00CA01F4">
              <w:rPr>
                <w:rFonts w:cs="Calibri"/>
                <w:lang w:bidi="ta-IN"/>
              </w:rPr>
              <w:t xml:space="preserve"> about the SARAH programme and SARAH team</w:t>
            </w:r>
          </w:p>
        </w:tc>
        <w:tc>
          <w:tcPr>
            <w:tcW w:w="5410" w:type="dxa"/>
            <w:shd w:val="clear" w:color="auto" w:fill="auto"/>
          </w:tcPr>
          <w:p w14:paraId="7A94F57E" w14:textId="77777777" w:rsidR="00345324" w:rsidRPr="00CA01F4" w:rsidRDefault="00345324" w:rsidP="007D15AB">
            <w:pPr>
              <w:spacing w:after="0"/>
              <w:rPr>
                <w:rFonts w:cs="Calibri"/>
              </w:rPr>
            </w:pPr>
            <w:r w:rsidRPr="00CA01F4">
              <w:rPr>
                <w:rFonts w:cs="Calibri"/>
                <w:cs/>
                <w:lang w:bidi="ta-IN"/>
              </w:rPr>
              <w:t>More information on SARAH</w:t>
            </w:r>
            <w:r w:rsidRPr="00CA01F4">
              <w:rPr>
                <w:rFonts w:cs="Calibri"/>
                <w:lang w:bidi="ta-IN"/>
              </w:rPr>
              <w:t xml:space="preserve"> programme</w:t>
            </w:r>
            <w:r w:rsidRPr="00CA01F4">
              <w:rPr>
                <w:rFonts w:cs="Calibri"/>
                <w:cs/>
                <w:lang w:bidi="ta-IN"/>
              </w:rPr>
              <w:t xml:space="preserve">, the SARAH team and host organisation </w:t>
            </w:r>
            <w:r w:rsidRPr="00CA01F4">
              <w:rPr>
                <w:rFonts w:cs="Calibri"/>
                <w:lang w:bidi="ta-IN"/>
              </w:rPr>
              <w:t xml:space="preserve">were </w:t>
            </w:r>
            <w:r w:rsidRPr="00CA01F4">
              <w:rPr>
                <w:rFonts w:cs="Calibri"/>
                <w:cs/>
                <w:lang w:bidi="ta-IN"/>
              </w:rPr>
              <w:t>added</w:t>
            </w:r>
            <w:r w:rsidRPr="00CA01F4">
              <w:rPr>
                <w:rFonts w:cs="Calibri"/>
                <w:lang w:bidi="ta-IN"/>
              </w:rPr>
              <w:t>. A promo video was produced.</w:t>
            </w:r>
          </w:p>
        </w:tc>
      </w:tr>
      <w:tr w:rsidR="00345324" w:rsidRPr="00CA01F4" w14:paraId="2983A70A" w14:textId="77777777" w:rsidTr="007D15AB">
        <w:tc>
          <w:tcPr>
            <w:tcW w:w="4621" w:type="dxa"/>
            <w:shd w:val="clear" w:color="auto" w:fill="auto"/>
          </w:tcPr>
          <w:p w14:paraId="33D184B1" w14:textId="77777777" w:rsidR="00345324" w:rsidRPr="00CA01F4" w:rsidRDefault="00345324" w:rsidP="007D15AB">
            <w:pPr>
              <w:spacing w:after="0"/>
              <w:rPr>
                <w:rFonts w:cs="Calibri"/>
              </w:rPr>
            </w:pPr>
            <w:r w:rsidRPr="00CA01F4">
              <w:rPr>
                <w:rFonts w:cs="Calibri"/>
                <w:lang w:bidi="ta-IN"/>
              </w:rPr>
              <w:t>Some Moodle features (e.g. Tags, buttons) were distracting</w:t>
            </w:r>
          </w:p>
        </w:tc>
        <w:tc>
          <w:tcPr>
            <w:tcW w:w="5410" w:type="dxa"/>
            <w:shd w:val="clear" w:color="auto" w:fill="auto"/>
          </w:tcPr>
          <w:p w14:paraId="07DC4D06" w14:textId="77777777" w:rsidR="00345324" w:rsidRPr="00CA01F4" w:rsidRDefault="00345324" w:rsidP="007D15AB">
            <w:pPr>
              <w:spacing w:after="0"/>
              <w:rPr>
                <w:rFonts w:cs="Calibri"/>
              </w:rPr>
            </w:pPr>
            <w:r w:rsidRPr="00CA01F4">
              <w:rPr>
                <w:rFonts w:cs="Calibri"/>
                <w:lang w:bidi="ta-IN"/>
              </w:rPr>
              <w:t>All irrelevant buttons and tags were removed</w:t>
            </w:r>
          </w:p>
        </w:tc>
      </w:tr>
      <w:tr w:rsidR="00345324" w:rsidRPr="00CA01F4" w14:paraId="31DF9009" w14:textId="77777777" w:rsidTr="007D15AB">
        <w:tc>
          <w:tcPr>
            <w:tcW w:w="4621" w:type="dxa"/>
            <w:shd w:val="clear" w:color="auto" w:fill="auto"/>
          </w:tcPr>
          <w:p w14:paraId="3AABE587" w14:textId="77777777" w:rsidR="00345324" w:rsidRPr="00CA01F4" w:rsidRDefault="00345324" w:rsidP="007D15AB">
            <w:pPr>
              <w:spacing w:after="0"/>
              <w:rPr>
                <w:rFonts w:cs="Calibri"/>
              </w:rPr>
            </w:pPr>
            <w:r w:rsidRPr="00CA01F4">
              <w:rPr>
                <w:rFonts w:cs="Calibri"/>
                <w:lang w:bidi="ta-IN"/>
              </w:rPr>
              <w:t xml:space="preserve">Quality of videos to be improved </w:t>
            </w:r>
          </w:p>
        </w:tc>
        <w:tc>
          <w:tcPr>
            <w:tcW w:w="5410" w:type="dxa"/>
            <w:shd w:val="clear" w:color="auto" w:fill="auto"/>
          </w:tcPr>
          <w:p w14:paraId="6F913D0A" w14:textId="77777777" w:rsidR="00345324" w:rsidRPr="00CA01F4" w:rsidRDefault="00345324" w:rsidP="007D15AB">
            <w:pPr>
              <w:spacing w:after="0"/>
              <w:rPr>
                <w:rFonts w:cs="Calibri"/>
                <w:lang w:bidi="ta-IN"/>
              </w:rPr>
            </w:pPr>
            <w:r w:rsidRPr="00CA01F4">
              <w:rPr>
                <w:rFonts w:cs="Calibri"/>
                <w:lang w:bidi="ta-IN"/>
              </w:rPr>
              <w:t xml:space="preserve">Good quality videos were produced </w:t>
            </w:r>
          </w:p>
        </w:tc>
      </w:tr>
      <w:tr w:rsidR="00345324" w:rsidRPr="00CA01F4" w14:paraId="782904A9" w14:textId="77777777" w:rsidTr="007D15AB">
        <w:tc>
          <w:tcPr>
            <w:tcW w:w="4621" w:type="dxa"/>
            <w:shd w:val="clear" w:color="auto" w:fill="auto"/>
          </w:tcPr>
          <w:p w14:paraId="68A57638" w14:textId="77777777" w:rsidR="00345324" w:rsidRPr="00CA01F4" w:rsidRDefault="00345324" w:rsidP="007D15AB">
            <w:pPr>
              <w:spacing w:after="0"/>
              <w:rPr>
                <w:rFonts w:cs="Calibri"/>
                <w:lang w:bidi="ta-IN"/>
              </w:rPr>
            </w:pPr>
            <w:r w:rsidRPr="00CA01F4">
              <w:rPr>
                <w:rFonts w:cs="Calibri"/>
                <w:lang w:bidi="ta-IN"/>
              </w:rPr>
              <w:t>Patient to demonstrate exercises in exercise videos</w:t>
            </w:r>
          </w:p>
        </w:tc>
        <w:tc>
          <w:tcPr>
            <w:tcW w:w="5410" w:type="dxa"/>
            <w:shd w:val="clear" w:color="auto" w:fill="auto"/>
          </w:tcPr>
          <w:p w14:paraId="2EB53117" w14:textId="77777777" w:rsidR="00345324" w:rsidRPr="00CA01F4" w:rsidRDefault="00345324" w:rsidP="007D15AB">
            <w:pPr>
              <w:spacing w:after="0"/>
              <w:rPr>
                <w:rFonts w:cs="Calibri"/>
                <w:lang w:bidi="ta-IN"/>
              </w:rPr>
            </w:pPr>
            <w:r w:rsidRPr="00CA01F4">
              <w:rPr>
                <w:rFonts w:cs="Calibri"/>
                <w:lang w:bidi="ta-IN"/>
              </w:rPr>
              <w:t>Exercise videos with a patient volunteer demonstrating the exercises were produced</w:t>
            </w:r>
          </w:p>
        </w:tc>
      </w:tr>
      <w:tr w:rsidR="00345324" w:rsidRPr="00CA01F4" w14:paraId="5F31F204" w14:textId="77777777" w:rsidTr="007D15AB">
        <w:tc>
          <w:tcPr>
            <w:tcW w:w="4621" w:type="dxa"/>
            <w:shd w:val="clear" w:color="auto" w:fill="auto"/>
          </w:tcPr>
          <w:p w14:paraId="58A4C845" w14:textId="77777777" w:rsidR="00345324" w:rsidRPr="00CA01F4" w:rsidRDefault="00345324" w:rsidP="007D15AB">
            <w:pPr>
              <w:spacing w:after="0"/>
              <w:rPr>
                <w:rFonts w:cs="Calibri"/>
              </w:rPr>
            </w:pPr>
            <w:r w:rsidRPr="00CA01F4">
              <w:rPr>
                <w:rFonts w:cs="Calibri"/>
                <w:lang w:bidi="ta-IN"/>
              </w:rPr>
              <w:t>Too much text to read</w:t>
            </w:r>
          </w:p>
        </w:tc>
        <w:tc>
          <w:tcPr>
            <w:tcW w:w="5410" w:type="dxa"/>
            <w:shd w:val="clear" w:color="auto" w:fill="auto"/>
          </w:tcPr>
          <w:p w14:paraId="44A3E917" w14:textId="77777777" w:rsidR="00345324" w:rsidRPr="00CA01F4" w:rsidRDefault="00345324" w:rsidP="007D15AB">
            <w:pPr>
              <w:spacing w:after="0"/>
              <w:rPr>
                <w:rFonts w:cs="Calibri"/>
              </w:rPr>
            </w:pPr>
            <w:r w:rsidRPr="00CA01F4">
              <w:rPr>
                <w:rFonts w:cs="Calibri"/>
                <w:lang w:bidi="ta-IN"/>
              </w:rPr>
              <w:t xml:space="preserve">Text was reduced, more bullet points were used </w:t>
            </w:r>
          </w:p>
        </w:tc>
      </w:tr>
    </w:tbl>
    <w:p w14:paraId="0B9F0246" w14:textId="77777777" w:rsidR="00345324" w:rsidRPr="00924E0C" w:rsidRDefault="00345324" w:rsidP="00D02F0B">
      <w:pPr>
        <w:spacing w:after="0"/>
        <w:rPr>
          <w:rFonts w:asciiTheme="minorHAnsi" w:hAnsiTheme="minorHAnsi" w:cs="Calibri"/>
          <w:bCs/>
        </w:rPr>
      </w:pPr>
    </w:p>
    <w:p w14:paraId="63EB574B" w14:textId="6916C46A" w:rsidR="00486336" w:rsidRPr="00924E0C" w:rsidRDefault="00486336" w:rsidP="00D02F0B">
      <w:pPr>
        <w:spacing w:after="0"/>
        <w:rPr>
          <w:rFonts w:asciiTheme="minorHAnsi" w:hAnsiTheme="minorHAnsi" w:cs="Calibri"/>
          <w:bCs/>
        </w:rPr>
      </w:pPr>
      <w:r w:rsidRPr="00924E0C">
        <w:rPr>
          <w:rFonts w:asciiTheme="minorHAnsi" w:hAnsiTheme="minorHAnsi" w:cs="Calibri"/>
          <w:bCs/>
        </w:rPr>
        <w:t xml:space="preserve">Prior to </w:t>
      </w:r>
      <w:r w:rsidR="00E434C6" w:rsidRPr="00924E0C">
        <w:rPr>
          <w:rFonts w:asciiTheme="minorHAnsi" w:hAnsiTheme="minorHAnsi" w:cs="Calibri"/>
          <w:bCs/>
        </w:rPr>
        <w:t>official</w:t>
      </w:r>
      <w:r w:rsidRPr="00924E0C">
        <w:rPr>
          <w:rFonts w:asciiTheme="minorHAnsi" w:hAnsiTheme="minorHAnsi" w:cs="Calibri"/>
          <w:bCs/>
        </w:rPr>
        <w:t xml:space="preserve"> launch, the following features were tested and activated:  </w:t>
      </w:r>
    </w:p>
    <w:p w14:paraId="5680BEF9" w14:textId="77777777" w:rsidR="00486336" w:rsidRPr="00924E0C" w:rsidRDefault="00486336" w:rsidP="00D02F0B">
      <w:pPr>
        <w:pStyle w:val="ListParagraph"/>
        <w:numPr>
          <w:ilvl w:val="0"/>
          <w:numId w:val="37"/>
        </w:numPr>
        <w:spacing w:after="0"/>
        <w:rPr>
          <w:rFonts w:asciiTheme="minorHAnsi" w:hAnsiTheme="minorHAnsi" w:cs="Calibri"/>
          <w:bCs/>
        </w:rPr>
      </w:pPr>
      <w:r w:rsidRPr="00924E0C">
        <w:rPr>
          <w:rFonts w:asciiTheme="minorHAnsi" w:hAnsiTheme="minorHAnsi" w:cs="Calibri"/>
          <w:bCs/>
        </w:rPr>
        <w:t xml:space="preserve">Online user registration page </w:t>
      </w:r>
    </w:p>
    <w:p w14:paraId="242B316C" w14:textId="297A00D5" w:rsidR="00486336" w:rsidRPr="00924E0C" w:rsidRDefault="00486336" w:rsidP="00D02F0B">
      <w:pPr>
        <w:pStyle w:val="ListParagraph"/>
        <w:numPr>
          <w:ilvl w:val="0"/>
          <w:numId w:val="37"/>
        </w:numPr>
        <w:spacing w:after="0"/>
        <w:rPr>
          <w:rFonts w:asciiTheme="minorHAnsi" w:hAnsiTheme="minorHAnsi" w:cs="Calibri"/>
          <w:bCs/>
        </w:rPr>
      </w:pPr>
      <w:r w:rsidRPr="00924E0C">
        <w:rPr>
          <w:rFonts w:asciiTheme="minorHAnsi" w:hAnsiTheme="minorHAnsi" w:cs="Calibri"/>
          <w:bCs/>
        </w:rPr>
        <w:t xml:space="preserve">Online feedback questionnaire on perceived usefulness, satisfaction and intention to use the SARAH programme in future practice </w:t>
      </w:r>
    </w:p>
    <w:p w14:paraId="2F9E1438" w14:textId="15B50585" w:rsidR="00C20C89" w:rsidRPr="00652BFF" w:rsidRDefault="00486336" w:rsidP="00D02F0B">
      <w:pPr>
        <w:pStyle w:val="ListParagraph"/>
        <w:numPr>
          <w:ilvl w:val="0"/>
          <w:numId w:val="37"/>
        </w:numPr>
        <w:spacing w:after="0"/>
        <w:rPr>
          <w:rFonts w:asciiTheme="minorHAnsi" w:hAnsiTheme="minorHAnsi" w:cs="Calibri"/>
          <w:bCs/>
        </w:rPr>
      </w:pPr>
      <w:r w:rsidRPr="00924E0C">
        <w:rPr>
          <w:rFonts w:asciiTheme="minorHAnsi" w:hAnsiTheme="minorHAnsi" w:cs="Calibri"/>
          <w:bCs/>
        </w:rPr>
        <w:t>Download option for the</w:t>
      </w:r>
      <w:r w:rsidR="00E434C6" w:rsidRPr="00924E0C">
        <w:rPr>
          <w:rFonts w:asciiTheme="minorHAnsi" w:hAnsiTheme="minorHAnsi" w:cs="Calibri"/>
          <w:bCs/>
        </w:rPr>
        <w:t xml:space="preserve"> course completion certificate</w:t>
      </w:r>
      <w:bookmarkStart w:id="2" w:name="_Toc443478802"/>
    </w:p>
    <w:p w14:paraId="54CC232A" w14:textId="14500ADF" w:rsidR="001018C9" w:rsidRPr="00924E0C" w:rsidRDefault="005609B8" w:rsidP="00D02F0B">
      <w:pPr>
        <w:spacing w:after="0"/>
        <w:rPr>
          <w:rFonts w:asciiTheme="minorHAnsi" w:hAnsiTheme="minorHAnsi" w:cs="Calibri"/>
          <w:bCs/>
        </w:rPr>
      </w:pPr>
      <w:r w:rsidRPr="00924E0C">
        <w:rPr>
          <w:rFonts w:asciiTheme="minorHAnsi" w:hAnsiTheme="minorHAnsi" w:cs="Calibri"/>
          <w:bCs/>
        </w:rPr>
        <w:lastRenderedPageBreak/>
        <w:t xml:space="preserve">Discussion </w:t>
      </w:r>
    </w:p>
    <w:p w14:paraId="366DF7AC" w14:textId="77777777" w:rsidR="005609B8" w:rsidRPr="00924E0C" w:rsidRDefault="005609B8" w:rsidP="00D02F0B">
      <w:pPr>
        <w:spacing w:after="0"/>
        <w:rPr>
          <w:rFonts w:asciiTheme="minorHAnsi" w:hAnsiTheme="minorHAnsi" w:cs="Calibri"/>
          <w:bCs/>
        </w:rPr>
      </w:pPr>
    </w:p>
    <w:p w14:paraId="75528C68" w14:textId="6EF142B2" w:rsidR="00A9589D" w:rsidRPr="00924E0C" w:rsidRDefault="00E72745" w:rsidP="005D4B3F">
      <w:pPr>
        <w:pStyle w:val="Heading3"/>
        <w:spacing w:before="0" w:line="276" w:lineRule="auto"/>
        <w:rPr>
          <w:rFonts w:asciiTheme="minorHAnsi" w:hAnsiTheme="minorHAnsi" w:cs="Calibri"/>
          <w:b w:val="0"/>
        </w:rPr>
      </w:pPr>
      <w:r w:rsidRPr="00924E0C">
        <w:rPr>
          <w:rFonts w:asciiTheme="minorHAnsi" w:hAnsiTheme="minorHAnsi" w:cs="Calibri"/>
          <w:b w:val="0"/>
        </w:rPr>
        <w:t xml:space="preserve">The </w:t>
      </w:r>
      <w:r w:rsidR="00472375" w:rsidRPr="00924E0C">
        <w:rPr>
          <w:rFonts w:asciiTheme="minorHAnsi" w:hAnsiTheme="minorHAnsi" w:cs="Calibri"/>
          <w:b w:val="0"/>
        </w:rPr>
        <w:t>overall purpose</w:t>
      </w:r>
      <w:r w:rsidR="00283308" w:rsidRPr="00924E0C">
        <w:rPr>
          <w:rFonts w:asciiTheme="minorHAnsi" w:hAnsiTheme="minorHAnsi" w:cs="Calibri"/>
          <w:b w:val="0"/>
        </w:rPr>
        <w:t xml:space="preserve"> of this paper was to present </w:t>
      </w:r>
      <w:r w:rsidR="00556705" w:rsidRPr="00924E0C">
        <w:rPr>
          <w:rFonts w:asciiTheme="minorHAnsi" w:hAnsiTheme="minorHAnsi" w:cs="Calibri"/>
          <w:b w:val="0"/>
        </w:rPr>
        <w:t xml:space="preserve">how we developed </w:t>
      </w:r>
      <w:r w:rsidR="00283308" w:rsidRPr="00924E0C">
        <w:rPr>
          <w:rFonts w:asciiTheme="minorHAnsi" w:hAnsiTheme="minorHAnsi" w:cs="Calibri"/>
          <w:b w:val="0"/>
        </w:rPr>
        <w:t>an online implementation tool (</w:t>
      </w:r>
      <w:r w:rsidR="004A3C41" w:rsidRPr="00924E0C">
        <w:rPr>
          <w:rFonts w:asciiTheme="minorHAnsi" w:hAnsiTheme="minorHAnsi" w:cs="Calibri"/>
          <w:b w:val="0"/>
        </w:rPr>
        <w:t>iSARAH</w:t>
      </w:r>
      <w:r w:rsidR="00283308" w:rsidRPr="00924E0C">
        <w:rPr>
          <w:rFonts w:asciiTheme="minorHAnsi" w:hAnsiTheme="minorHAnsi" w:cs="Calibri"/>
          <w:b w:val="0"/>
        </w:rPr>
        <w:t xml:space="preserve">) and </w:t>
      </w:r>
      <w:r w:rsidR="00556705" w:rsidRPr="00924E0C">
        <w:rPr>
          <w:rFonts w:asciiTheme="minorHAnsi" w:hAnsiTheme="minorHAnsi" w:cs="Calibri"/>
          <w:b w:val="0"/>
        </w:rPr>
        <w:t xml:space="preserve">produced the </w:t>
      </w:r>
      <w:r w:rsidR="00283308" w:rsidRPr="00924E0C">
        <w:rPr>
          <w:rFonts w:asciiTheme="minorHAnsi" w:hAnsiTheme="minorHAnsi" w:cs="Calibri"/>
          <w:b w:val="0"/>
        </w:rPr>
        <w:t xml:space="preserve">final version suitable for implementation. </w:t>
      </w:r>
      <w:r w:rsidR="00B23BCA" w:rsidRPr="00924E0C">
        <w:rPr>
          <w:rFonts w:asciiTheme="minorHAnsi" w:hAnsiTheme="minorHAnsi" w:cs="Calibri"/>
          <w:b w:val="0"/>
        </w:rPr>
        <w:t xml:space="preserve">The strength </w:t>
      </w:r>
      <w:r w:rsidR="00E300DD" w:rsidRPr="00924E0C">
        <w:rPr>
          <w:rFonts w:asciiTheme="minorHAnsi" w:hAnsiTheme="minorHAnsi" w:cs="Calibri"/>
          <w:b w:val="0"/>
        </w:rPr>
        <w:t xml:space="preserve">of </w:t>
      </w:r>
      <w:r w:rsidR="00B23BCA" w:rsidRPr="00924E0C">
        <w:rPr>
          <w:rFonts w:asciiTheme="minorHAnsi" w:hAnsiTheme="minorHAnsi" w:cs="Calibri"/>
          <w:b w:val="0"/>
        </w:rPr>
        <w:t>this work is that it has followed a recognised model for the constructio</w:t>
      </w:r>
      <w:r w:rsidR="00A9589D" w:rsidRPr="00924E0C">
        <w:rPr>
          <w:rFonts w:asciiTheme="minorHAnsi" w:hAnsiTheme="minorHAnsi" w:cs="Calibri"/>
          <w:b w:val="0"/>
        </w:rPr>
        <w:t xml:space="preserve">n of </w:t>
      </w:r>
      <w:r w:rsidR="00CB01D8" w:rsidRPr="00924E0C">
        <w:rPr>
          <w:rFonts w:asciiTheme="minorHAnsi" w:hAnsiTheme="minorHAnsi" w:cs="Calibri"/>
          <w:b w:val="0"/>
        </w:rPr>
        <w:t>W</w:t>
      </w:r>
      <w:r w:rsidR="00A9589D" w:rsidRPr="00924E0C">
        <w:rPr>
          <w:rFonts w:asciiTheme="minorHAnsi" w:hAnsiTheme="minorHAnsi" w:cs="Calibri"/>
          <w:b w:val="0"/>
        </w:rPr>
        <w:t>eb-based programmes [</w:t>
      </w:r>
      <w:r w:rsidR="002F2B7F" w:rsidRPr="00924E0C">
        <w:rPr>
          <w:rFonts w:asciiTheme="minorHAnsi" w:hAnsiTheme="minorHAnsi" w:cs="Calibri"/>
          <w:b w:val="0"/>
        </w:rPr>
        <w:t>21-24</w:t>
      </w:r>
      <w:r w:rsidR="00A9589D" w:rsidRPr="00924E0C">
        <w:rPr>
          <w:rFonts w:asciiTheme="minorHAnsi" w:hAnsiTheme="minorHAnsi" w:cs="Calibri"/>
          <w:b w:val="0"/>
        </w:rPr>
        <w:t>]</w:t>
      </w:r>
      <w:r w:rsidR="00915DE9" w:rsidRPr="00924E0C">
        <w:rPr>
          <w:rFonts w:asciiTheme="minorHAnsi" w:hAnsiTheme="minorHAnsi" w:cs="Calibri"/>
          <w:b w:val="0"/>
        </w:rPr>
        <w:t>.</w:t>
      </w:r>
      <w:r w:rsidR="00727477" w:rsidRPr="00924E0C">
        <w:rPr>
          <w:rFonts w:asciiTheme="minorHAnsi" w:hAnsiTheme="minorHAnsi" w:cs="Calibri"/>
          <w:b w:val="0"/>
        </w:rPr>
        <w:t xml:space="preserve"> </w:t>
      </w:r>
    </w:p>
    <w:p w14:paraId="2B87B47B" w14:textId="77777777" w:rsidR="005D4B3F" w:rsidRPr="00924E0C" w:rsidRDefault="005D4B3F" w:rsidP="005D4B3F">
      <w:pPr>
        <w:rPr>
          <w:rFonts w:asciiTheme="minorHAnsi" w:hAnsiTheme="minorHAnsi" w:cs="Calibri"/>
          <w:bCs/>
          <w:lang w:eastAsia="en-GB"/>
        </w:rPr>
      </w:pPr>
    </w:p>
    <w:p w14:paraId="16ED331F" w14:textId="20886150" w:rsidR="00915DE9" w:rsidRPr="00924E0C" w:rsidRDefault="00251636" w:rsidP="00D02F0B">
      <w:pPr>
        <w:rPr>
          <w:rFonts w:asciiTheme="minorHAnsi" w:hAnsiTheme="minorHAnsi" w:cs="Calibri"/>
          <w:bCs/>
        </w:rPr>
      </w:pPr>
      <w:r w:rsidRPr="00924E0C">
        <w:rPr>
          <w:rFonts w:asciiTheme="minorHAnsi" w:hAnsiTheme="minorHAnsi" w:cs="Calibri"/>
          <w:bCs/>
          <w:lang w:eastAsia="en-GB"/>
        </w:rPr>
        <w:t xml:space="preserve">Engagement with </w:t>
      </w:r>
      <w:r w:rsidR="00BF6277" w:rsidRPr="00924E0C">
        <w:rPr>
          <w:rFonts w:asciiTheme="minorHAnsi" w:hAnsiTheme="minorHAnsi" w:cs="Calibri"/>
          <w:bCs/>
          <w:lang w:eastAsia="en-GB"/>
        </w:rPr>
        <w:t>users through the</w:t>
      </w:r>
      <w:r w:rsidR="00B23BCA" w:rsidRPr="00924E0C">
        <w:rPr>
          <w:rFonts w:asciiTheme="minorHAnsi" w:hAnsiTheme="minorHAnsi" w:cs="Calibri"/>
          <w:bCs/>
          <w:lang w:eastAsia="en-GB"/>
        </w:rPr>
        <w:t xml:space="preserve"> </w:t>
      </w:r>
      <w:r w:rsidR="00E23AC8" w:rsidRPr="00924E0C">
        <w:rPr>
          <w:rFonts w:asciiTheme="minorHAnsi" w:hAnsiTheme="minorHAnsi" w:cs="Calibri"/>
          <w:bCs/>
          <w:lang w:eastAsia="en-GB"/>
        </w:rPr>
        <w:t>SARAH survey</w:t>
      </w:r>
      <w:r w:rsidR="001C2425" w:rsidRPr="00924E0C">
        <w:rPr>
          <w:rFonts w:asciiTheme="minorHAnsi" w:hAnsiTheme="minorHAnsi" w:cs="Calibri"/>
          <w:bCs/>
          <w:lang w:eastAsia="en-GB"/>
        </w:rPr>
        <w:t xml:space="preserve"> allowed us to identify current practice</w:t>
      </w:r>
      <w:r w:rsidR="00B23BCA" w:rsidRPr="00924E0C">
        <w:rPr>
          <w:rFonts w:asciiTheme="minorHAnsi" w:hAnsiTheme="minorHAnsi" w:cs="Calibri"/>
          <w:bCs/>
          <w:lang w:eastAsia="en-GB"/>
        </w:rPr>
        <w:t xml:space="preserve"> and learning needs to ensure </w:t>
      </w:r>
      <w:r w:rsidR="004A3C41" w:rsidRPr="00924E0C">
        <w:rPr>
          <w:rFonts w:asciiTheme="minorHAnsi" w:hAnsiTheme="minorHAnsi" w:cs="Calibri"/>
          <w:bCs/>
        </w:rPr>
        <w:t>iSARAH</w:t>
      </w:r>
      <w:r w:rsidR="006B3040" w:rsidRPr="00924E0C">
        <w:rPr>
          <w:rFonts w:asciiTheme="minorHAnsi" w:hAnsiTheme="minorHAnsi" w:cs="Calibri"/>
          <w:bCs/>
          <w:lang w:eastAsia="en-GB"/>
        </w:rPr>
        <w:t xml:space="preserve"> </w:t>
      </w:r>
      <w:r w:rsidR="00B23BCA" w:rsidRPr="00924E0C">
        <w:rPr>
          <w:rFonts w:asciiTheme="minorHAnsi" w:hAnsiTheme="minorHAnsi" w:cs="Calibri"/>
          <w:bCs/>
          <w:lang w:eastAsia="en-GB"/>
        </w:rPr>
        <w:t>was fit for purpose. From the survey</w:t>
      </w:r>
      <w:r w:rsidR="00870FC5" w:rsidRPr="00924E0C">
        <w:rPr>
          <w:rFonts w:asciiTheme="minorHAnsi" w:hAnsiTheme="minorHAnsi" w:cs="Calibri"/>
          <w:bCs/>
          <w:lang w:eastAsia="en-GB"/>
        </w:rPr>
        <w:t>,</w:t>
      </w:r>
      <w:r w:rsidR="00B23BCA" w:rsidRPr="00924E0C">
        <w:rPr>
          <w:rFonts w:asciiTheme="minorHAnsi" w:hAnsiTheme="minorHAnsi" w:cs="Calibri"/>
          <w:bCs/>
          <w:lang w:eastAsia="en-GB"/>
        </w:rPr>
        <w:t xml:space="preserve"> we </w:t>
      </w:r>
      <w:r w:rsidR="0060181D" w:rsidRPr="00924E0C">
        <w:rPr>
          <w:rFonts w:asciiTheme="minorHAnsi" w:hAnsiTheme="minorHAnsi" w:cs="Calibri"/>
          <w:bCs/>
          <w:lang w:eastAsia="en-GB"/>
        </w:rPr>
        <w:t>could</w:t>
      </w:r>
      <w:r w:rsidR="00B23BCA" w:rsidRPr="00924E0C">
        <w:rPr>
          <w:rFonts w:asciiTheme="minorHAnsi" w:hAnsiTheme="minorHAnsi" w:cs="Calibri"/>
          <w:bCs/>
          <w:lang w:eastAsia="en-GB"/>
        </w:rPr>
        <w:t xml:space="preserve"> establish that the exercises included in the SARAH programme were commonly used </w:t>
      </w:r>
      <w:r w:rsidR="00927BD5" w:rsidRPr="00924E0C">
        <w:rPr>
          <w:rFonts w:asciiTheme="minorHAnsi" w:hAnsiTheme="minorHAnsi" w:cs="Calibri"/>
          <w:bCs/>
          <w:lang w:eastAsia="en-GB"/>
        </w:rPr>
        <w:t>by therapists</w:t>
      </w:r>
      <w:r w:rsidR="00A9589D" w:rsidRPr="00924E0C">
        <w:rPr>
          <w:rFonts w:asciiTheme="minorHAnsi" w:hAnsiTheme="minorHAnsi" w:cs="Calibri"/>
          <w:bCs/>
          <w:lang w:eastAsia="en-GB"/>
        </w:rPr>
        <w:t xml:space="preserve"> [</w:t>
      </w:r>
      <w:r w:rsidR="0018002E" w:rsidRPr="00924E0C">
        <w:rPr>
          <w:rFonts w:asciiTheme="minorHAnsi" w:hAnsiTheme="minorHAnsi" w:cs="Calibri"/>
          <w:bCs/>
          <w:lang w:eastAsia="en-GB"/>
        </w:rPr>
        <w:t xml:space="preserve">6, </w:t>
      </w:r>
      <w:r w:rsidR="002D07B9" w:rsidRPr="00924E0C">
        <w:rPr>
          <w:rFonts w:asciiTheme="minorHAnsi" w:hAnsiTheme="minorHAnsi" w:cs="Calibri"/>
          <w:bCs/>
          <w:lang w:eastAsia="en-GB"/>
        </w:rPr>
        <w:t>7</w:t>
      </w:r>
      <w:r w:rsidR="0018002E" w:rsidRPr="00924E0C">
        <w:rPr>
          <w:rFonts w:asciiTheme="minorHAnsi" w:hAnsiTheme="minorHAnsi" w:cs="Calibri"/>
          <w:bCs/>
          <w:lang w:eastAsia="en-GB"/>
        </w:rPr>
        <w:t xml:space="preserve">, </w:t>
      </w:r>
      <w:r w:rsidR="002D07B9" w:rsidRPr="00924E0C">
        <w:rPr>
          <w:rFonts w:asciiTheme="minorHAnsi" w:hAnsiTheme="minorHAnsi" w:cs="Calibri"/>
          <w:bCs/>
          <w:lang w:eastAsia="en-GB"/>
        </w:rPr>
        <w:t>30, 31</w:t>
      </w:r>
      <w:r w:rsidR="00A9589D" w:rsidRPr="00924E0C">
        <w:rPr>
          <w:rFonts w:asciiTheme="minorHAnsi" w:hAnsiTheme="minorHAnsi" w:cs="Calibri"/>
          <w:bCs/>
          <w:lang w:eastAsia="en-GB"/>
        </w:rPr>
        <w:t xml:space="preserve">] </w:t>
      </w:r>
      <w:r w:rsidR="00B23BCA" w:rsidRPr="00924E0C">
        <w:rPr>
          <w:rFonts w:asciiTheme="minorHAnsi" w:hAnsiTheme="minorHAnsi" w:cs="Calibri"/>
          <w:bCs/>
          <w:lang w:eastAsia="en-GB"/>
        </w:rPr>
        <w:t xml:space="preserve">but the behavioural change techniques were likely to be </w:t>
      </w:r>
      <w:r w:rsidR="00A9589D" w:rsidRPr="00924E0C">
        <w:rPr>
          <w:rFonts w:asciiTheme="minorHAnsi" w:hAnsiTheme="minorHAnsi" w:cs="Calibri"/>
          <w:bCs/>
          <w:lang w:eastAsia="en-GB"/>
        </w:rPr>
        <w:t xml:space="preserve">less </w:t>
      </w:r>
      <w:r w:rsidR="00B23BCA" w:rsidRPr="00924E0C">
        <w:rPr>
          <w:rFonts w:asciiTheme="minorHAnsi" w:hAnsiTheme="minorHAnsi" w:cs="Calibri"/>
          <w:bCs/>
          <w:lang w:eastAsia="en-GB"/>
        </w:rPr>
        <w:t>familiar</w:t>
      </w:r>
      <w:r w:rsidR="00FA6DB4" w:rsidRPr="00924E0C">
        <w:rPr>
          <w:rFonts w:asciiTheme="minorHAnsi" w:hAnsiTheme="minorHAnsi" w:cs="Calibri"/>
          <w:bCs/>
          <w:lang w:eastAsia="en-GB"/>
        </w:rPr>
        <w:t xml:space="preserve"> [</w:t>
      </w:r>
      <w:r w:rsidR="002D07B9" w:rsidRPr="00924E0C">
        <w:rPr>
          <w:rFonts w:asciiTheme="minorHAnsi" w:hAnsiTheme="minorHAnsi" w:cs="Calibri"/>
          <w:bCs/>
          <w:lang w:eastAsia="en-GB"/>
        </w:rPr>
        <w:t>8-10</w:t>
      </w:r>
      <w:r w:rsidR="00FA6DB4" w:rsidRPr="00924E0C">
        <w:rPr>
          <w:rFonts w:asciiTheme="minorHAnsi" w:hAnsiTheme="minorHAnsi" w:cs="Calibri"/>
          <w:bCs/>
          <w:lang w:eastAsia="en-GB"/>
        </w:rPr>
        <w:t>]</w:t>
      </w:r>
      <w:r w:rsidR="00B23BCA" w:rsidRPr="00924E0C">
        <w:rPr>
          <w:rFonts w:asciiTheme="minorHAnsi" w:hAnsiTheme="minorHAnsi" w:cs="Calibri"/>
          <w:bCs/>
          <w:lang w:eastAsia="en-GB"/>
        </w:rPr>
        <w:t xml:space="preserve">. </w:t>
      </w:r>
      <w:r w:rsidR="00915DE9" w:rsidRPr="00924E0C">
        <w:rPr>
          <w:rFonts w:asciiTheme="minorHAnsi" w:hAnsiTheme="minorHAnsi" w:cs="Calibri"/>
          <w:bCs/>
          <w:lang w:eastAsia="en-GB"/>
        </w:rPr>
        <w:t xml:space="preserve">It also gave us insight into potential barriers to implementation. </w:t>
      </w:r>
      <w:r w:rsidR="00915DE9" w:rsidRPr="00924E0C">
        <w:rPr>
          <w:rFonts w:asciiTheme="minorHAnsi" w:hAnsiTheme="minorHAnsi" w:cs="Calibri"/>
          <w:bCs/>
        </w:rPr>
        <w:t xml:space="preserve">Respondents provided information about the features they would like to see in an online training programme and this has directly informed the design of the programme. </w:t>
      </w:r>
      <w:r w:rsidR="00915DE9" w:rsidRPr="00924E0C">
        <w:rPr>
          <w:rFonts w:asciiTheme="minorHAnsi" w:hAnsiTheme="minorHAnsi" w:cs="Calibri"/>
          <w:bCs/>
          <w:lang w:eastAsia="en-GB"/>
        </w:rPr>
        <w:t xml:space="preserve"> </w:t>
      </w:r>
      <w:r w:rsidR="00915DE9" w:rsidRPr="00924E0C">
        <w:rPr>
          <w:rFonts w:asciiTheme="minorHAnsi" w:hAnsiTheme="minorHAnsi" w:cs="Calibri"/>
          <w:bCs/>
        </w:rPr>
        <w:t xml:space="preserve">Survey findings have also directly influenced the selection of outcomes for the evaluation phase of </w:t>
      </w:r>
      <w:r w:rsidR="00CB03F7" w:rsidRPr="00924E0C">
        <w:rPr>
          <w:rFonts w:asciiTheme="minorHAnsi" w:hAnsiTheme="minorHAnsi" w:cs="Calibri"/>
          <w:bCs/>
        </w:rPr>
        <w:t>implementation</w:t>
      </w:r>
      <w:r w:rsidR="00915DE9" w:rsidRPr="00924E0C">
        <w:rPr>
          <w:rFonts w:asciiTheme="minorHAnsi" w:hAnsiTheme="minorHAnsi" w:cs="Calibri"/>
          <w:bCs/>
        </w:rPr>
        <w:t>.</w:t>
      </w:r>
    </w:p>
    <w:p w14:paraId="29CBB5E9" w14:textId="36E92564" w:rsidR="00915DE9" w:rsidRPr="00924E0C" w:rsidRDefault="00915DE9" w:rsidP="00D02F0B">
      <w:pPr>
        <w:rPr>
          <w:rFonts w:asciiTheme="minorHAnsi" w:hAnsiTheme="minorHAnsi" w:cs="Calibri"/>
          <w:bCs/>
        </w:rPr>
      </w:pPr>
      <w:r w:rsidRPr="00924E0C">
        <w:rPr>
          <w:rFonts w:asciiTheme="minorHAnsi" w:hAnsiTheme="minorHAnsi" w:cs="Calibri"/>
          <w:bCs/>
        </w:rPr>
        <w:t xml:space="preserve">Engagement with users continued during the design phase with a </w:t>
      </w:r>
      <w:r w:rsidR="001C2425" w:rsidRPr="00924E0C">
        <w:rPr>
          <w:rFonts w:asciiTheme="minorHAnsi" w:hAnsiTheme="minorHAnsi" w:cs="Calibri"/>
          <w:bCs/>
        </w:rPr>
        <w:t>face-to-face</w:t>
      </w:r>
      <w:r w:rsidRPr="00924E0C">
        <w:rPr>
          <w:rFonts w:asciiTheme="minorHAnsi" w:hAnsiTheme="minorHAnsi" w:cs="Calibri"/>
          <w:bCs/>
        </w:rPr>
        <w:t xml:space="preserve"> meeting as well as carrying out usability testing. Usability testing wa</w:t>
      </w:r>
      <w:r w:rsidR="00CB01D8" w:rsidRPr="00924E0C">
        <w:rPr>
          <w:rFonts w:asciiTheme="minorHAnsi" w:hAnsiTheme="minorHAnsi" w:cs="Calibri"/>
          <w:bCs/>
        </w:rPr>
        <w:t>s essential to producing a user-</w:t>
      </w:r>
      <w:r w:rsidRPr="00924E0C">
        <w:rPr>
          <w:rFonts w:asciiTheme="minorHAnsi" w:hAnsiTheme="minorHAnsi" w:cs="Calibri"/>
          <w:bCs/>
        </w:rPr>
        <w:t>friendly website that could be deployed for implementation</w:t>
      </w:r>
      <w:r w:rsidR="00A27825" w:rsidRPr="00924E0C">
        <w:rPr>
          <w:rFonts w:asciiTheme="minorHAnsi" w:hAnsiTheme="minorHAnsi" w:cs="Calibri"/>
          <w:bCs/>
        </w:rPr>
        <w:t xml:space="preserve">. </w:t>
      </w:r>
      <w:r w:rsidRPr="00924E0C">
        <w:rPr>
          <w:rFonts w:asciiTheme="minorHAnsi" w:hAnsiTheme="minorHAnsi" w:cs="Calibri"/>
          <w:bCs/>
        </w:rPr>
        <w:t xml:space="preserve"> We believe this has resulted in a flexible learning experience for </w:t>
      </w:r>
      <w:r w:rsidR="001C2425" w:rsidRPr="00924E0C">
        <w:rPr>
          <w:rFonts w:asciiTheme="minorHAnsi" w:hAnsiTheme="minorHAnsi" w:cs="Calibri"/>
          <w:bCs/>
        </w:rPr>
        <w:t>users, which</w:t>
      </w:r>
      <w:r w:rsidRPr="00924E0C">
        <w:rPr>
          <w:rFonts w:asciiTheme="minorHAnsi" w:hAnsiTheme="minorHAnsi" w:cs="Calibri"/>
          <w:bCs/>
        </w:rPr>
        <w:t xml:space="preserve"> is easy to</w:t>
      </w:r>
      <w:r w:rsidR="00727477" w:rsidRPr="00924E0C">
        <w:rPr>
          <w:rFonts w:asciiTheme="minorHAnsi" w:hAnsiTheme="minorHAnsi" w:cs="Calibri"/>
          <w:bCs/>
        </w:rPr>
        <w:t xml:space="preserve"> navigate with unlimited access</w:t>
      </w:r>
      <w:r w:rsidRPr="00924E0C">
        <w:rPr>
          <w:rFonts w:asciiTheme="minorHAnsi" w:hAnsiTheme="minorHAnsi" w:cs="Calibri"/>
          <w:bCs/>
        </w:rPr>
        <w:t xml:space="preserve">. </w:t>
      </w:r>
      <w:r w:rsidR="00727477" w:rsidRPr="00924E0C">
        <w:rPr>
          <w:rFonts w:asciiTheme="minorHAnsi" w:hAnsiTheme="minorHAnsi" w:cs="Calibri"/>
          <w:bCs/>
        </w:rPr>
        <w:t xml:space="preserve">We included FAQs and </w:t>
      </w:r>
      <w:r w:rsidR="008B509D" w:rsidRPr="00924E0C">
        <w:rPr>
          <w:rFonts w:asciiTheme="minorHAnsi" w:hAnsiTheme="minorHAnsi" w:cs="Calibri"/>
          <w:bCs/>
        </w:rPr>
        <w:t>self-</w:t>
      </w:r>
      <w:r w:rsidR="00727477" w:rsidRPr="00924E0C">
        <w:rPr>
          <w:rFonts w:asciiTheme="minorHAnsi" w:hAnsiTheme="minorHAnsi" w:cs="Calibri"/>
          <w:bCs/>
        </w:rPr>
        <w:t xml:space="preserve">assessment to ensure that therapists have adequate training and skills to efficiently apply </w:t>
      </w:r>
      <w:r w:rsidR="00CB01D8" w:rsidRPr="00924E0C">
        <w:rPr>
          <w:rFonts w:asciiTheme="minorHAnsi" w:hAnsiTheme="minorHAnsi" w:cs="Calibri"/>
          <w:bCs/>
        </w:rPr>
        <w:t xml:space="preserve">for </w:t>
      </w:r>
      <w:r w:rsidR="00727477" w:rsidRPr="00924E0C">
        <w:rPr>
          <w:rFonts w:asciiTheme="minorHAnsi" w:hAnsiTheme="minorHAnsi" w:cs="Calibri"/>
          <w:bCs/>
        </w:rPr>
        <w:t>the SARAH programme in actual practice</w:t>
      </w:r>
      <w:r w:rsidR="004E47F9" w:rsidRPr="00924E0C">
        <w:rPr>
          <w:rFonts w:asciiTheme="minorHAnsi" w:hAnsiTheme="minorHAnsi" w:cs="Calibri"/>
          <w:bCs/>
        </w:rPr>
        <w:t>.</w:t>
      </w:r>
    </w:p>
    <w:p w14:paraId="11713D80" w14:textId="233B0C55" w:rsidR="00581298" w:rsidRPr="00924E0C" w:rsidRDefault="00581298" w:rsidP="00D02F0B">
      <w:pPr>
        <w:spacing w:after="0"/>
        <w:rPr>
          <w:rFonts w:asciiTheme="minorHAnsi" w:hAnsiTheme="minorHAnsi" w:cs="Calibri"/>
          <w:bCs/>
        </w:rPr>
      </w:pPr>
      <w:r w:rsidRPr="00924E0C">
        <w:rPr>
          <w:rFonts w:asciiTheme="minorHAnsi" w:eastAsia="Times New Roman" w:hAnsiTheme="minorHAnsi" w:cs="Calibri"/>
          <w:bCs/>
          <w:lang w:eastAsia="en-GB"/>
        </w:rPr>
        <w:t xml:space="preserve">The next step is to evaluate the </w:t>
      </w:r>
      <w:r w:rsidRPr="00924E0C">
        <w:rPr>
          <w:rFonts w:asciiTheme="minorHAnsi" w:hAnsiTheme="minorHAnsi" w:cs="Calibri"/>
          <w:bCs/>
        </w:rPr>
        <w:t xml:space="preserve">impact of </w:t>
      </w:r>
      <w:r w:rsidR="004A3C41" w:rsidRPr="00924E0C">
        <w:rPr>
          <w:rFonts w:asciiTheme="minorHAnsi" w:hAnsiTheme="minorHAnsi" w:cs="Calibri"/>
          <w:bCs/>
        </w:rPr>
        <w:t>iSARAH</w:t>
      </w:r>
      <w:r w:rsidRPr="00924E0C">
        <w:rPr>
          <w:rFonts w:asciiTheme="minorHAnsi" w:hAnsiTheme="minorHAnsi" w:cs="Calibri"/>
          <w:bCs/>
        </w:rPr>
        <w:t xml:space="preserve"> training on actual implementation of the SARAH programme including the impact on knowledge and skills of therapists, implementation rates and patient outcomes. We know from our previous work </w:t>
      </w:r>
      <w:r w:rsidR="0018002E" w:rsidRPr="00924E0C">
        <w:rPr>
          <w:rFonts w:asciiTheme="minorHAnsi" w:hAnsiTheme="minorHAnsi" w:cs="Calibri"/>
          <w:bCs/>
        </w:rPr>
        <w:t>[3</w:t>
      </w:r>
      <w:r w:rsidR="002D07B9" w:rsidRPr="00924E0C">
        <w:rPr>
          <w:rFonts w:asciiTheme="minorHAnsi" w:hAnsiTheme="minorHAnsi" w:cs="Calibri"/>
          <w:bCs/>
        </w:rPr>
        <w:t>2</w:t>
      </w:r>
      <w:r w:rsidR="0018002E" w:rsidRPr="00924E0C">
        <w:rPr>
          <w:rFonts w:asciiTheme="minorHAnsi" w:hAnsiTheme="minorHAnsi" w:cs="Calibri"/>
          <w:bCs/>
        </w:rPr>
        <w:t xml:space="preserve">] </w:t>
      </w:r>
      <w:r w:rsidRPr="00924E0C">
        <w:rPr>
          <w:rFonts w:asciiTheme="minorHAnsi" w:hAnsiTheme="minorHAnsi" w:cs="Calibri"/>
          <w:bCs/>
        </w:rPr>
        <w:t>that training alone may not result in implementation</w:t>
      </w:r>
      <w:r w:rsidR="0018002E" w:rsidRPr="00924E0C">
        <w:rPr>
          <w:rFonts w:asciiTheme="minorHAnsi" w:hAnsiTheme="minorHAnsi" w:cs="Calibri"/>
          <w:bCs/>
        </w:rPr>
        <w:t xml:space="preserve"> [3</w:t>
      </w:r>
      <w:r w:rsidR="002D07B9" w:rsidRPr="00924E0C">
        <w:rPr>
          <w:rFonts w:asciiTheme="minorHAnsi" w:hAnsiTheme="minorHAnsi" w:cs="Calibri"/>
          <w:bCs/>
        </w:rPr>
        <w:t>3</w:t>
      </w:r>
      <w:r w:rsidR="0018002E" w:rsidRPr="00924E0C">
        <w:rPr>
          <w:rFonts w:asciiTheme="minorHAnsi" w:hAnsiTheme="minorHAnsi" w:cs="Calibri"/>
          <w:bCs/>
        </w:rPr>
        <w:t>]</w:t>
      </w:r>
      <w:r w:rsidRPr="00924E0C">
        <w:rPr>
          <w:rFonts w:asciiTheme="minorHAnsi" w:hAnsiTheme="minorHAnsi" w:cs="Calibri"/>
          <w:bCs/>
        </w:rPr>
        <w:t xml:space="preserve">. An online training programme developed to facilitate the implementation of a cognitive behaviour approach for low back pain was shown to be as effective as face to face training </w:t>
      </w:r>
      <w:r w:rsidR="0060181D" w:rsidRPr="00924E0C">
        <w:rPr>
          <w:rFonts w:asciiTheme="minorHAnsi" w:hAnsiTheme="minorHAnsi" w:cs="Calibri"/>
          <w:bCs/>
        </w:rPr>
        <w:t>regarding</w:t>
      </w:r>
      <w:r w:rsidRPr="00924E0C">
        <w:rPr>
          <w:rFonts w:asciiTheme="minorHAnsi" w:hAnsiTheme="minorHAnsi" w:cs="Calibri"/>
          <w:bCs/>
        </w:rPr>
        <w:t xml:space="preserve"> knowledge and confidence but actual implementation rates were low and further enhancement of the training programme was required [</w:t>
      </w:r>
      <w:r w:rsidR="0018002E" w:rsidRPr="00924E0C">
        <w:rPr>
          <w:rFonts w:asciiTheme="minorHAnsi" w:hAnsiTheme="minorHAnsi" w:cs="Calibri"/>
          <w:bCs/>
        </w:rPr>
        <w:t>3</w:t>
      </w:r>
      <w:r w:rsidR="002D07B9" w:rsidRPr="00924E0C">
        <w:rPr>
          <w:rFonts w:asciiTheme="minorHAnsi" w:hAnsiTheme="minorHAnsi" w:cs="Calibri"/>
          <w:bCs/>
        </w:rPr>
        <w:t>3</w:t>
      </w:r>
      <w:r w:rsidRPr="00924E0C">
        <w:rPr>
          <w:rFonts w:asciiTheme="minorHAnsi" w:hAnsiTheme="minorHAnsi" w:cs="Calibri"/>
          <w:bCs/>
        </w:rPr>
        <w:t xml:space="preserve">]. We have tried to identify potential barriers to implementation during the development phase of this project so that these are addressed by the online training. </w:t>
      </w:r>
    </w:p>
    <w:p w14:paraId="04AACE18" w14:textId="77777777" w:rsidR="008B509D" w:rsidRPr="00924E0C" w:rsidRDefault="008B509D" w:rsidP="00D02F0B">
      <w:pPr>
        <w:spacing w:after="0"/>
        <w:rPr>
          <w:rFonts w:asciiTheme="minorHAnsi" w:hAnsiTheme="minorHAnsi" w:cs="Calibri"/>
          <w:bCs/>
        </w:rPr>
      </w:pPr>
    </w:p>
    <w:p w14:paraId="651E1AE0" w14:textId="33886AE9" w:rsidR="00581298" w:rsidRPr="00924E0C" w:rsidRDefault="00475F06" w:rsidP="00D02F0B">
      <w:pPr>
        <w:pStyle w:val="Heading3"/>
        <w:spacing w:before="0" w:line="276" w:lineRule="auto"/>
        <w:rPr>
          <w:rFonts w:asciiTheme="minorHAnsi" w:hAnsiTheme="minorHAnsi" w:cs="Calibri"/>
          <w:b w:val="0"/>
        </w:rPr>
      </w:pPr>
      <w:r w:rsidRPr="00924E0C">
        <w:rPr>
          <w:rFonts w:asciiTheme="minorHAnsi" w:hAnsiTheme="minorHAnsi" w:cs="Calibri"/>
          <w:b w:val="0"/>
        </w:rPr>
        <w:t>T</w:t>
      </w:r>
      <w:r w:rsidR="00727477" w:rsidRPr="00924E0C">
        <w:rPr>
          <w:rFonts w:asciiTheme="minorHAnsi" w:hAnsiTheme="minorHAnsi" w:cs="Calibri"/>
          <w:b w:val="0"/>
        </w:rPr>
        <w:t xml:space="preserve">his </w:t>
      </w:r>
      <w:r w:rsidR="009D718E" w:rsidRPr="00924E0C">
        <w:rPr>
          <w:rFonts w:asciiTheme="minorHAnsi" w:hAnsiTheme="minorHAnsi" w:cs="Calibri"/>
          <w:b w:val="0"/>
        </w:rPr>
        <w:t>study</w:t>
      </w:r>
      <w:r w:rsidR="00933806" w:rsidRPr="00924E0C">
        <w:rPr>
          <w:rFonts w:asciiTheme="minorHAnsi" w:hAnsiTheme="minorHAnsi" w:cs="Calibri"/>
          <w:b w:val="0"/>
        </w:rPr>
        <w:t xml:space="preserve"> ha</w:t>
      </w:r>
      <w:r w:rsidR="00431B82" w:rsidRPr="00924E0C">
        <w:rPr>
          <w:rFonts w:asciiTheme="minorHAnsi" w:hAnsiTheme="minorHAnsi" w:cs="Calibri"/>
          <w:b w:val="0"/>
        </w:rPr>
        <w:t>s</w:t>
      </w:r>
      <w:r w:rsidR="00933806" w:rsidRPr="00924E0C">
        <w:rPr>
          <w:rFonts w:asciiTheme="minorHAnsi" w:hAnsiTheme="minorHAnsi" w:cs="Calibri"/>
          <w:b w:val="0"/>
        </w:rPr>
        <w:t xml:space="preserve"> </w:t>
      </w:r>
      <w:r w:rsidR="00845A53" w:rsidRPr="00924E0C">
        <w:rPr>
          <w:rFonts w:asciiTheme="minorHAnsi" w:hAnsiTheme="minorHAnsi" w:cs="Calibri"/>
          <w:b w:val="0"/>
        </w:rPr>
        <w:t>some</w:t>
      </w:r>
      <w:r w:rsidR="00C3242E" w:rsidRPr="00924E0C">
        <w:rPr>
          <w:rFonts w:asciiTheme="minorHAnsi" w:hAnsiTheme="minorHAnsi" w:cs="Calibri"/>
          <w:b w:val="0"/>
        </w:rPr>
        <w:t xml:space="preserve"> limitations. Firstly, we </w:t>
      </w:r>
      <w:r w:rsidR="00750161" w:rsidRPr="00924E0C">
        <w:rPr>
          <w:rFonts w:asciiTheme="minorHAnsi" w:hAnsiTheme="minorHAnsi" w:cs="Calibri"/>
          <w:b w:val="0"/>
        </w:rPr>
        <w:t>neither used</w:t>
      </w:r>
      <w:r w:rsidR="00C3242E" w:rsidRPr="00924E0C">
        <w:rPr>
          <w:rFonts w:asciiTheme="minorHAnsi" w:hAnsiTheme="minorHAnsi" w:cs="Calibri"/>
          <w:b w:val="0"/>
        </w:rPr>
        <w:t xml:space="preserve"> observational analysis with video recordings </w:t>
      </w:r>
      <w:r w:rsidR="00157F79" w:rsidRPr="00924E0C">
        <w:rPr>
          <w:rFonts w:asciiTheme="minorHAnsi" w:hAnsiTheme="minorHAnsi" w:cs="Calibri"/>
          <w:b w:val="0"/>
        </w:rPr>
        <w:t>in the think-</w:t>
      </w:r>
      <w:r w:rsidR="00CF0D4B" w:rsidRPr="00924E0C">
        <w:rPr>
          <w:rFonts w:asciiTheme="minorHAnsi" w:hAnsiTheme="minorHAnsi" w:cs="Calibri"/>
          <w:b w:val="0"/>
        </w:rPr>
        <w:t xml:space="preserve">aloud procedure </w:t>
      </w:r>
      <w:r w:rsidR="00C3242E" w:rsidRPr="00924E0C">
        <w:rPr>
          <w:rFonts w:asciiTheme="minorHAnsi" w:hAnsiTheme="minorHAnsi" w:cs="Calibri"/>
          <w:b w:val="0"/>
        </w:rPr>
        <w:t xml:space="preserve">to observe users’ interaction with </w:t>
      </w:r>
      <w:r w:rsidR="004A3C41" w:rsidRPr="00924E0C">
        <w:rPr>
          <w:rFonts w:asciiTheme="minorHAnsi" w:hAnsiTheme="minorHAnsi" w:cs="Calibri"/>
          <w:b w:val="0"/>
        </w:rPr>
        <w:t>iSARAH</w:t>
      </w:r>
      <w:r w:rsidR="00750161" w:rsidRPr="00924E0C">
        <w:rPr>
          <w:rFonts w:asciiTheme="minorHAnsi" w:hAnsiTheme="minorHAnsi" w:cs="Calibri"/>
          <w:b w:val="0"/>
        </w:rPr>
        <w:t xml:space="preserve"> nor </w:t>
      </w:r>
      <w:r w:rsidR="002C3658" w:rsidRPr="00924E0C">
        <w:rPr>
          <w:rFonts w:asciiTheme="minorHAnsi" w:hAnsiTheme="minorHAnsi" w:cs="Calibri"/>
          <w:b w:val="0"/>
        </w:rPr>
        <w:t>conducted</w:t>
      </w:r>
      <w:r w:rsidR="00750161" w:rsidRPr="00924E0C">
        <w:rPr>
          <w:rFonts w:asciiTheme="minorHAnsi" w:hAnsiTheme="minorHAnsi" w:cs="Calibri"/>
          <w:b w:val="0"/>
        </w:rPr>
        <w:t xml:space="preserve"> a </w:t>
      </w:r>
      <w:r w:rsidR="000E33B0" w:rsidRPr="00924E0C">
        <w:rPr>
          <w:rFonts w:asciiTheme="minorHAnsi" w:hAnsiTheme="minorHAnsi" w:cs="Calibri"/>
          <w:b w:val="0"/>
        </w:rPr>
        <w:t xml:space="preserve">systematic qualitative analysis </w:t>
      </w:r>
      <w:r w:rsidR="00750161" w:rsidRPr="00924E0C">
        <w:rPr>
          <w:rFonts w:asciiTheme="minorHAnsi" w:hAnsiTheme="minorHAnsi" w:cs="Calibri"/>
          <w:b w:val="0"/>
        </w:rPr>
        <w:t>of participants’</w:t>
      </w:r>
      <w:r w:rsidR="0042312A" w:rsidRPr="00924E0C">
        <w:rPr>
          <w:rFonts w:asciiTheme="minorHAnsi" w:hAnsiTheme="minorHAnsi" w:cs="Calibri"/>
          <w:b w:val="0"/>
        </w:rPr>
        <w:t xml:space="preserve"> interview</w:t>
      </w:r>
      <w:r w:rsidR="006E06E1" w:rsidRPr="00924E0C">
        <w:rPr>
          <w:rFonts w:asciiTheme="minorHAnsi" w:hAnsiTheme="minorHAnsi" w:cs="Calibri"/>
          <w:b w:val="0"/>
        </w:rPr>
        <w:t>s</w:t>
      </w:r>
      <w:r w:rsidR="00506645" w:rsidRPr="00924E0C">
        <w:rPr>
          <w:rFonts w:asciiTheme="minorHAnsi" w:hAnsiTheme="minorHAnsi" w:cs="Calibri"/>
          <w:b w:val="0"/>
        </w:rPr>
        <w:t xml:space="preserve">. </w:t>
      </w:r>
      <w:r w:rsidR="007A52F1" w:rsidRPr="00924E0C">
        <w:rPr>
          <w:rFonts w:asciiTheme="minorHAnsi" w:hAnsiTheme="minorHAnsi" w:cs="Calibri"/>
          <w:b w:val="0"/>
        </w:rPr>
        <w:t xml:space="preserve">Secondly, </w:t>
      </w:r>
      <w:r w:rsidR="003E224A" w:rsidRPr="00924E0C">
        <w:rPr>
          <w:rFonts w:asciiTheme="minorHAnsi" w:hAnsiTheme="minorHAnsi" w:cs="Calibri"/>
          <w:b w:val="0"/>
        </w:rPr>
        <w:t xml:space="preserve">the Computer Usability System questionnaire and Likert scales </w:t>
      </w:r>
      <w:r w:rsidR="00391DC5" w:rsidRPr="00924E0C">
        <w:rPr>
          <w:rFonts w:asciiTheme="minorHAnsi" w:hAnsiTheme="minorHAnsi" w:cs="Calibri"/>
          <w:b w:val="0"/>
        </w:rPr>
        <w:t>have not been tested for reliability and validity</w:t>
      </w:r>
      <w:r w:rsidR="003E224A" w:rsidRPr="00924E0C">
        <w:rPr>
          <w:rFonts w:asciiTheme="minorHAnsi" w:hAnsiTheme="minorHAnsi" w:cs="Calibri"/>
          <w:b w:val="0"/>
        </w:rPr>
        <w:t xml:space="preserve"> in the target population. Hence, the range of scores should be interpreted with caution. Thirdly, </w:t>
      </w:r>
      <w:bookmarkStart w:id="3" w:name="_Hlk495054085"/>
      <w:r w:rsidR="00816454" w:rsidRPr="00924E0C">
        <w:rPr>
          <w:rFonts w:asciiTheme="minorHAnsi" w:hAnsiTheme="minorHAnsi" w:cs="Calibri"/>
          <w:b w:val="0"/>
        </w:rPr>
        <w:t>the SARAH survey participants were familiar with the SARAH programme and hence their responses are</w:t>
      </w:r>
      <w:r w:rsidR="00B77F6F" w:rsidRPr="00924E0C">
        <w:rPr>
          <w:rFonts w:asciiTheme="minorHAnsi" w:hAnsiTheme="minorHAnsi" w:cs="Calibri"/>
          <w:b w:val="0"/>
        </w:rPr>
        <w:t xml:space="preserve"> prone to</w:t>
      </w:r>
      <w:r w:rsidR="009C16E7" w:rsidRPr="00924E0C">
        <w:rPr>
          <w:rFonts w:asciiTheme="minorHAnsi" w:hAnsiTheme="minorHAnsi" w:cs="Calibri"/>
          <w:b w:val="0"/>
        </w:rPr>
        <w:t xml:space="preserve"> the risk of volunteer </w:t>
      </w:r>
      <w:r w:rsidR="00B77F6F" w:rsidRPr="00924E0C">
        <w:rPr>
          <w:rFonts w:asciiTheme="minorHAnsi" w:hAnsiTheme="minorHAnsi" w:cs="Calibri"/>
          <w:b w:val="0"/>
        </w:rPr>
        <w:t>bias. Additionally,</w:t>
      </w:r>
      <w:r w:rsidR="00816454" w:rsidRPr="00924E0C">
        <w:rPr>
          <w:rFonts w:asciiTheme="minorHAnsi" w:hAnsiTheme="minorHAnsi" w:cs="Calibri"/>
          <w:b w:val="0"/>
        </w:rPr>
        <w:t xml:space="preserve"> with</w:t>
      </w:r>
      <w:r w:rsidR="00B77F6F" w:rsidRPr="00924E0C">
        <w:rPr>
          <w:rFonts w:asciiTheme="minorHAnsi" w:hAnsiTheme="minorHAnsi" w:cs="Calibri"/>
          <w:b w:val="0"/>
        </w:rPr>
        <w:t xml:space="preserve"> a low consent rate (39 of 102 participants, 38%), the</w:t>
      </w:r>
      <w:r w:rsidR="009C16E7" w:rsidRPr="00924E0C">
        <w:rPr>
          <w:rFonts w:asciiTheme="minorHAnsi" w:hAnsiTheme="minorHAnsi" w:cs="Calibri"/>
          <w:b w:val="0"/>
        </w:rPr>
        <w:t xml:space="preserve"> survey findings are </w:t>
      </w:r>
      <w:r w:rsidR="00B77F6F" w:rsidRPr="00924E0C">
        <w:rPr>
          <w:rFonts w:asciiTheme="minorHAnsi" w:hAnsiTheme="minorHAnsi" w:cs="Calibri"/>
          <w:b w:val="0"/>
        </w:rPr>
        <w:t>at the risk of</w:t>
      </w:r>
      <w:r w:rsidR="009C16E7" w:rsidRPr="00924E0C">
        <w:rPr>
          <w:rFonts w:asciiTheme="minorHAnsi" w:hAnsiTheme="minorHAnsi" w:cs="Calibri"/>
          <w:b w:val="0"/>
        </w:rPr>
        <w:t xml:space="preserve"> non-response bias </w:t>
      </w:r>
      <w:r w:rsidR="00B77F6F" w:rsidRPr="00924E0C">
        <w:rPr>
          <w:rFonts w:asciiTheme="minorHAnsi" w:hAnsiTheme="minorHAnsi" w:cs="Calibri"/>
          <w:b w:val="0"/>
        </w:rPr>
        <w:t xml:space="preserve">from people who did not </w:t>
      </w:r>
      <w:r w:rsidR="00816454" w:rsidRPr="00924E0C">
        <w:rPr>
          <w:rFonts w:asciiTheme="minorHAnsi" w:hAnsiTheme="minorHAnsi" w:cs="Calibri"/>
          <w:b w:val="0"/>
        </w:rPr>
        <w:t xml:space="preserve">participate or </w:t>
      </w:r>
      <w:r w:rsidR="00B77F6F" w:rsidRPr="00924E0C">
        <w:rPr>
          <w:rFonts w:asciiTheme="minorHAnsi" w:hAnsiTheme="minorHAnsi" w:cs="Calibri"/>
          <w:b w:val="0"/>
        </w:rPr>
        <w:t>respond.</w:t>
      </w:r>
      <w:r w:rsidR="00816454" w:rsidRPr="00924E0C">
        <w:rPr>
          <w:rFonts w:asciiTheme="minorHAnsi" w:hAnsiTheme="minorHAnsi" w:cs="Calibri"/>
          <w:b w:val="0"/>
        </w:rPr>
        <w:t xml:space="preserve"> </w:t>
      </w:r>
      <w:bookmarkEnd w:id="3"/>
      <w:r w:rsidR="009C16E7" w:rsidRPr="00924E0C">
        <w:rPr>
          <w:rFonts w:asciiTheme="minorHAnsi" w:hAnsiTheme="minorHAnsi" w:cs="Calibri"/>
          <w:b w:val="0"/>
        </w:rPr>
        <w:t xml:space="preserve">Lastly, </w:t>
      </w:r>
      <w:r w:rsidR="007A52F1" w:rsidRPr="00924E0C">
        <w:rPr>
          <w:rFonts w:asciiTheme="minorHAnsi" w:hAnsiTheme="minorHAnsi" w:cs="Calibri"/>
          <w:b w:val="0"/>
        </w:rPr>
        <w:t>we</w:t>
      </w:r>
      <w:r w:rsidR="00506645" w:rsidRPr="00924E0C">
        <w:rPr>
          <w:rFonts w:asciiTheme="minorHAnsi" w:hAnsiTheme="minorHAnsi" w:cs="Calibri"/>
          <w:b w:val="0"/>
        </w:rPr>
        <w:t xml:space="preserve"> did not employ iterative cycles of usability testing</w:t>
      </w:r>
      <w:r w:rsidR="00061FC9" w:rsidRPr="00924E0C">
        <w:rPr>
          <w:rFonts w:asciiTheme="minorHAnsi" w:hAnsiTheme="minorHAnsi" w:cs="Calibri"/>
          <w:b w:val="0"/>
        </w:rPr>
        <w:t xml:space="preserve">, i.e. </w:t>
      </w:r>
      <w:r w:rsidR="007F7266" w:rsidRPr="00924E0C">
        <w:rPr>
          <w:rFonts w:asciiTheme="minorHAnsi" w:hAnsiTheme="minorHAnsi" w:cs="Calibri"/>
          <w:b w:val="0"/>
        </w:rPr>
        <w:t xml:space="preserve">consecutive cycles of </w:t>
      </w:r>
      <w:r w:rsidR="00061FC9" w:rsidRPr="00924E0C">
        <w:rPr>
          <w:rFonts w:asciiTheme="minorHAnsi" w:hAnsiTheme="minorHAnsi" w:cs="Calibri"/>
          <w:b w:val="0"/>
        </w:rPr>
        <w:t xml:space="preserve">testing </w:t>
      </w:r>
      <w:r w:rsidR="00FF69EA" w:rsidRPr="00924E0C">
        <w:rPr>
          <w:rFonts w:asciiTheme="minorHAnsi" w:hAnsiTheme="minorHAnsi" w:cs="Calibri"/>
          <w:b w:val="0"/>
        </w:rPr>
        <w:t xml:space="preserve">until </w:t>
      </w:r>
      <w:r w:rsidR="00061FC9" w:rsidRPr="00924E0C">
        <w:rPr>
          <w:rFonts w:asciiTheme="minorHAnsi" w:hAnsiTheme="minorHAnsi" w:cs="Calibri"/>
          <w:b w:val="0"/>
        </w:rPr>
        <w:t xml:space="preserve">the point no </w:t>
      </w:r>
      <w:r w:rsidR="00FF69EA" w:rsidRPr="00924E0C">
        <w:rPr>
          <w:rFonts w:asciiTheme="minorHAnsi" w:hAnsiTheme="minorHAnsi" w:cs="Calibri"/>
          <w:b w:val="0"/>
        </w:rPr>
        <w:t xml:space="preserve">further </w:t>
      </w:r>
      <w:r w:rsidR="00061FC9" w:rsidRPr="00924E0C">
        <w:rPr>
          <w:rFonts w:asciiTheme="minorHAnsi" w:hAnsiTheme="minorHAnsi" w:cs="Calibri"/>
          <w:b w:val="0"/>
        </w:rPr>
        <w:t xml:space="preserve">usability </w:t>
      </w:r>
      <w:r w:rsidR="00B91509" w:rsidRPr="00924E0C">
        <w:rPr>
          <w:rFonts w:asciiTheme="minorHAnsi" w:hAnsiTheme="minorHAnsi" w:cs="Calibri"/>
          <w:b w:val="0"/>
        </w:rPr>
        <w:t>issues were</w:t>
      </w:r>
      <w:r w:rsidR="00061FC9" w:rsidRPr="00924E0C">
        <w:rPr>
          <w:rFonts w:asciiTheme="minorHAnsi" w:hAnsiTheme="minorHAnsi" w:cs="Calibri"/>
          <w:b w:val="0"/>
        </w:rPr>
        <w:t xml:space="preserve"> identified</w:t>
      </w:r>
      <w:r w:rsidR="001F53CB" w:rsidRPr="00924E0C">
        <w:rPr>
          <w:rFonts w:asciiTheme="minorHAnsi" w:hAnsiTheme="minorHAnsi" w:cs="Calibri"/>
          <w:b w:val="0"/>
        </w:rPr>
        <w:t xml:space="preserve">, </w:t>
      </w:r>
      <w:r w:rsidR="009C16E7" w:rsidRPr="00924E0C">
        <w:rPr>
          <w:rFonts w:asciiTheme="minorHAnsi" w:hAnsiTheme="minorHAnsi" w:cs="Calibri"/>
          <w:b w:val="0"/>
        </w:rPr>
        <w:t xml:space="preserve">but </w:t>
      </w:r>
      <w:r w:rsidR="00041A21" w:rsidRPr="00924E0C">
        <w:rPr>
          <w:rFonts w:asciiTheme="minorHAnsi" w:hAnsiTheme="minorHAnsi" w:cs="Calibri"/>
          <w:b w:val="0"/>
        </w:rPr>
        <w:t xml:space="preserve">we used the feedback from </w:t>
      </w:r>
      <w:r w:rsidR="00C52AD3" w:rsidRPr="00924E0C">
        <w:rPr>
          <w:rFonts w:asciiTheme="minorHAnsi" w:hAnsiTheme="minorHAnsi" w:cs="Calibri"/>
          <w:b w:val="0"/>
        </w:rPr>
        <w:t xml:space="preserve">all </w:t>
      </w:r>
      <w:r w:rsidR="00041A21" w:rsidRPr="00924E0C">
        <w:rPr>
          <w:rFonts w:asciiTheme="minorHAnsi" w:hAnsiTheme="minorHAnsi" w:cs="Calibri"/>
          <w:b w:val="0"/>
        </w:rPr>
        <w:t xml:space="preserve">participants </w:t>
      </w:r>
      <w:r w:rsidR="00FF69EA" w:rsidRPr="00924E0C">
        <w:rPr>
          <w:rFonts w:asciiTheme="minorHAnsi" w:hAnsiTheme="minorHAnsi" w:cs="Calibri"/>
          <w:b w:val="0"/>
        </w:rPr>
        <w:t xml:space="preserve">in </w:t>
      </w:r>
      <w:r w:rsidR="00CB01D8" w:rsidRPr="00924E0C">
        <w:rPr>
          <w:rFonts w:asciiTheme="minorHAnsi" w:hAnsiTheme="minorHAnsi" w:cs="Calibri"/>
          <w:b w:val="0"/>
        </w:rPr>
        <w:t xml:space="preserve">a </w:t>
      </w:r>
      <w:r w:rsidR="00C52AD3" w:rsidRPr="00924E0C">
        <w:rPr>
          <w:rFonts w:asciiTheme="minorHAnsi" w:hAnsiTheme="minorHAnsi" w:cs="Calibri"/>
          <w:b w:val="0"/>
        </w:rPr>
        <w:t>one-off cycle</w:t>
      </w:r>
      <w:r w:rsidR="00041A21" w:rsidRPr="00924E0C">
        <w:rPr>
          <w:rFonts w:asciiTheme="minorHAnsi" w:hAnsiTheme="minorHAnsi" w:cs="Calibri"/>
          <w:b w:val="0"/>
        </w:rPr>
        <w:t xml:space="preserve"> to refine </w:t>
      </w:r>
      <w:r w:rsidR="004A3C41" w:rsidRPr="00924E0C">
        <w:rPr>
          <w:rFonts w:asciiTheme="minorHAnsi" w:hAnsiTheme="minorHAnsi" w:cs="Calibri"/>
          <w:b w:val="0"/>
        </w:rPr>
        <w:t>iSARAH</w:t>
      </w:r>
      <w:r w:rsidR="00041A21" w:rsidRPr="00924E0C">
        <w:rPr>
          <w:rFonts w:asciiTheme="minorHAnsi" w:hAnsiTheme="minorHAnsi" w:cs="Calibri"/>
          <w:b w:val="0"/>
        </w:rPr>
        <w:t xml:space="preserve">. </w:t>
      </w:r>
      <w:r w:rsidR="00506645" w:rsidRPr="00924E0C">
        <w:rPr>
          <w:rFonts w:asciiTheme="minorHAnsi" w:hAnsiTheme="minorHAnsi" w:cs="Calibri"/>
          <w:b w:val="0"/>
        </w:rPr>
        <w:t xml:space="preserve"> </w:t>
      </w:r>
    </w:p>
    <w:p w14:paraId="5D4DB97C" w14:textId="77777777" w:rsidR="00486336" w:rsidRPr="00924E0C" w:rsidRDefault="00486336" w:rsidP="00D02F0B">
      <w:pPr>
        <w:rPr>
          <w:rFonts w:asciiTheme="minorHAnsi" w:hAnsiTheme="minorHAnsi" w:cs="Calibri"/>
          <w:bCs/>
          <w:lang w:eastAsia="en-GB"/>
        </w:rPr>
      </w:pPr>
    </w:p>
    <w:p w14:paraId="4AADFAA4" w14:textId="5CA183B9" w:rsidR="00322E5D" w:rsidRPr="00924E0C" w:rsidRDefault="00581298" w:rsidP="00D02F0B">
      <w:pPr>
        <w:rPr>
          <w:rFonts w:asciiTheme="minorHAnsi" w:hAnsiTheme="minorHAnsi" w:cs="Calibri"/>
          <w:bCs/>
        </w:rPr>
      </w:pPr>
      <w:r w:rsidRPr="00924E0C">
        <w:rPr>
          <w:rFonts w:asciiTheme="minorHAnsi" w:hAnsiTheme="minorHAnsi" w:cs="Calibri"/>
          <w:bCs/>
        </w:rPr>
        <w:lastRenderedPageBreak/>
        <w:t>It is indicated that evidence-based therapies are poorly disseminated into routine practice [</w:t>
      </w:r>
      <w:r w:rsidR="00FA6DB4" w:rsidRPr="00924E0C">
        <w:rPr>
          <w:rFonts w:asciiTheme="minorHAnsi" w:hAnsiTheme="minorHAnsi" w:cs="Calibri"/>
          <w:bCs/>
        </w:rPr>
        <w:t>3</w:t>
      </w:r>
      <w:r w:rsidR="002D07B9" w:rsidRPr="00924E0C">
        <w:rPr>
          <w:rFonts w:asciiTheme="minorHAnsi" w:hAnsiTheme="minorHAnsi" w:cs="Calibri"/>
          <w:bCs/>
        </w:rPr>
        <w:t>4</w:t>
      </w:r>
      <w:r w:rsidRPr="00924E0C">
        <w:rPr>
          <w:rFonts w:asciiTheme="minorHAnsi" w:hAnsiTheme="minorHAnsi" w:cs="Calibri"/>
          <w:bCs/>
        </w:rPr>
        <w:t>]. Some of the barriers often reported by health professionals in practising evidence are the lack of access to evidence resources [</w:t>
      </w:r>
      <w:r w:rsidR="002D07B9" w:rsidRPr="00924E0C">
        <w:rPr>
          <w:rFonts w:asciiTheme="minorHAnsi" w:hAnsiTheme="minorHAnsi" w:cs="Calibri"/>
          <w:bCs/>
        </w:rPr>
        <w:t>35-37</w:t>
      </w:r>
      <w:r w:rsidRPr="00924E0C">
        <w:rPr>
          <w:rFonts w:asciiTheme="minorHAnsi" w:hAnsiTheme="minorHAnsi" w:cs="Calibri"/>
          <w:bCs/>
        </w:rPr>
        <w:t xml:space="preserve">], and non-availability of the evidence </w:t>
      </w:r>
      <w:r w:rsidR="00FA6DB4" w:rsidRPr="00924E0C">
        <w:rPr>
          <w:rFonts w:asciiTheme="minorHAnsi" w:hAnsiTheme="minorHAnsi" w:cs="Calibri"/>
          <w:bCs/>
        </w:rPr>
        <w:t>resources in</w:t>
      </w:r>
      <w:r w:rsidRPr="00924E0C">
        <w:rPr>
          <w:rFonts w:asciiTheme="minorHAnsi" w:hAnsiTheme="minorHAnsi" w:cs="Calibri"/>
          <w:bCs/>
        </w:rPr>
        <w:t xml:space="preserve"> usable format</w:t>
      </w:r>
      <w:r w:rsidR="00CB01D8" w:rsidRPr="00924E0C">
        <w:rPr>
          <w:rFonts w:asciiTheme="minorHAnsi" w:hAnsiTheme="minorHAnsi" w:cs="Calibri"/>
          <w:bCs/>
        </w:rPr>
        <w:t>s</w:t>
      </w:r>
      <w:r w:rsidRPr="00924E0C">
        <w:rPr>
          <w:rFonts w:asciiTheme="minorHAnsi" w:hAnsiTheme="minorHAnsi" w:cs="Calibri"/>
          <w:bCs/>
        </w:rPr>
        <w:t xml:space="preserve"> [</w:t>
      </w:r>
      <w:r w:rsidR="002D07B9" w:rsidRPr="00924E0C">
        <w:rPr>
          <w:rFonts w:asciiTheme="minorHAnsi" w:hAnsiTheme="minorHAnsi" w:cs="Calibri"/>
          <w:bCs/>
        </w:rPr>
        <w:t>38</w:t>
      </w:r>
      <w:r w:rsidRPr="00924E0C">
        <w:rPr>
          <w:rFonts w:asciiTheme="minorHAnsi" w:hAnsiTheme="minorHAnsi" w:cs="Calibri"/>
          <w:bCs/>
        </w:rPr>
        <w:t>]. In the context of implementing the evidence-based SARAH programme, we believe that the easy and free access for health professionals to the SARAH programme in a simplified format has overcome these barriers. We foresee that the training of qualified health professionals directly involved in the rehabilitation of people with RA of the hands would increase their knowledge of the evidence (the SARAH programme), and build their skills and confidence to deliver it in practice. The online training would also</w:t>
      </w:r>
      <w:r w:rsidR="00157F79" w:rsidRPr="00924E0C">
        <w:rPr>
          <w:rFonts w:asciiTheme="minorHAnsi" w:hAnsiTheme="minorHAnsi" w:cs="Calibri"/>
          <w:bCs/>
        </w:rPr>
        <w:t xml:space="preserve"> be a time-</w:t>
      </w:r>
      <w:r w:rsidRPr="00924E0C">
        <w:rPr>
          <w:rFonts w:asciiTheme="minorHAnsi" w:hAnsiTheme="minorHAnsi" w:cs="Calibri"/>
          <w:bCs/>
        </w:rPr>
        <w:t>saving learning resource that is also potentially flexible in terms of learning</w:t>
      </w:r>
      <w:r w:rsidR="00C44D01" w:rsidRPr="00924E0C">
        <w:rPr>
          <w:rFonts w:asciiTheme="minorHAnsi" w:hAnsiTheme="minorHAnsi" w:cs="Calibri"/>
          <w:bCs/>
        </w:rPr>
        <w:t xml:space="preserve"> [</w:t>
      </w:r>
      <w:r w:rsidR="002D07B9" w:rsidRPr="00924E0C">
        <w:rPr>
          <w:rFonts w:asciiTheme="minorHAnsi" w:hAnsiTheme="minorHAnsi" w:cs="Calibri"/>
          <w:bCs/>
        </w:rPr>
        <w:t>39</w:t>
      </w:r>
      <w:r w:rsidR="00C44D01" w:rsidRPr="00924E0C">
        <w:rPr>
          <w:rFonts w:asciiTheme="minorHAnsi" w:hAnsiTheme="minorHAnsi" w:cs="Calibri"/>
          <w:bCs/>
        </w:rPr>
        <w:t>]</w:t>
      </w:r>
      <w:r w:rsidRPr="00924E0C">
        <w:rPr>
          <w:rFonts w:asciiTheme="minorHAnsi" w:hAnsiTheme="minorHAnsi" w:cs="Calibri"/>
          <w:bCs/>
        </w:rPr>
        <w:t xml:space="preserve"> for health professionals from diverse backgrounds of internet usage habits and computer skills. Further, the content of the </w:t>
      </w:r>
      <w:r w:rsidR="004A3C41" w:rsidRPr="00924E0C">
        <w:rPr>
          <w:rFonts w:asciiTheme="minorHAnsi" w:hAnsiTheme="minorHAnsi" w:cs="Calibri"/>
          <w:bCs/>
        </w:rPr>
        <w:t>iSARAH</w:t>
      </w:r>
      <w:r w:rsidRPr="00924E0C">
        <w:rPr>
          <w:rFonts w:asciiTheme="minorHAnsi" w:hAnsiTheme="minorHAnsi" w:cs="Calibri"/>
          <w:bCs/>
        </w:rPr>
        <w:t xml:space="preserve"> can be adapted</w:t>
      </w:r>
      <w:r w:rsidR="00C44D01" w:rsidRPr="00924E0C">
        <w:rPr>
          <w:rFonts w:asciiTheme="minorHAnsi" w:hAnsiTheme="minorHAnsi" w:cs="Calibri"/>
          <w:bCs/>
        </w:rPr>
        <w:t xml:space="preserve"> [</w:t>
      </w:r>
      <w:r w:rsidR="002D07B9" w:rsidRPr="00924E0C">
        <w:rPr>
          <w:rFonts w:asciiTheme="minorHAnsi" w:hAnsiTheme="minorHAnsi" w:cs="Calibri"/>
          <w:bCs/>
        </w:rPr>
        <w:t>19</w:t>
      </w:r>
      <w:r w:rsidR="00C44D01" w:rsidRPr="00924E0C">
        <w:rPr>
          <w:rFonts w:asciiTheme="minorHAnsi" w:hAnsiTheme="minorHAnsi" w:cs="Calibri"/>
          <w:bCs/>
        </w:rPr>
        <w:t>]</w:t>
      </w:r>
      <w:r w:rsidRPr="00924E0C">
        <w:rPr>
          <w:rFonts w:asciiTheme="minorHAnsi" w:hAnsiTheme="minorHAnsi" w:cs="Calibri"/>
          <w:bCs/>
        </w:rPr>
        <w:t xml:space="preserve"> for language and cultural differences to assist wider implementation. </w:t>
      </w:r>
      <w:r w:rsidR="00EC0C6A" w:rsidRPr="00924E0C">
        <w:rPr>
          <w:rFonts w:asciiTheme="minorHAnsi" w:hAnsiTheme="minorHAnsi" w:cs="Calibri"/>
          <w:bCs/>
        </w:rPr>
        <w:t>Thus,</w:t>
      </w:r>
      <w:r w:rsidRPr="00924E0C">
        <w:rPr>
          <w:rFonts w:asciiTheme="minorHAnsi" w:hAnsiTheme="minorHAnsi" w:cs="Calibri"/>
          <w:bCs/>
        </w:rPr>
        <w:t xml:space="preserve"> it would </w:t>
      </w:r>
      <w:r w:rsidR="00251636" w:rsidRPr="00924E0C">
        <w:rPr>
          <w:rFonts w:asciiTheme="minorHAnsi" w:hAnsiTheme="minorHAnsi" w:cs="Calibri"/>
          <w:bCs/>
        </w:rPr>
        <w:t>open</w:t>
      </w:r>
      <w:r w:rsidRPr="00924E0C">
        <w:rPr>
          <w:rFonts w:asciiTheme="minorHAnsi" w:hAnsiTheme="minorHAnsi" w:cs="Calibri"/>
          <w:bCs/>
        </w:rPr>
        <w:t xml:space="preserve"> opportunities to disseminate the SARAH programme among therapists across the world who have limited or no access to the SARAH training. </w:t>
      </w:r>
    </w:p>
    <w:p w14:paraId="3B65BC73" w14:textId="2530FB1E" w:rsidR="00B12CC4" w:rsidRPr="00924E0C" w:rsidRDefault="00B12CC4" w:rsidP="00D02F0B">
      <w:pPr>
        <w:rPr>
          <w:rFonts w:asciiTheme="minorHAnsi" w:hAnsiTheme="minorHAnsi" w:cs="Calibri"/>
          <w:bCs/>
        </w:rPr>
      </w:pPr>
      <w:r w:rsidRPr="00924E0C">
        <w:rPr>
          <w:rFonts w:asciiTheme="minorHAnsi" w:hAnsiTheme="minorHAnsi" w:cs="Calibri"/>
          <w:bCs/>
        </w:rPr>
        <w:t>Next steps</w:t>
      </w:r>
    </w:p>
    <w:p w14:paraId="7EB30C23" w14:textId="1C291F07" w:rsidR="00B12CC4" w:rsidRPr="00924E0C" w:rsidRDefault="00EC0C6A" w:rsidP="00D02F0B">
      <w:pPr>
        <w:rPr>
          <w:rFonts w:asciiTheme="minorHAnsi" w:hAnsiTheme="minorHAnsi" w:cs="Calibri"/>
          <w:bCs/>
          <w:lang w:bidi="ta-IN"/>
        </w:rPr>
      </w:pPr>
      <w:r w:rsidRPr="00924E0C">
        <w:rPr>
          <w:rFonts w:asciiTheme="minorHAnsi" w:hAnsiTheme="minorHAnsi" w:cs="Calibri"/>
          <w:bCs/>
        </w:rPr>
        <w:t xml:space="preserve">In our next steps toward </w:t>
      </w:r>
      <w:r w:rsidRPr="00924E0C">
        <w:rPr>
          <w:rFonts w:asciiTheme="minorHAnsi" w:hAnsiTheme="minorHAnsi" w:cs="Calibri"/>
          <w:bCs/>
          <w:lang w:bidi="ta-IN"/>
        </w:rPr>
        <w:t>opening more</w:t>
      </w:r>
      <w:r w:rsidRPr="00924E0C">
        <w:rPr>
          <w:rFonts w:asciiTheme="minorHAnsi" w:hAnsiTheme="minorHAnsi" w:cs="Calibri"/>
          <w:bCs/>
          <w:cs/>
          <w:lang w:bidi="ta-IN"/>
        </w:rPr>
        <w:t xml:space="preserve"> </w:t>
      </w:r>
      <w:r w:rsidRPr="00924E0C">
        <w:rPr>
          <w:rFonts w:asciiTheme="minorHAnsi" w:hAnsiTheme="minorHAnsi" w:cs="Calibri"/>
          <w:rtl/>
          <w:cs/>
        </w:rPr>
        <w:t>opp</w:t>
      </w:r>
      <w:r w:rsidRPr="00924E0C">
        <w:rPr>
          <w:rFonts w:asciiTheme="minorHAnsi" w:hAnsiTheme="minorHAnsi" w:cs="Calibri"/>
        </w:rPr>
        <w:t>o</w:t>
      </w:r>
      <w:r w:rsidRPr="00924E0C">
        <w:rPr>
          <w:rFonts w:asciiTheme="minorHAnsi" w:hAnsiTheme="minorHAnsi" w:cs="Calibri"/>
          <w:rtl/>
          <w:cs/>
        </w:rPr>
        <w:t xml:space="preserve">rtunities for wider uptake and application of </w:t>
      </w:r>
      <w:r w:rsidRPr="00924E0C">
        <w:rPr>
          <w:rFonts w:asciiTheme="minorHAnsi" w:hAnsiTheme="minorHAnsi" w:cs="Calibri"/>
        </w:rPr>
        <w:t xml:space="preserve">the </w:t>
      </w:r>
      <w:r w:rsidRPr="00924E0C">
        <w:rPr>
          <w:rFonts w:asciiTheme="minorHAnsi" w:hAnsiTheme="minorHAnsi" w:cs="Calibri"/>
          <w:rtl/>
          <w:cs/>
        </w:rPr>
        <w:t xml:space="preserve">SARAH programme into clinical practice, there is also a </w:t>
      </w:r>
      <w:r w:rsidRPr="00924E0C">
        <w:rPr>
          <w:rFonts w:asciiTheme="minorHAnsi" w:hAnsiTheme="minorHAnsi" w:cs="Calibri"/>
        </w:rPr>
        <w:t xml:space="preserve">huge </w:t>
      </w:r>
      <w:r w:rsidRPr="00924E0C">
        <w:rPr>
          <w:rFonts w:asciiTheme="minorHAnsi" w:hAnsiTheme="minorHAnsi" w:cs="Calibri"/>
          <w:rtl/>
          <w:cs/>
        </w:rPr>
        <w:t xml:space="preserve">potential for adapting </w:t>
      </w:r>
      <w:r w:rsidRPr="00924E0C">
        <w:rPr>
          <w:rFonts w:asciiTheme="minorHAnsi" w:hAnsiTheme="minorHAnsi" w:cs="Calibri"/>
        </w:rPr>
        <w:t>iSARAH</w:t>
      </w:r>
      <w:r w:rsidRPr="00924E0C">
        <w:rPr>
          <w:rFonts w:asciiTheme="minorHAnsi" w:hAnsiTheme="minorHAnsi" w:cs="Calibri"/>
          <w:rtl/>
          <w:cs/>
        </w:rPr>
        <w:t xml:space="preserve"> across different cultures and languages</w:t>
      </w:r>
      <w:r w:rsidRPr="00924E0C">
        <w:rPr>
          <w:rFonts w:asciiTheme="minorHAnsi" w:hAnsiTheme="minorHAnsi" w:cs="Calibri"/>
          <w:bCs/>
          <w:cs/>
          <w:lang w:bidi="ta-IN"/>
        </w:rPr>
        <w:t xml:space="preserve"> </w:t>
      </w:r>
      <w:r w:rsidRPr="00924E0C">
        <w:rPr>
          <w:rFonts w:asciiTheme="minorHAnsi" w:hAnsiTheme="minorHAnsi" w:cs="Calibri"/>
          <w:bCs/>
          <w:lang w:bidi="ta-IN"/>
        </w:rPr>
        <w:t>across the world.</w:t>
      </w:r>
    </w:p>
    <w:p w14:paraId="0F83DD99" w14:textId="24CDA756" w:rsidR="00191005" w:rsidRPr="00924E0C" w:rsidRDefault="00962719" w:rsidP="00D02F0B">
      <w:pPr>
        <w:spacing w:after="0"/>
        <w:rPr>
          <w:rFonts w:asciiTheme="minorHAnsi" w:hAnsiTheme="minorHAnsi" w:cs="Calibri"/>
          <w:bCs/>
        </w:rPr>
      </w:pPr>
      <w:r w:rsidRPr="00924E0C">
        <w:rPr>
          <w:rFonts w:asciiTheme="minorHAnsi" w:hAnsiTheme="minorHAnsi" w:cs="Calibri"/>
          <w:bCs/>
        </w:rPr>
        <w:t>Conclusion</w:t>
      </w:r>
      <w:r w:rsidR="00403281" w:rsidRPr="00924E0C">
        <w:rPr>
          <w:rFonts w:asciiTheme="minorHAnsi" w:hAnsiTheme="minorHAnsi" w:cs="Calibri"/>
          <w:bCs/>
        </w:rPr>
        <w:t>s</w:t>
      </w:r>
      <w:r w:rsidRPr="00924E0C">
        <w:rPr>
          <w:rFonts w:asciiTheme="minorHAnsi" w:hAnsiTheme="minorHAnsi" w:cs="Calibri"/>
          <w:bCs/>
        </w:rPr>
        <w:t xml:space="preserve"> </w:t>
      </w:r>
    </w:p>
    <w:p w14:paraId="50D8F871" w14:textId="77777777" w:rsidR="00886AC0" w:rsidRPr="00924E0C" w:rsidRDefault="00886AC0" w:rsidP="00D02F0B">
      <w:pPr>
        <w:spacing w:after="0"/>
        <w:rPr>
          <w:rFonts w:asciiTheme="minorHAnsi" w:hAnsiTheme="minorHAnsi" w:cs="Calibri"/>
          <w:bCs/>
        </w:rPr>
      </w:pPr>
    </w:p>
    <w:p w14:paraId="4FF6C23F" w14:textId="33DB2963" w:rsidR="001929CD" w:rsidRPr="00924E0C" w:rsidRDefault="00886AC0" w:rsidP="00D02F0B">
      <w:pPr>
        <w:spacing w:after="0"/>
        <w:rPr>
          <w:rFonts w:asciiTheme="minorHAnsi" w:hAnsiTheme="minorHAnsi" w:cs="Calibri"/>
          <w:bCs/>
        </w:rPr>
      </w:pPr>
      <w:r w:rsidRPr="00924E0C">
        <w:rPr>
          <w:rFonts w:asciiTheme="minorHAnsi" w:hAnsiTheme="minorHAnsi" w:cs="Calibri"/>
          <w:bCs/>
        </w:rPr>
        <w:t xml:space="preserve">To our knowledge, </w:t>
      </w:r>
      <w:r w:rsidR="004A3C41" w:rsidRPr="00924E0C">
        <w:rPr>
          <w:rFonts w:asciiTheme="minorHAnsi" w:hAnsiTheme="minorHAnsi" w:cs="Calibri"/>
          <w:bCs/>
        </w:rPr>
        <w:t>iSARAH</w:t>
      </w:r>
      <w:r w:rsidRPr="00924E0C">
        <w:rPr>
          <w:rFonts w:asciiTheme="minorHAnsi" w:hAnsiTheme="minorHAnsi" w:cs="Calibri"/>
          <w:bCs/>
        </w:rPr>
        <w:t xml:space="preserve"> is the first online </w:t>
      </w:r>
      <w:r w:rsidR="008B509D" w:rsidRPr="00924E0C">
        <w:rPr>
          <w:rFonts w:asciiTheme="minorHAnsi" w:hAnsiTheme="minorHAnsi" w:cs="Calibri"/>
          <w:bCs/>
        </w:rPr>
        <w:t xml:space="preserve">learning </w:t>
      </w:r>
      <w:r w:rsidRPr="00924E0C">
        <w:rPr>
          <w:rFonts w:asciiTheme="minorHAnsi" w:hAnsiTheme="minorHAnsi" w:cs="Calibri"/>
          <w:bCs/>
        </w:rPr>
        <w:t>resource for therapists on an evidence-based hand exercise programme.</w:t>
      </w:r>
      <w:r w:rsidR="001929CD" w:rsidRPr="00924E0C">
        <w:rPr>
          <w:rFonts w:asciiTheme="minorHAnsi" w:hAnsiTheme="minorHAnsi" w:cs="Calibri"/>
          <w:bCs/>
        </w:rPr>
        <w:t xml:space="preserve"> A systematic design approach by using the ADDIE model and involving end-users has been successful in developing a user-centered iSARAH. </w:t>
      </w:r>
    </w:p>
    <w:p w14:paraId="69A8D080" w14:textId="77777777" w:rsidR="001929CD" w:rsidRPr="00924E0C" w:rsidRDefault="001929CD" w:rsidP="00D02F0B">
      <w:pPr>
        <w:spacing w:after="0"/>
        <w:rPr>
          <w:rFonts w:asciiTheme="minorHAnsi" w:hAnsiTheme="minorHAnsi" w:cs="Calibri"/>
          <w:bCs/>
        </w:rPr>
      </w:pPr>
    </w:p>
    <w:bookmarkEnd w:id="2"/>
    <w:p w14:paraId="2EBFFA4B" w14:textId="5E7A7D63" w:rsidR="00886AC0" w:rsidRPr="00924E0C" w:rsidRDefault="001929CD" w:rsidP="00C20C89">
      <w:pPr>
        <w:rPr>
          <w:rFonts w:asciiTheme="minorHAnsi" w:hAnsiTheme="minorHAnsi" w:cs="Calibri"/>
          <w:bCs/>
          <w:lang w:bidi="ta-IN"/>
        </w:rPr>
      </w:pPr>
      <w:r w:rsidRPr="00924E0C">
        <w:rPr>
          <w:rFonts w:asciiTheme="minorHAnsi" w:hAnsiTheme="minorHAnsi" w:cs="Calibri"/>
          <w:bCs/>
        </w:rPr>
        <w:t>Our o</w:t>
      </w:r>
      <w:r w:rsidR="00910554" w:rsidRPr="00924E0C">
        <w:rPr>
          <w:rFonts w:asciiTheme="minorHAnsi" w:hAnsiTheme="minorHAnsi" w:cs="Calibri"/>
          <w:bCs/>
        </w:rPr>
        <w:t xml:space="preserve">ngoing work on the impact evaluation among therapists who completed iSARAH and a service evaluation in people treated by SARAH trained therapists will provide more insights on </w:t>
      </w:r>
      <w:r w:rsidRPr="00924E0C">
        <w:rPr>
          <w:rFonts w:asciiTheme="minorHAnsi" w:hAnsiTheme="minorHAnsi" w:cs="Calibri"/>
          <w:bCs/>
        </w:rPr>
        <w:t xml:space="preserve">the </w:t>
      </w:r>
      <w:r w:rsidR="00910554" w:rsidRPr="00924E0C">
        <w:rPr>
          <w:rFonts w:asciiTheme="minorHAnsi" w:hAnsiTheme="minorHAnsi" w:cs="Calibri"/>
          <w:bCs/>
        </w:rPr>
        <w:t xml:space="preserve">uptake of the SARAH programme in actual practice. </w:t>
      </w:r>
    </w:p>
    <w:p w14:paraId="43F12BE6" w14:textId="77777777" w:rsidR="006C70BA" w:rsidRPr="00924E0C" w:rsidRDefault="006C70BA" w:rsidP="00D02F0B">
      <w:pPr>
        <w:spacing w:after="0"/>
        <w:rPr>
          <w:rFonts w:asciiTheme="minorHAnsi" w:hAnsiTheme="minorHAnsi" w:cs="Calibri"/>
          <w:bCs/>
        </w:rPr>
      </w:pPr>
    </w:p>
    <w:p w14:paraId="15F1D0A9" w14:textId="7B0B4043" w:rsidR="00561904" w:rsidRPr="00924E0C" w:rsidRDefault="00D91DA6" w:rsidP="00D02F0B">
      <w:pPr>
        <w:spacing w:after="0"/>
        <w:rPr>
          <w:rFonts w:asciiTheme="minorHAnsi" w:hAnsiTheme="minorHAnsi" w:cs="Calibri"/>
          <w:bCs/>
        </w:rPr>
      </w:pPr>
      <w:r w:rsidRPr="00924E0C">
        <w:rPr>
          <w:rFonts w:asciiTheme="minorHAnsi" w:hAnsiTheme="minorHAnsi" w:cs="Calibri"/>
          <w:bCs/>
        </w:rPr>
        <w:t>Acknowledgements</w:t>
      </w:r>
    </w:p>
    <w:p w14:paraId="5F56DDA6" w14:textId="77777777" w:rsidR="00EA2E1F" w:rsidRPr="00924E0C" w:rsidRDefault="00EA2E1F" w:rsidP="00D02F0B">
      <w:pPr>
        <w:spacing w:after="0"/>
        <w:rPr>
          <w:rFonts w:asciiTheme="minorHAnsi" w:hAnsiTheme="minorHAnsi" w:cs="Calibri"/>
          <w:bCs/>
        </w:rPr>
      </w:pPr>
    </w:p>
    <w:p w14:paraId="6A9DC9CD" w14:textId="47FDD39A" w:rsidR="00EA2E1F" w:rsidRPr="00924E0C" w:rsidRDefault="00EA2E1F" w:rsidP="00D02F0B">
      <w:pPr>
        <w:spacing w:after="0"/>
        <w:rPr>
          <w:rFonts w:asciiTheme="minorHAnsi" w:hAnsiTheme="minorHAnsi" w:cs="Calibri"/>
          <w:bCs/>
        </w:rPr>
      </w:pPr>
      <w:r w:rsidRPr="00924E0C">
        <w:rPr>
          <w:rFonts w:asciiTheme="minorHAnsi" w:hAnsiTheme="minorHAnsi" w:cs="Calibri"/>
          <w:bCs/>
        </w:rPr>
        <w:t xml:space="preserve">We </w:t>
      </w:r>
      <w:r w:rsidR="00BA49BC" w:rsidRPr="00924E0C">
        <w:rPr>
          <w:rFonts w:asciiTheme="minorHAnsi" w:hAnsiTheme="minorHAnsi" w:cs="Calibri"/>
          <w:bCs/>
        </w:rPr>
        <w:t xml:space="preserve">thankfully acknowledge the </w:t>
      </w:r>
      <w:r w:rsidR="003417A4" w:rsidRPr="00924E0C">
        <w:rPr>
          <w:rFonts w:asciiTheme="minorHAnsi" w:hAnsiTheme="minorHAnsi" w:cs="Calibri"/>
          <w:bCs/>
        </w:rPr>
        <w:t xml:space="preserve">therapists who took part in the </w:t>
      </w:r>
      <w:r w:rsidR="003974FD" w:rsidRPr="00924E0C">
        <w:rPr>
          <w:rFonts w:asciiTheme="minorHAnsi" w:hAnsiTheme="minorHAnsi" w:cs="Calibri"/>
          <w:bCs/>
        </w:rPr>
        <w:t xml:space="preserve">SARAH </w:t>
      </w:r>
      <w:r w:rsidR="003417A4" w:rsidRPr="00924E0C">
        <w:rPr>
          <w:rFonts w:asciiTheme="minorHAnsi" w:hAnsiTheme="minorHAnsi" w:cs="Calibri"/>
          <w:bCs/>
        </w:rPr>
        <w:t>online survey</w:t>
      </w:r>
      <w:r w:rsidR="00145D05" w:rsidRPr="00924E0C">
        <w:rPr>
          <w:rFonts w:asciiTheme="minorHAnsi" w:hAnsiTheme="minorHAnsi" w:cs="Calibri"/>
          <w:bCs/>
        </w:rPr>
        <w:t xml:space="preserve">, </w:t>
      </w:r>
      <w:r w:rsidR="004A3C41" w:rsidRPr="00924E0C">
        <w:rPr>
          <w:rFonts w:asciiTheme="minorHAnsi" w:hAnsiTheme="minorHAnsi" w:cs="Calibri"/>
          <w:bCs/>
        </w:rPr>
        <w:t>iSARAH</w:t>
      </w:r>
      <w:r w:rsidR="00145D05" w:rsidRPr="00924E0C">
        <w:rPr>
          <w:rFonts w:asciiTheme="minorHAnsi" w:hAnsiTheme="minorHAnsi" w:cs="Calibri"/>
          <w:bCs/>
        </w:rPr>
        <w:t xml:space="preserve"> development day meeting</w:t>
      </w:r>
      <w:r w:rsidR="003417A4" w:rsidRPr="00924E0C">
        <w:rPr>
          <w:rFonts w:asciiTheme="minorHAnsi" w:hAnsiTheme="minorHAnsi" w:cs="Calibri"/>
          <w:bCs/>
        </w:rPr>
        <w:t xml:space="preserve"> and usability evaluation sessions. Our special thanks to the </w:t>
      </w:r>
      <w:r w:rsidR="003974FD" w:rsidRPr="00924E0C">
        <w:rPr>
          <w:rFonts w:asciiTheme="minorHAnsi" w:hAnsiTheme="minorHAnsi" w:cs="Calibri"/>
          <w:bCs/>
        </w:rPr>
        <w:t>P</w:t>
      </w:r>
      <w:r w:rsidR="003417A4" w:rsidRPr="00924E0C">
        <w:rPr>
          <w:rFonts w:asciiTheme="minorHAnsi" w:hAnsiTheme="minorHAnsi" w:cs="Calibri"/>
          <w:bCs/>
        </w:rPr>
        <w:t xml:space="preserve">atient </w:t>
      </w:r>
      <w:r w:rsidR="00145D05" w:rsidRPr="00924E0C">
        <w:rPr>
          <w:rFonts w:asciiTheme="minorHAnsi" w:hAnsiTheme="minorHAnsi" w:cs="Calibri"/>
          <w:bCs/>
        </w:rPr>
        <w:t xml:space="preserve">&amp; </w:t>
      </w:r>
      <w:r w:rsidR="003974FD" w:rsidRPr="00924E0C">
        <w:rPr>
          <w:rFonts w:asciiTheme="minorHAnsi" w:hAnsiTheme="minorHAnsi" w:cs="Calibri"/>
          <w:bCs/>
        </w:rPr>
        <w:t>P</w:t>
      </w:r>
      <w:r w:rsidR="00145D05" w:rsidRPr="00924E0C">
        <w:rPr>
          <w:rFonts w:asciiTheme="minorHAnsi" w:hAnsiTheme="minorHAnsi" w:cs="Calibri"/>
          <w:bCs/>
        </w:rPr>
        <w:t xml:space="preserve">ublic </w:t>
      </w:r>
      <w:r w:rsidR="003974FD" w:rsidRPr="00924E0C">
        <w:rPr>
          <w:rFonts w:asciiTheme="minorHAnsi" w:hAnsiTheme="minorHAnsi" w:cs="Calibri"/>
          <w:bCs/>
        </w:rPr>
        <w:t xml:space="preserve">Involvement (PPI) </w:t>
      </w:r>
      <w:r w:rsidR="00145D05" w:rsidRPr="00924E0C">
        <w:rPr>
          <w:rFonts w:asciiTheme="minorHAnsi" w:hAnsiTheme="minorHAnsi" w:cs="Calibri"/>
          <w:bCs/>
        </w:rPr>
        <w:t>contributor</w:t>
      </w:r>
      <w:r w:rsidR="003417A4" w:rsidRPr="00924E0C">
        <w:rPr>
          <w:rFonts w:asciiTheme="minorHAnsi" w:hAnsiTheme="minorHAnsi" w:cs="Calibri"/>
          <w:bCs/>
        </w:rPr>
        <w:t xml:space="preserve"> </w:t>
      </w:r>
      <w:r w:rsidR="00CD5250" w:rsidRPr="00924E0C">
        <w:rPr>
          <w:rFonts w:asciiTheme="minorHAnsi" w:hAnsiTheme="minorHAnsi" w:cs="Calibri"/>
          <w:bCs/>
        </w:rPr>
        <w:t>who participated in</w:t>
      </w:r>
      <w:r w:rsidR="003417A4" w:rsidRPr="00924E0C">
        <w:rPr>
          <w:rFonts w:asciiTheme="minorHAnsi" w:hAnsiTheme="minorHAnsi" w:cs="Calibri"/>
          <w:bCs/>
        </w:rPr>
        <w:t xml:space="preserve"> </w:t>
      </w:r>
      <w:r w:rsidR="00145D05" w:rsidRPr="00924E0C">
        <w:rPr>
          <w:rFonts w:asciiTheme="minorHAnsi" w:hAnsiTheme="minorHAnsi" w:cs="Calibri"/>
          <w:bCs/>
        </w:rPr>
        <w:t xml:space="preserve">the </w:t>
      </w:r>
      <w:r w:rsidR="003417A4" w:rsidRPr="00924E0C">
        <w:rPr>
          <w:rFonts w:asciiTheme="minorHAnsi" w:hAnsiTheme="minorHAnsi" w:cs="Calibri"/>
          <w:bCs/>
        </w:rPr>
        <w:t>exercise demonstration videos.</w:t>
      </w:r>
    </w:p>
    <w:p w14:paraId="12B1F6D6" w14:textId="77777777" w:rsidR="003417A4" w:rsidRPr="00924E0C" w:rsidRDefault="003417A4" w:rsidP="00D02F0B">
      <w:pPr>
        <w:spacing w:after="0"/>
        <w:rPr>
          <w:rFonts w:asciiTheme="minorHAnsi" w:hAnsiTheme="minorHAnsi" w:cs="Calibri"/>
          <w:bCs/>
        </w:rPr>
      </w:pPr>
    </w:p>
    <w:p w14:paraId="29E3A874" w14:textId="168F55B4" w:rsidR="00C20C89" w:rsidRPr="00924E0C" w:rsidRDefault="00D91DA6" w:rsidP="00D02F0B">
      <w:pPr>
        <w:spacing w:after="0"/>
        <w:rPr>
          <w:rFonts w:asciiTheme="minorHAnsi" w:hAnsiTheme="minorHAnsi" w:cs="Calibri"/>
          <w:bCs/>
        </w:rPr>
      </w:pPr>
      <w:r w:rsidRPr="00924E0C">
        <w:rPr>
          <w:rFonts w:asciiTheme="minorHAnsi" w:hAnsiTheme="minorHAnsi" w:cs="Calibri"/>
          <w:bCs/>
        </w:rPr>
        <w:t>Conflicts of interest</w:t>
      </w:r>
      <w:r w:rsidR="003721C0" w:rsidRPr="00924E0C">
        <w:rPr>
          <w:rFonts w:asciiTheme="minorHAnsi" w:hAnsiTheme="minorHAnsi" w:cs="Calibri"/>
          <w:bCs/>
        </w:rPr>
        <w:t xml:space="preserve">: </w:t>
      </w:r>
      <w:r w:rsidR="00EA2E1F" w:rsidRPr="00924E0C">
        <w:rPr>
          <w:rFonts w:asciiTheme="minorHAnsi" w:hAnsiTheme="minorHAnsi" w:cs="Calibri"/>
          <w:bCs/>
        </w:rPr>
        <w:t>None declared.</w:t>
      </w:r>
    </w:p>
    <w:p w14:paraId="1DC24482" w14:textId="77777777" w:rsidR="00C20C89" w:rsidRPr="00924E0C" w:rsidRDefault="00C20C89" w:rsidP="00D02F0B">
      <w:pPr>
        <w:spacing w:after="0"/>
        <w:rPr>
          <w:rFonts w:asciiTheme="minorHAnsi" w:hAnsiTheme="minorHAnsi" w:cs="Calibri"/>
          <w:bCs/>
        </w:rPr>
      </w:pPr>
    </w:p>
    <w:p w14:paraId="78DEACD2" w14:textId="77777777" w:rsidR="00561904" w:rsidRPr="00924E0C" w:rsidRDefault="00561904" w:rsidP="00D02F0B">
      <w:pPr>
        <w:spacing w:after="0"/>
        <w:rPr>
          <w:rFonts w:asciiTheme="minorHAnsi" w:hAnsiTheme="minorHAnsi" w:cs="Calibri"/>
          <w:bCs/>
        </w:rPr>
      </w:pPr>
      <w:r w:rsidRPr="00924E0C">
        <w:rPr>
          <w:rFonts w:asciiTheme="minorHAnsi" w:hAnsiTheme="minorHAnsi" w:cs="Calibri"/>
          <w:bCs/>
        </w:rPr>
        <w:t xml:space="preserve">Funding </w:t>
      </w:r>
    </w:p>
    <w:p w14:paraId="1198F4CB" w14:textId="77777777" w:rsidR="00561904" w:rsidRPr="00924E0C" w:rsidRDefault="00561904" w:rsidP="00D02F0B">
      <w:pPr>
        <w:spacing w:after="0"/>
        <w:rPr>
          <w:rFonts w:asciiTheme="minorHAnsi" w:hAnsiTheme="minorHAnsi" w:cs="Calibri"/>
          <w:bCs/>
        </w:rPr>
      </w:pPr>
    </w:p>
    <w:p w14:paraId="33F3D701" w14:textId="4EEEB4E1" w:rsidR="00561904" w:rsidRPr="00924E0C" w:rsidRDefault="00EA2E1F" w:rsidP="00D02F0B">
      <w:pPr>
        <w:rPr>
          <w:rFonts w:asciiTheme="minorHAnsi" w:hAnsiTheme="minorHAnsi" w:cs="Calibri"/>
          <w:bCs/>
        </w:rPr>
      </w:pPr>
      <w:r w:rsidRPr="00924E0C">
        <w:rPr>
          <w:rFonts w:asciiTheme="minorHAnsi" w:hAnsiTheme="minorHAnsi" w:cs="Calibri"/>
          <w:bCs/>
        </w:rPr>
        <w:t>This research was funded by the National Institute for Health Research (NIHR) Collaboration for Leadership in Applied Health Research and Care Oxford at Oxfor</w:t>
      </w:r>
      <w:r w:rsidR="008315A0" w:rsidRPr="00924E0C">
        <w:rPr>
          <w:rFonts w:asciiTheme="minorHAnsi" w:hAnsiTheme="minorHAnsi" w:cs="Calibri"/>
          <w:bCs/>
        </w:rPr>
        <w:t xml:space="preserve">d Health NHS Foundation Trust. </w:t>
      </w:r>
      <w:r w:rsidR="006A3513" w:rsidRPr="00924E0C">
        <w:rPr>
          <w:rFonts w:asciiTheme="minorHAnsi" w:hAnsiTheme="minorHAnsi" w:cs="Calibri"/>
          <w:bCs/>
        </w:rPr>
        <w:t>This work was supported by the NIHR Biomedical Research Centre, Oxford.</w:t>
      </w:r>
      <w:r w:rsidR="00A54480">
        <w:rPr>
          <w:rFonts w:asciiTheme="minorHAnsi" w:hAnsiTheme="minorHAnsi" w:cs="Calibri"/>
          <w:bCs/>
        </w:rPr>
        <w:t xml:space="preserve"> </w:t>
      </w:r>
      <w:r w:rsidRPr="00924E0C">
        <w:rPr>
          <w:rFonts w:asciiTheme="minorHAnsi" w:hAnsiTheme="minorHAnsi" w:cs="Calibri"/>
          <w:bCs/>
        </w:rPr>
        <w:t>The views expressed are those of the author(s) and not necessarily those of the NHS, the NIHR or the Department of Health.</w:t>
      </w:r>
    </w:p>
    <w:p w14:paraId="426DA1E0" w14:textId="77777777" w:rsidR="002766D0" w:rsidRDefault="002766D0" w:rsidP="00F239FE">
      <w:pPr>
        <w:rPr>
          <w:rFonts w:asciiTheme="minorHAnsi" w:hAnsiTheme="minorHAnsi" w:cs="Calibri"/>
          <w:bCs/>
          <w:color w:val="222222"/>
          <w:shd w:val="clear" w:color="auto" w:fill="FFFFFF"/>
        </w:rPr>
      </w:pPr>
      <w:r>
        <w:rPr>
          <w:rFonts w:asciiTheme="minorHAnsi" w:hAnsiTheme="minorHAnsi" w:cs="Calibri"/>
          <w:bCs/>
          <w:color w:val="222222"/>
          <w:shd w:val="clear" w:color="auto" w:fill="FFFFFF"/>
        </w:rPr>
        <w:lastRenderedPageBreak/>
        <w:t>Appendices</w:t>
      </w:r>
    </w:p>
    <w:p w14:paraId="77C2F008" w14:textId="02E7DF9A" w:rsidR="00F239FE" w:rsidRPr="00924E0C" w:rsidRDefault="00F239FE" w:rsidP="00F239FE">
      <w:p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Multimedia Appendix 1</w:t>
      </w:r>
      <w:r w:rsidR="002766D0">
        <w:rPr>
          <w:rFonts w:asciiTheme="minorHAnsi" w:hAnsiTheme="minorHAnsi" w:cs="Calibri"/>
          <w:bCs/>
          <w:color w:val="222222"/>
          <w:shd w:val="clear" w:color="auto" w:fill="FFFFFF"/>
        </w:rPr>
        <w:t xml:space="preserve">: </w:t>
      </w:r>
      <w:r w:rsidRPr="00924E0C">
        <w:rPr>
          <w:rFonts w:asciiTheme="minorHAnsi" w:hAnsiTheme="minorHAnsi" w:cs="Calibri"/>
          <w:bCs/>
          <w:color w:val="222222"/>
          <w:shd w:val="clear" w:color="auto" w:fill="FFFFFF"/>
        </w:rPr>
        <w:t xml:space="preserve">iSARAH </w:t>
      </w:r>
      <w:r w:rsidR="00E36E4A" w:rsidRPr="00924E0C">
        <w:rPr>
          <w:rFonts w:asciiTheme="minorHAnsi" w:hAnsiTheme="minorHAnsi" w:cs="Calibri"/>
          <w:bCs/>
          <w:color w:val="222222"/>
          <w:shd w:val="clear" w:color="auto" w:fill="FFFFFF"/>
        </w:rPr>
        <w:t>S</w:t>
      </w:r>
      <w:r w:rsidRPr="00924E0C">
        <w:rPr>
          <w:rFonts w:asciiTheme="minorHAnsi" w:hAnsiTheme="minorHAnsi" w:cs="Calibri"/>
          <w:bCs/>
          <w:color w:val="222222"/>
          <w:shd w:val="clear" w:color="auto" w:fill="FFFFFF"/>
        </w:rPr>
        <w:t>creenshots</w:t>
      </w:r>
    </w:p>
    <w:p w14:paraId="102CCC5D" w14:textId="3B474A31" w:rsidR="002766D0" w:rsidRPr="00924E0C" w:rsidRDefault="00F239FE" w:rsidP="00F239FE">
      <w:p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Multimedia Appendix 2</w:t>
      </w:r>
      <w:r w:rsidR="002766D0">
        <w:rPr>
          <w:rFonts w:asciiTheme="minorHAnsi" w:hAnsiTheme="minorHAnsi" w:cs="Calibri"/>
          <w:bCs/>
          <w:color w:val="222222"/>
          <w:shd w:val="clear" w:color="auto" w:fill="FFFFFF"/>
        </w:rPr>
        <w:t xml:space="preserve">: </w:t>
      </w:r>
      <w:r w:rsidRPr="00924E0C">
        <w:rPr>
          <w:rFonts w:asciiTheme="minorHAnsi" w:hAnsiTheme="minorHAnsi" w:cs="Calibri"/>
          <w:bCs/>
          <w:color w:val="222222"/>
          <w:shd w:val="clear" w:color="auto" w:fill="FFFFFF"/>
        </w:rPr>
        <w:t>iSARAH Promotional Video</w:t>
      </w:r>
    </w:p>
    <w:p w14:paraId="169C1D49" w14:textId="77777777" w:rsidR="00B773C2" w:rsidRPr="00924E0C" w:rsidRDefault="00B773C2" w:rsidP="00B773C2">
      <w:p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References</w:t>
      </w:r>
    </w:p>
    <w:p w14:paraId="7E1C2AD2"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Gibofsky A. Epidemiology, pathophysiology, and diagnosis of rheumatoid arthritis: A Synopsis. The American journal of managed care. 2014 May; 20(7 Suppl):S128-35.</w:t>
      </w:r>
    </w:p>
    <w:p w14:paraId="19A3A810"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Buljina AI, Taljanovic MS, Avdic DM, Hunter TB. Physical and exercise therapy for treatment of the rheumatoid hand. Arthritis care &amp; research. 2001 Aug 1; 45(4):392-7.</w:t>
      </w:r>
    </w:p>
    <w:p w14:paraId="36732556"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Trieb K. Treatment of the wrist in rheumatoid arthritis. The Journal of hand surgery. 2008 Jan 31; 33(1):113-23.</w:t>
      </w:r>
    </w:p>
    <w:p w14:paraId="7A6C1E91"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Horsten NC, Ursum J, Roorda LD, van Schaardenburg D, Dekker J, Hoeksma AF. Prevalence of hand symptoms, impairments and activity limitations in rheumatoid arthritis in relation to disease duration. Journal of rehabilitation medicine. 2010 Nov 5; 42(10):916-21.</w:t>
      </w:r>
    </w:p>
    <w:p w14:paraId="20DDA813"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Bodur H, Yılmaz Ö, Keskin D. Hand disability and related variables in patients with rheumatoid arthritis. Rheumatology international. 2006 Apr 1; 26(6):541-4.</w:t>
      </w:r>
    </w:p>
    <w:p w14:paraId="72859D11"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Brorsson S, Hilliges M, Sollerman C, Nilsdotter A. A six-week hand exercise programme improves strength and hand function in patients with rheumatoid arthritis. Journal of rehabilitation medicine. 2009 Apr 5; 41(5):338-42.</w:t>
      </w:r>
    </w:p>
    <w:p w14:paraId="0AE78FE9"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Srikesavan CS, Shay B, Szturm T. Task-oriented training with computer games for people with rheumatoid arthritis or hand osteoarthritis: feasibility randomized controlled trial. Games for health journal. 2016 Oct 1; 5(5):295-303.</w:t>
      </w:r>
    </w:p>
    <w:p w14:paraId="7088A559"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 xml:space="preserve">Heine PJ, Williams MA, Williamson E, Bridle C, Adams J, O’Brien A, Evans D, Lamb SE. Development and delivery of an exercise intervention for rheumatoid arthritis: strengthening and stretching for rheumatoid arthritis of the hand (SARAH) trial. Physiotherapy. 2012 Jun 30; 98(2):121-30. </w:t>
      </w:r>
    </w:p>
    <w:p w14:paraId="453C4104"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Adams J, Bridle C, Dosanjh S, Heine P, Lamb SE, Lord J, McConkey C, Nichols V, Toye F, Underwood MR, Williams MA. Strengthening and stretching for rheumatoid arthritis of the hand (SARAH): design of a randomised controlled trial of a hand and upper limb exercise intervention-ISRCTN89936343. BMC musculoskeletal disorders. 2012 Nov 24; 13(1):230.</w:t>
      </w:r>
    </w:p>
    <w:p w14:paraId="33970FB2"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 xml:space="preserve">Lamb SE, Williamson EM, Heine PJ, Adams J, Dosanjh S, Dritsaki M, Glover MJ, Lord J, McConkey C, Nichols V, Rahman A. Exercises to improve function of the rheumatoid hand (SARAH): a randomised controlled trial. The Lancet. 2015 Feb 6; 385(9966):421-9. </w:t>
      </w:r>
    </w:p>
    <w:p w14:paraId="4541DFF4"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shd w:val="clear" w:color="auto" w:fill="FAFAFB"/>
        </w:rPr>
        <w:t>National Institute for Health and Care Excellence (2015)</w:t>
      </w:r>
      <w:r w:rsidRPr="00924E0C">
        <w:rPr>
          <w:rFonts w:asciiTheme="minorHAnsi" w:hAnsiTheme="minorHAnsi" w:cs="Calibri"/>
          <w:bCs/>
          <w:lang w:eastAsia="en-GB" w:bidi="ta-IN"/>
        </w:rPr>
        <w:t xml:space="preserve"> Rheumatoid arthritis in adults: management. NICE guideline (CG79)</w:t>
      </w:r>
    </w:p>
    <w:p w14:paraId="0B3967A4"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666666"/>
          <w:shd w:val="clear" w:color="auto" w:fill="FFF5AA"/>
        </w:rPr>
        <w:lastRenderedPageBreak/>
        <w:t xml:space="preserve">[Internet]. 2017 [cited 12 July 2017]. Available from: </w:t>
      </w:r>
      <w:hyperlink r:id="rId9" w:history="1">
        <w:r w:rsidRPr="00924E0C">
          <w:rPr>
            <w:rStyle w:val="Hyperlink"/>
            <w:rFonts w:asciiTheme="minorHAnsi" w:hAnsiTheme="minorHAnsi" w:cs="Calibri"/>
            <w:bCs/>
            <w:shd w:val="clear" w:color="auto" w:fill="FFF5AA"/>
          </w:rPr>
          <w:t>http://www.octru.ox.ac.uk/trials/trials-completed/SARAHtrial/sarah-trial-materials</w:t>
        </w:r>
      </w:hyperlink>
      <w:r w:rsidRPr="00924E0C">
        <w:rPr>
          <w:rFonts w:asciiTheme="minorHAnsi" w:hAnsiTheme="minorHAnsi" w:cs="Calibri"/>
          <w:bCs/>
          <w:color w:val="666666"/>
          <w:shd w:val="clear" w:color="auto" w:fill="FFF5AA"/>
        </w:rPr>
        <w:t>.</w:t>
      </w:r>
    </w:p>
    <w:p w14:paraId="3449A372"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666666"/>
          <w:shd w:val="clear" w:color="auto" w:fill="FFF5AA"/>
        </w:rPr>
        <w:t> https://isarah.octru.ox.ac.uk/. 2017</w:t>
      </w:r>
    </w:p>
    <w:p w14:paraId="08100DFB"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Taveira-Gomes T, Ferreira P, Taveira-Gomes I, Severo M, Ferreira MA. What are we looking for in computer-based learning interventions in medical education? A systematic review. Journal of medical Internet research. 2016 Aug; 18(8).</w:t>
      </w:r>
    </w:p>
    <w:p w14:paraId="6AF5072F"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Liyanagunawardena TR, Williams SA. Massive open online courses on health and medicine. Journal of medical Internet research. 2014 Aug; 16(8).</w:t>
      </w:r>
    </w:p>
    <w:p w14:paraId="55218E55"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Eng JJ, Noonan VK, Townson AF, Higgins CE, Rogers J, Wolfe DL. Impact of an online medical internet site on knowledge and practice of health care providers: A mixed methods study of the spinal cord injury rehabilitation evidence project. Journal of medical Internet research. 2014 Dec; 16(12).</w:t>
      </w:r>
    </w:p>
    <w:p w14:paraId="035E4141"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Reviriego E, Cidoncha MÁ, Asua J, Gagnon MP, Mateos M, Gárate L, de Lorenzo E, González RM. Online training course on critical appraisal for nurses: adaptation and assessment. BMC medical education. 2014 Jul 5; 14(1):136.</w:t>
      </w:r>
    </w:p>
    <w:p w14:paraId="51F9FD14"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Moreira IC, Ventura SR, Ramos I, Rodrigues PP. Development and assessment of an e-learning course on breast imaging for radiographers: a stratified randomized controlled trial. Journal of medical Internet research. 2015 Jan; 17(1).</w:t>
      </w:r>
    </w:p>
    <w:p w14:paraId="7E6ED761"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Martínez C, Company A, Guillen O, Margalef M, Arrien MA, Sánchez C, de León PC, Fernández E. Adaptation, Implementation Plan, and Evaluation of an Online Tobacco Cessation Training Program for Health Care Professionals in Three Spanish-Speaking Latin American Countries: Protocol of the Fruitful Study. JMIR research protocols. 2017 Jan; 6(1).</w:t>
      </w:r>
    </w:p>
    <w:p w14:paraId="7D49B2C0"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Sigulem DM, Morais TB, Cuppari L, Franceschini SC, Priore SE, Camargo KG, Gimenez R, Bernardo V, Sigulem D. A Web-based distance education course in nutrition in public health: case study. Journal of Medical Internet Research. 2001 Apr; 3(2).</w:t>
      </w:r>
    </w:p>
    <w:p w14:paraId="0F5B5C06"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Cheung L. Using the ADDIE Model of Instructional Design to Teach Chest Radiograph Interpretation. Journal of Biomedical Education. 2016 Jun 20; 2016.</w:t>
      </w:r>
    </w:p>
    <w:p w14:paraId="3EE617CA"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 xml:space="preserve"> Almomen RK, Kaufman D, Alotaibi H, Al-Rowais NA, Albeik M, Albattal SM. Applying the ADDIE—Analysis, Design, Development, Implementation and Evaluation—Instructional Design Model to Continuing Professional Development for Primary Care Physicians in Saudi Arabia. International Journal of Clinical Medicine. 2016 Aug 3; 7(08):538.</w:t>
      </w:r>
    </w:p>
    <w:p w14:paraId="1C2B7069"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Yu DT, Gillon J, Dickson R, Schneider K, Stevens MW. Developing a Sustainable Needs-based Pediatric Acute Care Training Curriculum in Solomon Islands. Frontiers in Public Health. 2017; 5:86.</w:t>
      </w:r>
    </w:p>
    <w:p w14:paraId="49841F52" w14:textId="77777777" w:rsidR="00B773C2" w:rsidRPr="00924E0C" w:rsidRDefault="00B773C2" w:rsidP="00B773C2">
      <w:pPr>
        <w:numPr>
          <w:ilvl w:val="0"/>
          <w:numId w:val="41"/>
        </w:numPr>
        <w:rPr>
          <w:rFonts w:asciiTheme="minorHAnsi" w:hAnsiTheme="minorHAnsi" w:cs="Calibri"/>
          <w:bCs/>
          <w:color w:val="222222"/>
          <w:shd w:val="clear" w:color="auto" w:fill="FFFFFF"/>
        </w:rPr>
      </w:pPr>
      <w:r w:rsidRPr="00924E0C">
        <w:rPr>
          <w:rFonts w:asciiTheme="minorHAnsi" w:hAnsiTheme="minorHAnsi" w:cs="Calibri"/>
          <w:bCs/>
        </w:rPr>
        <w:t>Morrison, G.R. (2010) Designing Effective Instruction. 6th Edition, John Wiley &amp; Sons, Hoboken, New Jersey</w:t>
      </w:r>
    </w:p>
    <w:p w14:paraId="6CB268F3"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lastRenderedPageBreak/>
        <w:t>Li LC, Adam PM, Townsend AF, Lacaille D, Yousefi C, Stacey D, Gromala D, Shaw CD, Tugwell P, Backman CL. Usability testing of ANSWER: a web-based methotrexate decision aid for patients with rheumatoid arthritis. BMC medical informatics and decision making. 2013 Dec 1; 13(1):131.</w:t>
      </w:r>
    </w:p>
    <w:p w14:paraId="13711C27"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Yen PY, Bakken S. Review of health information technology usability study methodologies. Journal of the American Medical Informatics Association. 2012 May 1; 19(3):413-22.</w:t>
      </w:r>
    </w:p>
    <w:p w14:paraId="7551D0F7"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Nielsen J. Why you only need to test with five users. Jakob Nielsen's Alertbox, March 19, 2000.</w:t>
      </w:r>
    </w:p>
    <w:p w14:paraId="5ECA9AE6"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Virzi RA. Refining the test phase of usability evaluation: How many subjects is enough. Human Factors: The Journal of the Human Factors and Ergonomics Society. 1992 Aug 1; 34(4):457-68.</w:t>
      </w:r>
    </w:p>
    <w:p w14:paraId="1DA55D79"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Lewis JR. IBM computer usability satisfaction questionnaires: psychometric evaluation and instructions for use. International Journal of Human‐Computer Interaction. 1995 Jan 1; 7(1):57-78.</w:t>
      </w:r>
    </w:p>
    <w:p w14:paraId="6BFF9E5B"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O'brien AV, Jones P, Mullis R, Mulherin D, Dziedzic K. Conservative hand therapy treatments in rheumatoid arthritis—a randomized controlled trial. Rheumatology. 2005 Nov 30; 45(5):577-83.</w:t>
      </w:r>
    </w:p>
    <w:p w14:paraId="486AFA20"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Bergstra SA, Murgia A, Te Velde AF, Caljouw SR. A systematic review into the effectiveness of hand exercise therapy in the treatment of rheumatoid arthritis. Clinical rheumatology. 2014 Nov 1; 33(11):1539-48.</w:t>
      </w:r>
    </w:p>
    <w:p w14:paraId="4B0A7B36"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 xml:space="preserve">Richmond H, Hall AM, Hansen Z, Williamson E, Davies D, Lamb SE. Using mixed methods evaluation to assess the feasibility of online clinical training in evidence based interventions: a case study of cognitive behavioural treatment for low back pain. BMC medical education. 2016 Jun 18; 16(1):163. </w:t>
      </w:r>
    </w:p>
    <w:p w14:paraId="6C259B6F"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 xml:space="preserve">Richmond H, Hall AM, Hansen Z, Williamson E, Davies D, Lamb SE. Exploring physiotherapists' experiences of implementing a cognitive behavioural approach for managing low back pain and identifying barriers to long-term implementation. Physiotherapy. 2017 Jun 1. </w:t>
      </w:r>
    </w:p>
    <w:p w14:paraId="79C8E2D6"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Grimshaw JM, Eccles MP, Lavis JN, Hill SJ, Squires JE. Knowledge translation of research findings. Implementation science. 2012 May 31; 7(1):50.</w:t>
      </w:r>
    </w:p>
    <w:p w14:paraId="2AB33324"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Alexanders J, Anderson A, Henderson S. Musculoskeletal physiotherapists’ use of psychological interventions: a systematic review of therapists’ perceptions and practice. Physiotherapy. 2015 Jun 30; 101(2):95-102.</w:t>
      </w:r>
    </w:p>
    <w:p w14:paraId="37BDA83F"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Samuelsson K, Wressle E. Turning evidence into practice: Barriers to research use among occupational therapists. British Journal of Occupational Therapy. 2015 Mar; 78(3):175-81.</w:t>
      </w:r>
    </w:p>
    <w:p w14:paraId="01EC4D43"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da Silva TM, Costa LD, Garcia AN, Costa LO. What do physical therapists think about evidence-based practice? A systematic review. Manual therapy. 2015 Jun 30; 20(3):388-401.</w:t>
      </w:r>
    </w:p>
    <w:p w14:paraId="615CA4AE" w14:textId="77777777" w:rsidR="00B773C2" w:rsidRPr="00924E0C"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t>Scurlock-Evans L, Upton P, Upton D. Evidence-based practice in physiotherapy: a systematic review of barriers, enablers and interventions. Physiotherapy. 2014 Sep 30; 100(3):208-19.</w:t>
      </w:r>
    </w:p>
    <w:p w14:paraId="76F7616E" w14:textId="464F88F7" w:rsidR="00B773C2" w:rsidRPr="00652BFF" w:rsidRDefault="00B773C2" w:rsidP="00B773C2">
      <w:pPr>
        <w:numPr>
          <w:ilvl w:val="0"/>
          <w:numId w:val="41"/>
        </w:numPr>
        <w:rPr>
          <w:rFonts w:asciiTheme="minorHAnsi" w:hAnsiTheme="minorHAnsi" w:cs="Calibri"/>
          <w:bCs/>
          <w:shd w:val="clear" w:color="auto" w:fill="FFFFFF"/>
        </w:rPr>
      </w:pPr>
      <w:r w:rsidRPr="00924E0C">
        <w:rPr>
          <w:rFonts w:asciiTheme="minorHAnsi" w:hAnsiTheme="minorHAnsi" w:cs="Calibri"/>
          <w:bCs/>
          <w:color w:val="222222"/>
          <w:shd w:val="clear" w:color="auto" w:fill="FFFFFF"/>
        </w:rPr>
        <w:lastRenderedPageBreak/>
        <w:t>Selby P, Goncharenko K, Barker M, Fahim M, Timothy V, Dragonetti R, Kemper K, Herie M, Hays JT. Review and evaluation of online tobacco dependence treatment training programs for health care practitioners. Journal of medical Internet research. 2015 Apr; 17(4).</w:t>
      </w:r>
    </w:p>
    <w:p w14:paraId="0466C0DC" w14:textId="3AA12A8F" w:rsidR="00F239FE" w:rsidRPr="00924E0C" w:rsidRDefault="00E77461" w:rsidP="00F239FE">
      <w:p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 xml:space="preserve">Abbreviations </w:t>
      </w:r>
    </w:p>
    <w:p w14:paraId="53EA83B8" w14:textId="10BD63C2" w:rsidR="00E77461" w:rsidRPr="00924E0C" w:rsidRDefault="00E77461" w:rsidP="00F239FE">
      <w:pPr>
        <w:rPr>
          <w:rFonts w:asciiTheme="minorHAnsi" w:hAnsiTheme="minorHAnsi" w:cs="Calibri"/>
          <w:bCs/>
          <w:color w:val="222222"/>
          <w:shd w:val="clear" w:color="auto" w:fill="FFFFFF"/>
        </w:rPr>
      </w:pPr>
      <w:r w:rsidRPr="00924E0C">
        <w:rPr>
          <w:rFonts w:asciiTheme="minorHAnsi" w:hAnsiTheme="minorHAnsi" w:cs="Calibri"/>
          <w:bCs/>
          <w:color w:val="222222"/>
          <w:shd w:val="clear" w:color="auto" w:fill="FFFFFF"/>
        </w:rPr>
        <w:t>SARAH: Strengthening And Stretching for Rheumatoid Arthritis of the Hand</w:t>
      </w:r>
    </w:p>
    <w:p w14:paraId="4CA8BADB" w14:textId="77777777" w:rsidR="00E77461" w:rsidRPr="00924E0C" w:rsidRDefault="00E77461" w:rsidP="00F239FE">
      <w:pPr>
        <w:rPr>
          <w:rFonts w:asciiTheme="minorHAnsi" w:hAnsiTheme="minorHAnsi" w:cs="Calibri"/>
          <w:bCs/>
          <w:color w:val="222222"/>
          <w:shd w:val="clear" w:color="auto" w:fill="FFFFFF"/>
        </w:rPr>
      </w:pPr>
    </w:p>
    <w:p w14:paraId="66CC0687" w14:textId="77777777" w:rsidR="00E77461" w:rsidRPr="00924E0C" w:rsidRDefault="00E77461" w:rsidP="00F239FE">
      <w:pPr>
        <w:rPr>
          <w:rFonts w:asciiTheme="minorHAnsi" w:hAnsiTheme="minorHAnsi" w:cs="Calibri"/>
          <w:bCs/>
          <w:color w:val="222222"/>
          <w:shd w:val="clear" w:color="auto" w:fill="FFFFFF"/>
        </w:rPr>
      </w:pPr>
    </w:p>
    <w:p w14:paraId="75015E82" w14:textId="77777777" w:rsidR="00F239FE" w:rsidRPr="00924E0C" w:rsidRDefault="00F239FE" w:rsidP="00F239FE">
      <w:pPr>
        <w:rPr>
          <w:rFonts w:asciiTheme="minorHAnsi" w:hAnsiTheme="minorHAnsi" w:cs="Calibri"/>
          <w:bCs/>
        </w:rPr>
      </w:pPr>
    </w:p>
    <w:p w14:paraId="155C71D6" w14:textId="77777777" w:rsidR="00F239FE" w:rsidRPr="00924E0C" w:rsidRDefault="00F239FE" w:rsidP="00D02F0B">
      <w:pPr>
        <w:rPr>
          <w:rFonts w:asciiTheme="minorHAnsi" w:hAnsiTheme="minorHAnsi" w:cs="Calibri"/>
          <w:bCs/>
        </w:rPr>
      </w:pPr>
    </w:p>
    <w:sectPr w:rsidR="00F239FE" w:rsidRPr="00924E0C">
      <w:headerReference w:type="default" r:id="rId10"/>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E4B32" w15:done="0"/>
  <w15:commentEx w15:paraId="05CD3EA5" w15:done="0"/>
  <w15:commentEx w15:paraId="2B1C0FB5" w15:done="0"/>
  <w15:commentEx w15:paraId="083E85DF" w15:done="0"/>
  <w15:commentEx w15:paraId="09E4A229" w15:paraIdParent="083E85DF" w15:done="0"/>
  <w15:commentEx w15:paraId="3E1CCB14" w15:done="0"/>
  <w15:commentEx w15:paraId="29C95459" w15:paraIdParent="3E1CCB14" w15:done="0"/>
  <w15:commentEx w15:paraId="698883A9" w15:done="0"/>
  <w15:commentEx w15:paraId="59705788" w15:done="0"/>
  <w15:commentEx w15:paraId="235252FF" w15:done="0"/>
  <w15:commentEx w15:paraId="29167642" w15:done="0"/>
  <w15:commentEx w15:paraId="7A7D4D30" w15:done="0"/>
  <w15:commentEx w15:paraId="281E5E17" w15:done="0"/>
  <w15:commentEx w15:paraId="472F601F" w15:done="0"/>
  <w15:commentEx w15:paraId="200B5EDD" w15:done="0"/>
  <w15:commentEx w15:paraId="2A2A20F5" w15:done="0"/>
  <w15:commentEx w15:paraId="6B28AEED" w15:paraIdParent="2A2A20F5" w15:done="0"/>
  <w15:commentEx w15:paraId="428BE9DC" w15:done="0"/>
  <w15:commentEx w15:paraId="200DC726" w15:done="0"/>
  <w15:commentEx w15:paraId="0DB66E3C" w15:done="0"/>
  <w15:commentEx w15:paraId="583C5E69" w15:done="0"/>
  <w15:commentEx w15:paraId="59B96ACF" w15:done="0"/>
  <w15:commentEx w15:paraId="74F4DE2B" w15:done="0"/>
  <w15:commentEx w15:paraId="03021286" w15:done="0"/>
  <w15:commentEx w15:paraId="55D2BAFF" w15:done="0"/>
  <w15:commentEx w15:paraId="2E3453FC" w15:done="0"/>
  <w15:commentEx w15:paraId="762D4331" w15:done="0"/>
  <w15:commentEx w15:paraId="1DA6F9DD" w15:done="0"/>
  <w15:commentEx w15:paraId="6335417B" w15:done="0"/>
  <w15:commentEx w15:paraId="0943B9DB" w15:done="0"/>
  <w15:commentEx w15:paraId="4DF38A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E4B32" w16cid:durableId="1D8500CA"/>
  <w16cid:commentId w16cid:paraId="05CD3EA5" w16cid:durableId="1D850162"/>
  <w16cid:commentId w16cid:paraId="2B1C0FB5" w16cid:durableId="1D85018D"/>
  <w16cid:commentId w16cid:paraId="083E85DF" w16cid:durableId="1D85A007"/>
  <w16cid:commentId w16cid:paraId="09E4A229" w16cid:durableId="1D85B3FA"/>
  <w16cid:commentId w16cid:paraId="3E1CCB14" w16cid:durableId="1D851E64"/>
  <w16cid:commentId w16cid:paraId="29C95459" w16cid:durableId="1D85B419"/>
  <w16cid:commentId w16cid:paraId="698883A9" w16cid:durableId="1D85070C"/>
  <w16cid:commentId w16cid:paraId="59705788" w16cid:durableId="1D84FBD9"/>
  <w16cid:commentId w16cid:paraId="235252FF" w16cid:durableId="1D84FC0B"/>
  <w16cid:commentId w16cid:paraId="29167642" w16cid:durableId="1D84FE8B"/>
  <w16cid:commentId w16cid:paraId="7A7D4D30" w16cid:durableId="1D8501EB"/>
  <w16cid:commentId w16cid:paraId="281E5E17" w16cid:durableId="1D850C95"/>
  <w16cid:commentId w16cid:paraId="472F601F" w16cid:durableId="1D850322"/>
  <w16cid:commentId w16cid:paraId="200B5EDD" w16cid:durableId="1D851F87"/>
  <w16cid:commentId w16cid:paraId="2A2A20F5" w16cid:durableId="1D851FF6"/>
  <w16cid:commentId w16cid:paraId="6B28AEED" w16cid:durableId="1D85B50A"/>
  <w16cid:commentId w16cid:paraId="428BE9DC" w16cid:durableId="1D85B576"/>
  <w16cid:commentId w16cid:paraId="200DC726" w16cid:durableId="1D85B56D"/>
  <w16cid:commentId w16cid:paraId="0DB66E3C" w16cid:durableId="1D85B58E"/>
  <w16cid:commentId w16cid:paraId="583C5E69" w16cid:durableId="1D85B5D7"/>
  <w16cid:commentId w16cid:paraId="59B96ACF" w16cid:durableId="1D85B5B5"/>
  <w16cid:commentId w16cid:paraId="74F4DE2B" w16cid:durableId="1D85B5A9"/>
  <w16cid:commentId w16cid:paraId="03021286" w16cid:durableId="1D85B6AD"/>
  <w16cid:commentId w16cid:paraId="55D2BAFF" w16cid:durableId="1D84FD5E"/>
  <w16cid:commentId w16cid:paraId="2E3453FC" w16cid:durableId="1D84FEDB"/>
  <w16cid:commentId w16cid:paraId="762D4331" w16cid:durableId="1D84FF65"/>
  <w16cid:commentId w16cid:paraId="1DA6F9DD" w16cid:durableId="1D850078"/>
  <w16cid:commentId w16cid:paraId="6335417B" w16cid:durableId="1D85003B"/>
  <w16cid:commentId w16cid:paraId="0943B9DB" w16cid:durableId="1D850023"/>
  <w16cid:commentId w16cid:paraId="4DF38AFF" w16cid:durableId="1D85B7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31A5B" w14:textId="77777777" w:rsidR="00AB2095" w:rsidRDefault="00AB2095" w:rsidP="000A0113">
      <w:pPr>
        <w:spacing w:after="0" w:line="240" w:lineRule="auto"/>
      </w:pPr>
      <w:r>
        <w:separator/>
      </w:r>
    </w:p>
  </w:endnote>
  <w:endnote w:type="continuationSeparator" w:id="0">
    <w:p w14:paraId="7CE14D31" w14:textId="77777777" w:rsidR="00AB2095" w:rsidRDefault="00AB2095" w:rsidP="000A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0D19D" w14:textId="0AEA69D7" w:rsidR="00887F92" w:rsidRDefault="00887F92">
    <w:pPr>
      <w:pStyle w:val="Footer"/>
      <w:jc w:val="right"/>
    </w:pPr>
    <w:r w:rsidRPr="00AB79D3">
      <w:rPr>
        <w:sz w:val="28"/>
        <w:szCs w:val="28"/>
      </w:rPr>
      <w:t xml:space="preserve">Page </w:t>
    </w:r>
    <w:r w:rsidRPr="00AB79D3">
      <w:rPr>
        <w:b/>
        <w:bCs/>
        <w:sz w:val="28"/>
        <w:szCs w:val="28"/>
      </w:rPr>
      <w:fldChar w:fldCharType="begin"/>
    </w:r>
    <w:r w:rsidRPr="00AB79D3">
      <w:rPr>
        <w:b/>
        <w:bCs/>
        <w:sz w:val="28"/>
        <w:szCs w:val="28"/>
      </w:rPr>
      <w:instrText xml:space="preserve"> PAGE </w:instrText>
    </w:r>
    <w:r w:rsidRPr="00AB79D3">
      <w:rPr>
        <w:b/>
        <w:bCs/>
        <w:sz w:val="28"/>
        <w:szCs w:val="28"/>
      </w:rPr>
      <w:fldChar w:fldCharType="separate"/>
    </w:r>
    <w:r w:rsidR="001F5A7E">
      <w:rPr>
        <w:b/>
        <w:bCs/>
        <w:noProof/>
        <w:sz w:val="28"/>
        <w:szCs w:val="28"/>
      </w:rPr>
      <w:t>24</w:t>
    </w:r>
    <w:r w:rsidRPr="00AB79D3">
      <w:rPr>
        <w:b/>
        <w:bCs/>
        <w:sz w:val="28"/>
        <w:szCs w:val="28"/>
      </w:rPr>
      <w:fldChar w:fldCharType="end"/>
    </w:r>
    <w:r w:rsidRPr="00AB79D3">
      <w:rPr>
        <w:sz w:val="28"/>
        <w:szCs w:val="28"/>
      </w:rPr>
      <w:t xml:space="preserve"> of </w:t>
    </w:r>
    <w:r w:rsidRPr="00AB79D3">
      <w:rPr>
        <w:b/>
        <w:bCs/>
        <w:sz w:val="28"/>
        <w:szCs w:val="28"/>
      </w:rPr>
      <w:fldChar w:fldCharType="begin"/>
    </w:r>
    <w:r w:rsidRPr="00AB79D3">
      <w:rPr>
        <w:b/>
        <w:bCs/>
        <w:sz w:val="28"/>
        <w:szCs w:val="28"/>
      </w:rPr>
      <w:instrText xml:space="preserve"> NUMPAGES  </w:instrText>
    </w:r>
    <w:r w:rsidRPr="00AB79D3">
      <w:rPr>
        <w:b/>
        <w:bCs/>
        <w:sz w:val="28"/>
        <w:szCs w:val="28"/>
      </w:rPr>
      <w:fldChar w:fldCharType="separate"/>
    </w:r>
    <w:r w:rsidR="001F5A7E">
      <w:rPr>
        <w:b/>
        <w:bCs/>
        <w:noProof/>
        <w:sz w:val="28"/>
        <w:szCs w:val="28"/>
      </w:rPr>
      <w:t>24</w:t>
    </w:r>
    <w:r w:rsidRPr="00AB79D3">
      <w:rPr>
        <w:b/>
        <w:bCs/>
        <w:sz w:val="28"/>
        <w:szCs w:val="28"/>
      </w:rPr>
      <w:fldChar w:fldCharType="end"/>
    </w:r>
  </w:p>
  <w:p w14:paraId="0E365DB0" w14:textId="77777777" w:rsidR="00887F92" w:rsidRDefault="00887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58053" w14:textId="77777777" w:rsidR="00AB2095" w:rsidRDefault="00AB2095" w:rsidP="000A0113">
      <w:pPr>
        <w:spacing w:after="0" w:line="240" w:lineRule="auto"/>
      </w:pPr>
      <w:r>
        <w:separator/>
      </w:r>
    </w:p>
  </w:footnote>
  <w:footnote w:type="continuationSeparator" w:id="0">
    <w:p w14:paraId="79E5BD72" w14:textId="77777777" w:rsidR="00AB2095" w:rsidRDefault="00AB2095" w:rsidP="000A0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08760" w14:textId="77777777" w:rsidR="00887F92" w:rsidRDefault="00887F92">
    <w:pPr>
      <w:pStyle w:val="Header"/>
      <w:rPr>
        <w:sz w:val="20"/>
        <w:szCs w:val="20"/>
        <w:vertAlign w:val="superscript"/>
      </w:rPr>
    </w:pPr>
  </w:p>
  <w:p w14:paraId="301E5A13" w14:textId="77777777" w:rsidR="00887F92" w:rsidRPr="00560ECE" w:rsidRDefault="00887F92">
    <w:pPr>
      <w:pStyle w:val="Heade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225"/>
    <w:multiLevelType w:val="hybridMultilevel"/>
    <w:tmpl w:val="780AA3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AE6A6E"/>
    <w:multiLevelType w:val="hybridMultilevel"/>
    <w:tmpl w:val="BD3071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C119E0"/>
    <w:multiLevelType w:val="hybridMultilevel"/>
    <w:tmpl w:val="D60E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F5D23"/>
    <w:multiLevelType w:val="hybridMultilevel"/>
    <w:tmpl w:val="3B3CB7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DC6A5F"/>
    <w:multiLevelType w:val="hybridMultilevel"/>
    <w:tmpl w:val="FB302C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00A60"/>
    <w:multiLevelType w:val="hybridMultilevel"/>
    <w:tmpl w:val="6CE286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36662C"/>
    <w:multiLevelType w:val="hybridMultilevel"/>
    <w:tmpl w:val="A75E3350"/>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52B62"/>
    <w:multiLevelType w:val="hybridMultilevel"/>
    <w:tmpl w:val="0952CD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C1876F9"/>
    <w:multiLevelType w:val="hybridMultilevel"/>
    <w:tmpl w:val="E7D09A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D2963AC"/>
    <w:multiLevelType w:val="hybridMultilevel"/>
    <w:tmpl w:val="EECC9B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E805C91"/>
    <w:multiLevelType w:val="hybridMultilevel"/>
    <w:tmpl w:val="F5EE74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953221"/>
    <w:multiLevelType w:val="hybridMultilevel"/>
    <w:tmpl w:val="94D0999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17709C1"/>
    <w:multiLevelType w:val="hybridMultilevel"/>
    <w:tmpl w:val="B456F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823A8C"/>
    <w:multiLevelType w:val="hybridMultilevel"/>
    <w:tmpl w:val="9ACE5346"/>
    <w:lvl w:ilvl="0" w:tplc="20EC6042">
      <w:start w:val="1"/>
      <w:numFmt w:val="bullet"/>
      <w:lvlText w:val="•"/>
      <w:lvlJc w:val="left"/>
      <w:pPr>
        <w:tabs>
          <w:tab w:val="num" w:pos="720"/>
        </w:tabs>
        <w:ind w:left="720" w:hanging="360"/>
      </w:pPr>
      <w:rPr>
        <w:rFonts w:ascii="Times New Roman" w:hAnsi="Times New Roman" w:hint="default"/>
      </w:rPr>
    </w:lvl>
    <w:lvl w:ilvl="1" w:tplc="5B90F8E6" w:tentative="1">
      <w:start w:val="1"/>
      <w:numFmt w:val="bullet"/>
      <w:lvlText w:val="•"/>
      <w:lvlJc w:val="left"/>
      <w:pPr>
        <w:tabs>
          <w:tab w:val="num" w:pos="1440"/>
        </w:tabs>
        <w:ind w:left="1440" w:hanging="360"/>
      </w:pPr>
      <w:rPr>
        <w:rFonts w:ascii="Times New Roman" w:hAnsi="Times New Roman" w:hint="default"/>
      </w:rPr>
    </w:lvl>
    <w:lvl w:ilvl="2" w:tplc="3D543B66" w:tentative="1">
      <w:start w:val="1"/>
      <w:numFmt w:val="bullet"/>
      <w:lvlText w:val="•"/>
      <w:lvlJc w:val="left"/>
      <w:pPr>
        <w:tabs>
          <w:tab w:val="num" w:pos="2160"/>
        </w:tabs>
        <w:ind w:left="2160" w:hanging="360"/>
      </w:pPr>
      <w:rPr>
        <w:rFonts w:ascii="Times New Roman" w:hAnsi="Times New Roman" w:hint="default"/>
      </w:rPr>
    </w:lvl>
    <w:lvl w:ilvl="3" w:tplc="1DDCD982" w:tentative="1">
      <w:start w:val="1"/>
      <w:numFmt w:val="bullet"/>
      <w:lvlText w:val="•"/>
      <w:lvlJc w:val="left"/>
      <w:pPr>
        <w:tabs>
          <w:tab w:val="num" w:pos="2880"/>
        </w:tabs>
        <w:ind w:left="2880" w:hanging="360"/>
      </w:pPr>
      <w:rPr>
        <w:rFonts w:ascii="Times New Roman" w:hAnsi="Times New Roman" w:hint="default"/>
      </w:rPr>
    </w:lvl>
    <w:lvl w:ilvl="4" w:tplc="D5B2B972" w:tentative="1">
      <w:start w:val="1"/>
      <w:numFmt w:val="bullet"/>
      <w:lvlText w:val="•"/>
      <w:lvlJc w:val="left"/>
      <w:pPr>
        <w:tabs>
          <w:tab w:val="num" w:pos="3600"/>
        </w:tabs>
        <w:ind w:left="3600" w:hanging="360"/>
      </w:pPr>
      <w:rPr>
        <w:rFonts w:ascii="Times New Roman" w:hAnsi="Times New Roman" w:hint="default"/>
      </w:rPr>
    </w:lvl>
    <w:lvl w:ilvl="5" w:tplc="F0103A1A" w:tentative="1">
      <w:start w:val="1"/>
      <w:numFmt w:val="bullet"/>
      <w:lvlText w:val="•"/>
      <w:lvlJc w:val="left"/>
      <w:pPr>
        <w:tabs>
          <w:tab w:val="num" w:pos="4320"/>
        </w:tabs>
        <w:ind w:left="4320" w:hanging="360"/>
      </w:pPr>
      <w:rPr>
        <w:rFonts w:ascii="Times New Roman" w:hAnsi="Times New Roman" w:hint="default"/>
      </w:rPr>
    </w:lvl>
    <w:lvl w:ilvl="6" w:tplc="7084EAEA" w:tentative="1">
      <w:start w:val="1"/>
      <w:numFmt w:val="bullet"/>
      <w:lvlText w:val="•"/>
      <w:lvlJc w:val="left"/>
      <w:pPr>
        <w:tabs>
          <w:tab w:val="num" w:pos="5040"/>
        </w:tabs>
        <w:ind w:left="5040" w:hanging="360"/>
      </w:pPr>
      <w:rPr>
        <w:rFonts w:ascii="Times New Roman" w:hAnsi="Times New Roman" w:hint="default"/>
      </w:rPr>
    </w:lvl>
    <w:lvl w:ilvl="7" w:tplc="A9EAE9FC" w:tentative="1">
      <w:start w:val="1"/>
      <w:numFmt w:val="bullet"/>
      <w:lvlText w:val="•"/>
      <w:lvlJc w:val="left"/>
      <w:pPr>
        <w:tabs>
          <w:tab w:val="num" w:pos="5760"/>
        </w:tabs>
        <w:ind w:left="5760" w:hanging="360"/>
      </w:pPr>
      <w:rPr>
        <w:rFonts w:ascii="Times New Roman" w:hAnsi="Times New Roman" w:hint="default"/>
      </w:rPr>
    </w:lvl>
    <w:lvl w:ilvl="8" w:tplc="0B10D79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1863B6B"/>
    <w:multiLevelType w:val="hybridMultilevel"/>
    <w:tmpl w:val="08888A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18A6D30"/>
    <w:multiLevelType w:val="hybridMultilevel"/>
    <w:tmpl w:val="46F0D5AA"/>
    <w:lvl w:ilvl="0" w:tplc="44A49CF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782AA6"/>
    <w:multiLevelType w:val="hybridMultilevel"/>
    <w:tmpl w:val="CEE80E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85752D"/>
    <w:multiLevelType w:val="hybridMultilevel"/>
    <w:tmpl w:val="99B2C8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AA3F8F"/>
    <w:multiLevelType w:val="hybridMultilevel"/>
    <w:tmpl w:val="04428F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29758D"/>
    <w:multiLevelType w:val="hybridMultilevel"/>
    <w:tmpl w:val="253CD6B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B4F0CFC"/>
    <w:multiLevelType w:val="hybridMultilevel"/>
    <w:tmpl w:val="A84876C8"/>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1B04E3D"/>
    <w:multiLevelType w:val="hybridMultilevel"/>
    <w:tmpl w:val="8180AD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493F22"/>
    <w:multiLevelType w:val="hybridMultilevel"/>
    <w:tmpl w:val="664C00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6136C5"/>
    <w:multiLevelType w:val="hybridMultilevel"/>
    <w:tmpl w:val="A7223AA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202462"/>
    <w:multiLevelType w:val="hybridMultilevel"/>
    <w:tmpl w:val="09543D7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nsid w:val="4D311CC9"/>
    <w:multiLevelType w:val="hybridMultilevel"/>
    <w:tmpl w:val="246A7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845DEA"/>
    <w:multiLevelType w:val="hybridMultilevel"/>
    <w:tmpl w:val="E266FEF2"/>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nsid w:val="52AC45FD"/>
    <w:multiLevelType w:val="hybridMultilevel"/>
    <w:tmpl w:val="31DE71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3A52F1F"/>
    <w:multiLevelType w:val="hybridMultilevel"/>
    <w:tmpl w:val="D4D443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F64479"/>
    <w:multiLevelType w:val="hybridMultilevel"/>
    <w:tmpl w:val="EA903B7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E940C27"/>
    <w:multiLevelType w:val="hybridMultilevel"/>
    <w:tmpl w:val="AD901A2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nsid w:val="65121F5E"/>
    <w:multiLevelType w:val="hybridMultilevel"/>
    <w:tmpl w:val="87322BA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7254DD8"/>
    <w:multiLevelType w:val="hybridMultilevel"/>
    <w:tmpl w:val="90AA69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D43EDD"/>
    <w:multiLevelType w:val="hybridMultilevel"/>
    <w:tmpl w:val="6FA0BC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623CAF"/>
    <w:multiLevelType w:val="hybridMultilevel"/>
    <w:tmpl w:val="1AB85A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C997FC8"/>
    <w:multiLevelType w:val="hybridMultilevel"/>
    <w:tmpl w:val="0270F1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BF444B"/>
    <w:multiLevelType w:val="hybridMultilevel"/>
    <w:tmpl w:val="A9B65AC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617A7C"/>
    <w:multiLevelType w:val="hybridMultilevel"/>
    <w:tmpl w:val="962A3B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5719B2"/>
    <w:multiLevelType w:val="hybridMultilevel"/>
    <w:tmpl w:val="EE805122"/>
    <w:lvl w:ilvl="0" w:tplc="08F4D0C2">
      <w:start w:val="1"/>
      <w:numFmt w:val="bullet"/>
      <w:lvlText w:val="•"/>
      <w:lvlJc w:val="left"/>
      <w:pPr>
        <w:tabs>
          <w:tab w:val="num" w:pos="720"/>
        </w:tabs>
        <w:ind w:left="720" w:hanging="360"/>
      </w:pPr>
      <w:rPr>
        <w:rFonts w:ascii="Times New Roman" w:hAnsi="Times New Roman" w:hint="default"/>
      </w:rPr>
    </w:lvl>
    <w:lvl w:ilvl="1" w:tplc="49A844FE" w:tentative="1">
      <w:start w:val="1"/>
      <w:numFmt w:val="bullet"/>
      <w:lvlText w:val="•"/>
      <w:lvlJc w:val="left"/>
      <w:pPr>
        <w:tabs>
          <w:tab w:val="num" w:pos="1440"/>
        </w:tabs>
        <w:ind w:left="1440" w:hanging="360"/>
      </w:pPr>
      <w:rPr>
        <w:rFonts w:ascii="Times New Roman" w:hAnsi="Times New Roman" w:hint="default"/>
      </w:rPr>
    </w:lvl>
    <w:lvl w:ilvl="2" w:tplc="316ED110" w:tentative="1">
      <w:start w:val="1"/>
      <w:numFmt w:val="bullet"/>
      <w:lvlText w:val="•"/>
      <w:lvlJc w:val="left"/>
      <w:pPr>
        <w:tabs>
          <w:tab w:val="num" w:pos="2160"/>
        </w:tabs>
        <w:ind w:left="2160" w:hanging="360"/>
      </w:pPr>
      <w:rPr>
        <w:rFonts w:ascii="Times New Roman" w:hAnsi="Times New Roman" w:hint="default"/>
      </w:rPr>
    </w:lvl>
    <w:lvl w:ilvl="3" w:tplc="09BCBDE2" w:tentative="1">
      <w:start w:val="1"/>
      <w:numFmt w:val="bullet"/>
      <w:lvlText w:val="•"/>
      <w:lvlJc w:val="left"/>
      <w:pPr>
        <w:tabs>
          <w:tab w:val="num" w:pos="2880"/>
        </w:tabs>
        <w:ind w:left="2880" w:hanging="360"/>
      </w:pPr>
      <w:rPr>
        <w:rFonts w:ascii="Times New Roman" w:hAnsi="Times New Roman" w:hint="default"/>
      </w:rPr>
    </w:lvl>
    <w:lvl w:ilvl="4" w:tplc="03CC2ACC" w:tentative="1">
      <w:start w:val="1"/>
      <w:numFmt w:val="bullet"/>
      <w:lvlText w:val="•"/>
      <w:lvlJc w:val="left"/>
      <w:pPr>
        <w:tabs>
          <w:tab w:val="num" w:pos="3600"/>
        </w:tabs>
        <w:ind w:left="3600" w:hanging="360"/>
      </w:pPr>
      <w:rPr>
        <w:rFonts w:ascii="Times New Roman" w:hAnsi="Times New Roman" w:hint="default"/>
      </w:rPr>
    </w:lvl>
    <w:lvl w:ilvl="5" w:tplc="22AC649E" w:tentative="1">
      <w:start w:val="1"/>
      <w:numFmt w:val="bullet"/>
      <w:lvlText w:val="•"/>
      <w:lvlJc w:val="left"/>
      <w:pPr>
        <w:tabs>
          <w:tab w:val="num" w:pos="4320"/>
        </w:tabs>
        <w:ind w:left="4320" w:hanging="360"/>
      </w:pPr>
      <w:rPr>
        <w:rFonts w:ascii="Times New Roman" w:hAnsi="Times New Roman" w:hint="default"/>
      </w:rPr>
    </w:lvl>
    <w:lvl w:ilvl="6" w:tplc="615C9EFE" w:tentative="1">
      <w:start w:val="1"/>
      <w:numFmt w:val="bullet"/>
      <w:lvlText w:val="•"/>
      <w:lvlJc w:val="left"/>
      <w:pPr>
        <w:tabs>
          <w:tab w:val="num" w:pos="5040"/>
        </w:tabs>
        <w:ind w:left="5040" w:hanging="360"/>
      </w:pPr>
      <w:rPr>
        <w:rFonts w:ascii="Times New Roman" w:hAnsi="Times New Roman" w:hint="default"/>
      </w:rPr>
    </w:lvl>
    <w:lvl w:ilvl="7" w:tplc="DD744608" w:tentative="1">
      <w:start w:val="1"/>
      <w:numFmt w:val="bullet"/>
      <w:lvlText w:val="•"/>
      <w:lvlJc w:val="left"/>
      <w:pPr>
        <w:tabs>
          <w:tab w:val="num" w:pos="5760"/>
        </w:tabs>
        <w:ind w:left="5760" w:hanging="360"/>
      </w:pPr>
      <w:rPr>
        <w:rFonts w:ascii="Times New Roman" w:hAnsi="Times New Roman" w:hint="default"/>
      </w:rPr>
    </w:lvl>
    <w:lvl w:ilvl="8" w:tplc="FEBC274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80940D7"/>
    <w:multiLevelType w:val="hybridMultilevel"/>
    <w:tmpl w:val="81E83C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EC2092"/>
    <w:multiLevelType w:val="hybridMultilevel"/>
    <w:tmpl w:val="4FF4DDB2"/>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nsid w:val="7E4D19BF"/>
    <w:multiLevelType w:val="hybridMultilevel"/>
    <w:tmpl w:val="3A6EFF9E"/>
    <w:lvl w:ilvl="0" w:tplc="76FE4E32">
      <w:start w:val="1"/>
      <w:numFmt w:val="decimal"/>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1"/>
  </w:num>
  <w:num w:numId="3">
    <w:abstractNumId w:val="9"/>
  </w:num>
  <w:num w:numId="4">
    <w:abstractNumId w:val="0"/>
  </w:num>
  <w:num w:numId="5">
    <w:abstractNumId w:val="41"/>
  </w:num>
  <w:num w:numId="6">
    <w:abstractNumId w:val="29"/>
  </w:num>
  <w:num w:numId="7">
    <w:abstractNumId w:val="2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8"/>
  </w:num>
  <w:num w:numId="11">
    <w:abstractNumId w:val="21"/>
  </w:num>
  <w:num w:numId="12">
    <w:abstractNumId w:val="12"/>
  </w:num>
  <w:num w:numId="13">
    <w:abstractNumId w:val="20"/>
  </w:num>
  <w:num w:numId="14">
    <w:abstractNumId w:val="30"/>
  </w:num>
  <w:num w:numId="15">
    <w:abstractNumId w:val="7"/>
  </w:num>
  <w:num w:numId="16">
    <w:abstractNumId w:val="40"/>
  </w:num>
  <w:num w:numId="17">
    <w:abstractNumId w:val="26"/>
  </w:num>
  <w:num w:numId="18">
    <w:abstractNumId w:val="32"/>
  </w:num>
  <w:num w:numId="19">
    <w:abstractNumId w:val="33"/>
  </w:num>
  <w:num w:numId="20">
    <w:abstractNumId w:val="19"/>
  </w:num>
  <w:num w:numId="21">
    <w:abstractNumId w:val="3"/>
  </w:num>
  <w:num w:numId="22">
    <w:abstractNumId w:val="6"/>
  </w:num>
  <w:num w:numId="23">
    <w:abstractNumId w:val="37"/>
  </w:num>
  <w:num w:numId="24">
    <w:abstractNumId w:val="15"/>
  </w:num>
  <w:num w:numId="25">
    <w:abstractNumId w:val="28"/>
  </w:num>
  <w:num w:numId="26">
    <w:abstractNumId w:val="36"/>
  </w:num>
  <w:num w:numId="27">
    <w:abstractNumId w:val="2"/>
  </w:num>
  <w:num w:numId="28">
    <w:abstractNumId w:val="5"/>
  </w:num>
  <w:num w:numId="29">
    <w:abstractNumId w:val="34"/>
  </w:num>
  <w:num w:numId="30">
    <w:abstractNumId w:val="1"/>
  </w:num>
  <w:num w:numId="31">
    <w:abstractNumId w:val="39"/>
  </w:num>
  <w:num w:numId="32">
    <w:abstractNumId w:val="10"/>
  </w:num>
  <w:num w:numId="33">
    <w:abstractNumId w:val="17"/>
  </w:num>
  <w:num w:numId="34">
    <w:abstractNumId w:val="35"/>
  </w:num>
  <w:num w:numId="35">
    <w:abstractNumId w:val="16"/>
  </w:num>
  <w:num w:numId="36">
    <w:abstractNumId w:val="23"/>
  </w:num>
  <w:num w:numId="37">
    <w:abstractNumId w:val="22"/>
  </w:num>
  <w:num w:numId="38">
    <w:abstractNumId w:val="4"/>
  </w:num>
  <w:num w:numId="39">
    <w:abstractNumId w:val="14"/>
  </w:num>
  <w:num w:numId="40">
    <w:abstractNumId w:val="31"/>
  </w:num>
  <w:num w:numId="41">
    <w:abstractNumId w:val="8"/>
  </w:num>
  <w:num w:numId="42">
    <w:abstractNumId w:val="13"/>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kesavan">
    <w15:presenceInfo w15:providerId="None" w15:userId="Srikesavan"/>
  </w15:person>
  <w15:person w15:author="Esther Williamson">
    <w15:presenceInfo w15:providerId="Windows Live" w15:userId="da3d5d08a44bf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27"/>
    <w:rsid w:val="00003501"/>
    <w:rsid w:val="00003B71"/>
    <w:rsid w:val="000064CB"/>
    <w:rsid w:val="00007903"/>
    <w:rsid w:val="00010089"/>
    <w:rsid w:val="00010921"/>
    <w:rsid w:val="00016B43"/>
    <w:rsid w:val="00020094"/>
    <w:rsid w:val="00021536"/>
    <w:rsid w:val="00023FED"/>
    <w:rsid w:val="0002634E"/>
    <w:rsid w:val="0003350D"/>
    <w:rsid w:val="00036487"/>
    <w:rsid w:val="00041A21"/>
    <w:rsid w:val="00045F1B"/>
    <w:rsid w:val="000463C5"/>
    <w:rsid w:val="000469B3"/>
    <w:rsid w:val="00047803"/>
    <w:rsid w:val="00051AC2"/>
    <w:rsid w:val="00053213"/>
    <w:rsid w:val="0005565C"/>
    <w:rsid w:val="00056C58"/>
    <w:rsid w:val="0005706D"/>
    <w:rsid w:val="000579ED"/>
    <w:rsid w:val="00061FC9"/>
    <w:rsid w:val="00064D7C"/>
    <w:rsid w:val="00073A7B"/>
    <w:rsid w:val="00075145"/>
    <w:rsid w:val="00076E6D"/>
    <w:rsid w:val="00077224"/>
    <w:rsid w:val="00077E94"/>
    <w:rsid w:val="00082841"/>
    <w:rsid w:val="000846D9"/>
    <w:rsid w:val="00086C01"/>
    <w:rsid w:val="00092102"/>
    <w:rsid w:val="00093DD5"/>
    <w:rsid w:val="00093E28"/>
    <w:rsid w:val="00094BFC"/>
    <w:rsid w:val="000A0113"/>
    <w:rsid w:val="000A10F8"/>
    <w:rsid w:val="000A31C9"/>
    <w:rsid w:val="000B1B9D"/>
    <w:rsid w:val="000B208D"/>
    <w:rsid w:val="000B3F0E"/>
    <w:rsid w:val="000B502B"/>
    <w:rsid w:val="000B7542"/>
    <w:rsid w:val="000B78B1"/>
    <w:rsid w:val="000C0B86"/>
    <w:rsid w:val="000C2A33"/>
    <w:rsid w:val="000C66FA"/>
    <w:rsid w:val="000D443D"/>
    <w:rsid w:val="000E1747"/>
    <w:rsid w:val="000E29A2"/>
    <w:rsid w:val="000E33B0"/>
    <w:rsid w:val="000E5EF1"/>
    <w:rsid w:val="000E757C"/>
    <w:rsid w:val="000F26E3"/>
    <w:rsid w:val="000F3D3C"/>
    <w:rsid w:val="000F742F"/>
    <w:rsid w:val="001017D6"/>
    <w:rsid w:val="001018C9"/>
    <w:rsid w:val="00101E47"/>
    <w:rsid w:val="00103FE1"/>
    <w:rsid w:val="00116561"/>
    <w:rsid w:val="00120AAE"/>
    <w:rsid w:val="00121D08"/>
    <w:rsid w:val="0012311C"/>
    <w:rsid w:val="00124641"/>
    <w:rsid w:val="001268F5"/>
    <w:rsid w:val="00126A47"/>
    <w:rsid w:val="001277DA"/>
    <w:rsid w:val="0013441E"/>
    <w:rsid w:val="0013569C"/>
    <w:rsid w:val="001361A4"/>
    <w:rsid w:val="00145D05"/>
    <w:rsid w:val="00146249"/>
    <w:rsid w:val="001524CF"/>
    <w:rsid w:val="0015691C"/>
    <w:rsid w:val="00157A2C"/>
    <w:rsid w:val="00157F79"/>
    <w:rsid w:val="00160473"/>
    <w:rsid w:val="0016072F"/>
    <w:rsid w:val="00160AB5"/>
    <w:rsid w:val="00164761"/>
    <w:rsid w:val="0016593B"/>
    <w:rsid w:val="00165F28"/>
    <w:rsid w:val="00166D8E"/>
    <w:rsid w:val="00167D60"/>
    <w:rsid w:val="00171868"/>
    <w:rsid w:val="00173B7F"/>
    <w:rsid w:val="0018002E"/>
    <w:rsid w:val="001807FF"/>
    <w:rsid w:val="00182A9E"/>
    <w:rsid w:val="00183581"/>
    <w:rsid w:val="00184E19"/>
    <w:rsid w:val="001904B5"/>
    <w:rsid w:val="00191005"/>
    <w:rsid w:val="001929CD"/>
    <w:rsid w:val="0019380A"/>
    <w:rsid w:val="00195CF2"/>
    <w:rsid w:val="001968C5"/>
    <w:rsid w:val="001A7799"/>
    <w:rsid w:val="001B2C6B"/>
    <w:rsid w:val="001B2DD3"/>
    <w:rsid w:val="001C0C69"/>
    <w:rsid w:val="001C0FE2"/>
    <w:rsid w:val="001C2425"/>
    <w:rsid w:val="001C4821"/>
    <w:rsid w:val="001C73F8"/>
    <w:rsid w:val="001C7D6F"/>
    <w:rsid w:val="001D053E"/>
    <w:rsid w:val="001D2CF9"/>
    <w:rsid w:val="001D3C83"/>
    <w:rsid w:val="001D4788"/>
    <w:rsid w:val="001E1955"/>
    <w:rsid w:val="001E2212"/>
    <w:rsid w:val="001E30C6"/>
    <w:rsid w:val="001E67FE"/>
    <w:rsid w:val="001F1E1A"/>
    <w:rsid w:val="001F53CB"/>
    <w:rsid w:val="001F5A7E"/>
    <w:rsid w:val="0020093F"/>
    <w:rsid w:val="00205CA2"/>
    <w:rsid w:val="0021675B"/>
    <w:rsid w:val="00216B04"/>
    <w:rsid w:val="002172BE"/>
    <w:rsid w:val="00220A25"/>
    <w:rsid w:val="00221649"/>
    <w:rsid w:val="0022734F"/>
    <w:rsid w:val="002342D2"/>
    <w:rsid w:val="00236DD1"/>
    <w:rsid w:val="00240921"/>
    <w:rsid w:val="00244409"/>
    <w:rsid w:val="0024588B"/>
    <w:rsid w:val="00246709"/>
    <w:rsid w:val="0024681D"/>
    <w:rsid w:val="00247578"/>
    <w:rsid w:val="002476C1"/>
    <w:rsid w:val="00251303"/>
    <w:rsid w:val="00251636"/>
    <w:rsid w:val="0025306F"/>
    <w:rsid w:val="002534F4"/>
    <w:rsid w:val="00254159"/>
    <w:rsid w:val="002565C1"/>
    <w:rsid w:val="002567DE"/>
    <w:rsid w:val="002607B6"/>
    <w:rsid w:val="002706B0"/>
    <w:rsid w:val="00275195"/>
    <w:rsid w:val="002766D0"/>
    <w:rsid w:val="0028088D"/>
    <w:rsid w:val="00281477"/>
    <w:rsid w:val="00283308"/>
    <w:rsid w:val="00283F95"/>
    <w:rsid w:val="00286D3E"/>
    <w:rsid w:val="00290514"/>
    <w:rsid w:val="0029061A"/>
    <w:rsid w:val="00291219"/>
    <w:rsid w:val="0029796D"/>
    <w:rsid w:val="002A2983"/>
    <w:rsid w:val="002A350E"/>
    <w:rsid w:val="002A56F9"/>
    <w:rsid w:val="002A58A3"/>
    <w:rsid w:val="002A742C"/>
    <w:rsid w:val="002A79B0"/>
    <w:rsid w:val="002B31B8"/>
    <w:rsid w:val="002B703B"/>
    <w:rsid w:val="002C2E71"/>
    <w:rsid w:val="002C3658"/>
    <w:rsid w:val="002C5B91"/>
    <w:rsid w:val="002C6978"/>
    <w:rsid w:val="002C7923"/>
    <w:rsid w:val="002D07B9"/>
    <w:rsid w:val="002D245F"/>
    <w:rsid w:val="002D4AC2"/>
    <w:rsid w:val="002D5FA2"/>
    <w:rsid w:val="002D715E"/>
    <w:rsid w:val="002D7257"/>
    <w:rsid w:val="002D7CC7"/>
    <w:rsid w:val="002E0A96"/>
    <w:rsid w:val="002E105F"/>
    <w:rsid w:val="002E3029"/>
    <w:rsid w:val="002E49C0"/>
    <w:rsid w:val="002E4CBD"/>
    <w:rsid w:val="002E5E57"/>
    <w:rsid w:val="002E6CF1"/>
    <w:rsid w:val="002F1691"/>
    <w:rsid w:val="002F2605"/>
    <w:rsid w:val="002F2B7F"/>
    <w:rsid w:val="002F71C0"/>
    <w:rsid w:val="002F7A46"/>
    <w:rsid w:val="00301826"/>
    <w:rsid w:val="0030408F"/>
    <w:rsid w:val="003047F8"/>
    <w:rsid w:val="003058E7"/>
    <w:rsid w:val="00311012"/>
    <w:rsid w:val="00317E9D"/>
    <w:rsid w:val="00317EC9"/>
    <w:rsid w:val="003211B3"/>
    <w:rsid w:val="00322E5D"/>
    <w:rsid w:val="00324F5C"/>
    <w:rsid w:val="00330DD9"/>
    <w:rsid w:val="0034072F"/>
    <w:rsid w:val="003417A4"/>
    <w:rsid w:val="00345324"/>
    <w:rsid w:val="00353955"/>
    <w:rsid w:val="00363215"/>
    <w:rsid w:val="003655F9"/>
    <w:rsid w:val="00365688"/>
    <w:rsid w:val="003668A4"/>
    <w:rsid w:val="003701E1"/>
    <w:rsid w:val="003704B8"/>
    <w:rsid w:val="00371B95"/>
    <w:rsid w:val="00371C5E"/>
    <w:rsid w:val="003721C0"/>
    <w:rsid w:val="003725D8"/>
    <w:rsid w:val="00382B71"/>
    <w:rsid w:val="00384755"/>
    <w:rsid w:val="00384BD1"/>
    <w:rsid w:val="00387EC4"/>
    <w:rsid w:val="00391AEA"/>
    <w:rsid w:val="00391DC5"/>
    <w:rsid w:val="00394C6C"/>
    <w:rsid w:val="003974FD"/>
    <w:rsid w:val="003A54FA"/>
    <w:rsid w:val="003A5F84"/>
    <w:rsid w:val="003B135F"/>
    <w:rsid w:val="003B2E4F"/>
    <w:rsid w:val="003B4E78"/>
    <w:rsid w:val="003B585E"/>
    <w:rsid w:val="003B5863"/>
    <w:rsid w:val="003B6445"/>
    <w:rsid w:val="003B6D5E"/>
    <w:rsid w:val="003B74D0"/>
    <w:rsid w:val="003C3E0B"/>
    <w:rsid w:val="003C7665"/>
    <w:rsid w:val="003D055B"/>
    <w:rsid w:val="003D2625"/>
    <w:rsid w:val="003D4C17"/>
    <w:rsid w:val="003D4F6A"/>
    <w:rsid w:val="003E16D1"/>
    <w:rsid w:val="003E224A"/>
    <w:rsid w:val="003E3A04"/>
    <w:rsid w:val="003E7941"/>
    <w:rsid w:val="003F19EB"/>
    <w:rsid w:val="003F5756"/>
    <w:rsid w:val="003F76EA"/>
    <w:rsid w:val="004010B6"/>
    <w:rsid w:val="00403281"/>
    <w:rsid w:val="004056F4"/>
    <w:rsid w:val="004101CC"/>
    <w:rsid w:val="00410E16"/>
    <w:rsid w:val="00411A35"/>
    <w:rsid w:val="00413153"/>
    <w:rsid w:val="00413326"/>
    <w:rsid w:val="00414ECE"/>
    <w:rsid w:val="00416A15"/>
    <w:rsid w:val="00420466"/>
    <w:rsid w:val="0042312A"/>
    <w:rsid w:val="004232B8"/>
    <w:rsid w:val="0042339B"/>
    <w:rsid w:val="004233BA"/>
    <w:rsid w:val="00424252"/>
    <w:rsid w:val="00430423"/>
    <w:rsid w:val="00431A75"/>
    <w:rsid w:val="00431B82"/>
    <w:rsid w:val="00431F66"/>
    <w:rsid w:val="00432C5F"/>
    <w:rsid w:val="004441EC"/>
    <w:rsid w:val="004468AA"/>
    <w:rsid w:val="00452F2D"/>
    <w:rsid w:val="00454496"/>
    <w:rsid w:val="00456DC7"/>
    <w:rsid w:val="0045758A"/>
    <w:rsid w:val="00457CC2"/>
    <w:rsid w:val="00457D13"/>
    <w:rsid w:val="00460471"/>
    <w:rsid w:val="00470A14"/>
    <w:rsid w:val="00471303"/>
    <w:rsid w:val="00471515"/>
    <w:rsid w:val="00472375"/>
    <w:rsid w:val="00475DC1"/>
    <w:rsid w:val="00475F06"/>
    <w:rsid w:val="00476FEA"/>
    <w:rsid w:val="00480BCA"/>
    <w:rsid w:val="00484FB0"/>
    <w:rsid w:val="00485CAF"/>
    <w:rsid w:val="00486336"/>
    <w:rsid w:val="004958D3"/>
    <w:rsid w:val="004A1703"/>
    <w:rsid w:val="004A339B"/>
    <w:rsid w:val="004A3C41"/>
    <w:rsid w:val="004A46D4"/>
    <w:rsid w:val="004A7ADC"/>
    <w:rsid w:val="004B059C"/>
    <w:rsid w:val="004B247E"/>
    <w:rsid w:val="004B482B"/>
    <w:rsid w:val="004B7A2B"/>
    <w:rsid w:val="004B7C20"/>
    <w:rsid w:val="004C04EF"/>
    <w:rsid w:val="004C10AE"/>
    <w:rsid w:val="004C6859"/>
    <w:rsid w:val="004C7880"/>
    <w:rsid w:val="004D0B4B"/>
    <w:rsid w:val="004D30D1"/>
    <w:rsid w:val="004D3FBD"/>
    <w:rsid w:val="004D59AA"/>
    <w:rsid w:val="004D733A"/>
    <w:rsid w:val="004D7FDB"/>
    <w:rsid w:val="004E2703"/>
    <w:rsid w:val="004E34A8"/>
    <w:rsid w:val="004E3BC5"/>
    <w:rsid w:val="004E47F9"/>
    <w:rsid w:val="004E6184"/>
    <w:rsid w:val="004E7CC7"/>
    <w:rsid w:val="004F1B05"/>
    <w:rsid w:val="004F2E6B"/>
    <w:rsid w:val="004F6CCF"/>
    <w:rsid w:val="004F70CA"/>
    <w:rsid w:val="004F751E"/>
    <w:rsid w:val="00501473"/>
    <w:rsid w:val="0050320C"/>
    <w:rsid w:val="00505A2C"/>
    <w:rsid w:val="00506645"/>
    <w:rsid w:val="00511866"/>
    <w:rsid w:val="00517313"/>
    <w:rsid w:val="00517ACC"/>
    <w:rsid w:val="00517AE0"/>
    <w:rsid w:val="00520AA4"/>
    <w:rsid w:val="0052183E"/>
    <w:rsid w:val="00524D70"/>
    <w:rsid w:val="00533189"/>
    <w:rsid w:val="005360C1"/>
    <w:rsid w:val="00536628"/>
    <w:rsid w:val="00542E45"/>
    <w:rsid w:val="00542F72"/>
    <w:rsid w:val="005448D7"/>
    <w:rsid w:val="0054563F"/>
    <w:rsid w:val="00546619"/>
    <w:rsid w:val="00547908"/>
    <w:rsid w:val="0055031F"/>
    <w:rsid w:val="00550B9B"/>
    <w:rsid w:val="00551CF9"/>
    <w:rsid w:val="00552FCC"/>
    <w:rsid w:val="00556705"/>
    <w:rsid w:val="005609B8"/>
    <w:rsid w:val="00560ECE"/>
    <w:rsid w:val="00561904"/>
    <w:rsid w:val="00561946"/>
    <w:rsid w:val="00570C87"/>
    <w:rsid w:val="00571A61"/>
    <w:rsid w:val="005723F0"/>
    <w:rsid w:val="00572C9D"/>
    <w:rsid w:val="00575611"/>
    <w:rsid w:val="005763C3"/>
    <w:rsid w:val="00581298"/>
    <w:rsid w:val="00592005"/>
    <w:rsid w:val="00594041"/>
    <w:rsid w:val="00596960"/>
    <w:rsid w:val="005973F9"/>
    <w:rsid w:val="005A0AF6"/>
    <w:rsid w:val="005A19B0"/>
    <w:rsid w:val="005A43DD"/>
    <w:rsid w:val="005A4CA9"/>
    <w:rsid w:val="005B0833"/>
    <w:rsid w:val="005B1E13"/>
    <w:rsid w:val="005B60E9"/>
    <w:rsid w:val="005B7AD1"/>
    <w:rsid w:val="005B7C19"/>
    <w:rsid w:val="005C0795"/>
    <w:rsid w:val="005C0BE7"/>
    <w:rsid w:val="005C15AB"/>
    <w:rsid w:val="005C1909"/>
    <w:rsid w:val="005C1A39"/>
    <w:rsid w:val="005C58C0"/>
    <w:rsid w:val="005C5D39"/>
    <w:rsid w:val="005D0C64"/>
    <w:rsid w:val="005D2593"/>
    <w:rsid w:val="005D361A"/>
    <w:rsid w:val="005D4B3F"/>
    <w:rsid w:val="005D79C4"/>
    <w:rsid w:val="005E43B5"/>
    <w:rsid w:val="005F1DFF"/>
    <w:rsid w:val="005F44A6"/>
    <w:rsid w:val="005F45F8"/>
    <w:rsid w:val="005F4B18"/>
    <w:rsid w:val="005F5CD9"/>
    <w:rsid w:val="005F6790"/>
    <w:rsid w:val="005F6995"/>
    <w:rsid w:val="005F7320"/>
    <w:rsid w:val="0060181D"/>
    <w:rsid w:val="00603608"/>
    <w:rsid w:val="00605678"/>
    <w:rsid w:val="006058D0"/>
    <w:rsid w:val="0061194D"/>
    <w:rsid w:val="00611D5A"/>
    <w:rsid w:val="00614483"/>
    <w:rsid w:val="006218F2"/>
    <w:rsid w:val="006248FF"/>
    <w:rsid w:val="00626B49"/>
    <w:rsid w:val="00632590"/>
    <w:rsid w:val="006350FB"/>
    <w:rsid w:val="006364F1"/>
    <w:rsid w:val="006375A0"/>
    <w:rsid w:val="00637CF0"/>
    <w:rsid w:val="0064150A"/>
    <w:rsid w:val="00642C85"/>
    <w:rsid w:val="006433C9"/>
    <w:rsid w:val="0064566D"/>
    <w:rsid w:val="00645E9C"/>
    <w:rsid w:val="00646AE9"/>
    <w:rsid w:val="00646F0D"/>
    <w:rsid w:val="00647DFF"/>
    <w:rsid w:val="0065163D"/>
    <w:rsid w:val="0065282C"/>
    <w:rsid w:val="00652BFF"/>
    <w:rsid w:val="00661923"/>
    <w:rsid w:val="00662343"/>
    <w:rsid w:val="00671749"/>
    <w:rsid w:val="00672557"/>
    <w:rsid w:val="00677AF9"/>
    <w:rsid w:val="006828B0"/>
    <w:rsid w:val="00685154"/>
    <w:rsid w:val="00687F33"/>
    <w:rsid w:val="00692BBA"/>
    <w:rsid w:val="0069356D"/>
    <w:rsid w:val="00693909"/>
    <w:rsid w:val="00693977"/>
    <w:rsid w:val="00696526"/>
    <w:rsid w:val="006A0497"/>
    <w:rsid w:val="006A0651"/>
    <w:rsid w:val="006A2FFE"/>
    <w:rsid w:val="006A3513"/>
    <w:rsid w:val="006B09CA"/>
    <w:rsid w:val="006B0C55"/>
    <w:rsid w:val="006B1CFA"/>
    <w:rsid w:val="006B3040"/>
    <w:rsid w:val="006B6ED2"/>
    <w:rsid w:val="006B7CEE"/>
    <w:rsid w:val="006C14AF"/>
    <w:rsid w:val="006C3F4C"/>
    <w:rsid w:val="006C70BA"/>
    <w:rsid w:val="006D0D77"/>
    <w:rsid w:val="006D221E"/>
    <w:rsid w:val="006D226C"/>
    <w:rsid w:val="006E06E1"/>
    <w:rsid w:val="006E0BCC"/>
    <w:rsid w:val="006E4B2E"/>
    <w:rsid w:val="006E6B86"/>
    <w:rsid w:val="006E758B"/>
    <w:rsid w:val="006F0CCF"/>
    <w:rsid w:val="006F36F9"/>
    <w:rsid w:val="006F557B"/>
    <w:rsid w:val="006F6151"/>
    <w:rsid w:val="006F76CC"/>
    <w:rsid w:val="00704C44"/>
    <w:rsid w:val="0070581F"/>
    <w:rsid w:val="00706E2A"/>
    <w:rsid w:val="00710E4C"/>
    <w:rsid w:val="0071415A"/>
    <w:rsid w:val="00714C25"/>
    <w:rsid w:val="00717B04"/>
    <w:rsid w:val="0072424B"/>
    <w:rsid w:val="00727477"/>
    <w:rsid w:val="0073239E"/>
    <w:rsid w:val="0073286A"/>
    <w:rsid w:val="007364BD"/>
    <w:rsid w:val="0073727D"/>
    <w:rsid w:val="00740D60"/>
    <w:rsid w:val="00740EE0"/>
    <w:rsid w:val="00741254"/>
    <w:rsid w:val="00750161"/>
    <w:rsid w:val="00752F1C"/>
    <w:rsid w:val="0075628C"/>
    <w:rsid w:val="0076054C"/>
    <w:rsid w:val="00760B26"/>
    <w:rsid w:val="00763BF0"/>
    <w:rsid w:val="007647E0"/>
    <w:rsid w:val="00772206"/>
    <w:rsid w:val="007743DD"/>
    <w:rsid w:val="007758B1"/>
    <w:rsid w:val="0078174E"/>
    <w:rsid w:val="007918AF"/>
    <w:rsid w:val="00793089"/>
    <w:rsid w:val="007963F0"/>
    <w:rsid w:val="007975B6"/>
    <w:rsid w:val="007A38DC"/>
    <w:rsid w:val="007A52F1"/>
    <w:rsid w:val="007A7129"/>
    <w:rsid w:val="007A7C68"/>
    <w:rsid w:val="007A7CD4"/>
    <w:rsid w:val="007B1644"/>
    <w:rsid w:val="007B2E49"/>
    <w:rsid w:val="007B5202"/>
    <w:rsid w:val="007B7DA7"/>
    <w:rsid w:val="007C79E2"/>
    <w:rsid w:val="007D05C8"/>
    <w:rsid w:val="007D4E57"/>
    <w:rsid w:val="007D5BA0"/>
    <w:rsid w:val="007D7DA7"/>
    <w:rsid w:val="007E2196"/>
    <w:rsid w:val="007E3D93"/>
    <w:rsid w:val="007E5555"/>
    <w:rsid w:val="007E6039"/>
    <w:rsid w:val="007F02AE"/>
    <w:rsid w:val="007F2858"/>
    <w:rsid w:val="007F39CF"/>
    <w:rsid w:val="007F4D55"/>
    <w:rsid w:val="007F5475"/>
    <w:rsid w:val="007F7266"/>
    <w:rsid w:val="007F7998"/>
    <w:rsid w:val="00803526"/>
    <w:rsid w:val="00803982"/>
    <w:rsid w:val="0080554B"/>
    <w:rsid w:val="008142ED"/>
    <w:rsid w:val="00816454"/>
    <w:rsid w:val="008171F3"/>
    <w:rsid w:val="00826313"/>
    <w:rsid w:val="00827B31"/>
    <w:rsid w:val="00830B9B"/>
    <w:rsid w:val="008315A0"/>
    <w:rsid w:val="008339E2"/>
    <w:rsid w:val="00833F40"/>
    <w:rsid w:val="008427E5"/>
    <w:rsid w:val="00845748"/>
    <w:rsid w:val="00845A53"/>
    <w:rsid w:val="00851D57"/>
    <w:rsid w:val="008529FA"/>
    <w:rsid w:val="0086259D"/>
    <w:rsid w:val="00870FC5"/>
    <w:rsid w:val="0087480D"/>
    <w:rsid w:val="008764B7"/>
    <w:rsid w:val="008808E4"/>
    <w:rsid w:val="00880DF0"/>
    <w:rsid w:val="008831C9"/>
    <w:rsid w:val="008861DA"/>
    <w:rsid w:val="0088664E"/>
    <w:rsid w:val="00886AC0"/>
    <w:rsid w:val="00886C0B"/>
    <w:rsid w:val="00887F92"/>
    <w:rsid w:val="008A2A5A"/>
    <w:rsid w:val="008A484C"/>
    <w:rsid w:val="008B16F8"/>
    <w:rsid w:val="008B3210"/>
    <w:rsid w:val="008B3769"/>
    <w:rsid w:val="008B4226"/>
    <w:rsid w:val="008B509D"/>
    <w:rsid w:val="008C2486"/>
    <w:rsid w:val="008C31D1"/>
    <w:rsid w:val="008C32B4"/>
    <w:rsid w:val="008C41DF"/>
    <w:rsid w:val="008C603E"/>
    <w:rsid w:val="008D30D8"/>
    <w:rsid w:val="008D3562"/>
    <w:rsid w:val="008E1527"/>
    <w:rsid w:val="008E521F"/>
    <w:rsid w:val="008E65E2"/>
    <w:rsid w:val="008E7028"/>
    <w:rsid w:val="008E7E90"/>
    <w:rsid w:val="008F4522"/>
    <w:rsid w:val="008F52A0"/>
    <w:rsid w:val="008F670A"/>
    <w:rsid w:val="008F7FC0"/>
    <w:rsid w:val="00900479"/>
    <w:rsid w:val="009005D3"/>
    <w:rsid w:val="00905139"/>
    <w:rsid w:val="00910554"/>
    <w:rsid w:val="009106A5"/>
    <w:rsid w:val="0091312A"/>
    <w:rsid w:val="00913946"/>
    <w:rsid w:val="00913B80"/>
    <w:rsid w:val="00914769"/>
    <w:rsid w:val="00915DE9"/>
    <w:rsid w:val="00920A25"/>
    <w:rsid w:val="00921C30"/>
    <w:rsid w:val="00921D53"/>
    <w:rsid w:val="0092457F"/>
    <w:rsid w:val="00924E0C"/>
    <w:rsid w:val="00927BD5"/>
    <w:rsid w:val="00931BB7"/>
    <w:rsid w:val="009324FE"/>
    <w:rsid w:val="00933806"/>
    <w:rsid w:val="00933D9E"/>
    <w:rsid w:val="00936DB2"/>
    <w:rsid w:val="009370F0"/>
    <w:rsid w:val="00937BEA"/>
    <w:rsid w:val="009407C7"/>
    <w:rsid w:val="009453B8"/>
    <w:rsid w:val="00946A5E"/>
    <w:rsid w:val="00960974"/>
    <w:rsid w:val="00961549"/>
    <w:rsid w:val="00962719"/>
    <w:rsid w:val="009709DE"/>
    <w:rsid w:val="00971A07"/>
    <w:rsid w:val="009825B1"/>
    <w:rsid w:val="00983121"/>
    <w:rsid w:val="00985F12"/>
    <w:rsid w:val="0099056F"/>
    <w:rsid w:val="00990BDD"/>
    <w:rsid w:val="00990FA2"/>
    <w:rsid w:val="0099426F"/>
    <w:rsid w:val="009A1599"/>
    <w:rsid w:val="009A5226"/>
    <w:rsid w:val="009A6134"/>
    <w:rsid w:val="009A758B"/>
    <w:rsid w:val="009B134A"/>
    <w:rsid w:val="009B295A"/>
    <w:rsid w:val="009B3BE1"/>
    <w:rsid w:val="009B5D38"/>
    <w:rsid w:val="009C16E7"/>
    <w:rsid w:val="009C2452"/>
    <w:rsid w:val="009C3EA4"/>
    <w:rsid w:val="009C42B7"/>
    <w:rsid w:val="009D036D"/>
    <w:rsid w:val="009D409F"/>
    <w:rsid w:val="009D6315"/>
    <w:rsid w:val="009D718E"/>
    <w:rsid w:val="009E19BC"/>
    <w:rsid w:val="009E2423"/>
    <w:rsid w:val="009E28F8"/>
    <w:rsid w:val="009E7AC0"/>
    <w:rsid w:val="009F10D8"/>
    <w:rsid w:val="009F13B4"/>
    <w:rsid w:val="009F2000"/>
    <w:rsid w:val="009F2582"/>
    <w:rsid w:val="009F4402"/>
    <w:rsid w:val="009F590B"/>
    <w:rsid w:val="009F6731"/>
    <w:rsid w:val="00A108A6"/>
    <w:rsid w:val="00A12556"/>
    <w:rsid w:val="00A12C4F"/>
    <w:rsid w:val="00A13258"/>
    <w:rsid w:val="00A16EF1"/>
    <w:rsid w:val="00A228A3"/>
    <w:rsid w:val="00A27825"/>
    <w:rsid w:val="00A303CB"/>
    <w:rsid w:val="00A30874"/>
    <w:rsid w:val="00A332E9"/>
    <w:rsid w:val="00A36B01"/>
    <w:rsid w:val="00A4044D"/>
    <w:rsid w:val="00A40551"/>
    <w:rsid w:val="00A463E5"/>
    <w:rsid w:val="00A46657"/>
    <w:rsid w:val="00A46D70"/>
    <w:rsid w:val="00A54480"/>
    <w:rsid w:val="00A5796D"/>
    <w:rsid w:val="00A6395F"/>
    <w:rsid w:val="00A63BEF"/>
    <w:rsid w:val="00A63ECB"/>
    <w:rsid w:val="00A65009"/>
    <w:rsid w:val="00A67DEE"/>
    <w:rsid w:val="00A74DD0"/>
    <w:rsid w:val="00A779BC"/>
    <w:rsid w:val="00A810FB"/>
    <w:rsid w:val="00A8378F"/>
    <w:rsid w:val="00A85864"/>
    <w:rsid w:val="00A85EC8"/>
    <w:rsid w:val="00A875C4"/>
    <w:rsid w:val="00A87A1E"/>
    <w:rsid w:val="00A91079"/>
    <w:rsid w:val="00A91351"/>
    <w:rsid w:val="00A91B17"/>
    <w:rsid w:val="00A928B7"/>
    <w:rsid w:val="00A941A1"/>
    <w:rsid w:val="00A9589D"/>
    <w:rsid w:val="00AA0228"/>
    <w:rsid w:val="00AA0A19"/>
    <w:rsid w:val="00AA2853"/>
    <w:rsid w:val="00AA357F"/>
    <w:rsid w:val="00AB1A69"/>
    <w:rsid w:val="00AB2095"/>
    <w:rsid w:val="00AB51D1"/>
    <w:rsid w:val="00AB59A3"/>
    <w:rsid w:val="00AB79D3"/>
    <w:rsid w:val="00AC0A49"/>
    <w:rsid w:val="00AC0A52"/>
    <w:rsid w:val="00AC2B69"/>
    <w:rsid w:val="00AD03CF"/>
    <w:rsid w:val="00AD2704"/>
    <w:rsid w:val="00AD3A03"/>
    <w:rsid w:val="00AE09DD"/>
    <w:rsid w:val="00AE24EB"/>
    <w:rsid w:val="00AE3B96"/>
    <w:rsid w:val="00AF2F0A"/>
    <w:rsid w:val="00B00D16"/>
    <w:rsid w:val="00B10A5F"/>
    <w:rsid w:val="00B12CC4"/>
    <w:rsid w:val="00B15B84"/>
    <w:rsid w:val="00B17D2D"/>
    <w:rsid w:val="00B17F69"/>
    <w:rsid w:val="00B23BCA"/>
    <w:rsid w:val="00B24D72"/>
    <w:rsid w:val="00B26D30"/>
    <w:rsid w:val="00B31FFA"/>
    <w:rsid w:val="00B324EC"/>
    <w:rsid w:val="00B3389A"/>
    <w:rsid w:val="00B34ED4"/>
    <w:rsid w:val="00B37136"/>
    <w:rsid w:val="00B407DE"/>
    <w:rsid w:val="00B42D38"/>
    <w:rsid w:val="00B42F17"/>
    <w:rsid w:val="00B45D67"/>
    <w:rsid w:val="00B517FA"/>
    <w:rsid w:val="00B568AD"/>
    <w:rsid w:val="00B56B8B"/>
    <w:rsid w:val="00B578EE"/>
    <w:rsid w:val="00B60E0A"/>
    <w:rsid w:val="00B61DD3"/>
    <w:rsid w:val="00B62763"/>
    <w:rsid w:val="00B635BE"/>
    <w:rsid w:val="00B745EF"/>
    <w:rsid w:val="00B74EB3"/>
    <w:rsid w:val="00B773C2"/>
    <w:rsid w:val="00B77F6F"/>
    <w:rsid w:val="00B806F7"/>
    <w:rsid w:val="00B810B5"/>
    <w:rsid w:val="00B829AB"/>
    <w:rsid w:val="00B85BDD"/>
    <w:rsid w:val="00B869CE"/>
    <w:rsid w:val="00B908A5"/>
    <w:rsid w:val="00B91509"/>
    <w:rsid w:val="00B923A4"/>
    <w:rsid w:val="00BA18F3"/>
    <w:rsid w:val="00BA3704"/>
    <w:rsid w:val="00BA49BC"/>
    <w:rsid w:val="00BB1A01"/>
    <w:rsid w:val="00BB255C"/>
    <w:rsid w:val="00BC01A9"/>
    <w:rsid w:val="00BC11C6"/>
    <w:rsid w:val="00BC3055"/>
    <w:rsid w:val="00BC38BA"/>
    <w:rsid w:val="00BC3E7B"/>
    <w:rsid w:val="00BC5049"/>
    <w:rsid w:val="00BC63FD"/>
    <w:rsid w:val="00BD1CE6"/>
    <w:rsid w:val="00BD23EA"/>
    <w:rsid w:val="00BD39A6"/>
    <w:rsid w:val="00BD4649"/>
    <w:rsid w:val="00BD5C97"/>
    <w:rsid w:val="00BD64CE"/>
    <w:rsid w:val="00BE1061"/>
    <w:rsid w:val="00BE1189"/>
    <w:rsid w:val="00BE2B25"/>
    <w:rsid w:val="00BE4698"/>
    <w:rsid w:val="00BE4C46"/>
    <w:rsid w:val="00BE4C64"/>
    <w:rsid w:val="00BE6BA6"/>
    <w:rsid w:val="00BF272E"/>
    <w:rsid w:val="00BF5623"/>
    <w:rsid w:val="00BF6277"/>
    <w:rsid w:val="00BF7DB2"/>
    <w:rsid w:val="00C05C87"/>
    <w:rsid w:val="00C06500"/>
    <w:rsid w:val="00C10726"/>
    <w:rsid w:val="00C1667F"/>
    <w:rsid w:val="00C20C89"/>
    <w:rsid w:val="00C20F27"/>
    <w:rsid w:val="00C21297"/>
    <w:rsid w:val="00C220C6"/>
    <w:rsid w:val="00C24F62"/>
    <w:rsid w:val="00C25090"/>
    <w:rsid w:val="00C25212"/>
    <w:rsid w:val="00C252D0"/>
    <w:rsid w:val="00C3242E"/>
    <w:rsid w:val="00C3369C"/>
    <w:rsid w:val="00C33C24"/>
    <w:rsid w:val="00C36BD4"/>
    <w:rsid w:val="00C41160"/>
    <w:rsid w:val="00C43B42"/>
    <w:rsid w:val="00C44D01"/>
    <w:rsid w:val="00C473FB"/>
    <w:rsid w:val="00C52AD3"/>
    <w:rsid w:val="00C53B4B"/>
    <w:rsid w:val="00C551DA"/>
    <w:rsid w:val="00C565DA"/>
    <w:rsid w:val="00C566A6"/>
    <w:rsid w:val="00C64ACA"/>
    <w:rsid w:val="00C71314"/>
    <w:rsid w:val="00C76C9D"/>
    <w:rsid w:val="00C77DF4"/>
    <w:rsid w:val="00C83128"/>
    <w:rsid w:val="00C83C13"/>
    <w:rsid w:val="00C86A5C"/>
    <w:rsid w:val="00C87104"/>
    <w:rsid w:val="00C904D4"/>
    <w:rsid w:val="00C940F0"/>
    <w:rsid w:val="00C95239"/>
    <w:rsid w:val="00C95465"/>
    <w:rsid w:val="00C96E52"/>
    <w:rsid w:val="00C97CD3"/>
    <w:rsid w:val="00C97D7C"/>
    <w:rsid w:val="00CA1ABB"/>
    <w:rsid w:val="00CA51D7"/>
    <w:rsid w:val="00CA5CED"/>
    <w:rsid w:val="00CA5D88"/>
    <w:rsid w:val="00CA7D96"/>
    <w:rsid w:val="00CB01D8"/>
    <w:rsid w:val="00CB028D"/>
    <w:rsid w:val="00CB03F7"/>
    <w:rsid w:val="00CB42D6"/>
    <w:rsid w:val="00CB47C1"/>
    <w:rsid w:val="00CB7DF4"/>
    <w:rsid w:val="00CC0529"/>
    <w:rsid w:val="00CC18D6"/>
    <w:rsid w:val="00CC20A0"/>
    <w:rsid w:val="00CC4481"/>
    <w:rsid w:val="00CC48AA"/>
    <w:rsid w:val="00CC551A"/>
    <w:rsid w:val="00CC7122"/>
    <w:rsid w:val="00CD043D"/>
    <w:rsid w:val="00CD052C"/>
    <w:rsid w:val="00CD1836"/>
    <w:rsid w:val="00CD3BFF"/>
    <w:rsid w:val="00CD5250"/>
    <w:rsid w:val="00CD783F"/>
    <w:rsid w:val="00CD79F0"/>
    <w:rsid w:val="00CE375F"/>
    <w:rsid w:val="00CE4452"/>
    <w:rsid w:val="00CF0D4B"/>
    <w:rsid w:val="00CF34D9"/>
    <w:rsid w:val="00CF3955"/>
    <w:rsid w:val="00CF3EC8"/>
    <w:rsid w:val="00CF5B3E"/>
    <w:rsid w:val="00D02F0B"/>
    <w:rsid w:val="00D04E39"/>
    <w:rsid w:val="00D072D2"/>
    <w:rsid w:val="00D07C47"/>
    <w:rsid w:val="00D1218F"/>
    <w:rsid w:val="00D124EA"/>
    <w:rsid w:val="00D152A7"/>
    <w:rsid w:val="00D259CD"/>
    <w:rsid w:val="00D27DF5"/>
    <w:rsid w:val="00D3020A"/>
    <w:rsid w:val="00D30401"/>
    <w:rsid w:val="00D31254"/>
    <w:rsid w:val="00D320C7"/>
    <w:rsid w:val="00D32FA8"/>
    <w:rsid w:val="00D35DD2"/>
    <w:rsid w:val="00D3750E"/>
    <w:rsid w:val="00D4213E"/>
    <w:rsid w:val="00D453C7"/>
    <w:rsid w:val="00D46CFD"/>
    <w:rsid w:val="00D5098C"/>
    <w:rsid w:val="00D52918"/>
    <w:rsid w:val="00D5398D"/>
    <w:rsid w:val="00D544CD"/>
    <w:rsid w:val="00D55F92"/>
    <w:rsid w:val="00D57E7C"/>
    <w:rsid w:val="00D57EA7"/>
    <w:rsid w:val="00D60AC2"/>
    <w:rsid w:val="00D6286E"/>
    <w:rsid w:val="00D63F12"/>
    <w:rsid w:val="00D65EA3"/>
    <w:rsid w:val="00D67237"/>
    <w:rsid w:val="00D70271"/>
    <w:rsid w:val="00D7075A"/>
    <w:rsid w:val="00D72F96"/>
    <w:rsid w:val="00D73A76"/>
    <w:rsid w:val="00D80CC7"/>
    <w:rsid w:val="00D8322C"/>
    <w:rsid w:val="00D86D00"/>
    <w:rsid w:val="00D91BC0"/>
    <w:rsid w:val="00D91DA6"/>
    <w:rsid w:val="00D9361B"/>
    <w:rsid w:val="00D94D89"/>
    <w:rsid w:val="00DA09FC"/>
    <w:rsid w:val="00DA48E1"/>
    <w:rsid w:val="00DA5EBB"/>
    <w:rsid w:val="00DA75B1"/>
    <w:rsid w:val="00DB38CA"/>
    <w:rsid w:val="00DB3B9B"/>
    <w:rsid w:val="00DB3FCB"/>
    <w:rsid w:val="00DB7C66"/>
    <w:rsid w:val="00DC34E1"/>
    <w:rsid w:val="00DC78A0"/>
    <w:rsid w:val="00DD2FE2"/>
    <w:rsid w:val="00DD3A53"/>
    <w:rsid w:val="00DD4255"/>
    <w:rsid w:val="00DE059E"/>
    <w:rsid w:val="00DE069C"/>
    <w:rsid w:val="00DE0DB3"/>
    <w:rsid w:val="00DE4DD7"/>
    <w:rsid w:val="00DF1941"/>
    <w:rsid w:val="00DF2CD9"/>
    <w:rsid w:val="00DF7E54"/>
    <w:rsid w:val="00E023E1"/>
    <w:rsid w:val="00E164E7"/>
    <w:rsid w:val="00E21492"/>
    <w:rsid w:val="00E23AC8"/>
    <w:rsid w:val="00E23EAC"/>
    <w:rsid w:val="00E2487C"/>
    <w:rsid w:val="00E27866"/>
    <w:rsid w:val="00E300DD"/>
    <w:rsid w:val="00E3550E"/>
    <w:rsid w:val="00E35AE1"/>
    <w:rsid w:val="00E35AFF"/>
    <w:rsid w:val="00E36E4A"/>
    <w:rsid w:val="00E373CA"/>
    <w:rsid w:val="00E40FCF"/>
    <w:rsid w:val="00E416EF"/>
    <w:rsid w:val="00E42BEE"/>
    <w:rsid w:val="00E434C6"/>
    <w:rsid w:val="00E44D08"/>
    <w:rsid w:val="00E45E94"/>
    <w:rsid w:val="00E4693E"/>
    <w:rsid w:val="00E46BAA"/>
    <w:rsid w:val="00E50177"/>
    <w:rsid w:val="00E629C4"/>
    <w:rsid w:val="00E6304F"/>
    <w:rsid w:val="00E65352"/>
    <w:rsid w:val="00E66BBF"/>
    <w:rsid w:val="00E673BF"/>
    <w:rsid w:val="00E718BD"/>
    <w:rsid w:val="00E71A8D"/>
    <w:rsid w:val="00E72745"/>
    <w:rsid w:val="00E77461"/>
    <w:rsid w:val="00E777A8"/>
    <w:rsid w:val="00E80D18"/>
    <w:rsid w:val="00E81282"/>
    <w:rsid w:val="00E8178D"/>
    <w:rsid w:val="00E82DAA"/>
    <w:rsid w:val="00E83CC9"/>
    <w:rsid w:val="00E853B1"/>
    <w:rsid w:val="00E9181A"/>
    <w:rsid w:val="00E92C42"/>
    <w:rsid w:val="00E93636"/>
    <w:rsid w:val="00E9560E"/>
    <w:rsid w:val="00EA0145"/>
    <w:rsid w:val="00EA2E1F"/>
    <w:rsid w:val="00EA4358"/>
    <w:rsid w:val="00EA50C0"/>
    <w:rsid w:val="00EA61A3"/>
    <w:rsid w:val="00EB0446"/>
    <w:rsid w:val="00EB3DCC"/>
    <w:rsid w:val="00EB42A4"/>
    <w:rsid w:val="00EB63F2"/>
    <w:rsid w:val="00EB65C1"/>
    <w:rsid w:val="00EB75A3"/>
    <w:rsid w:val="00EC0C6A"/>
    <w:rsid w:val="00EC17A1"/>
    <w:rsid w:val="00EC1CFA"/>
    <w:rsid w:val="00EC431D"/>
    <w:rsid w:val="00EC438C"/>
    <w:rsid w:val="00EC686B"/>
    <w:rsid w:val="00ED1DA5"/>
    <w:rsid w:val="00ED2D2F"/>
    <w:rsid w:val="00EE3B7C"/>
    <w:rsid w:val="00EF121A"/>
    <w:rsid w:val="00EF1799"/>
    <w:rsid w:val="00EF2127"/>
    <w:rsid w:val="00EF2487"/>
    <w:rsid w:val="00EF3A6D"/>
    <w:rsid w:val="00F02AB7"/>
    <w:rsid w:val="00F0639D"/>
    <w:rsid w:val="00F107A0"/>
    <w:rsid w:val="00F11D88"/>
    <w:rsid w:val="00F13EE9"/>
    <w:rsid w:val="00F14EFB"/>
    <w:rsid w:val="00F16007"/>
    <w:rsid w:val="00F1617D"/>
    <w:rsid w:val="00F175D2"/>
    <w:rsid w:val="00F17A02"/>
    <w:rsid w:val="00F239FE"/>
    <w:rsid w:val="00F23A3F"/>
    <w:rsid w:val="00F2423B"/>
    <w:rsid w:val="00F242CD"/>
    <w:rsid w:val="00F249F2"/>
    <w:rsid w:val="00F26F39"/>
    <w:rsid w:val="00F27892"/>
    <w:rsid w:val="00F27DC3"/>
    <w:rsid w:val="00F327BD"/>
    <w:rsid w:val="00F34781"/>
    <w:rsid w:val="00F34DCC"/>
    <w:rsid w:val="00F363FB"/>
    <w:rsid w:val="00F37328"/>
    <w:rsid w:val="00F42958"/>
    <w:rsid w:val="00F46169"/>
    <w:rsid w:val="00F46185"/>
    <w:rsid w:val="00F52760"/>
    <w:rsid w:val="00F54C31"/>
    <w:rsid w:val="00F575A9"/>
    <w:rsid w:val="00F579FC"/>
    <w:rsid w:val="00F627F5"/>
    <w:rsid w:val="00F65E31"/>
    <w:rsid w:val="00F73971"/>
    <w:rsid w:val="00F80D8C"/>
    <w:rsid w:val="00F81977"/>
    <w:rsid w:val="00F82753"/>
    <w:rsid w:val="00F8343F"/>
    <w:rsid w:val="00F83F16"/>
    <w:rsid w:val="00F86416"/>
    <w:rsid w:val="00F87058"/>
    <w:rsid w:val="00F90B23"/>
    <w:rsid w:val="00F91A4A"/>
    <w:rsid w:val="00F94F37"/>
    <w:rsid w:val="00F952F6"/>
    <w:rsid w:val="00F958D9"/>
    <w:rsid w:val="00F9651A"/>
    <w:rsid w:val="00FA28C4"/>
    <w:rsid w:val="00FA518D"/>
    <w:rsid w:val="00FA6265"/>
    <w:rsid w:val="00FA6B99"/>
    <w:rsid w:val="00FA6DB4"/>
    <w:rsid w:val="00FC163B"/>
    <w:rsid w:val="00FC3862"/>
    <w:rsid w:val="00FC661F"/>
    <w:rsid w:val="00FD5666"/>
    <w:rsid w:val="00FD7EE9"/>
    <w:rsid w:val="00FE4996"/>
    <w:rsid w:val="00FF437F"/>
    <w:rsid w:val="00FF69EA"/>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90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Latha"/>
        <w:lang w:val="en-GB" w:eastAsia="en-GB"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7F5475"/>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C83C13"/>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nhideWhenUsed/>
    <w:qFormat/>
    <w:rsid w:val="00C83C13"/>
    <w:pPr>
      <w:spacing w:before="200" w:after="0" w:line="271" w:lineRule="auto"/>
      <w:outlineLvl w:val="2"/>
    </w:pPr>
    <w:rPr>
      <w:rFonts w:ascii="Cambria" w:eastAsia="MS Gothic" w:hAnsi="Cambri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527"/>
    <w:pPr>
      <w:autoSpaceDE w:val="0"/>
      <w:autoSpaceDN w:val="0"/>
      <w:adjustRightInd w:val="0"/>
    </w:pPr>
    <w:rPr>
      <w:rFonts w:cs="Calibri"/>
      <w:color w:val="000000"/>
      <w:sz w:val="24"/>
      <w:szCs w:val="24"/>
      <w:lang w:eastAsia="en-US"/>
    </w:rPr>
  </w:style>
  <w:style w:type="character" w:customStyle="1" w:styleId="Heading1Char">
    <w:name w:val="Heading 1 Char"/>
    <w:link w:val="Heading1"/>
    <w:uiPriority w:val="9"/>
    <w:rsid w:val="007F5475"/>
    <w:rPr>
      <w:rFonts w:ascii="Cambria" w:eastAsia="MS Gothic" w:hAnsi="Cambria" w:cs="Latha"/>
      <w:b/>
      <w:bCs/>
      <w:color w:val="365F91"/>
      <w:sz w:val="28"/>
      <w:szCs w:val="28"/>
    </w:rPr>
  </w:style>
  <w:style w:type="paragraph" w:styleId="ListParagraph">
    <w:name w:val="List Paragraph"/>
    <w:basedOn w:val="Normal"/>
    <w:link w:val="ListParagraphChar"/>
    <w:uiPriority w:val="34"/>
    <w:qFormat/>
    <w:rsid w:val="007F5475"/>
    <w:pPr>
      <w:ind w:left="720"/>
      <w:contextualSpacing/>
    </w:pPr>
  </w:style>
  <w:style w:type="paragraph" w:styleId="BalloonText">
    <w:name w:val="Balloon Text"/>
    <w:basedOn w:val="Normal"/>
    <w:link w:val="BalloonTextChar"/>
    <w:uiPriority w:val="99"/>
    <w:semiHidden/>
    <w:unhideWhenUsed/>
    <w:rsid w:val="007F54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475"/>
    <w:rPr>
      <w:rFonts w:ascii="Tahoma" w:hAnsi="Tahoma" w:cs="Tahoma"/>
      <w:sz w:val="16"/>
      <w:szCs w:val="16"/>
    </w:rPr>
  </w:style>
  <w:style w:type="character" w:customStyle="1" w:styleId="Heading3Char">
    <w:name w:val="Heading 3 Char"/>
    <w:link w:val="Heading3"/>
    <w:uiPriority w:val="9"/>
    <w:rsid w:val="00C83C13"/>
    <w:rPr>
      <w:rFonts w:ascii="Cambria" w:eastAsia="MS Gothic" w:hAnsi="Cambria" w:cs="Latha"/>
      <w:b/>
      <w:bCs/>
      <w:lang w:eastAsia="en-GB"/>
    </w:rPr>
  </w:style>
  <w:style w:type="character" w:styleId="Hyperlink">
    <w:name w:val="Hyperlink"/>
    <w:uiPriority w:val="99"/>
    <w:unhideWhenUsed/>
    <w:rsid w:val="00C83C13"/>
    <w:rPr>
      <w:color w:val="0000FF"/>
      <w:u w:val="single"/>
    </w:rPr>
  </w:style>
  <w:style w:type="character" w:customStyle="1" w:styleId="ListParagraphChar">
    <w:name w:val="List Paragraph Char"/>
    <w:basedOn w:val="DefaultParagraphFont"/>
    <w:link w:val="ListParagraph"/>
    <w:uiPriority w:val="34"/>
    <w:rsid w:val="00C83C13"/>
  </w:style>
  <w:style w:type="character" w:customStyle="1" w:styleId="Heading2Char">
    <w:name w:val="Heading 2 Char"/>
    <w:link w:val="Heading2"/>
    <w:uiPriority w:val="9"/>
    <w:rsid w:val="00C83C13"/>
    <w:rPr>
      <w:rFonts w:ascii="Cambria" w:eastAsia="MS Gothic" w:hAnsi="Cambria" w:cs="Latha"/>
      <w:b/>
      <w:bCs/>
      <w:color w:val="4F81BD"/>
      <w:sz w:val="26"/>
      <w:szCs w:val="26"/>
    </w:rPr>
  </w:style>
  <w:style w:type="paragraph" w:styleId="Header">
    <w:name w:val="header"/>
    <w:basedOn w:val="Normal"/>
    <w:link w:val="HeaderChar"/>
    <w:uiPriority w:val="99"/>
    <w:unhideWhenUsed/>
    <w:rsid w:val="000A0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113"/>
  </w:style>
  <w:style w:type="paragraph" w:styleId="Footer">
    <w:name w:val="footer"/>
    <w:basedOn w:val="Normal"/>
    <w:link w:val="FooterChar"/>
    <w:uiPriority w:val="99"/>
    <w:unhideWhenUsed/>
    <w:rsid w:val="000A0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113"/>
  </w:style>
  <w:style w:type="character" w:styleId="CommentReference">
    <w:name w:val="annotation reference"/>
    <w:basedOn w:val="DefaultParagraphFont"/>
    <w:uiPriority w:val="99"/>
    <w:semiHidden/>
    <w:unhideWhenUsed/>
    <w:rsid w:val="008171F3"/>
    <w:rPr>
      <w:sz w:val="16"/>
      <w:szCs w:val="16"/>
    </w:rPr>
  </w:style>
  <w:style w:type="paragraph" w:styleId="CommentText">
    <w:name w:val="annotation text"/>
    <w:basedOn w:val="Normal"/>
    <w:link w:val="CommentTextChar"/>
    <w:uiPriority w:val="99"/>
    <w:unhideWhenUsed/>
    <w:rsid w:val="008171F3"/>
    <w:pPr>
      <w:spacing w:line="240" w:lineRule="auto"/>
    </w:pPr>
    <w:rPr>
      <w:sz w:val="20"/>
      <w:szCs w:val="20"/>
    </w:rPr>
  </w:style>
  <w:style w:type="character" w:customStyle="1" w:styleId="CommentTextChar">
    <w:name w:val="Comment Text Char"/>
    <w:basedOn w:val="DefaultParagraphFont"/>
    <w:link w:val="CommentText"/>
    <w:uiPriority w:val="99"/>
    <w:rsid w:val="008171F3"/>
    <w:rPr>
      <w:lang w:eastAsia="en-US" w:bidi="ar-SA"/>
    </w:rPr>
  </w:style>
  <w:style w:type="paragraph" w:styleId="CommentSubject">
    <w:name w:val="annotation subject"/>
    <w:basedOn w:val="CommentText"/>
    <w:next w:val="CommentText"/>
    <w:link w:val="CommentSubjectChar"/>
    <w:uiPriority w:val="99"/>
    <w:semiHidden/>
    <w:unhideWhenUsed/>
    <w:rsid w:val="008171F3"/>
    <w:rPr>
      <w:b/>
      <w:bCs/>
    </w:rPr>
  </w:style>
  <w:style w:type="character" w:customStyle="1" w:styleId="CommentSubjectChar">
    <w:name w:val="Comment Subject Char"/>
    <w:basedOn w:val="CommentTextChar"/>
    <w:link w:val="CommentSubject"/>
    <w:uiPriority w:val="99"/>
    <w:semiHidden/>
    <w:rsid w:val="008171F3"/>
    <w:rPr>
      <w:b/>
      <w:bCs/>
      <w:lang w:eastAsia="en-US" w:bidi="ar-SA"/>
    </w:rPr>
  </w:style>
  <w:style w:type="paragraph" w:styleId="Revision">
    <w:name w:val="Revision"/>
    <w:hidden/>
    <w:uiPriority w:val="99"/>
    <w:semiHidden/>
    <w:rsid w:val="00D1218F"/>
    <w:rPr>
      <w:sz w:val="22"/>
      <w:szCs w:val="22"/>
      <w:lang w:eastAsia="en-US" w:bidi="ar-SA"/>
    </w:rPr>
  </w:style>
  <w:style w:type="character" w:customStyle="1" w:styleId="apple-converted-space">
    <w:name w:val="apple-converted-space"/>
    <w:basedOn w:val="DefaultParagraphFont"/>
    <w:rsid w:val="00C86A5C"/>
  </w:style>
  <w:style w:type="table" w:customStyle="1" w:styleId="TableGrid1">
    <w:name w:val="Table Grid1"/>
    <w:basedOn w:val="TableNormal"/>
    <w:next w:val="TableGrid"/>
    <w:uiPriority w:val="59"/>
    <w:rsid w:val="003F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F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21C0"/>
    <w:rPr>
      <w:i/>
      <w:iCs/>
    </w:rPr>
  </w:style>
  <w:style w:type="paragraph" w:styleId="PlainText">
    <w:name w:val="Plain Text"/>
    <w:basedOn w:val="Normal"/>
    <w:link w:val="PlainTextChar"/>
    <w:uiPriority w:val="99"/>
    <w:unhideWhenUsed/>
    <w:rsid w:val="004A339B"/>
    <w:pPr>
      <w:spacing w:after="0" w:line="240" w:lineRule="auto"/>
    </w:pPr>
    <w:rPr>
      <w:szCs w:val="21"/>
    </w:rPr>
  </w:style>
  <w:style w:type="character" w:customStyle="1" w:styleId="PlainTextChar">
    <w:name w:val="Plain Text Char"/>
    <w:basedOn w:val="DefaultParagraphFont"/>
    <w:link w:val="PlainText"/>
    <w:uiPriority w:val="99"/>
    <w:rsid w:val="004A339B"/>
    <w:rPr>
      <w:sz w:val="22"/>
      <w:szCs w:val="21"/>
      <w:lang w:eastAsia="en-US" w:bidi="ar-SA"/>
    </w:rPr>
  </w:style>
  <w:style w:type="paragraph" w:styleId="NormalWeb">
    <w:name w:val="Normal (Web)"/>
    <w:basedOn w:val="Normal"/>
    <w:uiPriority w:val="99"/>
    <w:semiHidden/>
    <w:unhideWhenUsed/>
    <w:rsid w:val="0073727D"/>
    <w:pPr>
      <w:spacing w:before="100" w:beforeAutospacing="1" w:after="100" w:afterAutospacing="1" w:line="240" w:lineRule="auto"/>
    </w:pPr>
    <w:rPr>
      <w:rFonts w:ascii="Times New Roman" w:eastAsiaTheme="minorEastAsia" w:hAnsi="Times New Roman" w:cs="Times New Roman"/>
      <w:sz w:val="24"/>
      <w:szCs w:val="24"/>
      <w:lang w:eastAsia="en-GB" w:bidi="ta-IN"/>
    </w:rPr>
  </w:style>
  <w:style w:type="character" w:styleId="LineNumber">
    <w:name w:val="line number"/>
    <w:basedOn w:val="DefaultParagraphFont"/>
    <w:uiPriority w:val="99"/>
    <w:semiHidden/>
    <w:unhideWhenUsed/>
    <w:rsid w:val="00FC3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Latha"/>
        <w:lang w:val="en-GB" w:eastAsia="en-GB"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7F5475"/>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C83C13"/>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nhideWhenUsed/>
    <w:qFormat/>
    <w:rsid w:val="00C83C13"/>
    <w:pPr>
      <w:spacing w:before="200" w:after="0" w:line="271" w:lineRule="auto"/>
      <w:outlineLvl w:val="2"/>
    </w:pPr>
    <w:rPr>
      <w:rFonts w:ascii="Cambria" w:eastAsia="MS Gothic" w:hAnsi="Cambri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527"/>
    <w:pPr>
      <w:autoSpaceDE w:val="0"/>
      <w:autoSpaceDN w:val="0"/>
      <w:adjustRightInd w:val="0"/>
    </w:pPr>
    <w:rPr>
      <w:rFonts w:cs="Calibri"/>
      <w:color w:val="000000"/>
      <w:sz w:val="24"/>
      <w:szCs w:val="24"/>
      <w:lang w:eastAsia="en-US"/>
    </w:rPr>
  </w:style>
  <w:style w:type="character" w:customStyle="1" w:styleId="Heading1Char">
    <w:name w:val="Heading 1 Char"/>
    <w:link w:val="Heading1"/>
    <w:uiPriority w:val="9"/>
    <w:rsid w:val="007F5475"/>
    <w:rPr>
      <w:rFonts w:ascii="Cambria" w:eastAsia="MS Gothic" w:hAnsi="Cambria" w:cs="Latha"/>
      <w:b/>
      <w:bCs/>
      <w:color w:val="365F91"/>
      <w:sz w:val="28"/>
      <w:szCs w:val="28"/>
    </w:rPr>
  </w:style>
  <w:style w:type="paragraph" w:styleId="ListParagraph">
    <w:name w:val="List Paragraph"/>
    <w:basedOn w:val="Normal"/>
    <w:link w:val="ListParagraphChar"/>
    <w:uiPriority w:val="34"/>
    <w:qFormat/>
    <w:rsid w:val="007F5475"/>
    <w:pPr>
      <w:ind w:left="720"/>
      <w:contextualSpacing/>
    </w:pPr>
  </w:style>
  <w:style w:type="paragraph" w:styleId="BalloonText">
    <w:name w:val="Balloon Text"/>
    <w:basedOn w:val="Normal"/>
    <w:link w:val="BalloonTextChar"/>
    <w:uiPriority w:val="99"/>
    <w:semiHidden/>
    <w:unhideWhenUsed/>
    <w:rsid w:val="007F54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5475"/>
    <w:rPr>
      <w:rFonts w:ascii="Tahoma" w:hAnsi="Tahoma" w:cs="Tahoma"/>
      <w:sz w:val="16"/>
      <w:szCs w:val="16"/>
    </w:rPr>
  </w:style>
  <w:style w:type="character" w:customStyle="1" w:styleId="Heading3Char">
    <w:name w:val="Heading 3 Char"/>
    <w:link w:val="Heading3"/>
    <w:uiPriority w:val="9"/>
    <w:rsid w:val="00C83C13"/>
    <w:rPr>
      <w:rFonts w:ascii="Cambria" w:eastAsia="MS Gothic" w:hAnsi="Cambria" w:cs="Latha"/>
      <w:b/>
      <w:bCs/>
      <w:lang w:eastAsia="en-GB"/>
    </w:rPr>
  </w:style>
  <w:style w:type="character" w:styleId="Hyperlink">
    <w:name w:val="Hyperlink"/>
    <w:uiPriority w:val="99"/>
    <w:unhideWhenUsed/>
    <w:rsid w:val="00C83C13"/>
    <w:rPr>
      <w:color w:val="0000FF"/>
      <w:u w:val="single"/>
    </w:rPr>
  </w:style>
  <w:style w:type="character" w:customStyle="1" w:styleId="ListParagraphChar">
    <w:name w:val="List Paragraph Char"/>
    <w:basedOn w:val="DefaultParagraphFont"/>
    <w:link w:val="ListParagraph"/>
    <w:uiPriority w:val="34"/>
    <w:rsid w:val="00C83C13"/>
  </w:style>
  <w:style w:type="character" w:customStyle="1" w:styleId="Heading2Char">
    <w:name w:val="Heading 2 Char"/>
    <w:link w:val="Heading2"/>
    <w:uiPriority w:val="9"/>
    <w:rsid w:val="00C83C13"/>
    <w:rPr>
      <w:rFonts w:ascii="Cambria" w:eastAsia="MS Gothic" w:hAnsi="Cambria" w:cs="Latha"/>
      <w:b/>
      <w:bCs/>
      <w:color w:val="4F81BD"/>
      <w:sz w:val="26"/>
      <w:szCs w:val="26"/>
    </w:rPr>
  </w:style>
  <w:style w:type="paragraph" w:styleId="Header">
    <w:name w:val="header"/>
    <w:basedOn w:val="Normal"/>
    <w:link w:val="HeaderChar"/>
    <w:uiPriority w:val="99"/>
    <w:unhideWhenUsed/>
    <w:rsid w:val="000A0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113"/>
  </w:style>
  <w:style w:type="paragraph" w:styleId="Footer">
    <w:name w:val="footer"/>
    <w:basedOn w:val="Normal"/>
    <w:link w:val="FooterChar"/>
    <w:uiPriority w:val="99"/>
    <w:unhideWhenUsed/>
    <w:rsid w:val="000A0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113"/>
  </w:style>
  <w:style w:type="character" w:styleId="CommentReference">
    <w:name w:val="annotation reference"/>
    <w:basedOn w:val="DefaultParagraphFont"/>
    <w:uiPriority w:val="99"/>
    <w:semiHidden/>
    <w:unhideWhenUsed/>
    <w:rsid w:val="008171F3"/>
    <w:rPr>
      <w:sz w:val="16"/>
      <w:szCs w:val="16"/>
    </w:rPr>
  </w:style>
  <w:style w:type="paragraph" w:styleId="CommentText">
    <w:name w:val="annotation text"/>
    <w:basedOn w:val="Normal"/>
    <w:link w:val="CommentTextChar"/>
    <w:uiPriority w:val="99"/>
    <w:unhideWhenUsed/>
    <w:rsid w:val="008171F3"/>
    <w:pPr>
      <w:spacing w:line="240" w:lineRule="auto"/>
    </w:pPr>
    <w:rPr>
      <w:sz w:val="20"/>
      <w:szCs w:val="20"/>
    </w:rPr>
  </w:style>
  <w:style w:type="character" w:customStyle="1" w:styleId="CommentTextChar">
    <w:name w:val="Comment Text Char"/>
    <w:basedOn w:val="DefaultParagraphFont"/>
    <w:link w:val="CommentText"/>
    <w:uiPriority w:val="99"/>
    <w:rsid w:val="008171F3"/>
    <w:rPr>
      <w:lang w:eastAsia="en-US" w:bidi="ar-SA"/>
    </w:rPr>
  </w:style>
  <w:style w:type="paragraph" w:styleId="CommentSubject">
    <w:name w:val="annotation subject"/>
    <w:basedOn w:val="CommentText"/>
    <w:next w:val="CommentText"/>
    <w:link w:val="CommentSubjectChar"/>
    <w:uiPriority w:val="99"/>
    <w:semiHidden/>
    <w:unhideWhenUsed/>
    <w:rsid w:val="008171F3"/>
    <w:rPr>
      <w:b/>
      <w:bCs/>
    </w:rPr>
  </w:style>
  <w:style w:type="character" w:customStyle="1" w:styleId="CommentSubjectChar">
    <w:name w:val="Comment Subject Char"/>
    <w:basedOn w:val="CommentTextChar"/>
    <w:link w:val="CommentSubject"/>
    <w:uiPriority w:val="99"/>
    <w:semiHidden/>
    <w:rsid w:val="008171F3"/>
    <w:rPr>
      <w:b/>
      <w:bCs/>
      <w:lang w:eastAsia="en-US" w:bidi="ar-SA"/>
    </w:rPr>
  </w:style>
  <w:style w:type="paragraph" w:styleId="Revision">
    <w:name w:val="Revision"/>
    <w:hidden/>
    <w:uiPriority w:val="99"/>
    <w:semiHidden/>
    <w:rsid w:val="00D1218F"/>
    <w:rPr>
      <w:sz w:val="22"/>
      <w:szCs w:val="22"/>
      <w:lang w:eastAsia="en-US" w:bidi="ar-SA"/>
    </w:rPr>
  </w:style>
  <w:style w:type="character" w:customStyle="1" w:styleId="apple-converted-space">
    <w:name w:val="apple-converted-space"/>
    <w:basedOn w:val="DefaultParagraphFont"/>
    <w:rsid w:val="00C86A5C"/>
  </w:style>
  <w:style w:type="table" w:customStyle="1" w:styleId="TableGrid1">
    <w:name w:val="Table Grid1"/>
    <w:basedOn w:val="TableNormal"/>
    <w:next w:val="TableGrid"/>
    <w:uiPriority w:val="59"/>
    <w:rsid w:val="003F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F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21C0"/>
    <w:rPr>
      <w:i/>
      <w:iCs/>
    </w:rPr>
  </w:style>
  <w:style w:type="paragraph" w:styleId="PlainText">
    <w:name w:val="Plain Text"/>
    <w:basedOn w:val="Normal"/>
    <w:link w:val="PlainTextChar"/>
    <w:uiPriority w:val="99"/>
    <w:unhideWhenUsed/>
    <w:rsid w:val="004A339B"/>
    <w:pPr>
      <w:spacing w:after="0" w:line="240" w:lineRule="auto"/>
    </w:pPr>
    <w:rPr>
      <w:szCs w:val="21"/>
    </w:rPr>
  </w:style>
  <w:style w:type="character" w:customStyle="1" w:styleId="PlainTextChar">
    <w:name w:val="Plain Text Char"/>
    <w:basedOn w:val="DefaultParagraphFont"/>
    <w:link w:val="PlainText"/>
    <w:uiPriority w:val="99"/>
    <w:rsid w:val="004A339B"/>
    <w:rPr>
      <w:sz w:val="22"/>
      <w:szCs w:val="21"/>
      <w:lang w:eastAsia="en-US" w:bidi="ar-SA"/>
    </w:rPr>
  </w:style>
  <w:style w:type="paragraph" w:styleId="NormalWeb">
    <w:name w:val="Normal (Web)"/>
    <w:basedOn w:val="Normal"/>
    <w:uiPriority w:val="99"/>
    <w:semiHidden/>
    <w:unhideWhenUsed/>
    <w:rsid w:val="0073727D"/>
    <w:pPr>
      <w:spacing w:before="100" w:beforeAutospacing="1" w:after="100" w:afterAutospacing="1" w:line="240" w:lineRule="auto"/>
    </w:pPr>
    <w:rPr>
      <w:rFonts w:ascii="Times New Roman" w:eastAsiaTheme="minorEastAsia" w:hAnsi="Times New Roman" w:cs="Times New Roman"/>
      <w:sz w:val="24"/>
      <w:szCs w:val="24"/>
      <w:lang w:eastAsia="en-GB" w:bidi="ta-IN"/>
    </w:rPr>
  </w:style>
  <w:style w:type="character" w:styleId="LineNumber">
    <w:name w:val="line number"/>
    <w:basedOn w:val="DefaultParagraphFont"/>
    <w:uiPriority w:val="99"/>
    <w:semiHidden/>
    <w:unhideWhenUsed/>
    <w:rsid w:val="00FC3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5800">
      <w:bodyDiv w:val="1"/>
      <w:marLeft w:val="0"/>
      <w:marRight w:val="0"/>
      <w:marTop w:val="0"/>
      <w:marBottom w:val="0"/>
      <w:divBdr>
        <w:top w:val="none" w:sz="0" w:space="0" w:color="auto"/>
        <w:left w:val="none" w:sz="0" w:space="0" w:color="auto"/>
        <w:bottom w:val="none" w:sz="0" w:space="0" w:color="auto"/>
        <w:right w:val="none" w:sz="0" w:space="0" w:color="auto"/>
      </w:divBdr>
    </w:div>
    <w:div w:id="183523564">
      <w:bodyDiv w:val="1"/>
      <w:marLeft w:val="0"/>
      <w:marRight w:val="0"/>
      <w:marTop w:val="0"/>
      <w:marBottom w:val="0"/>
      <w:divBdr>
        <w:top w:val="none" w:sz="0" w:space="0" w:color="auto"/>
        <w:left w:val="none" w:sz="0" w:space="0" w:color="auto"/>
        <w:bottom w:val="none" w:sz="0" w:space="0" w:color="auto"/>
        <w:right w:val="none" w:sz="0" w:space="0" w:color="auto"/>
      </w:divBdr>
    </w:div>
    <w:div w:id="397870114">
      <w:bodyDiv w:val="1"/>
      <w:marLeft w:val="0"/>
      <w:marRight w:val="0"/>
      <w:marTop w:val="0"/>
      <w:marBottom w:val="0"/>
      <w:divBdr>
        <w:top w:val="none" w:sz="0" w:space="0" w:color="auto"/>
        <w:left w:val="none" w:sz="0" w:space="0" w:color="auto"/>
        <w:bottom w:val="none" w:sz="0" w:space="0" w:color="auto"/>
        <w:right w:val="none" w:sz="0" w:space="0" w:color="auto"/>
      </w:divBdr>
      <w:divsChild>
        <w:div w:id="833767269">
          <w:marLeft w:val="547"/>
          <w:marRight w:val="0"/>
          <w:marTop w:val="0"/>
          <w:marBottom w:val="0"/>
          <w:divBdr>
            <w:top w:val="none" w:sz="0" w:space="0" w:color="auto"/>
            <w:left w:val="none" w:sz="0" w:space="0" w:color="auto"/>
            <w:bottom w:val="none" w:sz="0" w:space="0" w:color="auto"/>
            <w:right w:val="none" w:sz="0" w:space="0" w:color="auto"/>
          </w:divBdr>
        </w:div>
      </w:divsChild>
    </w:div>
    <w:div w:id="429470362">
      <w:bodyDiv w:val="1"/>
      <w:marLeft w:val="0"/>
      <w:marRight w:val="0"/>
      <w:marTop w:val="0"/>
      <w:marBottom w:val="0"/>
      <w:divBdr>
        <w:top w:val="none" w:sz="0" w:space="0" w:color="auto"/>
        <w:left w:val="none" w:sz="0" w:space="0" w:color="auto"/>
        <w:bottom w:val="none" w:sz="0" w:space="0" w:color="auto"/>
        <w:right w:val="none" w:sz="0" w:space="0" w:color="auto"/>
      </w:divBdr>
    </w:div>
    <w:div w:id="500239761">
      <w:bodyDiv w:val="1"/>
      <w:marLeft w:val="0"/>
      <w:marRight w:val="0"/>
      <w:marTop w:val="0"/>
      <w:marBottom w:val="0"/>
      <w:divBdr>
        <w:top w:val="none" w:sz="0" w:space="0" w:color="auto"/>
        <w:left w:val="none" w:sz="0" w:space="0" w:color="auto"/>
        <w:bottom w:val="none" w:sz="0" w:space="0" w:color="auto"/>
        <w:right w:val="none" w:sz="0" w:space="0" w:color="auto"/>
      </w:divBdr>
      <w:divsChild>
        <w:div w:id="868566679">
          <w:marLeft w:val="547"/>
          <w:marRight w:val="0"/>
          <w:marTop w:val="0"/>
          <w:marBottom w:val="0"/>
          <w:divBdr>
            <w:top w:val="none" w:sz="0" w:space="0" w:color="auto"/>
            <w:left w:val="none" w:sz="0" w:space="0" w:color="auto"/>
            <w:bottom w:val="none" w:sz="0" w:space="0" w:color="auto"/>
            <w:right w:val="none" w:sz="0" w:space="0" w:color="auto"/>
          </w:divBdr>
        </w:div>
      </w:divsChild>
    </w:div>
    <w:div w:id="576937016">
      <w:bodyDiv w:val="1"/>
      <w:marLeft w:val="0"/>
      <w:marRight w:val="0"/>
      <w:marTop w:val="0"/>
      <w:marBottom w:val="0"/>
      <w:divBdr>
        <w:top w:val="none" w:sz="0" w:space="0" w:color="auto"/>
        <w:left w:val="none" w:sz="0" w:space="0" w:color="auto"/>
        <w:bottom w:val="none" w:sz="0" w:space="0" w:color="auto"/>
        <w:right w:val="none" w:sz="0" w:space="0" w:color="auto"/>
      </w:divBdr>
      <w:divsChild>
        <w:div w:id="982075331">
          <w:marLeft w:val="547"/>
          <w:marRight w:val="0"/>
          <w:marTop w:val="0"/>
          <w:marBottom w:val="0"/>
          <w:divBdr>
            <w:top w:val="none" w:sz="0" w:space="0" w:color="auto"/>
            <w:left w:val="none" w:sz="0" w:space="0" w:color="auto"/>
            <w:bottom w:val="none" w:sz="0" w:space="0" w:color="auto"/>
            <w:right w:val="none" w:sz="0" w:space="0" w:color="auto"/>
          </w:divBdr>
        </w:div>
        <w:div w:id="936864237">
          <w:marLeft w:val="547"/>
          <w:marRight w:val="0"/>
          <w:marTop w:val="0"/>
          <w:marBottom w:val="0"/>
          <w:divBdr>
            <w:top w:val="none" w:sz="0" w:space="0" w:color="auto"/>
            <w:left w:val="none" w:sz="0" w:space="0" w:color="auto"/>
            <w:bottom w:val="none" w:sz="0" w:space="0" w:color="auto"/>
            <w:right w:val="none" w:sz="0" w:space="0" w:color="auto"/>
          </w:divBdr>
        </w:div>
        <w:div w:id="1170753872">
          <w:marLeft w:val="547"/>
          <w:marRight w:val="0"/>
          <w:marTop w:val="0"/>
          <w:marBottom w:val="0"/>
          <w:divBdr>
            <w:top w:val="none" w:sz="0" w:space="0" w:color="auto"/>
            <w:left w:val="none" w:sz="0" w:space="0" w:color="auto"/>
            <w:bottom w:val="none" w:sz="0" w:space="0" w:color="auto"/>
            <w:right w:val="none" w:sz="0" w:space="0" w:color="auto"/>
          </w:divBdr>
        </w:div>
      </w:divsChild>
    </w:div>
    <w:div w:id="721902975">
      <w:bodyDiv w:val="1"/>
      <w:marLeft w:val="0"/>
      <w:marRight w:val="0"/>
      <w:marTop w:val="0"/>
      <w:marBottom w:val="0"/>
      <w:divBdr>
        <w:top w:val="none" w:sz="0" w:space="0" w:color="auto"/>
        <w:left w:val="none" w:sz="0" w:space="0" w:color="auto"/>
        <w:bottom w:val="none" w:sz="0" w:space="0" w:color="auto"/>
        <w:right w:val="none" w:sz="0" w:space="0" w:color="auto"/>
      </w:divBdr>
    </w:div>
    <w:div w:id="1098057767">
      <w:bodyDiv w:val="1"/>
      <w:marLeft w:val="0"/>
      <w:marRight w:val="0"/>
      <w:marTop w:val="0"/>
      <w:marBottom w:val="0"/>
      <w:divBdr>
        <w:top w:val="none" w:sz="0" w:space="0" w:color="auto"/>
        <w:left w:val="none" w:sz="0" w:space="0" w:color="auto"/>
        <w:bottom w:val="none" w:sz="0" w:space="0" w:color="auto"/>
        <w:right w:val="none" w:sz="0" w:space="0" w:color="auto"/>
      </w:divBdr>
    </w:div>
    <w:div w:id="1161235119">
      <w:bodyDiv w:val="1"/>
      <w:marLeft w:val="0"/>
      <w:marRight w:val="0"/>
      <w:marTop w:val="0"/>
      <w:marBottom w:val="0"/>
      <w:divBdr>
        <w:top w:val="none" w:sz="0" w:space="0" w:color="auto"/>
        <w:left w:val="none" w:sz="0" w:space="0" w:color="auto"/>
        <w:bottom w:val="none" w:sz="0" w:space="0" w:color="auto"/>
        <w:right w:val="none" w:sz="0" w:space="0" w:color="auto"/>
      </w:divBdr>
      <w:divsChild>
        <w:div w:id="452557270">
          <w:marLeft w:val="547"/>
          <w:marRight w:val="0"/>
          <w:marTop w:val="0"/>
          <w:marBottom w:val="0"/>
          <w:divBdr>
            <w:top w:val="none" w:sz="0" w:space="0" w:color="auto"/>
            <w:left w:val="none" w:sz="0" w:space="0" w:color="auto"/>
            <w:bottom w:val="none" w:sz="0" w:space="0" w:color="auto"/>
            <w:right w:val="none" w:sz="0" w:space="0" w:color="auto"/>
          </w:divBdr>
        </w:div>
      </w:divsChild>
    </w:div>
    <w:div w:id="1227688738">
      <w:bodyDiv w:val="1"/>
      <w:marLeft w:val="0"/>
      <w:marRight w:val="0"/>
      <w:marTop w:val="0"/>
      <w:marBottom w:val="0"/>
      <w:divBdr>
        <w:top w:val="none" w:sz="0" w:space="0" w:color="auto"/>
        <w:left w:val="none" w:sz="0" w:space="0" w:color="auto"/>
        <w:bottom w:val="none" w:sz="0" w:space="0" w:color="auto"/>
        <w:right w:val="none" w:sz="0" w:space="0" w:color="auto"/>
      </w:divBdr>
    </w:div>
    <w:div w:id="1470243745">
      <w:bodyDiv w:val="1"/>
      <w:marLeft w:val="0"/>
      <w:marRight w:val="0"/>
      <w:marTop w:val="0"/>
      <w:marBottom w:val="0"/>
      <w:divBdr>
        <w:top w:val="none" w:sz="0" w:space="0" w:color="auto"/>
        <w:left w:val="none" w:sz="0" w:space="0" w:color="auto"/>
        <w:bottom w:val="none" w:sz="0" w:space="0" w:color="auto"/>
        <w:right w:val="none" w:sz="0" w:space="0" w:color="auto"/>
      </w:divBdr>
    </w:div>
    <w:div w:id="1693722302">
      <w:bodyDiv w:val="1"/>
      <w:marLeft w:val="0"/>
      <w:marRight w:val="0"/>
      <w:marTop w:val="0"/>
      <w:marBottom w:val="0"/>
      <w:divBdr>
        <w:top w:val="none" w:sz="0" w:space="0" w:color="auto"/>
        <w:left w:val="none" w:sz="0" w:space="0" w:color="auto"/>
        <w:bottom w:val="none" w:sz="0" w:space="0" w:color="auto"/>
        <w:right w:val="none" w:sz="0" w:space="0" w:color="auto"/>
      </w:divBdr>
      <w:divsChild>
        <w:div w:id="922177136">
          <w:marLeft w:val="547"/>
          <w:marRight w:val="0"/>
          <w:marTop w:val="0"/>
          <w:marBottom w:val="0"/>
          <w:divBdr>
            <w:top w:val="none" w:sz="0" w:space="0" w:color="auto"/>
            <w:left w:val="none" w:sz="0" w:space="0" w:color="auto"/>
            <w:bottom w:val="none" w:sz="0" w:space="0" w:color="auto"/>
            <w:right w:val="none" w:sz="0" w:space="0" w:color="auto"/>
          </w:divBdr>
        </w:div>
        <w:div w:id="746653556">
          <w:marLeft w:val="1166"/>
          <w:marRight w:val="0"/>
          <w:marTop w:val="0"/>
          <w:marBottom w:val="0"/>
          <w:divBdr>
            <w:top w:val="none" w:sz="0" w:space="0" w:color="auto"/>
            <w:left w:val="none" w:sz="0" w:space="0" w:color="auto"/>
            <w:bottom w:val="none" w:sz="0" w:space="0" w:color="auto"/>
            <w:right w:val="none" w:sz="0" w:space="0" w:color="auto"/>
          </w:divBdr>
        </w:div>
        <w:div w:id="1790314410">
          <w:marLeft w:val="1800"/>
          <w:marRight w:val="0"/>
          <w:marTop w:val="0"/>
          <w:marBottom w:val="0"/>
          <w:divBdr>
            <w:top w:val="none" w:sz="0" w:space="0" w:color="auto"/>
            <w:left w:val="none" w:sz="0" w:space="0" w:color="auto"/>
            <w:bottom w:val="none" w:sz="0" w:space="0" w:color="auto"/>
            <w:right w:val="none" w:sz="0" w:space="0" w:color="auto"/>
          </w:divBdr>
        </w:div>
        <w:div w:id="70010833">
          <w:marLeft w:val="2520"/>
          <w:marRight w:val="0"/>
          <w:marTop w:val="0"/>
          <w:marBottom w:val="0"/>
          <w:divBdr>
            <w:top w:val="none" w:sz="0" w:space="0" w:color="auto"/>
            <w:left w:val="none" w:sz="0" w:space="0" w:color="auto"/>
            <w:bottom w:val="none" w:sz="0" w:space="0" w:color="auto"/>
            <w:right w:val="none" w:sz="0" w:space="0" w:color="auto"/>
          </w:divBdr>
        </w:div>
        <w:div w:id="1808012372">
          <w:marLeft w:val="1800"/>
          <w:marRight w:val="0"/>
          <w:marTop w:val="0"/>
          <w:marBottom w:val="0"/>
          <w:divBdr>
            <w:top w:val="none" w:sz="0" w:space="0" w:color="auto"/>
            <w:left w:val="none" w:sz="0" w:space="0" w:color="auto"/>
            <w:bottom w:val="none" w:sz="0" w:space="0" w:color="auto"/>
            <w:right w:val="none" w:sz="0" w:space="0" w:color="auto"/>
          </w:divBdr>
        </w:div>
        <w:div w:id="423919418">
          <w:marLeft w:val="1166"/>
          <w:marRight w:val="0"/>
          <w:marTop w:val="0"/>
          <w:marBottom w:val="0"/>
          <w:divBdr>
            <w:top w:val="none" w:sz="0" w:space="0" w:color="auto"/>
            <w:left w:val="none" w:sz="0" w:space="0" w:color="auto"/>
            <w:bottom w:val="none" w:sz="0" w:space="0" w:color="auto"/>
            <w:right w:val="none" w:sz="0" w:space="0" w:color="auto"/>
          </w:divBdr>
        </w:div>
        <w:div w:id="1435663880">
          <w:marLeft w:val="1166"/>
          <w:marRight w:val="0"/>
          <w:marTop w:val="0"/>
          <w:marBottom w:val="0"/>
          <w:divBdr>
            <w:top w:val="none" w:sz="0" w:space="0" w:color="auto"/>
            <w:left w:val="none" w:sz="0" w:space="0" w:color="auto"/>
            <w:bottom w:val="none" w:sz="0" w:space="0" w:color="auto"/>
            <w:right w:val="none" w:sz="0" w:space="0" w:color="auto"/>
          </w:divBdr>
        </w:div>
        <w:div w:id="168663470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octru.ox.ac.uk/trials/trials-completed/SARAHtrial/sarah-trial-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8EADA-C6D4-4274-B801-D8EC8CAA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7164</Words>
  <Characters>40835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47904</CharactersWithSpaces>
  <SharedDoc>false</SharedDoc>
  <HLinks>
    <vt:vector size="6" baseType="variant">
      <vt:variant>
        <vt:i4>2162744</vt:i4>
      </vt:variant>
      <vt:variant>
        <vt:i4>0</vt:i4>
      </vt:variant>
      <vt:variant>
        <vt:i4>0</vt:i4>
      </vt:variant>
      <vt:variant>
        <vt:i4>5</vt:i4>
      </vt:variant>
      <vt:variant>
        <vt:lpwstr>http://www.octru.ox.ac.uk/trials/trials-completed/SARAHtrial/sarah-trial-materials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Srikesavan</dc:creator>
  <cp:lastModifiedBy>Cynthia Srikesavan</cp:lastModifiedBy>
  <cp:revision>16</cp:revision>
  <cp:lastPrinted>2017-07-12T18:28:00Z</cp:lastPrinted>
  <dcterms:created xsi:type="dcterms:W3CDTF">2017-10-09T09:35:00Z</dcterms:created>
  <dcterms:modified xsi:type="dcterms:W3CDTF">2017-10-09T11:49:00Z</dcterms:modified>
</cp:coreProperties>
</file>