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F896B" w14:textId="77777777" w:rsidR="006971A0" w:rsidRDefault="006971A0" w:rsidP="006971A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An </w:t>
      </w:r>
      <w:r w:rsidRPr="000F6262">
        <w:rPr>
          <w:rFonts w:ascii="Times New Roman" w:hAnsi="Times New Roman" w:cs="Times New Roman"/>
          <w:b/>
          <w:sz w:val="24"/>
          <w:szCs w:val="24"/>
        </w:rPr>
        <w:t xml:space="preserve">Evaluation of </w:t>
      </w:r>
      <w:r>
        <w:rPr>
          <w:rFonts w:ascii="Times New Roman" w:hAnsi="Times New Roman" w:cs="Times New Roman"/>
          <w:b/>
          <w:sz w:val="24"/>
          <w:szCs w:val="24"/>
        </w:rPr>
        <w:t>Multi-Station Objective Structured Clinical Examination (OSCE) in Clinical Psychology Training</w:t>
      </w:r>
    </w:p>
    <w:p w14:paraId="6FD989EB" w14:textId="5B9BE0EB" w:rsidR="009474AD" w:rsidRPr="00FE7875" w:rsidRDefault="00C20E4B" w:rsidP="00EB530F">
      <w:pPr>
        <w:jc w:val="center"/>
        <w:rPr>
          <w:rFonts w:ascii="Times New Roman" w:hAnsi="Times New Roman" w:cs="Times New Roman"/>
          <w:sz w:val="24"/>
          <w:szCs w:val="24"/>
        </w:rPr>
      </w:pPr>
      <w:r w:rsidRPr="00FE7875">
        <w:rPr>
          <w:rFonts w:ascii="Times New Roman" w:hAnsi="Times New Roman" w:cs="Times New Roman"/>
          <w:sz w:val="24"/>
          <w:szCs w:val="24"/>
        </w:rPr>
        <w:t>Harriet Johnson</w:t>
      </w:r>
      <w:r w:rsidR="00681360" w:rsidRPr="00FE7875">
        <w:rPr>
          <w:rFonts w:ascii="Times New Roman" w:hAnsi="Times New Roman" w:cs="Times New Roman"/>
          <w:sz w:val="24"/>
          <w:szCs w:val="24"/>
        </w:rPr>
        <w:t xml:space="preserve"> (Clinical Psychologist)</w:t>
      </w:r>
      <w:r w:rsidRPr="00FE7875">
        <w:rPr>
          <w:rFonts w:ascii="Times New Roman" w:hAnsi="Times New Roman" w:cs="Times New Roman"/>
          <w:sz w:val="24"/>
          <w:szCs w:val="24"/>
        </w:rPr>
        <w:t>, Kiki Mastr</w:t>
      </w:r>
      <w:r w:rsidR="00681360" w:rsidRPr="00FE7875">
        <w:rPr>
          <w:rFonts w:ascii="Times New Roman" w:hAnsi="Times New Roman" w:cs="Times New Roman"/>
          <w:sz w:val="24"/>
          <w:szCs w:val="24"/>
        </w:rPr>
        <w:t>oyannopoulou (Consultant Clinical Psychologist</w:t>
      </w:r>
      <w:r w:rsidR="007E6CB3" w:rsidRPr="00FE7875">
        <w:rPr>
          <w:rFonts w:ascii="Times New Roman" w:hAnsi="Times New Roman" w:cs="Times New Roman"/>
          <w:sz w:val="24"/>
          <w:szCs w:val="24"/>
        </w:rPr>
        <w:t xml:space="preserve"> and Clinical </w:t>
      </w:r>
      <w:r w:rsidR="000239A7" w:rsidRPr="00FE7875">
        <w:rPr>
          <w:rFonts w:ascii="Times New Roman" w:hAnsi="Times New Roman" w:cs="Times New Roman"/>
          <w:sz w:val="24"/>
          <w:szCs w:val="24"/>
        </w:rPr>
        <w:t>Lecturer</w:t>
      </w:r>
      <w:r w:rsidR="007E6CB3" w:rsidRPr="00FE7875">
        <w:rPr>
          <w:rFonts w:ascii="Times New Roman" w:hAnsi="Times New Roman" w:cs="Times New Roman"/>
          <w:sz w:val="24"/>
          <w:szCs w:val="24"/>
        </w:rPr>
        <w:t>, University of East Anglia</w:t>
      </w:r>
      <w:r w:rsidR="00681360" w:rsidRPr="00FE7875">
        <w:rPr>
          <w:rFonts w:ascii="Times New Roman" w:hAnsi="Times New Roman" w:cs="Times New Roman"/>
          <w:sz w:val="24"/>
          <w:szCs w:val="24"/>
        </w:rPr>
        <w:t>)</w:t>
      </w:r>
      <w:r w:rsidRPr="00FE7875">
        <w:rPr>
          <w:rFonts w:ascii="Times New Roman" w:hAnsi="Times New Roman" w:cs="Times New Roman"/>
          <w:sz w:val="24"/>
          <w:szCs w:val="24"/>
        </w:rPr>
        <w:t>, Ella Beeson</w:t>
      </w:r>
      <w:r w:rsidR="00681360" w:rsidRPr="00FE7875">
        <w:rPr>
          <w:rFonts w:ascii="Times New Roman" w:hAnsi="Times New Roman" w:cs="Times New Roman"/>
          <w:sz w:val="24"/>
          <w:szCs w:val="24"/>
        </w:rPr>
        <w:t xml:space="preserve"> (Clinical Psychologist)</w:t>
      </w:r>
      <w:r w:rsidRPr="00FE7875">
        <w:rPr>
          <w:rFonts w:ascii="Times New Roman" w:hAnsi="Times New Roman" w:cs="Times New Roman"/>
          <w:sz w:val="24"/>
          <w:szCs w:val="24"/>
        </w:rPr>
        <w:t>, Paul Fisher</w:t>
      </w:r>
      <w:r w:rsidR="00681360" w:rsidRPr="00FE7875">
        <w:rPr>
          <w:rFonts w:ascii="Times New Roman" w:hAnsi="Times New Roman" w:cs="Times New Roman"/>
          <w:sz w:val="24"/>
          <w:szCs w:val="24"/>
        </w:rPr>
        <w:t xml:space="preserve"> (Clinical Psychologist</w:t>
      </w:r>
      <w:r w:rsidR="007E6CB3" w:rsidRPr="00FE7875">
        <w:rPr>
          <w:rFonts w:ascii="Times New Roman" w:hAnsi="Times New Roman" w:cs="Times New Roman"/>
          <w:sz w:val="24"/>
          <w:szCs w:val="24"/>
        </w:rPr>
        <w:t xml:space="preserve"> and Clinical </w:t>
      </w:r>
      <w:r w:rsidR="000239A7" w:rsidRPr="00FE7875">
        <w:rPr>
          <w:rFonts w:ascii="Times New Roman" w:hAnsi="Times New Roman" w:cs="Times New Roman"/>
          <w:sz w:val="24"/>
          <w:szCs w:val="24"/>
        </w:rPr>
        <w:t>Lecturer</w:t>
      </w:r>
      <w:r w:rsidR="007E6CB3" w:rsidRPr="00FE7875">
        <w:rPr>
          <w:rFonts w:ascii="Times New Roman" w:hAnsi="Times New Roman" w:cs="Times New Roman"/>
          <w:sz w:val="24"/>
          <w:szCs w:val="24"/>
        </w:rPr>
        <w:t>, University of East Anglia</w:t>
      </w:r>
      <w:r w:rsidR="00681360" w:rsidRPr="00FE7875">
        <w:rPr>
          <w:rFonts w:ascii="Times New Roman" w:hAnsi="Times New Roman" w:cs="Times New Roman"/>
          <w:sz w:val="24"/>
          <w:szCs w:val="24"/>
        </w:rPr>
        <w:t>),</w:t>
      </w:r>
      <w:r w:rsidRPr="00FE7875">
        <w:rPr>
          <w:rFonts w:ascii="Times New Roman" w:hAnsi="Times New Roman" w:cs="Times New Roman"/>
          <w:sz w:val="24"/>
          <w:szCs w:val="24"/>
        </w:rPr>
        <w:t xml:space="preserve"> and Margo Ononaiye</w:t>
      </w:r>
      <w:r w:rsidR="00681360" w:rsidRPr="00FE7875">
        <w:rPr>
          <w:rFonts w:ascii="Times New Roman" w:hAnsi="Times New Roman" w:cs="Times New Roman"/>
          <w:sz w:val="24"/>
          <w:szCs w:val="24"/>
        </w:rPr>
        <w:t xml:space="preserve"> (Clinical Psychologist and </w:t>
      </w:r>
      <w:r w:rsidR="00EC3F67" w:rsidRPr="00FE7875">
        <w:rPr>
          <w:rFonts w:ascii="Times New Roman" w:hAnsi="Times New Roman" w:cs="Times New Roman"/>
          <w:sz w:val="24"/>
          <w:szCs w:val="24"/>
        </w:rPr>
        <w:t>Deputy Clinical Director</w:t>
      </w:r>
      <w:r w:rsidR="007E6CB3" w:rsidRPr="00FE7875">
        <w:rPr>
          <w:rFonts w:ascii="Times New Roman" w:hAnsi="Times New Roman" w:cs="Times New Roman"/>
          <w:sz w:val="24"/>
          <w:szCs w:val="24"/>
        </w:rPr>
        <w:t>, University of Southampton)</w:t>
      </w:r>
    </w:p>
    <w:p w14:paraId="078CDE9B" w14:textId="061074CF" w:rsidR="009474AD" w:rsidRPr="00FE7875" w:rsidRDefault="00554D20" w:rsidP="00EB530F">
      <w:pPr>
        <w:rPr>
          <w:rFonts w:ascii="Times New Roman" w:hAnsi="Times New Roman" w:cs="Times New Roman"/>
          <w:sz w:val="24"/>
          <w:szCs w:val="24"/>
        </w:rPr>
      </w:pPr>
      <w:hyperlink r:id="rId7" w:history="1">
        <w:r w:rsidR="00EB530F" w:rsidRPr="00FE7875">
          <w:rPr>
            <w:rStyle w:val="Hyperlink"/>
            <w:rFonts w:ascii="Times New Roman" w:hAnsi="Times New Roman" w:cs="Times New Roman"/>
            <w:sz w:val="24"/>
            <w:szCs w:val="24"/>
          </w:rPr>
          <w:t>harriet.johnson@nnuh.nhs.uk</w:t>
        </w:r>
      </w:hyperlink>
      <w:r w:rsidR="00EB530F" w:rsidRPr="00FE7875">
        <w:rPr>
          <w:rFonts w:ascii="Times New Roman" w:hAnsi="Times New Roman" w:cs="Times New Roman"/>
          <w:sz w:val="24"/>
          <w:szCs w:val="24"/>
        </w:rPr>
        <w:t>; Dr Harriet Johnson, Paediatric Clinical Psychology, West, Level 2, Norfolk and Norwich University Hospital, Colney Lane, Norwich, Norfolk, NR4 7UY.</w:t>
      </w:r>
    </w:p>
    <w:p w14:paraId="7C9870E9" w14:textId="77777777" w:rsidR="00FE7875" w:rsidRDefault="00FE7875" w:rsidP="00EB530F">
      <w:pPr>
        <w:rPr>
          <w:rFonts w:ascii="Times New Roman" w:hAnsi="Times New Roman" w:cs="Times New Roman"/>
          <w:b/>
          <w:sz w:val="24"/>
          <w:szCs w:val="24"/>
        </w:rPr>
      </w:pPr>
    </w:p>
    <w:p w14:paraId="35779162" w14:textId="21470D54" w:rsidR="006971A0" w:rsidRPr="00BF10EC" w:rsidRDefault="006971A0" w:rsidP="006971A0">
      <w:pPr>
        <w:pStyle w:val="NoSpacing"/>
        <w:spacing w:line="480" w:lineRule="auto"/>
        <w:rPr>
          <w:rFonts w:ascii="Times New Roman" w:hAnsi="Times New Roman" w:cs="Times New Roman"/>
          <w:bCs/>
          <w:sz w:val="24"/>
          <w:szCs w:val="24"/>
        </w:rPr>
      </w:pPr>
      <w:r w:rsidRPr="00BF10EC">
        <w:rPr>
          <w:rFonts w:ascii="Times New Roman" w:hAnsi="Times New Roman" w:cs="Times New Roman"/>
          <w:bCs/>
          <w:sz w:val="24"/>
          <w:szCs w:val="24"/>
        </w:rPr>
        <w:t>This evaluation</w:t>
      </w:r>
      <w:r>
        <w:rPr>
          <w:rFonts w:ascii="Times New Roman" w:hAnsi="Times New Roman" w:cs="Times New Roman"/>
          <w:bCs/>
          <w:sz w:val="24"/>
          <w:szCs w:val="24"/>
        </w:rPr>
        <w:t xml:space="preserve"> explore</w:t>
      </w:r>
      <w:r w:rsidR="00CD17DB">
        <w:rPr>
          <w:rFonts w:ascii="Times New Roman" w:hAnsi="Times New Roman" w:cs="Times New Roman"/>
          <w:bCs/>
          <w:sz w:val="24"/>
          <w:szCs w:val="24"/>
        </w:rPr>
        <w:t>d</w:t>
      </w:r>
      <w:r>
        <w:rPr>
          <w:rFonts w:ascii="Times New Roman" w:hAnsi="Times New Roman" w:cs="Times New Roman"/>
          <w:bCs/>
          <w:sz w:val="24"/>
          <w:szCs w:val="24"/>
        </w:rPr>
        <w:t xml:space="preserve"> first year clinical psychology trainees</w:t>
      </w:r>
      <w:r w:rsidR="004C00AE">
        <w:rPr>
          <w:rFonts w:ascii="Times New Roman" w:hAnsi="Times New Roman" w:cs="Times New Roman"/>
          <w:bCs/>
          <w:sz w:val="24"/>
          <w:szCs w:val="24"/>
        </w:rPr>
        <w:t>’</w:t>
      </w:r>
      <w:r>
        <w:rPr>
          <w:rFonts w:ascii="Times New Roman" w:hAnsi="Times New Roman" w:cs="Times New Roman"/>
          <w:bCs/>
          <w:sz w:val="24"/>
          <w:szCs w:val="24"/>
        </w:rPr>
        <w:t xml:space="preserve"> and assessors</w:t>
      </w:r>
      <w:r w:rsidR="004C00AE">
        <w:rPr>
          <w:rFonts w:ascii="Times New Roman" w:hAnsi="Times New Roman" w:cs="Times New Roman"/>
          <w:bCs/>
          <w:sz w:val="24"/>
          <w:szCs w:val="24"/>
        </w:rPr>
        <w:t>’</w:t>
      </w:r>
      <w:r>
        <w:rPr>
          <w:rFonts w:ascii="Times New Roman" w:hAnsi="Times New Roman" w:cs="Times New Roman"/>
          <w:bCs/>
          <w:sz w:val="24"/>
          <w:szCs w:val="24"/>
        </w:rPr>
        <w:t xml:space="preserve"> experiences of </w:t>
      </w:r>
      <w:r w:rsidRPr="001A7DDF">
        <w:rPr>
          <w:rFonts w:ascii="Times New Roman" w:hAnsi="Times New Roman" w:cs="Times New Roman"/>
          <w:sz w:val="24"/>
          <w:szCs w:val="24"/>
        </w:rPr>
        <w:t xml:space="preserve">Observed Structured Clinical Examination </w:t>
      </w:r>
      <w:r>
        <w:rPr>
          <w:rFonts w:ascii="Times New Roman" w:hAnsi="Times New Roman" w:cs="Times New Roman"/>
          <w:bCs/>
          <w:sz w:val="24"/>
          <w:szCs w:val="24"/>
        </w:rPr>
        <w:t>(OSCE).</w:t>
      </w:r>
      <w:r w:rsidR="00A705D1">
        <w:rPr>
          <w:rFonts w:ascii="Times New Roman" w:hAnsi="Times New Roman" w:cs="Times New Roman"/>
          <w:bCs/>
          <w:sz w:val="24"/>
          <w:szCs w:val="24"/>
        </w:rPr>
        <w:t xml:space="preserve"> Changes to the OSCE based on their feedback </w:t>
      </w:r>
      <w:r>
        <w:rPr>
          <w:rFonts w:ascii="Times New Roman" w:hAnsi="Times New Roman" w:cs="Times New Roman"/>
          <w:bCs/>
          <w:sz w:val="24"/>
          <w:szCs w:val="24"/>
        </w:rPr>
        <w:t>helped reduce trainees’ anxiety, promote</w:t>
      </w:r>
      <w:r w:rsidR="00B77ECF">
        <w:rPr>
          <w:rFonts w:ascii="Times New Roman" w:hAnsi="Times New Roman" w:cs="Times New Roman"/>
          <w:bCs/>
          <w:sz w:val="24"/>
          <w:szCs w:val="24"/>
        </w:rPr>
        <w:t>d</w:t>
      </w:r>
      <w:r>
        <w:rPr>
          <w:rFonts w:ascii="Times New Roman" w:hAnsi="Times New Roman" w:cs="Times New Roman"/>
          <w:bCs/>
          <w:sz w:val="24"/>
          <w:szCs w:val="24"/>
        </w:rPr>
        <w:t xml:space="preserve"> trainees’ favourability of the OSCE </w:t>
      </w:r>
      <w:r w:rsidR="00B77ECF">
        <w:rPr>
          <w:rFonts w:ascii="Times New Roman" w:hAnsi="Times New Roman" w:cs="Times New Roman"/>
          <w:bCs/>
          <w:sz w:val="24"/>
          <w:szCs w:val="24"/>
        </w:rPr>
        <w:t xml:space="preserve">and increased </w:t>
      </w:r>
      <w:r w:rsidR="00A705D1">
        <w:rPr>
          <w:rFonts w:ascii="Times New Roman" w:hAnsi="Times New Roman" w:cs="Times New Roman"/>
          <w:bCs/>
          <w:sz w:val="24"/>
          <w:szCs w:val="24"/>
        </w:rPr>
        <w:t>preparedness</w:t>
      </w:r>
      <w:r w:rsidR="00E552ED">
        <w:rPr>
          <w:rFonts w:ascii="Times New Roman" w:hAnsi="Times New Roman" w:cs="Times New Roman"/>
          <w:bCs/>
          <w:sz w:val="24"/>
          <w:szCs w:val="24"/>
        </w:rPr>
        <w:t xml:space="preserve"> for placements</w:t>
      </w:r>
      <w:r w:rsidR="00A705D1">
        <w:rPr>
          <w:rFonts w:ascii="Times New Roman" w:hAnsi="Times New Roman" w:cs="Times New Roman"/>
          <w:bCs/>
          <w:sz w:val="24"/>
          <w:szCs w:val="24"/>
        </w:rPr>
        <w:t>.</w:t>
      </w:r>
    </w:p>
    <w:p w14:paraId="47112954" w14:textId="77777777" w:rsidR="006971A0" w:rsidRPr="00C20D9D" w:rsidRDefault="006971A0" w:rsidP="006971A0">
      <w:pPr>
        <w:pStyle w:val="NoSpacing"/>
        <w:spacing w:line="480" w:lineRule="auto"/>
        <w:rPr>
          <w:rFonts w:ascii="Times New Roman" w:hAnsi="Times New Roman" w:cs="Times New Roman"/>
          <w:bCs/>
          <w:i/>
          <w:sz w:val="24"/>
          <w:szCs w:val="24"/>
        </w:rPr>
      </w:pPr>
      <w:r w:rsidRPr="00307F7F">
        <w:rPr>
          <w:rFonts w:ascii="Times New Roman" w:hAnsi="Times New Roman" w:cs="Times New Roman"/>
          <w:bCs/>
          <w:i/>
          <w:sz w:val="24"/>
          <w:szCs w:val="24"/>
        </w:rPr>
        <w:t>Key words:</w:t>
      </w:r>
      <w:r>
        <w:rPr>
          <w:rFonts w:ascii="Times New Roman" w:hAnsi="Times New Roman" w:cs="Times New Roman"/>
          <w:bCs/>
          <w:i/>
          <w:sz w:val="24"/>
          <w:szCs w:val="24"/>
        </w:rPr>
        <w:t xml:space="preserve"> clinical psychology, training, observed structured clinical examination</w:t>
      </w:r>
    </w:p>
    <w:p w14:paraId="786B555A" w14:textId="77777777" w:rsidR="006971A0" w:rsidRDefault="006971A0" w:rsidP="006971A0">
      <w:pPr>
        <w:pStyle w:val="NoSpacing"/>
        <w:spacing w:line="480" w:lineRule="auto"/>
        <w:jc w:val="center"/>
        <w:rPr>
          <w:rFonts w:ascii="Times New Roman" w:hAnsi="Times New Roman" w:cs="Times New Roman"/>
          <w:b/>
          <w:bCs/>
          <w:iCs/>
          <w:sz w:val="24"/>
          <w:szCs w:val="24"/>
        </w:rPr>
      </w:pPr>
    </w:p>
    <w:p w14:paraId="48B655BB" w14:textId="549B722B" w:rsidR="006971A0" w:rsidRDefault="00CE7C79" w:rsidP="006971A0">
      <w:pPr>
        <w:spacing w:line="480" w:lineRule="auto"/>
        <w:rPr>
          <w:rFonts w:ascii="Times New Roman" w:hAnsi="Times New Roman" w:cs="Times New Roman"/>
          <w:sz w:val="24"/>
          <w:szCs w:val="24"/>
        </w:rPr>
      </w:pPr>
      <w:r>
        <w:rPr>
          <w:rFonts w:ascii="Times New Roman" w:hAnsi="Times New Roman" w:cs="Times New Roman"/>
          <w:bCs/>
          <w:iCs/>
          <w:sz w:val="24"/>
          <w:szCs w:val="24"/>
        </w:rPr>
        <w:t>T</w:t>
      </w:r>
      <w:r w:rsidR="006971A0" w:rsidRPr="00B13ACA">
        <w:rPr>
          <w:rFonts w:ascii="Times New Roman" w:hAnsi="Times New Roman" w:cs="Times New Roman"/>
          <w:bCs/>
          <w:iCs/>
          <w:sz w:val="24"/>
          <w:szCs w:val="24"/>
        </w:rPr>
        <w:t>here is a need to</w:t>
      </w:r>
      <w:r w:rsidR="00FE7875">
        <w:rPr>
          <w:rFonts w:ascii="Times New Roman" w:hAnsi="Times New Roman" w:cs="Times New Roman"/>
          <w:bCs/>
          <w:iCs/>
          <w:sz w:val="24"/>
          <w:szCs w:val="24"/>
        </w:rPr>
        <w:t xml:space="preserve"> improve assessment methods of clinical psychology trainees due to an overreliance </w:t>
      </w:r>
      <w:r w:rsidR="006971A0" w:rsidRPr="00942F1D">
        <w:rPr>
          <w:rFonts w:ascii="Times New Roman" w:hAnsi="Times New Roman" w:cs="Times New Roman"/>
          <w:bCs/>
          <w:iCs/>
          <w:sz w:val="24"/>
          <w:szCs w:val="24"/>
        </w:rPr>
        <w:t xml:space="preserve">on written </w:t>
      </w:r>
      <w:r w:rsidR="002670B2">
        <w:rPr>
          <w:rFonts w:ascii="Times New Roman" w:hAnsi="Times New Roman" w:cs="Times New Roman"/>
          <w:bCs/>
          <w:iCs/>
          <w:sz w:val="24"/>
          <w:szCs w:val="24"/>
        </w:rPr>
        <w:t>assignments</w:t>
      </w:r>
      <w:r w:rsidR="006971A0">
        <w:rPr>
          <w:rFonts w:ascii="Times New Roman" w:hAnsi="Times New Roman" w:cs="Times New Roman"/>
          <w:bCs/>
          <w:iCs/>
          <w:sz w:val="24"/>
          <w:szCs w:val="24"/>
        </w:rPr>
        <w:t xml:space="preserve"> and</w:t>
      </w:r>
      <w:r w:rsidR="002670B2">
        <w:rPr>
          <w:rFonts w:ascii="Times New Roman" w:hAnsi="Times New Roman" w:cs="Times New Roman"/>
          <w:bCs/>
          <w:iCs/>
          <w:sz w:val="24"/>
          <w:szCs w:val="24"/>
        </w:rPr>
        <w:t xml:space="preserve"> supervisory assessment </w:t>
      </w:r>
      <w:r w:rsidR="006971A0">
        <w:rPr>
          <w:rFonts w:ascii="Times New Roman" w:hAnsi="Times New Roman" w:cs="Times New Roman"/>
          <w:bCs/>
          <w:iCs/>
          <w:sz w:val="24"/>
          <w:szCs w:val="24"/>
        </w:rPr>
        <w:t xml:space="preserve">whilst on placement </w:t>
      </w:r>
      <w:r w:rsidR="006971A0" w:rsidRPr="00B13ACA">
        <w:rPr>
          <w:rFonts w:ascii="Times New Roman" w:hAnsi="Times New Roman" w:cs="Times New Roman"/>
          <w:bCs/>
          <w:iCs/>
          <w:sz w:val="24"/>
          <w:szCs w:val="24"/>
        </w:rPr>
        <w:t>(Yap</w:t>
      </w:r>
      <w:r w:rsidR="000F0AA8">
        <w:rPr>
          <w:rFonts w:ascii="Times New Roman" w:hAnsi="Times New Roman" w:cs="Times New Roman"/>
          <w:bCs/>
          <w:iCs/>
          <w:sz w:val="24"/>
          <w:szCs w:val="24"/>
        </w:rPr>
        <w:t>, Bearman, Thomas &amp; Hay, 2012);</w:t>
      </w:r>
      <w:r>
        <w:rPr>
          <w:rFonts w:ascii="Times New Roman" w:hAnsi="Times New Roman" w:cs="Times New Roman"/>
          <w:bCs/>
          <w:iCs/>
          <w:sz w:val="24"/>
          <w:szCs w:val="24"/>
        </w:rPr>
        <w:t xml:space="preserve"> t</w:t>
      </w:r>
      <w:r w:rsidR="006971A0" w:rsidRPr="00585D02">
        <w:rPr>
          <w:rFonts w:ascii="Times New Roman" w:hAnsi="Times New Roman" w:cs="Times New Roman"/>
          <w:bCs/>
          <w:iCs/>
          <w:sz w:val="24"/>
          <w:szCs w:val="24"/>
        </w:rPr>
        <w:t>he reliability and validity of these evaluations can be poor (Gonsalvez &amp; Freestone, 2007; Scofield &amp; Yoxth</w:t>
      </w:r>
      <w:r>
        <w:rPr>
          <w:rFonts w:ascii="Times New Roman" w:hAnsi="Times New Roman" w:cs="Times New Roman"/>
          <w:bCs/>
          <w:iCs/>
          <w:sz w:val="24"/>
          <w:szCs w:val="24"/>
        </w:rPr>
        <w:t>eimer, 1983). The</w:t>
      </w:r>
      <w:r w:rsidR="006971A0" w:rsidRPr="00585D02">
        <w:rPr>
          <w:rFonts w:ascii="Times New Roman" w:hAnsi="Times New Roman" w:cs="Times New Roman"/>
          <w:bCs/>
          <w:iCs/>
          <w:sz w:val="24"/>
          <w:szCs w:val="24"/>
        </w:rPr>
        <w:t xml:space="preserve"> British Psychological Society (BPS)</w:t>
      </w:r>
      <w:r w:rsidR="002E6A3D">
        <w:rPr>
          <w:rFonts w:ascii="Times New Roman" w:hAnsi="Times New Roman" w:cs="Times New Roman"/>
          <w:bCs/>
          <w:iCs/>
          <w:sz w:val="24"/>
          <w:szCs w:val="24"/>
        </w:rPr>
        <w:t xml:space="preserve"> (2014) </w:t>
      </w:r>
      <w:r>
        <w:rPr>
          <w:rFonts w:ascii="Times New Roman" w:hAnsi="Times New Roman" w:cs="Times New Roman"/>
          <w:bCs/>
          <w:iCs/>
          <w:sz w:val="24"/>
          <w:szCs w:val="24"/>
        </w:rPr>
        <w:t xml:space="preserve">requires </w:t>
      </w:r>
      <w:r w:rsidR="006971A0" w:rsidRPr="00585D02">
        <w:rPr>
          <w:rFonts w:ascii="Times New Roman" w:hAnsi="Times New Roman" w:cs="Times New Roman"/>
          <w:bCs/>
          <w:iCs/>
          <w:sz w:val="24"/>
          <w:szCs w:val="24"/>
        </w:rPr>
        <w:t>c</w:t>
      </w:r>
      <w:r w:rsidR="006971A0">
        <w:rPr>
          <w:rFonts w:ascii="Times New Roman" w:hAnsi="Times New Roman" w:cs="Times New Roman"/>
          <w:bCs/>
          <w:iCs/>
          <w:sz w:val="24"/>
          <w:szCs w:val="24"/>
        </w:rPr>
        <w:t xml:space="preserve">linical competencies </w:t>
      </w:r>
      <w:r w:rsidR="00A24A85">
        <w:rPr>
          <w:rFonts w:ascii="Times New Roman" w:hAnsi="Times New Roman" w:cs="Times New Roman"/>
          <w:bCs/>
          <w:iCs/>
          <w:sz w:val="24"/>
          <w:szCs w:val="24"/>
        </w:rPr>
        <w:t>of trainees to</w:t>
      </w:r>
      <w:r>
        <w:rPr>
          <w:rFonts w:ascii="Times New Roman" w:hAnsi="Times New Roman" w:cs="Times New Roman"/>
          <w:bCs/>
          <w:iCs/>
          <w:sz w:val="24"/>
          <w:szCs w:val="24"/>
        </w:rPr>
        <w:t xml:space="preserve"> </w:t>
      </w:r>
      <w:r w:rsidR="006971A0" w:rsidRPr="00585D02">
        <w:rPr>
          <w:rFonts w:ascii="Times New Roman" w:hAnsi="Times New Roman" w:cs="Times New Roman"/>
          <w:bCs/>
          <w:iCs/>
          <w:sz w:val="24"/>
          <w:szCs w:val="24"/>
        </w:rPr>
        <w:t>be assessed in vivo.</w:t>
      </w:r>
      <w:r w:rsidR="006971A0" w:rsidRPr="00E76616">
        <w:rPr>
          <w:rFonts w:ascii="Times New Roman" w:hAnsi="Times New Roman" w:cs="Times New Roman"/>
          <w:sz w:val="24"/>
          <w:szCs w:val="24"/>
        </w:rPr>
        <w:t xml:space="preserve"> </w:t>
      </w:r>
    </w:p>
    <w:p w14:paraId="1603C07A" w14:textId="3466A1A6" w:rsidR="006971A0" w:rsidRPr="008939FB" w:rsidRDefault="00AF7477" w:rsidP="006971A0">
      <w:pPr>
        <w:spacing w:line="480" w:lineRule="auto"/>
        <w:rPr>
          <w:rFonts w:ascii="Times New Roman" w:hAnsi="Times New Roman" w:cs="Times New Roman"/>
          <w:iCs/>
          <w:sz w:val="24"/>
          <w:szCs w:val="24"/>
        </w:rPr>
      </w:pPr>
      <w:r w:rsidRPr="001A7DDF">
        <w:rPr>
          <w:rFonts w:ascii="Times New Roman" w:hAnsi="Times New Roman" w:cs="Times New Roman"/>
          <w:sz w:val="24"/>
          <w:szCs w:val="24"/>
        </w:rPr>
        <w:t xml:space="preserve">The Observed Structured Clinical Examination (OSCE) is routinely used to assess medical </w:t>
      </w:r>
      <w:r w:rsidR="00320ABF">
        <w:rPr>
          <w:rFonts w:ascii="Times New Roman" w:hAnsi="Times New Roman" w:cs="Times New Roman"/>
          <w:sz w:val="24"/>
          <w:szCs w:val="24"/>
        </w:rPr>
        <w:t>students’</w:t>
      </w:r>
      <w:r w:rsidR="00A24A85">
        <w:rPr>
          <w:rFonts w:ascii="Times New Roman" w:hAnsi="Times New Roman" w:cs="Times New Roman"/>
          <w:sz w:val="24"/>
          <w:szCs w:val="24"/>
        </w:rPr>
        <w:t xml:space="preserve"> </w:t>
      </w:r>
      <w:r w:rsidRPr="001A7DDF">
        <w:rPr>
          <w:rFonts w:ascii="Times New Roman" w:hAnsi="Times New Roman" w:cs="Times New Roman"/>
          <w:sz w:val="24"/>
          <w:szCs w:val="24"/>
        </w:rPr>
        <w:t>skills</w:t>
      </w:r>
      <w:r w:rsidR="00320ABF">
        <w:rPr>
          <w:rFonts w:ascii="Times New Roman" w:hAnsi="Times New Roman" w:cs="Times New Roman"/>
          <w:sz w:val="24"/>
          <w:szCs w:val="24"/>
        </w:rPr>
        <w:t xml:space="preserve"> in interaction, diagnosis and intervention</w:t>
      </w:r>
      <w:r w:rsidR="008314BE">
        <w:rPr>
          <w:rFonts w:ascii="Times New Roman" w:hAnsi="Times New Roman" w:cs="Times New Roman"/>
          <w:sz w:val="24"/>
          <w:szCs w:val="24"/>
        </w:rPr>
        <w:t xml:space="preserve"> </w:t>
      </w:r>
      <w:r w:rsidR="00726C45">
        <w:rPr>
          <w:rFonts w:ascii="Times New Roman" w:hAnsi="Times New Roman" w:cs="Times New Roman"/>
          <w:iCs/>
          <w:sz w:val="24"/>
          <w:szCs w:val="24"/>
        </w:rPr>
        <w:t xml:space="preserve">across </w:t>
      </w:r>
      <w:r w:rsidRPr="00585D02">
        <w:rPr>
          <w:rFonts w:ascii="Times New Roman" w:hAnsi="Times New Roman" w:cs="Times New Roman"/>
          <w:iCs/>
          <w:sz w:val="24"/>
          <w:szCs w:val="24"/>
        </w:rPr>
        <w:t xml:space="preserve">standardised stations </w:t>
      </w:r>
      <w:r w:rsidR="008314BE">
        <w:rPr>
          <w:rFonts w:ascii="Times New Roman" w:hAnsi="Times New Roman" w:cs="Times New Roman"/>
          <w:iCs/>
          <w:sz w:val="24"/>
          <w:szCs w:val="24"/>
        </w:rPr>
        <w:t xml:space="preserve">with </w:t>
      </w:r>
      <w:r w:rsidRPr="00585D02">
        <w:rPr>
          <w:rFonts w:ascii="Times New Roman" w:hAnsi="Times New Roman" w:cs="Times New Roman"/>
          <w:iCs/>
          <w:sz w:val="24"/>
          <w:szCs w:val="24"/>
        </w:rPr>
        <w:t>trained acto</w:t>
      </w:r>
      <w:r w:rsidR="00726C45">
        <w:rPr>
          <w:rFonts w:ascii="Times New Roman" w:hAnsi="Times New Roman" w:cs="Times New Roman"/>
          <w:iCs/>
          <w:sz w:val="24"/>
          <w:szCs w:val="24"/>
        </w:rPr>
        <w:t>rs as</w:t>
      </w:r>
      <w:r w:rsidR="003761CB">
        <w:rPr>
          <w:rFonts w:ascii="Times New Roman" w:hAnsi="Times New Roman" w:cs="Times New Roman"/>
          <w:iCs/>
          <w:sz w:val="24"/>
          <w:szCs w:val="24"/>
        </w:rPr>
        <w:t xml:space="preserve"> patients.</w:t>
      </w:r>
      <w:r w:rsidRPr="00585D02">
        <w:rPr>
          <w:rFonts w:ascii="Times New Roman" w:hAnsi="Times New Roman" w:cs="Times New Roman"/>
          <w:iCs/>
          <w:sz w:val="24"/>
          <w:szCs w:val="24"/>
        </w:rPr>
        <w:t xml:space="preserve"> It is recommended as a highly authentic, reliable and valid way of assessing competency (Kaslow et al., 2009). </w:t>
      </w:r>
      <w:r w:rsidR="005E3049">
        <w:rPr>
          <w:rFonts w:ascii="Times New Roman" w:hAnsi="Times New Roman" w:cs="Times New Roman"/>
          <w:iCs/>
          <w:sz w:val="24"/>
          <w:szCs w:val="24"/>
        </w:rPr>
        <w:t>T</w:t>
      </w:r>
      <w:r w:rsidR="006971A0" w:rsidRPr="00E76616">
        <w:rPr>
          <w:rFonts w:ascii="Times New Roman" w:hAnsi="Times New Roman" w:cs="Times New Roman"/>
          <w:bCs/>
          <w:iCs/>
          <w:sz w:val="24"/>
          <w:szCs w:val="24"/>
        </w:rPr>
        <w:t>here has been lit</w:t>
      </w:r>
      <w:r w:rsidR="00726C45">
        <w:rPr>
          <w:rFonts w:ascii="Times New Roman" w:hAnsi="Times New Roman" w:cs="Times New Roman"/>
          <w:bCs/>
          <w:iCs/>
          <w:sz w:val="24"/>
          <w:szCs w:val="24"/>
        </w:rPr>
        <w:t>tle research into the use of</w:t>
      </w:r>
      <w:r w:rsidR="006971A0" w:rsidRPr="00E76616">
        <w:rPr>
          <w:rFonts w:ascii="Times New Roman" w:hAnsi="Times New Roman" w:cs="Times New Roman"/>
          <w:bCs/>
          <w:iCs/>
          <w:sz w:val="24"/>
          <w:szCs w:val="24"/>
        </w:rPr>
        <w:t xml:space="preserve"> competency-based assessments in clinical psychology</w:t>
      </w:r>
      <w:r w:rsidR="006971A0">
        <w:rPr>
          <w:rFonts w:ascii="Times New Roman" w:hAnsi="Times New Roman" w:cs="Times New Roman"/>
          <w:bCs/>
          <w:iCs/>
          <w:sz w:val="24"/>
          <w:szCs w:val="24"/>
        </w:rPr>
        <w:t xml:space="preserve"> (Roberts, Borden, Christiansen</w:t>
      </w:r>
      <w:r w:rsidR="006971A0" w:rsidRPr="00E76616">
        <w:rPr>
          <w:rFonts w:ascii="Times New Roman" w:hAnsi="Times New Roman" w:cs="Times New Roman"/>
          <w:bCs/>
          <w:iCs/>
          <w:sz w:val="24"/>
          <w:szCs w:val="24"/>
        </w:rPr>
        <w:t xml:space="preserve"> &amp; Lopez, 2005).</w:t>
      </w:r>
    </w:p>
    <w:p w14:paraId="28FBBE1F" w14:textId="60FD47FC" w:rsidR="006971A0" w:rsidRPr="00D63BC8" w:rsidRDefault="006971A0" w:rsidP="006971A0">
      <w:pPr>
        <w:spacing w:line="480" w:lineRule="auto"/>
        <w:rPr>
          <w:rFonts w:ascii="Times New Roman" w:hAnsi="Times New Roman" w:cs="Times New Roman"/>
          <w:iCs/>
          <w:sz w:val="24"/>
          <w:szCs w:val="24"/>
        </w:rPr>
      </w:pPr>
      <w:r w:rsidRPr="00D63BC8">
        <w:rPr>
          <w:rFonts w:ascii="Times New Roman" w:hAnsi="Times New Roman" w:cs="Times New Roman"/>
          <w:iCs/>
          <w:sz w:val="24"/>
          <w:szCs w:val="24"/>
        </w:rPr>
        <w:lastRenderedPageBreak/>
        <w:t xml:space="preserve">Yap and colleagues </w:t>
      </w:r>
      <w:r w:rsidR="009474AD">
        <w:rPr>
          <w:rFonts w:ascii="Times New Roman" w:hAnsi="Times New Roman" w:cs="Times New Roman"/>
          <w:iCs/>
          <w:sz w:val="24"/>
          <w:szCs w:val="24"/>
        </w:rPr>
        <w:t xml:space="preserve">(2012) </w:t>
      </w:r>
      <w:r w:rsidRPr="00D63BC8">
        <w:rPr>
          <w:rFonts w:ascii="Times New Roman" w:hAnsi="Times New Roman" w:cs="Times New Roman"/>
          <w:iCs/>
          <w:sz w:val="24"/>
          <w:szCs w:val="24"/>
        </w:rPr>
        <w:t>explore</w:t>
      </w:r>
      <w:r w:rsidR="00C3285D">
        <w:rPr>
          <w:rFonts w:ascii="Times New Roman" w:hAnsi="Times New Roman" w:cs="Times New Roman"/>
          <w:iCs/>
          <w:sz w:val="24"/>
          <w:szCs w:val="24"/>
        </w:rPr>
        <w:t>d</w:t>
      </w:r>
      <w:r w:rsidRPr="00D63BC8">
        <w:rPr>
          <w:rFonts w:ascii="Times New Roman" w:hAnsi="Times New Roman" w:cs="Times New Roman"/>
          <w:iCs/>
          <w:sz w:val="24"/>
          <w:szCs w:val="24"/>
        </w:rPr>
        <w:t xml:space="preserve"> trainees’ views concerning the value and acceptability of the OSCE</w:t>
      </w:r>
      <w:r w:rsidR="009261D2">
        <w:rPr>
          <w:rFonts w:ascii="Times New Roman" w:hAnsi="Times New Roman" w:cs="Times New Roman"/>
          <w:iCs/>
          <w:sz w:val="24"/>
          <w:szCs w:val="24"/>
        </w:rPr>
        <w:t xml:space="preserve"> within clinical psychology training in</w:t>
      </w:r>
      <w:r w:rsidR="00C3285D">
        <w:rPr>
          <w:rFonts w:ascii="Times New Roman" w:hAnsi="Times New Roman" w:cs="Times New Roman"/>
          <w:iCs/>
          <w:sz w:val="24"/>
          <w:szCs w:val="24"/>
        </w:rPr>
        <w:t xml:space="preserve"> Australia</w:t>
      </w:r>
      <w:r w:rsidRPr="00D63BC8">
        <w:rPr>
          <w:rFonts w:ascii="Times New Roman" w:hAnsi="Times New Roman" w:cs="Times New Roman"/>
          <w:iCs/>
          <w:sz w:val="24"/>
          <w:szCs w:val="24"/>
        </w:rPr>
        <w:t xml:space="preserve">. </w:t>
      </w:r>
      <w:r w:rsidR="00C3285D">
        <w:rPr>
          <w:rFonts w:ascii="Times New Roman" w:hAnsi="Times New Roman" w:cs="Times New Roman"/>
          <w:iCs/>
          <w:sz w:val="24"/>
          <w:szCs w:val="24"/>
        </w:rPr>
        <w:t xml:space="preserve">They </w:t>
      </w:r>
      <w:r w:rsidR="003761CB">
        <w:rPr>
          <w:rFonts w:ascii="Times New Roman" w:hAnsi="Times New Roman" w:cs="Times New Roman"/>
          <w:iCs/>
          <w:sz w:val="24"/>
          <w:szCs w:val="24"/>
        </w:rPr>
        <w:t>conducted a pilot study</w:t>
      </w:r>
      <w:r w:rsidR="009261D2">
        <w:rPr>
          <w:rFonts w:ascii="Times New Roman" w:hAnsi="Times New Roman" w:cs="Times New Roman"/>
          <w:iCs/>
          <w:sz w:val="24"/>
          <w:szCs w:val="24"/>
        </w:rPr>
        <w:t xml:space="preserve"> where nine p</w:t>
      </w:r>
      <w:r w:rsidRPr="00D63BC8">
        <w:rPr>
          <w:rFonts w:ascii="Times New Roman" w:hAnsi="Times New Roman" w:cs="Times New Roman"/>
          <w:iCs/>
          <w:sz w:val="24"/>
          <w:szCs w:val="24"/>
        </w:rPr>
        <w:t>articipants completed the State-Trait Anxiety Inventory pre</w:t>
      </w:r>
      <w:r>
        <w:rPr>
          <w:rFonts w:ascii="Times New Roman" w:hAnsi="Times New Roman" w:cs="Times New Roman"/>
          <w:iCs/>
          <w:sz w:val="24"/>
          <w:szCs w:val="24"/>
        </w:rPr>
        <w:t>-</w:t>
      </w:r>
      <w:r w:rsidRPr="00D63BC8">
        <w:rPr>
          <w:rFonts w:ascii="Times New Roman" w:hAnsi="Times New Roman" w:cs="Times New Roman"/>
          <w:iCs/>
          <w:sz w:val="24"/>
          <w:szCs w:val="24"/>
        </w:rPr>
        <w:t xml:space="preserve"> and post</w:t>
      </w:r>
      <w:r>
        <w:rPr>
          <w:rFonts w:ascii="Times New Roman" w:hAnsi="Times New Roman" w:cs="Times New Roman"/>
          <w:iCs/>
          <w:sz w:val="24"/>
          <w:szCs w:val="24"/>
        </w:rPr>
        <w:t>-</w:t>
      </w:r>
      <w:r w:rsidRPr="00D63BC8">
        <w:rPr>
          <w:rFonts w:ascii="Times New Roman" w:hAnsi="Times New Roman" w:cs="Times New Roman"/>
          <w:iCs/>
          <w:sz w:val="24"/>
          <w:szCs w:val="24"/>
        </w:rPr>
        <w:t xml:space="preserve">OSCE, a brief student feedback </w:t>
      </w:r>
      <w:r w:rsidR="009261D2">
        <w:rPr>
          <w:rFonts w:ascii="Times New Roman" w:hAnsi="Times New Roman" w:cs="Times New Roman"/>
          <w:iCs/>
          <w:sz w:val="24"/>
          <w:szCs w:val="24"/>
        </w:rPr>
        <w:t>questionnaire</w:t>
      </w:r>
      <w:r w:rsidRPr="00D63BC8">
        <w:rPr>
          <w:rFonts w:ascii="Times New Roman" w:hAnsi="Times New Roman" w:cs="Times New Roman"/>
          <w:iCs/>
          <w:sz w:val="24"/>
          <w:szCs w:val="24"/>
        </w:rPr>
        <w:t xml:space="preserve"> and attended</w:t>
      </w:r>
      <w:r>
        <w:rPr>
          <w:rFonts w:ascii="Times New Roman" w:hAnsi="Times New Roman" w:cs="Times New Roman"/>
          <w:iCs/>
          <w:sz w:val="24"/>
          <w:szCs w:val="24"/>
        </w:rPr>
        <w:t xml:space="preserve"> a focus group. </w:t>
      </w:r>
      <w:r w:rsidR="00C3285D">
        <w:rPr>
          <w:rFonts w:ascii="Times New Roman" w:hAnsi="Times New Roman" w:cs="Times New Roman"/>
          <w:iCs/>
          <w:sz w:val="24"/>
          <w:szCs w:val="24"/>
        </w:rPr>
        <w:t>R</w:t>
      </w:r>
      <w:r w:rsidRPr="00D63BC8">
        <w:rPr>
          <w:rFonts w:ascii="Times New Roman" w:hAnsi="Times New Roman" w:cs="Times New Roman"/>
          <w:iCs/>
          <w:sz w:val="24"/>
          <w:szCs w:val="24"/>
        </w:rPr>
        <w:t xml:space="preserve">esults </w:t>
      </w:r>
      <w:r w:rsidR="009261D2">
        <w:rPr>
          <w:rFonts w:ascii="Times New Roman" w:hAnsi="Times New Roman" w:cs="Times New Roman"/>
          <w:iCs/>
          <w:sz w:val="24"/>
          <w:szCs w:val="24"/>
        </w:rPr>
        <w:t>showed that they viewed the</w:t>
      </w:r>
      <w:r w:rsidRPr="00D63BC8">
        <w:rPr>
          <w:rFonts w:ascii="Times New Roman" w:hAnsi="Times New Roman" w:cs="Times New Roman"/>
          <w:iCs/>
          <w:sz w:val="24"/>
          <w:szCs w:val="24"/>
        </w:rPr>
        <w:t xml:space="preserve"> OSCE as a valid, realistic,</w:t>
      </w:r>
      <w:r w:rsidR="004428C7">
        <w:rPr>
          <w:rFonts w:ascii="Times New Roman" w:hAnsi="Times New Roman" w:cs="Times New Roman"/>
          <w:iCs/>
          <w:sz w:val="24"/>
          <w:szCs w:val="24"/>
        </w:rPr>
        <w:t xml:space="preserve"> and fair assessment</w:t>
      </w:r>
      <w:r w:rsidR="009261D2">
        <w:rPr>
          <w:rFonts w:ascii="Times New Roman" w:hAnsi="Times New Roman" w:cs="Times New Roman"/>
          <w:iCs/>
          <w:sz w:val="24"/>
          <w:szCs w:val="24"/>
        </w:rPr>
        <w:t xml:space="preserve">, </w:t>
      </w:r>
      <w:r w:rsidRPr="00D63BC8">
        <w:rPr>
          <w:rFonts w:ascii="Times New Roman" w:hAnsi="Times New Roman" w:cs="Times New Roman"/>
          <w:iCs/>
          <w:sz w:val="24"/>
          <w:szCs w:val="24"/>
        </w:rPr>
        <w:t>despite</w:t>
      </w:r>
      <w:r w:rsidR="00C3285D">
        <w:rPr>
          <w:rFonts w:ascii="Times New Roman" w:hAnsi="Times New Roman" w:cs="Times New Roman"/>
          <w:iCs/>
          <w:sz w:val="24"/>
          <w:szCs w:val="24"/>
        </w:rPr>
        <w:t xml:space="preserve"> high levels of anxiety</w:t>
      </w:r>
      <w:r w:rsidRPr="00D63BC8">
        <w:rPr>
          <w:rFonts w:ascii="Times New Roman" w:hAnsi="Times New Roman" w:cs="Times New Roman"/>
          <w:iCs/>
          <w:sz w:val="24"/>
          <w:szCs w:val="24"/>
        </w:rPr>
        <w:t xml:space="preserve"> pre</w:t>
      </w:r>
      <w:r>
        <w:rPr>
          <w:rFonts w:ascii="Times New Roman" w:hAnsi="Times New Roman" w:cs="Times New Roman"/>
          <w:iCs/>
          <w:sz w:val="24"/>
          <w:szCs w:val="24"/>
        </w:rPr>
        <w:t>-</w:t>
      </w:r>
      <w:r w:rsidRPr="00D63BC8">
        <w:rPr>
          <w:rFonts w:ascii="Times New Roman" w:hAnsi="Times New Roman" w:cs="Times New Roman"/>
          <w:iCs/>
          <w:sz w:val="24"/>
          <w:szCs w:val="24"/>
        </w:rPr>
        <w:t xml:space="preserve">OSCE. The authors suggested that further </w:t>
      </w:r>
      <w:r w:rsidR="0005787E">
        <w:rPr>
          <w:rFonts w:ascii="Times New Roman" w:hAnsi="Times New Roman" w:cs="Times New Roman"/>
          <w:iCs/>
          <w:sz w:val="24"/>
          <w:szCs w:val="24"/>
        </w:rPr>
        <w:t>evaluation</w:t>
      </w:r>
      <w:r w:rsidRPr="00D63BC8">
        <w:rPr>
          <w:rFonts w:ascii="Times New Roman" w:hAnsi="Times New Roman" w:cs="Times New Roman"/>
          <w:iCs/>
          <w:sz w:val="24"/>
          <w:szCs w:val="24"/>
        </w:rPr>
        <w:t xml:space="preserve"> of the validity of clinical p</w:t>
      </w:r>
      <w:r w:rsidR="0005787E">
        <w:rPr>
          <w:rFonts w:ascii="Times New Roman" w:hAnsi="Times New Roman" w:cs="Times New Roman"/>
          <w:iCs/>
          <w:sz w:val="24"/>
          <w:szCs w:val="24"/>
        </w:rPr>
        <w:t xml:space="preserve">sychology OSCE </w:t>
      </w:r>
      <w:r w:rsidR="004428C7">
        <w:rPr>
          <w:rFonts w:ascii="Times New Roman" w:hAnsi="Times New Roman" w:cs="Times New Roman"/>
          <w:iCs/>
          <w:sz w:val="24"/>
          <w:szCs w:val="24"/>
        </w:rPr>
        <w:t>including</w:t>
      </w:r>
      <w:r w:rsidR="00EF1647">
        <w:rPr>
          <w:rFonts w:ascii="Times New Roman" w:hAnsi="Times New Roman" w:cs="Times New Roman"/>
          <w:iCs/>
          <w:sz w:val="24"/>
          <w:szCs w:val="24"/>
        </w:rPr>
        <w:t xml:space="preserve"> </w:t>
      </w:r>
      <w:r w:rsidR="0005787E">
        <w:rPr>
          <w:rFonts w:ascii="Times New Roman" w:hAnsi="Times New Roman" w:cs="Times New Roman"/>
          <w:iCs/>
          <w:sz w:val="24"/>
          <w:szCs w:val="24"/>
        </w:rPr>
        <w:t>assessors’ opinions</w:t>
      </w:r>
      <w:r w:rsidR="00EF1647">
        <w:rPr>
          <w:rFonts w:ascii="Times New Roman" w:hAnsi="Times New Roman" w:cs="Times New Roman"/>
          <w:iCs/>
          <w:sz w:val="24"/>
          <w:szCs w:val="24"/>
        </w:rPr>
        <w:t xml:space="preserve"> </w:t>
      </w:r>
      <w:r w:rsidR="0005787E">
        <w:rPr>
          <w:rFonts w:ascii="Times New Roman" w:hAnsi="Times New Roman" w:cs="Times New Roman"/>
          <w:iCs/>
          <w:sz w:val="24"/>
          <w:szCs w:val="24"/>
        </w:rPr>
        <w:t xml:space="preserve">and larger sample sizes </w:t>
      </w:r>
      <w:r w:rsidRPr="00D63BC8">
        <w:rPr>
          <w:rFonts w:ascii="Times New Roman" w:hAnsi="Times New Roman" w:cs="Times New Roman"/>
          <w:iCs/>
          <w:sz w:val="24"/>
          <w:szCs w:val="24"/>
        </w:rPr>
        <w:t xml:space="preserve">was needed. </w:t>
      </w:r>
    </w:p>
    <w:p w14:paraId="0C5BFDF0" w14:textId="06881D0D" w:rsidR="00354998" w:rsidRDefault="006971A0" w:rsidP="006971A0">
      <w:pPr>
        <w:spacing w:line="480" w:lineRule="auto"/>
        <w:rPr>
          <w:rFonts w:ascii="Times New Roman" w:hAnsi="Times New Roman" w:cs="Times New Roman"/>
          <w:iCs/>
          <w:sz w:val="24"/>
          <w:szCs w:val="24"/>
        </w:rPr>
      </w:pPr>
      <w:r w:rsidRPr="00F1521B">
        <w:rPr>
          <w:rFonts w:ascii="Times New Roman" w:hAnsi="Times New Roman" w:cs="Times New Roman"/>
          <w:iCs/>
          <w:sz w:val="24"/>
          <w:szCs w:val="24"/>
        </w:rPr>
        <w:t xml:space="preserve">The </w:t>
      </w:r>
      <w:r w:rsidR="008572B4">
        <w:rPr>
          <w:rFonts w:ascii="Times New Roman" w:hAnsi="Times New Roman" w:cs="Times New Roman"/>
          <w:iCs/>
          <w:sz w:val="24"/>
          <w:szCs w:val="24"/>
        </w:rPr>
        <w:t xml:space="preserve">current study </w:t>
      </w:r>
      <w:r w:rsidR="00CD17DB">
        <w:rPr>
          <w:rFonts w:ascii="Times New Roman" w:hAnsi="Times New Roman" w:cs="Times New Roman"/>
          <w:iCs/>
          <w:sz w:val="24"/>
          <w:szCs w:val="24"/>
        </w:rPr>
        <w:t>was</w:t>
      </w:r>
      <w:r w:rsidR="008572B4">
        <w:rPr>
          <w:rFonts w:ascii="Times New Roman" w:hAnsi="Times New Roman" w:cs="Times New Roman"/>
          <w:iCs/>
          <w:sz w:val="24"/>
          <w:szCs w:val="24"/>
        </w:rPr>
        <w:t xml:space="preserve"> an evaluation of the OSCE process introduced on the Clinical Psychology Doctoral Programme at the U</w:t>
      </w:r>
      <w:r w:rsidRPr="00F1521B">
        <w:rPr>
          <w:rFonts w:ascii="Times New Roman" w:hAnsi="Times New Roman" w:cs="Times New Roman"/>
          <w:iCs/>
          <w:sz w:val="24"/>
          <w:szCs w:val="24"/>
        </w:rPr>
        <w:t>niversity</w:t>
      </w:r>
      <w:r w:rsidR="003659EB">
        <w:rPr>
          <w:rFonts w:ascii="Times New Roman" w:hAnsi="Times New Roman" w:cs="Times New Roman"/>
          <w:iCs/>
          <w:sz w:val="24"/>
          <w:szCs w:val="24"/>
        </w:rPr>
        <w:t xml:space="preserve"> of East Anglia for first year trainees</w:t>
      </w:r>
      <w:r w:rsidR="0059750A">
        <w:rPr>
          <w:rFonts w:ascii="Times New Roman" w:hAnsi="Times New Roman" w:cs="Times New Roman"/>
          <w:iCs/>
          <w:sz w:val="24"/>
          <w:szCs w:val="24"/>
        </w:rPr>
        <w:t>.</w:t>
      </w:r>
      <w:r>
        <w:rPr>
          <w:rFonts w:ascii="Times New Roman" w:hAnsi="Times New Roman" w:cs="Times New Roman"/>
          <w:iCs/>
          <w:sz w:val="24"/>
          <w:szCs w:val="24"/>
        </w:rPr>
        <w:t xml:space="preserve"> </w:t>
      </w:r>
      <w:r w:rsidR="00CD17DB">
        <w:rPr>
          <w:rFonts w:ascii="Times New Roman" w:hAnsi="Times New Roman" w:cs="Times New Roman"/>
          <w:iCs/>
          <w:sz w:val="24"/>
          <w:szCs w:val="24"/>
        </w:rPr>
        <w:t xml:space="preserve">The </w:t>
      </w:r>
      <w:r w:rsidR="00970CEA">
        <w:rPr>
          <w:rFonts w:ascii="Times New Roman" w:hAnsi="Times New Roman" w:cs="Times New Roman"/>
          <w:iCs/>
          <w:sz w:val="24"/>
          <w:szCs w:val="24"/>
        </w:rPr>
        <w:t>OSCE assess</w:t>
      </w:r>
      <w:r w:rsidR="00CD17DB">
        <w:rPr>
          <w:rFonts w:ascii="Times New Roman" w:hAnsi="Times New Roman" w:cs="Times New Roman"/>
          <w:iCs/>
          <w:sz w:val="24"/>
          <w:szCs w:val="24"/>
        </w:rPr>
        <w:t xml:space="preserve">ed </w:t>
      </w:r>
      <w:r w:rsidR="00970CEA">
        <w:rPr>
          <w:rFonts w:ascii="Times New Roman" w:hAnsi="Times New Roman" w:cs="Times New Roman"/>
          <w:iCs/>
          <w:sz w:val="24"/>
          <w:szCs w:val="24"/>
        </w:rPr>
        <w:t>skills in</w:t>
      </w:r>
      <w:r w:rsidRPr="00F1521B">
        <w:rPr>
          <w:rFonts w:ascii="Times New Roman" w:hAnsi="Times New Roman" w:cs="Times New Roman"/>
          <w:iCs/>
          <w:sz w:val="24"/>
          <w:szCs w:val="24"/>
        </w:rPr>
        <w:t xml:space="preserve"> </w:t>
      </w:r>
      <w:r w:rsidR="00E552ED">
        <w:rPr>
          <w:rFonts w:ascii="Times New Roman" w:hAnsi="Times New Roman" w:cs="Times New Roman"/>
          <w:iCs/>
          <w:sz w:val="24"/>
          <w:szCs w:val="24"/>
        </w:rPr>
        <w:t xml:space="preserve">clinical </w:t>
      </w:r>
      <w:r w:rsidRPr="00F1521B">
        <w:rPr>
          <w:rFonts w:ascii="Times New Roman" w:hAnsi="Times New Roman" w:cs="Times New Roman"/>
          <w:iCs/>
          <w:sz w:val="24"/>
          <w:szCs w:val="24"/>
        </w:rPr>
        <w:t>assessment,</w:t>
      </w:r>
      <w:r>
        <w:rPr>
          <w:rFonts w:ascii="Times New Roman" w:hAnsi="Times New Roman" w:cs="Times New Roman"/>
          <w:iCs/>
          <w:sz w:val="24"/>
          <w:szCs w:val="24"/>
        </w:rPr>
        <w:t xml:space="preserve"> intervention</w:t>
      </w:r>
      <w:r w:rsidR="00970CEA">
        <w:rPr>
          <w:rFonts w:ascii="Times New Roman" w:hAnsi="Times New Roman" w:cs="Times New Roman"/>
          <w:iCs/>
          <w:sz w:val="24"/>
          <w:szCs w:val="24"/>
        </w:rPr>
        <w:t>, risk assessment and supervision</w:t>
      </w:r>
      <w:r w:rsidR="00F02EE4">
        <w:rPr>
          <w:rFonts w:ascii="Times New Roman" w:hAnsi="Times New Roman" w:cs="Times New Roman"/>
          <w:iCs/>
          <w:sz w:val="24"/>
          <w:szCs w:val="24"/>
        </w:rPr>
        <w:t xml:space="preserve"> on separate</w:t>
      </w:r>
      <w:r w:rsidR="00833FD5">
        <w:rPr>
          <w:rFonts w:ascii="Times New Roman" w:hAnsi="Times New Roman" w:cs="Times New Roman"/>
          <w:iCs/>
          <w:sz w:val="24"/>
          <w:szCs w:val="24"/>
        </w:rPr>
        <w:t xml:space="preserve"> stations</w:t>
      </w:r>
      <w:r w:rsidR="00791B52">
        <w:rPr>
          <w:rFonts w:ascii="Times New Roman" w:hAnsi="Times New Roman" w:cs="Times New Roman"/>
          <w:iCs/>
          <w:sz w:val="24"/>
          <w:szCs w:val="24"/>
        </w:rPr>
        <w:t xml:space="preserve">. </w:t>
      </w:r>
      <w:r w:rsidR="006C20E7">
        <w:rPr>
          <w:rFonts w:ascii="Times New Roman" w:hAnsi="Times New Roman" w:cs="Times New Roman"/>
          <w:iCs/>
          <w:sz w:val="24"/>
          <w:szCs w:val="24"/>
        </w:rPr>
        <w:t>Fe</w:t>
      </w:r>
      <w:r w:rsidR="00AF1DDA">
        <w:rPr>
          <w:rFonts w:ascii="Times New Roman" w:hAnsi="Times New Roman" w:cs="Times New Roman"/>
          <w:iCs/>
          <w:sz w:val="24"/>
          <w:szCs w:val="24"/>
        </w:rPr>
        <w:t xml:space="preserve">edback from </w:t>
      </w:r>
      <w:r w:rsidR="006C20E7">
        <w:rPr>
          <w:rFonts w:ascii="Times New Roman" w:hAnsi="Times New Roman" w:cs="Times New Roman"/>
          <w:iCs/>
          <w:sz w:val="24"/>
          <w:szCs w:val="24"/>
        </w:rPr>
        <w:t xml:space="preserve">the 2014 </w:t>
      </w:r>
      <w:r w:rsidR="006E1B73">
        <w:rPr>
          <w:rFonts w:ascii="Times New Roman" w:hAnsi="Times New Roman" w:cs="Times New Roman"/>
          <w:iCs/>
          <w:sz w:val="24"/>
          <w:szCs w:val="24"/>
        </w:rPr>
        <w:t xml:space="preserve">cohort of </w:t>
      </w:r>
      <w:r w:rsidR="00AF1DDA">
        <w:rPr>
          <w:rFonts w:ascii="Times New Roman" w:hAnsi="Times New Roman" w:cs="Times New Roman"/>
          <w:iCs/>
          <w:sz w:val="24"/>
          <w:szCs w:val="24"/>
        </w:rPr>
        <w:t>trainees and assessors</w:t>
      </w:r>
      <w:r w:rsidR="006C20E7">
        <w:rPr>
          <w:rFonts w:ascii="Times New Roman" w:hAnsi="Times New Roman" w:cs="Times New Roman"/>
          <w:iCs/>
          <w:sz w:val="24"/>
          <w:szCs w:val="24"/>
        </w:rPr>
        <w:t xml:space="preserve"> (C</w:t>
      </w:r>
      <w:r w:rsidR="00185594">
        <w:rPr>
          <w:rFonts w:ascii="Times New Roman" w:hAnsi="Times New Roman" w:cs="Times New Roman"/>
          <w:iCs/>
          <w:sz w:val="24"/>
          <w:szCs w:val="24"/>
        </w:rPr>
        <w:t>ohort One) informed</w:t>
      </w:r>
      <w:r w:rsidR="006C20E7">
        <w:rPr>
          <w:rFonts w:ascii="Times New Roman" w:hAnsi="Times New Roman" w:cs="Times New Roman"/>
          <w:iCs/>
          <w:sz w:val="24"/>
          <w:szCs w:val="24"/>
        </w:rPr>
        <w:t xml:space="preserve"> changes </w:t>
      </w:r>
      <w:r w:rsidR="00185594">
        <w:rPr>
          <w:rFonts w:ascii="Times New Roman" w:hAnsi="Times New Roman" w:cs="Times New Roman"/>
          <w:iCs/>
          <w:sz w:val="24"/>
          <w:szCs w:val="24"/>
        </w:rPr>
        <w:t xml:space="preserve">to the </w:t>
      </w:r>
      <w:r w:rsidR="00AF1DDA">
        <w:rPr>
          <w:rFonts w:ascii="Times New Roman" w:hAnsi="Times New Roman" w:cs="Times New Roman"/>
          <w:iCs/>
          <w:sz w:val="24"/>
          <w:szCs w:val="24"/>
        </w:rPr>
        <w:t>2015 OSCEs</w:t>
      </w:r>
      <w:r w:rsidR="006C20E7">
        <w:rPr>
          <w:rFonts w:ascii="Times New Roman" w:hAnsi="Times New Roman" w:cs="Times New Roman"/>
          <w:iCs/>
          <w:sz w:val="24"/>
          <w:szCs w:val="24"/>
        </w:rPr>
        <w:t xml:space="preserve"> (Cohort Two)</w:t>
      </w:r>
      <w:r w:rsidR="00AF1DDA">
        <w:rPr>
          <w:rFonts w:ascii="Times New Roman" w:hAnsi="Times New Roman" w:cs="Times New Roman"/>
          <w:iCs/>
          <w:sz w:val="24"/>
          <w:szCs w:val="24"/>
        </w:rPr>
        <w:t>.</w:t>
      </w:r>
      <w:r w:rsidR="006C20E7">
        <w:rPr>
          <w:rFonts w:ascii="Times New Roman" w:hAnsi="Times New Roman" w:cs="Times New Roman"/>
          <w:iCs/>
          <w:sz w:val="24"/>
          <w:szCs w:val="24"/>
        </w:rPr>
        <w:t xml:space="preserve"> The two cohorts were given the same questionnaire in order to assess whether the changes improved the value and acceptability</w:t>
      </w:r>
      <w:r w:rsidR="00CD17DB">
        <w:rPr>
          <w:rFonts w:ascii="Times New Roman" w:hAnsi="Times New Roman" w:cs="Times New Roman"/>
          <w:iCs/>
          <w:sz w:val="24"/>
          <w:szCs w:val="24"/>
        </w:rPr>
        <w:t xml:space="preserve"> of the OSCE</w:t>
      </w:r>
      <w:r w:rsidR="006C20E7">
        <w:rPr>
          <w:rFonts w:ascii="Times New Roman" w:hAnsi="Times New Roman" w:cs="Times New Roman"/>
          <w:iCs/>
          <w:sz w:val="24"/>
          <w:szCs w:val="24"/>
        </w:rPr>
        <w:t>.</w:t>
      </w:r>
      <w:r w:rsidR="006E1B73">
        <w:rPr>
          <w:rFonts w:ascii="Times New Roman" w:hAnsi="Times New Roman" w:cs="Times New Roman"/>
          <w:iCs/>
          <w:sz w:val="24"/>
          <w:szCs w:val="24"/>
        </w:rPr>
        <w:t xml:space="preserve"> </w:t>
      </w:r>
    </w:p>
    <w:p w14:paraId="50DB6EA8" w14:textId="77777777" w:rsidR="006971A0" w:rsidRDefault="006971A0" w:rsidP="006971A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Method</w:t>
      </w:r>
    </w:p>
    <w:p w14:paraId="0D30FCE0" w14:textId="77777777" w:rsidR="006971A0" w:rsidRPr="009A5CE1" w:rsidRDefault="006971A0" w:rsidP="006971A0">
      <w:pPr>
        <w:spacing w:line="480" w:lineRule="auto"/>
        <w:rPr>
          <w:rFonts w:ascii="Times New Roman" w:hAnsi="Times New Roman" w:cs="Times New Roman"/>
          <w:bCs/>
          <w:i/>
          <w:sz w:val="24"/>
          <w:szCs w:val="24"/>
        </w:rPr>
      </w:pPr>
      <w:r w:rsidRPr="009A5CE1">
        <w:rPr>
          <w:rFonts w:ascii="Times New Roman" w:hAnsi="Times New Roman" w:cs="Times New Roman"/>
          <w:bCs/>
          <w:i/>
          <w:sz w:val="24"/>
          <w:szCs w:val="24"/>
        </w:rPr>
        <w:t>Design</w:t>
      </w:r>
    </w:p>
    <w:p w14:paraId="5673A39B" w14:textId="0FB1D59B" w:rsidR="007919E3" w:rsidRDefault="006971A0" w:rsidP="006971A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An independent measures mixed </w:t>
      </w:r>
      <w:r w:rsidRPr="00D63BC8">
        <w:rPr>
          <w:rFonts w:ascii="Times New Roman" w:hAnsi="Times New Roman" w:cs="Times New Roman"/>
          <w:iCs/>
          <w:sz w:val="24"/>
          <w:szCs w:val="24"/>
        </w:rPr>
        <w:t xml:space="preserve">methods </w:t>
      </w:r>
      <w:r>
        <w:rPr>
          <w:rFonts w:ascii="Times New Roman" w:hAnsi="Times New Roman" w:cs="Times New Roman"/>
          <w:iCs/>
          <w:sz w:val="24"/>
          <w:szCs w:val="24"/>
        </w:rPr>
        <w:t xml:space="preserve">questionnaire </w:t>
      </w:r>
      <w:r w:rsidRPr="00D63BC8">
        <w:rPr>
          <w:rFonts w:ascii="Times New Roman" w:hAnsi="Times New Roman" w:cs="Times New Roman"/>
          <w:iCs/>
          <w:sz w:val="24"/>
          <w:szCs w:val="24"/>
        </w:rPr>
        <w:t>design</w:t>
      </w:r>
      <w:r>
        <w:rPr>
          <w:rFonts w:ascii="Times New Roman" w:hAnsi="Times New Roman" w:cs="Times New Roman"/>
          <w:iCs/>
          <w:sz w:val="24"/>
          <w:szCs w:val="24"/>
        </w:rPr>
        <w:t xml:space="preserve"> was used</w:t>
      </w:r>
      <w:r w:rsidRPr="00D63BC8">
        <w:rPr>
          <w:rFonts w:ascii="Times New Roman" w:hAnsi="Times New Roman" w:cs="Times New Roman"/>
          <w:iCs/>
          <w:sz w:val="24"/>
          <w:szCs w:val="24"/>
        </w:rPr>
        <w:t>.</w:t>
      </w:r>
      <w:r>
        <w:rPr>
          <w:rFonts w:ascii="Times New Roman" w:hAnsi="Times New Roman" w:cs="Times New Roman"/>
          <w:iCs/>
          <w:sz w:val="24"/>
          <w:szCs w:val="24"/>
        </w:rPr>
        <w:t xml:space="preserve"> Ethical approval was granted from the university. No personally identifiabl</w:t>
      </w:r>
      <w:r w:rsidR="00054AE1">
        <w:rPr>
          <w:rFonts w:ascii="Times New Roman" w:hAnsi="Times New Roman" w:cs="Times New Roman"/>
          <w:iCs/>
          <w:sz w:val="24"/>
          <w:szCs w:val="24"/>
        </w:rPr>
        <w:t>e information was collected. D</w:t>
      </w:r>
      <w:r>
        <w:rPr>
          <w:rFonts w:ascii="Times New Roman" w:hAnsi="Times New Roman" w:cs="Times New Roman"/>
          <w:iCs/>
          <w:sz w:val="24"/>
          <w:szCs w:val="24"/>
        </w:rPr>
        <w:t xml:space="preserve">ata was stored according to university regulations. </w:t>
      </w:r>
    </w:p>
    <w:p w14:paraId="615CBAF6" w14:textId="77777777" w:rsidR="006971A0" w:rsidRPr="00D875A0" w:rsidRDefault="006971A0" w:rsidP="006971A0">
      <w:pPr>
        <w:spacing w:line="480" w:lineRule="auto"/>
        <w:rPr>
          <w:rFonts w:ascii="Times New Roman" w:hAnsi="Times New Roman" w:cs="Times New Roman"/>
          <w:i/>
          <w:iCs/>
          <w:sz w:val="24"/>
          <w:szCs w:val="24"/>
        </w:rPr>
      </w:pPr>
      <w:r>
        <w:rPr>
          <w:rFonts w:ascii="Times New Roman" w:hAnsi="Times New Roman" w:cs="Times New Roman"/>
          <w:i/>
          <w:iCs/>
          <w:sz w:val="24"/>
          <w:szCs w:val="24"/>
        </w:rPr>
        <w:t>Measure</w:t>
      </w:r>
    </w:p>
    <w:p w14:paraId="3D7D63F5" w14:textId="602338A1" w:rsidR="006971A0" w:rsidRDefault="006971A0" w:rsidP="006971A0">
      <w:pPr>
        <w:spacing w:line="480" w:lineRule="auto"/>
        <w:rPr>
          <w:rFonts w:ascii="Times New Roman" w:hAnsi="Times New Roman" w:cs="Times New Roman"/>
          <w:iCs/>
          <w:sz w:val="24"/>
          <w:szCs w:val="24"/>
        </w:rPr>
      </w:pPr>
      <w:r w:rsidRPr="0077032B">
        <w:rPr>
          <w:rFonts w:ascii="Times New Roman" w:hAnsi="Times New Roman" w:cs="Times New Roman"/>
          <w:iCs/>
          <w:sz w:val="24"/>
          <w:szCs w:val="24"/>
        </w:rPr>
        <w:t>Permission to use Yap et al</w:t>
      </w:r>
      <w:r>
        <w:rPr>
          <w:rFonts w:ascii="Times New Roman" w:hAnsi="Times New Roman" w:cs="Times New Roman"/>
          <w:iCs/>
          <w:sz w:val="24"/>
          <w:szCs w:val="24"/>
        </w:rPr>
        <w:t>.</w:t>
      </w:r>
      <w:r w:rsidRPr="0077032B">
        <w:rPr>
          <w:rFonts w:ascii="Times New Roman" w:hAnsi="Times New Roman" w:cs="Times New Roman"/>
          <w:iCs/>
          <w:sz w:val="24"/>
          <w:szCs w:val="24"/>
        </w:rPr>
        <w:t>’s (2012</w:t>
      </w:r>
      <w:r>
        <w:rPr>
          <w:rFonts w:ascii="Times New Roman" w:hAnsi="Times New Roman" w:cs="Times New Roman"/>
          <w:iCs/>
          <w:sz w:val="24"/>
          <w:szCs w:val="24"/>
        </w:rPr>
        <w:t>) questionnaire was obtained</w:t>
      </w:r>
      <w:r w:rsidRPr="00AC5C99">
        <w:rPr>
          <w:rFonts w:ascii="Times New Roman" w:hAnsi="Times New Roman" w:cs="Times New Roman"/>
          <w:iCs/>
          <w:sz w:val="24"/>
          <w:szCs w:val="24"/>
        </w:rPr>
        <w:t>.</w:t>
      </w:r>
      <w:r w:rsidRPr="0077032B">
        <w:rPr>
          <w:rFonts w:ascii="Times New Roman" w:hAnsi="Times New Roman" w:cs="Times New Roman"/>
          <w:iCs/>
          <w:sz w:val="24"/>
          <w:szCs w:val="24"/>
        </w:rPr>
        <w:t xml:space="preserve"> </w:t>
      </w:r>
      <w:r w:rsidR="00054AE1">
        <w:rPr>
          <w:rFonts w:ascii="Times New Roman" w:hAnsi="Times New Roman" w:cs="Times New Roman"/>
          <w:iCs/>
          <w:sz w:val="24"/>
          <w:szCs w:val="24"/>
        </w:rPr>
        <w:t xml:space="preserve">The questionnaire assessed trainees’ </w:t>
      </w:r>
      <w:r w:rsidRPr="00E903D5">
        <w:rPr>
          <w:rFonts w:ascii="Times New Roman" w:hAnsi="Times New Roman" w:cs="Times New Roman"/>
          <w:iCs/>
          <w:sz w:val="24"/>
          <w:szCs w:val="24"/>
        </w:rPr>
        <w:t xml:space="preserve">perceptions of the </w:t>
      </w:r>
      <w:r w:rsidR="00C66679">
        <w:rPr>
          <w:rFonts w:ascii="Times New Roman" w:hAnsi="Times New Roman" w:cs="Times New Roman"/>
          <w:iCs/>
          <w:sz w:val="24"/>
          <w:szCs w:val="24"/>
        </w:rPr>
        <w:t>“v</w:t>
      </w:r>
      <w:r w:rsidRPr="00E903D5">
        <w:rPr>
          <w:rFonts w:ascii="Times New Roman" w:hAnsi="Times New Roman" w:cs="Times New Roman"/>
          <w:iCs/>
          <w:sz w:val="24"/>
          <w:szCs w:val="24"/>
        </w:rPr>
        <w:t>alidity, relevance, realism, and fairness of the OSCE, as well as their experiences of anxiety and views on how well it fitted into clinical psychology training</w:t>
      </w:r>
      <w:r w:rsidR="00C66679">
        <w:rPr>
          <w:rFonts w:ascii="Times New Roman" w:hAnsi="Times New Roman" w:cs="Times New Roman"/>
          <w:iCs/>
          <w:sz w:val="24"/>
          <w:szCs w:val="24"/>
        </w:rPr>
        <w:t>”</w:t>
      </w:r>
      <w:r w:rsidRPr="00E903D5">
        <w:rPr>
          <w:rFonts w:ascii="Times New Roman" w:hAnsi="Times New Roman" w:cs="Times New Roman"/>
          <w:iCs/>
          <w:sz w:val="24"/>
          <w:szCs w:val="24"/>
        </w:rPr>
        <w:t xml:space="preserve"> </w:t>
      </w:r>
      <w:r w:rsidRPr="00E903D5">
        <w:rPr>
          <w:rFonts w:ascii="Times New Roman" w:hAnsi="Times New Roman" w:cs="Times New Roman"/>
          <w:iCs/>
          <w:sz w:val="24"/>
          <w:szCs w:val="24"/>
        </w:rPr>
        <w:lastRenderedPageBreak/>
        <w:t>(Yap et al</w:t>
      </w:r>
      <w:r>
        <w:rPr>
          <w:rFonts w:ascii="Times New Roman" w:hAnsi="Times New Roman" w:cs="Times New Roman"/>
          <w:iCs/>
          <w:sz w:val="24"/>
          <w:szCs w:val="24"/>
        </w:rPr>
        <w:t>.</w:t>
      </w:r>
      <w:r w:rsidRPr="00E903D5">
        <w:rPr>
          <w:rFonts w:ascii="Times New Roman" w:hAnsi="Times New Roman" w:cs="Times New Roman"/>
          <w:iCs/>
          <w:sz w:val="24"/>
          <w:szCs w:val="24"/>
        </w:rPr>
        <w:t>, 2012, p. 167).</w:t>
      </w:r>
      <w:r w:rsidRPr="00E903D5">
        <w:rPr>
          <w:rFonts w:ascii="Times New Roman" w:hAnsi="Times New Roman" w:cs="Times New Roman"/>
          <w:b/>
          <w:iCs/>
          <w:sz w:val="24"/>
          <w:szCs w:val="24"/>
        </w:rPr>
        <w:t xml:space="preserve">  </w:t>
      </w:r>
      <w:r>
        <w:rPr>
          <w:rFonts w:ascii="Times New Roman" w:hAnsi="Times New Roman" w:cs="Times New Roman"/>
          <w:iCs/>
          <w:sz w:val="24"/>
          <w:szCs w:val="24"/>
        </w:rPr>
        <w:t>It comprised</w:t>
      </w:r>
      <w:r w:rsidR="001C078C">
        <w:rPr>
          <w:rFonts w:ascii="Times New Roman" w:hAnsi="Times New Roman" w:cs="Times New Roman"/>
          <w:iCs/>
          <w:sz w:val="24"/>
          <w:szCs w:val="24"/>
        </w:rPr>
        <w:t xml:space="preserve"> 10 items</w:t>
      </w:r>
      <w:r w:rsidRPr="00E903D5">
        <w:rPr>
          <w:rFonts w:ascii="Times New Roman" w:hAnsi="Times New Roman" w:cs="Times New Roman"/>
          <w:iCs/>
          <w:sz w:val="24"/>
          <w:szCs w:val="24"/>
        </w:rPr>
        <w:t xml:space="preserve"> answered on a 5-point Likert scale ranging from 1 (strongly dis</w:t>
      </w:r>
      <w:r>
        <w:rPr>
          <w:rFonts w:ascii="Times New Roman" w:hAnsi="Times New Roman" w:cs="Times New Roman"/>
          <w:iCs/>
          <w:sz w:val="24"/>
          <w:szCs w:val="24"/>
        </w:rPr>
        <w:t>agree) to 5 (stro</w:t>
      </w:r>
      <w:r w:rsidR="00054AE1">
        <w:rPr>
          <w:rFonts w:ascii="Times New Roman" w:hAnsi="Times New Roman" w:cs="Times New Roman"/>
          <w:iCs/>
          <w:sz w:val="24"/>
          <w:szCs w:val="24"/>
        </w:rPr>
        <w:t xml:space="preserve">ngly agree).  It </w:t>
      </w:r>
      <w:r>
        <w:rPr>
          <w:rFonts w:ascii="Times New Roman" w:hAnsi="Times New Roman" w:cs="Times New Roman"/>
          <w:iCs/>
          <w:sz w:val="24"/>
          <w:szCs w:val="24"/>
        </w:rPr>
        <w:t xml:space="preserve">was adjusted </w:t>
      </w:r>
      <w:r w:rsidR="00C66679">
        <w:rPr>
          <w:rFonts w:ascii="Times New Roman" w:hAnsi="Times New Roman" w:cs="Times New Roman"/>
          <w:iCs/>
          <w:sz w:val="24"/>
          <w:szCs w:val="24"/>
        </w:rPr>
        <w:t>so that it could also be completed by assessors</w:t>
      </w:r>
      <w:r w:rsidR="007B4541">
        <w:rPr>
          <w:rFonts w:ascii="Times New Roman" w:hAnsi="Times New Roman" w:cs="Times New Roman"/>
          <w:iCs/>
          <w:sz w:val="24"/>
          <w:szCs w:val="24"/>
        </w:rPr>
        <w:t>;</w:t>
      </w:r>
      <w:r w:rsidR="00AE04EC">
        <w:rPr>
          <w:rFonts w:ascii="Times New Roman" w:hAnsi="Times New Roman" w:cs="Times New Roman"/>
          <w:iCs/>
          <w:sz w:val="24"/>
          <w:szCs w:val="24"/>
        </w:rPr>
        <w:t xml:space="preserve"> i</w:t>
      </w:r>
      <w:r w:rsidR="00AE04EC" w:rsidRPr="00EC50C0">
        <w:rPr>
          <w:rFonts w:ascii="Times New Roman" w:hAnsi="Times New Roman" w:cs="Times New Roman"/>
          <w:iCs/>
          <w:sz w:val="24"/>
          <w:szCs w:val="24"/>
        </w:rPr>
        <w:t>tem 1 on the assessors</w:t>
      </w:r>
      <w:r w:rsidR="00AE04EC">
        <w:rPr>
          <w:rFonts w:ascii="Times New Roman" w:hAnsi="Times New Roman" w:cs="Times New Roman"/>
          <w:iCs/>
          <w:sz w:val="24"/>
          <w:szCs w:val="24"/>
        </w:rPr>
        <w:t>’</w:t>
      </w:r>
      <w:r w:rsidR="00AE04EC" w:rsidRPr="00EC50C0">
        <w:rPr>
          <w:rFonts w:ascii="Times New Roman" w:hAnsi="Times New Roman" w:cs="Times New Roman"/>
          <w:iCs/>
          <w:sz w:val="24"/>
          <w:szCs w:val="24"/>
        </w:rPr>
        <w:t xml:space="preserve"> </w:t>
      </w:r>
      <w:r w:rsidR="00AE04EC">
        <w:rPr>
          <w:rFonts w:ascii="Times New Roman" w:hAnsi="Times New Roman" w:cs="Times New Roman"/>
          <w:iCs/>
          <w:sz w:val="24"/>
          <w:szCs w:val="24"/>
        </w:rPr>
        <w:t>questionnaire related</w:t>
      </w:r>
      <w:r w:rsidR="00AE04EC" w:rsidRPr="00EC50C0">
        <w:rPr>
          <w:rFonts w:ascii="Times New Roman" w:hAnsi="Times New Roman" w:cs="Times New Roman"/>
          <w:iCs/>
          <w:sz w:val="24"/>
          <w:szCs w:val="24"/>
        </w:rPr>
        <w:t xml:space="preserve"> to the assessors</w:t>
      </w:r>
      <w:r w:rsidR="00AE04EC">
        <w:rPr>
          <w:rFonts w:ascii="Times New Roman" w:hAnsi="Times New Roman" w:cs="Times New Roman"/>
          <w:iCs/>
          <w:sz w:val="24"/>
          <w:szCs w:val="24"/>
        </w:rPr>
        <w:t>’</w:t>
      </w:r>
      <w:r w:rsidR="00AE04EC" w:rsidRPr="00EC50C0">
        <w:rPr>
          <w:rFonts w:ascii="Times New Roman" w:hAnsi="Times New Roman" w:cs="Times New Roman"/>
          <w:iCs/>
          <w:sz w:val="24"/>
          <w:szCs w:val="24"/>
        </w:rPr>
        <w:t xml:space="preserve"> specific station</w:t>
      </w:r>
      <w:r w:rsidR="00AE04EC">
        <w:rPr>
          <w:rFonts w:ascii="Times New Roman" w:hAnsi="Times New Roman" w:cs="Times New Roman"/>
          <w:iCs/>
          <w:sz w:val="24"/>
          <w:szCs w:val="24"/>
        </w:rPr>
        <w:t>. Both cohorts completed</w:t>
      </w:r>
      <w:r w:rsidR="007B4541">
        <w:rPr>
          <w:rFonts w:ascii="Times New Roman" w:hAnsi="Times New Roman" w:cs="Times New Roman"/>
          <w:iCs/>
          <w:sz w:val="24"/>
          <w:szCs w:val="24"/>
        </w:rPr>
        <w:t xml:space="preserve"> the same questionnaire</w:t>
      </w:r>
      <w:r>
        <w:rPr>
          <w:rFonts w:ascii="Times New Roman" w:hAnsi="Times New Roman" w:cs="Times New Roman"/>
          <w:iCs/>
          <w:sz w:val="24"/>
          <w:szCs w:val="24"/>
        </w:rPr>
        <w:t xml:space="preserve">. </w:t>
      </w:r>
    </w:p>
    <w:p w14:paraId="0E7079C2" w14:textId="77777777" w:rsidR="006971A0" w:rsidRDefault="006971A0" w:rsidP="006971A0">
      <w:pPr>
        <w:spacing w:line="480" w:lineRule="auto"/>
        <w:rPr>
          <w:rFonts w:ascii="Times New Roman" w:hAnsi="Times New Roman" w:cs="Times New Roman"/>
          <w:i/>
          <w:iCs/>
          <w:sz w:val="24"/>
          <w:szCs w:val="24"/>
        </w:rPr>
      </w:pPr>
      <w:r w:rsidRPr="0088022A">
        <w:rPr>
          <w:rFonts w:ascii="Times New Roman" w:hAnsi="Times New Roman" w:cs="Times New Roman"/>
          <w:i/>
          <w:iCs/>
          <w:sz w:val="24"/>
          <w:szCs w:val="24"/>
        </w:rPr>
        <w:t>Participants</w:t>
      </w:r>
    </w:p>
    <w:p w14:paraId="3DB833A9" w14:textId="3387D4BA" w:rsidR="00B6142D" w:rsidRDefault="0063728E" w:rsidP="006971A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In Cohort One, </w:t>
      </w:r>
      <w:r w:rsidR="001C08DD">
        <w:rPr>
          <w:rFonts w:ascii="Times New Roman" w:hAnsi="Times New Roman" w:cs="Times New Roman"/>
          <w:iCs/>
          <w:sz w:val="24"/>
          <w:szCs w:val="24"/>
        </w:rPr>
        <w:t>13 out of 17 trainees and 18 out of 24 assessors completed the q</w:t>
      </w:r>
      <w:r>
        <w:rPr>
          <w:rFonts w:ascii="Times New Roman" w:hAnsi="Times New Roman" w:cs="Times New Roman"/>
          <w:iCs/>
          <w:sz w:val="24"/>
          <w:szCs w:val="24"/>
        </w:rPr>
        <w:t>uestionnaire. In Cohort Two</w:t>
      </w:r>
      <w:r w:rsidR="001C08DD">
        <w:rPr>
          <w:rFonts w:ascii="Times New Roman" w:hAnsi="Times New Roman" w:cs="Times New Roman"/>
          <w:iCs/>
          <w:sz w:val="24"/>
          <w:szCs w:val="24"/>
        </w:rPr>
        <w:t xml:space="preserve">, 20 out of 23 trainees and 30 </w:t>
      </w:r>
      <w:r w:rsidR="00C3285D">
        <w:rPr>
          <w:rFonts w:ascii="Times New Roman" w:hAnsi="Times New Roman" w:cs="Times New Roman"/>
          <w:iCs/>
          <w:sz w:val="24"/>
          <w:szCs w:val="24"/>
        </w:rPr>
        <w:t>out of the 35 assessors</w:t>
      </w:r>
      <w:r w:rsidR="001C08DD">
        <w:rPr>
          <w:rFonts w:ascii="Times New Roman" w:hAnsi="Times New Roman" w:cs="Times New Roman"/>
          <w:iCs/>
          <w:sz w:val="24"/>
          <w:szCs w:val="24"/>
        </w:rPr>
        <w:t xml:space="preserve"> completed questionnaires. </w:t>
      </w:r>
      <w:r w:rsidR="006971A0">
        <w:rPr>
          <w:rFonts w:ascii="Times New Roman" w:hAnsi="Times New Roman" w:cs="Times New Roman"/>
          <w:iCs/>
          <w:sz w:val="24"/>
          <w:szCs w:val="24"/>
        </w:rPr>
        <w:t>33 trainees (82.5%) and 48 assessors (81%) participated in t</w:t>
      </w:r>
      <w:r w:rsidR="008A189C">
        <w:rPr>
          <w:rFonts w:ascii="Times New Roman" w:hAnsi="Times New Roman" w:cs="Times New Roman"/>
          <w:iCs/>
          <w:sz w:val="24"/>
          <w:szCs w:val="24"/>
        </w:rPr>
        <w:t xml:space="preserve">his study. </w:t>
      </w:r>
      <w:r w:rsidR="006971A0">
        <w:rPr>
          <w:rFonts w:ascii="Times New Roman" w:hAnsi="Times New Roman" w:cs="Times New Roman"/>
          <w:iCs/>
          <w:sz w:val="24"/>
          <w:szCs w:val="24"/>
        </w:rPr>
        <w:t xml:space="preserve"> </w:t>
      </w:r>
    </w:p>
    <w:p w14:paraId="56EBEA06" w14:textId="77777777" w:rsidR="006971A0" w:rsidRPr="009A5CE1" w:rsidRDefault="006971A0" w:rsidP="006971A0">
      <w:pPr>
        <w:spacing w:line="480" w:lineRule="auto"/>
        <w:rPr>
          <w:rFonts w:ascii="Times New Roman" w:hAnsi="Times New Roman" w:cs="Times New Roman"/>
          <w:i/>
          <w:iCs/>
          <w:sz w:val="24"/>
          <w:szCs w:val="24"/>
        </w:rPr>
      </w:pPr>
      <w:r w:rsidRPr="009A5CE1">
        <w:rPr>
          <w:rFonts w:ascii="Times New Roman" w:hAnsi="Times New Roman" w:cs="Times New Roman"/>
          <w:i/>
          <w:iCs/>
          <w:sz w:val="24"/>
          <w:szCs w:val="24"/>
        </w:rPr>
        <w:t>Procedure</w:t>
      </w:r>
    </w:p>
    <w:p w14:paraId="1061D5F1" w14:textId="738FE487" w:rsidR="003C495D" w:rsidRPr="00F14D1F" w:rsidRDefault="00F5228A" w:rsidP="003C495D">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Cohorts One and Two </w:t>
      </w:r>
      <w:r w:rsidR="00E552ED" w:rsidRPr="00E70962">
        <w:rPr>
          <w:rFonts w:ascii="Times New Roman" w:hAnsi="Times New Roman" w:cs="Times New Roman"/>
          <w:iCs/>
          <w:sz w:val="24"/>
          <w:szCs w:val="24"/>
        </w:rPr>
        <w:t xml:space="preserve">were given clear information </w:t>
      </w:r>
      <w:r w:rsidR="00E552ED">
        <w:rPr>
          <w:rFonts w:ascii="Times New Roman" w:hAnsi="Times New Roman" w:cs="Times New Roman"/>
          <w:iCs/>
          <w:sz w:val="24"/>
          <w:szCs w:val="24"/>
        </w:rPr>
        <w:t xml:space="preserve">in advance </w:t>
      </w:r>
      <w:r w:rsidR="00E552ED" w:rsidRPr="00E70962">
        <w:rPr>
          <w:rFonts w:ascii="Times New Roman" w:hAnsi="Times New Roman" w:cs="Times New Roman"/>
          <w:iCs/>
          <w:sz w:val="24"/>
          <w:szCs w:val="24"/>
        </w:rPr>
        <w:t>about the OSCE</w:t>
      </w:r>
      <w:r w:rsidR="00054AE1">
        <w:rPr>
          <w:rFonts w:ascii="Times New Roman" w:hAnsi="Times New Roman" w:cs="Times New Roman"/>
          <w:iCs/>
          <w:sz w:val="24"/>
          <w:szCs w:val="24"/>
        </w:rPr>
        <w:t xml:space="preserve">. </w:t>
      </w:r>
      <w:r w:rsidR="006971A0" w:rsidRPr="006D3EDF">
        <w:rPr>
          <w:rFonts w:ascii="Times New Roman" w:hAnsi="Times New Roman" w:cs="Times New Roman"/>
          <w:iCs/>
          <w:sz w:val="24"/>
          <w:szCs w:val="24"/>
        </w:rPr>
        <w:t>The questionnaire</w:t>
      </w:r>
      <w:r w:rsidR="00956271">
        <w:rPr>
          <w:rFonts w:ascii="Times New Roman" w:hAnsi="Times New Roman" w:cs="Times New Roman"/>
          <w:iCs/>
          <w:sz w:val="24"/>
          <w:szCs w:val="24"/>
        </w:rPr>
        <w:t>s</w:t>
      </w:r>
      <w:r w:rsidR="006971A0">
        <w:rPr>
          <w:rFonts w:ascii="Times New Roman" w:hAnsi="Times New Roman" w:cs="Times New Roman"/>
          <w:iCs/>
          <w:sz w:val="24"/>
          <w:szCs w:val="24"/>
        </w:rPr>
        <w:t xml:space="preserve"> w</w:t>
      </w:r>
      <w:r w:rsidR="00956271">
        <w:rPr>
          <w:rFonts w:ascii="Times New Roman" w:hAnsi="Times New Roman" w:cs="Times New Roman"/>
          <w:iCs/>
          <w:sz w:val="24"/>
          <w:szCs w:val="24"/>
        </w:rPr>
        <w:t xml:space="preserve">ere </w:t>
      </w:r>
      <w:r w:rsidR="006971A0">
        <w:rPr>
          <w:rFonts w:ascii="Times New Roman" w:hAnsi="Times New Roman" w:cs="Times New Roman"/>
          <w:iCs/>
          <w:sz w:val="24"/>
          <w:szCs w:val="24"/>
        </w:rPr>
        <w:t>given to</w:t>
      </w:r>
      <w:r w:rsidR="0000653A">
        <w:rPr>
          <w:rFonts w:ascii="Times New Roman" w:hAnsi="Times New Roman" w:cs="Times New Roman"/>
          <w:iCs/>
          <w:sz w:val="24"/>
          <w:szCs w:val="24"/>
        </w:rPr>
        <w:t xml:space="preserve"> participants</w:t>
      </w:r>
      <w:r w:rsidR="006971A0" w:rsidRPr="006D3EDF">
        <w:rPr>
          <w:rFonts w:ascii="Times New Roman" w:hAnsi="Times New Roman" w:cs="Times New Roman"/>
          <w:iCs/>
          <w:sz w:val="24"/>
          <w:szCs w:val="24"/>
        </w:rPr>
        <w:t xml:space="preserve"> </w:t>
      </w:r>
      <w:r w:rsidR="0000653A">
        <w:rPr>
          <w:rFonts w:ascii="Times New Roman" w:hAnsi="Times New Roman" w:cs="Times New Roman"/>
          <w:iCs/>
          <w:sz w:val="24"/>
          <w:szCs w:val="24"/>
        </w:rPr>
        <w:t xml:space="preserve">immediately after the </w:t>
      </w:r>
      <w:r w:rsidR="006971A0">
        <w:rPr>
          <w:rFonts w:ascii="Times New Roman" w:hAnsi="Times New Roman" w:cs="Times New Roman"/>
          <w:iCs/>
          <w:sz w:val="24"/>
          <w:szCs w:val="24"/>
        </w:rPr>
        <w:t>OSCE</w:t>
      </w:r>
      <w:r w:rsidR="00956271">
        <w:rPr>
          <w:rFonts w:ascii="Times New Roman" w:hAnsi="Times New Roman" w:cs="Times New Roman"/>
          <w:iCs/>
          <w:sz w:val="24"/>
          <w:szCs w:val="24"/>
        </w:rPr>
        <w:t xml:space="preserve"> </w:t>
      </w:r>
      <w:r w:rsidR="0000653A">
        <w:rPr>
          <w:rFonts w:ascii="Times New Roman" w:hAnsi="Times New Roman" w:cs="Times New Roman"/>
          <w:iCs/>
          <w:sz w:val="24"/>
          <w:szCs w:val="24"/>
        </w:rPr>
        <w:t>and</w:t>
      </w:r>
      <w:r w:rsidR="003C495D">
        <w:rPr>
          <w:rFonts w:ascii="Times New Roman" w:hAnsi="Times New Roman" w:cs="Times New Roman"/>
          <w:iCs/>
          <w:sz w:val="24"/>
          <w:szCs w:val="24"/>
        </w:rPr>
        <w:t xml:space="preserve"> </w:t>
      </w:r>
      <w:r w:rsidR="00054AE1">
        <w:rPr>
          <w:rFonts w:ascii="Times New Roman" w:hAnsi="Times New Roman" w:cs="Times New Roman"/>
          <w:iCs/>
          <w:sz w:val="24"/>
          <w:szCs w:val="24"/>
        </w:rPr>
        <w:t xml:space="preserve">were </w:t>
      </w:r>
      <w:r w:rsidR="003C495D">
        <w:rPr>
          <w:rFonts w:ascii="Times New Roman" w:hAnsi="Times New Roman" w:cs="Times New Roman"/>
          <w:iCs/>
          <w:sz w:val="24"/>
          <w:szCs w:val="24"/>
        </w:rPr>
        <w:t>collected by a member of staff</w:t>
      </w:r>
      <w:r w:rsidR="006971A0">
        <w:rPr>
          <w:rFonts w:ascii="Times New Roman" w:hAnsi="Times New Roman" w:cs="Times New Roman"/>
          <w:iCs/>
          <w:sz w:val="24"/>
          <w:szCs w:val="24"/>
        </w:rPr>
        <w:t xml:space="preserve">. </w:t>
      </w:r>
      <w:r w:rsidR="00C77252">
        <w:rPr>
          <w:rFonts w:ascii="Times New Roman" w:hAnsi="Times New Roman" w:cs="Times New Roman"/>
          <w:iCs/>
          <w:sz w:val="24"/>
          <w:szCs w:val="24"/>
        </w:rPr>
        <w:t xml:space="preserve">For Cohort One content analysis was used to identify </w:t>
      </w:r>
      <w:r w:rsidR="009D0BBF">
        <w:rPr>
          <w:rFonts w:ascii="Times New Roman" w:hAnsi="Times New Roman" w:cs="Times New Roman"/>
          <w:bCs/>
          <w:iCs/>
          <w:sz w:val="24"/>
          <w:szCs w:val="24"/>
        </w:rPr>
        <w:t>t</w:t>
      </w:r>
      <w:r w:rsidR="009D0BBF" w:rsidRPr="001E5D2C">
        <w:rPr>
          <w:rFonts w:ascii="Times New Roman" w:hAnsi="Times New Roman" w:cs="Times New Roman"/>
          <w:bCs/>
          <w:iCs/>
          <w:sz w:val="24"/>
          <w:szCs w:val="24"/>
        </w:rPr>
        <w:t>he frequency of</w:t>
      </w:r>
      <w:r w:rsidR="009D0BBF">
        <w:rPr>
          <w:rFonts w:ascii="Times New Roman" w:hAnsi="Times New Roman" w:cs="Times New Roman"/>
          <w:bCs/>
          <w:iCs/>
          <w:sz w:val="24"/>
          <w:szCs w:val="24"/>
        </w:rPr>
        <w:t xml:space="preserve"> positive and negative comments to produce themes. </w:t>
      </w:r>
      <w:r w:rsidR="00C77252">
        <w:rPr>
          <w:rFonts w:ascii="Times New Roman" w:hAnsi="Times New Roman" w:cs="Times New Roman"/>
          <w:bCs/>
          <w:iCs/>
          <w:sz w:val="24"/>
          <w:szCs w:val="24"/>
        </w:rPr>
        <w:t>These themes informed recommendations</w:t>
      </w:r>
      <w:r w:rsidR="00027839">
        <w:rPr>
          <w:rFonts w:ascii="Times New Roman" w:hAnsi="Times New Roman" w:cs="Times New Roman"/>
          <w:bCs/>
          <w:iCs/>
          <w:sz w:val="24"/>
          <w:szCs w:val="24"/>
        </w:rPr>
        <w:t xml:space="preserve"> </w:t>
      </w:r>
      <w:r w:rsidR="006152CA">
        <w:rPr>
          <w:rFonts w:ascii="Times New Roman" w:hAnsi="Times New Roman" w:cs="Times New Roman"/>
          <w:bCs/>
          <w:iCs/>
          <w:sz w:val="24"/>
          <w:szCs w:val="24"/>
        </w:rPr>
        <w:t xml:space="preserve">which </w:t>
      </w:r>
      <w:r w:rsidR="00027839">
        <w:rPr>
          <w:rFonts w:ascii="Times New Roman" w:hAnsi="Times New Roman" w:cs="Times New Roman"/>
          <w:bCs/>
          <w:iCs/>
          <w:sz w:val="24"/>
          <w:szCs w:val="24"/>
        </w:rPr>
        <w:t xml:space="preserve">were </w:t>
      </w:r>
      <w:r w:rsidR="006B1B32">
        <w:rPr>
          <w:rFonts w:ascii="Times New Roman" w:hAnsi="Times New Roman" w:cs="Times New Roman"/>
          <w:bCs/>
          <w:iCs/>
          <w:sz w:val="24"/>
          <w:szCs w:val="24"/>
        </w:rPr>
        <w:t>disseminated</w:t>
      </w:r>
      <w:r w:rsidR="00C77252">
        <w:rPr>
          <w:rFonts w:ascii="Times New Roman" w:hAnsi="Times New Roman" w:cs="Times New Roman"/>
          <w:bCs/>
          <w:iCs/>
          <w:sz w:val="24"/>
          <w:szCs w:val="24"/>
        </w:rPr>
        <w:t xml:space="preserve"> to </w:t>
      </w:r>
      <w:r w:rsidR="006B1B32">
        <w:rPr>
          <w:rFonts w:ascii="Times New Roman" w:hAnsi="Times New Roman" w:cs="Times New Roman"/>
          <w:bCs/>
          <w:iCs/>
          <w:sz w:val="24"/>
          <w:szCs w:val="24"/>
        </w:rPr>
        <w:t>the organisers of the OSCE</w:t>
      </w:r>
      <w:r w:rsidR="006152CA">
        <w:rPr>
          <w:rFonts w:ascii="Times New Roman" w:hAnsi="Times New Roman" w:cs="Times New Roman"/>
          <w:bCs/>
          <w:iCs/>
          <w:sz w:val="24"/>
          <w:szCs w:val="24"/>
        </w:rPr>
        <w:t>. As a result the f</w:t>
      </w:r>
      <w:r w:rsidR="00CD74D6">
        <w:rPr>
          <w:rFonts w:ascii="Times New Roman" w:hAnsi="Times New Roman" w:cs="Times New Roman"/>
          <w:bCs/>
          <w:iCs/>
          <w:sz w:val="24"/>
          <w:szCs w:val="24"/>
        </w:rPr>
        <w:t xml:space="preserve">ollowing </w:t>
      </w:r>
      <w:r w:rsidR="009B3DBF">
        <w:rPr>
          <w:rFonts w:ascii="Times New Roman" w:hAnsi="Times New Roman" w:cs="Times New Roman"/>
          <w:bCs/>
          <w:iCs/>
          <w:sz w:val="24"/>
          <w:szCs w:val="24"/>
        </w:rPr>
        <w:t>changes</w:t>
      </w:r>
      <w:r w:rsidR="006152CA">
        <w:rPr>
          <w:rFonts w:ascii="Times New Roman" w:hAnsi="Times New Roman" w:cs="Times New Roman"/>
          <w:bCs/>
          <w:iCs/>
          <w:sz w:val="24"/>
          <w:szCs w:val="24"/>
        </w:rPr>
        <w:t xml:space="preserve"> were implemented for</w:t>
      </w:r>
      <w:r w:rsidR="00CD74D6">
        <w:rPr>
          <w:rFonts w:ascii="Times New Roman" w:hAnsi="Times New Roman" w:cs="Times New Roman"/>
          <w:bCs/>
          <w:iCs/>
          <w:sz w:val="24"/>
          <w:szCs w:val="24"/>
        </w:rPr>
        <w:t xml:space="preserve"> Cohort Two:</w:t>
      </w:r>
    </w:p>
    <w:p w14:paraId="65F714C5" w14:textId="36DD5137" w:rsidR="007D07EE" w:rsidRPr="00F51992" w:rsidRDefault="007D07EE" w:rsidP="000239A7">
      <w:pPr>
        <w:spacing w:after="0" w:line="480" w:lineRule="auto"/>
        <w:ind w:left="765"/>
        <w:rPr>
          <w:rFonts w:ascii="Times New Roman" w:eastAsia="BatangChe" w:hAnsi="Times New Roman" w:cs="Times New Roman"/>
          <w:sz w:val="24"/>
          <w:szCs w:val="24"/>
          <w:lang w:eastAsia="en-GB"/>
        </w:rPr>
      </w:pPr>
      <w:r>
        <w:rPr>
          <w:rFonts w:ascii="Times New Roman" w:eastAsia="BatangChe" w:hAnsi="Times New Roman" w:cs="Times New Roman"/>
          <w:sz w:val="24"/>
          <w:szCs w:val="24"/>
          <w:lang w:eastAsia="en-GB"/>
        </w:rPr>
        <w:t>1.     </w:t>
      </w:r>
      <w:r w:rsidR="00DB23A0">
        <w:rPr>
          <w:rFonts w:ascii="Times New Roman" w:eastAsia="BatangChe" w:hAnsi="Times New Roman" w:cs="Times New Roman"/>
          <w:sz w:val="24"/>
          <w:szCs w:val="24"/>
          <w:lang w:eastAsia="en-GB"/>
        </w:rPr>
        <w:t>Trainee f</w:t>
      </w:r>
      <w:r w:rsidRPr="00F51992">
        <w:rPr>
          <w:rFonts w:ascii="Times New Roman" w:eastAsia="BatangChe" w:hAnsi="Times New Roman" w:cs="Times New Roman"/>
          <w:sz w:val="24"/>
          <w:szCs w:val="24"/>
          <w:lang w:eastAsia="en-GB"/>
        </w:rPr>
        <w:t>eedback forms</w:t>
      </w:r>
      <w:r w:rsidR="00DB23A0">
        <w:rPr>
          <w:rFonts w:ascii="Times New Roman" w:eastAsia="BatangChe" w:hAnsi="Times New Roman" w:cs="Times New Roman"/>
          <w:sz w:val="24"/>
          <w:szCs w:val="24"/>
          <w:lang w:eastAsia="en-GB"/>
        </w:rPr>
        <w:t xml:space="preserve"> </w:t>
      </w:r>
      <w:r w:rsidRPr="00F51992">
        <w:rPr>
          <w:rFonts w:ascii="Times New Roman" w:eastAsia="BatangChe" w:hAnsi="Times New Roman" w:cs="Times New Roman"/>
          <w:sz w:val="24"/>
          <w:szCs w:val="24"/>
          <w:lang w:eastAsia="en-GB"/>
        </w:rPr>
        <w:t xml:space="preserve">were </w:t>
      </w:r>
      <w:r w:rsidR="00235B6F">
        <w:rPr>
          <w:rFonts w:ascii="Times New Roman" w:eastAsia="BatangChe" w:hAnsi="Times New Roman" w:cs="Times New Roman"/>
          <w:sz w:val="24"/>
          <w:szCs w:val="24"/>
          <w:lang w:eastAsia="en-GB"/>
        </w:rPr>
        <w:t>reworded</w:t>
      </w:r>
      <w:r w:rsidRPr="00F51992">
        <w:rPr>
          <w:rFonts w:ascii="Times New Roman" w:eastAsia="BatangChe" w:hAnsi="Times New Roman" w:cs="Times New Roman"/>
          <w:sz w:val="24"/>
          <w:szCs w:val="24"/>
          <w:lang w:eastAsia="en-GB"/>
        </w:rPr>
        <w:t xml:space="preserve"> to highlight “Areas of Development” and “Strengths” instead of “Appropriate/Learning Needs”</w:t>
      </w:r>
      <w:r>
        <w:rPr>
          <w:rFonts w:ascii="Times New Roman" w:eastAsia="BatangChe" w:hAnsi="Times New Roman" w:cs="Times New Roman"/>
          <w:sz w:val="24"/>
          <w:szCs w:val="24"/>
          <w:lang w:eastAsia="en-GB"/>
        </w:rPr>
        <w:t>.</w:t>
      </w:r>
    </w:p>
    <w:p w14:paraId="52E4C38D" w14:textId="3705BE13" w:rsidR="007D07EE" w:rsidRPr="00F51992" w:rsidRDefault="007D07EE" w:rsidP="007D07EE">
      <w:pPr>
        <w:spacing w:after="0" w:line="480" w:lineRule="auto"/>
        <w:ind w:left="1125" w:hanging="360"/>
        <w:rPr>
          <w:rFonts w:ascii="Times New Roman" w:eastAsia="BatangChe" w:hAnsi="Times New Roman" w:cs="Times New Roman"/>
          <w:sz w:val="24"/>
          <w:szCs w:val="24"/>
          <w:lang w:eastAsia="en-GB"/>
        </w:rPr>
      </w:pPr>
      <w:r>
        <w:rPr>
          <w:rFonts w:ascii="Times New Roman" w:eastAsia="BatangChe" w:hAnsi="Times New Roman" w:cs="Times New Roman"/>
          <w:sz w:val="24"/>
          <w:szCs w:val="24"/>
          <w:lang w:eastAsia="en-GB"/>
        </w:rPr>
        <w:t>2.     </w:t>
      </w:r>
      <w:r w:rsidRPr="00F51992">
        <w:rPr>
          <w:rFonts w:ascii="Times New Roman" w:eastAsia="BatangChe" w:hAnsi="Times New Roman" w:cs="Times New Roman"/>
          <w:sz w:val="24"/>
          <w:szCs w:val="24"/>
          <w:lang w:eastAsia="en-GB"/>
        </w:rPr>
        <w:t xml:space="preserve">Course tutors emphasised </w:t>
      </w:r>
      <w:r w:rsidR="00C3285D">
        <w:rPr>
          <w:rFonts w:ascii="Times New Roman" w:eastAsia="BatangChe" w:hAnsi="Times New Roman" w:cs="Times New Roman"/>
          <w:sz w:val="24"/>
          <w:szCs w:val="24"/>
          <w:lang w:eastAsia="en-GB"/>
        </w:rPr>
        <w:t xml:space="preserve">that trainees would be </w:t>
      </w:r>
      <w:r w:rsidRPr="00F51992">
        <w:rPr>
          <w:rFonts w:ascii="Times New Roman" w:eastAsia="BatangChe" w:hAnsi="Times New Roman" w:cs="Times New Roman"/>
          <w:sz w:val="24"/>
          <w:szCs w:val="24"/>
          <w:lang w:eastAsia="en-GB"/>
        </w:rPr>
        <w:t>expect</w:t>
      </w:r>
      <w:r w:rsidR="00C3285D">
        <w:rPr>
          <w:rFonts w:ascii="Times New Roman" w:eastAsia="BatangChe" w:hAnsi="Times New Roman" w:cs="Times New Roman"/>
          <w:sz w:val="24"/>
          <w:szCs w:val="24"/>
          <w:lang w:eastAsia="en-GB"/>
        </w:rPr>
        <w:t>ed</w:t>
      </w:r>
      <w:r w:rsidRPr="00F51992">
        <w:rPr>
          <w:rFonts w:ascii="Times New Roman" w:eastAsia="BatangChe" w:hAnsi="Times New Roman" w:cs="Times New Roman"/>
          <w:sz w:val="24"/>
          <w:szCs w:val="24"/>
          <w:lang w:eastAsia="en-GB"/>
        </w:rPr>
        <w:t xml:space="preserve"> to have several areas for development at this early stage of training</w:t>
      </w:r>
      <w:r w:rsidR="00235B6F">
        <w:rPr>
          <w:rFonts w:ascii="Times New Roman" w:eastAsia="BatangChe" w:hAnsi="Times New Roman" w:cs="Times New Roman"/>
          <w:sz w:val="24"/>
          <w:szCs w:val="24"/>
          <w:lang w:eastAsia="en-GB"/>
        </w:rPr>
        <w:t>.</w:t>
      </w:r>
    </w:p>
    <w:p w14:paraId="2D2EC6F9" w14:textId="79AF790E" w:rsidR="007D07EE" w:rsidRPr="00F51992" w:rsidRDefault="007D07EE" w:rsidP="007D07EE">
      <w:pPr>
        <w:spacing w:after="0" w:line="480" w:lineRule="auto"/>
        <w:ind w:left="1125" w:hanging="360"/>
        <w:rPr>
          <w:rFonts w:ascii="Times New Roman" w:eastAsia="BatangChe" w:hAnsi="Times New Roman" w:cs="Times New Roman"/>
          <w:sz w:val="24"/>
          <w:szCs w:val="24"/>
          <w:lang w:eastAsia="en-GB"/>
        </w:rPr>
      </w:pPr>
      <w:r>
        <w:rPr>
          <w:rFonts w:ascii="Times New Roman" w:eastAsia="BatangChe" w:hAnsi="Times New Roman" w:cs="Times New Roman"/>
          <w:sz w:val="24"/>
          <w:szCs w:val="24"/>
          <w:lang w:eastAsia="en-GB"/>
        </w:rPr>
        <w:t>3.     </w:t>
      </w:r>
      <w:r w:rsidR="00DB23A0">
        <w:rPr>
          <w:rFonts w:ascii="Times New Roman" w:eastAsia="BatangChe" w:hAnsi="Times New Roman" w:cs="Times New Roman"/>
          <w:sz w:val="24"/>
          <w:szCs w:val="24"/>
          <w:lang w:eastAsia="en-GB"/>
        </w:rPr>
        <w:t>P</w:t>
      </w:r>
      <w:r w:rsidRPr="00F51992">
        <w:rPr>
          <w:rFonts w:ascii="Times New Roman" w:eastAsia="BatangChe" w:hAnsi="Times New Roman" w:cs="Times New Roman"/>
          <w:sz w:val="24"/>
          <w:szCs w:val="24"/>
          <w:lang w:eastAsia="en-GB"/>
        </w:rPr>
        <w:t>ractical suggestions for development in relation to each learning need</w:t>
      </w:r>
      <w:r w:rsidR="00235B6F">
        <w:rPr>
          <w:rFonts w:ascii="Times New Roman" w:eastAsia="BatangChe" w:hAnsi="Times New Roman" w:cs="Times New Roman"/>
          <w:sz w:val="24"/>
          <w:szCs w:val="24"/>
          <w:lang w:eastAsia="en-GB"/>
        </w:rPr>
        <w:t xml:space="preserve"> </w:t>
      </w:r>
      <w:r w:rsidR="00DB23A0">
        <w:rPr>
          <w:rFonts w:ascii="Times New Roman" w:eastAsia="BatangChe" w:hAnsi="Times New Roman" w:cs="Times New Roman"/>
          <w:sz w:val="24"/>
          <w:szCs w:val="24"/>
          <w:lang w:eastAsia="en-GB"/>
        </w:rPr>
        <w:t xml:space="preserve">were added and </w:t>
      </w:r>
      <w:r w:rsidRPr="00F51992">
        <w:rPr>
          <w:rFonts w:ascii="Times New Roman" w:eastAsia="BatangChe" w:hAnsi="Times New Roman" w:cs="Times New Roman"/>
          <w:sz w:val="24"/>
          <w:szCs w:val="24"/>
          <w:lang w:eastAsia="en-GB"/>
        </w:rPr>
        <w:t xml:space="preserve">three points for strengths and areas of development </w:t>
      </w:r>
      <w:r w:rsidR="00DB23A0">
        <w:rPr>
          <w:rFonts w:ascii="Times New Roman" w:eastAsia="BatangChe" w:hAnsi="Times New Roman" w:cs="Times New Roman"/>
          <w:sz w:val="24"/>
          <w:szCs w:val="24"/>
          <w:lang w:eastAsia="en-GB"/>
        </w:rPr>
        <w:t xml:space="preserve">included </w:t>
      </w:r>
      <w:r w:rsidRPr="00F51992">
        <w:rPr>
          <w:rFonts w:ascii="Times New Roman" w:eastAsia="BatangChe" w:hAnsi="Times New Roman" w:cs="Times New Roman"/>
          <w:sz w:val="24"/>
          <w:szCs w:val="24"/>
          <w:lang w:eastAsia="en-GB"/>
        </w:rPr>
        <w:t>in the summary section.</w:t>
      </w:r>
    </w:p>
    <w:p w14:paraId="7694149F" w14:textId="5A098CA8" w:rsidR="007D07EE" w:rsidRPr="00F51992" w:rsidRDefault="007D07EE" w:rsidP="007D07EE">
      <w:pPr>
        <w:spacing w:after="0" w:line="480" w:lineRule="auto"/>
        <w:ind w:left="1125" w:hanging="360"/>
        <w:rPr>
          <w:rFonts w:ascii="Times New Roman" w:eastAsia="BatangChe" w:hAnsi="Times New Roman" w:cs="Times New Roman"/>
          <w:sz w:val="24"/>
          <w:szCs w:val="24"/>
          <w:lang w:eastAsia="en-GB"/>
        </w:rPr>
      </w:pPr>
      <w:r>
        <w:rPr>
          <w:rFonts w:ascii="Times New Roman" w:eastAsia="BatangChe" w:hAnsi="Times New Roman" w:cs="Times New Roman"/>
          <w:sz w:val="24"/>
          <w:szCs w:val="24"/>
          <w:lang w:eastAsia="en-GB"/>
        </w:rPr>
        <w:t xml:space="preserve">4.     </w:t>
      </w:r>
      <w:r w:rsidR="00DB23A0">
        <w:rPr>
          <w:rFonts w:ascii="Times New Roman" w:eastAsia="BatangChe" w:hAnsi="Times New Roman" w:cs="Times New Roman"/>
          <w:sz w:val="24"/>
          <w:szCs w:val="24"/>
          <w:lang w:eastAsia="en-GB"/>
        </w:rPr>
        <w:t>A Debrief session took place</w:t>
      </w:r>
      <w:r w:rsidR="00365F1C">
        <w:rPr>
          <w:rFonts w:ascii="Times New Roman" w:eastAsia="BatangChe" w:hAnsi="Times New Roman" w:cs="Times New Roman"/>
          <w:sz w:val="24"/>
          <w:szCs w:val="24"/>
          <w:lang w:eastAsia="en-GB"/>
        </w:rPr>
        <w:t xml:space="preserve"> a week later</w:t>
      </w:r>
      <w:r w:rsidRPr="00F51992">
        <w:rPr>
          <w:rFonts w:ascii="Times New Roman" w:eastAsia="BatangChe" w:hAnsi="Times New Roman" w:cs="Times New Roman"/>
          <w:sz w:val="24"/>
          <w:szCs w:val="24"/>
          <w:lang w:eastAsia="en-GB"/>
        </w:rPr>
        <w:t xml:space="preserve"> with telephone support available in the interim. </w:t>
      </w:r>
    </w:p>
    <w:p w14:paraId="29E8139F" w14:textId="4B5C075E" w:rsidR="007D07EE" w:rsidRPr="00F51992" w:rsidRDefault="007D07EE" w:rsidP="007D07EE">
      <w:pPr>
        <w:spacing w:after="0" w:line="480" w:lineRule="auto"/>
        <w:ind w:left="1125" w:hanging="360"/>
        <w:rPr>
          <w:rFonts w:ascii="Times New Roman" w:eastAsia="BatangChe" w:hAnsi="Times New Roman" w:cs="Times New Roman"/>
          <w:sz w:val="24"/>
          <w:szCs w:val="24"/>
          <w:lang w:eastAsia="en-GB"/>
        </w:rPr>
      </w:pPr>
      <w:r w:rsidRPr="00F51992">
        <w:rPr>
          <w:rFonts w:ascii="Times New Roman" w:eastAsia="BatangChe" w:hAnsi="Times New Roman" w:cs="Times New Roman"/>
          <w:sz w:val="24"/>
          <w:szCs w:val="24"/>
          <w:lang w:eastAsia="en-GB"/>
        </w:rPr>
        <w:t>5.    </w:t>
      </w:r>
      <w:r>
        <w:rPr>
          <w:rFonts w:ascii="Times New Roman" w:eastAsia="BatangChe" w:hAnsi="Times New Roman" w:cs="Times New Roman"/>
          <w:sz w:val="24"/>
          <w:szCs w:val="24"/>
          <w:lang w:eastAsia="en-GB"/>
        </w:rPr>
        <w:t> Feedback was given by the university</w:t>
      </w:r>
      <w:r w:rsidRPr="00F51992">
        <w:rPr>
          <w:rFonts w:ascii="Times New Roman" w:eastAsia="BatangChe" w:hAnsi="Times New Roman" w:cs="Times New Roman"/>
          <w:sz w:val="24"/>
          <w:szCs w:val="24"/>
          <w:lang w:eastAsia="en-GB"/>
        </w:rPr>
        <w:t xml:space="preserve"> member of staff who assessed the trainee</w:t>
      </w:r>
      <w:r w:rsidR="00235B6F">
        <w:rPr>
          <w:rFonts w:ascii="Times New Roman" w:eastAsia="BatangChe" w:hAnsi="Times New Roman" w:cs="Times New Roman"/>
          <w:sz w:val="24"/>
          <w:szCs w:val="24"/>
          <w:lang w:eastAsia="en-GB"/>
        </w:rPr>
        <w:t xml:space="preserve"> so that feedback could be contextualised. Feedback</w:t>
      </w:r>
      <w:r w:rsidR="00365F1C">
        <w:rPr>
          <w:rFonts w:ascii="Times New Roman" w:eastAsia="BatangChe" w:hAnsi="Times New Roman" w:cs="Times New Roman"/>
          <w:sz w:val="24"/>
          <w:szCs w:val="24"/>
          <w:lang w:eastAsia="en-GB"/>
        </w:rPr>
        <w:t xml:space="preserve"> forms were uploaded to trainees’</w:t>
      </w:r>
      <w:r w:rsidRPr="00F51992">
        <w:rPr>
          <w:rFonts w:ascii="Times New Roman" w:eastAsia="BatangChe" w:hAnsi="Times New Roman" w:cs="Times New Roman"/>
          <w:sz w:val="24"/>
          <w:szCs w:val="24"/>
          <w:lang w:eastAsia="en-GB"/>
        </w:rPr>
        <w:t xml:space="preserve"> private </w:t>
      </w:r>
      <w:r w:rsidR="00365F1C">
        <w:rPr>
          <w:rFonts w:ascii="Times New Roman" w:eastAsia="BatangChe" w:hAnsi="Times New Roman" w:cs="Times New Roman"/>
          <w:sz w:val="24"/>
          <w:szCs w:val="24"/>
          <w:lang w:eastAsia="en-GB"/>
        </w:rPr>
        <w:t xml:space="preserve">student </w:t>
      </w:r>
      <w:r w:rsidRPr="00F51992">
        <w:rPr>
          <w:rFonts w:ascii="Times New Roman" w:eastAsia="BatangChe" w:hAnsi="Times New Roman" w:cs="Times New Roman"/>
          <w:sz w:val="24"/>
          <w:szCs w:val="24"/>
          <w:lang w:eastAsia="en-GB"/>
        </w:rPr>
        <w:t>accounts.</w:t>
      </w:r>
    </w:p>
    <w:p w14:paraId="474577FA" w14:textId="0FA3648A" w:rsidR="007D07EE" w:rsidRPr="00F51992" w:rsidRDefault="00E1503D" w:rsidP="007D07EE">
      <w:pPr>
        <w:spacing w:after="0" w:line="480" w:lineRule="auto"/>
        <w:ind w:left="1125" w:hanging="360"/>
        <w:rPr>
          <w:rFonts w:ascii="Times New Roman" w:eastAsia="BatangChe" w:hAnsi="Times New Roman" w:cs="Times New Roman"/>
          <w:sz w:val="24"/>
          <w:szCs w:val="24"/>
          <w:lang w:eastAsia="en-GB"/>
        </w:rPr>
      </w:pPr>
      <w:r>
        <w:rPr>
          <w:rFonts w:ascii="Times New Roman" w:eastAsia="BatangChe" w:hAnsi="Times New Roman" w:cs="Times New Roman"/>
          <w:sz w:val="24"/>
          <w:szCs w:val="24"/>
          <w:lang w:eastAsia="en-GB"/>
        </w:rPr>
        <w:t xml:space="preserve">6.    The OSCE teaching session clarified that there were </w:t>
      </w:r>
      <w:r w:rsidR="007D07EE" w:rsidRPr="00F51992">
        <w:rPr>
          <w:rFonts w:ascii="Times New Roman" w:eastAsia="BatangChe" w:hAnsi="Times New Roman" w:cs="Times New Roman"/>
          <w:sz w:val="24"/>
          <w:szCs w:val="24"/>
          <w:lang w:eastAsia="en-GB"/>
        </w:rPr>
        <w:t>no expectation</w:t>
      </w:r>
      <w:r>
        <w:rPr>
          <w:rFonts w:ascii="Times New Roman" w:eastAsia="BatangChe" w:hAnsi="Times New Roman" w:cs="Times New Roman"/>
          <w:sz w:val="24"/>
          <w:szCs w:val="24"/>
          <w:lang w:eastAsia="en-GB"/>
        </w:rPr>
        <w:t>s</w:t>
      </w:r>
      <w:r w:rsidR="007D07EE" w:rsidRPr="00F51992">
        <w:rPr>
          <w:rFonts w:ascii="Times New Roman" w:eastAsia="BatangChe" w:hAnsi="Times New Roman" w:cs="Times New Roman"/>
          <w:sz w:val="24"/>
          <w:szCs w:val="24"/>
          <w:lang w:eastAsia="en-GB"/>
        </w:rPr>
        <w:t xml:space="preserve"> t</w:t>
      </w:r>
      <w:r>
        <w:rPr>
          <w:rFonts w:ascii="Times New Roman" w:eastAsia="BatangChe" w:hAnsi="Times New Roman" w:cs="Times New Roman"/>
          <w:sz w:val="24"/>
          <w:szCs w:val="24"/>
          <w:lang w:eastAsia="en-GB"/>
        </w:rPr>
        <w:t>o prepare in advance</w:t>
      </w:r>
      <w:r w:rsidR="007D07EE" w:rsidRPr="00F51992">
        <w:rPr>
          <w:rFonts w:ascii="Times New Roman" w:eastAsia="BatangChe" w:hAnsi="Times New Roman" w:cs="Times New Roman"/>
          <w:sz w:val="24"/>
          <w:szCs w:val="24"/>
          <w:lang w:eastAsia="en-GB"/>
        </w:rPr>
        <w:t>.</w:t>
      </w:r>
    </w:p>
    <w:p w14:paraId="4F189B05" w14:textId="297AF5AB" w:rsidR="007D07EE" w:rsidRPr="00F51992" w:rsidRDefault="007D07EE" w:rsidP="007D07EE">
      <w:pPr>
        <w:spacing w:after="0" w:line="480" w:lineRule="auto"/>
        <w:ind w:left="1125" w:hanging="360"/>
        <w:rPr>
          <w:rFonts w:ascii="Times New Roman" w:eastAsia="BatangChe" w:hAnsi="Times New Roman" w:cs="Times New Roman"/>
          <w:sz w:val="24"/>
          <w:szCs w:val="24"/>
          <w:lang w:eastAsia="en-GB"/>
        </w:rPr>
      </w:pPr>
      <w:r>
        <w:rPr>
          <w:rFonts w:ascii="Times New Roman" w:eastAsia="BatangChe" w:hAnsi="Times New Roman" w:cs="Times New Roman"/>
          <w:sz w:val="24"/>
          <w:szCs w:val="24"/>
          <w:lang w:eastAsia="en-GB"/>
        </w:rPr>
        <w:t>7.     </w:t>
      </w:r>
      <w:r w:rsidR="00E1503D">
        <w:rPr>
          <w:rFonts w:ascii="Times New Roman" w:eastAsia="BatangChe" w:hAnsi="Times New Roman" w:cs="Times New Roman"/>
          <w:sz w:val="24"/>
          <w:szCs w:val="24"/>
          <w:lang w:eastAsia="en-GB"/>
        </w:rPr>
        <w:t>The S</w:t>
      </w:r>
      <w:r w:rsidRPr="00F51992">
        <w:rPr>
          <w:rFonts w:ascii="Times New Roman" w:eastAsia="BatangChe" w:hAnsi="Times New Roman" w:cs="Times New Roman"/>
          <w:sz w:val="24"/>
          <w:szCs w:val="24"/>
          <w:lang w:eastAsia="en-GB"/>
        </w:rPr>
        <w:t xml:space="preserve">upervision station was changed so that trainees could bring their </w:t>
      </w:r>
      <w:r w:rsidR="00E1503D">
        <w:rPr>
          <w:rFonts w:ascii="Times New Roman" w:eastAsia="BatangChe" w:hAnsi="Times New Roman" w:cs="Times New Roman"/>
          <w:sz w:val="24"/>
          <w:szCs w:val="24"/>
          <w:lang w:eastAsia="en-GB"/>
        </w:rPr>
        <w:t>own dilemma</w:t>
      </w:r>
      <w:r>
        <w:rPr>
          <w:rFonts w:ascii="Times New Roman" w:eastAsia="BatangChe" w:hAnsi="Times New Roman" w:cs="Times New Roman"/>
          <w:sz w:val="24"/>
          <w:szCs w:val="24"/>
          <w:lang w:eastAsia="en-GB"/>
        </w:rPr>
        <w:t>.</w:t>
      </w:r>
    </w:p>
    <w:p w14:paraId="7DFFE98D" w14:textId="77777777" w:rsidR="007D07EE" w:rsidRPr="00F51992" w:rsidRDefault="007D07EE" w:rsidP="007D07EE">
      <w:pPr>
        <w:spacing w:after="0" w:line="480" w:lineRule="auto"/>
        <w:ind w:left="1125" w:hanging="360"/>
        <w:rPr>
          <w:rFonts w:ascii="Times New Roman" w:eastAsia="BatangChe" w:hAnsi="Times New Roman" w:cs="Times New Roman"/>
          <w:sz w:val="24"/>
          <w:szCs w:val="24"/>
          <w:lang w:eastAsia="en-GB"/>
        </w:rPr>
      </w:pPr>
      <w:r>
        <w:rPr>
          <w:rFonts w:ascii="Times New Roman" w:eastAsia="BatangChe" w:hAnsi="Times New Roman" w:cs="Times New Roman"/>
          <w:sz w:val="24"/>
          <w:szCs w:val="24"/>
          <w:lang w:eastAsia="en-GB"/>
        </w:rPr>
        <w:t>8.     </w:t>
      </w:r>
      <w:r w:rsidRPr="00F51992">
        <w:rPr>
          <w:rFonts w:ascii="Times New Roman" w:eastAsia="BatangChe" w:hAnsi="Times New Roman" w:cs="Times New Roman"/>
          <w:sz w:val="24"/>
          <w:szCs w:val="24"/>
          <w:lang w:eastAsia="en-GB"/>
        </w:rPr>
        <w:t>The Assessment station instructions were updated to clarify th</w:t>
      </w:r>
      <w:r>
        <w:rPr>
          <w:rFonts w:ascii="Times New Roman" w:eastAsia="BatangChe" w:hAnsi="Times New Roman" w:cs="Times New Roman"/>
          <w:sz w:val="24"/>
          <w:szCs w:val="24"/>
          <w:lang w:eastAsia="en-GB"/>
        </w:rPr>
        <w:t>e nature/type of the assessment.</w:t>
      </w:r>
    </w:p>
    <w:p w14:paraId="5DAFC526" w14:textId="70342422" w:rsidR="007D07EE" w:rsidRPr="00F51992" w:rsidRDefault="007D07EE" w:rsidP="007D07EE">
      <w:pPr>
        <w:spacing w:after="0" w:line="480" w:lineRule="auto"/>
        <w:ind w:left="1125" w:hanging="360"/>
        <w:rPr>
          <w:rFonts w:ascii="Times New Roman" w:eastAsia="BatangChe" w:hAnsi="Times New Roman" w:cs="Times New Roman"/>
          <w:sz w:val="24"/>
          <w:szCs w:val="24"/>
          <w:lang w:eastAsia="en-GB"/>
        </w:rPr>
      </w:pPr>
      <w:r>
        <w:rPr>
          <w:rFonts w:ascii="Times New Roman" w:eastAsia="BatangChe" w:hAnsi="Times New Roman" w:cs="Times New Roman"/>
          <w:sz w:val="24"/>
          <w:szCs w:val="24"/>
          <w:lang w:eastAsia="en-GB"/>
        </w:rPr>
        <w:t>9.     </w:t>
      </w:r>
      <w:r w:rsidRPr="00F51992">
        <w:rPr>
          <w:rFonts w:ascii="Times New Roman" w:eastAsia="BatangChe" w:hAnsi="Times New Roman" w:cs="Times New Roman"/>
          <w:sz w:val="24"/>
          <w:szCs w:val="24"/>
          <w:lang w:eastAsia="en-GB"/>
        </w:rPr>
        <w:t xml:space="preserve">Briefing for assessors was increased in depth and </w:t>
      </w:r>
      <w:r w:rsidR="002561DD">
        <w:rPr>
          <w:rFonts w:ascii="Times New Roman" w:eastAsia="BatangChe" w:hAnsi="Times New Roman" w:cs="Times New Roman"/>
          <w:sz w:val="24"/>
          <w:szCs w:val="24"/>
          <w:lang w:eastAsia="en-GB"/>
        </w:rPr>
        <w:t>clarified that trainees we</w:t>
      </w:r>
      <w:r w:rsidRPr="00F51992">
        <w:rPr>
          <w:rFonts w:ascii="Times New Roman" w:eastAsia="BatangChe" w:hAnsi="Times New Roman" w:cs="Times New Roman"/>
          <w:sz w:val="24"/>
          <w:szCs w:val="24"/>
          <w:lang w:eastAsia="en-GB"/>
        </w:rPr>
        <w:t xml:space="preserve">re encouraged to </w:t>
      </w:r>
      <w:r w:rsidR="00777618">
        <w:rPr>
          <w:rFonts w:ascii="Times New Roman" w:eastAsia="BatangChe" w:hAnsi="Times New Roman" w:cs="Times New Roman"/>
          <w:sz w:val="24"/>
          <w:szCs w:val="24"/>
          <w:lang w:eastAsia="en-GB"/>
        </w:rPr>
        <w:t xml:space="preserve">audio </w:t>
      </w:r>
      <w:r w:rsidRPr="00F51992">
        <w:rPr>
          <w:rFonts w:ascii="Times New Roman" w:eastAsia="BatangChe" w:hAnsi="Times New Roman" w:cs="Times New Roman"/>
          <w:sz w:val="24"/>
          <w:szCs w:val="24"/>
          <w:lang w:eastAsia="en-GB"/>
        </w:rPr>
        <w:t>record the OSCE without needing to ask permission</w:t>
      </w:r>
      <w:r>
        <w:rPr>
          <w:rFonts w:ascii="Times New Roman" w:eastAsia="BatangChe" w:hAnsi="Times New Roman" w:cs="Times New Roman"/>
          <w:sz w:val="24"/>
          <w:szCs w:val="24"/>
          <w:lang w:eastAsia="en-GB"/>
        </w:rPr>
        <w:t>.</w:t>
      </w:r>
    </w:p>
    <w:p w14:paraId="3B2B379E" w14:textId="7B459902" w:rsidR="007D07EE" w:rsidRDefault="007D07EE" w:rsidP="007D07EE">
      <w:pPr>
        <w:spacing w:after="0" w:line="480" w:lineRule="auto"/>
        <w:ind w:left="1125" w:hanging="360"/>
        <w:rPr>
          <w:rFonts w:ascii="Times New Roman" w:eastAsia="BatangChe" w:hAnsi="Times New Roman" w:cs="Times New Roman"/>
          <w:sz w:val="24"/>
          <w:szCs w:val="24"/>
          <w:lang w:eastAsia="en-GB"/>
        </w:rPr>
      </w:pPr>
      <w:r w:rsidRPr="00F51992">
        <w:rPr>
          <w:rFonts w:ascii="Times New Roman" w:eastAsia="BatangChe" w:hAnsi="Times New Roman" w:cs="Times New Roman"/>
          <w:sz w:val="24"/>
          <w:szCs w:val="24"/>
          <w:lang w:eastAsia="en-GB"/>
        </w:rPr>
        <w:t xml:space="preserve">10.   Course tutors clarified instructions regarding the </w:t>
      </w:r>
      <w:r w:rsidR="00DB23A0">
        <w:rPr>
          <w:rFonts w:ascii="Times New Roman" w:eastAsia="BatangChe" w:hAnsi="Times New Roman" w:cs="Times New Roman"/>
          <w:sz w:val="24"/>
          <w:szCs w:val="24"/>
          <w:lang w:eastAsia="en-GB"/>
        </w:rPr>
        <w:t>need to bring notes.</w:t>
      </w:r>
    </w:p>
    <w:p w14:paraId="27CDD799" w14:textId="77777777" w:rsidR="00CD74D6" w:rsidRDefault="00CD74D6" w:rsidP="007D07EE">
      <w:pPr>
        <w:spacing w:after="0" w:line="480" w:lineRule="auto"/>
        <w:ind w:left="1125" w:hanging="360"/>
        <w:rPr>
          <w:rFonts w:ascii="Times New Roman" w:eastAsia="BatangChe" w:hAnsi="Times New Roman" w:cs="Times New Roman"/>
          <w:sz w:val="24"/>
          <w:szCs w:val="24"/>
          <w:lang w:eastAsia="en-GB"/>
        </w:rPr>
      </w:pPr>
    </w:p>
    <w:p w14:paraId="40298D25" w14:textId="00F21745" w:rsidR="00354998" w:rsidRPr="00F14D1F" w:rsidRDefault="00C77252" w:rsidP="006971A0">
      <w:pPr>
        <w:spacing w:line="480" w:lineRule="auto"/>
        <w:rPr>
          <w:rFonts w:ascii="Times New Roman" w:hAnsi="Times New Roman" w:cs="Times New Roman"/>
          <w:iCs/>
          <w:sz w:val="24"/>
          <w:szCs w:val="24"/>
        </w:rPr>
      </w:pPr>
      <w:r>
        <w:rPr>
          <w:rFonts w:ascii="Times New Roman" w:hAnsi="Times New Roman" w:cs="Times New Roman"/>
          <w:bCs/>
          <w:iCs/>
          <w:sz w:val="24"/>
          <w:szCs w:val="24"/>
        </w:rPr>
        <w:t>The same process of content analysis</w:t>
      </w:r>
      <w:r w:rsidR="004943B9">
        <w:rPr>
          <w:rFonts w:ascii="Times New Roman" w:hAnsi="Times New Roman" w:cs="Times New Roman"/>
          <w:bCs/>
          <w:iCs/>
          <w:sz w:val="24"/>
          <w:szCs w:val="24"/>
        </w:rPr>
        <w:t xml:space="preserve"> was applied to feedback collected </w:t>
      </w:r>
      <w:r>
        <w:rPr>
          <w:rFonts w:ascii="Times New Roman" w:hAnsi="Times New Roman" w:cs="Times New Roman"/>
          <w:bCs/>
          <w:iCs/>
          <w:sz w:val="24"/>
          <w:szCs w:val="24"/>
        </w:rPr>
        <w:t xml:space="preserve">from Cohort Two. </w:t>
      </w:r>
      <w:r w:rsidR="00F5666E">
        <w:rPr>
          <w:rFonts w:ascii="Times New Roman" w:hAnsi="Times New Roman" w:cs="Times New Roman"/>
          <w:bCs/>
          <w:iCs/>
          <w:sz w:val="24"/>
          <w:szCs w:val="24"/>
        </w:rPr>
        <w:t>This process was conducted and reviewed by the authors collectively</w:t>
      </w:r>
      <w:r w:rsidR="00CD74D6">
        <w:rPr>
          <w:rFonts w:ascii="Times New Roman" w:hAnsi="Times New Roman" w:cs="Times New Roman"/>
          <w:bCs/>
          <w:iCs/>
          <w:sz w:val="24"/>
          <w:szCs w:val="24"/>
        </w:rPr>
        <w:t xml:space="preserve"> as with </w:t>
      </w:r>
      <w:r w:rsidR="0098376C">
        <w:rPr>
          <w:rFonts w:ascii="Times New Roman" w:hAnsi="Times New Roman" w:cs="Times New Roman"/>
          <w:bCs/>
          <w:iCs/>
          <w:sz w:val="24"/>
          <w:szCs w:val="24"/>
        </w:rPr>
        <w:t xml:space="preserve">data collected from </w:t>
      </w:r>
      <w:r w:rsidR="00CD74D6">
        <w:rPr>
          <w:rFonts w:ascii="Times New Roman" w:hAnsi="Times New Roman" w:cs="Times New Roman"/>
          <w:bCs/>
          <w:iCs/>
          <w:sz w:val="24"/>
          <w:szCs w:val="24"/>
        </w:rPr>
        <w:t>Cohort One</w:t>
      </w:r>
      <w:r w:rsidR="00F5666E">
        <w:rPr>
          <w:rFonts w:ascii="Times New Roman" w:hAnsi="Times New Roman" w:cs="Times New Roman"/>
          <w:bCs/>
          <w:iCs/>
          <w:sz w:val="24"/>
          <w:szCs w:val="24"/>
        </w:rPr>
        <w:t xml:space="preserve">. </w:t>
      </w:r>
      <w:r w:rsidR="00777618">
        <w:rPr>
          <w:rFonts w:ascii="Times New Roman" w:hAnsi="Times New Roman" w:cs="Times New Roman"/>
          <w:bCs/>
          <w:iCs/>
          <w:sz w:val="24"/>
          <w:szCs w:val="24"/>
        </w:rPr>
        <w:t>I</w:t>
      </w:r>
      <w:r>
        <w:rPr>
          <w:rFonts w:ascii="Times New Roman" w:hAnsi="Times New Roman" w:cs="Times New Roman"/>
          <w:iCs/>
          <w:sz w:val="24"/>
          <w:szCs w:val="24"/>
        </w:rPr>
        <w:t>ndependent samples</w:t>
      </w:r>
      <w:r w:rsidRPr="001E5D2C">
        <w:rPr>
          <w:rFonts w:ascii="Times New Roman" w:hAnsi="Times New Roman" w:cs="Times New Roman"/>
          <w:iCs/>
          <w:sz w:val="24"/>
          <w:szCs w:val="24"/>
        </w:rPr>
        <w:t xml:space="preserve"> t-tests</w:t>
      </w:r>
      <w:r>
        <w:rPr>
          <w:rFonts w:ascii="Times New Roman" w:hAnsi="Times New Roman" w:cs="Times New Roman"/>
          <w:iCs/>
          <w:sz w:val="24"/>
          <w:szCs w:val="24"/>
        </w:rPr>
        <w:t xml:space="preserve">, </w:t>
      </w:r>
      <w:r w:rsidRPr="001E5D2C">
        <w:rPr>
          <w:rFonts w:ascii="Times New Roman" w:hAnsi="Times New Roman" w:cs="Times New Roman"/>
          <w:bCs/>
          <w:iCs/>
          <w:sz w:val="24"/>
          <w:szCs w:val="24"/>
        </w:rPr>
        <w:t>using the Statistical Package for the Soc</w:t>
      </w:r>
      <w:r>
        <w:rPr>
          <w:rFonts w:ascii="Times New Roman" w:hAnsi="Times New Roman" w:cs="Times New Roman"/>
          <w:bCs/>
          <w:iCs/>
          <w:sz w:val="24"/>
          <w:szCs w:val="24"/>
        </w:rPr>
        <w:t xml:space="preserve">ial Sciences Version 22 (SPSS), were conducted </w:t>
      </w:r>
      <w:r w:rsidR="00CD74D6">
        <w:rPr>
          <w:rFonts w:ascii="Times New Roman" w:hAnsi="Times New Roman" w:cs="Times New Roman"/>
          <w:bCs/>
          <w:iCs/>
          <w:sz w:val="24"/>
          <w:szCs w:val="24"/>
        </w:rPr>
        <w:t>to compare OSCE scores</w:t>
      </w:r>
      <w:r w:rsidR="00035EFB">
        <w:rPr>
          <w:rFonts w:ascii="Times New Roman" w:hAnsi="Times New Roman" w:cs="Times New Roman"/>
          <w:bCs/>
          <w:iCs/>
          <w:sz w:val="24"/>
          <w:szCs w:val="24"/>
        </w:rPr>
        <w:t xml:space="preserve"> from both cohorts</w:t>
      </w:r>
      <w:r w:rsidR="00025560">
        <w:rPr>
          <w:rFonts w:ascii="Times New Roman" w:hAnsi="Times New Roman" w:cs="Times New Roman"/>
          <w:iCs/>
          <w:sz w:val="24"/>
          <w:szCs w:val="24"/>
        </w:rPr>
        <w:t xml:space="preserve"> to</w:t>
      </w:r>
      <w:r w:rsidR="00025560" w:rsidRPr="001E5D2C">
        <w:rPr>
          <w:rFonts w:ascii="Times New Roman" w:hAnsi="Times New Roman" w:cs="Times New Roman"/>
          <w:iCs/>
          <w:sz w:val="24"/>
          <w:szCs w:val="24"/>
        </w:rPr>
        <w:t xml:space="preserve"> evaluate the impact of the </w:t>
      </w:r>
      <w:r w:rsidR="00777618">
        <w:rPr>
          <w:rFonts w:ascii="Times New Roman" w:hAnsi="Times New Roman" w:cs="Times New Roman"/>
          <w:iCs/>
          <w:sz w:val="24"/>
          <w:szCs w:val="24"/>
        </w:rPr>
        <w:t>changes</w:t>
      </w:r>
      <w:r w:rsidR="00035EFB">
        <w:rPr>
          <w:rFonts w:ascii="Times New Roman" w:hAnsi="Times New Roman" w:cs="Times New Roman"/>
          <w:iCs/>
          <w:sz w:val="24"/>
          <w:szCs w:val="24"/>
        </w:rPr>
        <w:t xml:space="preserve">. </w:t>
      </w:r>
    </w:p>
    <w:p w14:paraId="62AD0479" w14:textId="0688E519" w:rsidR="006971A0" w:rsidRPr="00D82E60" w:rsidRDefault="006971A0" w:rsidP="00F937DA">
      <w:pPr>
        <w:spacing w:line="480" w:lineRule="auto"/>
        <w:jc w:val="center"/>
        <w:rPr>
          <w:rFonts w:ascii="Times New Roman" w:eastAsia="BatangChe" w:hAnsi="Times New Roman" w:cs="Times New Roman"/>
          <w:sz w:val="24"/>
          <w:szCs w:val="24"/>
          <w:lang w:eastAsia="en-GB"/>
        </w:rPr>
      </w:pPr>
      <w:r w:rsidRPr="00A275DD">
        <w:rPr>
          <w:rFonts w:ascii="Times New Roman" w:hAnsi="Times New Roman" w:cs="Times New Roman"/>
          <w:b/>
          <w:iCs/>
          <w:sz w:val="24"/>
          <w:szCs w:val="24"/>
        </w:rPr>
        <w:t>Results</w:t>
      </w:r>
    </w:p>
    <w:p w14:paraId="229185AD" w14:textId="77777777" w:rsidR="006971A0" w:rsidRPr="00D82E60" w:rsidRDefault="006971A0" w:rsidP="006971A0">
      <w:pPr>
        <w:spacing w:line="480" w:lineRule="auto"/>
        <w:rPr>
          <w:rFonts w:ascii="Times New Roman" w:hAnsi="Times New Roman" w:cs="Times New Roman"/>
          <w:b/>
          <w:bCs/>
          <w:iCs/>
          <w:sz w:val="24"/>
          <w:szCs w:val="24"/>
        </w:rPr>
      </w:pPr>
      <w:r w:rsidRPr="00D82E60">
        <w:rPr>
          <w:rFonts w:ascii="Times New Roman" w:hAnsi="Times New Roman" w:cs="Times New Roman"/>
          <w:b/>
          <w:bCs/>
          <w:iCs/>
          <w:sz w:val="24"/>
          <w:szCs w:val="24"/>
        </w:rPr>
        <w:t xml:space="preserve">Descriptive </w:t>
      </w:r>
      <w:r w:rsidR="00886C29">
        <w:rPr>
          <w:rFonts w:ascii="Times New Roman" w:hAnsi="Times New Roman" w:cs="Times New Roman"/>
          <w:b/>
          <w:bCs/>
          <w:iCs/>
          <w:sz w:val="24"/>
          <w:szCs w:val="24"/>
        </w:rPr>
        <w:t xml:space="preserve">and inferential </w:t>
      </w:r>
      <w:r w:rsidRPr="00D82E60">
        <w:rPr>
          <w:rFonts w:ascii="Times New Roman" w:hAnsi="Times New Roman" w:cs="Times New Roman"/>
          <w:b/>
          <w:bCs/>
          <w:iCs/>
          <w:sz w:val="24"/>
          <w:szCs w:val="24"/>
        </w:rPr>
        <w:t>statistics</w:t>
      </w:r>
    </w:p>
    <w:p w14:paraId="548A40E2" w14:textId="450B1CA4" w:rsidR="00F816A4" w:rsidRDefault="006971A0" w:rsidP="006971A0">
      <w:pPr>
        <w:spacing w:line="480" w:lineRule="auto"/>
        <w:rPr>
          <w:rFonts w:ascii="Times New Roman" w:hAnsi="Times New Roman" w:cs="Times New Roman"/>
          <w:bCs/>
          <w:sz w:val="24"/>
          <w:szCs w:val="24"/>
        </w:rPr>
      </w:pPr>
      <w:r w:rsidRPr="00F0208C">
        <w:rPr>
          <w:rFonts w:ascii="Times New Roman" w:hAnsi="Times New Roman" w:cs="Times New Roman"/>
          <w:bCs/>
          <w:iCs/>
          <w:sz w:val="24"/>
          <w:szCs w:val="24"/>
        </w:rPr>
        <w:t xml:space="preserve">Visual inspection of the </w:t>
      </w:r>
      <w:r w:rsidR="00ED57FD">
        <w:rPr>
          <w:rFonts w:ascii="Times New Roman" w:hAnsi="Times New Roman" w:cs="Times New Roman"/>
          <w:bCs/>
          <w:iCs/>
          <w:sz w:val="24"/>
          <w:szCs w:val="24"/>
        </w:rPr>
        <w:t>data</w:t>
      </w:r>
      <w:r w:rsidR="00ED57FD" w:rsidRPr="00F0208C">
        <w:rPr>
          <w:rFonts w:ascii="Times New Roman" w:hAnsi="Times New Roman" w:cs="Times New Roman"/>
          <w:bCs/>
          <w:iCs/>
          <w:sz w:val="24"/>
          <w:szCs w:val="24"/>
        </w:rPr>
        <w:t xml:space="preserve"> </w:t>
      </w:r>
      <w:r w:rsidRPr="00F0208C">
        <w:rPr>
          <w:rFonts w:ascii="Times New Roman" w:hAnsi="Times New Roman" w:cs="Times New Roman"/>
          <w:bCs/>
          <w:iCs/>
          <w:sz w:val="24"/>
          <w:szCs w:val="24"/>
        </w:rPr>
        <w:t>suggested that</w:t>
      </w:r>
      <w:r>
        <w:rPr>
          <w:rFonts w:ascii="Times New Roman" w:hAnsi="Times New Roman" w:cs="Times New Roman"/>
          <w:bCs/>
          <w:iCs/>
          <w:sz w:val="24"/>
          <w:szCs w:val="24"/>
        </w:rPr>
        <w:t xml:space="preserve"> there were differences</w:t>
      </w:r>
      <w:r w:rsidR="00FB17F6">
        <w:rPr>
          <w:rFonts w:ascii="Times New Roman" w:hAnsi="Times New Roman" w:cs="Times New Roman"/>
          <w:bCs/>
          <w:iCs/>
          <w:sz w:val="24"/>
          <w:szCs w:val="24"/>
        </w:rPr>
        <w:t xml:space="preserve"> between cohorts</w:t>
      </w:r>
      <w:r>
        <w:rPr>
          <w:rFonts w:ascii="Times New Roman" w:hAnsi="Times New Roman" w:cs="Times New Roman"/>
          <w:bCs/>
          <w:iCs/>
          <w:sz w:val="24"/>
          <w:szCs w:val="24"/>
        </w:rPr>
        <w:t xml:space="preserve"> in how trainees and assessors rated the OSCE.</w:t>
      </w:r>
      <w:r w:rsidR="00886C29">
        <w:rPr>
          <w:rFonts w:ascii="Times New Roman" w:hAnsi="Times New Roman" w:cs="Times New Roman"/>
          <w:bCs/>
          <w:iCs/>
          <w:sz w:val="24"/>
          <w:szCs w:val="24"/>
        </w:rPr>
        <w:t xml:space="preserve"> </w:t>
      </w:r>
      <w:r w:rsidRPr="009515AC">
        <w:rPr>
          <w:rFonts w:ascii="Times New Roman" w:hAnsi="Times New Roman" w:cs="Times New Roman"/>
          <w:bCs/>
          <w:sz w:val="24"/>
          <w:szCs w:val="24"/>
        </w:rPr>
        <w:t>All data from trainees and as</w:t>
      </w:r>
      <w:r w:rsidR="00481A69">
        <w:rPr>
          <w:rFonts w:ascii="Times New Roman" w:hAnsi="Times New Roman" w:cs="Times New Roman"/>
          <w:bCs/>
          <w:sz w:val="24"/>
          <w:szCs w:val="24"/>
        </w:rPr>
        <w:t xml:space="preserve">sessors were </w:t>
      </w:r>
      <w:r w:rsidRPr="009515AC">
        <w:rPr>
          <w:rFonts w:ascii="Times New Roman" w:hAnsi="Times New Roman" w:cs="Times New Roman"/>
          <w:bCs/>
          <w:sz w:val="24"/>
          <w:szCs w:val="24"/>
        </w:rPr>
        <w:t>tested for normality before running independent samples t-tests in SPSS</w:t>
      </w:r>
      <w:r w:rsidR="00FB17F6">
        <w:rPr>
          <w:rFonts w:ascii="Times New Roman" w:hAnsi="Times New Roman" w:cs="Times New Roman"/>
          <w:bCs/>
          <w:sz w:val="24"/>
          <w:szCs w:val="24"/>
        </w:rPr>
        <w:t>. I</w:t>
      </w:r>
      <w:r>
        <w:rPr>
          <w:rFonts w:ascii="Times New Roman" w:hAnsi="Times New Roman" w:cs="Times New Roman"/>
          <w:bCs/>
          <w:sz w:val="24"/>
          <w:szCs w:val="24"/>
        </w:rPr>
        <w:t>nfrequent missing data item</w:t>
      </w:r>
      <w:r w:rsidR="00FB17F6">
        <w:rPr>
          <w:rFonts w:ascii="Times New Roman" w:hAnsi="Times New Roman" w:cs="Times New Roman"/>
          <w:bCs/>
          <w:sz w:val="24"/>
          <w:szCs w:val="24"/>
        </w:rPr>
        <w:t xml:space="preserve">s </w:t>
      </w:r>
      <w:r>
        <w:rPr>
          <w:rFonts w:ascii="Times New Roman" w:hAnsi="Times New Roman" w:cs="Times New Roman"/>
          <w:bCs/>
          <w:sz w:val="24"/>
          <w:szCs w:val="24"/>
        </w:rPr>
        <w:t>were subject to mean imputation. All data were</w:t>
      </w:r>
      <w:r w:rsidRPr="009515AC">
        <w:rPr>
          <w:rFonts w:ascii="Times New Roman" w:hAnsi="Times New Roman" w:cs="Times New Roman"/>
          <w:bCs/>
          <w:sz w:val="24"/>
          <w:szCs w:val="24"/>
        </w:rPr>
        <w:t xml:space="preserve"> found to be normal</w:t>
      </w:r>
      <w:r>
        <w:rPr>
          <w:rFonts w:ascii="Times New Roman" w:hAnsi="Times New Roman" w:cs="Times New Roman"/>
          <w:bCs/>
          <w:sz w:val="24"/>
          <w:szCs w:val="24"/>
        </w:rPr>
        <w:t>ly distributed</w:t>
      </w:r>
      <w:r w:rsidRPr="009515AC">
        <w:rPr>
          <w:rFonts w:ascii="Times New Roman" w:hAnsi="Times New Roman" w:cs="Times New Roman"/>
          <w:bCs/>
          <w:sz w:val="24"/>
          <w:szCs w:val="24"/>
        </w:rPr>
        <w:t xml:space="preserve"> (</w:t>
      </w:r>
      <w:r>
        <w:rPr>
          <w:rFonts w:ascii="Times New Roman" w:hAnsi="Times New Roman" w:cs="Times New Roman"/>
          <w:bCs/>
          <w:sz w:val="24"/>
          <w:szCs w:val="24"/>
        </w:rPr>
        <w:t xml:space="preserve">i.e. </w:t>
      </w:r>
      <w:r w:rsidRPr="009515AC">
        <w:rPr>
          <w:rFonts w:ascii="Times New Roman" w:hAnsi="Times New Roman" w:cs="Times New Roman"/>
          <w:bCs/>
          <w:sz w:val="24"/>
          <w:szCs w:val="24"/>
        </w:rPr>
        <w:t>the Shapiro-Wilk tests showed significance values greater than 0.5).</w:t>
      </w:r>
      <w:r w:rsidR="003D4DDF">
        <w:rPr>
          <w:rFonts w:ascii="Times New Roman" w:hAnsi="Times New Roman" w:cs="Times New Roman"/>
          <w:bCs/>
          <w:sz w:val="24"/>
          <w:szCs w:val="24"/>
        </w:rPr>
        <w:t xml:space="preserve"> </w:t>
      </w:r>
    </w:p>
    <w:p w14:paraId="70E902D7" w14:textId="001C316B" w:rsidR="00C3285D" w:rsidRDefault="003D4DDF" w:rsidP="006971A0">
      <w:pPr>
        <w:spacing w:line="480" w:lineRule="auto"/>
        <w:rPr>
          <w:rFonts w:ascii="Times New Roman" w:hAnsi="Times New Roman" w:cs="Times New Roman"/>
          <w:bCs/>
          <w:sz w:val="24"/>
          <w:szCs w:val="24"/>
        </w:rPr>
      </w:pPr>
      <w:r>
        <w:rPr>
          <w:rFonts w:ascii="Times New Roman" w:hAnsi="Times New Roman" w:cs="Times New Roman"/>
          <w:bCs/>
          <w:sz w:val="24"/>
          <w:szCs w:val="24"/>
        </w:rPr>
        <w:t>Tables 1 and 2 display the percentage of trainees and assessors who agreed or str</w:t>
      </w:r>
      <w:r w:rsidR="00451F68">
        <w:rPr>
          <w:rFonts w:ascii="Times New Roman" w:hAnsi="Times New Roman" w:cs="Times New Roman"/>
          <w:bCs/>
          <w:sz w:val="24"/>
          <w:szCs w:val="24"/>
        </w:rPr>
        <w:t>ongly agreed to the</w:t>
      </w:r>
      <w:r>
        <w:rPr>
          <w:rFonts w:ascii="Times New Roman" w:hAnsi="Times New Roman" w:cs="Times New Roman"/>
          <w:bCs/>
          <w:sz w:val="24"/>
          <w:szCs w:val="24"/>
        </w:rPr>
        <w:t xml:space="preserve"> questionnaire</w:t>
      </w:r>
      <w:r w:rsidR="00451F68">
        <w:rPr>
          <w:rFonts w:ascii="Times New Roman" w:hAnsi="Times New Roman" w:cs="Times New Roman"/>
          <w:bCs/>
          <w:sz w:val="24"/>
          <w:szCs w:val="24"/>
        </w:rPr>
        <w:t xml:space="preserve"> items</w:t>
      </w:r>
      <w:r>
        <w:rPr>
          <w:rFonts w:ascii="Times New Roman" w:hAnsi="Times New Roman" w:cs="Times New Roman"/>
          <w:bCs/>
          <w:sz w:val="24"/>
          <w:szCs w:val="24"/>
        </w:rPr>
        <w:t>.</w:t>
      </w:r>
    </w:p>
    <w:p w14:paraId="06094E5A" w14:textId="0167B04E" w:rsidR="001A5DF6" w:rsidRPr="00F6620A" w:rsidRDefault="001A5DF6" w:rsidP="001A5DF6">
      <w:pPr>
        <w:rPr>
          <w:rFonts w:ascii="Times New Roman" w:hAnsi="Times New Roman" w:cs="Times New Roman"/>
          <w:b/>
          <w:sz w:val="24"/>
          <w:szCs w:val="24"/>
        </w:rPr>
      </w:pPr>
      <w:r w:rsidRPr="00F6620A">
        <w:rPr>
          <w:rFonts w:ascii="Times New Roman" w:hAnsi="Times New Roman" w:cs="Times New Roman"/>
          <w:b/>
          <w:sz w:val="24"/>
          <w:szCs w:val="24"/>
        </w:rPr>
        <w:t>Table</w:t>
      </w:r>
      <w:r w:rsidR="00933AD5">
        <w:rPr>
          <w:rFonts w:ascii="Times New Roman" w:hAnsi="Times New Roman" w:cs="Times New Roman"/>
          <w:b/>
          <w:sz w:val="24"/>
          <w:szCs w:val="24"/>
        </w:rPr>
        <w:t xml:space="preserve"> 1. Trainees</w:t>
      </w:r>
      <w:r w:rsidR="00354998">
        <w:rPr>
          <w:rFonts w:ascii="Times New Roman" w:hAnsi="Times New Roman" w:cs="Times New Roman"/>
          <w:b/>
          <w:sz w:val="24"/>
          <w:szCs w:val="24"/>
        </w:rPr>
        <w:t>’</w:t>
      </w:r>
      <w:r w:rsidRPr="00F6620A">
        <w:rPr>
          <w:rFonts w:ascii="Times New Roman" w:hAnsi="Times New Roman" w:cs="Times New Roman"/>
          <w:b/>
          <w:sz w:val="24"/>
          <w:szCs w:val="24"/>
        </w:rPr>
        <w:t xml:space="preserve"> Questionnaire Results (Cohort One and Two)</w:t>
      </w:r>
    </w:p>
    <w:tbl>
      <w:tblPr>
        <w:tblStyle w:val="TableGrid"/>
        <w:tblW w:w="0" w:type="auto"/>
        <w:tblLook w:val="04A0" w:firstRow="1" w:lastRow="0" w:firstColumn="1" w:lastColumn="0" w:noHBand="0" w:noVBand="1"/>
      </w:tblPr>
      <w:tblGrid>
        <w:gridCol w:w="4531"/>
        <w:gridCol w:w="1276"/>
        <w:gridCol w:w="142"/>
        <w:gridCol w:w="1271"/>
      </w:tblGrid>
      <w:tr w:rsidR="001A5DF6" w:rsidRPr="00862377" w14:paraId="5A28738D" w14:textId="77777777" w:rsidTr="00B51155">
        <w:trPr>
          <w:trHeight w:val="487"/>
        </w:trPr>
        <w:tc>
          <w:tcPr>
            <w:tcW w:w="4531" w:type="dxa"/>
          </w:tcPr>
          <w:p w14:paraId="43C3EAF9" w14:textId="77777777" w:rsidR="001A5DF6" w:rsidRPr="00FD128D" w:rsidRDefault="001A5DF6" w:rsidP="004E7DBF">
            <w:pPr>
              <w:rPr>
                <w:rFonts w:ascii="Times New Roman" w:hAnsi="Times New Roman" w:cs="Times New Roman"/>
                <w:b/>
              </w:rPr>
            </w:pPr>
            <w:r w:rsidRPr="00FD128D">
              <w:rPr>
                <w:rFonts w:ascii="Times New Roman" w:hAnsi="Times New Roman" w:cs="Times New Roman"/>
                <w:b/>
              </w:rPr>
              <w:t>Trainees</w:t>
            </w:r>
          </w:p>
        </w:tc>
        <w:tc>
          <w:tcPr>
            <w:tcW w:w="2689" w:type="dxa"/>
            <w:gridSpan w:val="3"/>
          </w:tcPr>
          <w:p w14:paraId="4E1A1871" w14:textId="77777777" w:rsidR="001A5DF6" w:rsidRPr="00FD128D" w:rsidRDefault="001A5DF6" w:rsidP="004E7DBF">
            <w:pPr>
              <w:jc w:val="center"/>
              <w:rPr>
                <w:rFonts w:ascii="Times New Roman" w:hAnsi="Times New Roman" w:cs="Times New Roman"/>
                <w:b/>
              </w:rPr>
            </w:pPr>
            <w:r w:rsidRPr="00FD128D">
              <w:rPr>
                <w:rFonts w:ascii="Times New Roman" w:hAnsi="Times New Roman" w:cs="Times New Roman"/>
                <w:b/>
              </w:rPr>
              <w:t>Agree/Strongly Agree %</w:t>
            </w:r>
          </w:p>
        </w:tc>
      </w:tr>
      <w:tr w:rsidR="001A5DF6" w:rsidRPr="00862377" w14:paraId="59EB854E" w14:textId="77777777" w:rsidTr="00B51155">
        <w:trPr>
          <w:trHeight w:val="473"/>
        </w:trPr>
        <w:tc>
          <w:tcPr>
            <w:tcW w:w="4531" w:type="dxa"/>
          </w:tcPr>
          <w:p w14:paraId="5CE5D385" w14:textId="77777777" w:rsidR="001A5DF6" w:rsidRPr="00FD128D" w:rsidRDefault="001A5DF6" w:rsidP="004E7DBF">
            <w:pPr>
              <w:rPr>
                <w:rFonts w:ascii="Times New Roman" w:hAnsi="Times New Roman" w:cs="Times New Roman"/>
                <w:b/>
              </w:rPr>
            </w:pPr>
            <w:r w:rsidRPr="00FD128D">
              <w:rPr>
                <w:rFonts w:ascii="Times New Roman" w:hAnsi="Times New Roman" w:cs="Times New Roman"/>
                <w:b/>
              </w:rPr>
              <w:t>Questionnaire Item</w:t>
            </w:r>
          </w:p>
        </w:tc>
        <w:tc>
          <w:tcPr>
            <w:tcW w:w="1276" w:type="dxa"/>
          </w:tcPr>
          <w:p w14:paraId="77F07359" w14:textId="77777777" w:rsidR="001A5DF6" w:rsidRPr="00FD128D" w:rsidRDefault="001A5DF6" w:rsidP="004E7DBF">
            <w:pPr>
              <w:jc w:val="center"/>
              <w:rPr>
                <w:rFonts w:ascii="Times New Roman" w:hAnsi="Times New Roman" w:cs="Times New Roman"/>
                <w:b/>
              </w:rPr>
            </w:pPr>
            <w:r w:rsidRPr="00FD128D">
              <w:rPr>
                <w:rFonts w:ascii="Times New Roman" w:hAnsi="Times New Roman" w:cs="Times New Roman"/>
                <w:b/>
              </w:rPr>
              <w:t>Cohort One</w:t>
            </w:r>
          </w:p>
        </w:tc>
        <w:tc>
          <w:tcPr>
            <w:tcW w:w="1413" w:type="dxa"/>
            <w:gridSpan w:val="2"/>
          </w:tcPr>
          <w:p w14:paraId="5E861BF6" w14:textId="77777777" w:rsidR="001A5DF6" w:rsidRPr="00FD128D" w:rsidRDefault="001A5DF6" w:rsidP="004E7DBF">
            <w:pPr>
              <w:tabs>
                <w:tab w:val="left" w:pos="975"/>
              </w:tabs>
              <w:jc w:val="center"/>
              <w:rPr>
                <w:rFonts w:ascii="Times New Roman" w:hAnsi="Times New Roman" w:cs="Times New Roman"/>
                <w:b/>
              </w:rPr>
            </w:pPr>
            <w:r w:rsidRPr="00FD128D">
              <w:rPr>
                <w:rFonts w:ascii="Times New Roman" w:hAnsi="Times New Roman" w:cs="Times New Roman"/>
                <w:b/>
              </w:rPr>
              <w:t>Cohort Two</w:t>
            </w:r>
          </w:p>
        </w:tc>
      </w:tr>
      <w:tr w:rsidR="001A5DF6" w:rsidRPr="00862377" w14:paraId="511416CC" w14:textId="77777777" w:rsidTr="003D4DDF">
        <w:trPr>
          <w:trHeight w:val="487"/>
        </w:trPr>
        <w:tc>
          <w:tcPr>
            <w:tcW w:w="7220" w:type="dxa"/>
            <w:gridSpan w:val="4"/>
          </w:tcPr>
          <w:p w14:paraId="3B65F27A" w14:textId="77777777" w:rsidR="001A5DF6" w:rsidRPr="00FD128D" w:rsidRDefault="001A5DF6" w:rsidP="004E7DBF">
            <w:pPr>
              <w:rPr>
                <w:rFonts w:ascii="Times New Roman" w:hAnsi="Times New Roman" w:cs="Times New Roman"/>
              </w:rPr>
            </w:pPr>
            <w:r w:rsidRPr="00FD128D">
              <w:rPr>
                <w:rFonts w:ascii="Times New Roman" w:hAnsi="Times New Roman" w:cs="Times New Roman"/>
              </w:rPr>
              <w:t>The OSCE appeared to provide a valid assessment of:</w:t>
            </w:r>
          </w:p>
        </w:tc>
      </w:tr>
      <w:tr w:rsidR="001A5DF6" w:rsidRPr="00862377" w14:paraId="016E3192" w14:textId="77777777" w:rsidTr="00B51155">
        <w:trPr>
          <w:trHeight w:val="473"/>
        </w:trPr>
        <w:tc>
          <w:tcPr>
            <w:tcW w:w="4531" w:type="dxa"/>
          </w:tcPr>
          <w:p w14:paraId="0ABB8035" w14:textId="77777777" w:rsidR="001A5DF6" w:rsidRPr="00FD128D" w:rsidRDefault="001A5DF6" w:rsidP="001A5DF6">
            <w:pPr>
              <w:pStyle w:val="ListParagraph"/>
              <w:numPr>
                <w:ilvl w:val="0"/>
                <w:numId w:val="3"/>
              </w:numPr>
              <w:rPr>
                <w:rFonts w:ascii="Times New Roman" w:hAnsi="Times New Roman" w:cs="Times New Roman"/>
              </w:rPr>
            </w:pPr>
            <w:r w:rsidRPr="00FD128D">
              <w:rPr>
                <w:rFonts w:ascii="Times New Roman" w:hAnsi="Times New Roman" w:cs="Times New Roman"/>
              </w:rPr>
              <w:t>Skills in engaging clients</w:t>
            </w:r>
          </w:p>
        </w:tc>
        <w:tc>
          <w:tcPr>
            <w:tcW w:w="1418" w:type="dxa"/>
            <w:gridSpan w:val="2"/>
          </w:tcPr>
          <w:p w14:paraId="56321A8A"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77</w:t>
            </w:r>
          </w:p>
        </w:tc>
        <w:tc>
          <w:tcPr>
            <w:tcW w:w="1271" w:type="dxa"/>
          </w:tcPr>
          <w:p w14:paraId="5B30FD31"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80</w:t>
            </w:r>
          </w:p>
        </w:tc>
      </w:tr>
      <w:tr w:rsidR="001A5DF6" w:rsidRPr="00862377" w14:paraId="0C6F0576" w14:textId="77777777" w:rsidTr="00B51155">
        <w:trPr>
          <w:trHeight w:val="487"/>
        </w:trPr>
        <w:tc>
          <w:tcPr>
            <w:tcW w:w="4531" w:type="dxa"/>
          </w:tcPr>
          <w:p w14:paraId="7B706FAC" w14:textId="77777777" w:rsidR="001A5DF6" w:rsidRPr="00FD128D" w:rsidRDefault="001A5DF6" w:rsidP="001A5DF6">
            <w:pPr>
              <w:pStyle w:val="ListParagraph"/>
              <w:numPr>
                <w:ilvl w:val="0"/>
                <w:numId w:val="3"/>
              </w:numPr>
              <w:rPr>
                <w:rFonts w:ascii="Times New Roman" w:hAnsi="Times New Roman" w:cs="Times New Roman"/>
              </w:rPr>
            </w:pPr>
            <w:r w:rsidRPr="00FD128D">
              <w:rPr>
                <w:rFonts w:ascii="Times New Roman" w:hAnsi="Times New Roman" w:cs="Times New Roman"/>
              </w:rPr>
              <w:t>Skills in assessing symptoms</w:t>
            </w:r>
          </w:p>
        </w:tc>
        <w:tc>
          <w:tcPr>
            <w:tcW w:w="1418" w:type="dxa"/>
            <w:gridSpan w:val="2"/>
          </w:tcPr>
          <w:p w14:paraId="23791E30"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77</w:t>
            </w:r>
          </w:p>
        </w:tc>
        <w:tc>
          <w:tcPr>
            <w:tcW w:w="1271" w:type="dxa"/>
          </w:tcPr>
          <w:p w14:paraId="7887CA76"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65</w:t>
            </w:r>
          </w:p>
        </w:tc>
      </w:tr>
      <w:tr w:rsidR="001A5DF6" w:rsidRPr="00862377" w14:paraId="4EBD1633" w14:textId="77777777" w:rsidTr="00B51155">
        <w:trPr>
          <w:trHeight w:val="487"/>
        </w:trPr>
        <w:tc>
          <w:tcPr>
            <w:tcW w:w="4531" w:type="dxa"/>
          </w:tcPr>
          <w:p w14:paraId="1A312542" w14:textId="77777777" w:rsidR="001A5DF6" w:rsidRPr="00FD128D" w:rsidRDefault="001A5DF6" w:rsidP="001A5DF6">
            <w:pPr>
              <w:pStyle w:val="ListParagraph"/>
              <w:numPr>
                <w:ilvl w:val="0"/>
                <w:numId w:val="3"/>
              </w:numPr>
              <w:rPr>
                <w:rFonts w:ascii="Times New Roman" w:hAnsi="Times New Roman" w:cs="Times New Roman"/>
              </w:rPr>
            </w:pPr>
            <w:r w:rsidRPr="00FD128D">
              <w:rPr>
                <w:rFonts w:ascii="Times New Roman" w:hAnsi="Times New Roman" w:cs="Times New Roman"/>
              </w:rPr>
              <w:t>Skills in assessing risk</w:t>
            </w:r>
          </w:p>
        </w:tc>
        <w:tc>
          <w:tcPr>
            <w:tcW w:w="1418" w:type="dxa"/>
            <w:gridSpan w:val="2"/>
          </w:tcPr>
          <w:p w14:paraId="6A6F20F4"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92</w:t>
            </w:r>
          </w:p>
        </w:tc>
        <w:tc>
          <w:tcPr>
            <w:tcW w:w="1271" w:type="dxa"/>
          </w:tcPr>
          <w:p w14:paraId="44501186"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80</w:t>
            </w:r>
          </w:p>
        </w:tc>
      </w:tr>
      <w:tr w:rsidR="001A5DF6" w:rsidRPr="00862377" w14:paraId="534E8E15" w14:textId="77777777" w:rsidTr="00B51155">
        <w:trPr>
          <w:trHeight w:val="473"/>
        </w:trPr>
        <w:tc>
          <w:tcPr>
            <w:tcW w:w="4531" w:type="dxa"/>
          </w:tcPr>
          <w:p w14:paraId="4709782C" w14:textId="77777777" w:rsidR="001A5DF6" w:rsidRPr="00FD128D" w:rsidRDefault="001A5DF6" w:rsidP="001A5DF6">
            <w:pPr>
              <w:pStyle w:val="ListParagraph"/>
              <w:numPr>
                <w:ilvl w:val="0"/>
                <w:numId w:val="3"/>
              </w:numPr>
              <w:rPr>
                <w:rFonts w:ascii="Times New Roman" w:hAnsi="Times New Roman" w:cs="Times New Roman"/>
              </w:rPr>
            </w:pPr>
            <w:r w:rsidRPr="00FD128D">
              <w:rPr>
                <w:rFonts w:ascii="Times New Roman" w:hAnsi="Times New Roman" w:cs="Times New Roman"/>
              </w:rPr>
              <w:t>Skills in diagnosis</w:t>
            </w:r>
          </w:p>
        </w:tc>
        <w:tc>
          <w:tcPr>
            <w:tcW w:w="1418" w:type="dxa"/>
            <w:gridSpan w:val="2"/>
          </w:tcPr>
          <w:p w14:paraId="5153FB10"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8</w:t>
            </w:r>
          </w:p>
        </w:tc>
        <w:tc>
          <w:tcPr>
            <w:tcW w:w="1271" w:type="dxa"/>
          </w:tcPr>
          <w:p w14:paraId="1DD36ECE"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5</w:t>
            </w:r>
          </w:p>
        </w:tc>
      </w:tr>
      <w:tr w:rsidR="001A5DF6" w:rsidRPr="00862377" w14:paraId="6CAA8F6C" w14:textId="77777777" w:rsidTr="00B51155">
        <w:trPr>
          <w:trHeight w:val="774"/>
        </w:trPr>
        <w:tc>
          <w:tcPr>
            <w:tcW w:w="4531" w:type="dxa"/>
          </w:tcPr>
          <w:p w14:paraId="07AD8CC8" w14:textId="77777777" w:rsidR="001A5DF6" w:rsidRPr="00FD128D" w:rsidRDefault="001A5DF6" w:rsidP="001A5DF6">
            <w:pPr>
              <w:pStyle w:val="ListParagraph"/>
              <w:numPr>
                <w:ilvl w:val="0"/>
                <w:numId w:val="3"/>
              </w:numPr>
              <w:rPr>
                <w:rFonts w:ascii="Times New Roman" w:hAnsi="Times New Roman" w:cs="Times New Roman"/>
              </w:rPr>
            </w:pPr>
            <w:r w:rsidRPr="00FD128D">
              <w:rPr>
                <w:rFonts w:ascii="Times New Roman" w:hAnsi="Times New Roman" w:cs="Times New Roman"/>
              </w:rPr>
              <w:t>Overall skills in clinical interviewing</w:t>
            </w:r>
          </w:p>
        </w:tc>
        <w:tc>
          <w:tcPr>
            <w:tcW w:w="1418" w:type="dxa"/>
            <w:gridSpan w:val="2"/>
          </w:tcPr>
          <w:p w14:paraId="27FE7D45"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77</w:t>
            </w:r>
          </w:p>
        </w:tc>
        <w:tc>
          <w:tcPr>
            <w:tcW w:w="1271" w:type="dxa"/>
          </w:tcPr>
          <w:p w14:paraId="691884C6"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90</w:t>
            </w:r>
          </w:p>
        </w:tc>
      </w:tr>
      <w:tr w:rsidR="001A5DF6" w:rsidRPr="00862377" w14:paraId="6B79870F" w14:textId="77777777" w:rsidTr="00B51155">
        <w:trPr>
          <w:trHeight w:val="774"/>
        </w:trPr>
        <w:tc>
          <w:tcPr>
            <w:tcW w:w="4531" w:type="dxa"/>
          </w:tcPr>
          <w:p w14:paraId="664D06DC" w14:textId="77777777" w:rsidR="001A5DF6" w:rsidRPr="00FD128D" w:rsidRDefault="001A5DF6" w:rsidP="004E7DBF">
            <w:pPr>
              <w:rPr>
                <w:rFonts w:ascii="Times New Roman" w:hAnsi="Times New Roman" w:cs="Times New Roman"/>
              </w:rPr>
            </w:pPr>
            <w:r w:rsidRPr="00FD128D">
              <w:rPr>
                <w:rFonts w:ascii="Times New Roman" w:hAnsi="Times New Roman" w:cs="Times New Roman"/>
              </w:rPr>
              <w:t>2. The content of the stations was relevant to the course</w:t>
            </w:r>
          </w:p>
        </w:tc>
        <w:tc>
          <w:tcPr>
            <w:tcW w:w="1418" w:type="dxa"/>
            <w:gridSpan w:val="2"/>
          </w:tcPr>
          <w:p w14:paraId="340D2407"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85</w:t>
            </w:r>
          </w:p>
        </w:tc>
        <w:tc>
          <w:tcPr>
            <w:tcW w:w="1271" w:type="dxa"/>
          </w:tcPr>
          <w:p w14:paraId="772BEEEA"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100</w:t>
            </w:r>
          </w:p>
        </w:tc>
      </w:tr>
      <w:tr w:rsidR="001A5DF6" w:rsidRPr="00862377" w14:paraId="3A037724" w14:textId="77777777" w:rsidTr="00B51155">
        <w:trPr>
          <w:trHeight w:val="789"/>
        </w:trPr>
        <w:tc>
          <w:tcPr>
            <w:tcW w:w="4531" w:type="dxa"/>
          </w:tcPr>
          <w:p w14:paraId="303F34A0" w14:textId="77777777" w:rsidR="001A5DF6" w:rsidRPr="00FD128D" w:rsidRDefault="001A5DF6" w:rsidP="004E7DBF">
            <w:pPr>
              <w:rPr>
                <w:rFonts w:ascii="Times New Roman" w:hAnsi="Times New Roman" w:cs="Times New Roman"/>
              </w:rPr>
            </w:pPr>
            <w:r w:rsidRPr="00FD128D">
              <w:rPr>
                <w:rFonts w:ascii="Times New Roman" w:hAnsi="Times New Roman" w:cs="Times New Roman"/>
              </w:rPr>
              <w:t>3. The standardised clients were realistic</w:t>
            </w:r>
          </w:p>
        </w:tc>
        <w:tc>
          <w:tcPr>
            <w:tcW w:w="1418" w:type="dxa"/>
            <w:gridSpan w:val="2"/>
          </w:tcPr>
          <w:p w14:paraId="03D2A071"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69</w:t>
            </w:r>
          </w:p>
        </w:tc>
        <w:tc>
          <w:tcPr>
            <w:tcW w:w="1271" w:type="dxa"/>
          </w:tcPr>
          <w:p w14:paraId="4261B903"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90</w:t>
            </w:r>
          </w:p>
        </w:tc>
      </w:tr>
      <w:tr w:rsidR="001A5DF6" w:rsidRPr="00862377" w14:paraId="30BEFEDE" w14:textId="77777777" w:rsidTr="00B51155">
        <w:trPr>
          <w:trHeight w:val="473"/>
        </w:trPr>
        <w:tc>
          <w:tcPr>
            <w:tcW w:w="4531" w:type="dxa"/>
          </w:tcPr>
          <w:p w14:paraId="31FE6BC2" w14:textId="77777777" w:rsidR="001A5DF6" w:rsidRPr="00FD128D" w:rsidRDefault="001A5DF6" w:rsidP="004E7DBF">
            <w:pPr>
              <w:rPr>
                <w:rFonts w:ascii="Times New Roman" w:hAnsi="Times New Roman" w:cs="Times New Roman"/>
              </w:rPr>
            </w:pPr>
            <w:r w:rsidRPr="00FD128D">
              <w:rPr>
                <w:rFonts w:ascii="Times New Roman" w:hAnsi="Times New Roman" w:cs="Times New Roman"/>
              </w:rPr>
              <w:t>4. The OSCE was anxiety-provoking</w:t>
            </w:r>
          </w:p>
        </w:tc>
        <w:tc>
          <w:tcPr>
            <w:tcW w:w="1418" w:type="dxa"/>
            <w:gridSpan w:val="2"/>
          </w:tcPr>
          <w:p w14:paraId="0878B67D"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100</w:t>
            </w:r>
          </w:p>
        </w:tc>
        <w:tc>
          <w:tcPr>
            <w:tcW w:w="1271" w:type="dxa"/>
          </w:tcPr>
          <w:p w14:paraId="19FD980E"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75</w:t>
            </w:r>
          </w:p>
        </w:tc>
      </w:tr>
      <w:tr w:rsidR="001A5DF6" w:rsidRPr="00862377" w14:paraId="295D0838" w14:textId="77777777" w:rsidTr="00B51155">
        <w:trPr>
          <w:trHeight w:val="1076"/>
        </w:trPr>
        <w:tc>
          <w:tcPr>
            <w:tcW w:w="4531" w:type="dxa"/>
          </w:tcPr>
          <w:p w14:paraId="2A4463D1" w14:textId="77777777" w:rsidR="001A5DF6" w:rsidRPr="00FD128D" w:rsidRDefault="001A5DF6" w:rsidP="004E7DBF">
            <w:pPr>
              <w:rPr>
                <w:rFonts w:ascii="Times New Roman" w:hAnsi="Times New Roman" w:cs="Times New Roman"/>
              </w:rPr>
            </w:pPr>
            <w:r w:rsidRPr="00FD128D">
              <w:rPr>
                <w:rFonts w:ascii="Times New Roman" w:hAnsi="Times New Roman" w:cs="Times New Roman"/>
              </w:rPr>
              <w:t>5. The OSCE was more anxiety-provoking than any other types of examination</w:t>
            </w:r>
          </w:p>
        </w:tc>
        <w:tc>
          <w:tcPr>
            <w:tcW w:w="1418" w:type="dxa"/>
            <w:gridSpan w:val="2"/>
          </w:tcPr>
          <w:p w14:paraId="1CB60240"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69</w:t>
            </w:r>
          </w:p>
        </w:tc>
        <w:tc>
          <w:tcPr>
            <w:tcW w:w="1271" w:type="dxa"/>
          </w:tcPr>
          <w:p w14:paraId="0D810301"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30</w:t>
            </w:r>
          </w:p>
        </w:tc>
      </w:tr>
      <w:tr w:rsidR="001A5DF6" w:rsidRPr="00862377" w14:paraId="0C84CA3A" w14:textId="77777777" w:rsidTr="00B51155">
        <w:trPr>
          <w:trHeight w:val="487"/>
        </w:trPr>
        <w:tc>
          <w:tcPr>
            <w:tcW w:w="4531" w:type="dxa"/>
          </w:tcPr>
          <w:p w14:paraId="7111116D" w14:textId="77777777" w:rsidR="001A5DF6" w:rsidRPr="00FD128D" w:rsidRDefault="001A5DF6" w:rsidP="004E7DBF">
            <w:pPr>
              <w:rPr>
                <w:rFonts w:ascii="Times New Roman" w:hAnsi="Times New Roman" w:cs="Times New Roman"/>
              </w:rPr>
            </w:pPr>
            <w:r w:rsidRPr="00FD128D">
              <w:rPr>
                <w:rFonts w:ascii="Times New Roman" w:hAnsi="Times New Roman" w:cs="Times New Roman"/>
              </w:rPr>
              <w:t>6. The OSCE was a fair assessment</w:t>
            </w:r>
          </w:p>
        </w:tc>
        <w:tc>
          <w:tcPr>
            <w:tcW w:w="1418" w:type="dxa"/>
            <w:gridSpan w:val="2"/>
          </w:tcPr>
          <w:p w14:paraId="36D66E92"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31</w:t>
            </w:r>
          </w:p>
        </w:tc>
        <w:tc>
          <w:tcPr>
            <w:tcW w:w="1271" w:type="dxa"/>
          </w:tcPr>
          <w:p w14:paraId="5B5CA723"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75</w:t>
            </w:r>
          </w:p>
        </w:tc>
      </w:tr>
      <w:tr w:rsidR="001A5DF6" w:rsidRPr="00862377" w14:paraId="1A10F779" w14:textId="77777777" w:rsidTr="00B51155">
        <w:trPr>
          <w:trHeight w:val="774"/>
        </w:trPr>
        <w:tc>
          <w:tcPr>
            <w:tcW w:w="4531" w:type="dxa"/>
          </w:tcPr>
          <w:p w14:paraId="5D4EC4BF" w14:textId="77777777" w:rsidR="001A5DF6" w:rsidRPr="00FD128D" w:rsidRDefault="001A5DF6" w:rsidP="004E7DBF">
            <w:pPr>
              <w:rPr>
                <w:rFonts w:ascii="Times New Roman" w:hAnsi="Times New Roman" w:cs="Times New Roman"/>
              </w:rPr>
            </w:pPr>
            <w:r w:rsidRPr="00FD128D">
              <w:rPr>
                <w:rFonts w:ascii="Times New Roman" w:hAnsi="Times New Roman" w:cs="Times New Roman"/>
              </w:rPr>
              <w:t>7. I felt poorly prepared for the OSCE</w:t>
            </w:r>
          </w:p>
        </w:tc>
        <w:tc>
          <w:tcPr>
            <w:tcW w:w="1418" w:type="dxa"/>
            <w:gridSpan w:val="2"/>
          </w:tcPr>
          <w:p w14:paraId="31DEBDA3"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15</w:t>
            </w:r>
          </w:p>
        </w:tc>
        <w:tc>
          <w:tcPr>
            <w:tcW w:w="1271" w:type="dxa"/>
          </w:tcPr>
          <w:p w14:paraId="491DDF6B"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25</w:t>
            </w:r>
          </w:p>
        </w:tc>
      </w:tr>
      <w:tr w:rsidR="001A5DF6" w:rsidRPr="00862377" w14:paraId="793374BC" w14:textId="77777777" w:rsidTr="00B51155">
        <w:trPr>
          <w:trHeight w:val="774"/>
        </w:trPr>
        <w:tc>
          <w:tcPr>
            <w:tcW w:w="4531" w:type="dxa"/>
          </w:tcPr>
          <w:p w14:paraId="17F28A24" w14:textId="77777777" w:rsidR="001A5DF6" w:rsidRPr="00FD128D" w:rsidRDefault="001A5DF6" w:rsidP="004E7DBF">
            <w:pPr>
              <w:rPr>
                <w:rFonts w:ascii="Times New Roman" w:hAnsi="Times New Roman" w:cs="Times New Roman"/>
              </w:rPr>
            </w:pPr>
            <w:r w:rsidRPr="00FD128D">
              <w:rPr>
                <w:rFonts w:ascii="Times New Roman" w:hAnsi="Times New Roman" w:cs="Times New Roman"/>
              </w:rPr>
              <w:t>8. The OSCE did not translate well to clinical practice</w:t>
            </w:r>
          </w:p>
        </w:tc>
        <w:tc>
          <w:tcPr>
            <w:tcW w:w="1418" w:type="dxa"/>
            <w:gridSpan w:val="2"/>
          </w:tcPr>
          <w:p w14:paraId="4EAA4EDC"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30</w:t>
            </w:r>
          </w:p>
        </w:tc>
        <w:tc>
          <w:tcPr>
            <w:tcW w:w="1271" w:type="dxa"/>
          </w:tcPr>
          <w:p w14:paraId="76A02835"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25</w:t>
            </w:r>
          </w:p>
        </w:tc>
      </w:tr>
      <w:tr w:rsidR="001A5DF6" w:rsidRPr="00862377" w14:paraId="7709F3DC" w14:textId="77777777" w:rsidTr="00B51155">
        <w:trPr>
          <w:trHeight w:val="789"/>
        </w:trPr>
        <w:tc>
          <w:tcPr>
            <w:tcW w:w="4531" w:type="dxa"/>
          </w:tcPr>
          <w:p w14:paraId="46123753" w14:textId="77777777" w:rsidR="001A5DF6" w:rsidRPr="00FD128D" w:rsidRDefault="001A5DF6" w:rsidP="004E7DBF">
            <w:pPr>
              <w:rPr>
                <w:rFonts w:ascii="Times New Roman" w:hAnsi="Times New Roman" w:cs="Times New Roman"/>
              </w:rPr>
            </w:pPr>
            <w:r w:rsidRPr="00FD128D">
              <w:rPr>
                <w:rFonts w:ascii="Times New Roman" w:hAnsi="Times New Roman" w:cs="Times New Roman"/>
              </w:rPr>
              <w:t>9. Overall the OSCE was a worthwhile exercise</w:t>
            </w:r>
          </w:p>
        </w:tc>
        <w:tc>
          <w:tcPr>
            <w:tcW w:w="1418" w:type="dxa"/>
            <w:gridSpan w:val="2"/>
          </w:tcPr>
          <w:p w14:paraId="43E13BB3"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77</w:t>
            </w:r>
          </w:p>
        </w:tc>
        <w:tc>
          <w:tcPr>
            <w:tcW w:w="1271" w:type="dxa"/>
          </w:tcPr>
          <w:p w14:paraId="32BC25FC"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90</w:t>
            </w:r>
          </w:p>
        </w:tc>
      </w:tr>
      <w:tr w:rsidR="001A5DF6" w:rsidRPr="00862377" w14:paraId="76CA11E5" w14:textId="77777777" w:rsidTr="00B51155">
        <w:trPr>
          <w:trHeight w:val="760"/>
        </w:trPr>
        <w:tc>
          <w:tcPr>
            <w:tcW w:w="4531" w:type="dxa"/>
          </w:tcPr>
          <w:p w14:paraId="53DD2B6B" w14:textId="77777777" w:rsidR="001A5DF6" w:rsidRPr="00FD128D" w:rsidRDefault="001A5DF6" w:rsidP="004E7DBF">
            <w:pPr>
              <w:rPr>
                <w:rFonts w:ascii="Times New Roman" w:hAnsi="Times New Roman" w:cs="Times New Roman"/>
              </w:rPr>
            </w:pPr>
            <w:r w:rsidRPr="00FD128D">
              <w:rPr>
                <w:rFonts w:ascii="Times New Roman" w:hAnsi="Times New Roman" w:cs="Times New Roman"/>
              </w:rPr>
              <w:t xml:space="preserve">10. Incorporating the OSCE into clinical training would be beneficial </w:t>
            </w:r>
          </w:p>
        </w:tc>
        <w:tc>
          <w:tcPr>
            <w:tcW w:w="1418" w:type="dxa"/>
            <w:gridSpan w:val="2"/>
          </w:tcPr>
          <w:p w14:paraId="66D7824F"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69</w:t>
            </w:r>
          </w:p>
        </w:tc>
        <w:tc>
          <w:tcPr>
            <w:tcW w:w="1271" w:type="dxa"/>
          </w:tcPr>
          <w:p w14:paraId="74AEF3C0" w14:textId="77777777" w:rsidR="001A5DF6" w:rsidRPr="00FD128D" w:rsidRDefault="001A5DF6" w:rsidP="004E7DBF">
            <w:pPr>
              <w:jc w:val="center"/>
              <w:rPr>
                <w:rFonts w:ascii="Times New Roman" w:hAnsi="Times New Roman" w:cs="Times New Roman"/>
              </w:rPr>
            </w:pPr>
            <w:r w:rsidRPr="00FD128D">
              <w:rPr>
                <w:rFonts w:ascii="Times New Roman" w:hAnsi="Times New Roman" w:cs="Times New Roman"/>
              </w:rPr>
              <w:t>85</w:t>
            </w:r>
          </w:p>
        </w:tc>
      </w:tr>
    </w:tbl>
    <w:p w14:paraId="23481BFA" w14:textId="77777777" w:rsidR="00933AD5" w:rsidRPr="00862377" w:rsidRDefault="00933AD5" w:rsidP="006971A0">
      <w:pPr>
        <w:spacing w:line="480" w:lineRule="auto"/>
        <w:rPr>
          <w:rFonts w:ascii="Times New Roman" w:hAnsi="Times New Roman" w:cs="Times New Roman"/>
          <w:bCs/>
          <w:sz w:val="18"/>
          <w:szCs w:val="18"/>
        </w:rPr>
      </w:pPr>
    </w:p>
    <w:p w14:paraId="767DD8B0" w14:textId="3C9A2FBB" w:rsidR="001A5DF6" w:rsidRDefault="00F6620A" w:rsidP="006971A0">
      <w:pPr>
        <w:spacing w:line="480" w:lineRule="auto"/>
        <w:rPr>
          <w:rFonts w:ascii="Times New Roman" w:hAnsi="Times New Roman" w:cs="Times New Roman"/>
          <w:b/>
          <w:sz w:val="24"/>
          <w:szCs w:val="24"/>
        </w:rPr>
      </w:pPr>
      <w:r w:rsidRPr="00F6620A">
        <w:rPr>
          <w:rFonts w:ascii="Times New Roman" w:hAnsi="Times New Roman" w:cs="Times New Roman"/>
          <w:b/>
          <w:bCs/>
          <w:sz w:val="24"/>
          <w:szCs w:val="24"/>
        </w:rPr>
        <w:t>Table 2. Assessors</w:t>
      </w:r>
      <w:r w:rsidR="00354998">
        <w:rPr>
          <w:rFonts w:ascii="Times New Roman" w:hAnsi="Times New Roman" w:cs="Times New Roman"/>
          <w:b/>
          <w:bCs/>
          <w:sz w:val="24"/>
          <w:szCs w:val="24"/>
        </w:rPr>
        <w:t>’</w:t>
      </w:r>
      <w:r w:rsidRPr="00F6620A">
        <w:rPr>
          <w:rFonts w:ascii="Times New Roman" w:hAnsi="Times New Roman" w:cs="Times New Roman"/>
          <w:b/>
          <w:bCs/>
          <w:sz w:val="24"/>
          <w:szCs w:val="24"/>
        </w:rPr>
        <w:t xml:space="preserve"> </w:t>
      </w:r>
      <w:r w:rsidRPr="00F6620A">
        <w:rPr>
          <w:rFonts w:ascii="Times New Roman" w:hAnsi="Times New Roman" w:cs="Times New Roman"/>
          <w:b/>
          <w:sz w:val="24"/>
          <w:szCs w:val="24"/>
        </w:rPr>
        <w:t>Questionnaire Results (Cohort One and Two)</w:t>
      </w:r>
    </w:p>
    <w:tbl>
      <w:tblPr>
        <w:tblStyle w:val="TableGrid"/>
        <w:tblW w:w="0" w:type="auto"/>
        <w:tblLook w:val="04A0" w:firstRow="1" w:lastRow="0" w:firstColumn="1" w:lastColumn="0" w:noHBand="0" w:noVBand="1"/>
      </w:tblPr>
      <w:tblGrid>
        <w:gridCol w:w="4531"/>
        <w:gridCol w:w="1276"/>
        <w:gridCol w:w="1413"/>
      </w:tblGrid>
      <w:tr w:rsidR="00862377" w14:paraId="19FCB00A" w14:textId="77777777" w:rsidTr="003D4DDF">
        <w:trPr>
          <w:trHeight w:val="487"/>
        </w:trPr>
        <w:tc>
          <w:tcPr>
            <w:tcW w:w="4531" w:type="dxa"/>
          </w:tcPr>
          <w:p w14:paraId="74B733A9" w14:textId="77777777" w:rsidR="00862377" w:rsidRPr="00FD128D" w:rsidRDefault="00862377" w:rsidP="004E7DBF">
            <w:pPr>
              <w:rPr>
                <w:rFonts w:ascii="Times New Roman" w:hAnsi="Times New Roman" w:cs="Times New Roman"/>
                <w:b/>
              </w:rPr>
            </w:pPr>
            <w:r w:rsidRPr="00FD128D">
              <w:rPr>
                <w:rFonts w:ascii="Times New Roman" w:hAnsi="Times New Roman" w:cs="Times New Roman"/>
                <w:b/>
              </w:rPr>
              <w:t>Assessors</w:t>
            </w:r>
          </w:p>
        </w:tc>
        <w:tc>
          <w:tcPr>
            <w:tcW w:w="2689" w:type="dxa"/>
            <w:gridSpan w:val="2"/>
          </w:tcPr>
          <w:p w14:paraId="3345DB59"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Agree/Strongly Agree %</w:t>
            </w:r>
          </w:p>
        </w:tc>
      </w:tr>
      <w:tr w:rsidR="00862377" w14:paraId="692D2515" w14:textId="77777777" w:rsidTr="003D4DDF">
        <w:trPr>
          <w:trHeight w:val="473"/>
        </w:trPr>
        <w:tc>
          <w:tcPr>
            <w:tcW w:w="4531" w:type="dxa"/>
          </w:tcPr>
          <w:p w14:paraId="0DFA26C9" w14:textId="77777777" w:rsidR="00862377" w:rsidRPr="00FD128D" w:rsidRDefault="00862377" w:rsidP="004E7DBF">
            <w:pPr>
              <w:rPr>
                <w:rFonts w:ascii="Times New Roman" w:hAnsi="Times New Roman" w:cs="Times New Roman"/>
                <w:b/>
              </w:rPr>
            </w:pPr>
            <w:r w:rsidRPr="00FD128D">
              <w:rPr>
                <w:rFonts w:ascii="Times New Roman" w:hAnsi="Times New Roman" w:cs="Times New Roman"/>
                <w:b/>
              </w:rPr>
              <w:t>Questionnaire Item</w:t>
            </w:r>
          </w:p>
        </w:tc>
        <w:tc>
          <w:tcPr>
            <w:tcW w:w="1276" w:type="dxa"/>
          </w:tcPr>
          <w:p w14:paraId="50AE9482"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Cohort One</w:t>
            </w:r>
          </w:p>
        </w:tc>
        <w:tc>
          <w:tcPr>
            <w:tcW w:w="1413" w:type="dxa"/>
          </w:tcPr>
          <w:p w14:paraId="54840E80" w14:textId="77777777" w:rsidR="00862377" w:rsidRPr="00FD128D" w:rsidRDefault="00862377" w:rsidP="004E7DBF">
            <w:pPr>
              <w:tabs>
                <w:tab w:val="left" w:pos="975"/>
              </w:tabs>
              <w:jc w:val="center"/>
              <w:rPr>
                <w:rFonts w:ascii="Times New Roman" w:hAnsi="Times New Roman" w:cs="Times New Roman"/>
                <w:b/>
              </w:rPr>
            </w:pPr>
            <w:r w:rsidRPr="00FD128D">
              <w:rPr>
                <w:rFonts w:ascii="Times New Roman" w:hAnsi="Times New Roman" w:cs="Times New Roman"/>
                <w:b/>
              </w:rPr>
              <w:t>Cohort Two</w:t>
            </w:r>
          </w:p>
        </w:tc>
      </w:tr>
      <w:tr w:rsidR="00862377" w14:paraId="184ACBF0" w14:textId="77777777" w:rsidTr="003D4DDF">
        <w:trPr>
          <w:trHeight w:val="473"/>
        </w:trPr>
        <w:tc>
          <w:tcPr>
            <w:tcW w:w="4531" w:type="dxa"/>
          </w:tcPr>
          <w:p w14:paraId="03F475A4" w14:textId="77777777" w:rsidR="00862377" w:rsidRPr="00FD128D" w:rsidRDefault="00862377" w:rsidP="004E7DBF">
            <w:pPr>
              <w:rPr>
                <w:rFonts w:ascii="Times New Roman" w:hAnsi="Times New Roman" w:cs="Times New Roman"/>
                <w:b/>
              </w:rPr>
            </w:pPr>
            <w:r w:rsidRPr="00FD128D">
              <w:rPr>
                <w:rFonts w:ascii="Times New Roman" w:hAnsi="Times New Roman" w:cs="Times New Roman"/>
              </w:rPr>
              <w:t>1.The OSCE appeared to provide a valid assessment skills and knowledge relevant to my station</w:t>
            </w:r>
          </w:p>
        </w:tc>
        <w:tc>
          <w:tcPr>
            <w:tcW w:w="1276" w:type="dxa"/>
          </w:tcPr>
          <w:p w14:paraId="5451D457"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88</w:t>
            </w:r>
          </w:p>
        </w:tc>
        <w:tc>
          <w:tcPr>
            <w:tcW w:w="1413" w:type="dxa"/>
          </w:tcPr>
          <w:p w14:paraId="624BFD8C" w14:textId="77777777" w:rsidR="00862377" w:rsidRPr="00FD128D" w:rsidRDefault="00862377" w:rsidP="004E7DBF">
            <w:pPr>
              <w:tabs>
                <w:tab w:val="left" w:pos="975"/>
              </w:tabs>
              <w:jc w:val="center"/>
              <w:rPr>
                <w:rFonts w:ascii="Times New Roman" w:hAnsi="Times New Roman" w:cs="Times New Roman"/>
                <w:b/>
              </w:rPr>
            </w:pPr>
            <w:r w:rsidRPr="00FD128D">
              <w:rPr>
                <w:rFonts w:ascii="Times New Roman" w:hAnsi="Times New Roman" w:cs="Times New Roman"/>
                <w:b/>
              </w:rPr>
              <w:t>100</w:t>
            </w:r>
          </w:p>
        </w:tc>
      </w:tr>
      <w:tr w:rsidR="00862377" w14:paraId="4AEC0B18" w14:textId="77777777" w:rsidTr="003D4DDF">
        <w:trPr>
          <w:trHeight w:val="473"/>
        </w:trPr>
        <w:tc>
          <w:tcPr>
            <w:tcW w:w="4531" w:type="dxa"/>
          </w:tcPr>
          <w:p w14:paraId="087E7522" w14:textId="77777777" w:rsidR="00862377" w:rsidRPr="00FD128D" w:rsidRDefault="00862377" w:rsidP="004E7DBF">
            <w:pPr>
              <w:rPr>
                <w:rFonts w:ascii="Times New Roman" w:hAnsi="Times New Roman" w:cs="Times New Roman"/>
              </w:rPr>
            </w:pPr>
            <w:r w:rsidRPr="00FD128D">
              <w:rPr>
                <w:rFonts w:ascii="Times New Roman" w:hAnsi="Times New Roman" w:cs="Times New Roman"/>
              </w:rPr>
              <w:t>2.The content of the stations was relevant to the course</w:t>
            </w:r>
          </w:p>
        </w:tc>
        <w:tc>
          <w:tcPr>
            <w:tcW w:w="1276" w:type="dxa"/>
          </w:tcPr>
          <w:p w14:paraId="76603CA4"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89</w:t>
            </w:r>
          </w:p>
        </w:tc>
        <w:tc>
          <w:tcPr>
            <w:tcW w:w="1413" w:type="dxa"/>
          </w:tcPr>
          <w:p w14:paraId="65034E9F" w14:textId="77777777" w:rsidR="00862377" w:rsidRPr="00FD128D" w:rsidRDefault="00862377" w:rsidP="004E7DBF">
            <w:pPr>
              <w:tabs>
                <w:tab w:val="left" w:pos="975"/>
              </w:tabs>
              <w:jc w:val="center"/>
              <w:rPr>
                <w:rFonts w:ascii="Times New Roman" w:hAnsi="Times New Roman" w:cs="Times New Roman"/>
                <w:b/>
              </w:rPr>
            </w:pPr>
            <w:r w:rsidRPr="00FD128D">
              <w:rPr>
                <w:rFonts w:ascii="Times New Roman" w:hAnsi="Times New Roman" w:cs="Times New Roman"/>
                <w:b/>
              </w:rPr>
              <w:t>93</w:t>
            </w:r>
          </w:p>
        </w:tc>
      </w:tr>
      <w:tr w:rsidR="00862377" w14:paraId="078A5654" w14:textId="77777777" w:rsidTr="003D4DDF">
        <w:trPr>
          <w:trHeight w:val="789"/>
        </w:trPr>
        <w:tc>
          <w:tcPr>
            <w:tcW w:w="4531" w:type="dxa"/>
          </w:tcPr>
          <w:p w14:paraId="5C726FAF" w14:textId="77777777" w:rsidR="00862377" w:rsidRPr="00FD128D" w:rsidRDefault="00862377" w:rsidP="004E7DBF">
            <w:pPr>
              <w:rPr>
                <w:rFonts w:ascii="Times New Roman" w:hAnsi="Times New Roman" w:cs="Times New Roman"/>
              </w:rPr>
            </w:pPr>
            <w:r w:rsidRPr="00FD128D">
              <w:rPr>
                <w:rFonts w:ascii="Times New Roman" w:hAnsi="Times New Roman" w:cs="Times New Roman"/>
              </w:rPr>
              <w:t>3. The standardised clients were realistic</w:t>
            </w:r>
          </w:p>
        </w:tc>
        <w:tc>
          <w:tcPr>
            <w:tcW w:w="1276" w:type="dxa"/>
          </w:tcPr>
          <w:p w14:paraId="2D336FDB"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88</w:t>
            </w:r>
          </w:p>
        </w:tc>
        <w:tc>
          <w:tcPr>
            <w:tcW w:w="1413" w:type="dxa"/>
          </w:tcPr>
          <w:p w14:paraId="2956F1E3"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83</w:t>
            </w:r>
          </w:p>
        </w:tc>
      </w:tr>
      <w:tr w:rsidR="00862377" w14:paraId="1A56BC10" w14:textId="77777777" w:rsidTr="003D4DDF">
        <w:trPr>
          <w:trHeight w:val="473"/>
        </w:trPr>
        <w:tc>
          <w:tcPr>
            <w:tcW w:w="4531" w:type="dxa"/>
          </w:tcPr>
          <w:p w14:paraId="611E8538" w14:textId="77777777" w:rsidR="00862377" w:rsidRPr="00FD128D" w:rsidRDefault="00862377" w:rsidP="004E7DBF">
            <w:pPr>
              <w:rPr>
                <w:rFonts w:ascii="Times New Roman" w:hAnsi="Times New Roman" w:cs="Times New Roman"/>
              </w:rPr>
            </w:pPr>
            <w:r w:rsidRPr="00FD128D">
              <w:rPr>
                <w:rFonts w:ascii="Times New Roman" w:hAnsi="Times New Roman" w:cs="Times New Roman"/>
              </w:rPr>
              <w:t>4. The OSCE was anxiety-provoking</w:t>
            </w:r>
          </w:p>
        </w:tc>
        <w:tc>
          <w:tcPr>
            <w:tcW w:w="1276" w:type="dxa"/>
          </w:tcPr>
          <w:p w14:paraId="6AE991BA"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94</w:t>
            </w:r>
          </w:p>
        </w:tc>
        <w:tc>
          <w:tcPr>
            <w:tcW w:w="1413" w:type="dxa"/>
          </w:tcPr>
          <w:p w14:paraId="1D888B5A"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56</w:t>
            </w:r>
          </w:p>
        </w:tc>
      </w:tr>
      <w:tr w:rsidR="00862377" w14:paraId="1124B917" w14:textId="77777777" w:rsidTr="003D4DDF">
        <w:trPr>
          <w:trHeight w:val="1076"/>
        </w:trPr>
        <w:tc>
          <w:tcPr>
            <w:tcW w:w="4531" w:type="dxa"/>
          </w:tcPr>
          <w:p w14:paraId="0C79666A" w14:textId="77777777" w:rsidR="00862377" w:rsidRPr="00FD128D" w:rsidRDefault="00862377" w:rsidP="004E7DBF">
            <w:pPr>
              <w:rPr>
                <w:rFonts w:ascii="Times New Roman" w:hAnsi="Times New Roman" w:cs="Times New Roman"/>
              </w:rPr>
            </w:pPr>
            <w:r w:rsidRPr="00FD128D">
              <w:rPr>
                <w:rFonts w:ascii="Times New Roman" w:hAnsi="Times New Roman" w:cs="Times New Roman"/>
              </w:rPr>
              <w:t>5. The OSCE was more anxiety-provoking than any other types of examination</w:t>
            </w:r>
          </w:p>
        </w:tc>
        <w:tc>
          <w:tcPr>
            <w:tcW w:w="1276" w:type="dxa"/>
          </w:tcPr>
          <w:p w14:paraId="285AB79E"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11</w:t>
            </w:r>
          </w:p>
        </w:tc>
        <w:tc>
          <w:tcPr>
            <w:tcW w:w="1413" w:type="dxa"/>
          </w:tcPr>
          <w:p w14:paraId="3B42EA56"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3</w:t>
            </w:r>
          </w:p>
        </w:tc>
      </w:tr>
      <w:tr w:rsidR="00862377" w14:paraId="3B127453" w14:textId="77777777" w:rsidTr="003D4DDF">
        <w:trPr>
          <w:trHeight w:val="487"/>
        </w:trPr>
        <w:tc>
          <w:tcPr>
            <w:tcW w:w="4531" w:type="dxa"/>
          </w:tcPr>
          <w:p w14:paraId="48DD64A6" w14:textId="77777777" w:rsidR="00862377" w:rsidRPr="00FD128D" w:rsidRDefault="00862377" w:rsidP="004E7DBF">
            <w:pPr>
              <w:rPr>
                <w:rFonts w:ascii="Times New Roman" w:hAnsi="Times New Roman" w:cs="Times New Roman"/>
              </w:rPr>
            </w:pPr>
            <w:r w:rsidRPr="00FD128D">
              <w:rPr>
                <w:rFonts w:ascii="Times New Roman" w:hAnsi="Times New Roman" w:cs="Times New Roman"/>
              </w:rPr>
              <w:t>6. The OSCE was a fair assessment</w:t>
            </w:r>
          </w:p>
        </w:tc>
        <w:tc>
          <w:tcPr>
            <w:tcW w:w="1276" w:type="dxa"/>
          </w:tcPr>
          <w:p w14:paraId="706AFE1B"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95</w:t>
            </w:r>
          </w:p>
        </w:tc>
        <w:tc>
          <w:tcPr>
            <w:tcW w:w="1413" w:type="dxa"/>
          </w:tcPr>
          <w:p w14:paraId="53A34ECA"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96</w:t>
            </w:r>
          </w:p>
        </w:tc>
      </w:tr>
      <w:tr w:rsidR="00862377" w14:paraId="13A5D8CF" w14:textId="77777777" w:rsidTr="003D4DDF">
        <w:trPr>
          <w:trHeight w:val="774"/>
        </w:trPr>
        <w:tc>
          <w:tcPr>
            <w:tcW w:w="4531" w:type="dxa"/>
          </w:tcPr>
          <w:p w14:paraId="4E055EEE" w14:textId="77777777" w:rsidR="00862377" w:rsidRPr="00FD128D" w:rsidRDefault="00862377" w:rsidP="004E7DBF">
            <w:pPr>
              <w:rPr>
                <w:rFonts w:ascii="Times New Roman" w:hAnsi="Times New Roman" w:cs="Times New Roman"/>
              </w:rPr>
            </w:pPr>
            <w:r w:rsidRPr="00FD128D">
              <w:rPr>
                <w:rFonts w:ascii="Times New Roman" w:hAnsi="Times New Roman" w:cs="Times New Roman"/>
              </w:rPr>
              <w:t>7. The trainees appeared poorly prepared for the OSCE</w:t>
            </w:r>
          </w:p>
        </w:tc>
        <w:tc>
          <w:tcPr>
            <w:tcW w:w="1276" w:type="dxa"/>
          </w:tcPr>
          <w:p w14:paraId="3F17B4F1"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0</w:t>
            </w:r>
          </w:p>
        </w:tc>
        <w:tc>
          <w:tcPr>
            <w:tcW w:w="1413" w:type="dxa"/>
          </w:tcPr>
          <w:p w14:paraId="0B854B49"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0</w:t>
            </w:r>
          </w:p>
        </w:tc>
      </w:tr>
      <w:tr w:rsidR="00862377" w14:paraId="2B04CFB3" w14:textId="77777777" w:rsidTr="003D4DDF">
        <w:trPr>
          <w:trHeight w:val="774"/>
        </w:trPr>
        <w:tc>
          <w:tcPr>
            <w:tcW w:w="4531" w:type="dxa"/>
          </w:tcPr>
          <w:p w14:paraId="5C7B33E5" w14:textId="77777777" w:rsidR="00862377" w:rsidRPr="00FD128D" w:rsidRDefault="00862377" w:rsidP="004E7DBF">
            <w:pPr>
              <w:rPr>
                <w:rFonts w:ascii="Times New Roman" w:hAnsi="Times New Roman" w:cs="Times New Roman"/>
              </w:rPr>
            </w:pPr>
            <w:r w:rsidRPr="00FD128D">
              <w:rPr>
                <w:rFonts w:ascii="Times New Roman" w:hAnsi="Times New Roman" w:cs="Times New Roman"/>
              </w:rPr>
              <w:t>8. The OSCE did not translate well to clinical practice</w:t>
            </w:r>
          </w:p>
        </w:tc>
        <w:tc>
          <w:tcPr>
            <w:tcW w:w="1276" w:type="dxa"/>
          </w:tcPr>
          <w:p w14:paraId="7D82C8F4"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0</w:t>
            </w:r>
          </w:p>
        </w:tc>
        <w:tc>
          <w:tcPr>
            <w:tcW w:w="1413" w:type="dxa"/>
          </w:tcPr>
          <w:p w14:paraId="1D644702"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0</w:t>
            </w:r>
          </w:p>
        </w:tc>
      </w:tr>
      <w:tr w:rsidR="00862377" w14:paraId="1B357A2A" w14:textId="77777777" w:rsidTr="003D4DDF">
        <w:trPr>
          <w:trHeight w:val="789"/>
        </w:trPr>
        <w:tc>
          <w:tcPr>
            <w:tcW w:w="4531" w:type="dxa"/>
          </w:tcPr>
          <w:p w14:paraId="72A0D3CD" w14:textId="77777777" w:rsidR="00862377" w:rsidRPr="00FD128D" w:rsidRDefault="00862377" w:rsidP="004E7DBF">
            <w:pPr>
              <w:rPr>
                <w:rFonts w:ascii="Times New Roman" w:hAnsi="Times New Roman" w:cs="Times New Roman"/>
              </w:rPr>
            </w:pPr>
            <w:r w:rsidRPr="00FD128D">
              <w:rPr>
                <w:rFonts w:ascii="Times New Roman" w:hAnsi="Times New Roman" w:cs="Times New Roman"/>
              </w:rPr>
              <w:t>9. Overall the OSCE was a worthwhile exercise</w:t>
            </w:r>
          </w:p>
        </w:tc>
        <w:tc>
          <w:tcPr>
            <w:tcW w:w="1276" w:type="dxa"/>
          </w:tcPr>
          <w:p w14:paraId="1EEA4E25"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100</w:t>
            </w:r>
          </w:p>
        </w:tc>
        <w:tc>
          <w:tcPr>
            <w:tcW w:w="1413" w:type="dxa"/>
          </w:tcPr>
          <w:p w14:paraId="1DC49FDC"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97</w:t>
            </w:r>
          </w:p>
        </w:tc>
      </w:tr>
      <w:tr w:rsidR="00862377" w14:paraId="76C84EA4" w14:textId="77777777" w:rsidTr="003D4DDF">
        <w:trPr>
          <w:trHeight w:val="760"/>
        </w:trPr>
        <w:tc>
          <w:tcPr>
            <w:tcW w:w="4531" w:type="dxa"/>
          </w:tcPr>
          <w:p w14:paraId="6D9C5C6B" w14:textId="77777777" w:rsidR="00862377" w:rsidRPr="00FD128D" w:rsidRDefault="00862377" w:rsidP="004E7DBF">
            <w:pPr>
              <w:rPr>
                <w:rFonts w:ascii="Times New Roman" w:hAnsi="Times New Roman" w:cs="Times New Roman"/>
              </w:rPr>
            </w:pPr>
            <w:r w:rsidRPr="00FD128D">
              <w:rPr>
                <w:rFonts w:ascii="Times New Roman" w:hAnsi="Times New Roman" w:cs="Times New Roman"/>
              </w:rPr>
              <w:t xml:space="preserve">10. Incorporating the OSCE into clinical training would be beneficial </w:t>
            </w:r>
          </w:p>
        </w:tc>
        <w:tc>
          <w:tcPr>
            <w:tcW w:w="1276" w:type="dxa"/>
          </w:tcPr>
          <w:p w14:paraId="229279CC"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94</w:t>
            </w:r>
          </w:p>
        </w:tc>
        <w:tc>
          <w:tcPr>
            <w:tcW w:w="1413" w:type="dxa"/>
          </w:tcPr>
          <w:p w14:paraId="68574393" w14:textId="77777777" w:rsidR="00862377" w:rsidRPr="00FD128D" w:rsidRDefault="00862377" w:rsidP="004E7DBF">
            <w:pPr>
              <w:jc w:val="center"/>
              <w:rPr>
                <w:rFonts w:ascii="Times New Roman" w:hAnsi="Times New Roman" w:cs="Times New Roman"/>
                <w:b/>
              </w:rPr>
            </w:pPr>
            <w:r w:rsidRPr="00FD128D">
              <w:rPr>
                <w:rFonts w:ascii="Times New Roman" w:hAnsi="Times New Roman" w:cs="Times New Roman"/>
                <w:b/>
              </w:rPr>
              <w:t>97</w:t>
            </w:r>
          </w:p>
        </w:tc>
      </w:tr>
    </w:tbl>
    <w:p w14:paraId="705B2C16" w14:textId="77777777" w:rsidR="00862377" w:rsidRDefault="00862377" w:rsidP="006971A0">
      <w:pPr>
        <w:spacing w:line="480" w:lineRule="auto"/>
        <w:rPr>
          <w:rFonts w:ascii="Times New Roman" w:hAnsi="Times New Roman" w:cs="Times New Roman"/>
          <w:b/>
          <w:bCs/>
          <w:sz w:val="24"/>
          <w:szCs w:val="24"/>
        </w:rPr>
      </w:pPr>
    </w:p>
    <w:p w14:paraId="62736F0E" w14:textId="77777777" w:rsidR="00777618" w:rsidRPr="00F6620A" w:rsidRDefault="00777618" w:rsidP="006971A0">
      <w:pPr>
        <w:spacing w:line="480" w:lineRule="auto"/>
        <w:rPr>
          <w:rFonts w:ascii="Times New Roman" w:hAnsi="Times New Roman" w:cs="Times New Roman"/>
          <w:b/>
          <w:bCs/>
          <w:sz w:val="24"/>
          <w:szCs w:val="24"/>
        </w:rPr>
      </w:pPr>
    </w:p>
    <w:p w14:paraId="0713B820" w14:textId="77777777" w:rsidR="007A20FC" w:rsidRPr="007A20FC" w:rsidRDefault="007A20FC" w:rsidP="006971A0">
      <w:pPr>
        <w:spacing w:line="480" w:lineRule="auto"/>
        <w:rPr>
          <w:rFonts w:ascii="Times New Roman" w:hAnsi="Times New Roman" w:cs="Times New Roman"/>
          <w:b/>
          <w:iCs/>
          <w:sz w:val="24"/>
          <w:szCs w:val="24"/>
        </w:rPr>
      </w:pPr>
      <w:r w:rsidRPr="007A20FC">
        <w:rPr>
          <w:rFonts w:ascii="Times New Roman" w:hAnsi="Times New Roman" w:cs="Times New Roman"/>
          <w:b/>
          <w:iCs/>
          <w:sz w:val="24"/>
          <w:szCs w:val="24"/>
        </w:rPr>
        <w:t>Overall scores</w:t>
      </w:r>
    </w:p>
    <w:p w14:paraId="1A8B45CB" w14:textId="7B23F94B" w:rsidR="006971A0" w:rsidRPr="005D7F14" w:rsidRDefault="006971A0" w:rsidP="006971A0">
      <w:pPr>
        <w:spacing w:line="480" w:lineRule="auto"/>
        <w:rPr>
          <w:rFonts w:ascii="Times New Roman" w:hAnsi="Times New Roman" w:cs="Times New Roman"/>
          <w:iCs/>
          <w:sz w:val="24"/>
          <w:szCs w:val="24"/>
        </w:rPr>
      </w:pPr>
      <w:r w:rsidRPr="005D7F14">
        <w:rPr>
          <w:rFonts w:ascii="Times New Roman" w:hAnsi="Times New Roman" w:cs="Times New Roman"/>
          <w:iCs/>
          <w:sz w:val="24"/>
          <w:szCs w:val="24"/>
        </w:rPr>
        <w:t xml:space="preserve">An independent samples t-test was conducted to compare trainees’ OSCE scores </w:t>
      </w:r>
      <w:r w:rsidR="00C64C8B">
        <w:rPr>
          <w:rFonts w:ascii="Times New Roman" w:hAnsi="Times New Roman" w:cs="Times New Roman"/>
          <w:iCs/>
          <w:sz w:val="24"/>
          <w:szCs w:val="24"/>
        </w:rPr>
        <w:t>between cohorts</w:t>
      </w:r>
      <w:r>
        <w:rPr>
          <w:rFonts w:ascii="Times New Roman" w:hAnsi="Times New Roman" w:cs="Times New Roman"/>
          <w:iCs/>
          <w:sz w:val="24"/>
          <w:szCs w:val="24"/>
        </w:rPr>
        <w:t>.</w:t>
      </w:r>
      <w:r w:rsidRPr="005D7F14">
        <w:rPr>
          <w:rFonts w:ascii="Times New Roman" w:hAnsi="Times New Roman" w:cs="Times New Roman"/>
          <w:iCs/>
          <w:sz w:val="24"/>
          <w:szCs w:val="24"/>
        </w:rPr>
        <w:t xml:space="preserve"> There was a significant differ</w:t>
      </w:r>
      <w:r>
        <w:rPr>
          <w:rFonts w:ascii="Times New Roman" w:hAnsi="Times New Roman" w:cs="Times New Roman"/>
          <w:iCs/>
          <w:sz w:val="24"/>
          <w:szCs w:val="24"/>
        </w:rPr>
        <w:t>ence in the scores f</w:t>
      </w:r>
      <w:r w:rsidR="009E4577">
        <w:rPr>
          <w:rFonts w:ascii="Times New Roman" w:hAnsi="Times New Roman" w:cs="Times New Roman"/>
          <w:iCs/>
          <w:sz w:val="24"/>
          <w:szCs w:val="24"/>
        </w:rPr>
        <w:t>rom Cohort One</w:t>
      </w:r>
      <w:r>
        <w:rPr>
          <w:rFonts w:ascii="Times New Roman" w:hAnsi="Times New Roman" w:cs="Times New Roman"/>
          <w:iCs/>
          <w:sz w:val="24"/>
          <w:szCs w:val="24"/>
        </w:rPr>
        <w:t xml:space="preserve"> </w:t>
      </w:r>
      <w:r w:rsidRPr="005D7F14">
        <w:rPr>
          <w:rFonts w:ascii="Times New Roman" w:hAnsi="Times New Roman" w:cs="Times New Roman"/>
          <w:iCs/>
          <w:sz w:val="24"/>
          <w:szCs w:val="24"/>
        </w:rPr>
        <w:t>(</w:t>
      </w:r>
      <w:r w:rsidRPr="002933D4">
        <w:rPr>
          <w:rFonts w:ascii="Times New Roman" w:hAnsi="Times New Roman" w:cs="Times New Roman"/>
          <w:i/>
          <w:iCs/>
          <w:sz w:val="24"/>
          <w:szCs w:val="24"/>
        </w:rPr>
        <w:t>M</w:t>
      </w:r>
      <w:r w:rsidRPr="005D7F14">
        <w:rPr>
          <w:rFonts w:ascii="Times New Roman" w:hAnsi="Times New Roman" w:cs="Times New Roman"/>
          <w:iCs/>
          <w:sz w:val="24"/>
          <w:szCs w:val="24"/>
        </w:rPr>
        <w:t xml:space="preserve"> = 45.46, </w:t>
      </w:r>
      <w:r w:rsidRPr="002933D4">
        <w:rPr>
          <w:rFonts w:ascii="Times New Roman" w:hAnsi="Times New Roman" w:cs="Times New Roman"/>
          <w:i/>
          <w:iCs/>
          <w:sz w:val="24"/>
          <w:szCs w:val="24"/>
        </w:rPr>
        <w:t>SD</w:t>
      </w:r>
      <w:r>
        <w:rPr>
          <w:rFonts w:ascii="Times New Roman" w:hAnsi="Times New Roman" w:cs="Times New Roman"/>
          <w:iCs/>
          <w:sz w:val="24"/>
          <w:szCs w:val="24"/>
        </w:rPr>
        <w:t xml:space="preserve"> = 7.33) and </w:t>
      </w:r>
      <w:r w:rsidR="009A2236">
        <w:rPr>
          <w:rFonts w:ascii="Times New Roman" w:hAnsi="Times New Roman" w:cs="Times New Roman"/>
          <w:iCs/>
          <w:sz w:val="24"/>
          <w:szCs w:val="24"/>
        </w:rPr>
        <w:t xml:space="preserve">Cohort </w:t>
      </w:r>
      <w:r w:rsidR="009E4577">
        <w:rPr>
          <w:rFonts w:ascii="Times New Roman" w:hAnsi="Times New Roman" w:cs="Times New Roman"/>
          <w:iCs/>
          <w:sz w:val="24"/>
          <w:szCs w:val="24"/>
        </w:rPr>
        <w:t>Two</w:t>
      </w:r>
      <w:r>
        <w:rPr>
          <w:rFonts w:ascii="Times New Roman" w:hAnsi="Times New Roman" w:cs="Times New Roman"/>
          <w:iCs/>
          <w:sz w:val="24"/>
          <w:szCs w:val="24"/>
        </w:rPr>
        <w:t xml:space="preserve"> </w:t>
      </w:r>
      <w:r w:rsidRPr="005D7F14">
        <w:rPr>
          <w:rFonts w:ascii="Times New Roman" w:hAnsi="Times New Roman" w:cs="Times New Roman"/>
          <w:iCs/>
          <w:sz w:val="24"/>
          <w:szCs w:val="24"/>
        </w:rPr>
        <w:t>(</w:t>
      </w:r>
      <w:r w:rsidRPr="002933D4">
        <w:rPr>
          <w:rFonts w:ascii="Times New Roman" w:hAnsi="Times New Roman" w:cs="Times New Roman"/>
          <w:i/>
          <w:iCs/>
          <w:sz w:val="24"/>
          <w:szCs w:val="24"/>
        </w:rPr>
        <w:t>M</w:t>
      </w:r>
      <w:r w:rsidRPr="005D7F14">
        <w:rPr>
          <w:rFonts w:ascii="Times New Roman" w:hAnsi="Times New Roman" w:cs="Times New Roman"/>
          <w:iCs/>
          <w:sz w:val="24"/>
          <w:szCs w:val="24"/>
        </w:rPr>
        <w:t xml:space="preserve"> = 51.35, </w:t>
      </w:r>
      <w:r w:rsidRPr="002933D4">
        <w:rPr>
          <w:rFonts w:ascii="Times New Roman" w:hAnsi="Times New Roman" w:cs="Times New Roman"/>
          <w:i/>
          <w:iCs/>
          <w:sz w:val="24"/>
          <w:szCs w:val="24"/>
        </w:rPr>
        <w:t>SD</w:t>
      </w:r>
      <w:r w:rsidRPr="005D7F14">
        <w:rPr>
          <w:rFonts w:ascii="Times New Roman" w:hAnsi="Times New Roman" w:cs="Times New Roman"/>
          <w:iCs/>
          <w:sz w:val="24"/>
          <w:szCs w:val="24"/>
        </w:rPr>
        <w:t xml:space="preserve"> = 5.71);</w:t>
      </w:r>
      <w:r w:rsidRPr="002933D4">
        <w:rPr>
          <w:rFonts w:ascii="Times New Roman" w:hAnsi="Times New Roman" w:cs="Times New Roman"/>
          <w:i/>
          <w:iCs/>
          <w:sz w:val="24"/>
          <w:szCs w:val="24"/>
        </w:rPr>
        <w:t xml:space="preserve"> t</w:t>
      </w:r>
      <w:r w:rsidRPr="005D7F14">
        <w:rPr>
          <w:rFonts w:ascii="Times New Roman" w:hAnsi="Times New Roman" w:cs="Times New Roman"/>
          <w:iCs/>
          <w:sz w:val="24"/>
          <w:szCs w:val="24"/>
        </w:rPr>
        <w:t xml:space="preserve"> = (31) =</w:t>
      </w:r>
      <w:r w:rsidR="00C64C8B">
        <w:rPr>
          <w:rFonts w:ascii="Times New Roman" w:hAnsi="Times New Roman" w:cs="Times New Roman"/>
          <w:iCs/>
          <w:sz w:val="24"/>
          <w:szCs w:val="24"/>
        </w:rPr>
        <w:t xml:space="preserve"> -2.6, p = 0.015. This </w:t>
      </w:r>
      <w:r w:rsidRPr="005D7F14">
        <w:rPr>
          <w:rFonts w:ascii="Times New Roman" w:hAnsi="Times New Roman" w:cs="Times New Roman"/>
          <w:iCs/>
          <w:sz w:val="24"/>
          <w:szCs w:val="24"/>
        </w:rPr>
        <w:t>suggest</w:t>
      </w:r>
      <w:r w:rsidR="00C64C8B">
        <w:rPr>
          <w:rFonts w:ascii="Times New Roman" w:hAnsi="Times New Roman" w:cs="Times New Roman"/>
          <w:iCs/>
          <w:sz w:val="24"/>
          <w:szCs w:val="24"/>
        </w:rPr>
        <w:t xml:space="preserve">s that </w:t>
      </w:r>
      <w:r>
        <w:rPr>
          <w:rFonts w:ascii="Times New Roman" w:hAnsi="Times New Roman" w:cs="Times New Roman"/>
          <w:iCs/>
          <w:sz w:val="24"/>
          <w:szCs w:val="24"/>
        </w:rPr>
        <w:t xml:space="preserve">trainees in </w:t>
      </w:r>
      <w:r w:rsidR="00C64C8B">
        <w:rPr>
          <w:rFonts w:ascii="Times New Roman" w:hAnsi="Times New Roman" w:cs="Times New Roman"/>
          <w:iCs/>
          <w:sz w:val="24"/>
          <w:szCs w:val="24"/>
        </w:rPr>
        <w:t xml:space="preserve">Cohort Two rated the OSCE more favourably. </w:t>
      </w:r>
    </w:p>
    <w:p w14:paraId="6C014FFD" w14:textId="1CA04DFF" w:rsidR="006971A0" w:rsidRPr="00264A74" w:rsidRDefault="006971A0" w:rsidP="006971A0">
      <w:pPr>
        <w:spacing w:line="480" w:lineRule="auto"/>
        <w:rPr>
          <w:rFonts w:ascii="Times New Roman" w:hAnsi="Times New Roman" w:cs="Times New Roman"/>
          <w:iCs/>
          <w:sz w:val="24"/>
          <w:szCs w:val="24"/>
        </w:rPr>
      </w:pPr>
      <w:r w:rsidRPr="005D7F14">
        <w:rPr>
          <w:rFonts w:ascii="Times New Roman" w:hAnsi="Times New Roman" w:cs="Times New Roman"/>
          <w:iCs/>
          <w:sz w:val="24"/>
          <w:szCs w:val="24"/>
        </w:rPr>
        <w:t xml:space="preserve">An independent samples t-test was conducted to compare assessors’ OSCE scores </w:t>
      </w:r>
      <w:r w:rsidR="00C64C8B">
        <w:rPr>
          <w:rFonts w:ascii="Times New Roman" w:hAnsi="Times New Roman" w:cs="Times New Roman"/>
          <w:iCs/>
          <w:sz w:val="24"/>
          <w:szCs w:val="24"/>
        </w:rPr>
        <w:t xml:space="preserve">between cohorts. </w:t>
      </w:r>
      <w:r w:rsidRPr="005D7F14">
        <w:rPr>
          <w:rFonts w:ascii="Times New Roman" w:hAnsi="Times New Roman" w:cs="Times New Roman"/>
          <w:iCs/>
          <w:sz w:val="24"/>
          <w:szCs w:val="24"/>
        </w:rPr>
        <w:t xml:space="preserve">There was a non-significant difference in the scores for </w:t>
      </w:r>
      <w:r w:rsidR="00351425">
        <w:rPr>
          <w:rFonts w:ascii="Times New Roman" w:hAnsi="Times New Roman" w:cs="Times New Roman"/>
          <w:iCs/>
          <w:sz w:val="24"/>
          <w:szCs w:val="24"/>
        </w:rPr>
        <w:t>Cohort One</w:t>
      </w:r>
      <w:r w:rsidRPr="005D7F14">
        <w:rPr>
          <w:rFonts w:ascii="Times New Roman" w:hAnsi="Times New Roman" w:cs="Times New Roman"/>
          <w:iCs/>
          <w:sz w:val="24"/>
          <w:szCs w:val="24"/>
        </w:rPr>
        <w:t xml:space="preserve"> (</w:t>
      </w:r>
      <w:r w:rsidRPr="002933D4">
        <w:rPr>
          <w:rFonts w:ascii="Times New Roman" w:hAnsi="Times New Roman" w:cs="Times New Roman"/>
          <w:i/>
          <w:iCs/>
          <w:sz w:val="24"/>
          <w:szCs w:val="24"/>
        </w:rPr>
        <w:t>M</w:t>
      </w:r>
      <w:r w:rsidRPr="005D7F14">
        <w:rPr>
          <w:rFonts w:ascii="Times New Roman" w:hAnsi="Times New Roman" w:cs="Times New Roman"/>
          <w:iCs/>
          <w:sz w:val="24"/>
          <w:szCs w:val="24"/>
        </w:rPr>
        <w:t xml:space="preserve"> = 40.50, </w:t>
      </w:r>
      <w:r w:rsidRPr="002933D4">
        <w:rPr>
          <w:rFonts w:ascii="Times New Roman" w:hAnsi="Times New Roman" w:cs="Times New Roman"/>
          <w:i/>
          <w:iCs/>
          <w:sz w:val="24"/>
          <w:szCs w:val="24"/>
        </w:rPr>
        <w:t>SD</w:t>
      </w:r>
      <w:r>
        <w:rPr>
          <w:rFonts w:ascii="Times New Roman" w:hAnsi="Times New Roman" w:cs="Times New Roman"/>
          <w:iCs/>
          <w:sz w:val="24"/>
          <w:szCs w:val="24"/>
        </w:rPr>
        <w:t xml:space="preserve"> = 2.60) and </w:t>
      </w:r>
      <w:r w:rsidR="009A2236">
        <w:rPr>
          <w:rFonts w:ascii="Times New Roman" w:hAnsi="Times New Roman" w:cs="Times New Roman"/>
          <w:iCs/>
          <w:sz w:val="24"/>
          <w:szCs w:val="24"/>
        </w:rPr>
        <w:t xml:space="preserve">Cohort </w:t>
      </w:r>
      <w:r w:rsidR="00351425">
        <w:rPr>
          <w:rFonts w:ascii="Times New Roman" w:hAnsi="Times New Roman" w:cs="Times New Roman"/>
          <w:iCs/>
          <w:sz w:val="24"/>
          <w:szCs w:val="24"/>
        </w:rPr>
        <w:t>Two</w:t>
      </w:r>
      <w:r w:rsidRPr="005D7F14">
        <w:rPr>
          <w:rFonts w:ascii="Times New Roman" w:hAnsi="Times New Roman" w:cs="Times New Roman"/>
          <w:iCs/>
          <w:sz w:val="24"/>
          <w:szCs w:val="24"/>
        </w:rPr>
        <w:t xml:space="preserve"> (</w:t>
      </w:r>
      <w:r w:rsidRPr="002933D4">
        <w:rPr>
          <w:rFonts w:ascii="Times New Roman" w:hAnsi="Times New Roman" w:cs="Times New Roman"/>
          <w:i/>
          <w:iCs/>
          <w:sz w:val="24"/>
          <w:szCs w:val="24"/>
        </w:rPr>
        <w:t>M</w:t>
      </w:r>
      <w:r w:rsidRPr="005D7F14">
        <w:rPr>
          <w:rFonts w:ascii="Times New Roman" w:hAnsi="Times New Roman" w:cs="Times New Roman"/>
          <w:iCs/>
          <w:sz w:val="24"/>
          <w:szCs w:val="24"/>
        </w:rPr>
        <w:t xml:space="preserve"> = 41.27, </w:t>
      </w:r>
      <w:r w:rsidRPr="002933D4">
        <w:rPr>
          <w:rFonts w:ascii="Times New Roman" w:hAnsi="Times New Roman" w:cs="Times New Roman"/>
          <w:i/>
          <w:iCs/>
          <w:sz w:val="24"/>
          <w:szCs w:val="24"/>
        </w:rPr>
        <w:t>SD</w:t>
      </w:r>
      <w:r w:rsidRPr="005D7F14">
        <w:rPr>
          <w:rFonts w:ascii="Times New Roman" w:hAnsi="Times New Roman" w:cs="Times New Roman"/>
          <w:iCs/>
          <w:sz w:val="24"/>
          <w:szCs w:val="24"/>
        </w:rPr>
        <w:t xml:space="preserve"> = 3.57);</w:t>
      </w:r>
      <w:r w:rsidRPr="002933D4">
        <w:rPr>
          <w:rFonts w:ascii="Times New Roman" w:hAnsi="Times New Roman" w:cs="Times New Roman"/>
          <w:i/>
          <w:iCs/>
          <w:sz w:val="24"/>
          <w:szCs w:val="24"/>
        </w:rPr>
        <w:t xml:space="preserve"> t</w:t>
      </w:r>
      <w:r w:rsidRPr="005D7F14">
        <w:rPr>
          <w:rFonts w:ascii="Times New Roman" w:hAnsi="Times New Roman" w:cs="Times New Roman"/>
          <w:iCs/>
          <w:sz w:val="24"/>
          <w:szCs w:val="24"/>
        </w:rPr>
        <w:t xml:space="preserve"> = (46) = -.792, p = .43</w:t>
      </w:r>
      <w:r w:rsidR="00C64C8B">
        <w:rPr>
          <w:rFonts w:ascii="Times New Roman" w:hAnsi="Times New Roman" w:cs="Times New Roman"/>
          <w:iCs/>
          <w:sz w:val="24"/>
          <w:szCs w:val="24"/>
        </w:rPr>
        <w:t xml:space="preserve">2. This </w:t>
      </w:r>
      <w:r w:rsidRPr="005D7F14">
        <w:rPr>
          <w:rFonts w:ascii="Times New Roman" w:hAnsi="Times New Roman" w:cs="Times New Roman"/>
          <w:iCs/>
          <w:sz w:val="24"/>
          <w:szCs w:val="24"/>
        </w:rPr>
        <w:t>suggest</w:t>
      </w:r>
      <w:r w:rsidR="00C64C8B">
        <w:rPr>
          <w:rFonts w:ascii="Times New Roman" w:hAnsi="Times New Roman" w:cs="Times New Roman"/>
          <w:iCs/>
          <w:sz w:val="24"/>
          <w:szCs w:val="24"/>
        </w:rPr>
        <w:t>s</w:t>
      </w:r>
      <w:r w:rsidRPr="005D7F14">
        <w:rPr>
          <w:rFonts w:ascii="Times New Roman" w:hAnsi="Times New Roman" w:cs="Times New Roman"/>
          <w:iCs/>
          <w:sz w:val="24"/>
          <w:szCs w:val="24"/>
        </w:rPr>
        <w:t xml:space="preserve"> that there was no significant difference between</w:t>
      </w:r>
      <w:r w:rsidR="00C64C8B">
        <w:rPr>
          <w:rFonts w:ascii="Times New Roman" w:hAnsi="Times New Roman" w:cs="Times New Roman"/>
          <w:iCs/>
          <w:sz w:val="24"/>
          <w:szCs w:val="24"/>
        </w:rPr>
        <w:t xml:space="preserve"> assessors’ ratings of the OSCE</w:t>
      </w:r>
      <w:r>
        <w:rPr>
          <w:rFonts w:ascii="Times New Roman" w:hAnsi="Times New Roman" w:cs="Times New Roman"/>
          <w:iCs/>
          <w:sz w:val="24"/>
          <w:szCs w:val="24"/>
        </w:rPr>
        <w:t>.</w:t>
      </w:r>
    </w:p>
    <w:p w14:paraId="0966958C" w14:textId="77777777" w:rsidR="006971A0" w:rsidRPr="001D2635" w:rsidRDefault="006971A0" w:rsidP="006971A0">
      <w:pPr>
        <w:spacing w:line="480" w:lineRule="auto"/>
        <w:rPr>
          <w:rFonts w:ascii="Times New Roman" w:hAnsi="Times New Roman" w:cs="Times New Roman"/>
          <w:b/>
          <w:iCs/>
          <w:sz w:val="24"/>
          <w:szCs w:val="24"/>
        </w:rPr>
      </w:pPr>
      <w:r w:rsidRPr="001D2635">
        <w:rPr>
          <w:rFonts w:ascii="Times New Roman" w:hAnsi="Times New Roman" w:cs="Times New Roman"/>
          <w:b/>
          <w:iCs/>
          <w:sz w:val="24"/>
          <w:szCs w:val="24"/>
        </w:rPr>
        <w:t>Anxiety ratings</w:t>
      </w:r>
    </w:p>
    <w:p w14:paraId="3F83E06B" w14:textId="0FA4B633" w:rsidR="006971A0" w:rsidRPr="001E5D2C" w:rsidRDefault="006971A0" w:rsidP="006971A0">
      <w:pPr>
        <w:spacing w:line="480" w:lineRule="auto"/>
        <w:rPr>
          <w:rFonts w:ascii="Times New Roman" w:hAnsi="Times New Roman" w:cs="Times New Roman"/>
          <w:iCs/>
          <w:sz w:val="24"/>
          <w:szCs w:val="24"/>
        </w:rPr>
      </w:pPr>
      <w:r w:rsidRPr="00967264">
        <w:rPr>
          <w:rFonts w:ascii="Times New Roman" w:hAnsi="Times New Roman" w:cs="Times New Roman"/>
          <w:iCs/>
          <w:sz w:val="24"/>
          <w:szCs w:val="24"/>
        </w:rPr>
        <w:t>An independent samples t-test was conducted to compare trainees’ ratings of anxiety</w:t>
      </w:r>
      <w:r>
        <w:rPr>
          <w:rFonts w:ascii="Times New Roman" w:hAnsi="Times New Roman" w:cs="Times New Roman"/>
          <w:iCs/>
          <w:sz w:val="24"/>
          <w:szCs w:val="24"/>
        </w:rPr>
        <w:t xml:space="preserve"> </w:t>
      </w:r>
      <w:r w:rsidR="004760DD">
        <w:rPr>
          <w:rFonts w:ascii="Times New Roman" w:hAnsi="Times New Roman" w:cs="Times New Roman"/>
          <w:iCs/>
          <w:sz w:val="24"/>
          <w:szCs w:val="24"/>
        </w:rPr>
        <w:t xml:space="preserve">between cohorts. Higher </w:t>
      </w:r>
      <w:r w:rsidRPr="009E427C">
        <w:rPr>
          <w:rFonts w:ascii="Times New Roman" w:hAnsi="Times New Roman" w:cs="Times New Roman"/>
          <w:iCs/>
          <w:sz w:val="24"/>
          <w:szCs w:val="24"/>
        </w:rPr>
        <w:t>score</w:t>
      </w:r>
      <w:r w:rsidR="004760DD">
        <w:rPr>
          <w:rFonts w:ascii="Times New Roman" w:hAnsi="Times New Roman" w:cs="Times New Roman"/>
          <w:iCs/>
          <w:sz w:val="24"/>
          <w:szCs w:val="24"/>
        </w:rPr>
        <w:t xml:space="preserve">s indicated </w:t>
      </w:r>
      <w:r w:rsidRPr="009E427C">
        <w:rPr>
          <w:rFonts w:ascii="Times New Roman" w:hAnsi="Times New Roman" w:cs="Times New Roman"/>
          <w:iCs/>
          <w:sz w:val="24"/>
          <w:szCs w:val="24"/>
        </w:rPr>
        <w:t xml:space="preserve">greater anxiety. </w:t>
      </w:r>
      <w:r w:rsidRPr="00967264">
        <w:rPr>
          <w:rFonts w:ascii="Times New Roman" w:hAnsi="Times New Roman" w:cs="Times New Roman"/>
          <w:iCs/>
          <w:sz w:val="24"/>
          <w:szCs w:val="24"/>
        </w:rPr>
        <w:t>There was a significant difference in the scores f</w:t>
      </w:r>
      <w:r w:rsidR="00351425">
        <w:rPr>
          <w:rFonts w:ascii="Times New Roman" w:hAnsi="Times New Roman" w:cs="Times New Roman"/>
          <w:iCs/>
          <w:sz w:val="24"/>
          <w:szCs w:val="24"/>
        </w:rPr>
        <w:t>rom Cohort One</w:t>
      </w:r>
      <w:r w:rsidRPr="00967264">
        <w:rPr>
          <w:rFonts w:ascii="Times New Roman" w:hAnsi="Times New Roman" w:cs="Times New Roman"/>
          <w:iCs/>
          <w:sz w:val="24"/>
          <w:szCs w:val="24"/>
        </w:rPr>
        <w:t xml:space="preserve"> (</w:t>
      </w:r>
      <w:r w:rsidRPr="00967264">
        <w:rPr>
          <w:rFonts w:ascii="Times New Roman" w:hAnsi="Times New Roman" w:cs="Times New Roman"/>
          <w:i/>
          <w:iCs/>
          <w:sz w:val="24"/>
          <w:szCs w:val="24"/>
        </w:rPr>
        <w:t>M</w:t>
      </w:r>
      <w:r>
        <w:rPr>
          <w:rFonts w:ascii="Times New Roman" w:hAnsi="Times New Roman" w:cs="Times New Roman"/>
          <w:iCs/>
          <w:sz w:val="24"/>
          <w:szCs w:val="24"/>
        </w:rPr>
        <w:t xml:space="preserve"> = 4.69</w:t>
      </w:r>
      <w:r w:rsidRPr="00967264">
        <w:rPr>
          <w:rFonts w:ascii="Times New Roman" w:hAnsi="Times New Roman" w:cs="Times New Roman"/>
          <w:iCs/>
          <w:sz w:val="24"/>
          <w:szCs w:val="24"/>
        </w:rPr>
        <w:t xml:space="preserve">, </w:t>
      </w:r>
      <w:r w:rsidRPr="00967264">
        <w:rPr>
          <w:rFonts w:ascii="Times New Roman" w:hAnsi="Times New Roman" w:cs="Times New Roman"/>
          <w:i/>
          <w:iCs/>
          <w:sz w:val="24"/>
          <w:szCs w:val="24"/>
        </w:rPr>
        <w:t xml:space="preserve">SD </w:t>
      </w:r>
      <w:r>
        <w:rPr>
          <w:rFonts w:ascii="Times New Roman" w:hAnsi="Times New Roman" w:cs="Times New Roman"/>
          <w:iCs/>
          <w:sz w:val="24"/>
          <w:szCs w:val="24"/>
        </w:rPr>
        <w:t xml:space="preserve">= .480) and </w:t>
      </w:r>
      <w:r w:rsidR="009A2236">
        <w:rPr>
          <w:rFonts w:ascii="Times New Roman" w:hAnsi="Times New Roman" w:cs="Times New Roman"/>
          <w:iCs/>
          <w:sz w:val="24"/>
          <w:szCs w:val="24"/>
        </w:rPr>
        <w:t xml:space="preserve">Cohort </w:t>
      </w:r>
      <w:r w:rsidR="00351425">
        <w:rPr>
          <w:rFonts w:ascii="Times New Roman" w:hAnsi="Times New Roman" w:cs="Times New Roman"/>
          <w:iCs/>
          <w:sz w:val="24"/>
          <w:szCs w:val="24"/>
        </w:rPr>
        <w:t>Two</w:t>
      </w:r>
      <w:r w:rsidRPr="00967264">
        <w:rPr>
          <w:rFonts w:ascii="Times New Roman" w:hAnsi="Times New Roman" w:cs="Times New Roman"/>
          <w:iCs/>
          <w:sz w:val="24"/>
          <w:szCs w:val="24"/>
        </w:rPr>
        <w:t xml:space="preserve"> (</w:t>
      </w:r>
      <w:r w:rsidRPr="00967264">
        <w:rPr>
          <w:rFonts w:ascii="Times New Roman" w:hAnsi="Times New Roman" w:cs="Times New Roman"/>
          <w:i/>
          <w:iCs/>
          <w:sz w:val="24"/>
          <w:szCs w:val="24"/>
        </w:rPr>
        <w:t>M</w:t>
      </w:r>
      <w:r>
        <w:rPr>
          <w:rFonts w:ascii="Times New Roman" w:hAnsi="Times New Roman" w:cs="Times New Roman"/>
          <w:iCs/>
          <w:sz w:val="24"/>
          <w:szCs w:val="24"/>
        </w:rPr>
        <w:t xml:space="preserve"> = 3.85</w:t>
      </w:r>
      <w:r w:rsidRPr="00967264">
        <w:rPr>
          <w:rFonts w:ascii="Times New Roman" w:hAnsi="Times New Roman" w:cs="Times New Roman"/>
          <w:iCs/>
          <w:sz w:val="24"/>
          <w:szCs w:val="24"/>
        </w:rPr>
        <w:t xml:space="preserve">, </w:t>
      </w:r>
      <w:r w:rsidRPr="00967264">
        <w:rPr>
          <w:rFonts w:ascii="Times New Roman" w:hAnsi="Times New Roman" w:cs="Times New Roman"/>
          <w:i/>
          <w:iCs/>
          <w:sz w:val="24"/>
          <w:szCs w:val="24"/>
        </w:rPr>
        <w:t>SD</w:t>
      </w:r>
      <w:r>
        <w:rPr>
          <w:rFonts w:ascii="Times New Roman" w:hAnsi="Times New Roman" w:cs="Times New Roman"/>
          <w:iCs/>
          <w:sz w:val="24"/>
          <w:szCs w:val="24"/>
        </w:rPr>
        <w:t xml:space="preserve"> = .745</w:t>
      </w:r>
      <w:r w:rsidRPr="00967264">
        <w:rPr>
          <w:rFonts w:ascii="Times New Roman" w:hAnsi="Times New Roman" w:cs="Times New Roman"/>
          <w:iCs/>
          <w:sz w:val="24"/>
          <w:szCs w:val="24"/>
        </w:rPr>
        <w:t xml:space="preserve">); </w:t>
      </w:r>
      <w:r w:rsidRPr="00967264">
        <w:rPr>
          <w:rFonts w:ascii="Times New Roman" w:hAnsi="Times New Roman" w:cs="Times New Roman"/>
          <w:i/>
          <w:iCs/>
          <w:sz w:val="24"/>
          <w:szCs w:val="24"/>
        </w:rPr>
        <w:t>t</w:t>
      </w:r>
      <w:r>
        <w:rPr>
          <w:rFonts w:ascii="Times New Roman" w:hAnsi="Times New Roman" w:cs="Times New Roman"/>
          <w:iCs/>
          <w:sz w:val="24"/>
          <w:szCs w:val="24"/>
        </w:rPr>
        <w:t xml:space="preserve"> = (31) = 3.61, p = .001</w:t>
      </w:r>
      <w:r w:rsidRPr="00967264">
        <w:rPr>
          <w:rFonts w:ascii="Times New Roman" w:hAnsi="Times New Roman" w:cs="Times New Roman"/>
          <w:iCs/>
          <w:sz w:val="24"/>
          <w:szCs w:val="24"/>
        </w:rPr>
        <w:t>. T</w:t>
      </w:r>
      <w:r w:rsidR="004760DD">
        <w:rPr>
          <w:rFonts w:ascii="Times New Roman" w:hAnsi="Times New Roman" w:cs="Times New Roman"/>
          <w:iCs/>
          <w:sz w:val="24"/>
          <w:szCs w:val="24"/>
        </w:rPr>
        <w:t>his</w:t>
      </w:r>
      <w:r>
        <w:rPr>
          <w:rFonts w:ascii="Times New Roman" w:hAnsi="Times New Roman" w:cs="Times New Roman"/>
          <w:iCs/>
          <w:sz w:val="24"/>
          <w:szCs w:val="24"/>
        </w:rPr>
        <w:t xml:space="preserve"> suggest</w:t>
      </w:r>
      <w:r w:rsidR="004760DD">
        <w:rPr>
          <w:rFonts w:ascii="Times New Roman" w:hAnsi="Times New Roman" w:cs="Times New Roman"/>
          <w:iCs/>
          <w:sz w:val="24"/>
          <w:szCs w:val="24"/>
        </w:rPr>
        <w:t>s</w:t>
      </w:r>
      <w:r>
        <w:rPr>
          <w:rFonts w:ascii="Times New Roman" w:hAnsi="Times New Roman" w:cs="Times New Roman"/>
          <w:iCs/>
          <w:sz w:val="24"/>
          <w:szCs w:val="24"/>
        </w:rPr>
        <w:t xml:space="preserve"> that </w:t>
      </w:r>
      <w:r w:rsidR="00351425">
        <w:rPr>
          <w:rFonts w:ascii="Times New Roman" w:hAnsi="Times New Roman" w:cs="Times New Roman"/>
          <w:iCs/>
          <w:sz w:val="24"/>
          <w:szCs w:val="24"/>
        </w:rPr>
        <w:t>t</w:t>
      </w:r>
      <w:r w:rsidRPr="00967264">
        <w:rPr>
          <w:rFonts w:ascii="Times New Roman" w:hAnsi="Times New Roman" w:cs="Times New Roman"/>
          <w:iCs/>
          <w:sz w:val="24"/>
          <w:szCs w:val="24"/>
        </w:rPr>
        <w:t xml:space="preserve">rainees </w:t>
      </w:r>
      <w:r w:rsidR="00351425">
        <w:rPr>
          <w:rFonts w:ascii="Times New Roman" w:hAnsi="Times New Roman" w:cs="Times New Roman"/>
          <w:iCs/>
          <w:sz w:val="24"/>
          <w:szCs w:val="24"/>
        </w:rPr>
        <w:t xml:space="preserve">in Cohort Two </w:t>
      </w:r>
      <w:r w:rsidRPr="00967264">
        <w:rPr>
          <w:rFonts w:ascii="Times New Roman" w:hAnsi="Times New Roman" w:cs="Times New Roman"/>
          <w:iCs/>
          <w:sz w:val="24"/>
          <w:szCs w:val="24"/>
        </w:rPr>
        <w:t>found the OSCEs</w:t>
      </w:r>
      <w:r>
        <w:rPr>
          <w:rFonts w:ascii="Times New Roman" w:hAnsi="Times New Roman" w:cs="Times New Roman"/>
          <w:iCs/>
          <w:sz w:val="24"/>
          <w:szCs w:val="24"/>
        </w:rPr>
        <w:t xml:space="preserve"> significantly</w:t>
      </w:r>
      <w:r w:rsidRPr="00967264">
        <w:rPr>
          <w:rFonts w:ascii="Times New Roman" w:hAnsi="Times New Roman" w:cs="Times New Roman"/>
          <w:iCs/>
          <w:sz w:val="24"/>
          <w:szCs w:val="24"/>
        </w:rPr>
        <w:t xml:space="preserve"> less anxiet</w:t>
      </w:r>
      <w:r w:rsidR="004760DD">
        <w:rPr>
          <w:rFonts w:ascii="Times New Roman" w:hAnsi="Times New Roman" w:cs="Times New Roman"/>
          <w:iCs/>
          <w:sz w:val="24"/>
          <w:szCs w:val="24"/>
        </w:rPr>
        <w:t>y provoking</w:t>
      </w:r>
      <w:r w:rsidRPr="00967264">
        <w:rPr>
          <w:rFonts w:ascii="Times New Roman" w:hAnsi="Times New Roman" w:cs="Times New Roman"/>
          <w:iCs/>
          <w:sz w:val="24"/>
          <w:szCs w:val="24"/>
        </w:rPr>
        <w:t>.</w:t>
      </w:r>
      <w:r>
        <w:rPr>
          <w:rFonts w:ascii="Times New Roman" w:hAnsi="Times New Roman" w:cs="Times New Roman"/>
          <w:iCs/>
          <w:sz w:val="24"/>
          <w:szCs w:val="24"/>
        </w:rPr>
        <w:t xml:space="preserve"> </w:t>
      </w:r>
    </w:p>
    <w:p w14:paraId="41454A6E" w14:textId="0DDC3FD0" w:rsidR="006971A0" w:rsidRPr="009515AC" w:rsidRDefault="006971A0" w:rsidP="006971A0">
      <w:pPr>
        <w:spacing w:line="480" w:lineRule="auto"/>
        <w:rPr>
          <w:rFonts w:ascii="Times New Roman" w:hAnsi="Times New Roman" w:cs="Times New Roman"/>
          <w:bCs/>
          <w:sz w:val="24"/>
          <w:szCs w:val="24"/>
        </w:rPr>
      </w:pPr>
      <w:r w:rsidRPr="003307B7">
        <w:rPr>
          <w:rFonts w:ascii="Times New Roman" w:hAnsi="Times New Roman" w:cs="Times New Roman"/>
          <w:bCs/>
          <w:sz w:val="24"/>
          <w:szCs w:val="24"/>
        </w:rPr>
        <w:t xml:space="preserve">An independent samples t-test was conducted to compare assessors’ ratings of </w:t>
      </w:r>
      <w:r>
        <w:rPr>
          <w:rFonts w:ascii="Times New Roman" w:hAnsi="Times New Roman" w:cs="Times New Roman"/>
          <w:bCs/>
          <w:sz w:val="24"/>
          <w:szCs w:val="24"/>
        </w:rPr>
        <w:t xml:space="preserve">trainees’ </w:t>
      </w:r>
      <w:r w:rsidRPr="003307B7">
        <w:rPr>
          <w:rFonts w:ascii="Times New Roman" w:hAnsi="Times New Roman" w:cs="Times New Roman"/>
          <w:bCs/>
          <w:sz w:val="24"/>
          <w:szCs w:val="24"/>
        </w:rPr>
        <w:t xml:space="preserve">anxiety </w:t>
      </w:r>
      <w:r w:rsidR="00954554">
        <w:rPr>
          <w:rFonts w:ascii="Times New Roman" w:hAnsi="Times New Roman" w:cs="Times New Roman"/>
          <w:iCs/>
          <w:sz w:val="24"/>
          <w:szCs w:val="24"/>
        </w:rPr>
        <w:t>between cohorts</w:t>
      </w:r>
      <w:r w:rsidR="00351425">
        <w:rPr>
          <w:rFonts w:ascii="Times New Roman" w:hAnsi="Times New Roman" w:cs="Times New Roman"/>
          <w:iCs/>
          <w:sz w:val="24"/>
          <w:szCs w:val="24"/>
        </w:rPr>
        <w:t>.</w:t>
      </w:r>
      <w:r w:rsidRPr="005D7F14">
        <w:rPr>
          <w:rFonts w:ascii="Times New Roman" w:hAnsi="Times New Roman" w:cs="Times New Roman"/>
          <w:iCs/>
          <w:sz w:val="24"/>
          <w:szCs w:val="24"/>
        </w:rPr>
        <w:t xml:space="preserve"> </w:t>
      </w:r>
      <w:r w:rsidRPr="003307B7">
        <w:rPr>
          <w:rFonts w:ascii="Times New Roman" w:hAnsi="Times New Roman" w:cs="Times New Roman"/>
          <w:bCs/>
          <w:sz w:val="24"/>
          <w:szCs w:val="24"/>
        </w:rPr>
        <w:t>There was a non-significant differ</w:t>
      </w:r>
      <w:r>
        <w:rPr>
          <w:rFonts w:ascii="Times New Roman" w:hAnsi="Times New Roman" w:cs="Times New Roman"/>
          <w:bCs/>
          <w:sz w:val="24"/>
          <w:szCs w:val="24"/>
        </w:rPr>
        <w:t>ence in the scores f</w:t>
      </w:r>
      <w:r w:rsidR="00351425">
        <w:rPr>
          <w:rFonts w:ascii="Times New Roman" w:hAnsi="Times New Roman" w:cs="Times New Roman"/>
          <w:bCs/>
          <w:sz w:val="24"/>
          <w:szCs w:val="24"/>
        </w:rPr>
        <w:t xml:space="preserve">rom Cohort One </w:t>
      </w:r>
      <w:r w:rsidRPr="003307B7">
        <w:rPr>
          <w:rFonts w:ascii="Times New Roman" w:hAnsi="Times New Roman" w:cs="Times New Roman"/>
          <w:bCs/>
          <w:sz w:val="24"/>
          <w:szCs w:val="24"/>
        </w:rPr>
        <w:t>(</w:t>
      </w:r>
      <w:r w:rsidRPr="003307B7">
        <w:rPr>
          <w:rFonts w:ascii="Times New Roman" w:hAnsi="Times New Roman" w:cs="Times New Roman"/>
          <w:bCs/>
          <w:i/>
          <w:sz w:val="24"/>
          <w:szCs w:val="24"/>
        </w:rPr>
        <w:t xml:space="preserve">M </w:t>
      </w:r>
      <w:r w:rsidRPr="003307B7">
        <w:rPr>
          <w:rFonts w:ascii="Times New Roman" w:hAnsi="Times New Roman" w:cs="Times New Roman"/>
          <w:bCs/>
          <w:sz w:val="24"/>
          <w:szCs w:val="24"/>
        </w:rPr>
        <w:t>=</w:t>
      </w:r>
      <w:r>
        <w:rPr>
          <w:rFonts w:ascii="Times New Roman" w:hAnsi="Times New Roman" w:cs="Times New Roman"/>
          <w:bCs/>
          <w:sz w:val="24"/>
          <w:szCs w:val="24"/>
        </w:rPr>
        <w:t xml:space="preserve"> 4.11</w:t>
      </w:r>
      <w:r w:rsidRPr="003307B7">
        <w:rPr>
          <w:rFonts w:ascii="Times New Roman" w:hAnsi="Times New Roman" w:cs="Times New Roman"/>
          <w:bCs/>
          <w:sz w:val="24"/>
          <w:szCs w:val="24"/>
        </w:rPr>
        <w:t>, S</w:t>
      </w:r>
      <w:r w:rsidRPr="003307B7">
        <w:rPr>
          <w:rFonts w:ascii="Times New Roman" w:hAnsi="Times New Roman" w:cs="Times New Roman"/>
          <w:bCs/>
          <w:i/>
          <w:sz w:val="24"/>
          <w:szCs w:val="24"/>
        </w:rPr>
        <w:t>D</w:t>
      </w:r>
      <w:r w:rsidRPr="003307B7">
        <w:rPr>
          <w:rFonts w:ascii="Times New Roman" w:hAnsi="Times New Roman" w:cs="Times New Roman"/>
          <w:bCs/>
          <w:sz w:val="24"/>
          <w:szCs w:val="24"/>
        </w:rPr>
        <w:t xml:space="preserve"> =</w:t>
      </w:r>
      <w:r>
        <w:rPr>
          <w:rFonts w:ascii="Times New Roman" w:hAnsi="Times New Roman" w:cs="Times New Roman"/>
          <w:bCs/>
          <w:sz w:val="24"/>
          <w:szCs w:val="24"/>
        </w:rPr>
        <w:t xml:space="preserve"> .583) and </w:t>
      </w:r>
      <w:r w:rsidR="009A2236">
        <w:rPr>
          <w:rFonts w:ascii="Times New Roman" w:hAnsi="Times New Roman" w:cs="Times New Roman"/>
          <w:bCs/>
          <w:sz w:val="24"/>
          <w:szCs w:val="24"/>
        </w:rPr>
        <w:t xml:space="preserve">Cohort </w:t>
      </w:r>
      <w:r w:rsidR="00351425">
        <w:rPr>
          <w:rFonts w:ascii="Times New Roman" w:hAnsi="Times New Roman" w:cs="Times New Roman"/>
          <w:bCs/>
          <w:sz w:val="24"/>
          <w:szCs w:val="24"/>
        </w:rPr>
        <w:t>Two</w:t>
      </w:r>
      <w:r w:rsidRPr="003307B7">
        <w:rPr>
          <w:rFonts w:ascii="Times New Roman" w:hAnsi="Times New Roman" w:cs="Times New Roman"/>
          <w:bCs/>
          <w:sz w:val="24"/>
          <w:szCs w:val="24"/>
        </w:rPr>
        <w:t xml:space="preserve"> (</w:t>
      </w:r>
      <w:r w:rsidRPr="003307B7">
        <w:rPr>
          <w:rFonts w:ascii="Times New Roman" w:hAnsi="Times New Roman" w:cs="Times New Roman"/>
          <w:bCs/>
          <w:i/>
          <w:sz w:val="24"/>
          <w:szCs w:val="24"/>
        </w:rPr>
        <w:t xml:space="preserve">M </w:t>
      </w:r>
      <w:r w:rsidRPr="003307B7">
        <w:rPr>
          <w:rFonts w:ascii="Times New Roman" w:hAnsi="Times New Roman" w:cs="Times New Roman"/>
          <w:bCs/>
          <w:sz w:val="24"/>
          <w:szCs w:val="24"/>
        </w:rPr>
        <w:t>=</w:t>
      </w:r>
      <w:r>
        <w:rPr>
          <w:rFonts w:ascii="Times New Roman" w:hAnsi="Times New Roman" w:cs="Times New Roman"/>
          <w:bCs/>
          <w:sz w:val="24"/>
          <w:szCs w:val="24"/>
        </w:rPr>
        <w:t>3.67</w:t>
      </w:r>
      <w:r w:rsidRPr="003307B7">
        <w:rPr>
          <w:rFonts w:ascii="Times New Roman" w:hAnsi="Times New Roman" w:cs="Times New Roman"/>
          <w:bCs/>
          <w:sz w:val="24"/>
          <w:szCs w:val="24"/>
        </w:rPr>
        <w:t xml:space="preserve">, </w:t>
      </w:r>
      <w:r w:rsidRPr="003307B7">
        <w:rPr>
          <w:rFonts w:ascii="Times New Roman" w:hAnsi="Times New Roman" w:cs="Times New Roman"/>
          <w:bCs/>
          <w:i/>
          <w:sz w:val="24"/>
          <w:szCs w:val="24"/>
        </w:rPr>
        <w:t xml:space="preserve">SD </w:t>
      </w:r>
      <w:r w:rsidRPr="003307B7">
        <w:rPr>
          <w:rFonts w:ascii="Times New Roman" w:hAnsi="Times New Roman" w:cs="Times New Roman"/>
          <w:bCs/>
          <w:sz w:val="24"/>
          <w:szCs w:val="24"/>
        </w:rPr>
        <w:t>=</w:t>
      </w:r>
      <w:r>
        <w:rPr>
          <w:rFonts w:ascii="Times New Roman" w:hAnsi="Times New Roman" w:cs="Times New Roman"/>
          <w:bCs/>
          <w:sz w:val="24"/>
          <w:szCs w:val="24"/>
        </w:rPr>
        <w:t xml:space="preserve"> .994</w:t>
      </w:r>
      <w:r w:rsidRPr="003307B7">
        <w:rPr>
          <w:rFonts w:ascii="Times New Roman" w:hAnsi="Times New Roman" w:cs="Times New Roman"/>
          <w:bCs/>
          <w:sz w:val="24"/>
          <w:szCs w:val="24"/>
        </w:rPr>
        <w:t xml:space="preserve">); </w:t>
      </w:r>
      <w:r w:rsidRPr="003307B7">
        <w:rPr>
          <w:rFonts w:ascii="Times New Roman" w:hAnsi="Times New Roman" w:cs="Times New Roman"/>
          <w:bCs/>
          <w:i/>
          <w:sz w:val="24"/>
          <w:szCs w:val="24"/>
        </w:rPr>
        <w:t>t</w:t>
      </w:r>
      <w:r w:rsidRPr="003307B7">
        <w:rPr>
          <w:rFonts w:ascii="Times New Roman" w:hAnsi="Times New Roman" w:cs="Times New Roman"/>
          <w:bCs/>
          <w:sz w:val="24"/>
          <w:szCs w:val="24"/>
        </w:rPr>
        <w:t xml:space="preserve"> = (46) =</w:t>
      </w:r>
      <w:r>
        <w:rPr>
          <w:rFonts w:ascii="Times New Roman" w:hAnsi="Times New Roman" w:cs="Times New Roman"/>
          <w:bCs/>
          <w:sz w:val="24"/>
          <w:szCs w:val="24"/>
        </w:rPr>
        <w:t xml:space="preserve"> 1.95</w:t>
      </w:r>
      <w:r w:rsidRPr="003307B7">
        <w:rPr>
          <w:rFonts w:ascii="Times New Roman" w:hAnsi="Times New Roman" w:cs="Times New Roman"/>
          <w:bCs/>
          <w:sz w:val="24"/>
          <w:szCs w:val="24"/>
        </w:rPr>
        <w:t>, p =</w:t>
      </w:r>
      <w:r>
        <w:rPr>
          <w:rFonts w:ascii="Times New Roman" w:hAnsi="Times New Roman" w:cs="Times New Roman"/>
          <w:bCs/>
          <w:sz w:val="24"/>
          <w:szCs w:val="24"/>
        </w:rPr>
        <w:t xml:space="preserve"> .057</w:t>
      </w:r>
      <w:r w:rsidRPr="003307B7">
        <w:rPr>
          <w:rFonts w:ascii="Times New Roman" w:hAnsi="Times New Roman" w:cs="Times New Roman"/>
          <w:bCs/>
          <w:sz w:val="24"/>
          <w:szCs w:val="24"/>
        </w:rPr>
        <w:t xml:space="preserve">. This suggests that assessors </w:t>
      </w:r>
      <w:r w:rsidR="00954554">
        <w:rPr>
          <w:rFonts w:ascii="Times New Roman" w:hAnsi="Times New Roman" w:cs="Times New Roman"/>
          <w:bCs/>
          <w:sz w:val="24"/>
          <w:szCs w:val="24"/>
        </w:rPr>
        <w:t xml:space="preserve">in Cohort Two </w:t>
      </w:r>
      <w:r w:rsidRPr="003307B7">
        <w:rPr>
          <w:rFonts w:ascii="Times New Roman" w:hAnsi="Times New Roman" w:cs="Times New Roman"/>
          <w:bCs/>
          <w:sz w:val="24"/>
          <w:szCs w:val="24"/>
        </w:rPr>
        <w:t>did not perceive a greater or lesser differ</w:t>
      </w:r>
      <w:r w:rsidR="00954554">
        <w:rPr>
          <w:rFonts w:ascii="Times New Roman" w:hAnsi="Times New Roman" w:cs="Times New Roman"/>
          <w:bCs/>
          <w:sz w:val="24"/>
          <w:szCs w:val="24"/>
        </w:rPr>
        <w:t xml:space="preserve">ence in trainees’ anxiety. </w:t>
      </w:r>
    </w:p>
    <w:p w14:paraId="1A452479" w14:textId="77777777" w:rsidR="006971A0" w:rsidRDefault="006971A0" w:rsidP="006971A0">
      <w:pPr>
        <w:rPr>
          <w:rFonts w:ascii="Times New Roman" w:hAnsi="Times New Roman" w:cs="Times New Roman"/>
          <w:b/>
          <w:bCs/>
          <w:sz w:val="24"/>
          <w:szCs w:val="24"/>
        </w:rPr>
      </w:pPr>
      <w:r>
        <w:rPr>
          <w:rFonts w:ascii="Times New Roman" w:hAnsi="Times New Roman" w:cs="Times New Roman"/>
          <w:b/>
          <w:bCs/>
          <w:sz w:val="24"/>
          <w:szCs w:val="24"/>
        </w:rPr>
        <w:t xml:space="preserve">Preparedness </w:t>
      </w:r>
    </w:p>
    <w:p w14:paraId="6994E682" w14:textId="007AFB25" w:rsidR="006971A0" w:rsidRDefault="006971A0" w:rsidP="006971A0">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Post-hoc analyses were conducted to determine whether trainees’ feelings of preparedness differed between the two cohorts. </w:t>
      </w:r>
      <w:r w:rsidR="00DE299C">
        <w:rPr>
          <w:rFonts w:ascii="Times New Roman" w:hAnsi="Times New Roman" w:cs="Times New Roman"/>
          <w:bCs/>
          <w:sz w:val="24"/>
          <w:szCs w:val="24"/>
        </w:rPr>
        <w:t>Un</w:t>
      </w:r>
      <w:r>
        <w:rPr>
          <w:rFonts w:ascii="Times New Roman" w:hAnsi="Times New Roman" w:cs="Times New Roman"/>
          <w:bCs/>
          <w:sz w:val="24"/>
          <w:szCs w:val="24"/>
        </w:rPr>
        <w:t>certainty concerning how much to prepare was a prominent theme f</w:t>
      </w:r>
      <w:r w:rsidR="009A2236">
        <w:rPr>
          <w:rFonts w:ascii="Times New Roman" w:hAnsi="Times New Roman" w:cs="Times New Roman"/>
          <w:bCs/>
          <w:sz w:val="24"/>
          <w:szCs w:val="24"/>
        </w:rPr>
        <w:t>or Cohort One</w:t>
      </w:r>
      <w:r>
        <w:rPr>
          <w:rFonts w:ascii="Times New Roman" w:hAnsi="Times New Roman" w:cs="Times New Roman"/>
          <w:bCs/>
          <w:sz w:val="24"/>
          <w:szCs w:val="24"/>
        </w:rPr>
        <w:t xml:space="preserve">. </w:t>
      </w:r>
      <w:r w:rsidRPr="009E427C">
        <w:rPr>
          <w:rFonts w:ascii="Times New Roman" w:hAnsi="Times New Roman" w:cs="Times New Roman"/>
          <w:bCs/>
          <w:sz w:val="24"/>
          <w:szCs w:val="24"/>
        </w:rPr>
        <w:t>Higher scores indicate</w:t>
      </w:r>
      <w:r w:rsidR="006E1543">
        <w:rPr>
          <w:rFonts w:ascii="Times New Roman" w:hAnsi="Times New Roman" w:cs="Times New Roman"/>
          <w:bCs/>
          <w:sz w:val="24"/>
          <w:szCs w:val="24"/>
        </w:rPr>
        <w:t>d</w:t>
      </w:r>
      <w:r w:rsidRPr="009E427C">
        <w:rPr>
          <w:rFonts w:ascii="Times New Roman" w:hAnsi="Times New Roman" w:cs="Times New Roman"/>
          <w:bCs/>
          <w:sz w:val="24"/>
          <w:szCs w:val="24"/>
        </w:rPr>
        <w:t xml:space="preserve"> that trainees felt less well prepared. </w:t>
      </w:r>
      <w:r>
        <w:rPr>
          <w:rFonts w:ascii="Times New Roman" w:hAnsi="Times New Roman" w:cs="Times New Roman"/>
          <w:bCs/>
          <w:sz w:val="24"/>
          <w:szCs w:val="24"/>
        </w:rPr>
        <w:t>There was a non-significant difference in the scores f</w:t>
      </w:r>
      <w:r w:rsidR="009A2236">
        <w:rPr>
          <w:rFonts w:ascii="Times New Roman" w:hAnsi="Times New Roman" w:cs="Times New Roman"/>
          <w:bCs/>
          <w:sz w:val="24"/>
          <w:szCs w:val="24"/>
        </w:rPr>
        <w:t xml:space="preserve">rom Cohort One </w:t>
      </w:r>
      <w:r>
        <w:rPr>
          <w:rFonts w:ascii="Times New Roman" w:hAnsi="Times New Roman" w:cs="Times New Roman"/>
          <w:bCs/>
          <w:sz w:val="24"/>
          <w:szCs w:val="24"/>
        </w:rPr>
        <w:t>(</w:t>
      </w:r>
      <w:r w:rsidRPr="00D206D6">
        <w:rPr>
          <w:rFonts w:ascii="Times New Roman" w:hAnsi="Times New Roman" w:cs="Times New Roman"/>
          <w:bCs/>
          <w:i/>
          <w:sz w:val="24"/>
          <w:szCs w:val="24"/>
        </w:rPr>
        <w:t>M</w:t>
      </w:r>
      <w:r>
        <w:rPr>
          <w:rFonts w:ascii="Times New Roman" w:hAnsi="Times New Roman" w:cs="Times New Roman"/>
          <w:bCs/>
          <w:sz w:val="24"/>
          <w:szCs w:val="24"/>
        </w:rPr>
        <w:t xml:space="preserve"> = 2.69, </w:t>
      </w:r>
      <w:r w:rsidRPr="00D206D6">
        <w:rPr>
          <w:rFonts w:ascii="Times New Roman" w:hAnsi="Times New Roman" w:cs="Times New Roman"/>
          <w:bCs/>
          <w:i/>
          <w:sz w:val="24"/>
          <w:szCs w:val="24"/>
        </w:rPr>
        <w:t xml:space="preserve">SD </w:t>
      </w:r>
      <w:r>
        <w:rPr>
          <w:rFonts w:ascii="Times New Roman" w:hAnsi="Times New Roman" w:cs="Times New Roman"/>
          <w:bCs/>
          <w:sz w:val="24"/>
          <w:szCs w:val="24"/>
        </w:rPr>
        <w:t>= .855) and</w:t>
      </w:r>
      <w:r w:rsidR="009A2236">
        <w:rPr>
          <w:rFonts w:ascii="Times New Roman" w:hAnsi="Times New Roman" w:cs="Times New Roman"/>
          <w:bCs/>
          <w:sz w:val="24"/>
          <w:szCs w:val="24"/>
        </w:rPr>
        <w:t xml:space="preserve"> Cohort</w:t>
      </w:r>
      <w:r>
        <w:rPr>
          <w:rFonts w:ascii="Times New Roman" w:hAnsi="Times New Roman" w:cs="Times New Roman"/>
          <w:bCs/>
          <w:sz w:val="24"/>
          <w:szCs w:val="24"/>
        </w:rPr>
        <w:t xml:space="preserve"> </w:t>
      </w:r>
      <w:r w:rsidR="009A2236">
        <w:rPr>
          <w:rFonts w:ascii="Times New Roman" w:hAnsi="Times New Roman" w:cs="Times New Roman"/>
          <w:bCs/>
          <w:sz w:val="24"/>
          <w:szCs w:val="24"/>
        </w:rPr>
        <w:t>Two</w:t>
      </w:r>
      <w:r>
        <w:rPr>
          <w:rFonts w:ascii="Times New Roman" w:hAnsi="Times New Roman" w:cs="Times New Roman"/>
          <w:bCs/>
          <w:sz w:val="24"/>
          <w:szCs w:val="24"/>
        </w:rPr>
        <w:t xml:space="preserve"> (</w:t>
      </w:r>
      <w:r w:rsidRPr="00D206D6">
        <w:rPr>
          <w:rFonts w:ascii="Times New Roman" w:hAnsi="Times New Roman" w:cs="Times New Roman"/>
          <w:bCs/>
          <w:i/>
          <w:sz w:val="24"/>
          <w:szCs w:val="24"/>
        </w:rPr>
        <w:t>M</w:t>
      </w:r>
      <w:r>
        <w:rPr>
          <w:rFonts w:ascii="Times New Roman" w:hAnsi="Times New Roman" w:cs="Times New Roman"/>
          <w:bCs/>
          <w:sz w:val="24"/>
          <w:szCs w:val="24"/>
        </w:rPr>
        <w:t xml:space="preserve"> = 2.60, </w:t>
      </w:r>
      <w:r w:rsidRPr="00D206D6">
        <w:rPr>
          <w:rFonts w:ascii="Times New Roman" w:hAnsi="Times New Roman" w:cs="Times New Roman"/>
          <w:bCs/>
          <w:i/>
          <w:sz w:val="24"/>
          <w:szCs w:val="24"/>
        </w:rPr>
        <w:t xml:space="preserve">SD </w:t>
      </w:r>
      <w:r>
        <w:rPr>
          <w:rFonts w:ascii="Times New Roman" w:hAnsi="Times New Roman" w:cs="Times New Roman"/>
          <w:bCs/>
          <w:sz w:val="24"/>
          <w:szCs w:val="24"/>
        </w:rPr>
        <w:t xml:space="preserve">= .883); </w:t>
      </w:r>
      <w:r w:rsidRPr="00D206D6">
        <w:rPr>
          <w:rFonts w:ascii="Times New Roman" w:hAnsi="Times New Roman" w:cs="Times New Roman"/>
          <w:bCs/>
          <w:i/>
          <w:sz w:val="24"/>
          <w:szCs w:val="24"/>
        </w:rPr>
        <w:t>t</w:t>
      </w:r>
      <w:r>
        <w:rPr>
          <w:rFonts w:ascii="Times New Roman" w:hAnsi="Times New Roman" w:cs="Times New Roman"/>
          <w:bCs/>
          <w:sz w:val="24"/>
          <w:szCs w:val="24"/>
        </w:rPr>
        <w:t xml:space="preserve"> = (31) = .297, p = .768. This suggests that there was no difference in how well the trainees felt prepared for</w:t>
      </w:r>
      <w:r w:rsidR="006E1543">
        <w:rPr>
          <w:rFonts w:ascii="Times New Roman" w:hAnsi="Times New Roman" w:cs="Times New Roman"/>
          <w:bCs/>
          <w:sz w:val="24"/>
          <w:szCs w:val="24"/>
        </w:rPr>
        <w:t xml:space="preserve"> the OSCE</w:t>
      </w:r>
      <w:r>
        <w:rPr>
          <w:rFonts w:ascii="Times New Roman" w:hAnsi="Times New Roman" w:cs="Times New Roman"/>
          <w:bCs/>
          <w:sz w:val="24"/>
          <w:szCs w:val="24"/>
        </w:rPr>
        <w:t>.</w:t>
      </w:r>
    </w:p>
    <w:p w14:paraId="0621C75E" w14:textId="601C3387" w:rsidR="00933AD5" w:rsidRDefault="006971A0" w:rsidP="00933AD5">
      <w:pPr>
        <w:spacing w:line="480" w:lineRule="auto"/>
        <w:rPr>
          <w:rFonts w:ascii="Times New Roman" w:hAnsi="Times New Roman" w:cs="Times New Roman"/>
          <w:bCs/>
          <w:sz w:val="24"/>
          <w:szCs w:val="24"/>
        </w:rPr>
      </w:pPr>
      <w:r w:rsidRPr="00994F96">
        <w:rPr>
          <w:rFonts w:ascii="Times New Roman" w:hAnsi="Times New Roman" w:cs="Times New Roman"/>
          <w:bCs/>
          <w:sz w:val="24"/>
          <w:szCs w:val="24"/>
        </w:rPr>
        <w:t>However an independent samples t-test which was conducted to compare assessors’ ratings of trainees’ preparedness for the OSCE</w:t>
      </w:r>
      <w:r w:rsidR="00B20C33">
        <w:rPr>
          <w:rFonts w:ascii="Times New Roman" w:hAnsi="Times New Roman" w:cs="Times New Roman"/>
          <w:bCs/>
          <w:sz w:val="24"/>
          <w:szCs w:val="24"/>
        </w:rPr>
        <w:t xml:space="preserve"> </w:t>
      </w:r>
      <w:r w:rsidRPr="005D7F14">
        <w:rPr>
          <w:rFonts w:ascii="Times New Roman" w:hAnsi="Times New Roman" w:cs="Times New Roman"/>
          <w:iCs/>
          <w:sz w:val="24"/>
          <w:szCs w:val="24"/>
        </w:rPr>
        <w:t xml:space="preserve">in </w:t>
      </w:r>
      <w:r w:rsidR="00B20C33">
        <w:rPr>
          <w:rFonts w:ascii="Times New Roman" w:hAnsi="Times New Roman" w:cs="Times New Roman"/>
          <w:iCs/>
          <w:sz w:val="24"/>
          <w:szCs w:val="24"/>
        </w:rPr>
        <w:t>Cohorts One and Two</w:t>
      </w:r>
      <w:r w:rsidR="007A20FC">
        <w:rPr>
          <w:rFonts w:ascii="Times New Roman" w:hAnsi="Times New Roman" w:cs="Times New Roman"/>
          <w:iCs/>
          <w:sz w:val="24"/>
          <w:szCs w:val="24"/>
        </w:rPr>
        <w:t xml:space="preserve"> found a</w:t>
      </w:r>
      <w:r>
        <w:rPr>
          <w:rFonts w:ascii="Times New Roman" w:hAnsi="Times New Roman" w:cs="Times New Roman"/>
          <w:iCs/>
          <w:sz w:val="24"/>
          <w:szCs w:val="24"/>
        </w:rPr>
        <w:t xml:space="preserve"> significant </w:t>
      </w:r>
      <w:r w:rsidR="007A20FC">
        <w:rPr>
          <w:rFonts w:ascii="Times New Roman" w:hAnsi="Times New Roman" w:cs="Times New Roman"/>
          <w:bCs/>
          <w:sz w:val="24"/>
          <w:szCs w:val="24"/>
        </w:rPr>
        <w:t>difference</w:t>
      </w:r>
      <w:r>
        <w:rPr>
          <w:rFonts w:ascii="Times New Roman" w:hAnsi="Times New Roman" w:cs="Times New Roman"/>
          <w:bCs/>
          <w:sz w:val="24"/>
          <w:szCs w:val="24"/>
        </w:rPr>
        <w:t xml:space="preserve"> between</w:t>
      </w:r>
      <w:r w:rsidRPr="00994F96">
        <w:rPr>
          <w:rFonts w:ascii="Times New Roman" w:hAnsi="Times New Roman" w:cs="Times New Roman"/>
          <w:bCs/>
          <w:sz w:val="24"/>
          <w:szCs w:val="24"/>
        </w:rPr>
        <w:t xml:space="preserve"> the scores</w:t>
      </w:r>
      <w:r>
        <w:rPr>
          <w:rFonts w:ascii="Times New Roman" w:hAnsi="Times New Roman" w:cs="Times New Roman"/>
          <w:bCs/>
          <w:sz w:val="24"/>
          <w:szCs w:val="24"/>
        </w:rPr>
        <w:t xml:space="preserve"> f</w:t>
      </w:r>
      <w:r w:rsidR="00B20C33">
        <w:rPr>
          <w:rFonts w:ascii="Times New Roman" w:hAnsi="Times New Roman" w:cs="Times New Roman"/>
          <w:bCs/>
          <w:sz w:val="24"/>
          <w:szCs w:val="24"/>
        </w:rPr>
        <w:t xml:space="preserve">rom Cohort One </w:t>
      </w:r>
      <w:r w:rsidRPr="00994F96">
        <w:rPr>
          <w:rFonts w:ascii="Times New Roman" w:hAnsi="Times New Roman" w:cs="Times New Roman"/>
          <w:bCs/>
          <w:sz w:val="24"/>
          <w:szCs w:val="24"/>
        </w:rPr>
        <w:t>(</w:t>
      </w:r>
      <w:r w:rsidRPr="00994F96">
        <w:rPr>
          <w:rFonts w:ascii="Times New Roman" w:hAnsi="Times New Roman" w:cs="Times New Roman"/>
          <w:bCs/>
          <w:i/>
          <w:sz w:val="24"/>
          <w:szCs w:val="24"/>
        </w:rPr>
        <w:t>M</w:t>
      </w:r>
      <w:r>
        <w:rPr>
          <w:rFonts w:ascii="Times New Roman" w:hAnsi="Times New Roman" w:cs="Times New Roman"/>
          <w:bCs/>
          <w:sz w:val="24"/>
          <w:szCs w:val="24"/>
        </w:rPr>
        <w:t xml:space="preserve"> = 2.22</w:t>
      </w:r>
      <w:r w:rsidRPr="00994F96">
        <w:rPr>
          <w:rFonts w:ascii="Times New Roman" w:hAnsi="Times New Roman" w:cs="Times New Roman"/>
          <w:bCs/>
          <w:sz w:val="24"/>
          <w:szCs w:val="24"/>
        </w:rPr>
        <w:t xml:space="preserve">, </w:t>
      </w:r>
      <w:r w:rsidRPr="00994F96">
        <w:rPr>
          <w:rFonts w:ascii="Times New Roman" w:hAnsi="Times New Roman" w:cs="Times New Roman"/>
          <w:bCs/>
          <w:i/>
          <w:sz w:val="24"/>
          <w:szCs w:val="24"/>
        </w:rPr>
        <w:t>SD</w:t>
      </w:r>
      <w:r>
        <w:rPr>
          <w:rFonts w:ascii="Times New Roman" w:hAnsi="Times New Roman" w:cs="Times New Roman"/>
          <w:bCs/>
          <w:sz w:val="24"/>
          <w:szCs w:val="24"/>
        </w:rPr>
        <w:t xml:space="preserve"> = .428) and </w:t>
      </w:r>
      <w:r w:rsidR="00B20C33">
        <w:rPr>
          <w:rFonts w:ascii="Times New Roman" w:hAnsi="Times New Roman" w:cs="Times New Roman"/>
          <w:bCs/>
          <w:sz w:val="24"/>
          <w:szCs w:val="24"/>
        </w:rPr>
        <w:t xml:space="preserve">Cohort Two </w:t>
      </w:r>
      <w:r w:rsidRPr="00994F96">
        <w:rPr>
          <w:rFonts w:ascii="Times New Roman" w:hAnsi="Times New Roman" w:cs="Times New Roman"/>
          <w:bCs/>
          <w:sz w:val="24"/>
          <w:szCs w:val="24"/>
        </w:rPr>
        <w:t>(</w:t>
      </w:r>
      <w:r w:rsidRPr="00994F96">
        <w:rPr>
          <w:rFonts w:ascii="Times New Roman" w:hAnsi="Times New Roman" w:cs="Times New Roman"/>
          <w:bCs/>
          <w:i/>
          <w:sz w:val="24"/>
          <w:szCs w:val="24"/>
        </w:rPr>
        <w:t>M</w:t>
      </w:r>
      <w:r>
        <w:rPr>
          <w:rFonts w:ascii="Times New Roman" w:hAnsi="Times New Roman" w:cs="Times New Roman"/>
          <w:bCs/>
          <w:sz w:val="24"/>
          <w:szCs w:val="24"/>
        </w:rPr>
        <w:t xml:space="preserve"> = 1.67</w:t>
      </w:r>
      <w:r w:rsidRPr="00994F96">
        <w:rPr>
          <w:rFonts w:ascii="Times New Roman" w:hAnsi="Times New Roman" w:cs="Times New Roman"/>
          <w:bCs/>
          <w:sz w:val="24"/>
          <w:szCs w:val="24"/>
        </w:rPr>
        <w:t xml:space="preserve">, </w:t>
      </w:r>
      <w:r w:rsidRPr="00994F96">
        <w:rPr>
          <w:rFonts w:ascii="Times New Roman" w:hAnsi="Times New Roman" w:cs="Times New Roman"/>
          <w:bCs/>
          <w:i/>
          <w:sz w:val="24"/>
          <w:szCs w:val="24"/>
        </w:rPr>
        <w:t>SD</w:t>
      </w:r>
      <w:r>
        <w:rPr>
          <w:rFonts w:ascii="Times New Roman" w:hAnsi="Times New Roman" w:cs="Times New Roman"/>
          <w:bCs/>
          <w:sz w:val="24"/>
          <w:szCs w:val="24"/>
        </w:rPr>
        <w:t xml:space="preserve"> = .606</w:t>
      </w:r>
      <w:r w:rsidRPr="00994F96">
        <w:rPr>
          <w:rFonts w:ascii="Times New Roman" w:hAnsi="Times New Roman" w:cs="Times New Roman"/>
          <w:bCs/>
          <w:sz w:val="24"/>
          <w:szCs w:val="24"/>
        </w:rPr>
        <w:t xml:space="preserve">); </w:t>
      </w:r>
      <w:r w:rsidRPr="00994F96">
        <w:rPr>
          <w:rFonts w:ascii="Times New Roman" w:hAnsi="Times New Roman" w:cs="Times New Roman"/>
          <w:bCs/>
          <w:i/>
          <w:sz w:val="24"/>
          <w:szCs w:val="24"/>
        </w:rPr>
        <w:t>t</w:t>
      </w:r>
      <w:r w:rsidRPr="00994F96">
        <w:rPr>
          <w:rFonts w:ascii="Times New Roman" w:hAnsi="Times New Roman" w:cs="Times New Roman"/>
          <w:bCs/>
          <w:sz w:val="24"/>
          <w:szCs w:val="24"/>
        </w:rPr>
        <w:t xml:space="preserve"> = </w:t>
      </w:r>
      <w:r>
        <w:rPr>
          <w:rFonts w:ascii="Times New Roman" w:hAnsi="Times New Roman" w:cs="Times New Roman"/>
          <w:bCs/>
          <w:sz w:val="24"/>
          <w:szCs w:val="24"/>
        </w:rPr>
        <w:t>(44.7) = 3.71, p = .001.</w:t>
      </w:r>
      <w:r w:rsidRPr="00994F96">
        <w:rPr>
          <w:rFonts w:ascii="Times New Roman" w:hAnsi="Times New Roman" w:cs="Times New Roman"/>
          <w:bCs/>
          <w:sz w:val="24"/>
          <w:szCs w:val="24"/>
        </w:rPr>
        <w:t xml:space="preserve"> This suggests that assessor</w:t>
      </w:r>
      <w:r>
        <w:rPr>
          <w:rFonts w:ascii="Times New Roman" w:hAnsi="Times New Roman" w:cs="Times New Roman"/>
          <w:bCs/>
          <w:sz w:val="24"/>
          <w:szCs w:val="24"/>
        </w:rPr>
        <w:t>s perceived trainees in</w:t>
      </w:r>
      <w:r w:rsidR="00B20C33">
        <w:rPr>
          <w:rFonts w:ascii="Times New Roman" w:hAnsi="Times New Roman" w:cs="Times New Roman"/>
          <w:bCs/>
          <w:sz w:val="24"/>
          <w:szCs w:val="24"/>
        </w:rPr>
        <w:t xml:space="preserve"> Cohort Two</w:t>
      </w:r>
      <w:r w:rsidRPr="00994F96">
        <w:rPr>
          <w:rFonts w:ascii="Times New Roman" w:hAnsi="Times New Roman" w:cs="Times New Roman"/>
          <w:bCs/>
          <w:sz w:val="24"/>
          <w:szCs w:val="24"/>
        </w:rPr>
        <w:t xml:space="preserve"> to be better prepared for the OSCE.</w:t>
      </w:r>
      <w:r w:rsidR="000400F1">
        <w:rPr>
          <w:rFonts w:ascii="Times New Roman" w:hAnsi="Times New Roman" w:cs="Times New Roman"/>
          <w:bCs/>
          <w:sz w:val="24"/>
          <w:szCs w:val="24"/>
        </w:rPr>
        <w:t xml:space="preserve"> The difference was found in the strength of disagreement with the s</w:t>
      </w:r>
      <w:r w:rsidR="005777BD">
        <w:rPr>
          <w:rFonts w:ascii="Times New Roman" w:hAnsi="Times New Roman" w:cs="Times New Roman"/>
          <w:bCs/>
          <w:sz w:val="24"/>
          <w:szCs w:val="24"/>
        </w:rPr>
        <w:t>tatement (for the sake of b</w:t>
      </w:r>
      <w:r w:rsidR="00EC3BC4">
        <w:rPr>
          <w:rFonts w:ascii="Times New Roman" w:hAnsi="Times New Roman" w:cs="Times New Roman"/>
          <w:bCs/>
          <w:sz w:val="24"/>
          <w:szCs w:val="24"/>
        </w:rPr>
        <w:t>revity, disagreement scores are</w:t>
      </w:r>
      <w:r w:rsidR="005777BD">
        <w:rPr>
          <w:rFonts w:ascii="Times New Roman" w:hAnsi="Times New Roman" w:cs="Times New Roman"/>
          <w:bCs/>
          <w:sz w:val="24"/>
          <w:szCs w:val="24"/>
        </w:rPr>
        <w:t xml:space="preserve"> not </w:t>
      </w:r>
      <w:r w:rsidR="00EC3BC4">
        <w:rPr>
          <w:rFonts w:ascii="Times New Roman" w:hAnsi="Times New Roman" w:cs="Times New Roman"/>
          <w:bCs/>
          <w:sz w:val="24"/>
          <w:szCs w:val="24"/>
        </w:rPr>
        <w:t>shown in Tables</w:t>
      </w:r>
      <w:r w:rsidR="005777BD">
        <w:rPr>
          <w:rFonts w:ascii="Times New Roman" w:hAnsi="Times New Roman" w:cs="Times New Roman"/>
          <w:bCs/>
          <w:sz w:val="24"/>
          <w:szCs w:val="24"/>
        </w:rPr>
        <w:t xml:space="preserve"> 1 &amp; 2).</w:t>
      </w:r>
    </w:p>
    <w:p w14:paraId="58EA1406" w14:textId="77777777" w:rsidR="00933AD5" w:rsidRDefault="00933AD5" w:rsidP="00933AD5">
      <w:pPr>
        <w:spacing w:line="480" w:lineRule="auto"/>
        <w:rPr>
          <w:rFonts w:ascii="Times New Roman" w:hAnsi="Times New Roman" w:cs="Times New Roman"/>
          <w:b/>
          <w:sz w:val="24"/>
          <w:szCs w:val="24"/>
        </w:rPr>
      </w:pPr>
    </w:p>
    <w:p w14:paraId="56514ADC" w14:textId="77777777" w:rsidR="006971A0" w:rsidRDefault="006971A0" w:rsidP="006971A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77BAC473" w14:textId="0E7ACE3E" w:rsidR="00290B2A" w:rsidRDefault="00290B2A" w:rsidP="006971A0">
      <w:pPr>
        <w:spacing w:line="480" w:lineRule="auto"/>
        <w:rPr>
          <w:rFonts w:ascii="Times New Roman" w:hAnsi="Times New Roman" w:cs="Times New Roman"/>
          <w:b/>
          <w:sz w:val="24"/>
          <w:szCs w:val="24"/>
        </w:rPr>
      </w:pPr>
      <w:r>
        <w:rPr>
          <w:rFonts w:ascii="Times New Roman" w:hAnsi="Times New Roman" w:cs="Times New Roman"/>
          <w:iCs/>
          <w:sz w:val="24"/>
          <w:szCs w:val="24"/>
        </w:rPr>
        <w:t>This study evaluated whether changes made to the OSCE for first ye</w:t>
      </w:r>
      <w:r w:rsidR="00A22054">
        <w:rPr>
          <w:rFonts w:ascii="Times New Roman" w:hAnsi="Times New Roman" w:cs="Times New Roman"/>
          <w:iCs/>
          <w:sz w:val="24"/>
          <w:szCs w:val="24"/>
        </w:rPr>
        <w:t>ar clinical psychology trainees</w:t>
      </w:r>
      <w:r w:rsidR="003E38B9">
        <w:rPr>
          <w:rFonts w:ascii="Times New Roman" w:hAnsi="Times New Roman" w:cs="Times New Roman"/>
          <w:iCs/>
          <w:sz w:val="24"/>
          <w:szCs w:val="24"/>
        </w:rPr>
        <w:t xml:space="preserve"> made a difference to </w:t>
      </w:r>
      <w:r>
        <w:rPr>
          <w:rFonts w:ascii="Times New Roman" w:hAnsi="Times New Roman" w:cs="Times New Roman"/>
          <w:iCs/>
          <w:sz w:val="24"/>
          <w:szCs w:val="24"/>
        </w:rPr>
        <w:t>trainees</w:t>
      </w:r>
      <w:r w:rsidR="003E38B9">
        <w:rPr>
          <w:rFonts w:ascii="Times New Roman" w:hAnsi="Times New Roman" w:cs="Times New Roman"/>
          <w:iCs/>
          <w:sz w:val="24"/>
          <w:szCs w:val="24"/>
        </w:rPr>
        <w:t>’ and assessors’ perceptions of</w:t>
      </w:r>
      <w:r>
        <w:rPr>
          <w:rFonts w:ascii="Times New Roman" w:hAnsi="Times New Roman" w:cs="Times New Roman"/>
          <w:iCs/>
          <w:sz w:val="24"/>
          <w:szCs w:val="24"/>
        </w:rPr>
        <w:t xml:space="preserve"> the value and acceptability of </w:t>
      </w:r>
      <w:r w:rsidR="003E38B9">
        <w:rPr>
          <w:rFonts w:ascii="Times New Roman" w:hAnsi="Times New Roman" w:cs="Times New Roman"/>
          <w:iCs/>
          <w:sz w:val="24"/>
          <w:szCs w:val="24"/>
        </w:rPr>
        <w:t>the OSCE.</w:t>
      </w:r>
    </w:p>
    <w:p w14:paraId="07B1BBEF" w14:textId="772F471C" w:rsidR="006971A0" w:rsidRDefault="00C3285D" w:rsidP="006971A0">
      <w:pPr>
        <w:spacing w:line="480" w:lineRule="auto"/>
        <w:rPr>
          <w:rFonts w:ascii="Times New Roman" w:hAnsi="Times New Roman" w:cs="Times New Roman"/>
          <w:sz w:val="24"/>
          <w:szCs w:val="24"/>
        </w:rPr>
      </w:pPr>
      <w:r>
        <w:rPr>
          <w:rFonts w:ascii="Times New Roman" w:hAnsi="Times New Roman" w:cs="Times New Roman"/>
          <w:sz w:val="24"/>
          <w:szCs w:val="24"/>
        </w:rPr>
        <w:t>T</w:t>
      </w:r>
      <w:r w:rsidR="006971A0">
        <w:rPr>
          <w:rFonts w:ascii="Times New Roman" w:hAnsi="Times New Roman" w:cs="Times New Roman"/>
          <w:sz w:val="24"/>
          <w:szCs w:val="24"/>
        </w:rPr>
        <w:t>rainees</w:t>
      </w:r>
      <w:r w:rsidR="00CD113A">
        <w:rPr>
          <w:rFonts w:ascii="Times New Roman" w:hAnsi="Times New Roman" w:cs="Times New Roman"/>
          <w:sz w:val="24"/>
          <w:szCs w:val="24"/>
        </w:rPr>
        <w:t xml:space="preserve"> in Cohort Two</w:t>
      </w:r>
      <w:r w:rsidR="0046030B">
        <w:rPr>
          <w:rFonts w:ascii="Times New Roman" w:hAnsi="Times New Roman" w:cs="Times New Roman"/>
          <w:sz w:val="24"/>
          <w:szCs w:val="24"/>
        </w:rPr>
        <w:t xml:space="preserve"> viewed the OSCE</w:t>
      </w:r>
      <w:r w:rsidR="006971A0">
        <w:rPr>
          <w:rFonts w:ascii="Times New Roman" w:hAnsi="Times New Roman" w:cs="Times New Roman"/>
          <w:sz w:val="24"/>
          <w:szCs w:val="24"/>
        </w:rPr>
        <w:t xml:space="preserve"> more favourably th</w:t>
      </w:r>
      <w:r w:rsidR="00CD113A">
        <w:rPr>
          <w:rFonts w:ascii="Times New Roman" w:hAnsi="Times New Roman" w:cs="Times New Roman"/>
          <w:sz w:val="24"/>
          <w:szCs w:val="24"/>
        </w:rPr>
        <w:t>an trainees in Cohort One.</w:t>
      </w:r>
      <w:r w:rsidR="00EF33CC">
        <w:rPr>
          <w:rFonts w:ascii="Times New Roman" w:hAnsi="Times New Roman" w:cs="Times New Roman"/>
          <w:sz w:val="24"/>
          <w:szCs w:val="24"/>
        </w:rPr>
        <w:t xml:space="preserve"> The majority </w:t>
      </w:r>
      <w:r w:rsidR="009138A6">
        <w:rPr>
          <w:rFonts w:ascii="Times New Roman" w:hAnsi="Times New Roman" w:cs="Times New Roman"/>
          <w:sz w:val="24"/>
          <w:szCs w:val="24"/>
        </w:rPr>
        <w:t xml:space="preserve">of trainees in Cohort Two </w:t>
      </w:r>
      <w:r w:rsidR="00E81743">
        <w:rPr>
          <w:rFonts w:ascii="Times New Roman" w:hAnsi="Times New Roman" w:cs="Times New Roman"/>
          <w:sz w:val="24"/>
          <w:szCs w:val="24"/>
        </w:rPr>
        <w:t>agreed or</w:t>
      </w:r>
      <w:r w:rsidR="00EF33CC">
        <w:rPr>
          <w:rFonts w:ascii="Times New Roman" w:hAnsi="Times New Roman" w:cs="Times New Roman"/>
          <w:sz w:val="24"/>
          <w:szCs w:val="24"/>
        </w:rPr>
        <w:t xml:space="preserve"> strongly agreed that </w:t>
      </w:r>
      <w:r w:rsidR="00CF6E80">
        <w:rPr>
          <w:rFonts w:ascii="Times New Roman" w:hAnsi="Times New Roman" w:cs="Times New Roman"/>
          <w:sz w:val="24"/>
          <w:szCs w:val="24"/>
        </w:rPr>
        <w:t>“</w:t>
      </w:r>
      <w:r w:rsidR="00EF33CC">
        <w:rPr>
          <w:rFonts w:ascii="Times New Roman" w:hAnsi="Times New Roman" w:cs="Times New Roman"/>
          <w:sz w:val="24"/>
          <w:szCs w:val="24"/>
        </w:rPr>
        <w:t>incorporating the OSCE into clinical training would be beneficial</w:t>
      </w:r>
      <w:r w:rsidR="00CF6E80">
        <w:rPr>
          <w:rFonts w:ascii="Times New Roman" w:hAnsi="Times New Roman" w:cs="Times New Roman"/>
          <w:sz w:val="24"/>
          <w:szCs w:val="24"/>
        </w:rPr>
        <w:t>”</w:t>
      </w:r>
      <w:r w:rsidR="00EF33CC">
        <w:rPr>
          <w:rFonts w:ascii="Times New Roman" w:hAnsi="Times New Roman" w:cs="Times New Roman"/>
          <w:sz w:val="24"/>
          <w:szCs w:val="24"/>
        </w:rPr>
        <w:t xml:space="preserve"> </w:t>
      </w:r>
      <w:r w:rsidR="009138A6">
        <w:rPr>
          <w:rFonts w:ascii="Times New Roman" w:hAnsi="Times New Roman" w:cs="Times New Roman"/>
          <w:sz w:val="24"/>
          <w:szCs w:val="24"/>
        </w:rPr>
        <w:t xml:space="preserve">and </w:t>
      </w:r>
      <w:r w:rsidR="00CF6E80">
        <w:rPr>
          <w:rFonts w:ascii="Times New Roman" w:hAnsi="Times New Roman" w:cs="Times New Roman"/>
          <w:sz w:val="24"/>
          <w:szCs w:val="24"/>
        </w:rPr>
        <w:t>“</w:t>
      </w:r>
      <w:r w:rsidR="009138A6">
        <w:rPr>
          <w:rFonts w:ascii="Times New Roman" w:hAnsi="Times New Roman" w:cs="Times New Roman"/>
          <w:sz w:val="24"/>
          <w:szCs w:val="24"/>
        </w:rPr>
        <w:t>a worthwhile exercise</w:t>
      </w:r>
      <w:r w:rsidR="00CF6E80">
        <w:rPr>
          <w:rFonts w:ascii="Times New Roman" w:hAnsi="Times New Roman" w:cs="Times New Roman"/>
          <w:sz w:val="24"/>
          <w:szCs w:val="24"/>
        </w:rPr>
        <w:t>”</w:t>
      </w:r>
      <w:r w:rsidR="009138A6">
        <w:rPr>
          <w:rFonts w:ascii="Times New Roman" w:hAnsi="Times New Roman" w:cs="Times New Roman"/>
          <w:sz w:val="24"/>
          <w:szCs w:val="24"/>
        </w:rPr>
        <w:t xml:space="preserve"> (85% and 90% respectively) compared with</w:t>
      </w:r>
      <w:r w:rsidR="00EF33CC">
        <w:rPr>
          <w:rFonts w:ascii="Times New Roman" w:hAnsi="Times New Roman" w:cs="Times New Roman"/>
          <w:sz w:val="24"/>
          <w:szCs w:val="24"/>
        </w:rPr>
        <w:t xml:space="preserve"> trainees in Cohort One</w:t>
      </w:r>
      <w:r w:rsidR="009138A6">
        <w:rPr>
          <w:rFonts w:ascii="Times New Roman" w:hAnsi="Times New Roman" w:cs="Times New Roman"/>
          <w:sz w:val="24"/>
          <w:szCs w:val="24"/>
        </w:rPr>
        <w:t xml:space="preserve"> (69% and 77%)</w:t>
      </w:r>
      <w:r w:rsidR="00EF33CC">
        <w:rPr>
          <w:rFonts w:ascii="Times New Roman" w:hAnsi="Times New Roman" w:cs="Times New Roman"/>
          <w:sz w:val="24"/>
          <w:szCs w:val="24"/>
        </w:rPr>
        <w:t>.</w:t>
      </w:r>
      <w:r w:rsidR="009138A6">
        <w:rPr>
          <w:rFonts w:ascii="Times New Roman" w:hAnsi="Times New Roman" w:cs="Times New Roman"/>
          <w:sz w:val="24"/>
          <w:szCs w:val="24"/>
        </w:rPr>
        <w:t xml:space="preserve"> </w:t>
      </w:r>
      <w:r w:rsidR="00BF421E">
        <w:rPr>
          <w:rFonts w:ascii="Times New Roman" w:hAnsi="Times New Roman" w:cs="Times New Roman"/>
          <w:sz w:val="24"/>
          <w:szCs w:val="24"/>
        </w:rPr>
        <w:t xml:space="preserve">A higher percentage of trainees in Cohort Two perceived the OSCE as </w:t>
      </w:r>
      <w:r w:rsidR="00CF6E80">
        <w:rPr>
          <w:rFonts w:ascii="Times New Roman" w:hAnsi="Times New Roman" w:cs="Times New Roman"/>
          <w:sz w:val="24"/>
          <w:szCs w:val="24"/>
        </w:rPr>
        <w:t>“</w:t>
      </w:r>
      <w:r w:rsidR="00BF421E">
        <w:rPr>
          <w:rFonts w:ascii="Times New Roman" w:hAnsi="Times New Roman" w:cs="Times New Roman"/>
          <w:sz w:val="24"/>
          <w:szCs w:val="24"/>
        </w:rPr>
        <w:t>a fair assessment</w:t>
      </w:r>
      <w:r w:rsidR="00CF6E80">
        <w:rPr>
          <w:rFonts w:ascii="Times New Roman" w:hAnsi="Times New Roman" w:cs="Times New Roman"/>
          <w:sz w:val="24"/>
          <w:szCs w:val="24"/>
        </w:rPr>
        <w:t>”</w:t>
      </w:r>
      <w:r w:rsidR="00BF421E">
        <w:rPr>
          <w:rFonts w:ascii="Times New Roman" w:hAnsi="Times New Roman" w:cs="Times New Roman"/>
          <w:sz w:val="24"/>
          <w:szCs w:val="24"/>
        </w:rPr>
        <w:t xml:space="preserve"> compared with Cohort One (75% and 31% respectively). </w:t>
      </w:r>
      <w:r w:rsidR="009138A6">
        <w:rPr>
          <w:rFonts w:ascii="Times New Roman" w:hAnsi="Times New Roman" w:cs="Times New Roman"/>
          <w:sz w:val="24"/>
          <w:szCs w:val="24"/>
        </w:rPr>
        <w:t>M</w:t>
      </w:r>
      <w:r w:rsidR="006971A0">
        <w:rPr>
          <w:rFonts w:ascii="Times New Roman" w:hAnsi="Times New Roman" w:cs="Times New Roman"/>
          <w:sz w:val="24"/>
          <w:szCs w:val="24"/>
        </w:rPr>
        <w:t>any reasons could account for this. Firstly, the</w:t>
      </w:r>
      <w:r w:rsidR="00CD113A">
        <w:rPr>
          <w:rFonts w:ascii="Times New Roman" w:hAnsi="Times New Roman" w:cs="Times New Roman"/>
          <w:sz w:val="24"/>
          <w:szCs w:val="24"/>
        </w:rPr>
        <w:t xml:space="preserve"> changes to the OSCE</w:t>
      </w:r>
      <w:r w:rsidR="0076627D">
        <w:rPr>
          <w:rFonts w:ascii="Times New Roman" w:hAnsi="Times New Roman" w:cs="Times New Roman"/>
          <w:sz w:val="24"/>
          <w:szCs w:val="24"/>
        </w:rPr>
        <w:t xml:space="preserve"> as a result of the </w:t>
      </w:r>
      <w:r w:rsidR="006971A0">
        <w:rPr>
          <w:rFonts w:ascii="Times New Roman" w:hAnsi="Times New Roman" w:cs="Times New Roman"/>
          <w:sz w:val="24"/>
          <w:szCs w:val="24"/>
        </w:rPr>
        <w:t>recommendations may have improved the experience of the OSCE for trainees.</w:t>
      </w:r>
      <w:r w:rsidR="00AD3255">
        <w:rPr>
          <w:rFonts w:ascii="Times New Roman" w:hAnsi="Times New Roman" w:cs="Times New Roman"/>
          <w:sz w:val="24"/>
          <w:szCs w:val="24"/>
        </w:rPr>
        <w:t xml:space="preserve"> Secondl</w:t>
      </w:r>
      <w:r w:rsidR="006971A0">
        <w:rPr>
          <w:rFonts w:ascii="Times New Roman" w:hAnsi="Times New Roman" w:cs="Times New Roman"/>
          <w:sz w:val="24"/>
          <w:szCs w:val="24"/>
        </w:rPr>
        <w:t xml:space="preserve">y, </w:t>
      </w:r>
      <w:r w:rsidR="00CD113A">
        <w:rPr>
          <w:rFonts w:ascii="Times New Roman" w:hAnsi="Times New Roman" w:cs="Times New Roman"/>
          <w:sz w:val="24"/>
          <w:szCs w:val="24"/>
        </w:rPr>
        <w:t>Cohort Two</w:t>
      </w:r>
      <w:r w:rsidR="006971A0">
        <w:rPr>
          <w:rFonts w:ascii="Times New Roman" w:hAnsi="Times New Roman" w:cs="Times New Roman"/>
          <w:sz w:val="24"/>
          <w:szCs w:val="24"/>
        </w:rPr>
        <w:t xml:space="preserve"> reported significantly less anxiety which may have made the OSCE experience more positive. </w:t>
      </w:r>
      <w:r w:rsidR="00AD3255">
        <w:rPr>
          <w:rFonts w:ascii="Times New Roman" w:hAnsi="Times New Roman" w:cs="Times New Roman"/>
          <w:sz w:val="24"/>
          <w:szCs w:val="24"/>
        </w:rPr>
        <w:t>Third</w:t>
      </w:r>
      <w:r w:rsidR="006971A0">
        <w:rPr>
          <w:rFonts w:ascii="Times New Roman" w:hAnsi="Times New Roman" w:cs="Times New Roman"/>
          <w:sz w:val="24"/>
          <w:szCs w:val="24"/>
        </w:rPr>
        <w:t xml:space="preserve">ly, the fact that the OSCE </w:t>
      </w:r>
      <w:r w:rsidR="0076627D">
        <w:rPr>
          <w:rFonts w:ascii="Times New Roman" w:hAnsi="Times New Roman" w:cs="Times New Roman"/>
          <w:sz w:val="24"/>
          <w:szCs w:val="24"/>
        </w:rPr>
        <w:t>had been undertaken by the previous cohort</w:t>
      </w:r>
      <w:r w:rsidR="006971A0">
        <w:rPr>
          <w:rFonts w:ascii="Times New Roman" w:hAnsi="Times New Roman" w:cs="Times New Roman"/>
          <w:sz w:val="24"/>
          <w:szCs w:val="24"/>
        </w:rPr>
        <w:t xml:space="preserve"> ma</w:t>
      </w:r>
      <w:r w:rsidR="003E38B9">
        <w:rPr>
          <w:rFonts w:ascii="Times New Roman" w:hAnsi="Times New Roman" w:cs="Times New Roman"/>
          <w:sz w:val="24"/>
          <w:szCs w:val="24"/>
        </w:rPr>
        <w:t>y have meant that trainees were primed to be more</w:t>
      </w:r>
      <w:r w:rsidR="006971A0">
        <w:rPr>
          <w:rFonts w:ascii="Times New Roman" w:hAnsi="Times New Roman" w:cs="Times New Roman"/>
          <w:sz w:val="24"/>
          <w:szCs w:val="24"/>
        </w:rPr>
        <w:t xml:space="preserve"> accepting of it</w:t>
      </w:r>
      <w:r w:rsidR="00C417C8">
        <w:rPr>
          <w:rFonts w:ascii="Times New Roman" w:hAnsi="Times New Roman" w:cs="Times New Roman"/>
          <w:sz w:val="24"/>
          <w:szCs w:val="24"/>
        </w:rPr>
        <w:t xml:space="preserve">. </w:t>
      </w:r>
    </w:p>
    <w:p w14:paraId="4883636A" w14:textId="0A7B4F5C" w:rsidR="006971A0" w:rsidRDefault="00777618" w:rsidP="006971A0">
      <w:pPr>
        <w:spacing w:line="480" w:lineRule="auto"/>
        <w:rPr>
          <w:rFonts w:ascii="Times New Roman" w:hAnsi="Times New Roman" w:cs="Times New Roman"/>
          <w:sz w:val="24"/>
          <w:szCs w:val="24"/>
        </w:rPr>
      </w:pPr>
      <w:r>
        <w:rPr>
          <w:rFonts w:ascii="Times New Roman" w:hAnsi="Times New Roman" w:cs="Times New Roman"/>
          <w:sz w:val="24"/>
          <w:szCs w:val="24"/>
        </w:rPr>
        <w:t>N</w:t>
      </w:r>
      <w:r w:rsidR="006971A0">
        <w:rPr>
          <w:rFonts w:ascii="Times New Roman" w:hAnsi="Times New Roman" w:cs="Times New Roman"/>
          <w:sz w:val="24"/>
          <w:szCs w:val="24"/>
        </w:rPr>
        <w:t>o statistically significant change was found for assessors’ perceptions of the OSCE</w:t>
      </w:r>
      <w:r w:rsidR="00FE4FBD">
        <w:rPr>
          <w:rFonts w:ascii="Times New Roman" w:hAnsi="Times New Roman" w:cs="Times New Roman"/>
          <w:sz w:val="24"/>
          <w:szCs w:val="24"/>
        </w:rPr>
        <w:t xml:space="preserve">. </w:t>
      </w:r>
      <w:r w:rsidR="006971A0">
        <w:rPr>
          <w:rFonts w:ascii="Times New Roman" w:hAnsi="Times New Roman" w:cs="Times New Roman"/>
          <w:sz w:val="24"/>
          <w:szCs w:val="24"/>
        </w:rPr>
        <w:t>This may be because the recommendations were mainly focussed on improv</w:t>
      </w:r>
      <w:r w:rsidR="00C417C8">
        <w:rPr>
          <w:rFonts w:ascii="Times New Roman" w:hAnsi="Times New Roman" w:cs="Times New Roman"/>
          <w:sz w:val="24"/>
          <w:szCs w:val="24"/>
        </w:rPr>
        <w:t>ing the experiences of trainees</w:t>
      </w:r>
      <w:r>
        <w:rPr>
          <w:rFonts w:ascii="Times New Roman" w:hAnsi="Times New Roman" w:cs="Times New Roman"/>
          <w:sz w:val="24"/>
          <w:szCs w:val="24"/>
        </w:rPr>
        <w:t>. T</w:t>
      </w:r>
      <w:r w:rsidR="00EE4796">
        <w:rPr>
          <w:rFonts w:ascii="Times New Roman" w:hAnsi="Times New Roman" w:cs="Times New Roman"/>
          <w:sz w:val="24"/>
          <w:szCs w:val="24"/>
        </w:rPr>
        <w:t xml:space="preserve">he majority of assessors in both cohorts viewed the OSCE as a valid and fair assessment </w:t>
      </w:r>
      <w:r w:rsidR="006971A0">
        <w:rPr>
          <w:rFonts w:ascii="Times New Roman" w:hAnsi="Times New Roman" w:cs="Times New Roman"/>
          <w:sz w:val="24"/>
          <w:szCs w:val="24"/>
        </w:rPr>
        <w:t>and</w:t>
      </w:r>
      <w:r w:rsidR="00C417C8">
        <w:rPr>
          <w:rFonts w:ascii="Times New Roman" w:hAnsi="Times New Roman" w:cs="Times New Roman"/>
          <w:sz w:val="24"/>
          <w:szCs w:val="24"/>
        </w:rPr>
        <w:t xml:space="preserve"> so</w:t>
      </w:r>
      <w:r w:rsidR="006971A0">
        <w:rPr>
          <w:rFonts w:ascii="Times New Roman" w:hAnsi="Times New Roman" w:cs="Times New Roman"/>
          <w:sz w:val="24"/>
          <w:szCs w:val="24"/>
        </w:rPr>
        <w:t xml:space="preserve"> may have reached a ceilin</w:t>
      </w:r>
      <w:r w:rsidR="00AE15FB">
        <w:rPr>
          <w:rFonts w:ascii="Times New Roman" w:hAnsi="Times New Roman" w:cs="Times New Roman"/>
          <w:sz w:val="24"/>
          <w:szCs w:val="24"/>
        </w:rPr>
        <w:t>g effect. T</w:t>
      </w:r>
      <w:r w:rsidR="006971A0">
        <w:rPr>
          <w:rFonts w:ascii="Times New Roman" w:hAnsi="Times New Roman" w:cs="Times New Roman"/>
          <w:sz w:val="24"/>
          <w:szCs w:val="24"/>
        </w:rPr>
        <w:t xml:space="preserve">he sensitivity and validity of the questionnaire to the recommendations is questionable. Yap et al.’s (2012) measure was designed to test whether trainees viewed the OSCE as a valid, fair and realistic assessment method, rather than measuring the specific recommendations generated in this evaluation. </w:t>
      </w:r>
    </w:p>
    <w:p w14:paraId="7389BE0F" w14:textId="77777777" w:rsidR="006971A0" w:rsidRDefault="006971A0" w:rsidP="006971A0">
      <w:pPr>
        <w:spacing w:line="480" w:lineRule="auto"/>
        <w:rPr>
          <w:rFonts w:ascii="Times New Roman" w:hAnsi="Times New Roman" w:cs="Times New Roman"/>
          <w:b/>
          <w:sz w:val="24"/>
          <w:szCs w:val="24"/>
        </w:rPr>
      </w:pPr>
      <w:r>
        <w:rPr>
          <w:rFonts w:ascii="Times New Roman" w:hAnsi="Times New Roman" w:cs="Times New Roman"/>
          <w:b/>
          <w:sz w:val="24"/>
          <w:szCs w:val="24"/>
        </w:rPr>
        <w:t>Anxiety R</w:t>
      </w:r>
      <w:r w:rsidRPr="00442E1B">
        <w:rPr>
          <w:rFonts w:ascii="Times New Roman" w:hAnsi="Times New Roman" w:cs="Times New Roman"/>
          <w:b/>
          <w:sz w:val="24"/>
          <w:szCs w:val="24"/>
        </w:rPr>
        <w:t>atings</w:t>
      </w:r>
    </w:p>
    <w:p w14:paraId="064D3C84" w14:textId="37857FBF" w:rsidR="006971A0" w:rsidRDefault="006971A0" w:rsidP="006971A0">
      <w:pPr>
        <w:spacing w:line="480" w:lineRule="auto"/>
        <w:rPr>
          <w:rFonts w:ascii="Times New Roman" w:hAnsi="Times New Roman" w:cs="Times New Roman"/>
          <w:sz w:val="24"/>
          <w:szCs w:val="24"/>
        </w:rPr>
      </w:pPr>
      <w:r w:rsidRPr="00442E1B">
        <w:rPr>
          <w:rFonts w:ascii="Times New Roman" w:hAnsi="Times New Roman" w:cs="Times New Roman"/>
          <w:sz w:val="24"/>
          <w:szCs w:val="24"/>
        </w:rPr>
        <w:t>Data analysis suggested that trainees</w:t>
      </w:r>
      <w:r w:rsidR="00CD113A">
        <w:rPr>
          <w:rFonts w:ascii="Times New Roman" w:hAnsi="Times New Roman" w:cs="Times New Roman"/>
          <w:sz w:val="24"/>
          <w:szCs w:val="24"/>
        </w:rPr>
        <w:t xml:space="preserve"> in Cohort Two</w:t>
      </w:r>
      <w:r w:rsidR="0046030B">
        <w:rPr>
          <w:rFonts w:ascii="Times New Roman" w:hAnsi="Times New Roman" w:cs="Times New Roman"/>
          <w:sz w:val="24"/>
          <w:szCs w:val="24"/>
        </w:rPr>
        <w:t xml:space="preserve"> rated the OSCE</w:t>
      </w:r>
      <w:r w:rsidRPr="00442E1B">
        <w:rPr>
          <w:rFonts w:ascii="Times New Roman" w:hAnsi="Times New Roman" w:cs="Times New Roman"/>
          <w:sz w:val="24"/>
          <w:szCs w:val="24"/>
        </w:rPr>
        <w:t xml:space="preserve"> as being significantly less anxiety provoking than </w:t>
      </w:r>
      <w:r w:rsidR="0046030B">
        <w:rPr>
          <w:rFonts w:ascii="Times New Roman" w:hAnsi="Times New Roman" w:cs="Times New Roman"/>
          <w:sz w:val="24"/>
          <w:szCs w:val="24"/>
        </w:rPr>
        <w:t xml:space="preserve">trainees in </w:t>
      </w:r>
      <w:r w:rsidR="00CD113A">
        <w:rPr>
          <w:rFonts w:ascii="Times New Roman" w:hAnsi="Times New Roman" w:cs="Times New Roman"/>
          <w:sz w:val="24"/>
          <w:szCs w:val="24"/>
        </w:rPr>
        <w:t xml:space="preserve">Cohort One. </w:t>
      </w:r>
      <w:r w:rsidR="00806BC8">
        <w:rPr>
          <w:rFonts w:ascii="Times New Roman" w:hAnsi="Times New Roman" w:cs="Times New Roman"/>
          <w:sz w:val="24"/>
          <w:szCs w:val="24"/>
        </w:rPr>
        <w:t>A</w:t>
      </w:r>
      <w:r>
        <w:rPr>
          <w:rFonts w:ascii="Times New Roman" w:hAnsi="Times New Roman" w:cs="Times New Roman"/>
          <w:sz w:val="24"/>
          <w:szCs w:val="24"/>
        </w:rPr>
        <w:t xml:space="preserve"> more consistent message to </w:t>
      </w:r>
      <w:r w:rsidR="00CD113A">
        <w:rPr>
          <w:rFonts w:ascii="Times New Roman" w:hAnsi="Times New Roman" w:cs="Times New Roman"/>
          <w:sz w:val="24"/>
          <w:szCs w:val="24"/>
        </w:rPr>
        <w:t>Cohort Two</w:t>
      </w:r>
      <w:r w:rsidRPr="003A7DDF">
        <w:rPr>
          <w:rFonts w:ascii="Times New Roman" w:hAnsi="Times New Roman" w:cs="Times New Roman"/>
          <w:sz w:val="24"/>
          <w:szCs w:val="24"/>
        </w:rPr>
        <w:t xml:space="preserve"> </w:t>
      </w:r>
      <w:r w:rsidR="00AE15FB">
        <w:rPr>
          <w:rFonts w:ascii="Times New Roman" w:hAnsi="Times New Roman" w:cs="Times New Roman"/>
          <w:sz w:val="24"/>
          <w:szCs w:val="24"/>
        </w:rPr>
        <w:t>concerning preparation</w:t>
      </w:r>
      <w:r w:rsidR="00806BC8">
        <w:rPr>
          <w:rFonts w:ascii="Times New Roman" w:hAnsi="Times New Roman" w:cs="Times New Roman"/>
          <w:sz w:val="24"/>
          <w:szCs w:val="24"/>
        </w:rPr>
        <w:t xml:space="preserve"> may have contributed to this</w:t>
      </w:r>
      <w:r>
        <w:rPr>
          <w:rFonts w:ascii="Times New Roman" w:hAnsi="Times New Roman" w:cs="Times New Roman"/>
          <w:sz w:val="24"/>
          <w:szCs w:val="24"/>
        </w:rPr>
        <w:t xml:space="preserve">. Due to the nature of the study’s design it is not possible to tell which recommendations were most helpful in decreasing anxiety. There was no statistically significant change between the assessors’ ratings of trainees’ anxiety between the </w:t>
      </w:r>
      <w:r w:rsidR="00CE6508">
        <w:rPr>
          <w:rFonts w:ascii="Times New Roman" w:hAnsi="Times New Roman" w:cs="Times New Roman"/>
          <w:sz w:val="24"/>
          <w:szCs w:val="24"/>
        </w:rPr>
        <w:t>t</w:t>
      </w:r>
      <w:r w:rsidR="00CD113A">
        <w:rPr>
          <w:rFonts w:ascii="Times New Roman" w:hAnsi="Times New Roman" w:cs="Times New Roman"/>
          <w:sz w:val="24"/>
          <w:szCs w:val="24"/>
        </w:rPr>
        <w:t>wo Cohorts</w:t>
      </w:r>
      <w:r>
        <w:rPr>
          <w:rFonts w:ascii="Times New Roman" w:hAnsi="Times New Roman" w:cs="Times New Roman"/>
          <w:sz w:val="24"/>
          <w:szCs w:val="24"/>
        </w:rPr>
        <w:t xml:space="preserve">. </w:t>
      </w:r>
    </w:p>
    <w:p w14:paraId="5C173931" w14:textId="77777777" w:rsidR="006971A0" w:rsidRDefault="006971A0" w:rsidP="006971A0">
      <w:pPr>
        <w:spacing w:line="480" w:lineRule="auto"/>
        <w:rPr>
          <w:rFonts w:ascii="Times New Roman" w:hAnsi="Times New Roman" w:cs="Times New Roman"/>
          <w:b/>
          <w:sz w:val="24"/>
          <w:szCs w:val="24"/>
        </w:rPr>
      </w:pPr>
      <w:r w:rsidRPr="00442E1B">
        <w:rPr>
          <w:rFonts w:ascii="Times New Roman" w:hAnsi="Times New Roman" w:cs="Times New Roman"/>
          <w:b/>
          <w:sz w:val="24"/>
          <w:szCs w:val="24"/>
        </w:rPr>
        <w:t xml:space="preserve">Preparedness </w:t>
      </w:r>
    </w:p>
    <w:p w14:paraId="01F9F135" w14:textId="08D1D3D9" w:rsidR="006971A0" w:rsidRDefault="006971A0" w:rsidP="006971A0">
      <w:pPr>
        <w:spacing w:line="480" w:lineRule="auto"/>
        <w:rPr>
          <w:rFonts w:ascii="Times New Roman" w:hAnsi="Times New Roman" w:cs="Times New Roman"/>
          <w:sz w:val="24"/>
          <w:szCs w:val="24"/>
        </w:rPr>
      </w:pPr>
      <w:r w:rsidRPr="00442E1B">
        <w:rPr>
          <w:rFonts w:ascii="Times New Roman" w:hAnsi="Times New Roman" w:cs="Times New Roman"/>
          <w:sz w:val="24"/>
          <w:szCs w:val="24"/>
        </w:rPr>
        <w:t>The results showed a significant difference between assessors’ perceptions of trainee</w:t>
      </w:r>
      <w:r>
        <w:rPr>
          <w:rFonts w:ascii="Times New Roman" w:hAnsi="Times New Roman" w:cs="Times New Roman"/>
          <w:sz w:val="24"/>
          <w:szCs w:val="24"/>
        </w:rPr>
        <w:t>s’ preparedness across the two cohorts of trainees</w:t>
      </w:r>
      <w:r w:rsidRPr="00442E1B">
        <w:rPr>
          <w:rFonts w:ascii="Times New Roman" w:hAnsi="Times New Roman" w:cs="Times New Roman"/>
          <w:sz w:val="24"/>
          <w:szCs w:val="24"/>
        </w:rPr>
        <w:t>.</w:t>
      </w:r>
      <w:r w:rsidR="008255BD">
        <w:rPr>
          <w:rFonts w:ascii="Times New Roman" w:hAnsi="Times New Roman" w:cs="Times New Roman"/>
          <w:sz w:val="24"/>
          <w:szCs w:val="24"/>
        </w:rPr>
        <w:t xml:space="preserve"> C</w:t>
      </w:r>
      <w:r>
        <w:rPr>
          <w:rFonts w:ascii="Times New Roman" w:hAnsi="Times New Roman" w:cs="Times New Roman"/>
          <w:sz w:val="24"/>
          <w:szCs w:val="24"/>
        </w:rPr>
        <w:t>learer guidance around preparation for the OSCE</w:t>
      </w:r>
      <w:r w:rsidR="008255BD">
        <w:rPr>
          <w:rFonts w:ascii="Times New Roman" w:hAnsi="Times New Roman" w:cs="Times New Roman"/>
          <w:sz w:val="24"/>
          <w:szCs w:val="24"/>
        </w:rPr>
        <w:t xml:space="preserve"> may have contributed to this</w:t>
      </w:r>
      <w:r>
        <w:rPr>
          <w:rFonts w:ascii="Times New Roman" w:hAnsi="Times New Roman" w:cs="Times New Roman"/>
          <w:sz w:val="24"/>
          <w:szCs w:val="24"/>
        </w:rPr>
        <w:t xml:space="preserve">. </w:t>
      </w:r>
      <w:r w:rsidR="007B0D6E">
        <w:rPr>
          <w:rFonts w:ascii="Times New Roman" w:hAnsi="Times New Roman" w:cs="Times New Roman"/>
          <w:sz w:val="24"/>
          <w:szCs w:val="24"/>
        </w:rPr>
        <w:t>The</w:t>
      </w:r>
      <w:r w:rsidRPr="00442E1B">
        <w:rPr>
          <w:rFonts w:ascii="Times New Roman" w:hAnsi="Times New Roman" w:cs="Times New Roman"/>
          <w:sz w:val="24"/>
          <w:szCs w:val="24"/>
        </w:rPr>
        <w:t xml:space="preserve"> non-significant difference between trainees’ ratings </w:t>
      </w:r>
      <w:r w:rsidR="007B0D6E">
        <w:rPr>
          <w:rFonts w:ascii="Times New Roman" w:hAnsi="Times New Roman" w:cs="Times New Roman"/>
          <w:sz w:val="24"/>
          <w:szCs w:val="24"/>
        </w:rPr>
        <w:t xml:space="preserve">of preparedness </w:t>
      </w:r>
      <w:r>
        <w:rPr>
          <w:rFonts w:ascii="Times New Roman" w:hAnsi="Times New Roman" w:cs="Times New Roman"/>
          <w:sz w:val="24"/>
          <w:szCs w:val="24"/>
        </w:rPr>
        <w:t xml:space="preserve">might be because feeling prepared is very subjective and differs between individuals. </w:t>
      </w:r>
    </w:p>
    <w:p w14:paraId="4E83E024" w14:textId="77777777" w:rsidR="008255BD" w:rsidRPr="0041409C" w:rsidRDefault="008255BD" w:rsidP="006971A0">
      <w:pPr>
        <w:spacing w:line="480" w:lineRule="auto"/>
        <w:rPr>
          <w:rFonts w:ascii="Times New Roman" w:hAnsi="Times New Roman" w:cs="Times New Roman"/>
          <w:sz w:val="24"/>
          <w:szCs w:val="24"/>
        </w:rPr>
      </w:pPr>
    </w:p>
    <w:p w14:paraId="6CA74103" w14:textId="77777777" w:rsidR="006971A0" w:rsidRDefault="006971A0" w:rsidP="006971A0">
      <w:pPr>
        <w:spacing w:line="480" w:lineRule="auto"/>
        <w:jc w:val="center"/>
        <w:rPr>
          <w:rFonts w:ascii="Times New Roman" w:hAnsi="Times New Roman" w:cs="Times New Roman"/>
          <w:b/>
          <w:sz w:val="24"/>
          <w:szCs w:val="24"/>
        </w:rPr>
      </w:pPr>
      <w:r w:rsidRPr="008822EB">
        <w:rPr>
          <w:rFonts w:ascii="Times New Roman" w:hAnsi="Times New Roman" w:cs="Times New Roman"/>
          <w:b/>
          <w:sz w:val="24"/>
          <w:szCs w:val="24"/>
        </w:rPr>
        <w:t>Conclusion</w:t>
      </w:r>
    </w:p>
    <w:p w14:paraId="67760A39" w14:textId="1976AD10" w:rsidR="006971A0" w:rsidRDefault="006971A0" w:rsidP="006971A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report has evaluated </w:t>
      </w:r>
      <w:r w:rsidR="0046030B">
        <w:rPr>
          <w:rFonts w:ascii="Times New Roman" w:hAnsi="Times New Roman" w:cs="Times New Roman"/>
          <w:sz w:val="24"/>
          <w:szCs w:val="24"/>
        </w:rPr>
        <w:t>the implementation of changes, informed by trainees’ and assessors’ feedback, to a</w:t>
      </w:r>
      <w:r>
        <w:rPr>
          <w:rFonts w:ascii="Times New Roman" w:hAnsi="Times New Roman" w:cs="Times New Roman"/>
          <w:sz w:val="24"/>
          <w:szCs w:val="24"/>
        </w:rPr>
        <w:t xml:space="preserve"> university’s Clinical Psychology Doctoral programme’s OSCE process. </w:t>
      </w:r>
      <w:r w:rsidR="00CE6508">
        <w:rPr>
          <w:rFonts w:ascii="Times New Roman" w:hAnsi="Times New Roman" w:cs="Times New Roman"/>
          <w:sz w:val="24"/>
          <w:szCs w:val="24"/>
        </w:rPr>
        <w:t>T</w:t>
      </w:r>
      <w:r w:rsidR="00886C29">
        <w:rPr>
          <w:rFonts w:ascii="Times New Roman" w:hAnsi="Times New Roman" w:cs="Times New Roman"/>
          <w:sz w:val="24"/>
          <w:szCs w:val="24"/>
        </w:rPr>
        <w:t>he results showed</w:t>
      </w:r>
      <w:r>
        <w:rPr>
          <w:rFonts w:ascii="Times New Roman" w:hAnsi="Times New Roman" w:cs="Times New Roman"/>
          <w:sz w:val="24"/>
          <w:szCs w:val="24"/>
        </w:rPr>
        <w:t xml:space="preserve"> that the second </w:t>
      </w:r>
      <w:r w:rsidR="00AF1DDA">
        <w:rPr>
          <w:rFonts w:ascii="Times New Roman" w:hAnsi="Times New Roman" w:cs="Times New Roman"/>
          <w:sz w:val="24"/>
          <w:szCs w:val="24"/>
        </w:rPr>
        <w:t xml:space="preserve">round </w:t>
      </w:r>
      <w:r w:rsidR="00886C29">
        <w:rPr>
          <w:rFonts w:ascii="Times New Roman" w:hAnsi="Times New Roman" w:cs="Times New Roman"/>
          <w:sz w:val="24"/>
          <w:szCs w:val="24"/>
        </w:rPr>
        <w:t xml:space="preserve">of </w:t>
      </w:r>
      <w:r>
        <w:rPr>
          <w:rFonts w:ascii="Times New Roman" w:hAnsi="Times New Roman" w:cs="Times New Roman"/>
          <w:sz w:val="24"/>
          <w:szCs w:val="24"/>
        </w:rPr>
        <w:t xml:space="preserve">OSCEs </w:t>
      </w:r>
      <w:r w:rsidR="0046030B">
        <w:rPr>
          <w:rFonts w:ascii="Times New Roman" w:hAnsi="Times New Roman" w:cs="Times New Roman"/>
          <w:sz w:val="24"/>
          <w:szCs w:val="24"/>
        </w:rPr>
        <w:t xml:space="preserve">(Cohort Two) </w:t>
      </w:r>
      <w:r>
        <w:rPr>
          <w:rFonts w:ascii="Times New Roman" w:hAnsi="Times New Roman" w:cs="Times New Roman"/>
          <w:sz w:val="24"/>
          <w:szCs w:val="24"/>
        </w:rPr>
        <w:t>were rated more favourably by trainees, were less anxiety provoking and trainees were better prepared according to assessors.</w:t>
      </w:r>
      <w:r w:rsidR="003F287E">
        <w:rPr>
          <w:rFonts w:ascii="Times New Roman" w:hAnsi="Times New Roman" w:cs="Times New Roman"/>
          <w:sz w:val="24"/>
          <w:szCs w:val="24"/>
        </w:rPr>
        <w:t xml:space="preserve"> The percentage of trainees and assessors who viewed the OSCE as a fair and valid assessment beneficial to clinical training increased following changes made to the OSCE</w:t>
      </w:r>
      <w:r w:rsidR="009314C7">
        <w:rPr>
          <w:rFonts w:ascii="Times New Roman" w:hAnsi="Times New Roman" w:cs="Times New Roman"/>
          <w:sz w:val="24"/>
          <w:szCs w:val="24"/>
        </w:rPr>
        <w:t xml:space="preserve">. </w:t>
      </w:r>
      <w:r w:rsidR="00CE6508">
        <w:rPr>
          <w:rFonts w:ascii="Times New Roman" w:hAnsi="Times New Roman" w:cs="Times New Roman"/>
          <w:sz w:val="24"/>
          <w:szCs w:val="24"/>
        </w:rPr>
        <w:t>T</w:t>
      </w:r>
      <w:r>
        <w:rPr>
          <w:rFonts w:ascii="Times New Roman" w:hAnsi="Times New Roman" w:cs="Times New Roman"/>
          <w:sz w:val="24"/>
          <w:szCs w:val="24"/>
        </w:rPr>
        <w:t>hese results should be considered wit</w:t>
      </w:r>
      <w:r w:rsidR="00303047">
        <w:rPr>
          <w:rFonts w:ascii="Times New Roman" w:hAnsi="Times New Roman" w:cs="Times New Roman"/>
          <w:sz w:val="24"/>
          <w:szCs w:val="24"/>
        </w:rPr>
        <w:t>h</w:t>
      </w:r>
      <w:r>
        <w:rPr>
          <w:rFonts w:ascii="Times New Roman" w:hAnsi="Times New Roman" w:cs="Times New Roman"/>
          <w:sz w:val="24"/>
          <w:szCs w:val="24"/>
        </w:rPr>
        <w:t xml:space="preserve"> caution since it remains unclear how much variance is explained by the recommendations as opposed to other factors, such as individual differences and cohort effects. Future evaluation of the university’s OSCE could include a within-subjects component as the OSCE will be repeated for trainees in their second year. Focus groups would enable richer data to be collected to continue to improve the OSCE process.</w:t>
      </w:r>
    </w:p>
    <w:p w14:paraId="46747190" w14:textId="77777777" w:rsidR="006971A0" w:rsidRDefault="006971A0" w:rsidP="006971A0">
      <w:pPr>
        <w:spacing w:line="480" w:lineRule="auto"/>
        <w:rPr>
          <w:rFonts w:ascii="Times New Roman" w:hAnsi="Times New Roman" w:cs="Times New Roman"/>
          <w:sz w:val="24"/>
          <w:szCs w:val="24"/>
        </w:rPr>
      </w:pPr>
    </w:p>
    <w:p w14:paraId="5A0E31D5" w14:textId="77777777" w:rsidR="009653DC" w:rsidRDefault="009653DC" w:rsidP="006971A0">
      <w:pPr>
        <w:spacing w:line="480" w:lineRule="auto"/>
        <w:rPr>
          <w:rFonts w:ascii="Times New Roman" w:hAnsi="Times New Roman" w:cs="Times New Roman"/>
          <w:sz w:val="24"/>
          <w:szCs w:val="24"/>
        </w:rPr>
      </w:pPr>
    </w:p>
    <w:p w14:paraId="6D9AA46C" w14:textId="77777777" w:rsidR="009653DC" w:rsidRDefault="009653DC" w:rsidP="006971A0">
      <w:pPr>
        <w:spacing w:line="480" w:lineRule="auto"/>
        <w:rPr>
          <w:rFonts w:ascii="Times New Roman" w:hAnsi="Times New Roman" w:cs="Times New Roman"/>
          <w:sz w:val="24"/>
          <w:szCs w:val="24"/>
        </w:rPr>
      </w:pPr>
    </w:p>
    <w:p w14:paraId="60A2C096" w14:textId="77777777" w:rsidR="009653DC" w:rsidRDefault="009653DC" w:rsidP="006971A0">
      <w:pPr>
        <w:spacing w:line="480" w:lineRule="auto"/>
        <w:rPr>
          <w:rFonts w:ascii="Times New Roman" w:hAnsi="Times New Roman" w:cs="Times New Roman"/>
          <w:sz w:val="24"/>
          <w:szCs w:val="24"/>
        </w:rPr>
      </w:pPr>
    </w:p>
    <w:p w14:paraId="5EC33659" w14:textId="77777777" w:rsidR="009653DC" w:rsidRDefault="009653DC" w:rsidP="006971A0">
      <w:pPr>
        <w:spacing w:line="480" w:lineRule="auto"/>
        <w:rPr>
          <w:rFonts w:ascii="Times New Roman" w:hAnsi="Times New Roman" w:cs="Times New Roman"/>
          <w:sz w:val="24"/>
          <w:szCs w:val="24"/>
        </w:rPr>
      </w:pPr>
    </w:p>
    <w:p w14:paraId="6924239E" w14:textId="77777777" w:rsidR="009653DC" w:rsidRDefault="009653DC" w:rsidP="006971A0">
      <w:pPr>
        <w:spacing w:line="480" w:lineRule="auto"/>
        <w:rPr>
          <w:rFonts w:ascii="Times New Roman" w:hAnsi="Times New Roman" w:cs="Times New Roman"/>
          <w:sz w:val="24"/>
          <w:szCs w:val="24"/>
        </w:rPr>
      </w:pPr>
    </w:p>
    <w:p w14:paraId="7C3579A6" w14:textId="77777777" w:rsidR="006971A0" w:rsidRPr="002F65F8" w:rsidRDefault="006971A0" w:rsidP="006971A0">
      <w:pPr>
        <w:rPr>
          <w:rFonts w:ascii="Times New Roman" w:hAnsi="Times New Roman" w:cs="Times New Roman"/>
          <w:b/>
          <w:iCs/>
          <w:sz w:val="24"/>
          <w:szCs w:val="24"/>
        </w:rPr>
      </w:pPr>
      <w:r w:rsidRPr="002F65F8">
        <w:rPr>
          <w:rFonts w:ascii="Times New Roman" w:hAnsi="Times New Roman" w:cs="Times New Roman"/>
          <w:b/>
          <w:iCs/>
          <w:sz w:val="24"/>
          <w:szCs w:val="24"/>
        </w:rPr>
        <w:t>References</w:t>
      </w:r>
    </w:p>
    <w:p w14:paraId="2A88DB6E" w14:textId="77777777" w:rsidR="006971A0" w:rsidRDefault="006971A0" w:rsidP="006971A0">
      <w:pPr>
        <w:ind w:left="720" w:hanging="720"/>
        <w:rPr>
          <w:rFonts w:ascii="Times New Roman" w:hAnsi="Times New Roman" w:cs="Times New Roman"/>
          <w:iCs/>
          <w:sz w:val="24"/>
          <w:szCs w:val="24"/>
        </w:rPr>
      </w:pPr>
      <w:r w:rsidRPr="002F65F8">
        <w:rPr>
          <w:rFonts w:ascii="Times New Roman" w:hAnsi="Times New Roman" w:cs="Times New Roman"/>
          <w:iCs/>
          <w:sz w:val="24"/>
          <w:szCs w:val="24"/>
        </w:rPr>
        <w:t xml:space="preserve">Bagri, A. S., Zaw, K. M., Milanez, M. N., Palacios, J. C., Qadri, S. S., Bliss, L. A., &amp; Ruiz, J. G. (2009). Geriatric medicine fellows' experiences and attitudes toward an objective structured clinical examination (OSCE). </w:t>
      </w:r>
      <w:r w:rsidRPr="002F65F8">
        <w:rPr>
          <w:rFonts w:ascii="Times New Roman" w:hAnsi="Times New Roman" w:cs="Times New Roman"/>
          <w:i/>
          <w:iCs/>
          <w:sz w:val="24"/>
          <w:szCs w:val="24"/>
        </w:rPr>
        <w:t>Educational Gerontology</w:t>
      </w:r>
      <w:r w:rsidRPr="002F65F8">
        <w:rPr>
          <w:rFonts w:ascii="Times New Roman" w:hAnsi="Times New Roman" w:cs="Times New Roman"/>
          <w:iCs/>
          <w:sz w:val="24"/>
          <w:szCs w:val="24"/>
        </w:rPr>
        <w:t xml:space="preserve">, </w:t>
      </w:r>
      <w:r w:rsidRPr="002F65F8">
        <w:rPr>
          <w:rFonts w:ascii="Times New Roman" w:hAnsi="Times New Roman" w:cs="Times New Roman"/>
          <w:i/>
          <w:iCs/>
          <w:sz w:val="24"/>
          <w:szCs w:val="24"/>
        </w:rPr>
        <w:t>35</w:t>
      </w:r>
      <w:r w:rsidRPr="002F65F8">
        <w:rPr>
          <w:rFonts w:ascii="Times New Roman" w:hAnsi="Times New Roman" w:cs="Times New Roman"/>
          <w:iCs/>
          <w:sz w:val="24"/>
          <w:szCs w:val="24"/>
        </w:rPr>
        <w:t>(4), 283-295.</w:t>
      </w:r>
    </w:p>
    <w:p w14:paraId="591CD19E" w14:textId="77777777" w:rsidR="00B123EF" w:rsidRPr="002F65F8" w:rsidRDefault="00B123EF" w:rsidP="00B123EF">
      <w:pPr>
        <w:ind w:left="720" w:hanging="720"/>
        <w:rPr>
          <w:rFonts w:ascii="Times New Roman" w:hAnsi="Times New Roman" w:cs="Times New Roman"/>
          <w:iCs/>
          <w:sz w:val="24"/>
          <w:szCs w:val="24"/>
        </w:rPr>
      </w:pPr>
      <w:r w:rsidRPr="002F65F8">
        <w:rPr>
          <w:rFonts w:ascii="Times New Roman" w:hAnsi="Times New Roman" w:cs="Times New Roman"/>
          <w:iCs/>
          <w:sz w:val="24"/>
          <w:szCs w:val="24"/>
        </w:rPr>
        <w:t>Standards for Doctoral programmes in Clinical Psychology. (2014, May 1). Retrieved March 27, 2015, from http://www.bps.org.uk/system/files/Public files/PaCT/dclinpsy_standards_approved_may_2014.pdf/</w:t>
      </w:r>
    </w:p>
    <w:p w14:paraId="1B6D0264" w14:textId="77777777" w:rsidR="006971A0" w:rsidRPr="002F65F8" w:rsidRDefault="006971A0" w:rsidP="006971A0">
      <w:pPr>
        <w:ind w:left="720" w:hanging="720"/>
        <w:rPr>
          <w:rFonts w:ascii="Times New Roman" w:hAnsi="Times New Roman" w:cs="Times New Roman"/>
          <w:iCs/>
          <w:sz w:val="24"/>
          <w:szCs w:val="24"/>
        </w:rPr>
      </w:pPr>
      <w:r w:rsidRPr="002F65F8">
        <w:rPr>
          <w:rFonts w:ascii="Times New Roman" w:hAnsi="Times New Roman" w:cs="Times New Roman"/>
          <w:iCs/>
          <w:sz w:val="24"/>
          <w:szCs w:val="24"/>
        </w:rPr>
        <w:t xml:space="preserve">Gonsalvez, C. J., &amp; Freestone 1, J. (2007). Field supervisors' assessments of trainee performance: Are they reliable and valid?. </w:t>
      </w:r>
      <w:r w:rsidRPr="002F65F8">
        <w:rPr>
          <w:rFonts w:ascii="Times New Roman" w:hAnsi="Times New Roman" w:cs="Times New Roman"/>
          <w:i/>
          <w:iCs/>
          <w:sz w:val="24"/>
          <w:szCs w:val="24"/>
        </w:rPr>
        <w:t>Australian Psychologist</w:t>
      </w:r>
      <w:r w:rsidRPr="002F65F8">
        <w:rPr>
          <w:rFonts w:ascii="Times New Roman" w:hAnsi="Times New Roman" w:cs="Times New Roman"/>
          <w:iCs/>
          <w:sz w:val="24"/>
          <w:szCs w:val="24"/>
        </w:rPr>
        <w:t xml:space="preserve">, </w:t>
      </w:r>
      <w:r w:rsidRPr="002F65F8">
        <w:rPr>
          <w:rFonts w:ascii="Times New Roman" w:hAnsi="Times New Roman" w:cs="Times New Roman"/>
          <w:i/>
          <w:iCs/>
          <w:sz w:val="24"/>
          <w:szCs w:val="24"/>
        </w:rPr>
        <w:t>42</w:t>
      </w:r>
      <w:r w:rsidRPr="002F65F8">
        <w:rPr>
          <w:rFonts w:ascii="Times New Roman" w:hAnsi="Times New Roman" w:cs="Times New Roman"/>
          <w:iCs/>
          <w:sz w:val="24"/>
          <w:szCs w:val="24"/>
        </w:rPr>
        <w:t>(1), 23-32.</w:t>
      </w:r>
    </w:p>
    <w:p w14:paraId="116753F6" w14:textId="77777777" w:rsidR="006971A0" w:rsidRPr="002F65F8" w:rsidRDefault="006971A0" w:rsidP="006971A0">
      <w:pPr>
        <w:ind w:left="720" w:hanging="720"/>
        <w:rPr>
          <w:rFonts w:ascii="Times New Roman" w:hAnsi="Times New Roman" w:cs="Times New Roman"/>
          <w:iCs/>
          <w:sz w:val="24"/>
          <w:szCs w:val="24"/>
        </w:rPr>
      </w:pPr>
      <w:r w:rsidRPr="002F65F8">
        <w:rPr>
          <w:rFonts w:ascii="Times New Roman" w:hAnsi="Times New Roman" w:cs="Times New Roman"/>
          <w:iCs/>
          <w:sz w:val="24"/>
          <w:szCs w:val="24"/>
        </w:rPr>
        <w:t xml:space="preserve">Kaslow, N. J., Grus, C. L., Campbell, L. F., Fouad, N. A., Hatcher, R. L., &amp; Rodolfa, E. R.  (2009). </w:t>
      </w:r>
      <w:r w:rsidRPr="002F65F8">
        <w:rPr>
          <w:rFonts w:ascii="Times New Roman" w:hAnsi="Times New Roman" w:cs="Times New Roman"/>
          <w:i/>
          <w:iCs/>
          <w:sz w:val="24"/>
          <w:szCs w:val="24"/>
        </w:rPr>
        <w:t>Competency assessment toolkit for professional psychology. Training and Education in Professional Psychology, 3</w:t>
      </w:r>
      <w:r w:rsidRPr="002F65F8">
        <w:rPr>
          <w:rFonts w:ascii="Times New Roman" w:hAnsi="Times New Roman" w:cs="Times New Roman"/>
          <w:iCs/>
          <w:sz w:val="24"/>
          <w:szCs w:val="24"/>
        </w:rPr>
        <w:t xml:space="preserve">(4 Suppl.) S27-S45. </w:t>
      </w:r>
    </w:p>
    <w:p w14:paraId="440CAC4E" w14:textId="77777777" w:rsidR="006971A0" w:rsidRPr="002F65F8" w:rsidRDefault="006971A0" w:rsidP="006971A0">
      <w:pPr>
        <w:ind w:left="720" w:hanging="720"/>
        <w:rPr>
          <w:rFonts w:ascii="Times New Roman" w:hAnsi="Times New Roman" w:cs="Times New Roman"/>
          <w:iCs/>
          <w:sz w:val="24"/>
          <w:szCs w:val="24"/>
        </w:rPr>
      </w:pPr>
      <w:r w:rsidRPr="002F65F8">
        <w:rPr>
          <w:rFonts w:ascii="Times New Roman" w:hAnsi="Times New Roman" w:cs="Times New Roman"/>
          <w:iCs/>
          <w:sz w:val="24"/>
          <w:szCs w:val="24"/>
        </w:rPr>
        <w:t xml:space="preserve">Roberts, M. C., Borden, K. A., Christiansen, M. D., &amp; Lopez, S. J. (2005). Fostering a Culture Shift: Assessment of Competence in the Education and Careers of Professional Psychologists. </w:t>
      </w:r>
      <w:r w:rsidRPr="002F65F8">
        <w:rPr>
          <w:rFonts w:ascii="Times New Roman" w:hAnsi="Times New Roman" w:cs="Times New Roman"/>
          <w:i/>
          <w:iCs/>
          <w:sz w:val="24"/>
          <w:szCs w:val="24"/>
        </w:rPr>
        <w:t>Professional Psychology: Research and Practice</w:t>
      </w:r>
      <w:r w:rsidRPr="002F65F8">
        <w:rPr>
          <w:rFonts w:ascii="Times New Roman" w:hAnsi="Times New Roman" w:cs="Times New Roman"/>
          <w:iCs/>
          <w:sz w:val="24"/>
          <w:szCs w:val="24"/>
        </w:rPr>
        <w:t xml:space="preserve">, </w:t>
      </w:r>
      <w:r w:rsidRPr="002F65F8">
        <w:rPr>
          <w:rFonts w:ascii="Times New Roman" w:hAnsi="Times New Roman" w:cs="Times New Roman"/>
          <w:i/>
          <w:iCs/>
          <w:sz w:val="24"/>
          <w:szCs w:val="24"/>
        </w:rPr>
        <w:t>36</w:t>
      </w:r>
      <w:r w:rsidRPr="002F65F8">
        <w:rPr>
          <w:rFonts w:ascii="Times New Roman" w:hAnsi="Times New Roman" w:cs="Times New Roman"/>
          <w:iCs/>
          <w:sz w:val="24"/>
          <w:szCs w:val="24"/>
        </w:rPr>
        <w:t>(4), 355.</w:t>
      </w:r>
    </w:p>
    <w:p w14:paraId="353AFF0F" w14:textId="77777777" w:rsidR="006971A0" w:rsidRDefault="006971A0" w:rsidP="006971A0">
      <w:pPr>
        <w:ind w:left="720" w:hanging="720"/>
        <w:rPr>
          <w:rFonts w:ascii="Times New Roman" w:hAnsi="Times New Roman" w:cs="Times New Roman"/>
          <w:iCs/>
          <w:sz w:val="24"/>
          <w:szCs w:val="24"/>
        </w:rPr>
      </w:pPr>
      <w:r w:rsidRPr="002F65F8">
        <w:rPr>
          <w:rFonts w:ascii="Times New Roman" w:hAnsi="Times New Roman" w:cs="Times New Roman"/>
          <w:iCs/>
          <w:sz w:val="24"/>
          <w:szCs w:val="24"/>
        </w:rPr>
        <w:t xml:space="preserve">Scofield, M. E., &amp; Yoxtheimer, L. L. (1983). Psychometric issues in the assessment of clinical competencies. </w:t>
      </w:r>
      <w:r w:rsidRPr="002F65F8">
        <w:rPr>
          <w:rFonts w:ascii="Times New Roman" w:hAnsi="Times New Roman" w:cs="Times New Roman"/>
          <w:i/>
          <w:iCs/>
          <w:sz w:val="24"/>
          <w:szCs w:val="24"/>
        </w:rPr>
        <w:t>Journal of Counselling Psychology</w:t>
      </w:r>
      <w:r w:rsidRPr="002F65F8">
        <w:rPr>
          <w:rFonts w:ascii="Times New Roman" w:hAnsi="Times New Roman" w:cs="Times New Roman"/>
          <w:iCs/>
          <w:sz w:val="24"/>
          <w:szCs w:val="24"/>
        </w:rPr>
        <w:t xml:space="preserve">, </w:t>
      </w:r>
      <w:r w:rsidRPr="002F65F8">
        <w:rPr>
          <w:rFonts w:ascii="Times New Roman" w:hAnsi="Times New Roman" w:cs="Times New Roman"/>
          <w:i/>
          <w:iCs/>
          <w:sz w:val="24"/>
          <w:szCs w:val="24"/>
        </w:rPr>
        <w:t>30</w:t>
      </w:r>
      <w:r w:rsidRPr="002F65F8">
        <w:rPr>
          <w:rFonts w:ascii="Times New Roman" w:hAnsi="Times New Roman" w:cs="Times New Roman"/>
          <w:iCs/>
          <w:sz w:val="24"/>
          <w:szCs w:val="24"/>
        </w:rPr>
        <w:t>(3), 413.</w:t>
      </w:r>
    </w:p>
    <w:p w14:paraId="452D5398" w14:textId="77777777" w:rsidR="006971A0" w:rsidRPr="002F65F8" w:rsidRDefault="006971A0" w:rsidP="006971A0">
      <w:pPr>
        <w:ind w:left="720" w:hanging="720"/>
        <w:rPr>
          <w:rFonts w:ascii="Times New Roman" w:hAnsi="Times New Roman" w:cs="Times New Roman"/>
          <w:iCs/>
          <w:sz w:val="24"/>
          <w:szCs w:val="24"/>
        </w:rPr>
      </w:pPr>
      <w:r w:rsidRPr="002F65F8">
        <w:rPr>
          <w:rFonts w:ascii="Times New Roman" w:hAnsi="Times New Roman" w:cs="Times New Roman"/>
          <w:iCs/>
          <w:sz w:val="24"/>
          <w:szCs w:val="24"/>
        </w:rPr>
        <w:t>Standards for Doctoral programmes in Clinical Psychology. (2014, May 1). Retrieved March 27, 2015, from http://www.bps.org.uk/system/files/Public files/PaCT/dclinpsy_standards_approved_may_2014.pdf/</w:t>
      </w:r>
    </w:p>
    <w:p w14:paraId="3F2CE48E" w14:textId="77777777" w:rsidR="006971A0" w:rsidRDefault="006971A0" w:rsidP="006971A0">
      <w:pPr>
        <w:ind w:left="720" w:hanging="720"/>
        <w:rPr>
          <w:rFonts w:ascii="Times New Roman" w:hAnsi="Times New Roman" w:cs="Times New Roman"/>
          <w:iCs/>
          <w:sz w:val="24"/>
          <w:szCs w:val="24"/>
        </w:rPr>
      </w:pPr>
      <w:r w:rsidRPr="002F65F8">
        <w:rPr>
          <w:rFonts w:ascii="Times New Roman" w:hAnsi="Times New Roman" w:cs="Times New Roman"/>
          <w:iCs/>
          <w:sz w:val="24"/>
          <w:szCs w:val="24"/>
        </w:rPr>
        <w:t>Yap, K., Bearman, M., Thomas, N., &amp; Hay, M (2012). Clinical Psychology Students’ Experiences of a Pilot Objective Structured Clinical Examination. Australian Psychologist, 47(3), 165-173.</w:t>
      </w:r>
    </w:p>
    <w:p w14:paraId="3848E40B" w14:textId="77777777" w:rsidR="006971A0" w:rsidRDefault="006971A0" w:rsidP="006971A0">
      <w:pPr>
        <w:ind w:left="720" w:hanging="720"/>
        <w:rPr>
          <w:rFonts w:ascii="Times New Roman" w:hAnsi="Times New Roman" w:cs="Times New Roman"/>
          <w:iCs/>
          <w:sz w:val="24"/>
          <w:szCs w:val="24"/>
        </w:rPr>
      </w:pPr>
    </w:p>
    <w:p w14:paraId="4075DD26" w14:textId="2A1EC961" w:rsidR="0065619E" w:rsidRPr="00CF6E80" w:rsidRDefault="00EC3F67" w:rsidP="00CF6E80">
      <w:pPr>
        <w:ind w:left="720" w:hanging="720"/>
        <w:rPr>
          <w:rFonts w:ascii="Times New Roman" w:hAnsi="Times New Roman" w:cs="Times New Roman"/>
          <w:b/>
          <w:iCs/>
          <w:sz w:val="24"/>
          <w:szCs w:val="24"/>
        </w:rPr>
      </w:pPr>
      <w:r w:rsidRPr="009D1B06">
        <w:rPr>
          <w:rFonts w:ascii="Times New Roman" w:hAnsi="Times New Roman" w:cs="Times New Roman"/>
          <w:b/>
          <w:iCs/>
          <w:sz w:val="24"/>
          <w:szCs w:val="24"/>
        </w:rPr>
        <w:t xml:space="preserve">WORD COUNT = </w:t>
      </w:r>
      <w:r w:rsidR="004A45B3">
        <w:rPr>
          <w:rFonts w:ascii="Times New Roman" w:hAnsi="Times New Roman" w:cs="Times New Roman"/>
          <w:b/>
          <w:iCs/>
          <w:sz w:val="24"/>
          <w:szCs w:val="24"/>
        </w:rPr>
        <w:t>2523</w:t>
      </w:r>
      <w:r w:rsidR="00CF6E80">
        <w:rPr>
          <w:rFonts w:ascii="Times New Roman" w:hAnsi="Times New Roman" w:cs="Times New Roman"/>
          <w:iCs/>
          <w:sz w:val="24"/>
          <w:szCs w:val="24"/>
        </w:rPr>
        <w:tab/>
      </w:r>
    </w:p>
    <w:p w14:paraId="04B1C1EA" w14:textId="77777777" w:rsidR="0065619E" w:rsidRDefault="0065619E" w:rsidP="006971A0">
      <w:pPr>
        <w:ind w:left="720" w:hanging="720"/>
        <w:rPr>
          <w:rFonts w:ascii="Times New Roman" w:hAnsi="Times New Roman" w:cs="Times New Roman"/>
          <w:iCs/>
          <w:sz w:val="24"/>
          <w:szCs w:val="24"/>
        </w:rPr>
      </w:pPr>
    </w:p>
    <w:p w14:paraId="3268EFF2" w14:textId="77777777" w:rsidR="0065619E" w:rsidRDefault="0065619E" w:rsidP="006971A0">
      <w:pPr>
        <w:ind w:left="720" w:hanging="720"/>
        <w:rPr>
          <w:rFonts w:ascii="Times New Roman" w:hAnsi="Times New Roman" w:cs="Times New Roman"/>
          <w:iCs/>
          <w:sz w:val="24"/>
          <w:szCs w:val="24"/>
        </w:rPr>
      </w:pPr>
    </w:p>
    <w:p w14:paraId="7EC9EAC1" w14:textId="77777777" w:rsidR="0065619E" w:rsidRDefault="0065619E" w:rsidP="006971A0">
      <w:pPr>
        <w:ind w:left="720" w:hanging="720"/>
        <w:rPr>
          <w:rFonts w:ascii="Times New Roman" w:hAnsi="Times New Roman" w:cs="Times New Roman"/>
          <w:iCs/>
          <w:sz w:val="24"/>
          <w:szCs w:val="24"/>
        </w:rPr>
      </w:pPr>
    </w:p>
    <w:p w14:paraId="233FF822" w14:textId="77777777" w:rsidR="0065619E" w:rsidRDefault="0065619E" w:rsidP="006971A0">
      <w:pPr>
        <w:ind w:left="720" w:hanging="720"/>
        <w:rPr>
          <w:rFonts w:ascii="Times New Roman" w:hAnsi="Times New Roman" w:cs="Times New Roman"/>
          <w:iCs/>
          <w:sz w:val="24"/>
          <w:szCs w:val="24"/>
        </w:rPr>
      </w:pPr>
    </w:p>
    <w:p w14:paraId="681EFA4E" w14:textId="77777777" w:rsidR="0065619E" w:rsidRDefault="0065619E" w:rsidP="006971A0">
      <w:pPr>
        <w:ind w:left="720" w:hanging="720"/>
        <w:rPr>
          <w:rFonts w:ascii="Times New Roman" w:hAnsi="Times New Roman" w:cs="Times New Roman"/>
          <w:iCs/>
          <w:sz w:val="24"/>
          <w:szCs w:val="24"/>
        </w:rPr>
      </w:pPr>
    </w:p>
    <w:p w14:paraId="077566E5" w14:textId="77777777" w:rsidR="0065619E" w:rsidRDefault="0065619E" w:rsidP="006971A0">
      <w:pPr>
        <w:ind w:left="720" w:hanging="720"/>
        <w:rPr>
          <w:rFonts w:ascii="Times New Roman" w:hAnsi="Times New Roman" w:cs="Times New Roman"/>
          <w:iCs/>
          <w:sz w:val="24"/>
          <w:szCs w:val="24"/>
        </w:rPr>
      </w:pPr>
    </w:p>
    <w:p w14:paraId="2798AFBF" w14:textId="77777777" w:rsidR="0065619E" w:rsidRDefault="0065619E"/>
    <w:sectPr w:rsidR="0065619E" w:rsidSect="00D577B3">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46162" w14:textId="77777777" w:rsidR="00593A0F" w:rsidRDefault="00593A0F" w:rsidP="00EE36AC">
      <w:pPr>
        <w:spacing w:after="0" w:line="240" w:lineRule="auto"/>
      </w:pPr>
      <w:r>
        <w:separator/>
      </w:r>
    </w:p>
  </w:endnote>
  <w:endnote w:type="continuationSeparator" w:id="0">
    <w:p w14:paraId="755ECA99" w14:textId="77777777" w:rsidR="00593A0F" w:rsidRDefault="00593A0F" w:rsidP="00EE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auto"/>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85601"/>
      <w:docPartObj>
        <w:docPartGallery w:val="Page Numbers (Bottom of Page)"/>
        <w:docPartUnique/>
      </w:docPartObj>
    </w:sdtPr>
    <w:sdtEndPr>
      <w:rPr>
        <w:noProof/>
      </w:rPr>
    </w:sdtEndPr>
    <w:sdtContent>
      <w:p w14:paraId="2208384A" w14:textId="102D2B11" w:rsidR="00EE36AC" w:rsidRDefault="00EE36AC">
        <w:pPr>
          <w:pStyle w:val="Footer"/>
          <w:jc w:val="right"/>
        </w:pPr>
        <w:r>
          <w:fldChar w:fldCharType="begin"/>
        </w:r>
        <w:r>
          <w:instrText xml:space="preserve"> PAGE   \* MERGEFORMAT </w:instrText>
        </w:r>
        <w:r>
          <w:fldChar w:fldCharType="separate"/>
        </w:r>
        <w:r w:rsidR="00554D20">
          <w:rPr>
            <w:noProof/>
          </w:rPr>
          <w:t>1</w:t>
        </w:r>
        <w:r>
          <w:rPr>
            <w:noProof/>
          </w:rPr>
          <w:fldChar w:fldCharType="end"/>
        </w:r>
      </w:p>
    </w:sdtContent>
  </w:sdt>
  <w:p w14:paraId="58E56E62" w14:textId="77777777" w:rsidR="00EE36AC" w:rsidRDefault="00EE3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D2568" w14:textId="77777777" w:rsidR="00593A0F" w:rsidRDefault="00593A0F" w:rsidP="00EE36AC">
      <w:pPr>
        <w:spacing w:after="0" w:line="240" w:lineRule="auto"/>
      </w:pPr>
      <w:r>
        <w:separator/>
      </w:r>
    </w:p>
  </w:footnote>
  <w:footnote w:type="continuationSeparator" w:id="0">
    <w:p w14:paraId="19011732" w14:textId="77777777" w:rsidR="00593A0F" w:rsidRDefault="00593A0F" w:rsidP="00EE3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4A78"/>
    <w:multiLevelType w:val="hybridMultilevel"/>
    <w:tmpl w:val="91D06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91FCD"/>
    <w:multiLevelType w:val="hybridMultilevel"/>
    <w:tmpl w:val="E4AC6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343D94"/>
    <w:multiLevelType w:val="hybridMultilevel"/>
    <w:tmpl w:val="23664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A0"/>
    <w:rsid w:val="0000653A"/>
    <w:rsid w:val="000239A7"/>
    <w:rsid w:val="00025560"/>
    <w:rsid w:val="00027839"/>
    <w:rsid w:val="00035EFB"/>
    <w:rsid w:val="000400F1"/>
    <w:rsid w:val="00054AE1"/>
    <w:rsid w:val="0005787E"/>
    <w:rsid w:val="00072410"/>
    <w:rsid w:val="00094122"/>
    <w:rsid w:val="000959E0"/>
    <w:rsid w:val="000C2107"/>
    <w:rsid w:val="000C4B5F"/>
    <w:rsid w:val="000E6D4B"/>
    <w:rsid w:val="000F089A"/>
    <w:rsid w:val="000F0AA8"/>
    <w:rsid w:val="000F75D9"/>
    <w:rsid w:val="0014336D"/>
    <w:rsid w:val="001800D6"/>
    <w:rsid w:val="00185594"/>
    <w:rsid w:val="001A5DF6"/>
    <w:rsid w:val="001C078C"/>
    <w:rsid w:val="001C08DD"/>
    <w:rsid w:val="00216380"/>
    <w:rsid w:val="00235B6F"/>
    <w:rsid w:val="002561DD"/>
    <w:rsid w:val="002670B2"/>
    <w:rsid w:val="00280DEA"/>
    <w:rsid w:val="00287B13"/>
    <w:rsid w:val="00290B2A"/>
    <w:rsid w:val="00295DB4"/>
    <w:rsid w:val="002B7686"/>
    <w:rsid w:val="002D18EB"/>
    <w:rsid w:val="002E6A3D"/>
    <w:rsid w:val="002E719B"/>
    <w:rsid w:val="00303047"/>
    <w:rsid w:val="00320ABF"/>
    <w:rsid w:val="00351425"/>
    <w:rsid w:val="00354998"/>
    <w:rsid w:val="003659EB"/>
    <w:rsid w:val="00365F1C"/>
    <w:rsid w:val="003761CB"/>
    <w:rsid w:val="003C495D"/>
    <w:rsid w:val="003D4DDF"/>
    <w:rsid w:val="003E38B9"/>
    <w:rsid w:val="003F287E"/>
    <w:rsid w:val="004337DD"/>
    <w:rsid w:val="004428C7"/>
    <w:rsid w:val="00451F68"/>
    <w:rsid w:val="0046030B"/>
    <w:rsid w:val="00470B3F"/>
    <w:rsid w:val="004760DD"/>
    <w:rsid w:val="00476F6D"/>
    <w:rsid w:val="00481A69"/>
    <w:rsid w:val="004879B1"/>
    <w:rsid w:val="004943B9"/>
    <w:rsid w:val="004A45B3"/>
    <w:rsid w:val="004C00AE"/>
    <w:rsid w:val="004E09D2"/>
    <w:rsid w:val="00554D20"/>
    <w:rsid w:val="005777BD"/>
    <w:rsid w:val="00593A0F"/>
    <w:rsid w:val="0059750A"/>
    <w:rsid w:val="005E3049"/>
    <w:rsid w:val="006152CA"/>
    <w:rsid w:val="0063728E"/>
    <w:rsid w:val="0065619E"/>
    <w:rsid w:val="00681360"/>
    <w:rsid w:val="0068316E"/>
    <w:rsid w:val="006971A0"/>
    <w:rsid w:val="006B1B32"/>
    <w:rsid w:val="006B33A9"/>
    <w:rsid w:val="006C20E7"/>
    <w:rsid w:val="006D2576"/>
    <w:rsid w:val="006E1543"/>
    <w:rsid w:val="006E1B73"/>
    <w:rsid w:val="006F35AD"/>
    <w:rsid w:val="00721C02"/>
    <w:rsid w:val="00726C45"/>
    <w:rsid w:val="007465AB"/>
    <w:rsid w:val="00754811"/>
    <w:rsid w:val="0076627D"/>
    <w:rsid w:val="00777618"/>
    <w:rsid w:val="007919E3"/>
    <w:rsid w:val="00791B52"/>
    <w:rsid w:val="007A20FC"/>
    <w:rsid w:val="007B0D6E"/>
    <w:rsid w:val="007B4541"/>
    <w:rsid w:val="007D07EE"/>
    <w:rsid w:val="007E6CB3"/>
    <w:rsid w:val="00806BC8"/>
    <w:rsid w:val="008255BD"/>
    <w:rsid w:val="008314BE"/>
    <w:rsid w:val="00833FD5"/>
    <w:rsid w:val="008572B4"/>
    <w:rsid w:val="00862377"/>
    <w:rsid w:val="00886C29"/>
    <w:rsid w:val="00892793"/>
    <w:rsid w:val="008A189C"/>
    <w:rsid w:val="008B1AE7"/>
    <w:rsid w:val="009138A6"/>
    <w:rsid w:val="009261D2"/>
    <w:rsid w:val="009314C7"/>
    <w:rsid w:val="00933AD5"/>
    <w:rsid w:val="009474AD"/>
    <w:rsid w:val="00954554"/>
    <w:rsid w:val="00956271"/>
    <w:rsid w:val="00963924"/>
    <w:rsid w:val="009653DC"/>
    <w:rsid w:val="00970CEA"/>
    <w:rsid w:val="009804F7"/>
    <w:rsid w:val="0098376C"/>
    <w:rsid w:val="009A2236"/>
    <w:rsid w:val="009B3DBF"/>
    <w:rsid w:val="009B6A93"/>
    <w:rsid w:val="009D0BBF"/>
    <w:rsid w:val="009D1B06"/>
    <w:rsid w:val="009E4577"/>
    <w:rsid w:val="00A22054"/>
    <w:rsid w:val="00A24A85"/>
    <w:rsid w:val="00A351C6"/>
    <w:rsid w:val="00A376AA"/>
    <w:rsid w:val="00A705D1"/>
    <w:rsid w:val="00A7230F"/>
    <w:rsid w:val="00AC3750"/>
    <w:rsid w:val="00AD3255"/>
    <w:rsid w:val="00AE04EC"/>
    <w:rsid w:val="00AE15FB"/>
    <w:rsid w:val="00AF1DDA"/>
    <w:rsid w:val="00AF7477"/>
    <w:rsid w:val="00B123EF"/>
    <w:rsid w:val="00B163E5"/>
    <w:rsid w:val="00B20C33"/>
    <w:rsid w:val="00B21D76"/>
    <w:rsid w:val="00B476C3"/>
    <w:rsid w:val="00B51155"/>
    <w:rsid w:val="00B6142D"/>
    <w:rsid w:val="00B71A52"/>
    <w:rsid w:val="00B77ECF"/>
    <w:rsid w:val="00B87C06"/>
    <w:rsid w:val="00BF421E"/>
    <w:rsid w:val="00C20E4B"/>
    <w:rsid w:val="00C3285D"/>
    <w:rsid w:val="00C417C8"/>
    <w:rsid w:val="00C64C8B"/>
    <w:rsid w:val="00C66679"/>
    <w:rsid w:val="00C704D1"/>
    <w:rsid w:val="00C77252"/>
    <w:rsid w:val="00CD113A"/>
    <w:rsid w:val="00CD17DB"/>
    <w:rsid w:val="00CD74D6"/>
    <w:rsid w:val="00CE0E9A"/>
    <w:rsid w:val="00CE6508"/>
    <w:rsid w:val="00CE7C79"/>
    <w:rsid w:val="00CF2448"/>
    <w:rsid w:val="00CF6E80"/>
    <w:rsid w:val="00D30CC7"/>
    <w:rsid w:val="00D577B3"/>
    <w:rsid w:val="00DB23A0"/>
    <w:rsid w:val="00DC36C5"/>
    <w:rsid w:val="00DE299C"/>
    <w:rsid w:val="00E1503D"/>
    <w:rsid w:val="00E22144"/>
    <w:rsid w:val="00E221D4"/>
    <w:rsid w:val="00E552ED"/>
    <w:rsid w:val="00E81743"/>
    <w:rsid w:val="00EB530F"/>
    <w:rsid w:val="00EC092D"/>
    <w:rsid w:val="00EC3BC4"/>
    <w:rsid w:val="00EC3F67"/>
    <w:rsid w:val="00EC7EA3"/>
    <w:rsid w:val="00ED57FD"/>
    <w:rsid w:val="00EE36AC"/>
    <w:rsid w:val="00EE4796"/>
    <w:rsid w:val="00EF1647"/>
    <w:rsid w:val="00EF33CC"/>
    <w:rsid w:val="00F02EE4"/>
    <w:rsid w:val="00F1131E"/>
    <w:rsid w:val="00F114C4"/>
    <w:rsid w:val="00F25C41"/>
    <w:rsid w:val="00F45E55"/>
    <w:rsid w:val="00F5228A"/>
    <w:rsid w:val="00F5666E"/>
    <w:rsid w:val="00F6620A"/>
    <w:rsid w:val="00F816A4"/>
    <w:rsid w:val="00F937DA"/>
    <w:rsid w:val="00FB17F6"/>
    <w:rsid w:val="00FD128D"/>
    <w:rsid w:val="00FE4FBD"/>
    <w:rsid w:val="00FE78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745A"/>
  <w15:docId w15:val="{A8663A53-8591-4CD4-83E6-A8A216E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1A0"/>
    <w:pPr>
      <w:spacing w:after="0" w:line="240" w:lineRule="auto"/>
    </w:pPr>
    <w:rPr>
      <w:rFonts w:eastAsiaTheme="minorEastAsia"/>
      <w:lang w:eastAsia="zh-CN"/>
    </w:rPr>
  </w:style>
  <w:style w:type="paragraph" w:styleId="ListParagraph">
    <w:name w:val="List Paragraph"/>
    <w:basedOn w:val="Normal"/>
    <w:uiPriority w:val="34"/>
    <w:qFormat/>
    <w:rsid w:val="006971A0"/>
    <w:pPr>
      <w:ind w:left="720"/>
      <w:contextualSpacing/>
    </w:pPr>
  </w:style>
  <w:style w:type="character" w:styleId="CommentReference">
    <w:name w:val="annotation reference"/>
    <w:basedOn w:val="DefaultParagraphFont"/>
    <w:uiPriority w:val="99"/>
    <w:semiHidden/>
    <w:unhideWhenUsed/>
    <w:rsid w:val="004C00AE"/>
    <w:rPr>
      <w:sz w:val="16"/>
      <w:szCs w:val="16"/>
    </w:rPr>
  </w:style>
  <w:style w:type="paragraph" w:styleId="CommentText">
    <w:name w:val="annotation text"/>
    <w:basedOn w:val="Normal"/>
    <w:link w:val="CommentTextChar"/>
    <w:uiPriority w:val="99"/>
    <w:semiHidden/>
    <w:unhideWhenUsed/>
    <w:rsid w:val="004C00AE"/>
    <w:pPr>
      <w:spacing w:line="240" w:lineRule="auto"/>
    </w:pPr>
    <w:rPr>
      <w:sz w:val="20"/>
      <w:szCs w:val="20"/>
    </w:rPr>
  </w:style>
  <w:style w:type="character" w:customStyle="1" w:styleId="CommentTextChar">
    <w:name w:val="Comment Text Char"/>
    <w:basedOn w:val="DefaultParagraphFont"/>
    <w:link w:val="CommentText"/>
    <w:uiPriority w:val="99"/>
    <w:semiHidden/>
    <w:rsid w:val="004C00AE"/>
    <w:rPr>
      <w:sz w:val="20"/>
      <w:szCs w:val="20"/>
    </w:rPr>
  </w:style>
  <w:style w:type="paragraph" w:styleId="CommentSubject">
    <w:name w:val="annotation subject"/>
    <w:basedOn w:val="CommentText"/>
    <w:next w:val="CommentText"/>
    <w:link w:val="CommentSubjectChar"/>
    <w:uiPriority w:val="99"/>
    <w:semiHidden/>
    <w:unhideWhenUsed/>
    <w:rsid w:val="004C00AE"/>
    <w:rPr>
      <w:b/>
      <w:bCs/>
    </w:rPr>
  </w:style>
  <w:style w:type="character" w:customStyle="1" w:styleId="CommentSubjectChar">
    <w:name w:val="Comment Subject Char"/>
    <w:basedOn w:val="CommentTextChar"/>
    <w:link w:val="CommentSubject"/>
    <w:uiPriority w:val="99"/>
    <w:semiHidden/>
    <w:rsid w:val="004C00AE"/>
    <w:rPr>
      <w:b/>
      <w:bCs/>
      <w:sz w:val="20"/>
      <w:szCs w:val="20"/>
    </w:rPr>
  </w:style>
  <w:style w:type="paragraph" w:styleId="BalloonText">
    <w:name w:val="Balloon Text"/>
    <w:basedOn w:val="Normal"/>
    <w:link w:val="BalloonTextChar"/>
    <w:uiPriority w:val="99"/>
    <w:semiHidden/>
    <w:unhideWhenUsed/>
    <w:rsid w:val="004C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AE"/>
    <w:rPr>
      <w:rFonts w:ascii="Tahoma" w:hAnsi="Tahoma" w:cs="Tahoma"/>
      <w:sz w:val="16"/>
      <w:szCs w:val="16"/>
    </w:rPr>
  </w:style>
  <w:style w:type="table" w:styleId="TableGrid">
    <w:name w:val="Table Grid"/>
    <w:basedOn w:val="TableNormal"/>
    <w:uiPriority w:val="39"/>
    <w:rsid w:val="001A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474AD"/>
    <w:pPr>
      <w:shd w:val="clear" w:color="auto" w:fill="EAE8E4"/>
      <w:spacing w:after="0" w:line="240" w:lineRule="auto"/>
    </w:pPr>
    <w:rPr>
      <w:rFonts w:ascii="Arial" w:hAnsi="Arial" w:cs="Arial"/>
      <w:color w:val="3A3732"/>
      <w:sz w:val="20"/>
      <w:szCs w:val="20"/>
      <w:lang w:val="en-US"/>
    </w:rPr>
  </w:style>
  <w:style w:type="character" w:customStyle="1" w:styleId="s1">
    <w:name w:val="s1"/>
    <w:basedOn w:val="DefaultParagraphFont"/>
    <w:rsid w:val="009474AD"/>
  </w:style>
  <w:style w:type="character" w:styleId="Hyperlink">
    <w:name w:val="Hyperlink"/>
    <w:basedOn w:val="DefaultParagraphFont"/>
    <w:uiPriority w:val="99"/>
    <w:unhideWhenUsed/>
    <w:rsid w:val="00EB530F"/>
    <w:rPr>
      <w:color w:val="0563C1" w:themeColor="hyperlink"/>
      <w:u w:val="single"/>
    </w:rPr>
  </w:style>
  <w:style w:type="paragraph" w:styleId="Header">
    <w:name w:val="header"/>
    <w:basedOn w:val="Normal"/>
    <w:link w:val="HeaderChar"/>
    <w:uiPriority w:val="99"/>
    <w:unhideWhenUsed/>
    <w:rsid w:val="00EE3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6AC"/>
  </w:style>
  <w:style w:type="paragraph" w:styleId="Footer">
    <w:name w:val="footer"/>
    <w:basedOn w:val="Normal"/>
    <w:link w:val="FooterChar"/>
    <w:uiPriority w:val="99"/>
    <w:unhideWhenUsed/>
    <w:rsid w:val="00EE3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8353">
      <w:bodyDiv w:val="1"/>
      <w:marLeft w:val="0"/>
      <w:marRight w:val="0"/>
      <w:marTop w:val="0"/>
      <w:marBottom w:val="0"/>
      <w:divBdr>
        <w:top w:val="none" w:sz="0" w:space="0" w:color="auto"/>
        <w:left w:val="none" w:sz="0" w:space="0" w:color="auto"/>
        <w:bottom w:val="none" w:sz="0" w:space="0" w:color="auto"/>
        <w:right w:val="none" w:sz="0" w:space="0" w:color="auto"/>
      </w:divBdr>
      <w:divsChild>
        <w:div w:id="1631594912">
          <w:marLeft w:val="0"/>
          <w:marRight w:val="0"/>
          <w:marTop w:val="0"/>
          <w:marBottom w:val="0"/>
          <w:divBdr>
            <w:top w:val="none" w:sz="0" w:space="0" w:color="auto"/>
            <w:left w:val="none" w:sz="0" w:space="0" w:color="auto"/>
            <w:bottom w:val="none" w:sz="0" w:space="0" w:color="auto"/>
            <w:right w:val="none" w:sz="0" w:space="0" w:color="auto"/>
          </w:divBdr>
          <w:divsChild>
            <w:div w:id="1055158769">
              <w:marLeft w:val="0"/>
              <w:marRight w:val="0"/>
              <w:marTop w:val="0"/>
              <w:marBottom w:val="0"/>
              <w:divBdr>
                <w:top w:val="none" w:sz="0" w:space="0" w:color="auto"/>
                <w:left w:val="none" w:sz="0" w:space="0" w:color="auto"/>
                <w:bottom w:val="none" w:sz="0" w:space="0" w:color="auto"/>
                <w:right w:val="none" w:sz="0" w:space="0" w:color="auto"/>
              </w:divBdr>
              <w:divsChild>
                <w:div w:id="454910170">
                  <w:marLeft w:val="0"/>
                  <w:marRight w:val="0"/>
                  <w:marTop w:val="0"/>
                  <w:marBottom w:val="0"/>
                  <w:divBdr>
                    <w:top w:val="none" w:sz="0" w:space="0" w:color="auto"/>
                    <w:left w:val="none" w:sz="0" w:space="0" w:color="auto"/>
                    <w:bottom w:val="none" w:sz="0" w:space="0" w:color="auto"/>
                    <w:right w:val="none" w:sz="0" w:space="0" w:color="auto"/>
                  </w:divBdr>
                  <w:divsChild>
                    <w:div w:id="737480829">
                      <w:marLeft w:val="0"/>
                      <w:marRight w:val="0"/>
                      <w:marTop w:val="0"/>
                      <w:marBottom w:val="0"/>
                      <w:divBdr>
                        <w:top w:val="none" w:sz="0" w:space="0" w:color="auto"/>
                        <w:left w:val="none" w:sz="0" w:space="0" w:color="auto"/>
                        <w:bottom w:val="none" w:sz="0" w:space="0" w:color="auto"/>
                        <w:right w:val="none" w:sz="0" w:space="0" w:color="auto"/>
                      </w:divBdr>
                      <w:divsChild>
                        <w:div w:id="49698343">
                          <w:marLeft w:val="0"/>
                          <w:marRight w:val="0"/>
                          <w:marTop w:val="0"/>
                          <w:marBottom w:val="0"/>
                          <w:divBdr>
                            <w:top w:val="none" w:sz="0" w:space="0" w:color="auto"/>
                            <w:left w:val="none" w:sz="0" w:space="0" w:color="auto"/>
                            <w:bottom w:val="none" w:sz="0" w:space="0" w:color="auto"/>
                            <w:right w:val="none" w:sz="0" w:space="0" w:color="auto"/>
                          </w:divBdr>
                          <w:divsChild>
                            <w:div w:id="1465268618">
                              <w:marLeft w:val="15"/>
                              <w:marRight w:val="195"/>
                              <w:marTop w:val="0"/>
                              <w:marBottom w:val="0"/>
                              <w:divBdr>
                                <w:top w:val="none" w:sz="0" w:space="0" w:color="auto"/>
                                <w:left w:val="none" w:sz="0" w:space="0" w:color="auto"/>
                                <w:bottom w:val="none" w:sz="0" w:space="0" w:color="auto"/>
                                <w:right w:val="none" w:sz="0" w:space="0" w:color="auto"/>
                              </w:divBdr>
                              <w:divsChild>
                                <w:div w:id="980378797">
                                  <w:marLeft w:val="0"/>
                                  <w:marRight w:val="0"/>
                                  <w:marTop w:val="0"/>
                                  <w:marBottom w:val="0"/>
                                  <w:divBdr>
                                    <w:top w:val="none" w:sz="0" w:space="0" w:color="auto"/>
                                    <w:left w:val="none" w:sz="0" w:space="0" w:color="auto"/>
                                    <w:bottom w:val="none" w:sz="0" w:space="0" w:color="auto"/>
                                    <w:right w:val="none" w:sz="0" w:space="0" w:color="auto"/>
                                  </w:divBdr>
                                  <w:divsChild>
                                    <w:div w:id="1297374549">
                                      <w:marLeft w:val="0"/>
                                      <w:marRight w:val="0"/>
                                      <w:marTop w:val="0"/>
                                      <w:marBottom w:val="0"/>
                                      <w:divBdr>
                                        <w:top w:val="none" w:sz="0" w:space="0" w:color="auto"/>
                                        <w:left w:val="none" w:sz="0" w:space="0" w:color="auto"/>
                                        <w:bottom w:val="none" w:sz="0" w:space="0" w:color="auto"/>
                                        <w:right w:val="none" w:sz="0" w:space="0" w:color="auto"/>
                                      </w:divBdr>
                                      <w:divsChild>
                                        <w:div w:id="1464810092">
                                          <w:marLeft w:val="0"/>
                                          <w:marRight w:val="0"/>
                                          <w:marTop w:val="0"/>
                                          <w:marBottom w:val="0"/>
                                          <w:divBdr>
                                            <w:top w:val="none" w:sz="0" w:space="0" w:color="auto"/>
                                            <w:left w:val="none" w:sz="0" w:space="0" w:color="auto"/>
                                            <w:bottom w:val="none" w:sz="0" w:space="0" w:color="auto"/>
                                            <w:right w:val="none" w:sz="0" w:space="0" w:color="auto"/>
                                          </w:divBdr>
                                          <w:divsChild>
                                            <w:div w:id="158664610">
                                              <w:marLeft w:val="0"/>
                                              <w:marRight w:val="0"/>
                                              <w:marTop w:val="0"/>
                                              <w:marBottom w:val="0"/>
                                              <w:divBdr>
                                                <w:top w:val="none" w:sz="0" w:space="0" w:color="auto"/>
                                                <w:left w:val="none" w:sz="0" w:space="0" w:color="auto"/>
                                                <w:bottom w:val="none" w:sz="0" w:space="0" w:color="auto"/>
                                                <w:right w:val="none" w:sz="0" w:space="0" w:color="auto"/>
                                              </w:divBdr>
                                              <w:divsChild>
                                                <w:div w:id="1593205036">
                                                  <w:marLeft w:val="0"/>
                                                  <w:marRight w:val="0"/>
                                                  <w:marTop w:val="0"/>
                                                  <w:marBottom w:val="0"/>
                                                  <w:divBdr>
                                                    <w:top w:val="none" w:sz="0" w:space="0" w:color="auto"/>
                                                    <w:left w:val="none" w:sz="0" w:space="0" w:color="auto"/>
                                                    <w:bottom w:val="none" w:sz="0" w:space="0" w:color="auto"/>
                                                    <w:right w:val="none" w:sz="0" w:space="0" w:color="auto"/>
                                                  </w:divBdr>
                                                  <w:divsChild>
                                                    <w:div w:id="377898034">
                                                      <w:marLeft w:val="0"/>
                                                      <w:marRight w:val="0"/>
                                                      <w:marTop w:val="0"/>
                                                      <w:marBottom w:val="0"/>
                                                      <w:divBdr>
                                                        <w:top w:val="none" w:sz="0" w:space="0" w:color="auto"/>
                                                        <w:left w:val="none" w:sz="0" w:space="0" w:color="auto"/>
                                                        <w:bottom w:val="none" w:sz="0" w:space="0" w:color="auto"/>
                                                        <w:right w:val="none" w:sz="0" w:space="0" w:color="auto"/>
                                                      </w:divBdr>
                                                      <w:divsChild>
                                                        <w:div w:id="992290702">
                                                          <w:marLeft w:val="0"/>
                                                          <w:marRight w:val="0"/>
                                                          <w:marTop w:val="0"/>
                                                          <w:marBottom w:val="0"/>
                                                          <w:divBdr>
                                                            <w:top w:val="none" w:sz="0" w:space="0" w:color="auto"/>
                                                            <w:left w:val="none" w:sz="0" w:space="0" w:color="auto"/>
                                                            <w:bottom w:val="none" w:sz="0" w:space="0" w:color="auto"/>
                                                            <w:right w:val="none" w:sz="0" w:space="0" w:color="auto"/>
                                                          </w:divBdr>
                                                          <w:divsChild>
                                                            <w:div w:id="2026903692">
                                                              <w:marLeft w:val="0"/>
                                                              <w:marRight w:val="0"/>
                                                              <w:marTop w:val="0"/>
                                                              <w:marBottom w:val="0"/>
                                                              <w:divBdr>
                                                                <w:top w:val="none" w:sz="0" w:space="0" w:color="auto"/>
                                                                <w:left w:val="none" w:sz="0" w:space="0" w:color="auto"/>
                                                                <w:bottom w:val="none" w:sz="0" w:space="0" w:color="auto"/>
                                                                <w:right w:val="none" w:sz="0" w:space="0" w:color="auto"/>
                                                              </w:divBdr>
                                                              <w:divsChild>
                                                                <w:div w:id="714042936">
                                                                  <w:marLeft w:val="0"/>
                                                                  <w:marRight w:val="0"/>
                                                                  <w:marTop w:val="0"/>
                                                                  <w:marBottom w:val="0"/>
                                                                  <w:divBdr>
                                                                    <w:top w:val="none" w:sz="0" w:space="0" w:color="auto"/>
                                                                    <w:left w:val="none" w:sz="0" w:space="0" w:color="auto"/>
                                                                    <w:bottom w:val="none" w:sz="0" w:space="0" w:color="auto"/>
                                                                    <w:right w:val="none" w:sz="0" w:space="0" w:color="auto"/>
                                                                  </w:divBdr>
                                                                  <w:divsChild>
                                                                    <w:div w:id="1125733780">
                                                                      <w:marLeft w:val="405"/>
                                                                      <w:marRight w:val="0"/>
                                                                      <w:marTop w:val="0"/>
                                                                      <w:marBottom w:val="0"/>
                                                                      <w:divBdr>
                                                                        <w:top w:val="none" w:sz="0" w:space="0" w:color="auto"/>
                                                                        <w:left w:val="none" w:sz="0" w:space="0" w:color="auto"/>
                                                                        <w:bottom w:val="none" w:sz="0" w:space="0" w:color="auto"/>
                                                                        <w:right w:val="none" w:sz="0" w:space="0" w:color="auto"/>
                                                                      </w:divBdr>
                                                                      <w:divsChild>
                                                                        <w:div w:id="805197885">
                                                                          <w:marLeft w:val="0"/>
                                                                          <w:marRight w:val="0"/>
                                                                          <w:marTop w:val="0"/>
                                                                          <w:marBottom w:val="0"/>
                                                                          <w:divBdr>
                                                                            <w:top w:val="none" w:sz="0" w:space="0" w:color="auto"/>
                                                                            <w:left w:val="none" w:sz="0" w:space="0" w:color="auto"/>
                                                                            <w:bottom w:val="none" w:sz="0" w:space="0" w:color="auto"/>
                                                                            <w:right w:val="none" w:sz="0" w:space="0" w:color="auto"/>
                                                                          </w:divBdr>
                                                                          <w:divsChild>
                                                                            <w:div w:id="1567305109">
                                                                              <w:marLeft w:val="0"/>
                                                                              <w:marRight w:val="0"/>
                                                                              <w:marTop w:val="0"/>
                                                                              <w:marBottom w:val="0"/>
                                                                              <w:divBdr>
                                                                                <w:top w:val="none" w:sz="0" w:space="0" w:color="auto"/>
                                                                                <w:left w:val="none" w:sz="0" w:space="0" w:color="auto"/>
                                                                                <w:bottom w:val="none" w:sz="0" w:space="0" w:color="auto"/>
                                                                                <w:right w:val="none" w:sz="0" w:space="0" w:color="auto"/>
                                                                              </w:divBdr>
                                                                              <w:divsChild>
                                                                                <w:div w:id="1267806474">
                                                                                  <w:marLeft w:val="0"/>
                                                                                  <w:marRight w:val="0"/>
                                                                                  <w:marTop w:val="0"/>
                                                                                  <w:marBottom w:val="0"/>
                                                                                  <w:divBdr>
                                                                                    <w:top w:val="none" w:sz="0" w:space="0" w:color="auto"/>
                                                                                    <w:left w:val="none" w:sz="0" w:space="0" w:color="auto"/>
                                                                                    <w:bottom w:val="none" w:sz="0" w:space="0" w:color="auto"/>
                                                                                    <w:right w:val="none" w:sz="0" w:space="0" w:color="auto"/>
                                                                                  </w:divBdr>
                                                                                  <w:divsChild>
                                                                                    <w:div w:id="1818107881">
                                                                                      <w:marLeft w:val="0"/>
                                                                                      <w:marRight w:val="0"/>
                                                                                      <w:marTop w:val="0"/>
                                                                                      <w:marBottom w:val="0"/>
                                                                                      <w:divBdr>
                                                                                        <w:top w:val="none" w:sz="0" w:space="0" w:color="auto"/>
                                                                                        <w:left w:val="none" w:sz="0" w:space="0" w:color="auto"/>
                                                                                        <w:bottom w:val="none" w:sz="0" w:space="0" w:color="auto"/>
                                                                                        <w:right w:val="none" w:sz="0" w:space="0" w:color="auto"/>
                                                                                      </w:divBdr>
                                                                                      <w:divsChild>
                                                                                        <w:div w:id="48649975">
                                                                                          <w:marLeft w:val="150"/>
                                                                                          <w:marRight w:val="150"/>
                                                                                          <w:marTop w:val="0"/>
                                                                                          <w:marBottom w:val="150"/>
                                                                                          <w:divBdr>
                                                                                            <w:top w:val="none" w:sz="0" w:space="0" w:color="auto"/>
                                                                                            <w:left w:val="none" w:sz="0" w:space="0" w:color="auto"/>
                                                                                            <w:bottom w:val="none" w:sz="0" w:space="0" w:color="auto"/>
                                                                                            <w:right w:val="none" w:sz="0" w:space="0" w:color="auto"/>
                                                                                          </w:divBdr>
                                                                                          <w:divsChild>
                                                                                            <w:div w:id="665128447">
                                                                                              <w:marLeft w:val="0"/>
                                                                                              <w:marRight w:val="0"/>
                                                                                              <w:marTop w:val="0"/>
                                                                                              <w:marBottom w:val="0"/>
                                                                                              <w:divBdr>
                                                                                                <w:top w:val="single" w:sz="6" w:space="0" w:color="auto"/>
                                                                                                <w:left w:val="single" w:sz="6" w:space="0" w:color="auto"/>
                                                                                                <w:bottom w:val="single" w:sz="6" w:space="0" w:color="auto"/>
                                                                                                <w:right w:val="single" w:sz="6" w:space="0" w:color="auto"/>
                                                                                              </w:divBdr>
                                                                                              <w:divsChild>
                                                                                                <w:div w:id="1136484330">
                                                                                                  <w:marLeft w:val="0"/>
                                                                                                  <w:marRight w:val="0"/>
                                                                                                  <w:marTop w:val="0"/>
                                                                                                  <w:marBottom w:val="0"/>
                                                                                                  <w:divBdr>
                                                                                                    <w:top w:val="single" w:sz="6" w:space="0" w:color="auto"/>
                                                                                                    <w:left w:val="single" w:sz="6" w:space="0" w:color="auto"/>
                                                                                                    <w:bottom w:val="single" w:sz="6" w:space="0" w:color="auto"/>
                                                                                                    <w:right w:val="single" w:sz="6" w:space="0" w:color="auto"/>
                                                                                                  </w:divBdr>
                                                                                                  <w:divsChild>
                                                                                                    <w:div w:id="1154369382">
                                                                                                      <w:marLeft w:val="0"/>
                                                                                                      <w:marRight w:val="0"/>
                                                                                                      <w:marTop w:val="0"/>
                                                                                                      <w:marBottom w:val="0"/>
                                                                                                      <w:divBdr>
                                                                                                        <w:top w:val="none" w:sz="0" w:space="0" w:color="auto"/>
                                                                                                        <w:left w:val="none" w:sz="0" w:space="0" w:color="auto"/>
                                                                                                        <w:bottom w:val="none" w:sz="0" w:space="0" w:color="auto"/>
                                                                                                        <w:right w:val="none" w:sz="0" w:space="0" w:color="auto"/>
                                                                                                      </w:divBdr>
                                                                                                      <w:divsChild>
                                                                                                        <w:div w:id="1477868187">
                                                                                                          <w:marLeft w:val="0"/>
                                                                                                          <w:marRight w:val="45"/>
                                                                                                          <w:marTop w:val="45"/>
                                                                                                          <w:marBottom w:val="0"/>
                                                                                                          <w:divBdr>
                                                                                                            <w:top w:val="none" w:sz="0" w:space="0" w:color="auto"/>
                                                                                                            <w:left w:val="none" w:sz="0" w:space="0" w:color="auto"/>
                                                                                                            <w:bottom w:val="none" w:sz="0" w:space="0" w:color="auto"/>
                                                                                                            <w:right w:val="none" w:sz="0" w:space="0" w:color="auto"/>
                                                                                                          </w:divBdr>
                                                                                                          <w:divsChild>
                                                                                                            <w:div w:id="2004317001">
                                                                                                              <w:marLeft w:val="0"/>
                                                                                                              <w:marRight w:val="0"/>
                                                                                                              <w:marTop w:val="0"/>
                                                                                                              <w:marBottom w:val="0"/>
                                                                                                              <w:divBdr>
                                                                                                                <w:top w:val="none" w:sz="0" w:space="0" w:color="auto"/>
                                                                                                                <w:left w:val="none" w:sz="0" w:space="0" w:color="auto"/>
                                                                                                                <w:bottom w:val="none" w:sz="0" w:space="0" w:color="auto"/>
                                                                                                                <w:right w:val="none" w:sz="0" w:space="0" w:color="auto"/>
                                                                                                              </w:divBdr>
                                                                                                              <w:divsChild>
                                                                                                                <w:div w:id="803737834">
                                                                                                                  <w:marLeft w:val="0"/>
                                                                                                                  <w:marRight w:val="0"/>
                                                                                                                  <w:marTop w:val="0"/>
                                                                                                                  <w:marBottom w:val="0"/>
                                                                                                                  <w:divBdr>
                                                                                                                    <w:top w:val="none" w:sz="0" w:space="0" w:color="auto"/>
                                                                                                                    <w:left w:val="none" w:sz="0" w:space="0" w:color="auto"/>
                                                                                                                    <w:bottom w:val="none" w:sz="0" w:space="0" w:color="auto"/>
                                                                                                                    <w:right w:val="none" w:sz="0" w:space="0" w:color="auto"/>
                                                                                                                  </w:divBdr>
                                                                                                                  <w:divsChild>
                                                                                                                    <w:div w:id="1260215807">
                                                                                                                      <w:marLeft w:val="0"/>
                                                                                                                      <w:marRight w:val="0"/>
                                                                                                                      <w:marTop w:val="0"/>
                                                                                                                      <w:marBottom w:val="0"/>
                                                                                                                      <w:divBdr>
                                                                                                                        <w:top w:val="none" w:sz="0" w:space="0" w:color="auto"/>
                                                                                                                        <w:left w:val="single" w:sz="6" w:space="0" w:color="auto"/>
                                                                                                                        <w:bottom w:val="none" w:sz="0" w:space="0" w:color="auto"/>
                                                                                                                        <w:right w:val="single" w:sz="6" w:space="0" w:color="auto"/>
                                                                                                                      </w:divBdr>
                                                                                                                      <w:divsChild>
                                                                                                                        <w:div w:id="1091704839">
                                                                                                                          <w:marLeft w:val="150"/>
                                                                                                                          <w:marRight w:val="150"/>
                                                                                                                          <w:marTop w:val="0"/>
                                                                                                                          <w:marBottom w:val="0"/>
                                                                                                                          <w:divBdr>
                                                                                                                            <w:top w:val="none" w:sz="0" w:space="0" w:color="auto"/>
                                                                                                                            <w:left w:val="none" w:sz="0" w:space="0" w:color="auto"/>
                                                                                                                            <w:bottom w:val="none" w:sz="0" w:space="0" w:color="auto"/>
                                                                                                                            <w:right w:val="none" w:sz="0" w:space="0" w:color="auto"/>
                                                                                                                          </w:divBdr>
                                                                                                                          <w:divsChild>
                                                                                                                            <w:div w:id="620889247">
                                                                                                                              <w:marLeft w:val="0"/>
                                                                                                                              <w:marRight w:val="0"/>
                                                                                                                              <w:marTop w:val="0"/>
                                                                                                                              <w:marBottom w:val="0"/>
                                                                                                                              <w:divBdr>
                                                                                                                                <w:top w:val="none" w:sz="0" w:space="0" w:color="auto"/>
                                                                                                                                <w:left w:val="none" w:sz="0" w:space="0" w:color="auto"/>
                                                                                                                                <w:bottom w:val="none" w:sz="0" w:space="0" w:color="auto"/>
                                                                                                                                <w:right w:val="none" w:sz="0" w:space="0" w:color="auto"/>
                                                                                                                              </w:divBdr>
                                                                                                                              <w:divsChild>
                                                                                                                                <w:div w:id="566183832">
                                                                                                                                  <w:marLeft w:val="0"/>
                                                                                                                                  <w:marRight w:val="0"/>
                                                                                                                                  <w:marTop w:val="0"/>
                                                                                                                                  <w:marBottom w:val="0"/>
                                                                                                                                  <w:divBdr>
                                                                                                                                    <w:top w:val="none" w:sz="0" w:space="0" w:color="auto"/>
                                                                                                                                    <w:left w:val="none" w:sz="0" w:space="0" w:color="auto"/>
                                                                                                                                    <w:bottom w:val="none" w:sz="0" w:space="0" w:color="auto"/>
                                                                                                                                    <w:right w:val="none" w:sz="0" w:space="0" w:color="auto"/>
                                                                                                                                  </w:divBdr>
                                                                                                                                  <w:divsChild>
                                                                                                                                    <w:div w:id="1769351038">
                                                                                                                                      <w:marLeft w:val="0"/>
                                                                                                                                      <w:marRight w:val="0"/>
                                                                                                                                      <w:marTop w:val="0"/>
                                                                                                                                      <w:marBottom w:val="0"/>
                                                                                                                                      <w:divBdr>
                                                                                                                                        <w:top w:val="none" w:sz="0" w:space="0" w:color="auto"/>
                                                                                                                                        <w:left w:val="none" w:sz="0" w:space="0" w:color="auto"/>
                                                                                                                                        <w:bottom w:val="none" w:sz="0" w:space="0" w:color="auto"/>
                                                                                                                                        <w:right w:val="none" w:sz="0" w:space="0" w:color="auto"/>
                                                                                                                                      </w:divBdr>
                                                                                                                                      <w:divsChild>
                                                                                                                                        <w:div w:id="2058357039">
                                                                                                                                          <w:marLeft w:val="0"/>
                                                                                                                                          <w:marRight w:val="0"/>
                                                                                                                                          <w:marTop w:val="0"/>
                                                                                                                                          <w:marBottom w:val="0"/>
                                                                                                                                          <w:divBdr>
                                                                                                                                            <w:top w:val="none" w:sz="0" w:space="0" w:color="auto"/>
                                                                                                                                            <w:left w:val="none" w:sz="0" w:space="0" w:color="auto"/>
                                                                                                                                            <w:bottom w:val="none" w:sz="0" w:space="0" w:color="auto"/>
                                                                                                                                            <w:right w:val="none" w:sz="0" w:space="0" w:color="auto"/>
                                                                                                                                          </w:divBdr>
                                                                                                                                          <w:divsChild>
                                                                                                                                            <w:div w:id="20909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5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rriet.johnson@nnu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2480</Words>
  <Characters>14138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Norfolk &amp; Norwich University NHS Foundation Trust</Company>
  <LinksUpToDate>false</LinksUpToDate>
  <CharactersWithSpaces>16585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Johnson</dc:creator>
  <cp:lastModifiedBy>Edwards L.</cp:lastModifiedBy>
  <cp:revision>2</cp:revision>
  <dcterms:created xsi:type="dcterms:W3CDTF">2018-01-12T12:36:00Z</dcterms:created>
  <dcterms:modified xsi:type="dcterms:W3CDTF">2018-01-12T12:36:00Z</dcterms:modified>
</cp:coreProperties>
</file>