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B8990" w14:textId="77777777" w:rsidR="00862E33" w:rsidRPr="00F57E91" w:rsidRDefault="00862E33" w:rsidP="00F57E91">
      <w:pPr>
        <w:pStyle w:val="p1"/>
        <w:spacing w:line="360" w:lineRule="auto"/>
      </w:pPr>
      <w:r w:rsidRPr="00F57E91">
        <w:t>Letter to the Editor</w:t>
      </w:r>
    </w:p>
    <w:p w14:paraId="1E491AD7" w14:textId="77777777" w:rsidR="00862E33" w:rsidRPr="00F57E91" w:rsidRDefault="00862E33" w:rsidP="00F57E91">
      <w:pPr>
        <w:pStyle w:val="p2"/>
        <w:spacing w:line="360" w:lineRule="auto"/>
        <w:rPr>
          <w:sz w:val="28"/>
          <w:szCs w:val="28"/>
        </w:rPr>
      </w:pPr>
    </w:p>
    <w:p w14:paraId="7AED730E" w14:textId="4D60E00A" w:rsidR="00F57E91" w:rsidRPr="00F57E91" w:rsidRDefault="00862E33" w:rsidP="00F57E91">
      <w:pPr>
        <w:pStyle w:val="p3"/>
        <w:spacing w:line="360" w:lineRule="auto"/>
        <w:rPr>
          <w:sz w:val="32"/>
          <w:szCs w:val="32"/>
        </w:rPr>
      </w:pPr>
      <w:r w:rsidRPr="00F57E91">
        <w:rPr>
          <w:bCs/>
          <w:sz w:val="32"/>
          <w:szCs w:val="32"/>
        </w:rPr>
        <w:t>From non-adaptive depression to general distress</w:t>
      </w:r>
    </w:p>
    <w:p w14:paraId="18C9C009" w14:textId="77777777" w:rsidR="00F57E91" w:rsidRPr="00E663B8" w:rsidRDefault="00F57E91" w:rsidP="00F57E91">
      <w:pPr>
        <w:snapToGrid w:val="0"/>
        <w:spacing w:line="360" w:lineRule="auto"/>
        <w:rPr>
          <w:rFonts w:ascii="Times" w:hAnsi="Times"/>
        </w:rPr>
      </w:pPr>
    </w:p>
    <w:p w14:paraId="2FA09CA3" w14:textId="70314DBE" w:rsidR="00F57E91" w:rsidRPr="00F57E91" w:rsidRDefault="00F57E91" w:rsidP="00F57E91">
      <w:pPr>
        <w:spacing w:line="360" w:lineRule="auto"/>
        <w:ind w:right="-489"/>
        <w:rPr>
          <w:rFonts w:ascii="Times" w:hAnsi="Times"/>
        </w:rPr>
      </w:pPr>
      <w:r w:rsidRPr="00E663B8">
        <w:rPr>
          <w:rFonts w:ascii="Times" w:hAnsi="Times"/>
        </w:rPr>
        <w:t>Adam W</w:t>
      </w:r>
      <w:r>
        <w:rPr>
          <w:rFonts w:ascii="Times" w:hAnsi="Times"/>
        </w:rPr>
        <w:t xml:space="preserve"> </w:t>
      </w:r>
      <w:proofErr w:type="gramStart"/>
      <w:r w:rsidRPr="00E663B8">
        <w:rPr>
          <w:rFonts w:ascii="Times" w:hAnsi="Times"/>
        </w:rPr>
        <w:t>A</w:t>
      </w:r>
      <w:proofErr w:type="gramEnd"/>
      <w:r w:rsidRPr="00E663B8">
        <w:rPr>
          <w:rFonts w:ascii="Times" w:hAnsi="Times"/>
        </w:rPr>
        <w:t xml:space="preserve"> Geraghty*</w:t>
      </w:r>
      <w:r w:rsidRPr="00E663B8">
        <w:rPr>
          <w:rFonts w:ascii="Times" w:hAnsi="Times"/>
          <w:vertAlign w:val="superscript"/>
        </w:rPr>
        <w:t>a</w:t>
      </w:r>
      <w:r w:rsidRPr="00E663B8">
        <w:rPr>
          <w:rFonts w:ascii="Times" w:hAnsi="Times"/>
        </w:rPr>
        <w:t xml:space="preserve">, </w:t>
      </w:r>
      <w:proofErr w:type="spellStart"/>
      <w:r w:rsidRPr="00E663B8">
        <w:rPr>
          <w:rFonts w:ascii="Times" w:hAnsi="Times"/>
        </w:rPr>
        <w:t>Berend</w:t>
      </w:r>
      <w:proofErr w:type="spellEnd"/>
      <w:r w:rsidRPr="00E663B8">
        <w:rPr>
          <w:rFonts w:ascii="Times" w:hAnsi="Times"/>
        </w:rPr>
        <w:t xml:space="preserve"> </w:t>
      </w:r>
      <w:proofErr w:type="spellStart"/>
      <w:r w:rsidRPr="00E663B8">
        <w:rPr>
          <w:rFonts w:ascii="Times" w:hAnsi="Times"/>
        </w:rPr>
        <w:t>Terluin</w:t>
      </w:r>
      <w:r w:rsidRPr="00E663B8">
        <w:rPr>
          <w:rFonts w:ascii="Times" w:hAnsi="Times"/>
          <w:vertAlign w:val="superscript"/>
        </w:rPr>
        <w:t>b</w:t>
      </w:r>
      <w:proofErr w:type="spellEnd"/>
      <w:r w:rsidRPr="00E663B8">
        <w:rPr>
          <w:rFonts w:ascii="Times" w:hAnsi="Times"/>
        </w:rPr>
        <w:t xml:space="preserve">, Tony </w:t>
      </w:r>
      <w:proofErr w:type="spellStart"/>
      <w:r w:rsidRPr="00E663B8">
        <w:rPr>
          <w:rFonts w:ascii="Times" w:hAnsi="Times"/>
        </w:rPr>
        <w:t>Kendrick</w:t>
      </w:r>
      <w:r w:rsidRPr="00E663B8">
        <w:rPr>
          <w:rFonts w:ascii="Times" w:hAnsi="Times"/>
          <w:vertAlign w:val="superscript"/>
        </w:rPr>
        <w:t>a</w:t>
      </w:r>
      <w:proofErr w:type="spellEnd"/>
      <w:r w:rsidRPr="00E663B8">
        <w:rPr>
          <w:rFonts w:ascii="Times" w:hAnsi="Times"/>
        </w:rPr>
        <w:t>, Michael Moore</w:t>
      </w:r>
      <w:r w:rsidRPr="00E663B8">
        <w:rPr>
          <w:rFonts w:ascii="Times" w:hAnsi="Times"/>
          <w:vertAlign w:val="superscript"/>
        </w:rPr>
        <w:t>a</w:t>
      </w:r>
      <w:r>
        <w:rPr>
          <w:rFonts w:ascii="Times" w:hAnsi="Times"/>
        </w:rPr>
        <w:t>.</w:t>
      </w:r>
    </w:p>
    <w:p w14:paraId="58A73D15" w14:textId="77777777" w:rsidR="00F57E91" w:rsidRPr="00E663B8" w:rsidRDefault="00F57E91" w:rsidP="00F57E91">
      <w:pPr>
        <w:snapToGrid w:val="0"/>
        <w:spacing w:line="360" w:lineRule="auto"/>
        <w:rPr>
          <w:rFonts w:ascii="Times" w:hAnsi="Times"/>
        </w:rPr>
      </w:pPr>
    </w:p>
    <w:p w14:paraId="22DF277F" w14:textId="77777777" w:rsidR="00F57E91" w:rsidRPr="00F57E91" w:rsidRDefault="00F57E91" w:rsidP="00F57E91">
      <w:pPr>
        <w:snapToGrid w:val="0"/>
        <w:spacing w:line="360" w:lineRule="auto"/>
        <w:rPr>
          <w:rFonts w:ascii="Times" w:hAnsi="Times"/>
          <w:i/>
        </w:rPr>
      </w:pPr>
    </w:p>
    <w:p w14:paraId="65FAF6F2" w14:textId="77777777" w:rsidR="00F57E91" w:rsidRPr="00F57E91" w:rsidRDefault="00F57E91" w:rsidP="00F57E91">
      <w:pPr>
        <w:spacing w:line="360" w:lineRule="auto"/>
        <w:ind w:left="-426" w:right="-489" w:firstLine="426"/>
        <w:rPr>
          <w:rFonts w:ascii="Times" w:hAnsi="Times"/>
          <w:i/>
        </w:rPr>
      </w:pPr>
      <w:r w:rsidRPr="00F57E91">
        <w:rPr>
          <w:rFonts w:ascii="Times" w:hAnsi="Times"/>
          <w:i/>
          <w:vertAlign w:val="superscript"/>
        </w:rPr>
        <w:t xml:space="preserve">a </w:t>
      </w:r>
      <w:r w:rsidRPr="00F57E91">
        <w:rPr>
          <w:rFonts w:ascii="Times" w:hAnsi="Times"/>
          <w:i/>
        </w:rPr>
        <w:t>Primary Care and Population Sciences, University of Southampton, United Kingdom.</w:t>
      </w:r>
    </w:p>
    <w:p w14:paraId="67E08A83" w14:textId="77777777" w:rsidR="00F57E91" w:rsidRPr="00F57E91" w:rsidRDefault="00F57E91" w:rsidP="00F57E91">
      <w:pPr>
        <w:spacing w:line="360" w:lineRule="auto"/>
        <w:ind w:right="-489"/>
        <w:rPr>
          <w:rFonts w:ascii="Times" w:hAnsi="Times"/>
          <w:i/>
        </w:rPr>
      </w:pPr>
      <w:r w:rsidRPr="00F57E91">
        <w:rPr>
          <w:rFonts w:ascii="Times" w:hAnsi="Times"/>
          <w:i/>
          <w:vertAlign w:val="superscript"/>
        </w:rPr>
        <w:t>b</w:t>
      </w:r>
      <w:r w:rsidRPr="00F57E91">
        <w:rPr>
          <w:rFonts w:ascii="Times" w:hAnsi="Times"/>
          <w:i/>
        </w:rPr>
        <w:t xml:space="preserve"> Department of General Practice and Elderly Care Medicine, EMGO Institute for Health and Care Research, VU University Medical Centre, Amsterdam, The Netherlands.</w:t>
      </w:r>
    </w:p>
    <w:p w14:paraId="2C2EB34F" w14:textId="77777777" w:rsidR="00F57E91" w:rsidRPr="00E663B8" w:rsidRDefault="00F57E91" w:rsidP="00F57E91">
      <w:pPr>
        <w:spacing w:line="360" w:lineRule="auto"/>
        <w:ind w:left="-426" w:right="-489"/>
        <w:rPr>
          <w:rFonts w:ascii="Times" w:hAnsi="Times"/>
        </w:rPr>
      </w:pPr>
    </w:p>
    <w:p w14:paraId="540B2650" w14:textId="77777777" w:rsidR="00F57E91" w:rsidRPr="00E663B8" w:rsidRDefault="00F57E91" w:rsidP="00F57E91">
      <w:pPr>
        <w:spacing w:line="360" w:lineRule="auto"/>
        <w:ind w:right="-489"/>
        <w:rPr>
          <w:rFonts w:ascii="Times" w:hAnsi="Times"/>
        </w:rPr>
      </w:pPr>
    </w:p>
    <w:p w14:paraId="4AC9B9F5" w14:textId="187FBF65" w:rsidR="00F57E91" w:rsidRPr="00E663B8" w:rsidRDefault="00F57E91" w:rsidP="00F57E91">
      <w:pPr>
        <w:spacing w:line="360" w:lineRule="auto"/>
        <w:ind w:right="-489"/>
        <w:rPr>
          <w:rFonts w:ascii="Times" w:hAnsi="Times"/>
        </w:rPr>
      </w:pPr>
      <w:r w:rsidRPr="00E663B8">
        <w:rPr>
          <w:rFonts w:ascii="Times" w:hAnsi="Times"/>
        </w:rPr>
        <w:t xml:space="preserve">Correspondence concerning this article should be addressed to Adam WA Geraghty, Primary Care and Population Sciences, </w:t>
      </w:r>
      <w:proofErr w:type="spellStart"/>
      <w:r w:rsidRPr="00E663B8">
        <w:rPr>
          <w:rFonts w:ascii="Times" w:hAnsi="Times"/>
        </w:rPr>
        <w:t>Aldermoor</w:t>
      </w:r>
      <w:proofErr w:type="spellEnd"/>
      <w:r w:rsidRPr="00E663B8">
        <w:rPr>
          <w:rFonts w:ascii="Times" w:hAnsi="Times"/>
        </w:rPr>
        <w:t xml:space="preserve"> Health Centre, </w:t>
      </w:r>
      <w:proofErr w:type="spellStart"/>
      <w:r w:rsidRPr="00E663B8">
        <w:rPr>
          <w:rFonts w:ascii="Times" w:hAnsi="Times"/>
        </w:rPr>
        <w:t>Aldermoor</w:t>
      </w:r>
      <w:proofErr w:type="spellEnd"/>
      <w:r w:rsidRPr="00E663B8">
        <w:rPr>
          <w:rFonts w:ascii="Times" w:hAnsi="Times"/>
        </w:rPr>
        <w:t xml:space="preserve"> Close, Southampton, Hampshire, SO16 5ST. Email: A.W.Geraghty@soton.ac.uk. Tel +44 </w:t>
      </w:r>
      <w:r w:rsidRPr="00E663B8">
        <w:rPr>
          <w:rFonts w:ascii="Times" w:hAnsi="Times" w:cs="Arial"/>
        </w:rPr>
        <w:t>02380 241051</w:t>
      </w:r>
    </w:p>
    <w:p w14:paraId="7BE2874C" w14:textId="77777777" w:rsidR="00F57E91" w:rsidRDefault="00F57E91" w:rsidP="00F57E91">
      <w:pPr>
        <w:pStyle w:val="p3"/>
        <w:spacing w:line="360" w:lineRule="auto"/>
        <w:rPr>
          <w:sz w:val="22"/>
          <w:szCs w:val="22"/>
        </w:rPr>
      </w:pPr>
    </w:p>
    <w:p w14:paraId="3C6D6AC4" w14:textId="77777777" w:rsidR="00F57E91" w:rsidRDefault="00F57E91" w:rsidP="00F57E91">
      <w:pPr>
        <w:pStyle w:val="p3"/>
        <w:spacing w:line="360" w:lineRule="auto"/>
        <w:rPr>
          <w:sz w:val="22"/>
          <w:szCs w:val="22"/>
        </w:rPr>
      </w:pPr>
    </w:p>
    <w:p w14:paraId="32374672" w14:textId="59F7D5A4" w:rsidR="00F57E91" w:rsidRPr="00F57E91" w:rsidRDefault="00F57E91" w:rsidP="00F57E91">
      <w:pPr>
        <w:pStyle w:val="p4"/>
        <w:rPr>
          <w:sz w:val="24"/>
          <w:szCs w:val="24"/>
        </w:rPr>
      </w:pPr>
      <w:r>
        <w:rPr>
          <w:sz w:val="24"/>
          <w:szCs w:val="24"/>
        </w:rPr>
        <w:t>418 words, 5 references</w:t>
      </w:r>
    </w:p>
    <w:p w14:paraId="4CA5BA4B" w14:textId="77777777" w:rsidR="00F57E91" w:rsidRDefault="00F57E91" w:rsidP="00F57E91">
      <w:pPr>
        <w:pStyle w:val="p3"/>
        <w:spacing w:line="360" w:lineRule="auto"/>
        <w:rPr>
          <w:sz w:val="22"/>
          <w:szCs w:val="22"/>
        </w:rPr>
      </w:pPr>
    </w:p>
    <w:p w14:paraId="0CE8A7F7" w14:textId="77777777" w:rsidR="00F57E91" w:rsidRDefault="00F57E91" w:rsidP="00F57E91">
      <w:pPr>
        <w:pStyle w:val="p3"/>
        <w:spacing w:line="360" w:lineRule="auto"/>
        <w:rPr>
          <w:sz w:val="22"/>
          <w:szCs w:val="22"/>
        </w:rPr>
      </w:pPr>
    </w:p>
    <w:p w14:paraId="1721ABB8" w14:textId="289084C1" w:rsidR="00F57E91" w:rsidRPr="00F57E91" w:rsidRDefault="00F57E91" w:rsidP="00F57E91">
      <w:pPr>
        <w:widowControl w:val="0"/>
        <w:tabs>
          <w:tab w:val="left" w:pos="220"/>
          <w:tab w:val="left" w:pos="720"/>
        </w:tabs>
        <w:autoSpaceDE w:val="0"/>
        <w:autoSpaceDN w:val="0"/>
        <w:adjustRightInd w:val="0"/>
        <w:spacing w:after="240" w:line="360" w:lineRule="atLeast"/>
        <w:rPr>
          <w:rFonts w:ascii="Times" w:hAnsi="Times" w:cs="Times"/>
        </w:rPr>
      </w:pPr>
      <w:r w:rsidRPr="00F57E91">
        <w:rPr>
          <w:rFonts w:ascii="Times" w:hAnsi="Times"/>
        </w:rPr>
        <w:t xml:space="preserve">Response to </w:t>
      </w:r>
      <w:proofErr w:type="spellStart"/>
      <w:r w:rsidRPr="00F57E91">
        <w:rPr>
          <w:rFonts w:ascii="Times" w:hAnsi="Times"/>
        </w:rPr>
        <w:t>Rantala</w:t>
      </w:r>
      <w:proofErr w:type="spellEnd"/>
      <w:r w:rsidRPr="00F57E91">
        <w:rPr>
          <w:rFonts w:ascii="Times" w:hAnsi="Times"/>
        </w:rPr>
        <w:t xml:space="preserve"> et al.</w:t>
      </w:r>
      <w:r w:rsidRPr="00F57E91">
        <w:rPr>
          <w:rFonts w:ascii="Times" w:hAnsi="Times"/>
        </w:rPr>
        <w:t xml:space="preserve"> (2017). Depression subtyping based on evolutionary psychiatry: Proximate mechanisms and ultimate functions</w:t>
      </w:r>
      <w:r w:rsidRPr="00F57E91">
        <w:rPr>
          <w:rFonts w:ascii="Times" w:hAnsi="Times"/>
        </w:rPr>
        <w:t xml:space="preserve">. </w:t>
      </w:r>
      <w:r w:rsidRPr="00F57E91">
        <w:rPr>
          <w:rFonts w:ascii="Times" w:hAnsi="Times" w:cs="Times"/>
          <w:i/>
        </w:rPr>
        <w:t>Brain</w:t>
      </w:r>
      <w:r w:rsidRPr="00F57E91">
        <w:rPr>
          <w:rFonts w:ascii="Times" w:hAnsi="Times" w:cs="Times"/>
          <w:i/>
        </w:rPr>
        <w:t xml:space="preserve"> </w:t>
      </w:r>
      <w:proofErr w:type="spellStart"/>
      <w:r w:rsidRPr="00F57E91">
        <w:rPr>
          <w:rFonts w:ascii="Times" w:hAnsi="Times" w:cs="Times"/>
          <w:i/>
        </w:rPr>
        <w:t>Behav</w:t>
      </w:r>
      <w:proofErr w:type="spellEnd"/>
      <w:r w:rsidRPr="00F57E91">
        <w:rPr>
          <w:rFonts w:ascii="Times" w:hAnsi="Times" w:cs="Times"/>
          <w:i/>
        </w:rPr>
        <w:t xml:space="preserve"> Immun</w:t>
      </w:r>
      <w:r w:rsidRPr="00F57E91">
        <w:rPr>
          <w:rFonts w:ascii="Times" w:hAnsi="Times"/>
          <w:i/>
        </w:rPr>
        <w:t>.</w:t>
      </w:r>
      <w:r w:rsidRPr="00F57E91">
        <w:rPr>
          <w:rFonts w:ascii="Times" w:hAnsi="Times"/>
          <w:i/>
          <w:sz w:val="32"/>
          <w:szCs w:val="32"/>
        </w:rPr>
        <w:t xml:space="preserve"> </w:t>
      </w:r>
      <w:r w:rsidRPr="00F57E91">
        <w:rPr>
          <w:rFonts w:ascii="MS Mincho" w:eastAsia="MS Mincho" w:hAnsi="MS Mincho" w:cs="MS Mincho"/>
          <w:i/>
        </w:rPr>
        <w:t> </w:t>
      </w:r>
    </w:p>
    <w:p w14:paraId="5CA058C9" w14:textId="202425E0" w:rsidR="00F57E91" w:rsidRPr="00F57E91" w:rsidRDefault="00F57E91" w:rsidP="00F57E91">
      <w:pPr>
        <w:widowControl w:val="0"/>
        <w:tabs>
          <w:tab w:val="left" w:pos="220"/>
          <w:tab w:val="left" w:pos="720"/>
        </w:tabs>
        <w:autoSpaceDE w:val="0"/>
        <w:autoSpaceDN w:val="0"/>
        <w:adjustRightInd w:val="0"/>
        <w:spacing w:after="240" w:line="360" w:lineRule="atLeast"/>
      </w:pPr>
    </w:p>
    <w:p w14:paraId="0E7B05FE" w14:textId="77777777" w:rsidR="00F57E91" w:rsidRDefault="00F57E91" w:rsidP="00862E33">
      <w:pPr>
        <w:pStyle w:val="p3"/>
        <w:rPr>
          <w:sz w:val="22"/>
          <w:szCs w:val="22"/>
        </w:rPr>
      </w:pPr>
    </w:p>
    <w:p w14:paraId="20A19520" w14:textId="77777777" w:rsidR="00F57E91" w:rsidRDefault="00F57E91" w:rsidP="00862E33">
      <w:pPr>
        <w:pStyle w:val="p3"/>
        <w:rPr>
          <w:sz w:val="22"/>
          <w:szCs w:val="22"/>
        </w:rPr>
      </w:pPr>
    </w:p>
    <w:p w14:paraId="71E2BAC6" w14:textId="77777777" w:rsidR="00F57E91" w:rsidRDefault="00F57E91" w:rsidP="00862E33">
      <w:pPr>
        <w:pStyle w:val="p3"/>
        <w:rPr>
          <w:sz w:val="22"/>
          <w:szCs w:val="22"/>
        </w:rPr>
      </w:pPr>
    </w:p>
    <w:p w14:paraId="22242914" w14:textId="77777777" w:rsidR="00F57E91" w:rsidRDefault="00F57E91" w:rsidP="00862E33">
      <w:pPr>
        <w:pStyle w:val="p3"/>
        <w:rPr>
          <w:sz w:val="22"/>
          <w:szCs w:val="22"/>
        </w:rPr>
      </w:pPr>
    </w:p>
    <w:p w14:paraId="6048B483" w14:textId="77777777" w:rsidR="00F57E91" w:rsidRDefault="00F57E91" w:rsidP="00862E33">
      <w:pPr>
        <w:pStyle w:val="p3"/>
        <w:rPr>
          <w:sz w:val="22"/>
          <w:szCs w:val="22"/>
        </w:rPr>
      </w:pPr>
    </w:p>
    <w:p w14:paraId="6041F408" w14:textId="77777777" w:rsidR="00F57E91" w:rsidRDefault="00F57E91" w:rsidP="00862E33">
      <w:pPr>
        <w:pStyle w:val="p3"/>
        <w:rPr>
          <w:sz w:val="22"/>
          <w:szCs w:val="22"/>
        </w:rPr>
      </w:pPr>
    </w:p>
    <w:p w14:paraId="5D3BCD11" w14:textId="77777777" w:rsidR="00F57E91" w:rsidRDefault="00F57E91" w:rsidP="00862E33">
      <w:pPr>
        <w:pStyle w:val="p3"/>
        <w:rPr>
          <w:sz w:val="22"/>
          <w:szCs w:val="22"/>
        </w:rPr>
      </w:pPr>
    </w:p>
    <w:p w14:paraId="5A36F02C" w14:textId="77777777" w:rsidR="00F57E91" w:rsidRDefault="00F57E91" w:rsidP="00862E33">
      <w:pPr>
        <w:pStyle w:val="p3"/>
        <w:rPr>
          <w:sz w:val="22"/>
          <w:szCs w:val="22"/>
        </w:rPr>
      </w:pPr>
    </w:p>
    <w:p w14:paraId="08A8B083" w14:textId="77777777" w:rsidR="00F57E91" w:rsidRDefault="00F57E91" w:rsidP="00862E33">
      <w:pPr>
        <w:pStyle w:val="p3"/>
        <w:rPr>
          <w:sz w:val="22"/>
          <w:szCs w:val="22"/>
        </w:rPr>
      </w:pPr>
    </w:p>
    <w:p w14:paraId="4A8853FA" w14:textId="77777777" w:rsidR="00F57E91" w:rsidRDefault="00F57E91" w:rsidP="00862E33">
      <w:pPr>
        <w:pStyle w:val="p3"/>
        <w:rPr>
          <w:sz w:val="22"/>
          <w:szCs w:val="22"/>
        </w:rPr>
      </w:pPr>
    </w:p>
    <w:p w14:paraId="6B0A751C" w14:textId="77777777" w:rsidR="00F57E91" w:rsidRDefault="00F57E91" w:rsidP="00862E33">
      <w:pPr>
        <w:pStyle w:val="p3"/>
        <w:rPr>
          <w:sz w:val="22"/>
          <w:szCs w:val="22"/>
        </w:rPr>
      </w:pPr>
    </w:p>
    <w:p w14:paraId="0B3BA478" w14:textId="77777777" w:rsidR="00F57E91" w:rsidRDefault="00F57E91" w:rsidP="00862E33">
      <w:pPr>
        <w:pStyle w:val="p3"/>
        <w:rPr>
          <w:sz w:val="22"/>
          <w:szCs w:val="22"/>
        </w:rPr>
      </w:pPr>
    </w:p>
    <w:p w14:paraId="0A213549" w14:textId="77777777" w:rsidR="00F57E91" w:rsidRDefault="00F57E91" w:rsidP="00862E33">
      <w:pPr>
        <w:pStyle w:val="p3"/>
        <w:rPr>
          <w:sz w:val="22"/>
          <w:szCs w:val="22"/>
        </w:rPr>
      </w:pPr>
    </w:p>
    <w:p w14:paraId="2C7B09AE" w14:textId="514602CF" w:rsidR="00862E33" w:rsidRPr="00F57E91" w:rsidRDefault="00862E33" w:rsidP="00F57E91">
      <w:pPr>
        <w:pStyle w:val="p3"/>
        <w:spacing w:line="360" w:lineRule="auto"/>
        <w:rPr>
          <w:sz w:val="24"/>
          <w:szCs w:val="24"/>
        </w:rPr>
      </w:pPr>
      <w:r w:rsidRPr="00F57E91">
        <w:rPr>
          <w:sz w:val="24"/>
          <w:szCs w:val="24"/>
        </w:rPr>
        <w:lastRenderedPageBreak/>
        <w:t xml:space="preserve">We read </w:t>
      </w:r>
      <w:proofErr w:type="spellStart"/>
      <w:r w:rsidRPr="00F57E91">
        <w:rPr>
          <w:sz w:val="24"/>
          <w:szCs w:val="24"/>
        </w:rPr>
        <w:t>Rantala</w:t>
      </w:r>
      <w:proofErr w:type="spellEnd"/>
      <w:r w:rsidRPr="00F57E91">
        <w:rPr>
          <w:sz w:val="24"/>
          <w:szCs w:val="24"/>
        </w:rPr>
        <w:t xml:space="preserve"> et al</w:t>
      </w:r>
      <w:r w:rsidR="00A25453" w:rsidRPr="00F57E91">
        <w:rPr>
          <w:sz w:val="24"/>
          <w:szCs w:val="24"/>
        </w:rPr>
        <w:t>.</w:t>
      </w:r>
      <w:r w:rsidRPr="00F57E91">
        <w:rPr>
          <w:sz w:val="24"/>
          <w:szCs w:val="24"/>
        </w:rPr>
        <w:t>’s (2017) paper entitled ‘Depression subtyping based on evolutionary psychiatry: Proximate mechanisms and ultimate functions’ with great interest. The authors present a wide-ranging argument suggesting the need to focus on the triggers of particular depressive episodes in order to determine depression subtypes. Whilst we found much to agree with in the paper, we believe the clarity of their thesis may be improved with a tighter focus on definitions.</w:t>
      </w:r>
      <w:r w:rsidRPr="00F57E91">
        <w:rPr>
          <w:rStyle w:val="apple-converted-space"/>
          <w:sz w:val="24"/>
          <w:szCs w:val="24"/>
        </w:rPr>
        <w:t> </w:t>
      </w:r>
    </w:p>
    <w:p w14:paraId="072F131C" w14:textId="77777777" w:rsidR="00862E33" w:rsidRPr="00F57E91" w:rsidRDefault="00862E33" w:rsidP="00F57E91">
      <w:pPr>
        <w:pStyle w:val="p4"/>
        <w:spacing w:line="360" w:lineRule="auto"/>
        <w:rPr>
          <w:sz w:val="24"/>
          <w:szCs w:val="24"/>
        </w:rPr>
      </w:pPr>
    </w:p>
    <w:p w14:paraId="33FCC3CF" w14:textId="70B20E8F" w:rsidR="00862E33" w:rsidRPr="00F57E91" w:rsidRDefault="00862E33" w:rsidP="00F57E91">
      <w:pPr>
        <w:pStyle w:val="p3"/>
        <w:spacing w:line="360" w:lineRule="auto"/>
        <w:rPr>
          <w:sz w:val="24"/>
          <w:szCs w:val="24"/>
        </w:rPr>
      </w:pPr>
      <w:r w:rsidRPr="00F57E91">
        <w:rPr>
          <w:sz w:val="24"/>
          <w:szCs w:val="24"/>
        </w:rPr>
        <w:t xml:space="preserve">First, we were surprised not to see a broader discussion of what constitutes a ‘mental disorder’. Their propositions are close to Wakefield’s (2007) notion of disorder as a harmful dysfunction, and in the case of major depressive disorder, a harmful dysfunction of the loss-response. Wakefield defines </w:t>
      </w:r>
      <w:r w:rsidRPr="00F57E91">
        <w:rPr>
          <w:i/>
          <w:iCs/>
          <w:sz w:val="24"/>
          <w:szCs w:val="24"/>
        </w:rPr>
        <w:t>dysfunction</w:t>
      </w:r>
      <w:r w:rsidRPr="00F57E91">
        <w:rPr>
          <w:sz w:val="24"/>
          <w:szCs w:val="24"/>
        </w:rPr>
        <w:t xml:space="preserve"> as a failure of an internal mechanism, mental or biological, to perform its natural, evolutionarily defined function.</w:t>
      </w:r>
      <w:r w:rsidRPr="00F57E91">
        <w:rPr>
          <w:rStyle w:val="apple-converted-space"/>
          <w:sz w:val="24"/>
          <w:szCs w:val="24"/>
        </w:rPr>
        <w:t xml:space="preserve">  </w:t>
      </w:r>
      <w:r w:rsidRPr="00F57E91">
        <w:rPr>
          <w:sz w:val="24"/>
          <w:szCs w:val="24"/>
        </w:rPr>
        <w:t xml:space="preserve">To use </w:t>
      </w:r>
      <w:proofErr w:type="spellStart"/>
      <w:r w:rsidRPr="00F57E91">
        <w:rPr>
          <w:sz w:val="24"/>
          <w:szCs w:val="24"/>
        </w:rPr>
        <w:t>Rantala</w:t>
      </w:r>
      <w:proofErr w:type="spellEnd"/>
      <w:r w:rsidRPr="00F57E91">
        <w:rPr>
          <w:sz w:val="24"/>
          <w:szCs w:val="24"/>
        </w:rPr>
        <w:t xml:space="preserve"> et al.’s terms, symptoms become pathological when they are non-adaptive.</w:t>
      </w:r>
      <w:r w:rsidRPr="00F57E91">
        <w:rPr>
          <w:rStyle w:val="apple-converted-space"/>
          <w:sz w:val="24"/>
          <w:szCs w:val="24"/>
        </w:rPr>
        <w:t> </w:t>
      </w:r>
    </w:p>
    <w:p w14:paraId="02F09D3E" w14:textId="77777777" w:rsidR="00862E33" w:rsidRPr="00F57E91" w:rsidRDefault="00862E33" w:rsidP="00F57E91">
      <w:pPr>
        <w:pStyle w:val="p4"/>
        <w:spacing w:line="360" w:lineRule="auto"/>
        <w:rPr>
          <w:sz w:val="24"/>
          <w:szCs w:val="24"/>
        </w:rPr>
      </w:pPr>
    </w:p>
    <w:p w14:paraId="63CCFA1C" w14:textId="6E9B2AB4" w:rsidR="00862E33" w:rsidRPr="00F57E91" w:rsidRDefault="00862E33" w:rsidP="00F57E91">
      <w:pPr>
        <w:pStyle w:val="p3"/>
        <w:spacing w:line="360" w:lineRule="auto"/>
        <w:rPr>
          <w:sz w:val="24"/>
          <w:szCs w:val="24"/>
        </w:rPr>
      </w:pPr>
      <w:r w:rsidRPr="00F57E91">
        <w:rPr>
          <w:sz w:val="24"/>
          <w:szCs w:val="24"/>
        </w:rPr>
        <w:t xml:space="preserve">Second, throughout, </w:t>
      </w:r>
      <w:proofErr w:type="spellStart"/>
      <w:r w:rsidRPr="00F57E91">
        <w:rPr>
          <w:sz w:val="24"/>
          <w:szCs w:val="24"/>
        </w:rPr>
        <w:t>Rantala</w:t>
      </w:r>
      <w:proofErr w:type="spellEnd"/>
      <w:r w:rsidRPr="00F57E91">
        <w:rPr>
          <w:sz w:val="24"/>
          <w:szCs w:val="24"/>
        </w:rPr>
        <w:t xml:space="preserve"> et al. use terms ‘depression’ ‘depressive symptoms’ and ‘depressive episode’ somewhat interchangeably. These terms were contrasted with ‘pathological depression’, seemingly referring to non-adaptive depression symptoms and low mood. The problem with essentially the same </w:t>
      </w:r>
      <w:r w:rsidR="007B76C8" w:rsidRPr="00F57E91">
        <w:rPr>
          <w:sz w:val="24"/>
          <w:szCs w:val="24"/>
        </w:rPr>
        <w:t>root</w:t>
      </w:r>
      <w:r w:rsidRPr="00F57E91">
        <w:rPr>
          <w:sz w:val="24"/>
          <w:szCs w:val="24"/>
        </w:rPr>
        <w:t xml:space="preserve"> term ‘depression’ being used to refer to adaptive negative affect-related processes and psychopathology/psychiatric disorder, is that it increases difficulty in applied settings and can lead to misunderstandings in the general public. In primary medical care where the full range of symptoms are seen by General Practitioners (GPs) patients may present with symptoms driven by an adaptive process (grief, loneliness, romantic rejection), label this depression, and receive potentially inappropriate treatment targeting psychopathology. Additionally, the misbelief that one has a psychiatric disorder when symptoms are adaptive may well be iatrogenic in itself.</w:t>
      </w:r>
      <w:r w:rsidRPr="00F57E91">
        <w:rPr>
          <w:rStyle w:val="apple-converted-space"/>
          <w:sz w:val="24"/>
          <w:szCs w:val="24"/>
        </w:rPr>
        <w:t> </w:t>
      </w:r>
    </w:p>
    <w:p w14:paraId="49A3F2EB" w14:textId="77777777" w:rsidR="00862E33" w:rsidRPr="00F57E91" w:rsidRDefault="00862E33" w:rsidP="00F57E91">
      <w:pPr>
        <w:pStyle w:val="p4"/>
        <w:spacing w:line="360" w:lineRule="auto"/>
        <w:rPr>
          <w:sz w:val="24"/>
          <w:szCs w:val="24"/>
        </w:rPr>
      </w:pPr>
    </w:p>
    <w:p w14:paraId="31AAFDAF" w14:textId="77777777" w:rsidR="00862E33" w:rsidRPr="00F57E91" w:rsidRDefault="00862E33" w:rsidP="00F57E91">
      <w:pPr>
        <w:pStyle w:val="p3"/>
        <w:spacing w:line="360" w:lineRule="auto"/>
        <w:rPr>
          <w:sz w:val="24"/>
          <w:szCs w:val="24"/>
        </w:rPr>
      </w:pPr>
      <w:r w:rsidRPr="00F57E91">
        <w:rPr>
          <w:sz w:val="24"/>
          <w:szCs w:val="24"/>
        </w:rPr>
        <w:t xml:space="preserve">In our work within primary care (Geraghty et al., 2015) we are exploring the utility of </w:t>
      </w:r>
      <w:proofErr w:type="spellStart"/>
      <w:r w:rsidRPr="00F57E91">
        <w:rPr>
          <w:sz w:val="24"/>
          <w:szCs w:val="24"/>
        </w:rPr>
        <w:t>conceptualising</w:t>
      </w:r>
      <w:proofErr w:type="spellEnd"/>
      <w:r w:rsidRPr="00F57E91">
        <w:rPr>
          <w:sz w:val="24"/>
          <w:szCs w:val="24"/>
        </w:rPr>
        <w:t xml:space="preserve"> adaptive negative affective-related process as general distress, and reserving the term depression to refer to depressive disorder; a pathological process.</w:t>
      </w:r>
      <w:r w:rsidRPr="00F57E91">
        <w:rPr>
          <w:rStyle w:val="apple-converted-space"/>
          <w:sz w:val="24"/>
          <w:szCs w:val="24"/>
        </w:rPr>
        <w:t xml:space="preserve">  </w:t>
      </w:r>
      <w:r w:rsidRPr="00F57E91">
        <w:rPr>
          <w:sz w:val="24"/>
          <w:szCs w:val="24"/>
        </w:rPr>
        <w:t xml:space="preserve">We </w:t>
      </w:r>
      <w:proofErr w:type="spellStart"/>
      <w:r w:rsidRPr="00F57E91">
        <w:rPr>
          <w:sz w:val="24"/>
          <w:szCs w:val="24"/>
        </w:rPr>
        <w:t>conceptualise</w:t>
      </w:r>
      <w:proofErr w:type="spellEnd"/>
      <w:r w:rsidRPr="00F57E91">
        <w:rPr>
          <w:sz w:val="24"/>
          <w:szCs w:val="24"/>
        </w:rPr>
        <w:t xml:space="preserve"> general distress as symptoms (which can be severe) that manifest as results of attempting to maintain homeostasis in the presence of life stressors. Depressive disorder, however, reflects a non-adaptive dysfunction of emotional regulation</w:t>
      </w:r>
      <w:r w:rsidRPr="00F57E91">
        <w:rPr>
          <w:rStyle w:val="s1"/>
          <w:sz w:val="24"/>
          <w:szCs w:val="24"/>
        </w:rPr>
        <w:t xml:space="preserve"> </w:t>
      </w:r>
      <w:r w:rsidRPr="00F57E91">
        <w:rPr>
          <w:sz w:val="24"/>
          <w:szCs w:val="24"/>
        </w:rPr>
        <w:t>(</w:t>
      </w:r>
      <w:proofErr w:type="spellStart"/>
      <w:r w:rsidRPr="00F57E91">
        <w:rPr>
          <w:sz w:val="24"/>
          <w:szCs w:val="24"/>
        </w:rPr>
        <w:t>Terluin</w:t>
      </w:r>
      <w:proofErr w:type="spellEnd"/>
      <w:r w:rsidRPr="00F57E91">
        <w:rPr>
          <w:sz w:val="24"/>
          <w:szCs w:val="24"/>
        </w:rPr>
        <w:t xml:space="preserve"> et al., 2006). Setting up a clearer distinction is consistent with theory regarding mental disorder vs. adaptive stress responses, may facilitate targeting of care approaches in practice, and accords with patient experience (Geraghty et al., 2016).</w:t>
      </w:r>
      <w:r w:rsidRPr="00F57E91">
        <w:rPr>
          <w:rStyle w:val="apple-converted-space"/>
          <w:sz w:val="24"/>
          <w:szCs w:val="24"/>
        </w:rPr>
        <w:t> </w:t>
      </w:r>
    </w:p>
    <w:p w14:paraId="07D2F406" w14:textId="77777777" w:rsidR="00862E33" w:rsidRPr="00F57E91" w:rsidRDefault="00862E33" w:rsidP="00F57E91">
      <w:pPr>
        <w:pStyle w:val="p4"/>
        <w:spacing w:line="360" w:lineRule="auto"/>
        <w:rPr>
          <w:sz w:val="24"/>
          <w:szCs w:val="24"/>
        </w:rPr>
      </w:pPr>
    </w:p>
    <w:p w14:paraId="42E84EAA" w14:textId="77777777" w:rsidR="00862E33" w:rsidRPr="00F57E91" w:rsidRDefault="00862E33" w:rsidP="00F57E91">
      <w:pPr>
        <w:pStyle w:val="p3"/>
        <w:spacing w:line="360" w:lineRule="auto"/>
        <w:rPr>
          <w:sz w:val="24"/>
          <w:szCs w:val="24"/>
        </w:rPr>
      </w:pPr>
      <w:r w:rsidRPr="00F57E91">
        <w:rPr>
          <w:sz w:val="24"/>
          <w:szCs w:val="24"/>
        </w:rPr>
        <w:t>Finally, on a clinical note, we urge caution around propositions that only pathological responses should be treated. Although adaptive, distress can be severe and cause a great deal of suffering. It is the form of care that may need to differ based on the nature of symptoms, rather than whether interventions should be received or not.</w:t>
      </w:r>
      <w:r w:rsidRPr="00F57E91">
        <w:rPr>
          <w:rStyle w:val="apple-converted-space"/>
          <w:sz w:val="24"/>
          <w:szCs w:val="24"/>
        </w:rPr>
        <w:t> </w:t>
      </w:r>
    </w:p>
    <w:p w14:paraId="651EAA58" w14:textId="77777777" w:rsidR="00862E33" w:rsidRPr="00F57E91" w:rsidRDefault="00862E33" w:rsidP="00F57E91">
      <w:pPr>
        <w:pStyle w:val="p4"/>
        <w:spacing w:line="360" w:lineRule="auto"/>
        <w:rPr>
          <w:sz w:val="24"/>
          <w:szCs w:val="24"/>
        </w:rPr>
      </w:pPr>
    </w:p>
    <w:p w14:paraId="6479E2F5" w14:textId="77777777" w:rsidR="00862E33" w:rsidRPr="00F57E91" w:rsidRDefault="00862E33" w:rsidP="00F57E91">
      <w:pPr>
        <w:pStyle w:val="p3"/>
        <w:spacing w:line="360" w:lineRule="auto"/>
        <w:rPr>
          <w:sz w:val="24"/>
          <w:szCs w:val="24"/>
        </w:rPr>
      </w:pPr>
      <w:r w:rsidRPr="00F57E91">
        <w:rPr>
          <w:sz w:val="24"/>
          <w:szCs w:val="24"/>
        </w:rPr>
        <w:t xml:space="preserve">In sum, we agree that there may be much to be gained by moving beyond symptom counts and durations to more nuanced </w:t>
      </w:r>
      <w:proofErr w:type="spellStart"/>
      <w:r w:rsidRPr="00F57E91">
        <w:rPr>
          <w:sz w:val="24"/>
          <w:szCs w:val="24"/>
        </w:rPr>
        <w:t>characterisations</w:t>
      </w:r>
      <w:proofErr w:type="spellEnd"/>
      <w:r w:rsidRPr="00F57E91">
        <w:rPr>
          <w:sz w:val="24"/>
          <w:szCs w:val="24"/>
        </w:rPr>
        <w:t xml:space="preserve"> of symptoms. With careful consideration of definitions, we must now begin to test these ideas empirically. </w:t>
      </w:r>
      <w:r w:rsidRPr="00F57E91">
        <w:rPr>
          <w:rStyle w:val="apple-converted-space"/>
          <w:sz w:val="24"/>
          <w:szCs w:val="24"/>
        </w:rPr>
        <w:t> </w:t>
      </w:r>
    </w:p>
    <w:p w14:paraId="3304CDE9" w14:textId="77777777" w:rsidR="00862E33" w:rsidRPr="00862E33" w:rsidRDefault="00862E33" w:rsidP="00862E33">
      <w:pPr>
        <w:pStyle w:val="p4"/>
        <w:rPr>
          <w:sz w:val="22"/>
          <w:szCs w:val="22"/>
        </w:rPr>
      </w:pPr>
    </w:p>
    <w:p w14:paraId="57E70F43" w14:textId="77777777" w:rsidR="00862E33" w:rsidRPr="00862E33" w:rsidRDefault="00862E33" w:rsidP="00862E33">
      <w:pPr>
        <w:pStyle w:val="p4"/>
        <w:rPr>
          <w:sz w:val="22"/>
          <w:szCs w:val="22"/>
        </w:rPr>
      </w:pPr>
    </w:p>
    <w:p w14:paraId="56415F7F" w14:textId="77777777" w:rsidR="00862E33" w:rsidRPr="00862E33" w:rsidRDefault="00862E33" w:rsidP="00862E33">
      <w:pPr>
        <w:pStyle w:val="p4"/>
        <w:rPr>
          <w:sz w:val="22"/>
          <w:szCs w:val="22"/>
        </w:rPr>
      </w:pPr>
    </w:p>
    <w:p w14:paraId="0E58DFDC" w14:textId="77777777" w:rsidR="00862E33" w:rsidRPr="00862E33" w:rsidRDefault="00862E33" w:rsidP="00862E33">
      <w:pPr>
        <w:pStyle w:val="p4"/>
        <w:rPr>
          <w:sz w:val="22"/>
          <w:szCs w:val="22"/>
        </w:rPr>
      </w:pPr>
    </w:p>
    <w:p w14:paraId="023D5F37" w14:textId="1B978F7F" w:rsidR="00862E33" w:rsidRPr="002446D4" w:rsidRDefault="0037448D" w:rsidP="0037448D">
      <w:pPr>
        <w:pStyle w:val="p5"/>
        <w:spacing w:line="360" w:lineRule="auto"/>
        <w:rPr>
          <w:sz w:val="24"/>
          <w:szCs w:val="24"/>
        </w:rPr>
      </w:pPr>
      <w:r>
        <w:rPr>
          <w:sz w:val="24"/>
          <w:szCs w:val="24"/>
        </w:rPr>
        <w:t>References</w:t>
      </w:r>
      <w:bookmarkStart w:id="0" w:name="_GoBack"/>
      <w:bookmarkEnd w:id="0"/>
    </w:p>
    <w:p w14:paraId="077A7536" w14:textId="77777777" w:rsidR="00862E33" w:rsidRPr="0037448D" w:rsidRDefault="00862E33" w:rsidP="0037448D">
      <w:pPr>
        <w:pStyle w:val="p6"/>
        <w:spacing w:line="360" w:lineRule="auto"/>
        <w:rPr>
          <w:sz w:val="24"/>
          <w:szCs w:val="24"/>
        </w:rPr>
      </w:pPr>
    </w:p>
    <w:p w14:paraId="1D4478B1" w14:textId="77777777" w:rsidR="0037448D" w:rsidRDefault="00862E33" w:rsidP="0037448D">
      <w:pPr>
        <w:spacing w:line="360" w:lineRule="auto"/>
        <w:rPr>
          <w:rFonts w:ascii="Times" w:hAnsi="Times"/>
        </w:rPr>
      </w:pPr>
      <w:r w:rsidRPr="0037448D">
        <w:rPr>
          <w:rFonts w:ascii="Times" w:hAnsi="Times"/>
        </w:rPr>
        <w:t xml:space="preserve">Geraghty, A. W. A., </w:t>
      </w:r>
      <w:proofErr w:type="spellStart"/>
      <w:r w:rsidRPr="0037448D">
        <w:rPr>
          <w:rFonts w:ascii="Times" w:hAnsi="Times"/>
        </w:rPr>
        <w:t>Santer</w:t>
      </w:r>
      <w:proofErr w:type="spellEnd"/>
      <w:r w:rsidRPr="0037448D">
        <w:rPr>
          <w:rFonts w:ascii="Times" w:hAnsi="Times"/>
        </w:rPr>
        <w:t xml:space="preserve">, M., Williams, S., Mc </w:t>
      </w:r>
      <w:proofErr w:type="spellStart"/>
      <w:r w:rsidRPr="0037448D">
        <w:rPr>
          <w:rFonts w:ascii="Times" w:hAnsi="Times"/>
        </w:rPr>
        <w:t>Sharry</w:t>
      </w:r>
      <w:proofErr w:type="spellEnd"/>
      <w:r w:rsidRPr="0037448D">
        <w:rPr>
          <w:rFonts w:ascii="Times" w:hAnsi="Times"/>
        </w:rPr>
        <w:t xml:space="preserve">, J., Kendrick, T., Muñoz, R. </w:t>
      </w:r>
    </w:p>
    <w:p w14:paraId="7FEF53E1" w14:textId="4918C50D" w:rsidR="00862E33" w:rsidRPr="0037448D" w:rsidRDefault="00862E33" w:rsidP="0037448D">
      <w:pPr>
        <w:spacing w:line="360" w:lineRule="auto"/>
        <w:ind w:left="405"/>
        <w:rPr>
          <w:rFonts w:ascii="Times" w:eastAsia="Times New Roman" w:hAnsi="Times"/>
        </w:rPr>
      </w:pPr>
      <w:r w:rsidRPr="0037448D">
        <w:rPr>
          <w:rFonts w:ascii="Times" w:hAnsi="Times"/>
        </w:rPr>
        <w:t>F., </w:t>
      </w:r>
      <w:r w:rsidR="00124619" w:rsidRPr="0037448D">
        <w:rPr>
          <w:rFonts w:ascii="Times" w:hAnsi="Times"/>
        </w:rPr>
        <w:t xml:space="preserve">Little, P., </w:t>
      </w:r>
      <w:r w:rsidRPr="0037448D">
        <w:rPr>
          <w:rFonts w:ascii="Times" w:hAnsi="Times"/>
        </w:rPr>
        <w:t>Moore, M. V. (201</w:t>
      </w:r>
      <w:r w:rsidR="0037448D" w:rsidRPr="0037448D">
        <w:rPr>
          <w:rFonts w:ascii="Times" w:hAnsi="Times"/>
        </w:rPr>
        <w:t>7</w:t>
      </w:r>
      <w:r w:rsidRPr="0037448D">
        <w:rPr>
          <w:rFonts w:ascii="Times" w:hAnsi="Times"/>
        </w:rPr>
        <w:t xml:space="preserve">). “You feel like your whole world is caving in”: A qualitative study of primary care patients’ </w:t>
      </w:r>
      <w:proofErr w:type="spellStart"/>
      <w:r w:rsidRPr="0037448D">
        <w:rPr>
          <w:rFonts w:ascii="Times" w:hAnsi="Times"/>
        </w:rPr>
        <w:t>conceptualisations</w:t>
      </w:r>
      <w:proofErr w:type="spellEnd"/>
      <w:r w:rsidRPr="0037448D">
        <w:rPr>
          <w:rFonts w:ascii="Times" w:hAnsi="Times"/>
        </w:rPr>
        <w:t xml:space="preserve"> of emotional distress. </w:t>
      </w:r>
      <w:r w:rsidRPr="0037448D">
        <w:rPr>
          <w:rFonts w:ascii="Times" w:hAnsi="Times"/>
          <w:i/>
          <w:iCs/>
        </w:rPr>
        <w:t>Health (</w:t>
      </w:r>
      <w:r w:rsidR="0037448D" w:rsidRPr="0037448D">
        <w:rPr>
          <w:rFonts w:ascii="Times" w:hAnsi="Times"/>
          <w:i/>
          <w:iCs/>
        </w:rPr>
        <w:t>London).</w:t>
      </w:r>
      <w:r w:rsidRPr="0037448D">
        <w:rPr>
          <w:rFonts w:ascii="Times" w:hAnsi="Times"/>
        </w:rPr>
        <w:t xml:space="preserve"> </w:t>
      </w:r>
      <w:r w:rsidR="0037448D" w:rsidRPr="0037448D">
        <w:rPr>
          <w:rFonts w:ascii="Times" w:eastAsia="Times New Roman" w:hAnsi="Times" w:cs="Arial"/>
          <w:color w:val="000000"/>
          <w:shd w:val="clear" w:color="auto" w:fill="FFFFFF"/>
        </w:rPr>
        <w:t>21(3):295-315</w:t>
      </w:r>
      <w:r w:rsidR="0037448D">
        <w:rPr>
          <w:rFonts w:ascii="Times" w:eastAsia="Times New Roman" w:hAnsi="Times" w:cs="Arial"/>
          <w:color w:val="000000"/>
          <w:shd w:val="clear" w:color="auto" w:fill="FFFFFF"/>
        </w:rPr>
        <w:t>.</w:t>
      </w:r>
    </w:p>
    <w:p w14:paraId="1B71CAF5" w14:textId="77777777" w:rsidR="00862E33" w:rsidRPr="002446D4" w:rsidRDefault="00862E33" w:rsidP="0037448D">
      <w:pPr>
        <w:pStyle w:val="p7"/>
        <w:spacing w:line="360" w:lineRule="auto"/>
        <w:rPr>
          <w:rFonts w:ascii="Times" w:hAnsi="Times"/>
          <w:sz w:val="24"/>
          <w:szCs w:val="24"/>
        </w:rPr>
      </w:pPr>
      <w:r w:rsidRPr="002446D4">
        <w:rPr>
          <w:rFonts w:ascii="Times" w:hAnsi="Times"/>
          <w:sz w:val="24"/>
          <w:szCs w:val="24"/>
        </w:rPr>
        <w:t xml:space="preserve">Geraghty, A. W. A., Stuart, B., </w:t>
      </w:r>
      <w:proofErr w:type="spellStart"/>
      <w:r w:rsidRPr="002446D4">
        <w:rPr>
          <w:rFonts w:ascii="Times" w:hAnsi="Times"/>
          <w:sz w:val="24"/>
          <w:szCs w:val="24"/>
        </w:rPr>
        <w:t>Terluin</w:t>
      </w:r>
      <w:proofErr w:type="spellEnd"/>
      <w:r w:rsidRPr="002446D4">
        <w:rPr>
          <w:rFonts w:ascii="Times" w:hAnsi="Times"/>
          <w:sz w:val="24"/>
          <w:szCs w:val="24"/>
        </w:rPr>
        <w:t xml:space="preserve">, B., Kendrick, T., Little, P., &amp; Moore, M. (2015). Distinguishing between emotional distress and psychiatric disorder in primary care attenders: A cross sectional study of the four-dimensional symptom questionnaire (4DSQ). </w:t>
      </w:r>
      <w:r w:rsidRPr="002446D4">
        <w:rPr>
          <w:rFonts w:ascii="Times" w:hAnsi="Times"/>
          <w:i/>
          <w:iCs/>
          <w:sz w:val="24"/>
          <w:szCs w:val="24"/>
        </w:rPr>
        <w:t xml:space="preserve">J Affect </w:t>
      </w:r>
      <w:proofErr w:type="spellStart"/>
      <w:r w:rsidRPr="002446D4">
        <w:rPr>
          <w:rFonts w:ascii="Times" w:hAnsi="Times"/>
          <w:i/>
          <w:iCs/>
          <w:sz w:val="24"/>
          <w:szCs w:val="24"/>
        </w:rPr>
        <w:t>Disord</w:t>
      </w:r>
      <w:proofErr w:type="spellEnd"/>
      <w:r w:rsidRPr="002446D4">
        <w:rPr>
          <w:rFonts w:ascii="Times" w:hAnsi="Times"/>
          <w:sz w:val="24"/>
          <w:szCs w:val="24"/>
        </w:rPr>
        <w:t xml:space="preserve">, </w:t>
      </w:r>
      <w:r w:rsidRPr="002446D4">
        <w:rPr>
          <w:rFonts w:ascii="Times" w:hAnsi="Times"/>
          <w:i/>
          <w:iCs/>
          <w:sz w:val="24"/>
          <w:szCs w:val="24"/>
        </w:rPr>
        <w:t>184</w:t>
      </w:r>
      <w:r w:rsidRPr="002446D4">
        <w:rPr>
          <w:rFonts w:ascii="Times" w:hAnsi="Times"/>
          <w:sz w:val="24"/>
          <w:szCs w:val="24"/>
        </w:rPr>
        <w:t xml:space="preserve">, 198-204. </w:t>
      </w:r>
      <w:proofErr w:type="gramStart"/>
      <w:r w:rsidRPr="002446D4">
        <w:rPr>
          <w:rFonts w:ascii="Times" w:hAnsi="Times"/>
          <w:sz w:val="24"/>
          <w:szCs w:val="24"/>
        </w:rPr>
        <w:t>doi:10.1016/j.jad</w:t>
      </w:r>
      <w:proofErr w:type="gramEnd"/>
      <w:r w:rsidRPr="002446D4">
        <w:rPr>
          <w:rFonts w:ascii="Times" w:hAnsi="Times"/>
          <w:sz w:val="24"/>
          <w:szCs w:val="24"/>
        </w:rPr>
        <w:t>.2015.05.064</w:t>
      </w:r>
    </w:p>
    <w:p w14:paraId="7783CFC6" w14:textId="77777777" w:rsidR="00862E33" w:rsidRPr="002446D4" w:rsidRDefault="00862E33" w:rsidP="0037448D">
      <w:pPr>
        <w:pStyle w:val="p7"/>
        <w:spacing w:line="360" w:lineRule="auto"/>
        <w:rPr>
          <w:rFonts w:ascii="Times" w:hAnsi="Times"/>
          <w:sz w:val="24"/>
          <w:szCs w:val="24"/>
        </w:rPr>
      </w:pPr>
      <w:proofErr w:type="spellStart"/>
      <w:r w:rsidRPr="002446D4">
        <w:rPr>
          <w:rFonts w:ascii="Times" w:hAnsi="Times"/>
          <w:sz w:val="24"/>
          <w:szCs w:val="24"/>
        </w:rPr>
        <w:t>Rantala</w:t>
      </w:r>
      <w:proofErr w:type="spellEnd"/>
      <w:r w:rsidRPr="002446D4">
        <w:rPr>
          <w:rFonts w:ascii="Times" w:hAnsi="Times"/>
          <w:sz w:val="24"/>
          <w:szCs w:val="24"/>
        </w:rPr>
        <w:t xml:space="preserve">, M. J., </w:t>
      </w:r>
      <w:proofErr w:type="spellStart"/>
      <w:r w:rsidRPr="002446D4">
        <w:rPr>
          <w:rFonts w:ascii="Times" w:hAnsi="Times"/>
          <w:sz w:val="24"/>
          <w:szCs w:val="24"/>
        </w:rPr>
        <w:t>Luoto</w:t>
      </w:r>
      <w:proofErr w:type="spellEnd"/>
      <w:r w:rsidRPr="002446D4">
        <w:rPr>
          <w:rFonts w:ascii="Times" w:hAnsi="Times"/>
          <w:sz w:val="24"/>
          <w:szCs w:val="24"/>
        </w:rPr>
        <w:t xml:space="preserve">, S., </w:t>
      </w:r>
      <w:proofErr w:type="spellStart"/>
      <w:r w:rsidRPr="002446D4">
        <w:rPr>
          <w:rFonts w:ascii="Times" w:hAnsi="Times"/>
          <w:sz w:val="24"/>
          <w:szCs w:val="24"/>
        </w:rPr>
        <w:t>Krams</w:t>
      </w:r>
      <w:proofErr w:type="spellEnd"/>
      <w:r w:rsidRPr="002446D4">
        <w:rPr>
          <w:rFonts w:ascii="Times" w:hAnsi="Times"/>
          <w:sz w:val="24"/>
          <w:szCs w:val="24"/>
        </w:rPr>
        <w:t xml:space="preserve">, I., &amp; </w:t>
      </w:r>
      <w:proofErr w:type="spellStart"/>
      <w:r w:rsidRPr="002446D4">
        <w:rPr>
          <w:rFonts w:ascii="Times" w:hAnsi="Times"/>
          <w:sz w:val="24"/>
          <w:szCs w:val="24"/>
        </w:rPr>
        <w:t>Karlsson</w:t>
      </w:r>
      <w:proofErr w:type="spellEnd"/>
      <w:r w:rsidRPr="002446D4">
        <w:rPr>
          <w:rFonts w:ascii="Times" w:hAnsi="Times"/>
          <w:sz w:val="24"/>
          <w:szCs w:val="24"/>
        </w:rPr>
        <w:t xml:space="preserve">, H. (2017). Depression subtyping based on evolutionary psychiatry: Proximate mechanisms and ultimate functions. </w:t>
      </w:r>
      <w:r w:rsidRPr="002446D4">
        <w:rPr>
          <w:rFonts w:ascii="Times" w:hAnsi="Times"/>
          <w:i/>
          <w:iCs/>
          <w:sz w:val="24"/>
          <w:szCs w:val="24"/>
        </w:rPr>
        <w:t xml:space="preserve">Brain </w:t>
      </w:r>
      <w:proofErr w:type="spellStart"/>
      <w:r w:rsidRPr="002446D4">
        <w:rPr>
          <w:rFonts w:ascii="Times" w:hAnsi="Times"/>
          <w:i/>
          <w:iCs/>
          <w:sz w:val="24"/>
          <w:szCs w:val="24"/>
        </w:rPr>
        <w:t>Behav</w:t>
      </w:r>
      <w:proofErr w:type="spellEnd"/>
      <w:r w:rsidRPr="002446D4">
        <w:rPr>
          <w:rFonts w:ascii="Times" w:hAnsi="Times"/>
          <w:i/>
          <w:iCs/>
          <w:sz w:val="24"/>
          <w:szCs w:val="24"/>
        </w:rPr>
        <w:t xml:space="preserve"> Immun</w:t>
      </w:r>
      <w:r w:rsidRPr="002446D4">
        <w:rPr>
          <w:rFonts w:ascii="Times" w:hAnsi="Times"/>
          <w:sz w:val="24"/>
          <w:szCs w:val="24"/>
        </w:rPr>
        <w:t xml:space="preserve">. </w:t>
      </w:r>
      <w:proofErr w:type="gramStart"/>
      <w:r w:rsidRPr="002446D4">
        <w:rPr>
          <w:rFonts w:ascii="Times" w:hAnsi="Times"/>
          <w:sz w:val="24"/>
          <w:szCs w:val="24"/>
        </w:rPr>
        <w:t>doi:10.1016/j.bbi</w:t>
      </w:r>
      <w:proofErr w:type="gramEnd"/>
      <w:r w:rsidRPr="002446D4">
        <w:rPr>
          <w:rFonts w:ascii="Times" w:hAnsi="Times"/>
          <w:sz w:val="24"/>
          <w:szCs w:val="24"/>
        </w:rPr>
        <w:t>.2017.10.012</w:t>
      </w:r>
    </w:p>
    <w:p w14:paraId="71BCD57E" w14:textId="77777777" w:rsidR="002446D4" w:rsidRDefault="00862E33" w:rsidP="0037448D">
      <w:pPr>
        <w:spacing w:line="360" w:lineRule="auto"/>
        <w:rPr>
          <w:rFonts w:ascii="Times" w:hAnsi="Times"/>
        </w:rPr>
      </w:pPr>
      <w:proofErr w:type="spellStart"/>
      <w:r w:rsidRPr="002446D4">
        <w:rPr>
          <w:rFonts w:ascii="Times" w:hAnsi="Times"/>
        </w:rPr>
        <w:t>Terluin</w:t>
      </w:r>
      <w:proofErr w:type="spellEnd"/>
      <w:r w:rsidRPr="002446D4">
        <w:rPr>
          <w:rFonts w:ascii="Times" w:hAnsi="Times"/>
        </w:rPr>
        <w:t xml:space="preserve">, B., van </w:t>
      </w:r>
      <w:proofErr w:type="spellStart"/>
      <w:r w:rsidRPr="002446D4">
        <w:rPr>
          <w:rFonts w:ascii="Times" w:hAnsi="Times"/>
        </w:rPr>
        <w:t>Marwijk</w:t>
      </w:r>
      <w:proofErr w:type="spellEnd"/>
      <w:r w:rsidRPr="002446D4">
        <w:rPr>
          <w:rFonts w:ascii="Times" w:hAnsi="Times"/>
        </w:rPr>
        <w:t xml:space="preserve">, H. W., </w:t>
      </w:r>
      <w:proofErr w:type="spellStart"/>
      <w:r w:rsidRPr="002446D4">
        <w:rPr>
          <w:rFonts w:ascii="Times" w:hAnsi="Times"/>
        </w:rPr>
        <w:t>Ader</w:t>
      </w:r>
      <w:proofErr w:type="spellEnd"/>
      <w:r w:rsidRPr="002446D4">
        <w:rPr>
          <w:rFonts w:ascii="Times" w:hAnsi="Times"/>
        </w:rPr>
        <w:t xml:space="preserve">, H. J., de Vet, H. C., </w:t>
      </w:r>
      <w:proofErr w:type="spellStart"/>
      <w:r w:rsidRPr="002446D4">
        <w:rPr>
          <w:rFonts w:ascii="Times" w:hAnsi="Times"/>
        </w:rPr>
        <w:t>Penninx</w:t>
      </w:r>
      <w:proofErr w:type="spellEnd"/>
      <w:r w:rsidRPr="002446D4">
        <w:rPr>
          <w:rFonts w:ascii="Times" w:hAnsi="Times"/>
        </w:rPr>
        <w:t xml:space="preserve">, B. W., </w:t>
      </w:r>
      <w:proofErr w:type="spellStart"/>
      <w:r w:rsidRPr="002446D4">
        <w:rPr>
          <w:rFonts w:ascii="Times" w:hAnsi="Times"/>
        </w:rPr>
        <w:t>Hermens</w:t>
      </w:r>
      <w:proofErr w:type="spellEnd"/>
      <w:r w:rsidRPr="002446D4">
        <w:rPr>
          <w:rFonts w:ascii="Times" w:hAnsi="Times"/>
        </w:rPr>
        <w:t xml:space="preserve">, M. </w:t>
      </w:r>
    </w:p>
    <w:p w14:paraId="16C6D6AB" w14:textId="745737BC" w:rsidR="00862E33" w:rsidRPr="002446D4" w:rsidRDefault="00862E33" w:rsidP="0037448D">
      <w:pPr>
        <w:spacing w:line="360" w:lineRule="auto"/>
        <w:ind w:left="405"/>
        <w:rPr>
          <w:rFonts w:ascii="Times" w:eastAsia="Times New Roman" w:hAnsi="Times" w:cs="Arial"/>
          <w:shd w:val="clear" w:color="auto" w:fill="FFFFFF"/>
        </w:rPr>
      </w:pPr>
      <w:r w:rsidRPr="002446D4">
        <w:rPr>
          <w:rFonts w:ascii="Times" w:hAnsi="Times"/>
        </w:rPr>
        <w:t>L., </w:t>
      </w:r>
      <w:r w:rsidR="00124619" w:rsidRPr="002446D4">
        <w:rPr>
          <w:rFonts w:ascii="Times" w:eastAsia="Times New Roman" w:hAnsi="Times" w:cs="Arial"/>
          <w:shd w:val="clear" w:color="auto" w:fill="FFFFFF"/>
        </w:rPr>
        <w:t xml:space="preserve">van </w:t>
      </w:r>
      <w:proofErr w:type="spellStart"/>
      <w:r w:rsidR="00124619" w:rsidRPr="002446D4">
        <w:rPr>
          <w:rFonts w:ascii="Times" w:eastAsia="Times New Roman" w:hAnsi="Times" w:cs="Arial"/>
          <w:shd w:val="clear" w:color="auto" w:fill="FFFFFF"/>
        </w:rPr>
        <w:t>Boeijen</w:t>
      </w:r>
      <w:proofErr w:type="spellEnd"/>
      <w:r w:rsidR="006C5447" w:rsidRPr="002446D4">
        <w:rPr>
          <w:rFonts w:ascii="Times" w:eastAsia="Times New Roman" w:hAnsi="Times" w:cs="Arial"/>
          <w:shd w:val="clear" w:color="auto" w:fill="FFFFFF"/>
        </w:rPr>
        <w:t>,</w:t>
      </w:r>
      <w:r w:rsidR="00124619" w:rsidRPr="002446D4">
        <w:rPr>
          <w:rFonts w:ascii="Times" w:eastAsia="Times New Roman" w:hAnsi="Times" w:cs="Arial"/>
          <w:shd w:val="clear" w:color="auto" w:fill="FFFFFF"/>
        </w:rPr>
        <w:t xml:space="preserve"> C</w:t>
      </w:r>
      <w:r w:rsidR="006C5447" w:rsidRPr="002446D4">
        <w:rPr>
          <w:rFonts w:ascii="Times" w:eastAsia="Times New Roman" w:hAnsi="Times" w:cs="Arial"/>
          <w:shd w:val="clear" w:color="auto" w:fill="FFFFFF"/>
        </w:rPr>
        <w:t xml:space="preserve">. </w:t>
      </w:r>
      <w:r w:rsidR="00124619" w:rsidRPr="002446D4">
        <w:rPr>
          <w:rFonts w:ascii="Times" w:eastAsia="Times New Roman" w:hAnsi="Times" w:cs="Arial"/>
          <w:shd w:val="clear" w:color="auto" w:fill="FFFFFF"/>
        </w:rPr>
        <w:t>A</w:t>
      </w:r>
      <w:r w:rsidR="006C5447" w:rsidRPr="002446D4">
        <w:rPr>
          <w:rFonts w:ascii="Times" w:eastAsia="Times New Roman" w:hAnsi="Times" w:cs="Arial"/>
          <w:shd w:val="clear" w:color="auto" w:fill="FFFFFF"/>
        </w:rPr>
        <w:t>.</w:t>
      </w:r>
      <w:r w:rsidR="00124619" w:rsidRPr="002446D4">
        <w:rPr>
          <w:rFonts w:ascii="Times" w:eastAsia="Times New Roman" w:hAnsi="Times" w:cs="Arial"/>
          <w:color w:val="000000"/>
          <w:shd w:val="clear" w:color="auto" w:fill="FFFFFF"/>
        </w:rPr>
        <w:t>, </w:t>
      </w:r>
      <w:r w:rsidR="00124619" w:rsidRPr="002446D4">
        <w:rPr>
          <w:rFonts w:ascii="Times" w:eastAsia="Times New Roman" w:hAnsi="Times" w:cs="Arial"/>
          <w:shd w:val="clear" w:color="auto" w:fill="FFFFFF"/>
        </w:rPr>
        <w:t xml:space="preserve">van </w:t>
      </w:r>
      <w:proofErr w:type="spellStart"/>
      <w:r w:rsidR="00124619" w:rsidRPr="002446D4">
        <w:rPr>
          <w:rFonts w:ascii="Times" w:eastAsia="Times New Roman" w:hAnsi="Times" w:cs="Arial"/>
          <w:shd w:val="clear" w:color="auto" w:fill="FFFFFF"/>
        </w:rPr>
        <w:t>Balkom</w:t>
      </w:r>
      <w:proofErr w:type="spellEnd"/>
      <w:r w:rsidR="006C5447" w:rsidRPr="002446D4">
        <w:rPr>
          <w:rFonts w:ascii="Times" w:eastAsia="Times New Roman" w:hAnsi="Times" w:cs="Arial"/>
          <w:shd w:val="clear" w:color="auto" w:fill="FFFFFF"/>
        </w:rPr>
        <w:t>,</w:t>
      </w:r>
      <w:r w:rsidR="00124619" w:rsidRPr="002446D4">
        <w:rPr>
          <w:rFonts w:ascii="Times" w:eastAsia="Times New Roman" w:hAnsi="Times" w:cs="Arial"/>
          <w:shd w:val="clear" w:color="auto" w:fill="FFFFFF"/>
        </w:rPr>
        <w:t xml:space="preserve"> A</w:t>
      </w:r>
      <w:r w:rsidR="006C5447" w:rsidRPr="002446D4">
        <w:rPr>
          <w:rFonts w:ascii="Times" w:eastAsia="Times New Roman" w:hAnsi="Times" w:cs="Arial"/>
          <w:shd w:val="clear" w:color="auto" w:fill="FFFFFF"/>
        </w:rPr>
        <w:t xml:space="preserve">. </w:t>
      </w:r>
      <w:r w:rsidR="00124619" w:rsidRPr="002446D4">
        <w:rPr>
          <w:rFonts w:ascii="Times" w:eastAsia="Times New Roman" w:hAnsi="Times" w:cs="Arial"/>
          <w:shd w:val="clear" w:color="auto" w:fill="FFFFFF"/>
        </w:rPr>
        <w:t>J</w:t>
      </w:r>
      <w:r w:rsidR="006C5447" w:rsidRPr="002446D4">
        <w:rPr>
          <w:rFonts w:ascii="Times" w:eastAsia="Times New Roman" w:hAnsi="Times" w:cs="Arial"/>
          <w:shd w:val="clear" w:color="auto" w:fill="FFFFFF"/>
        </w:rPr>
        <w:t>.</w:t>
      </w:r>
      <w:r w:rsidR="00124619" w:rsidRPr="002446D4">
        <w:rPr>
          <w:rFonts w:ascii="Times" w:eastAsia="Times New Roman" w:hAnsi="Times" w:cs="Arial"/>
          <w:color w:val="000000"/>
          <w:shd w:val="clear" w:color="auto" w:fill="FFFFFF"/>
        </w:rPr>
        <w:t>, </w:t>
      </w:r>
      <w:r w:rsidR="00124619" w:rsidRPr="002446D4">
        <w:rPr>
          <w:rFonts w:ascii="Times" w:eastAsia="Times New Roman" w:hAnsi="Times" w:cs="Arial"/>
          <w:shd w:val="clear" w:color="auto" w:fill="FFFFFF"/>
        </w:rPr>
        <w:t>van der Klink</w:t>
      </w:r>
      <w:r w:rsidR="006C5447" w:rsidRPr="002446D4">
        <w:rPr>
          <w:rFonts w:ascii="Times" w:eastAsia="Times New Roman" w:hAnsi="Times" w:cs="Arial"/>
          <w:shd w:val="clear" w:color="auto" w:fill="FFFFFF"/>
        </w:rPr>
        <w:t>,</w:t>
      </w:r>
      <w:r w:rsidR="00124619" w:rsidRPr="002446D4">
        <w:rPr>
          <w:rFonts w:ascii="Times" w:eastAsia="Times New Roman" w:hAnsi="Times" w:cs="Arial"/>
          <w:shd w:val="clear" w:color="auto" w:fill="FFFFFF"/>
        </w:rPr>
        <w:t xml:space="preserve"> J</w:t>
      </w:r>
      <w:r w:rsidR="006C5447" w:rsidRPr="002446D4">
        <w:rPr>
          <w:rFonts w:ascii="Times" w:eastAsia="Times New Roman" w:hAnsi="Times" w:cs="Arial"/>
          <w:shd w:val="clear" w:color="auto" w:fill="FFFFFF"/>
        </w:rPr>
        <w:t xml:space="preserve">. </w:t>
      </w:r>
      <w:r w:rsidR="00124619" w:rsidRPr="002446D4">
        <w:rPr>
          <w:rFonts w:ascii="Times" w:eastAsia="Times New Roman" w:hAnsi="Times" w:cs="Arial"/>
          <w:shd w:val="clear" w:color="auto" w:fill="FFFFFF"/>
        </w:rPr>
        <w:t>J</w:t>
      </w:r>
      <w:r w:rsidR="006C5447" w:rsidRPr="002446D4">
        <w:rPr>
          <w:rFonts w:ascii="Times" w:eastAsia="Times New Roman" w:hAnsi="Times" w:cs="Arial"/>
          <w:shd w:val="clear" w:color="auto" w:fill="FFFFFF"/>
        </w:rPr>
        <w:t>.</w:t>
      </w:r>
      <w:r w:rsidR="00124619" w:rsidRPr="002446D4">
        <w:rPr>
          <w:rFonts w:ascii="Times" w:eastAsia="Times New Roman" w:hAnsi="Times" w:cs="Arial"/>
          <w:color w:val="000000"/>
          <w:shd w:val="clear" w:color="auto" w:fill="FFFFFF"/>
        </w:rPr>
        <w:t>,</w:t>
      </w:r>
      <w:r w:rsidR="006C5447" w:rsidRPr="002446D4">
        <w:rPr>
          <w:rFonts w:ascii="Times" w:eastAsia="Times New Roman" w:hAnsi="Times" w:cs="Arial"/>
          <w:color w:val="000000"/>
          <w:shd w:val="clear" w:color="auto" w:fill="FFFFFF"/>
        </w:rPr>
        <w:t xml:space="preserve"> </w:t>
      </w:r>
      <w:proofErr w:type="spellStart"/>
      <w:r w:rsidRPr="002446D4">
        <w:rPr>
          <w:rFonts w:ascii="Times" w:hAnsi="Times"/>
        </w:rPr>
        <w:t>Stalman</w:t>
      </w:r>
      <w:proofErr w:type="spellEnd"/>
      <w:r w:rsidRPr="002446D4">
        <w:rPr>
          <w:rFonts w:ascii="Times" w:hAnsi="Times"/>
        </w:rPr>
        <w:t xml:space="preserve">, W. A. (2006). The Four-Dimensional Symptom Questionnaire (4DSQ): a validation study of a multidimensional self-report questionnaire to assess distress, depression, anxiety and somatization. </w:t>
      </w:r>
      <w:r w:rsidRPr="002446D4">
        <w:rPr>
          <w:rFonts w:ascii="Times" w:hAnsi="Times"/>
          <w:i/>
          <w:iCs/>
        </w:rPr>
        <w:t>BMC Psychiatry</w:t>
      </w:r>
      <w:r w:rsidRPr="002446D4">
        <w:rPr>
          <w:rFonts w:ascii="Times" w:hAnsi="Times"/>
        </w:rPr>
        <w:t xml:space="preserve">, </w:t>
      </w:r>
      <w:r w:rsidRPr="002446D4">
        <w:rPr>
          <w:rFonts w:ascii="Times" w:hAnsi="Times"/>
          <w:i/>
          <w:iCs/>
        </w:rPr>
        <w:t>6</w:t>
      </w:r>
      <w:r w:rsidRPr="002446D4">
        <w:rPr>
          <w:rFonts w:ascii="Times" w:hAnsi="Times"/>
        </w:rPr>
        <w:t>, 34. doi:10.1186/1471-244X-6-34</w:t>
      </w:r>
    </w:p>
    <w:p w14:paraId="65261BC9" w14:textId="77777777" w:rsidR="00862E33" w:rsidRPr="002446D4" w:rsidRDefault="00862E33" w:rsidP="0037448D">
      <w:pPr>
        <w:pStyle w:val="p7"/>
        <w:spacing w:line="360" w:lineRule="auto"/>
        <w:rPr>
          <w:rFonts w:ascii="Times" w:hAnsi="Times"/>
          <w:sz w:val="24"/>
          <w:szCs w:val="24"/>
        </w:rPr>
      </w:pPr>
      <w:r w:rsidRPr="002446D4">
        <w:rPr>
          <w:rFonts w:ascii="Times" w:hAnsi="Times"/>
          <w:sz w:val="24"/>
          <w:szCs w:val="24"/>
        </w:rPr>
        <w:t xml:space="preserve">Wakefield, J. C. (2007). The concept of mental disorder: diagnostic implications of the harmful dysfunction analysis. </w:t>
      </w:r>
      <w:r w:rsidRPr="002446D4">
        <w:rPr>
          <w:rFonts w:ascii="Times" w:hAnsi="Times"/>
          <w:i/>
          <w:iCs/>
          <w:sz w:val="24"/>
          <w:szCs w:val="24"/>
        </w:rPr>
        <w:t>World Psychiatry</w:t>
      </w:r>
      <w:r w:rsidRPr="002446D4">
        <w:rPr>
          <w:rFonts w:ascii="Times" w:hAnsi="Times"/>
          <w:sz w:val="24"/>
          <w:szCs w:val="24"/>
        </w:rPr>
        <w:t xml:space="preserve">, </w:t>
      </w:r>
      <w:r w:rsidRPr="002446D4">
        <w:rPr>
          <w:rFonts w:ascii="Times" w:hAnsi="Times"/>
          <w:i/>
          <w:iCs/>
          <w:sz w:val="24"/>
          <w:szCs w:val="24"/>
        </w:rPr>
        <w:t>6</w:t>
      </w:r>
      <w:r w:rsidRPr="002446D4">
        <w:rPr>
          <w:rFonts w:ascii="Times" w:hAnsi="Times"/>
          <w:sz w:val="24"/>
          <w:szCs w:val="24"/>
        </w:rPr>
        <w:t>, 149-156.</w:t>
      </w:r>
      <w:r w:rsidRPr="002446D4">
        <w:rPr>
          <w:rStyle w:val="apple-converted-space"/>
          <w:rFonts w:ascii="Times" w:hAnsi="Times"/>
          <w:sz w:val="24"/>
          <w:szCs w:val="24"/>
        </w:rPr>
        <w:t> </w:t>
      </w:r>
    </w:p>
    <w:p w14:paraId="68CA4405" w14:textId="77777777" w:rsidR="00C83624" w:rsidRPr="00862E33" w:rsidRDefault="00C83624" w:rsidP="00862E33"/>
    <w:sectPr w:rsidR="00C83624" w:rsidRPr="00862E33" w:rsidSect="00F57E91">
      <w:headerReference w:type="default" r:id="rId7"/>
      <w:pgSz w:w="11900" w:h="16840"/>
      <w:pgMar w:top="1440" w:right="1584" w:bottom="2160" w:left="158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2B699" w14:textId="77777777" w:rsidR="00DF39A2" w:rsidRDefault="00DF39A2" w:rsidP="00004C1D">
      <w:r>
        <w:separator/>
      </w:r>
    </w:p>
  </w:endnote>
  <w:endnote w:type="continuationSeparator" w:id="0">
    <w:p w14:paraId="7C784BF0" w14:textId="77777777" w:rsidR="00DF39A2" w:rsidRDefault="00DF39A2" w:rsidP="0000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53C44" w14:textId="77777777" w:rsidR="00DF39A2" w:rsidRDefault="00DF39A2" w:rsidP="00004C1D">
      <w:r>
        <w:separator/>
      </w:r>
    </w:p>
  </w:footnote>
  <w:footnote w:type="continuationSeparator" w:id="0">
    <w:p w14:paraId="74D0ECF6" w14:textId="77777777" w:rsidR="00DF39A2" w:rsidRDefault="00DF39A2" w:rsidP="00004C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2D2C" w14:textId="30CBACFD" w:rsidR="00004C1D" w:rsidRPr="00004C1D" w:rsidRDefault="00004C1D" w:rsidP="00004C1D">
    <w:pPr>
      <w:pStyle w:val="Header"/>
      <w:jc w:val="right"/>
      <w:rPr>
        <w:rFonts w:ascii="Times" w:hAnsi="Times"/>
        <w:i/>
        <w:lang w:val="en-GB"/>
      </w:rPr>
    </w:pPr>
    <w:r w:rsidRPr="00004C1D">
      <w:rPr>
        <w:rFonts w:ascii="Times" w:hAnsi="Times"/>
        <w:i/>
        <w:lang w:val="en-GB"/>
      </w:rPr>
      <w:t xml:space="preserve">Brain </w:t>
    </w:r>
    <w:proofErr w:type="spellStart"/>
    <w:r w:rsidRPr="00004C1D">
      <w:rPr>
        <w:rFonts w:ascii="Times" w:hAnsi="Times"/>
        <w:i/>
        <w:lang w:val="en-GB"/>
      </w:rPr>
      <w:t>Behavior</w:t>
    </w:r>
    <w:proofErr w:type="spellEnd"/>
    <w:r w:rsidRPr="00004C1D">
      <w:rPr>
        <w:rFonts w:ascii="Times" w:hAnsi="Times"/>
        <w:i/>
        <w:lang w:val="en-GB"/>
      </w:rPr>
      <w:t xml:space="preserve"> and Immunity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2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1D"/>
    <w:rsid w:val="00004C1D"/>
    <w:rsid w:val="00033DFF"/>
    <w:rsid w:val="00043FBC"/>
    <w:rsid w:val="000458B6"/>
    <w:rsid w:val="0005563B"/>
    <w:rsid w:val="00085CE4"/>
    <w:rsid w:val="00094B79"/>
    <w:rsid w:val="000D795D"/>
    <w:rsid w:val="000D7ADE"/>
    <w:rsid w:val="000E2C2E"/>
    <w:rsid w:val="00100D60"/>
    <w:rsid w:val="00120C13"/>
    <w:rsid w:val="00124619"/>
    <w:rsid w:val="0016329C"/>
    <w:rsid w:val="0018451E"/>
    <w:rsid w:val="00195455"/>
    <w:rsid w:val="00195460"/>
    <w:rsid w:val="00197AF7"/>
    <w:rsid w:val="002446D4"/>
    <w:rsid w:val="002A32F1"/>
    <w:rsid w:val="0037448D"/>
    <w:rsid w:val="003852C8"/>
    <w:rsid w:val="003E0CA0"/>
    <w:rsid w:val="003E6BC8"/>
    <w:rsid w:val="004166BB"/>
    <w:rsid w:val="004166D6"/>
    <w:rsid w:val="00447ED1"/>
    <w:rsid w:val="00452673"/>
    <w:rsid w:val="00485A47"/>
    <w:rsid w:val="004A4ADB"/>
    <w:rsid w:val="00504B12"/>
    <w:rsid w:val="00544411"/>
    <w:rsid w:val="0055215C"/>
    <w:rsid w:val="0056790C"/>
    <w:rsid w:val="00573EEB"/>
    <w:rsid w:val="005947A5"/>
    <w:rsid w:val="005E441F"/>
    <w:rsid w:val="005E6C08"/>
    <w:rsid w:val="005F2B7E"/>
    <w:rsid w:val="005F6B0E"/>
    <w:rsid w:val="006548B4"/>
    <w:rsid w:val="006C5447"/>
    <w:rsid w:val="00700897"/>
    <w:rsid w:val="00701B57"/>
    <w:rsid w:val="00715333"/>
    <w:rsid w:val="00735ED5"/>
    <w:rsid w:val="007443FA"/>
    <w:rsid w:val="00753455"/>
    <w:rsid w:val="007778A3"/>
    <w:rsid w:val="007812F6"/>
    <w:rsid w:val="007A0009"/>
    <w:rsid w:val="007A0FFB"/>
    <w:rsid w:val="007A11F1"/>
    <w:rsid w:val="007B1618"/>
    <w:rsid w:val="007B76C8"/>
    <w:rsid w:val="007D271D"/>
    <w:rsid w:val="007E1234"/>
    <w:rsid w:val="00805C45"/>
    <w:rsid w:val="008077E4"/>
    <w:rsid w:val="00850498"/>
    <w:rsid w:val="00862E33"/>
    <w:rsid w:val="00863C97"/>
    <w:rsid w:val="00867932"/>
    <w:rsid w:val="00871651"/>
    <w:rsid w:val="008B2E91"/>
    <w:rsid w:val="0090258F"/>
    <w:rsid w:val="009248DA"/>
    <w:rsid w:val="009459A6"/>
    <w:rsid w:val="00956EFA"/>
    <w:rsid w:val="0096250D"/>
    <w:rsid w:val="0098266D"/>
    <w:rsid w:val="00993752"/>
    <w:rsid w:val="009B7064"/>
    <w:rsid w:val="009F0DF6"/>
    <w:rsid w:val="009F29CF"/>
    <w:rsid w:val="00A048AB"/>
    <w:rsid w:val="00A10529"/>
    <w:rsid w:val="00A12FFF"/>
    <w:rsid w:val="00A208A1"/>
    <w:rsid w:val="00A25453"/>
    <w:rsid w:val="00A27BDE"/>
    <w:rsid w:val="00A40344"/>
    <w:rsid w:val="00A66A38"/>
    <w:rsid w:val="00A703C1"/>
    <w:rsid w:val="00A7090C"/>
    <w:rsid w:val="00AA68B1"/>
    <w:rsid w:val="00AB084F"/>
    <w:rsid w:val="00AD48C4"/>
    <w:rsid w:val="00AE76EF"/>
    <w:rsid w:val="00B02D5D"/>
    <w:rsid w:val="00B042FF"/>
    <w:rsid w:val="00B07BAA"/>
    <w:rsid w:val="00B303FB"/>
    <w:rsid w:val="00B7793E"/>
    <w:rsid w:val="00B86C38"/>
    <w:rsid w:val="00B92F43"/>
    <w:rsid w:val="00BD0ECA"/>
    <w:rsid w:val="00BE564F"/>
    <w:rsid w:val="00BF5EAD"/>
    <w:rsid w:val="00C00DC1"/>
    <w:rsid w:val="00C103B1"/>
    <w:rsid w:val="00C62050"/>
    <w:rsid w:val="00C83624"/>
    <w:rsid w:val="00CC4FCC"/>
    <w:rsid w:val="00CD70EA"/>
    <w:rsid w:val="00D16337"/>
    <w:rsid w:val="00D27917"/>
    <w:rsid w:val="00D44EBF"/>
    <w:rsid w:val="00D92C14"/>
    <w:rsid w:val="00DA2EE9"/>
    <w:rsid w:val="00DB0460"/>
    <w:rsid w:val="00DD761B"/>
    <w:rsid w:val="00DF0F82"/>
    <w:rsid w:val="00DF39A2"/>
    <w:rsid w:val="00E301EE"/>
    <w:rsid w:val="00E47B18"/>
    <w:rsid w:val="00EA56A7"/>
    <w:rsid w:val="00F12F21"/>
    <w:rsid w:val="00F57E91"/>
    <w:rsid w:val="00F61EE6"/>
    <w:rsid w:val="00FA3C2B"/>
    <w:rsid w:val="00FC18C0"/>
    <w:rsid w:val="00FC717F"/>
    <w:rsid w:val="00FE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AE2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7E9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C1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004C1D"/>
  </w:style>
  <w:style w:type="paragraph" w:styleId="Footer">
    <w:name w:val="footer"/>
    <w:basedOn w:val="Normal"/>
    <w:link w:val="FooterChar"/>
    <w:uiPriority w:val="99"/>
    <w:unhideWhenUsed/>
    <w:rsid w:val="00004C1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004C1D"/>
  </w:style>
  <w:style w:type="paragraph" w:customStyle="1" w:styleId="p1">
    <w:name w:val="p1"/>
    <w:basedOn w:val="Normal"/>
    <w:rsid w:val="00862E33"/>
    <w:rPr>
      <w:rFonts w:ascii="Times" w:hAnsi="Times"/>
    </w:rPr>
  </w:style>
  <w:style w:type="paragraph" w:customStyle="1" w:styleId="p2">
    <w:name w:val="p2"/>
    <w:basedOn w:val="Normal"/>
    <w:rsid w:val="00862E33"/>
    <w:rPr>
      <w:rFonts w:ascii="Times" w:hAnsi="Times"/>
    </w:rPr>
  </w:style>
  <w:style w:type="paragraph" w:customStyle="1" w:styleId="p3">
    <w:name w:val="p3"/>
    <w:basedOn w:val="Normal"/>
    <w:rsid w:val="00862E33"/>
    <w:rPr>
      <w:rFonts w:ascii="Times" w:hAnsi="Times"/>
      <w:sz w:val="17"/>
      <w:szCs w:val="17"/>
    </w:rPr>
  </w:style>
  <w:style w:type="paragraph" w:customStyle="1" w:styleId="p4">
    <w:name w:val="p4"/>
    <w:basedOn w:val="Normal"/>
    <w:rsid w:val="00862E33"/>
    <w:rPr>
      <w:rFonts w:ascii="Times" w:hAnsi="Times"/>
      <w:sz w:val="17"/>
      <w:szCs w:val="17"/>
    </w:rPr>
  </w:style>
  <w:style w:type="paragraph" w:customStyle="1" w:styleId="p5">
    <w:name w:val="p5"/>
    <w:basedOn w:val="Normal"/>
    <w:rsid w:val="00862E33"/>
    <w:pPr>
      <w:jc w:val="center"/>
    </w:pPr>
    <w:rPr>
      <w:rFonts w:ascii="Times" w:hAnsi="Times"/>
      <w:sz w:val="17"/>
      <w:szCs w:val="17"/>
    </w:rPr>
  </w:style>
  <w:style w:type="paragraph" w:customStyle="1" w:styleId="p6">
    <w:name w:val="p6"/>
    <w:basedOn w:val="Normal"/>
    <w:rsid w:val="00862E33"/>
    <w:rPr>
      <w:rFonts w:ascii="Times" w:hAnsi="Times"/>
      <w:sz w:val="18"/>
      <w:szCs w:val="18"/>
    </w:rPr>
  </w:style>
  <w:style w:type="paragraph" w:customStyle="1" w:styleId="p7">
    <w:name w:val="p7"/>
    <w:basedOn w:val="Normal"/>
    <w:rsid w:val="00862E33"/>
    <w:pPr>
      <w:ind w:left="405" w:hanging="405"/>
    </w:pPr>
    <w:rPr>
      <w:sz w:val="18"/>
      <w:szCs w:val="18"/>
    </w:rPr>
  </w:style>
  <w:style w:type="character" w:customStyle="1" w:styleId="s1">
    <w:name w:val="s1"/>
    <w:basedOn w:val="DefaultParagraphFont"/>
    <w:rsid w:val="00862E33"/>
    <w:rPr>
      <w:rFonts w:ascii="Calibri" w:hAnsi="Calibri" w:hint="default"/>
      <w:sz w:val="18"/>
      <w:szCs w:val="18"/>
    </w:rPr>
  </w:style>
  <w:style w:type="character" w:customStyle="1" w:styleId="apple-converted-space">
    <w:name w:val="apple-converted-space"/>
    <w:basedOn w:val="DefaultParagraphFont"/>
    <w:rsid w:val="00862E33"/>
  </w:style>
  <w:style w:type="character" w:styleId="Hyperlink">
    <w:name w:val="Hyperlink"/>
    <w:basedOn w:val="DefaultParagraphFont"/>
    <w:uiPriority w:val="99"/>
    <w:semiHidden/>
    <w:unhideWhenUsed/>
    <w:rsid w:val="00124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97780">
      <w:bodyDiv w:val="1"/>
      <w:marLeft w:val="0"/>
      <w:marRight w:val="0"/>
      <w:marTop w:val="0"/>
      <w:marBottom w:val="0"/>
      <w:divBdr>
        <w:top w:val="none" w:sz="0" w:space="0" w:color="auto"/>
        <w:left w:val="none" w:sz="0" w:space="0" w:color="auto"/>
        <w:bottom w:val="none" w:sz="0" w:space="0" w:color="auto"/>
        <w:right w:val="none" w:sz="0" w:space="0" w:color="auto"/>
      </w:divBdr>
    </w:div>
    <w:div w:id="1237471246">
      <w:bodyDiv w:val="1"/>
      <w:marLeft w:val="0"/>
      <w:marRight w:val="0"/>
      <w:marTop w:val="0"/>
      <w:marBottom w:val="0"/>
      <w:divBdr>
        <w:top w:val="none" w:sz="0" w:space="0" w:color="auto"/>
        <w:left w:val="none" w:sz="0" w:space="0" w:color="auto"/>
        <w:bottom w:val="none" w:sz="0" w:space="0" w:color="auto"/>
        <w:right w:val="none" w:sz="0" w:space="0" w:color="auto"/>
      </w:divBdr>
    </w:div>
    <w:div w:id="16966889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4729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Geraghty</dc:creator>
  <cp:keywords/>
  <dc:description/>
  <cp:lastModifiedBy>Adam Geraghty</cp:lastModifiedBy>
  <cp:revision>2</cp:revision>
  <dcterms:created xsi:type="dcterms:W3CDTF">2017-12-01T12:46:00Z</dcterms:created>
  <dcterms:modified xsi:type="dcterms:W3CDTF">2017-12-01T12:46:00Z</dcterms:modified>
</cp:coreProperties>
</file>