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9C1ED" w14:textId="77777777" w:rsidR="00A51B9E" w:rsidRPr="00CC1365" w:rsidRDefault="00A51B9E" w:rsidP="00A51B9E">
      <w:pPr>
        <w:spacing w:line="480" w:lineRule="auto"/>
        <w:jc w:val="center"/>
        <w:rPr>
          <w:rFonts w:ascii="Arial" w:hAnsi="Arial" w:cs="Arial"/>
          <w:b/>
        </w:rPr>
      </w:pPr>
      <w:r w:rsidRPr="00CC1365">
        <w:rPr>
          <w:rFonts w:ascii="Arial" w:hAnsi="Arial" w:cs="Arial"/>
          <w:b/>
        </w:rPr>
        <w:t>Original Article</w:t>
      </w:r>
    </w:p>
    <w:p w14:paraId="25E16A01" w14:textId="7F1E3C68" w:rsidR="00A51B9E" w:rsidRPr="00497356" w:rsidRDefault="0090530C" w:rsidP="00A51B9E">
      <w:pPr>
        <w:spacing w:line="480" w:lineRule="auto"/>
        <w:jc w:val="center"/>
        <w:rPr>
          <w:rFonts w:ascii="Arial" w:hAnsi="Arial" w:cs="Arial"/>
          <w:b/>
          <w:sz w:val="28"/>
        </w:rPr>
      </w:pPr>
      <w:r>
        <w:rPr>
          <w:rFonts w:ascii="Arial" w:hAnsi="Arial" w:cs="Arial"/>
          <w:b/>
          <w:sz w:val="28"/>
        </w:rPr>
        <w:t xml:space="preserve">Adherence to best practice </w:t>
      </w:r>
      <w:r w:rsidR="0001082C">
        <w:rPr>
          <w:rFonts w:ascii="Arial" w:hAnsi="Arial" w:cs="Arial"/>
          <w:b/>
          <w:sz w:val="28"/>
        </w:rPr>
        <w:t xml:space="preserve">consensus </w:t>
      </w:r>
      <w:r w:rsidR="00A51B9E">
        <w:rPr>
          <w:rFonts w:ascii="Arial" w:hAnsi="Arial" w:cs="Arial"/>
          <w:b/>
          <w:sz w:val="28"/>
        </w:rPr>
        <w:t xml:space="preserve">guidelines </w:t>
      </w:r>
      <w:r>
        <w:rPr>
          <w:rFonts w:ascii="Arial" w:hAnsi="Arial" w:cs="Arial"/>
          <w:b/>
          <w:sz w:val="28"/>
        </w:rPr>
        <w:t xml:space="preserve">for </w:t>
      </w:r>
      <w:r w:rsidR="00A51B9E">
        <w:rPr>
          <w:rFonts w:ascii="Arial" w:hAnsi="Arial" w:cs="Arial"/>
          <w:b/>
          <w:sz w:val="28"/>
        </w:rPr>
        <w:t>implant-based breast reconstruction: R</w:t>
      </w:r>
      <w:r w:rsidR="00A51B9E" w:rsidRPr="00497356">
        <w:rPr>
          <w:rFonts w:ascii="Arial" w:hAnsi="Arial" w:cs="Arial"/>
          <w:b/>
          <w:sz w:val="28"/>
        </w:rPr>
        <w:t>esults from the iBRA National Practice Questionnaire</w:t>
      </w:r>
      <w:r w:rsidR="00D33B55">
        <w:rPr>
          <w:rFonts w:ascii="Arial" w:hAnsi="Arial" w:cs="Arial"/>
          <w:b/>
          <w:sz w:val="28"/>
        </w:rPr>
        <w:t xml:space="preserve"> Survey</w:t>
      </w:r>
    </w:p>
    <w:p w14:paraId="53AC7816" w14:textId="14ABD180" w:rsidR="00A51B9E" w:rsidRPr="00B826EC" w:rsidRDefault="00A51B9E" w:rsidP="00A51B9E">
      <w:pPr>
        <w:spacing w:line="480" w:lineRule="auto"/>
        <w:jc w:val="center"/>
        <w:rPr>
          <w:rFonts w:ascii="Arial" w:hAnsi="Arial" w:cs="Arial"/>
          <w:sz w:val="22"/>
        </w:rPr>
      </w:pPr>
      <w:r w:rsidRPr="00B826EC">
        <w:rPr>
          <w:rFonts w:ascii="Arial" w:hAnsi="Arial" w:cs="Arial"/>
          <w:sz w:val="22"/>
        </w:rPr>
        <w:t>Senthurun Mylvaganam</w:t>
      </w:r>
      <w:r w:rsidRPr="00B826EC">
        <w:rPr>
          <w:rFonts w:ascii="Arial" w:hAnsi="Arial" w:cs="Arial"/>
          <w:sz w:val="22"/>
          <w:vertAlign w:val="superscript"/>
        </w:rPr>
        <w:t>1</w:t>
      </w:r>
      <w:r w:rsidRPr="00B826EC">
        <w:rPr>
          <w:rFonts w:ascii="Arial" w:hAnsi="Arial" w:cs="Arial"/>
          <w:sz w:val="22"/>
        </w:rPr>
        <w:t xml:space="preserve">, Elizabeth </w:t>
      </w:r>
      <w:r w:rsidR="004D0A38">
        <w:rPr>
          <w:rFonts w:ascii="Arial" w:hAnsi="Arial" w:cs="Arial"/>
          <w:sz w:val="22"/>
        </w:rPr>
        <w:t xml:space="preserve">J </w:t>
      </w:r>
      <w:r w:rsidRPr="00B826EC">
        <w:rPr>
          <w:rFonts w:ascii="Arial" w:hAnsi="Arial" w:cs="Arial"/>
          <w:sz w:val="22"/>
        </w:rPr>
        <w:t>Conroy</w:t>
      </w:r>
      <w:r w:rsidRPr="00B826EC">
        <w:rPr>
          <w:rFonts w:ascii="Arial" w:hAnsi="Arial" w:cs="Arial"/>
          <w:sz w:val="22"/>
          <w:vertAlign w:val="superscript"/>
        </w:rPr>
        <w:t>2</w:t>
      </w:r>
      <w:r w:rsidRPr="00B826EC">
        <w:rPr>
          <w:rFonts w:ascii="Arial" w:hAnsi="Arial" w:cs="Arial"/>
          <w:sz w:val="22"/>
        </w:rPr>
        <w:t>, Paula R Williamson</w:t>
      </w:r>
      <w:r w:rsidRPr="00B826EC">
        <w:rPr>
          <w:rFonts w:ascii="Arial" w:hAnsi="Arial" w:cs="Arial"/>
          <w:sz w:val="22"/>
          <w:vertAlign w:val="superscript"/>
        </w:rPr>
        <w:t>2</w:t>
      </w:r>
      <w:r w:rsidRPr="00B826EC">
        <w:rPr>
          <w:rFonts w:ascii="Arial" w:hAnsi="Arial" w:cs="Arial"/>
          <w:sz w:val="22"/>
        </w:rPr>
        <w:t>, Nicola LP Barnes</w:t>
      </w:r>
      <w:r w:rsidRPr="00B826EC">
        <w:rPr>
          <w:rFonts w:ascii="Arial" w:hAnsi="Arial" w:cs="Arial"/>
          <w:sz w:val="22"/>
          <w:vertAlign w:val="superscript"/>
        </w:rPr>
        <w:t>3</w:t>
      </w:r>
      <w:r w:rsidRPr="00B826EC">
        <w:rPr>
          <w:rFonts w:ascii="Arial" w:hAnsi="Arial" w:cs="Arial"/>
          <w:sz w:val="22"/>
        </w:rPr>
        <w:t>, Ramsey I Cutress</w:t>
      </w:r>
      <w:r w:rsidRPr="00B826EC">
        <w:rPr>
          <w:rFonts w:ascii="Arial" w:hAnsi="Arial" w:cs="Arial"/>
          <w:sz w:val="22"/>
          <w:vertAlign w:val="superscript"/>
        </w:rPr>
        <w:t>4,5</w:t>
      </w:r>
      <w:r w:rsidRPr="00B826EC">
        <w:rPr>
          <w:rFonts w:ascii="Arial" w:hAnsi="Arial" w:cs="Arial"/>
          <w:sz w:val="22"/>
        </w:rPr>
        <w:t>, Matthew D Gardiner</w:t>
      </w:r>
      <w:r w:rsidRPr="00B826EC">
        <w:rPr>
          <w:rFonts w:ascii="Arial" w:hAnsi="Arial" w:cs="Arial"/>
          <w:sz w:val="22"/>
          <w:vertAlign w:val="superscript"/>
        </w:rPr>
        <w:t>6,7</w:t>
      </w:r>
      <w:r w:rsidRPr="00B826EC">
        <w:rPr>
          <w:rFonts w:ascii="Arial" w:hAnsi="Arial" w:cs="Arial"/>
          <w:sz w:val="22"/>
        </w:rPr>
        <w:t xml:space="preserve">, </w:t>
      </w:r>
      <w:r w:rsidR="005001B7" w:rsidRPr="005001B7">
        <w:rPr>
          <w:rFonts w:ascii="Arial" w:hAnsi="Arial" w:cs="Arial"/>
          <w:sz w:val="22"/>
        </w:rPr>
        <w:t>Abhilash Jain</w:t>
      </w:r>
      <w:r w:rsidR="005001B7">
        <w:rPr>
          <w:rFonts w:ascii="Arial" w:hAnsi="Arial" w:cs="Arial"/>
          <w:sz w:val="22"/>
          <w:vertAlign w:val="superscript"/>
        </w:rPr>
        <w:t>6,7</w:t>
      </w:r>
      <w:r w:rsidR="005001B7">
        <w:rPr>
          <w:rFonts w:ascii="Arial" w:hAnsi="Arial" w:cs="Arial"/>
          <w:sz w:val="22"/>
        </w:rPr>
        <w:t>,</w:t>
      </w:r>
      <w:r w:rsidR="005001B7" w:rsidRPr="005001B7">
        <w:rPr>
          <w:rFonts w:ascii="Arial" w:hAnsi="Arial" w:cs="Arial"/>
          <w:sz w:val="22"/>
        </w:rPr>
        <w:t xml:space="preserve"> </w:t>
      </w:r>
      <w:r w:rsidRPr="00B826EC">
        <w:rPr>
          <w:rFonts w:ascii="Arial" w:hAnsi="Arial" w:cs="Arial"/>
          <w:sz w:val="22"/>
        </w:rPr>
        <w:t>Joanna M Skillman</w:t>
      </w:r>
      <w:r w:rsidRPr="00B826EC">
        <w:rPr>
          <w:rFonts w:ascii="Arial" w:hAnsi="Arial" w:cs="Arial"/>
          <w:sz w:val="22"/>
          <w:vertAlign w:val="superscript"/>
        </w:rPr>
        <w:t>8</w:t>
      </w:r>
      <w:r w:rsidRPr="00B826EC">
        <w:rPr>
          <w:rFonts w:ascii="Arial" w:hAnsi="Arial" w:cs="Arial"/>
          <w:sz w:val="22"/>
        </w:rPr>
        <w:t>, Steven Thrush</w:t>
      </w:r>
      <w:r w:rsidRPr="00B826EC">
        <w:rPr>
          <w:rFonts w:ascii="Arial" w:hAnsi="Arial" w:cs="Arial"/>
          <w:sz w:val="22"/>
          <w:vertAlign w:val="superscript"/>
        </w:rPr>
        <w:t>9</w:t>
      </w:r>
      <w:r w:rsidRPr="00B826EC">
        <w:rPr>
          <w:rFonts w:ascii="Arial" w:hAnsi="Arial" w:cs="Arial"/>
          <w:sz w:val="22"/>
        </w:rPr>
        <w:t>, Lisa J Whisker</w:t>
      </w:r>
      <w:r w:rsidRPr="00B826EC">
        <w:rPr>
          <w:rFonts w:ascii="Arial" w:hAnsi="Arial" w:cs="Arial"/>
          <w:sz w:val="22"/>
          <w:vertAlign w:val="superscript"/>
        </w:rPr>
        <w:t>10</w:t>
      </w:r>
      <w:r w:rsidRPr="00B826EC">
        <w:rPr>
          <w:rFonts w:ascii="Arial" w:hAnsi="Arial" w:cs="Arial"/>
          <w:sz w:val="22"/>
        </w:rPr>
        <w:t xml:space="preserve">, </w:t>
      </w:r>
      <w:r w:rsidR="00907F6E">
        <w:rPr>
          <w:rFonts w:ascii="Arial" w:hAnsi="Arial" w:cs="Arial"/>
          <w:sz w:val="22"/>
        </w:rPr>
        <w:t>Jane M Blazeby</w:t>
      </w:r>
      <w:r w:rsidR="00907F6E">
        <w:rPr>
          <w:rFonts w:ascii="Arial" w:hAnsi="Arial" w:cs="Arial"/>
          <w:sz w:val="22"/>
          <w:vertAlign w:val="superscript"/>
        </w:rPr>
        <w:t>11</w:t>
      </w:r>
      <w:r w:rsidR="00907F6E">
        <w:rPr>
          <w:rFonts w:ascii="Arial" w:hAnsi="Arial" w:cs="Arial"/>
          <w:sz w:val="22"/>
        </w:rPr>
        <w:t xml:space="preserve">, </w:t>
      </w:r>
      <w:r w:rsidRPr="00B826EC">
        <w:rPr>
          <w:rFonts w:ascii="Arial" w:hAnsi="Arial" w:cs="Arial"/>
          <w:sz w:val="22"/>
        </w:rPr>
        <w:t>Shelley Potter</w:t>
      </w:r>
      <w:r w:rsidRPr="00B826EC">
        <w:rPr>
          <w:rFonts w:ascii="Arial" w:hAnsi="Arial" w:cs="Arial"/>
          <w:sz w:val="22"/>
          <w:vertAlign w:val="superscript"/>
        </w:rPr>
        <w:t>11</w:t>
      </w:r>
      <w:r w:rsidR="00D33B55">
        <w:rPr>
          <w:rFonts w:ascii="Arial" w:hAnsi="Arial" w:cs="Arial"/>
          <w:sz w:val="22"/>
          <w:vertAlign w:val="superscript"/>
        </w:rPr>
        <w:t>,12</w:t>
      </w:r>
      <w:r w:rsidRPr="00B826EC">
        <w:rPr>
          <w:rFonts w:ascii="Arial" w:hAnsi="Arial" w:cs="Arial"/>
          <w:sz w:val="22"/>
          <w:vertAlign w:val="superscript"/>
        </w:rPr>
        <w:t>‡</w:t>
      </w:r>
      <w:r w:rsidRPr="00B826EC">
        <w:rPr>
          <w:rFonts w:ascii="Arial" w:hAnsi="Arial" w:cs="Arial"/>
          <w:sz w:val="22"/>
        </w:rPr>
        <w:t>, Christopher Holcombe</w:t>
      </w:r>
      <w:r w:rsidRPr="00B826EC">
        <w:rPr>
          <w:rFonts w:ascii="Arial" w:hAnsi="Arial" w:cs="Arial"/>
          <w:sz w:val="22"/>
          <w:vertAlign w:val="superscript"/>
        </w:rPr>
        <w:t>1</w:t>
      </w:r>
      <w:r w:rsidR="00D33B55">
        <w:rPr>
          <w:rFonts w:ascii="Arial" w:hAnsi="Arial" w:cs="Arial"/>
          <w:sz w:val="22"/>
          <w:vertAlign w:val="superscript"/>
        </w:rPr>
        <w:t>3</w:t>
      </w:r>
      <w:r w:rsidRPr="00B826EC">
        <w:rPr>
          <w:rFonts w:ascii="Arial" w:hAnsi="Arial" w:cs="Arial"/>
          <w:sz w:val="22"/>
          <w:vertAlign w:val="superscript"/>
        </w:rPr>
        <w:t>‡</w:t>
      </w:r>
      <w:r w:rsidRPr="00B826EC">
        <w:rPr>
          <w:rFonts w:ascii="Arial" w:hAnsi="Arial" w:cs="Arial"/>
          <w:sz w:val="22"/>
        </w:rPr>
        <w:t xml:space="preserve"> on behalf of the iBRA Steering Group* and the Breast Reconstruction Research Collaborative*</w:t>
      </w:r>
    </w:p>
    <w:p w14:paraId="1A87C806" w14:textId="77777777" w:rsidR="00A51B9E" w:rsidRPr="00FB0D96" w:rsidRDefault="00A51B9E" w:rsidP="00A51B9E">
      <w:pPr>
        <w:spacing w:line="480" w:lineRule="auto"/>
        <w:jc w:val="center"/>
        <w:rPr>
          <w:rFonts w:ascii="Arial" w:hAnsi="Arial" w:cs="Arial"/>
          <w:i/>
          <w:sz w:val="20"/>
        </w:rPr>
      </w:pPr>
      <w:r w:rsidRPr="00FB0D96">
        <w:rPr>
          <w:rFonts w:ascii="Arial" w:hAnsi="Arial" w:cs="Arial"/>
          <w:i/>
          <w:sz w:val="20"/>
          <w:vertAlign w:val="superscript"/>
        </w:rPr>
        <w:t>‡</w:t>
      </w:r>
      <w:r w:rsidRPr="00FB0D96">
        <w:rPr>
          <w:rFonts w:ascii="Arial" w:hAnsi="Arial" w:cs="Arial"/>
          <w:i/>
          <w:sz w:val="20"/>
        </w:rPr>
        <w:t>SP and CH are joint senior authors for this study</w:t>
      </w:r>
    </w:p>
    <w:p w14:paraId="66115476" w14:textId="77777777" w:rsidR="00A51B9E" w:rsidRPr="00FB0D96" w:rsidRDefault="00A51B9E" w:rsidP="00A51B9E">
      <w:pPr>
        <w:spacing w:line="480" w:lineRule="auto"/>
        <w:jc w:val="center"/>
        <w:rPr>
          <w:rFonts w:ascii="Arial" w:hAnsi="Arial" w:cs="Arial"/>
          <w:i/>
          <w:sz w:val="20"/>
        </w:rPr>
      </w:pPr>
      <w:r w:rsidRPr="00FB0D96">
        <w:rPr>
          <w:rFonts w:ascii="Arial" w:hAnsi="Arial" w:cs="Arial"/>
          <w:i/>
          <w:sz w:val="20"/>
        </w:rPr>
        <w:t>*Members o</w:t>
      </w:r>
      <w:bookmarkStart w:id="0" w:name="_GoBack"/>
      <w:bookmarkEnd w:id="0"/>
      <w:r w:rsidRPr="00FB0D96">
        <w:rPr>
          <w:rFonts w:ascii="Arial" w:hAnsi="Arial" w:cs="Arial"/>
          <w:i/>
          <w:sz w:val="20"/>
        </w:rPr>
        <w:t>f the iBRA Steering Group and Breast Reconstruction Research Collaborative are PUBMED citable collaborators in this study and are listed at the end of the manuscript</w:t>
      </w:r>
    </w:p>
    <w:p w14:paraId="41E21B3E" w14:textId="72DFC355" w:rsidR="00A51B9E" w:rsidRPr="00FB0D96" w:rsidRDefault="00A51B9E" w:rsidP="00A51B9E">
      <w:pPr>
        <w:pStyle w:val="NormalWeb"/>
        <w:kinsoku w:val="0"/>
        <w:overflowPunct w:val="0"/>
        <w:spacing w:before="77" w:line="480" w:lineRule="auto"/>
        <w:jc w:val="center"/>
        <w:textAlignment w:val="baseline"/>
        <w:rPr>
          <w:rFonts w:ascii="Arial" w:hAnsi="Arial" w:cs="Arial"/>
          <w:color w:val="000000"/>
          <w:sz w:val="16"/>
          <w:szCs w:val="22"/>
        </w:rPr>
      </w:pPr>
      <w:r w:rsidRPr="00FB0D96">
        <w:rPr>
          <w:rFonts w:ascii="Arial" w:hAnsi="Arial" w:cs="Arial"/>
          <w:color w:val="000000"/>
          <w:sz w:val="16"/>
          <w:szCs w:val="22"/>
          <w:vertAlign w:val="superscript"/>
        </w:rPr>
        <w:t>1</w:t>
      </w:r>
      <w:r w:rsidRPr="00FB0D96">
        <w:rPr>
          <w:rFonts w:ascii="Arial" w:hAnsi="Arial" w:cs="Arial"/>
          <w:color w:val="000000"/>
          <w:sz w:val="16"/>
          <w:szCs w:val="22"/>
        </w:rPr>
        <w:t xml:space="preserve">New Cross Hospital, Royal Wolverhampton Hospitals NHS Trust, Wednesfield Way, Wolverhampton, WV10 0QP; </w:t>
      </w:r>
      <w:r w:rsidRPr="00FB0D96">
        <w:rPr>
          <w:rFonts w:ascii="Arial" w:hAnsi="Arial" w:cs="Arial"/>
          <w:color w:val="000000"/>
          <w:sz w:val="16"/>
          <w:szCs w:val="22"/>
          <w:vertAlign w:val="superscript"/>
        </w:rPr>
        <w:t>2</w:t>
      </w:r>
      <w:r w:rsidRPr="00FB0D96">
        <w:rPr>
          <w:rFonts w:ascii="Arial" w:hAnsi="Arial" w:cs="Arial"/>
          <w:color w:val="000000"/>
          <w:sz w:val="16"/>
          <w:szCs w:val="22"/>
          <w:shd w:val="clear" w:color="auto" w:fill="FFFFFF"/>
        </w:rPr>
        <w:t>Clinical Trials Research Centre</w:t>
      </w:r>
      <w:r>
        <w:rPr>
          <w:rFonts w:ascii="Arial" w:hAnsi="Arial" w:cs="Arial"/>
          <w:color w:val="000000"/>
          <w:sz w:val="16"/>
          <w:szCs w:val="22"/>
          <w:shd w:val="clear" w:color="auto" w:fill="FFFFFF"/>
        </w:rPr>
        <w:t xml:space="preserve"> (CTRC)</w:t>
      </w:r>
      <w:r w:rsidRPr="00FB0D96">
        <w:rPr>
          <w:rFonts w:ascii="Arial" w:hAnsi="Arial" w:cs="Arial"/>
          <w:color w:val="000000"/>
          <w:sz w:val="16"/>
          <w:szCs w:val="22"/>
          <w:shd w:val="clear" w:color="auto" w:fill="FFFFFF"/>
        </w:rPr>
        <w:t>,</w:t>
      </w:r>
      <w:r>
        <w:rPr>
          <w:rFonts w:ascii="Arial" w:hAnsi="Arial" w:cs="Arial"/>
          <w:color w:val="000000"/>
          <w:sz w:val="16"/>
          <w:szCs w:val="22"/>
          <w:shd w:val="clear" w:color="auto" w:fill="FFFFFF"/>
        </w:rPr>
        <w:t xml:space="preserve"> North West Hub for Trials Methodology/University of Liverpool, Liverpool, UK, L12 2AP</w:t>
      </w:r>
      <w:r w:rsidRPr="00FB0D96">
        <w:rPr>
          <w:rFonts w:ascii="Arial" w:hAnsi="Arial" w:cs="Arial"/>
          <w:color w:val="000000" w:themeColor="text1"/>
          <w:sz w:val="16"/>
          <w:szCs w:val="22"/>
        </w:rPr>
        <w:t xml:space="preserve">; </w:t>
      </w:r>
      <w:r w:rsidRPr="00FB0D96">
        <w:rPr>
          <w:rFonts w:ascii="Arial" w:hAnsi="Arial" w:cs="Arial"/>
          <w:color w:val="000000" w:themeColor="text1"/>
          <w:sz w:val="16"/>
          <w:szCs w:val="22"/>
          <w:vertAlign w:val="superscript"/>
        </w:rPr>
        <w:t>3</w:t>
      </w:r>
      <w:r w:rsidRPr="00FB0D96">
        <w:rPr>
          <w:rFonts w:ascii="Arial" w:hAnsi="Arial" w:cs="Arial"/>
          <w:color w:val="000000"/>
          <w:sz w:val="16"/>
          <w:szCs w:val="22"/>
        </w:rPr>
        <w:t xml:space="preserve">Breast Unit, University Hospital of South Manchester NHS Foundation Trust, Southmoor Road, Manchester, M23 9LT, UK; </w:t>
      </w:r>
      <w:r w:rsidRPr="00FB0D96">
        <w:rPr>
          <w:rFonts w:ascii="Arial" w:hAnsi="Arial" w:cs="Arial"/>
          <w:color w:val="000000"/>
          <w:sz w:val="16"/>
          <w:szCs w:val="22"/>
          <w:vertAlign w:val="superscript"/>
        </w:rPr>
        <w:t>4</w:t>
      </w:r>
      <w:r w:rsidRPr="00FB0D96">
        <w:rPr>
          <w:rFonts w:ascii="Arial" w:hAnsi="Arial" w:cs="Arial"/>
          <w:color w:val="000000"/>
          <w:sz w:val="16"/>
          <w:szCs w:val="22"/>
        </w:rPr>
        <w:t xml:space="preserve">Breast Unit, University Hospital Southampton, Tremona Road, Southampton, Hampshire, SO16 6YD, UK; </w:t>
      </w:r>
      <w:r w:rsidRPr="00FB0D96">
        <w:rPr>
          <w:rFonts w:ascii="Arial" w:hAnsi="Arial" w:cs="Arial"/>
          <w:sz w:val="16"/>
          <w:szCs w:val="22"/>
        </w:rPr>
        <w:t xml:space="preserve"> </w:t>
      </w:r>
      <w:r w:rsidRPr="00FB0D96">
        <w:rPr>
          <w:rFonts w:ascii="Arial" w:hAnsi="Arial" w:cs="Arial"/>
          <w:sz w:val="16"/>
          <w:szCs w:val="22"/>
          <w:vertAlign w:val="superscript"/>
        </w:rPr>
        <w:t>5</w:t>
      </w:r>
      <w:r w:rsidRPr="00FB0D96">
        <w:rPr>
          <w:rFonts w:ascii="Arial" w:hAnsi="Arial" w:cs="Arial"/>
          <w:color w:val="000000"/>
          <w:sz w:val="16"/>
          <w:szCs w:val="22"/>
        </w:rPr>
        <w:t xml:space="preserve">Faculty of Medicine, University of Southampton, University Road, Southampton, SO17 1BJ, UK; </w:t>
      </w:r>
      <w:r w:rsidRPr="00FB0D96">
        <w:rPr>
          <w:rFonts w:ascii="Arial" w:hAnsi="Arial" w:cs="Arial"/>
          <w:color w:val="000000"/>
          <w:sz w:val="16"/>
          <w:szCs w:val="22"/>
          <w:vertAlign w:val="superscript"/>
        </w:rPr>
        <w:t>6</w:t>
      </w:r>
      <w:r w:rsidRPr="00FB0D96">
        <w:rPr>
          <w:rFonts w:ascii="Arial" w:hAnsi="Arial" w:cs="Arial"/>
          <w:color w:val="000000"/>
          <w:sz w:val="16"/>
          <w:szCs w:val="22"/>
        </w:rPr>
        <w:t xml:space="preserve">Nuffield Department of Orthopaedics, Rheumatology and Musculoskeletal Sciences, University of Oxford, Nuffield Orthopaedic Centre, Windmill Road, Headington, Oxford, OX3 7HE, UK; </w:t>
      </w:r>
      <w:r w:rsidRPr="00FB0D96">
        <w:rPr>
          <w:rFonts w:ascii="Arial" w:hAnsi="Arial" w:cs="Arial"/>
          <w:color w:val="000000"/>
          <w:sz w:val="16"/>
          <w:szCs w:val="22"/>
          <w:vertAlign w:val="superscript"/>
        </w:rPr>
        <w:t>7</w:t>
      </w:r>
      <w:r w:rsidRPr="00FB0D96">
        <w:rPr>
          <w:rFonts w:ascii="Arial" w:hAnsi="Arial" w:cs="Arial"/>
          <w:color w:val="000000"/>
          <w:sz w:val="16"/>
          <w:szCs w:val="22"/>
        </w:rPr>
        <w:t xml:space="preserve">Department of Plastic Surgery, Imperial College London NHS Trust, London, SW7 2AZ, UK; </w:t>
      </w:r>
      <w:r w:rsidRPr="00FB0D96">
        <w:rPr>
          <w:rFonts w:ascii="Arial" w:hAnsi="Arial" w:cs="Arial"/>
          <w:color w:val="000000"/>
          <w:sz w:val="16"/>
          <w:szCs w:val="22"/>
          <w:vertAlign w:val="superscript"/>
        </w:rPr>
        <w:t>8</w:t>
      </w:r>
      <w:r w:rsidRPr="00FB0D96">
        <w:rPr>
          <w:rFonts w:ascii="Arial" w:hAnsi="Arial" w:cs="Arial"/>
          <w:color w:val="000000"/>
          <w:sz w:val="16"/>
          <w:szCs w:val="22"/>
        </w:rPr>
        <w:t xml:space="preserve">Department of Plastic Surgery, University Hospitals Coventry and Warwickshire NHS Trust, Clifford Bridge Road, Coventry, CV2 2DX, UK; </w:t>
      </w:r>
      <w:r w:rsidRPr="00FB0D96">
        <w:rPr>
          <w:rFonts w:ascii="Arial" w:hAnsi="Arial" w:cs="Arial"/>
          <w:sz w:val="16"/>
          <w:szCs w:val="22"/>
          <w:vertAlign w:val="superscript"/>
        </w:rPr>
        <w:t>9</w:t>
      </w:r>
      <w:r w:rsidRPr="00FB0D96">
        <w:rPr>
          <w:rFonts w:ascii="Arial" w:hAnsi="Arial" w:cs="Arial"/>
          <w:color w:val="000000"/>
          <w:sz w:val="16"/>
          <w:szCs w:val="22"/>
        </w:rPr>
        <w:t xml:space="preserve">Breast Unit, Worcester Royal Hospital. Charles Hastings Way, Worcester, WR5 1DD, UK; </w:t>
      </w:r>
      <w:r w:rsidRPr="00FB0D96">
        <w:rPr>
          <w:rFonts w:ascii="Arial" w:hAnsi="Arial" w:cs="Arial"/>
          <w:sz w:val="16"/>
          <w:szCs w:val="22"/>
          <w:vertAlign w:val="superscript"/>
        </w:rPr>
        <w:t>10</w:t>
      </w:r>
      <w:r w:rsidRPr="00FB0D96">
        <w:rPr>
          <w:rFonts w:ascii="Arial" w:hAnsi="Arial" w:cs="Arial"/>
          <w:color w:val="000000"/>
          <w:sz w:val="16"/>
          <w:szCs w:val="22"/>
        </w:rPr>
        <w:t xml:space="preserve">Breast Institute, Nottingham University Hospitals NHS Trust, Hucknall Road, Nottingham, NG5 1PB, UK; </w:t>
      </w:r>
      <w:r w:rsidRPr="00FB0D96">
        <w:rPr>
          <w:rFonts w:ascii="Arial" w:hAnsi="Arial" w:cs="Arial"/>
          <w:sz w:val="16"/>
          <w:szCs w:val="22"/>
        </w:rPr>
        <w:t xml:space="preserve"> </w:t>
      </w:r>
      <w:r w:rsidRPr="00FB0D96">
        <w:rPr>
          <w:rFonts w:ascii="Arial" w:hAnsi="Arial" w:cs="Arial"/>
          <w:sz w:val="16"/>
          <w:szCs w:val="22"/>
          <w:vertAlign w:val="superscript"/>
        </w:rPr>
        <w:t>11</w:t>
      </w:r>
      <w:r w:rsidRPr="00FB0D96">
        <w:rPr>
          <w:rFonts w:ascii="Arial" w:hAnsi="Arial" w:cs="Arial"/>
          <w:sz w:val="16"/>
          <w:szCs w:val="22"/>
        </w:rPr>
        <w:t xml:space="preserve">Bristol Centre for Surgical Research, </w:t>
      </w:r>
      <w:r w:rsidR="00D33B55">
        <w:rPr>
          <w:rFonts w:ascii="Arial" w:hAnsi="Arial" w:cs="Arial"/>
          <w:sz w:val="16"/>
          <w:szCs w:val="22"/>
        </w:rPr>
        <w:t>Population Health Sciences, Bristol Medical School, Canynge Hall</w:t>
      </w:r>
      <w:r w:rsidRPr="00FB0D96">
        <w:rPr>
          <w:rFonts w:ascii="Arial" w:hAnsi="Arial" w:cs="Arial"/>
          <w:sz w:val="16"/>
          <w:szCs w:val="22"/>
        </w:rPr>
        <w:t xml:space="preserve"> 39 Whatley Road, Clifton, Bristol, BS8 2PS;  </w:t>
      </w:r>
      <w:r w:rsidRPr="00FB0D96">
        <w:rPr>
          <w:rFonts w:ascii="Arial" w:hAnsi="Arial" w:cs="Arial"/>
          <w:sz w:val="16"/>
          <w:szCs w:val="22"/>
          <w:vertAlign w:val="superscript"/>
        </w:rPr>
        <w:t>12</w:t>
      </w:r>
      <w:r w:rsidR="00D33B55">
        <w:rPr>
          <w:rFonts w:ascii="Arial" w:hAnsi="Arial" w:cs="Arial"/>
          <w:sz w:val="16"/>
          <w:szCs w:val="22"/>
        </w:rPr>
        <w:t xml:space="preserve">Bristol Breast Cancer Centre, North Bristol NHS Trust, Southmead Hospital, Bristol, BS10 5NB,  </w:t>
      </w:r>
      <w:r w:rsidR="00D33B55">
        <w:rPr>
          <w:rFonts w:ascii="Arial" w:hAnsi="Arial" w:cs="Arial"/>
          <w:sz w:val="16"/>
          <w:szCs w:val="22"/>
          <w:vertAlign w:val="superscript"/>
        </w:rPr>
        <w:t>13</w:t>
      </w:r>
      <w:r w:rsidR="00D33B55">
        <w:rPr>
          <w:rFonts w:ascii="Arial" w:hAnsi="Arial" w:cs="Arial"/>
          <w:sz w:val="16"/>
          <w:szCs w:val="22"/>
        </w:rPr>
        <w:t>L</w:t>
      </w:r>
      <w:r w:rsidRPr="00FB0D96">
        <w:rPr>
          <w:rFonts w:ascii="Arial" w:hAnsi="Arial" w:cs="Arial"/>
          <w:sz w:val="16"/>
          <w:szCs w:val="22"/>
        </w:rPr>
        <w:t>inda McCartney Centre, Royal Liverpool and Broadgreen University Hospital, Prescot Street, Liverpool, L7 8XP, UK</w:t>
      </w:r>
    </w:p>
    <w:p w14:paraId="091966C8" w14:textId="7F077536" w:rsidR="00A51B9E" w:rsidRPr="00313C1A" w:rsidRDefault="00A51B9E" w:rsidP="00A51B9E">
      <w:pPr>
        <w:spacing w:line="480" w:lineRule="auto"/>
        <w:rPr>
          <w:rFonts w:ascii="Arial" w:hAnsi="Arial" w:cs="Arial"/>
          <w:b/>
          <w:sz w:val="20"/>
        </w:rPr>
      </w:pPr>
      <w:r w:rsidRPr="00313C1A">
        <w:rPr>
          <w:rFonts w:ascii="Arial" w:hAnsi="Arial" w:cs="Arial"/>
          <w:b/>
          <w:sz w:val="20"/>
        </w:rPr>
        <w:t>Correspondence to:</w:t>
      </w:r>
    </w:p>
    <w:p w14:paraId="2E88AA79" w14:textId="0D557AC2" w:rsidR="00A51B9E" w:rsidRPr="00313C1A" w:rsidRDefault="00A51B9E" w:rsidP="00A51B9E">
      <w:pPr>
        <w:spacing w:line="480" w:lineRule="auto"/>
        <w:rPr>
          <w:rFonts w:ascii="Arial" w:hAnsi="Arial" w:cs="Arial"/>
          <w:sz w:val="20"/>
        </w:rPr>
      </w:pPr>
      <w:r w:rsidRPr="00313C1A">
        <w:rPr>
          <w:rFonts w:ascii="Arial" w:hAnsi="Arial" w:cs="Arial"/>
          <w:sz w:val="20"/>
        </w:rPr>
        <w:t xml:space="preserve">Shelley Potter, Bristol Centre for Surgical Research, </w:t>
      </w:r>
      <w:r w:rsidR="00D33B55">
        <w:rPr>
          <w:rFonts w:ascii="Arial" w:hAnsi="Arial" w:cs="Arial"/>
          <w:sz w:val="20"/>
        </w:rPr>
        <w:t xml:space="preserve">Population Health Sciences, </w:t>
      </w:r>
      <w:r w:rsidR="00B826EC">
        <w:rPr>
          <w:rFonts w:ascii="Arial" w:hAnsi="Arial" w:cs="Arial"/>
          <w:sz w:val="20"/>
        </w:rPr>
        <w:t>Bristol Medical School</w:t>
      </w:r>
      <w:r w:rsidRPr="00313C1A">
        <w:rPr>
          <w:rFonts w:ascii="Arial" w:hAnsi="Arial" w:cs="Arial"/>
          <w:sz w:val="20"/>
        </w:rPr>
        <w:t>, University of Bristol, 39 Whatley Road, Clifton, Bristol, BS8 2PS</w:t>
      </w:r>
    </w:p>
    <w:p w14:paraId="4C00B70D" w14:textId="0D6383AC" w:rsidR="00A51B9E" w:rsidRPr="00756266" w:rsidRDefault="00A51B9E" w:rsidP="00A51B9E">
      <w:pPr>
        <w:spacing w:line="480" w:lineRule="auto"/>
        <w:rPr>
          <w:rFonts w:ascii="Arial" w:hAnsi="Arial" w:cs="Arial"/>
          <w:sz w:val="20"/>
          <w:lang w:val="de-DE"/>
        </w:rPr>
      </w:pPr>
      <w:r w:rsidRPr="00756266">
        <w:rPr>
          <w:rFonts w:ascii="Arial" w:hAnsi="Arial" w:cs="Arial"/>
          <w:sz w:val="20"/>
          <w:lang w:val="de-DE"/>
        </w:rPr>
        <w:t xml:space="preserve">Tel +44(0)117 928 7269       </w:t>
      </w:r>
      <w:r w:rsidRPr="00756266">
        <w:rPr>
          <w:rFonts w:ascii="Arial" w:hAnsi="Arial" w:cs="Arial"/>
          <w:sz w:val="20"/>
          <w:lang w:val="de-DE"/>
        </w:rPr>
        <w:tab/>
      </w:r>
      <w:r w:rsidRPr="00756266">
        <w:rPr>
          <w:rFonts w:ascii="Arial" w:hAnsi="Arial" w:cs="Arial"/>
          <w:sz w:val="20"/>
          <w:lang w:val="de-DE"/>
        </w:rPr>
        <w:tab/>
      </w:r>
      <w:r w:rsidRPr="00756266">
        <w:rPr>
          <w:rFonts w:ascii="Arial" w:hAnsi="Arial" w:cs="Arial"/>
          <w:sz w:val="20"/>
          <w:lang w:val="de-DE"/>
        </w:rPr>
        <w:tab/>
      </w:r>
      <w:r w:rsidR="00CE02F5" w:rsidRPr="00756266">
        <w:rPr>
          <w:rFonts w:ascii="Arial" w:hAnsi="Arial" w:cs="Arial"/>
          <w:sz w:val="20"/>
          <w:lang w:val="de-DE"/>
        </w:rPr>
        <w:tab/>
      </w:r>
      <w:r w:rsidRPr="00756266">
        <w:rPr>
          <w:rFonts w:ascii="Arial" w:hAnsi="Arial" w:cs="Arial"/>
          <w:sz w:val="20"/>
          <w:lang w:val="de-DE"/>
        </w:rPr>
        <w:t>E-mail:</w:t>
      </w:r>
      <w:r w:rsidRPr="00756266">
        <w:rPr>
          <w:rFonts w:ascii="Arial" w:hAnsi="Arial" w:cs="Arial"/>
          <w:sz w:val="20"/>
          <w:lang w:val="de-DE"/>
        </w:rPr>
        <w:tab/>
      </w:r>
      <w:hyperlink r:id="rId8" w:history="1">
        <w:r w:rsidR="00FD543D" w:rsidRPr="007F3EB0">
          <w:rPr>
            <w:rStyle w:val="Hyperlink"/>
            <w:rFonts w:ascii="Arial" w:hAnsi="Arial" w:cs="Arial"/>
            <w:sz w:val="20"/>
            <w:lang w:val="de-DE"/>
          </w:rPr>
          <w:t>shelley.potter@bristol.ac.uk</w:t>
        </w:r>
      </w:hyperlink>
      <w:r w:rsidRPr="00756266">
        <w:rPr>
          <w:rFonts w:ascii="Arial" w:hAnsi="Arial" w:cs="Arial"/>
          <w:sz w:val="20"/>
          <w:lang w:val="de-DE"/>
        </w:rPr>
        <w:t xml:space="preserve"> </w:t>
      </w:r>
    </w:p>
    <w:p w14:paraId="6CE42A20" w14:textId="5A4DDAAA" w:rsidR="00097423" w:rsidRPr="00313C1A" w:rsidRDefault="00097423" w:rsidP="008F4CC7">
      <w:pPr>
        <w:spacing w:line="480" w:lineRule="auto"/>
        <w:jc w:val="both"/>
        <w:rPr>
          <w:rFonts w:ascii="Arial" w:hAnsi="Arial" w:cs="Arial"/>
          <w:b/>
        </w:rPr>
      </w:pPr>
      <w:r w:rsidRPr="00313C1A">
        <w:rPr>
          <w:rFonts w:ascii="Arial" w:hAnsi="Arial" w:cs="Arial"/>
          <w:b/>
        </w:rPr>
        <w:lastRenderedPageBreak/>
        <w:t>Abstract</w:t>
      </w:r>
      <w:r w:rsidR="00751FDD">
        <w:rPr>
          <w:rFonts w:ascii="Arial" w:hAnsi="Arial" w:cs="Arial"/>
          <w:b/>
        </w:rPr>
        <w:t xml:space="preserve"> </w:t>
      </w:r>
    </w:p>
    <w:p w14:paraId="0830F34E" w14:textId="27CC6765" w:rsidR="00097423" w:rsidRPr="00097423" w:rsidRDefault="00097423" w:rsidP="007B6B5C">
      <w:pPr>
        <w:spacing w:after="240" w:line="480" w:lineRule="auto"/>
        <w:jc w:val="both"/>
        <w:rPr>
          <w:rFonts w:ascii="Arial" w:hAnsi="Arial" w:cs="Arial"/>
          <w:sz w:val="22"/>
        </w:rPr>
      </w:pPr>
      <w:r w:rsidRPr="00097423">
        <w:rPr>
          <w:rFonts w:ascii="Arial" w:hAnsi="Arial" w:cs="Arial"/>
          <w:b/>
          <w:sz w:val="22"/>
        </w:rPr>
        <w:t>Introduction</w:t>
      </w:r>
      <w:r>
        <w:rPr>
          <w:rFonts w:ascii="Arial" w:hAnsi="Arial" w:cs="Arial"/>
          <w:b/>
          <w:sz w:val="22"/>
        </w:rPr>
        <w:t xml:space="preserve">:  </w:t>
      </w:r>
      <w:r w:rsidR="00D51414">
        <w:rPr>
          <w:rFonts w:ascii="Arial" w:hAnsi="Arial" w:cs="Arial"/>
          <w:sz w:val="22"/>
        </w:rPr>
        <w:t xml:space="preserve">The </w:t>
      </w:r>
      <w:r w:rsidR="00E13CCA">
        <w:rPr>
          <w:rFonts w:ascii="Arial" w:hAnsi="Arial" w:cs="Arial"/>
          <w:sz w:val="22"/>
        </w:rPr>
        <w:t xml:space="preserve">2008 </w:t>
      </w:r>
      <w:r w:rsidR="00D51414">
        <w:rPr>
          <w:rFonts w:ascii="Arial" w:hAnsi="Arial" w:cs="Arial"/>
          <w:sz w:val="22"/>
        </w:rPr>
        <w:t xml:space="preserve">National Mastectomy and Breast Reconstruction Audit demonstrated marked variation in the practice and outcomes of breast reconstruction in the UK.  </w:t>
      </w:r>
      <w:r w:rsidR="004B0384">
        <w:rPr>
          <w:rFonts w:ascii="Arial" w:hAnsi="Arial" w:cs="Arial"/>
          <w:sz w:val="22"/>
        </w:rPr>
        <w:t xml:space="preserve">To standardize practice and improve outcomes for patients, the British professional associations developed best-practice guidelines </w:t>
      </w:r>
      <w:r w:rsidR="00AC417C">
        <w:rPr>
          <w:rFonts w:ascii="Arial" w:hAnsi="Arial" w:cs="Arial"/>
          <w:sz w:val="22"/>
        </w:rPr>
        <w:t xml:space="preserve">with specific guidance </w:t>
      </w:r>
      <w:r w:rsidR="004B0384">
        <w:rPr>
          <w:rFonts w:ascii="Arial" w:hAnsi="Arial" w:cs="Arial"/>
          <w:sz w:val="22"/>
        </w:rPr>
        <w:t xml:space="preserve">for </w:t>
      </w:r>
      <w:r w:rsidR="00975A60">
        <w:rPr>
          <w:rFonts w:ascii="Arial" w:hAnsi="Arial" w:cs="Arial"/>
          <w:sz w:val="22"/>
        </w:rPr>
        <w:t xml:space="preserve">newer mesh-assisted implant-based techniques.  </w:t>
      </w:r>
      <w:r w:rsidR="00CE596B">
        <w:rPr>
          <w:rFonts w:ascii="Arial" w:hAnsi="Arial" w:cs="Arial"/>
          <w:sz w:val="22"/>
        </w:rPr>
        <w:t xml:space="preserve">We </w:t>
      </w:r>
      <w:r w:rsidR="00D51414">
        <w:rPr>
          <w:rFonts w:ascii="Arial" w:hAnsi="Arial" w:cs="Arial"/>
          <w:sz w:val="22"/>
        </w:rPr>
        <w:t>explored the d</w:t>
      </w:r>
      <w:r w:rsidR="00F542B7">
        <w:rPr>
          <w:rFonts w:ascii="Arial" w:hAnsi="Arial" w:cs="Arial"/>
          <w:sz w:val="22"/>
        </w:rPr>
        <w:t xml:space="preserve">egree </w:t>
      </w:r>
      <w:r w:rsidR="007B6B5C">
        <w:rPr>
          <w:rFonts w:ascii="Arial" w:hAnsi="Arial" w:cs="Arial"/>
          <w:sz w:val="22"/>
        </w:rPr>
        <w:t>of uptake of best-practice guidelines within</w:t>
      </w:r>
      <w:r w:rsidR="00F542B7">
        <w:rPr>
          <w:rFonts w:ascii="Arial" w:hAnsi="Arial" w:cs="Arial"/>
          <w:sz w:val="22"/>
        </w:rPr>
        <w:t xml:space="preserve"> units performing implant-based reconstruction</w:t>
      </w:r>
      <w:r w:rsidR="004B0384">
        <w:rPr>
          <w:rFonts w:ascii="Arial" w:hAnsi="Arial" w:cs="Arial"/>
          <w:sz w:val="22"/>
        </w:rPr>
        <w:t xml:space="preserve"> (IBBR)</w:t>
      </w:r>
      <w:r w:rsidR="00F542B7">
        <w:rPr>
          <w:rFonts w:ascii="Arial" w:hAnsi="Arial" w:cs="Arial"/>
          <w:sz w:val="22"/>
        </w:rPr>
        <w:t xml:space="preserve"> </w:t>
      </w:r>
      <w:r w:rsidR="00975A60">
        <w:rPr>
          <w:rFonts w:ascii="Arial" w:hAnsi="Arial" w:cs="Arial"/>
          <w:sz w:val="22"/>
        </w:rPr>
        <w:t>as the</w:t>
      </w:r>
      <w:r w:rsidR="00F542B7">
        <w:rPr>
          <w:rFonts w:ascii="Arial" w:hAnsi="Arial" w:cs="Arial"/>
          <w:sz w:val="22"/>
        </w:rPr>
        <w:t xml:space="preserve"> first phase of the implant Breast Reconstruction Evaluation (iBRA) study</w:t>
      </w:r>
      <w:r w:rsidRPr="00097423">
        <w:rPr>
          <w:rFonts w:ascii="Arial" w:hAnsi="Arial" w:cs="Arial"/>
          <w:sz w:val="22"/>
        </w:rPr>
        <w:t xml:space="preserve">.  </w:t>
      </w:r>
    </w:p>
    <w:p w14:paraId="58F2BD8B" w14:textId="41F7E84A" w:rsidR="00097423" w:rsidRPr="00097423" w:rsidRDefault="00097423" w:rsidP="008F4CC7">
      <w:pPr>
        <w:spacing w:after="240" w:line="480" w:lineRule="auto"/>
        <w:jc w:val="both"/>
        <w:rPr>
          <w:rFonts w:ascii="Arial" w:hAnsi="Arial" w:cs="Arial"/>
          <w:sz w:val="22"/>
        </w:rPr>
      </w:pPr>
      <w:r w:rsidRPr="00097423">
        <w:rPr>
          <w:rFonts w:ascii="Arial" w:hAnsi="Arial" w:cs="Arial"/>
          <w:b/>
          <w:sz w:val="22"/>
        </w:rPr>
        <w:t xml:space="preserve">Methods: </w:t>
      </w:r>
      <w:r w:rsidRPr="00097423">
        <w:rPr>
          <w:rFonts w:ascii="Arial" w:hAnsi="Arial" w:cs="Arial"/>
          <w:sz w:val="22"/>
        </w:rPr>
        <w:t>A questionnaire developed by the iBRA Steering Group was completed by trainee and consultant leads at breast and plastic surgical units across the UK.  Simple summary statistics were calculated f</w:t>
      </w:r>
      <w:r w:rsidR="00E13CCA">
        <w:rPr>
          <w:rFonts w:ascii="Arial" w:hAnsi="Arial" w:cs="Arial"/>
          <w:sz w:val="22"/>
        </w:rPr>
        <w:t xml:space="preserve">or each survey item to assess </w:t>
      </w:r>
      <w:r w:rsidR="00975A60">
        <w:rPr>
          <w:rFonts w:ascii="Arial" w:hAnsi="Arial" w:cs="Arial"/>
          <w:sz w:val="22"/>
        </w:rPr>
        <w:t xml:space="preserve">compliance with </w:t>
      </w:r>
      <w:r w:rsidR="00CE596B">
        <w:rPr>
          <w:rFonts w:ascii="Arial" w:hAnsi="Arial" w:cs="Arial"/>
          <w:sz w:val="22"/>
        </w:rPr>
        <w:t>current best-</w:t>
      </w:r>
      <w:r w:rsidR="00975A60">
        <w:rPr>
          <w:rFonts w:ascii="Arial" w:hAnsi="Arial" w:cs="Arial"/>
          <w:sz w:val="22"/>
        </w:rPr>
        <w:t>practice guidelines</w:t>
      </w:r>
      <w:r w:rsidRPr="00097423">
        <w:rPr>
          <w:rFonts w:ascii="Arial" w:hAnsi="Arial" w:cs="Arial"/>
          <w:sz w:val="22"/>
        </w:rPr>
        <w:t>.</w:t>
      </w:r>
    </w:p>
    <w:p w14:paraId="735E5EE6" w14:textId="039CAE0D" w:rsidR="00097423" w:rsidRPr="00097423" w:rsidRDefault="00097423" w:rsidP="008F4CC7">
      <w:pPr>
        <w:spacing w:after="240" w:line="480" w:lineRule="auto"/>
        <w:jc w:val="both"/>
        <w:rPr>
          <w:rFonts w:ascii="Arial" w:hAnsi="Arial" w:cs="Arial"/>
          <w:sz w:val="22"/>
        </w:rPr>
      </w:pPr>
      <w:r w:rsidRPr="00097423">
        <w:rPr>
          <w:rFonts w:ascii="Arial" w:hAnsi="Arial" w:cs="Arial"/>
          <w:b/>
          <w:sz w:val="22"/>
        </w:rPr>
        <w:t xml:space="preserve">Results: </w:t>
      </w:r>
      <w:r w:rsidRPr="00097423">
        <w:rPr>
          <w:rFonts w:ascii="Arial" w:hAnsi="Arial" w:cs="Arial"/>
          <w:sz w:val="22"/>
        </w:rPr>
        <w:t xml:space="preserve">81 units from 79 NHS Trusts completed the questionnaire.  </w:t>
      </w:r>
      <w:r w:rsidR="00D4546D">
        <w:rPr>
          <w:rFonts w:ascii="Arial" w:hAnsi="Arial" w:cs="Arial"/>
          <w:sz w:val="22"/>
        </w:rPr>
        <w:t>Marked variation was obse</w:t>
      </w:r>
      <w:r w:rsidR="001065A0">
        <w:rPr>
          <w:rFonts w:ascii="Arial" w:hAnsi="Arial" w:cs="Arial"/>
          <w:sz w:val="22"/>
        </w:rPr>
        <w:t xml:space="preserve">rved in adherence to guidelines, especially those relating to clinical governance and infection prevention strategies.  Less </w:t>
      </w:r>
      <w:r w:rsidR="004D0A38">
        <w:rPr>
          <w:rFonts w:ascii="Arial" w:hAnsi="Arial" w:cs="Arial"/>
          <w:sz w:val="22"/>
        </w:rPr>
        <w:t>than half (n=28, 47%) of units</w:t>
      </w:r>
      <w:r w:rsidR="001065A0">
        <w:rPr>
          <w:rFonts w:ascii="Arial" w:hAnsi="Arial" w:cs="Arial"/>
          <w:sz w:val="22"/>
        </w:rPr>
        <w:t xml:space="preserve"> obtained local clinical governance board </w:t>
      </w:r>
      <w:r w:rsidR="003F4B02">
        <w:rPr>
          <w:rFonts w:ascii="Arial" w:hAnsi="Arial" w:cs="Arial"/>
          <w:sz w:val="22"/>
        </w:rPr>
        <w:t xml:space="preserve">approval </w:t>
      </w:r>
      <w:r w:rsidR="001065A0">
        <w:rPr>
          <w:rFonts w:ascii="Arial" w:hAnsi="Arial" w:cs="Arial"/>
          <w:sz w:val="22"/>
        </w:rPr>
        <w:t>prior to offering</w:t>
      </w:r>
      <w:r w:rsidR="003F4B02">
        <w:rPr>
          <w:rFonts w:ascii="Arial" w:hAnsi="Arial" w:cs="Arial"/>
          <w:sz w:val="22"/>
        </w:rPr>
        <w:t xml:space="preserve"> new mesh-based techniques and prospective audit of the clinical, cosmetic and </w:t>
      </w:r>
      <w:r w:rsidR="00E631EB">
        <w:rPr>
          <w:rFonts w:ascii="Arial" w:hAnsi="Arial" w:cs="Arial"/>
          <w:sz w:val="22"/>
        </w:rPr>
        <w:t>patient</w:t>
      </w:r>
      <w:r w:rsidR="003F4B02">
        <w:rPr>
          <w:rFonts w:ascii="Arial" w:hAnsi="Arial" w:cs="Arial"/>
          <w:sz w:val="22"/>
        </w:rPr>
        <w:t xml:space="preserve">-reported outcomes of surgery was </w:t>
      </w:r>
      <w:r w:rsidR="00972EB4">
        <w:rPr>
          <w:rFonts w:ascii="Arial" w:hAnsi="Arial" w:cs="Arial"/>
          <w:sz w:val="22"/>
        </w:rPr>
        <w:t>infrequent</w:t>
      </w:r>
      <w:r w:rsidR="003F4B02">
        <w:rPr>
          <w:rFonts w:ascii="Arial" w:hAnsi="Arial" w:cs="Arial"/>
          <w:sz w:val="22"/>
        </w:rPr>
        <w:t xml:space="preserve">.  </w:t>
      </w:r>
      <w:r w:rsidR="00972EB4">
        <w:rPr>
          <w:rFonts w:ascii="Arial" w:hAnsi="Arial" w:cs="Arial"/>
          <w:sz w:val="22"/>
        </w:rPr>
        <w:t>M</w:t>
      </w:r>
      <w:r w:rsidR="004D0A38">
        <w:rPr>
          <w:rFonts w:ascii="Arial" w:hAnsi="Arial" w:cs="Arial"/>
          <w:sz w:val="22"/>
        </w:rPr>
        <w:t>ost units</w:t>
      </w:r>
      <w:r w:rsidR="001065A0">
        <w:rPr>
          <w:rFonts w:ascii="Arial" w:hAnsi="Arial" w:cs="Arial"/>
          <w:sz w:val="22"/>
        </w:rPr>
        <w:t xml:space="preserve"> screened for </w:t>
      </w:r>
      <w:r w:rsidR="00D16D3C">
        <w:rPr>
          <w:rFonts w:ascii="Arial" w:hAnsi="Arial" w:cs="Arial"/>
          <w:sz w:val="22"/>
        </w:rPr>
        <w:t>methicillin-resistant s</w:t>
      </w:r>
      <w:r w:rsidR="003F4B02">
        <w:rPr>
          <w:rFonts w:ascii="Arial" w:hAnsi="Arial" w:cs="Arial"/>
          <w:sz w:val="22"/>
        </w:rPr>
        <w:t xml:space="preserve">taphylococcus aureus </w:t>
      </w:r>
      <w:r w:rsidR="001065A0">
        <w:rPr>
          <w:rFonts w:ascii="Arial" w:hAnsi="Arial" w:cs="Arial"/>
          <w:sz w:val="22"/>
        </w:rPr>
        <w:t xml:space="preserve">prior to surgery but </w:t>
      </w:r>
      <w:r w:rsidR="003F4B02">
        <w:rPr>
          <w:rFonts w:ascii="Arial" w:hAnsi="Arial" w:cs="Arial"/>
          <w:sz w:val="22"/>
        </w:rPr>
        <w:t xml:space="preserve">fewer than </w:t>
      </w:r>
      <w:r w:rsidR="001065A0">
        <w:rPr>
          <w:rFonts w:ascii="Arial" w:hAnsi="Arial" w:cs="Arial"/>
          <w:sz w:val="22"/>
        </w:rPr>
        <w:t xml:space="preserve">1 in 3 screened for </w:t>
      </w:r>
      <w:r w:rsidR="003F4B02">
        <w:rPr>
          <w:rFonts w:ascii="Arial" w:hAnsi="Arial" w:cs="Arial"/>
          <w:sz w:val="22"/>
        </w:rPr>
        <w:t>methicillin-sensitive strains</w:t>
      </w:r>
      <w:r w:rsidR="00972EB4">
        <w:rPr>
          <w:rFonts w:ascii="Arial" w:hAnsi="Arial" w:cs="Arial"/>
          <w:sz w:val="22"/>
        </w:rPr>
        <w:t>.  Laminar-</w:t>
      </w:r>
      <w:r w:rsidR="001065A0">
        <w:rPr>
          <w:rFonts w:ascii="Arial" w:hAnsi="Arial" w:cs="Arial"/>
          <w:sz w:val="22"/>
        </w:rPr>
        <w:t>flo</w:t>
      </w:r>
      <w:r w:rsidR="00C76947">
        <w:rPr>
          <w:rFonts w:ascii="Arial" w:hAnsi="Arial" w:cs="Arial"/>
          <w:sz w:val="22"/>
        </w:rPr>
        <w:t>w theatres</w:t>
      </w:r>
      <w:r w:rsidR="005C39D6">
        <w:rPr>
          <w:rFonts w:ascii="Arial" w:hAnsi="Arial" w:cs="Arial"/>
          <w:sz w:val="22"/>
        </w:rPr>
        <w:t xml:space="preserve"> (recommended for IBBR)</w:t>
      </w:r>
      <w:r w:rsidR="00C76947">
        <w:rPr>
          <w:rFonts w:ascii="Arial" w:hAnsi="Arial" w:cs="Arial"/>
          <w:sz w:val="22"/>
        </w:rPr>
        <w:t xml:space="preserve"> </w:t>
      </w:r>
      <w:r w:rsidR="00972EB4">
        <w:rPr>
          <w:rFonts w:ascii="Arial" w:hAnsi="Arial" w:cs="Arial"/>
          <w:sz w:val="22"/>
        </w:rPr>
        <w:t>were not widely-</w:t>
      </w:r>
      <w:r w:rsidR="001065A0">
        <w:rPr>
          <w:rFonts w:ascii="Arial" w:hAnsi="Arial" w:cs="Arial"/>
          <w:sz w:val="22"/>
        </w:rPr>
        <w:t>availa</w:t>
      </w:r>
      <w:r w:rsidR="00CE596B">
        <w:rPr>
          <w:rFonts w:ascii="Arial" w:hAnsi="Arial" w:cs="Arial"/>
          <w:sz w:val="22"/>
        </w:rPr>
        <w:t>ble</w:t>
      </w:r>
      <w:r w:rsidR="003F4B02">
        <w:rPr>
          <w:rFonts w:ascii="Arial" w:hAnsi="Arial" w:cs="Arial"/>
          <w:sz w:val="22"/>
        </w:rPr>
        <w:t xml:space="preserve"> with </w:t>
      </w:r>
      <w:r w:rsidR="00972EB4">
        <w:rPr>
          <w:rFonts w:ascii="Arial" w:hAnsi="Arial" w:cs="Arial"/>
          <w:sz w:val="22"/>
        </w:rPr>
        <w:t>less than</w:t>
      </w:r>
      <w:r w:rsidR="003F4B02">
        <w:rPr>
          <w:rFonts w:ascii="Arial" w:hAnsi="Arial" w:cs="Arial"/>
          <w:sz w:val="22"/>
        </w:rPr>
        <w:t xml:space="preserve"> 1 in 5 </w:t>
      </w:r>
      <w:r w:rsidR="004D0A38">
        <w:rPr>
          <w:rFonts w:ascii="Arial" w:hAnsi="Arial" w:cs="Arial"/>
          <w:sz w:val="22"/>
        </w:rPr>
        <w:t>units</w:t>
      </w:r>
      <w:r w:rsidR="003F4B02">
        <w:rPr>
          <w:rFonts w:ascii="Arial" w:hAnsi="Arial" w:cs="Arial"/>
          <w:sz w:val="22"/>
        </w:rPr>
        <w:t xml:space="preserve"> having regular access</w:t>
      </w:r>
      <w:r w:rsidR="00AC417C">
        <w:rPr>
          <w:rFonts w:ascii="Arial" w:hAnsi="Arial" w:cs="Arial"/>
          <w:sz w:val="22"/>
        </w:rPr>
        <w:t xml:space="preserve">.  </w:t>
      </w:r>
      <w:r w:rsidR="00CE596B">
        <w:rPr>
          <w:rFonts w:ascii="Arial" w:hAnsi="Arial" w:cs="Arial"/>
          <w:sz w:val="22"/>
        </w:rPr>
        <w:t xml:space="preserve"> </w:t>
      </w:r>
      <w:r w:rsidR="00AC417C">
        <w:rPr>
          <w:rFonts w:ascii="Arial" w:hAnsi="Arial" w:cs="Arial"/>
          <w:sz w:val="22"/>
        </w:rPr>
        <w:t>P</w:t>
      </w:r>
      <w:r w:rsidR="00CE596B">
        <w:rPr>
          <w:rFonts w:ascii="Arial" w:hAnsi="Arial" w:cs="Arial"/>
          <w:sz w:val="22"/>
        </w:rPr>
        <w:t xml:space="preserve">eri-operative </w:t>
      </w:r>
      <w:r w:rsidR="001065A0">
        <w:rPr>
          <w:rFonts w:ascii="Arial" w:hAnsi="Arial" w:cs="Arial"/>
          <w:sz w:val="22"/>
        </w:rPr>
        <w:t>antibiotics</w:t>
      </w:r>
      <w:r w:rsidR="00AC417C">
        <w:rPr>
          <w:rFonts w:ascii="Arial" w:hAnsi="Arial" w:cs="Arial"/>
          <w:sz w:val="22"/>
        </w:rPr>
        <w:t xml:space="preserve"> were </w:t>
      </w:r>
      <w:r w:rsidR="00C22636">
        <w:rPr>
          <w:rFonts w:ascii="Arial" w:hAnsi="Arial" w:cs="Arial"/>
          <w:sz w:val="22"/>
        </w:rPr>
        <w:t>widely-</w:t>
      </w:r>
      <w:r w:rsidR="00AC417C">
        <w:rPr>
          <w:rFonts w:ascii="Arial" w:hAnsi="Arial" w:cs="Arial"/>
          <w:sz w:val="22"/>
        </w:rPr>
        <w:t>used</w:t>
      </w:r>
      <w:r w:rsidR="001065A0">
        <w:rPr>
          <w:rFonts w:ascii="Arial" w:hAnsi="Arial" w:cs="Arial"/>
          <w:sz w:val="22"/>
        </w:rPr>
        <w:t>, but the type and duration</w:t>
      </w:r>
      <w:r w:rsidR="00972EB4">
        <w:rPr>
          <w:rFonts w:ascii="Arial" w:hAnsi="Arial" w:cs="Arial"/>
          <w:sz w:val="22"/>
        </w:rPr>
        <w:t xml:space="preserve"> were</w:t>
      </w:r>
      <w:r w:rsidR="001065A0">
        <w:rPr>
          <w:rFonts w:ascii="Arial" w:hAnsi="Arial" w:cs="Arial"/>
          <w:sz w:val="22"/>
        </w:rPr>
        <w:t xml:space="preserve"> highly</w:t>
      </w:r>
      <w:r w:rsidR="00972EB4">
        <w:rPr>
          <w:rFonts w:ascii="Arial" w:hAnsi="Arial" w:cs="Arial"/>
          <w:sz w:val="22"/>
        </w:rPr>
        <w:t>-</w:t>
      </w:r>
      <w:r w:rsidR="001065A0">
        <w:rPr>
          <w:rFonts w:ascii="Arial" w:hAnsi="Arial" w:cs="Arial"/>
          <w:sz w:val="22"/>
        </w:rPr>
        <w:t xml:space="preserve">variable.     </w:t>
      </w:r>
    </w:p>
    <w:p w14:paraId="066BA2DB" w14:textId="4226B34C" w:rsidR="00097423" w:rsidRDefault="00097423" w:rsidP="008F4CC7">
      <w:pPr>
        <w:spacing w:after="240" w:line="480" w:lineRule="auto"/>
        <w:jc w:val="both"/>
        <w:rPr>
          <w:rFonts w:ascii="Arial" w:hAnsi="Arial" w:cs="Arial"/>
          <w:sz w:val="22"/>
        </w:rPr>
      </w:pPr>
      <w:r w:rsidRPr="00097423">
        <w:rPr>
          <w:rFonts w:ascii="Arial" w:hAnsi="Arial" w:cs="Arial"/>
          <w:b/>
          <w:sz w:val="22"/>
        </w:rPr>
        <w:t xml:space="preserve">Conclusions: </w:t>
      </w:r>
      <w:r w:rsidRPr="00097423">
        <w:rPr>
          <w:rFonts w:ascii="Arial" w:hAnsi="Arial" w:cs="Arial"/>
          <w:sz w:val="22"/>
        </w:rPr>
        <w:t xml:space="preserve">The iBRA </w:t>
      </w:r>
      <w:r w:rsidR="004D0A38">
        <w:rPr>
          <w:rFonts w:ascii="Arial" w:hAnsi="Arial" w:cs="Arial"/>
          <w:sz w:val="22"/>
        </w:rPr>
        <w:t>national practice questionnaire</w:t>
      </w:r>
      <w:r w:rsidRPr="00097423">
        <w:rPr>
          <w:rFonts w:ascii="Arial" w:hAnsi="Arial" w:cs="Arial"/>
          <w:sz w:val="22"/>
        </w:rPr>
        <w:t xml:space="preserve"> has demonstrated </w:t>
      </w:r>
      <w:r w:rsidR="00756266">
        <w:rPr>
          <w:rFonts w:ascii="Arial" w:hAnsi="Arial" w:cs="Arial"/>
          <w:sz w:val="22"/>
        </w:rPr>
        <w:t>variation in reported practice and</w:t>
      </w:r>
      <w:r w:rsidR="00AC417C">
        <w:rPr>
          <w:rFonts w:ascii="Arial" w:hAnsi="Arial" w:cs="Arial"/>
          <w:sz w:val="22"/>
        </w:rPr>
        <w:t xml:space="preserve"> </w:t>
      </w:r>
      <w:r w:rsidR="004B5D44">
        <w:rPr>
          <w:rFonts w:ascii="Arial" w:hAnsi="Arial" w:cs="Arial"/>
          <w:sz w:val="22"/>
        </w:rPr>
        <w:t>adherence</w:t>
      </w:r>
      <w:r w:rsidR="00DE7DA8">
        <w:rPr>
          <w:rFonts w:ascii="Arial" w:hAnsi="Arial" w:cs="Arial"/>
          <w:sz w:val="22"/>
        </w:rPr>
        <w:t xml:space="preserve"> to</w:t>
      </w:r>
      <w:r w:rsidR="004B5D44">
        <w:rPr>
          <w:rFonts w:ascii="Arial" w:hAnsi="Arial" w:cs="Arial"/>
          <w:sz w:val="22"/>
        </w:rPr>
        <w:t xml:space="preserve"> </w:t>
      </w:r>
      <w:r w:rsidR="00AC417C">
        <w:rPr>
          <w:rFonts w:ascii="Arial" w:hAnsi="Arial" w:cs="Arial"/>
          <w:sz w:val="22"/>
        </w:rPr>
        <w:t xml:space="preserve">IBBR </w:t>
      </w:r>
      <w:r w:rsidR="004B5D44">
        <w:rPr>
          <w:rFonts w:ascii="Arial" w:hAnsi="Arial" w:cs="Arial"/>
          <w:sz w:val="22"/>
        </w:rPr>
        <w:t>guidelines.</w:t>
      </w:r>
      <w:r w:rsidR="00FE709D">
        <w:rPr>
          <w:rFonts w:ascii="Arial" w:hAnsi="Arial" w:cs="Arial"/>
          <w:sz w:val="22"/>
        </w:rPr>
        <w:t xml:space="preserve">  </w:t>
      </w:r>
      <w:r w:rsidR="00AC417C">
        <w:rPr>
          <w:rFonts w:ascii="Arial" w:hAnsi="Arial" w:cs="Arial"/>
          <w:sz w:val="22"/>
        </w:rPr>
        <w:t xml:space="preserve">High-quality evidence is urgently required to inform best practice. </w:t>
      </w:r>
    </w:p>
    <w:p w14:paraId="66A0B36B" w14:textId="77777777" w:rsidR="00AC417C" w:rsidRPr="00097423" w:rsidRDefault="00AC417C" w:rsidP="008F4CC7">
      <w:pPr>
        <w:spacing w:after="240" w:line="480" w:lineRule="auto"/>
        <w:jc w:val="both"/>
        <w:rPr>
          <w:rFonts w:ascii="Arial" w:hAnsi="Arial" w:cs="Arial"/>
          <w:sz w:val="22"/>
        </w:rPr>
      </w:pPr>
    </w:p>
    <w:p w14:paraId="78B9FBEC" w14:textId="1093F1BA" w:rsidR="00097423" w:rsidRPr="00097423" w:rsidRDefault="00097423" w:rsidP="008F4CC7">
      <w:pPr>
        <w:spacing w:after="240" w:line="480" w:lineRule="auto"/>
        <w:jc w:val="both"/>
        <w:rPr>
          <w:rFonts w:ascii="Arial" w:hAnsi="Arial" w:cs="Arial"/>
          <w:sz w:val="22"/>
        </w:rPr>
      </w:pPr>
      <w:r w:rsidRPr="00097423">
        <w:rPr>
          <w:rFonts w:ascii="Arial" w:hAnsi="Arial" w:cs="Arial"/>
          <w:b/>
          <w:sz w:val="22"/>
        </w:rPr>
        <w:t>Keywords:</w:t>
      </w:r>
      <w:r w:rsidRPr="00097423">
        <w:rPr>
          <w:rFonts w:ascii="Arial" w:hAnsi="Arial" w:cs="Arial"/>
          <w:sz w:val="22"/>
        </w:rPr>
        <w:t xml:space="preserve"> survey; implant-based reconstruction; acellular dermal matrix; dermal sling; mesh; </w:t>
      </w:r>
      <w:r>
        <w:rPr>
          <w:rFonts w:ascii="Arial" w:hAnsi="Arial" w:cs="Arial"/>
          <w:sz w:val="22"/>
        </w:rPr>
        <w:t>guidelines, current practice</w:t>
      </w:r>
      <w:r w:rsidRPr="00097423">
        <w:rPr>
          <w:rFonts w:ascii="Arial" w:hAnsi="Arial" w:cs="Arial"/>
          <w:sz w:val="22"/>
        </w:rPr>
        <w:t xml:space="preserve"> </w:t>
      </w:r>
    </w:p>
    <w:p w14:paraId="561CFD6E" w14:textId="77777777" w:rsidR="004B5D44" w:rsidRDefault="004B5D44" w:rsidP="008F4CC7">
      <w:pPr>
        <w:spacing w:line="480" w:lineRule="auto"/>
        <w:jc w:val="both"/>
        <w:rPr>
          <w:rFonts w:ascii="Arial" w:hAnsi="Arial" w:cs="Arial"/>
          <w:b/>
          <w:szCs w:val="22"/>
        </w:rPr>
      </w:pPr>
    </w:p>
    <w:p w14:paraId="188992CA" w14:textId="77777777" w:rsidR="004B5D44" w:rsidRDefault="004B5D44" w:rsidP="008F4CC7">
      <w:pPr>
        <w:spacing w:line="480" w:lineRule="auto"/>
        <w:jc w:val="both"/>
        <w:rPr>
          <w:rFonts w:ascii="Arial" w:hAnsi="Arial" w:cs="Arial"/>
          <w:b/>
          <w:szCs w:val="22"/>
        </w:rPr>
      </w:pPr>
    </w:p>
    <w:p w14:paraId="20DFBBA2" w14:textId="77777777" w:rsidR="004B5D44" w:rsidRDefault="004B5D44" w:rsidP="008F4CC7">
      <w:pPr>
        <w:spacing w:line="480" w:lineRule="auto"/>
        <w:jc w:val="both"/>
        <w:rPr>
          <w:rFonts w:ascii="Arial" w:hAnsi="Arial" w:cs="Arial"/>
          <w:b/>
          <w:szCs w:val="22"/>
        </w:rPr>
      </w:pPr>
    </w:p>
    <w:p w14:paraId="7AF1D86B" w14:textId="77777777" w:rsidR="004B5D44" w:rsidRDefault="004B5D44" w:rsidP="008F4CC7">
      <w:pPr>
        <w:spacing w:line="480" w:lineRule="auto"/>
        <w:jc w:val="both"/>
        <w:rPr>
          <w:rFonts w:ascii="Arial" w:hAnsi="Arial" w:cs="Arial"/>
          <w:b/>
          <w:szCs w:val="22"/>
        </w:rPr>
      </w:pPr>
    </w:p>
    <w:p w14:paraId="01383D0C" w14:textId="77777777" w:rsidR="004B5D44" w:rsidRDefault="004B5D44" w:rsidP="008F4CC7">
      <w:pPr>
        <w:spacing w:line="480" w:lineRule="auto"/>
        <w:jc w:val="both"/>
        <w:rPr>
          <w:rFonts w:ascii="Arial" w:hAnsi="Arial" w:cs="Arial"/>
          <w:b/>
          <w:szCs w:val="22"/>
        </w:rPr>
      </w:pPr>
    </w:p>
    <w:p w14:paraId="158FB37E" w14:textId="77777777" w:rsidR="004B5D44" w:rsidRDefault="004B5D44" w:rsidP="008F4CC7">
      <w:pPr>
        <w:spacing w:line="480" w:lineRule="auto"/>
        <w:jc w:val="both"/>
        <w:rPr>
          <w:rFonts w:ascii="Arial" w:hAnsi="Arial" w:cs="Arial"/>
          <w:b/>
          <w:szCs w:val="22"/>
        </w:rPr>
      </w:pPr>
    </w:p>
    <w:p w14:paraId="3A097981" w14:textId="77777777" w:rsidR="004B5D44" w:rsidRDefault="004B5D44" w:rsidP="008F4CC7">
      <w:pPr>
        <w:spacing w:line="480" w:lineRule="auto"/>
        <w:jc w:val="both"/>
        <w:rPr>
          <w:rFonts w:ascii="Arial" w:hAnsi="Arial" w:cs="Arial"/>
          <w:b/>
          <w:szCs w:val="22"/>
        </w:rPr>
      </w:pPr>
    </w:p>
    <w:p w14:paraId="14ADB3D7" w14:textId="77777777" w:rsidR="004B5D44" w:rsidRDefault="004B5D44" w:rsidP="008F4CC7">
      <w:pPr>
        <w:spacing w:line="480" w:lineRule="auto"/>
        <w:jc w:val="both"/>
        <w:rPr>
          <w:rFonts w:ascii="Arial" w:hAnsi="Arial" w:cs="Arial"/>
          <w:b/>
          <w:szCs w:val="22"/>
        </w:rPr>
      </w:pPr>
    </w:p>
    <w:p w14:paraId="2CDC046C" w14:textId="77777777" w:rsidR="004B5D44" w:rsidRDefault="004B5D44" w:rsidP="008F4CC7">
      <w:pPr>
        <w:spacing w:line="480" w:lineRule="auto"/>
        <w:jc w:val="both"/>
        <w:rPr>
          <w:rFonts w:ascii="Arial" w:hAnsi="Arial" w:cs="Arial"/>
          <w:b/>
          <w:szCs w:val="22"/>
        </w:rPr>
      </w:pPr>
    </w:p>
    <w:p w14:paraId="64F8F25A" w14:textId="77777777" w:rsidR="004B5D44" w:rsidRDefault="004B5D44" w:rsidP="008F4CC7">
      <w:pPr>
        <w:spacing w:line="480" w:lineRule="auto"/>
        <w:jc w:val="both"/>
        <w:rPr>
          <w:rFonts w:ascii="Arial" w:hAnsi="Arial" w:cs="Arial"/>
          <w:b/>
          <w:szCs w:val="22"/>
        </w:rPr>
      </w:pPr>
    </w:p>
    <w:p w14:paraId="7FC6F4B6" w14:textId="77777777" w:rsidR="004B5D44" w:rsidRDefault="004B5D44" w:rsidP="008F4CC7">
      <w:pPr>
        <w:spacing w:line="480" w:lineRule="auto"/>
        <w:jc w:val="both"/>
        <w:rPr>
          <w:rFonts w:ascii="Arial" w:hAnsi="Arial" w:cs="Arial"/>
          <w:b/>
          <w:szCs w:val="22"/>
        </w:rPr>
      </w:pPr>
    </w:p>
    <w:p w14:paraId="317B7FF0" w14:textId="77777777" w:rsidR="004B5D44" w:rsidRDefault="004B5D44" w:rsidP="008F4CC7">
      <w:pPr>
        <w:spacing w:line="480" w:lineRule="auto"/>
        <w:jc w:val="both"/>
        <w:rPr>
          <w:rFonts w:ascii="Arial" w:hAnsi="Arial" w:cs="Arial"/>
          <w:b/>
          <w:szCs w:val="22"/>
        </w:rPr>
      </w:pPr>
    </w:p>
    <w:p w14:paraId="0110F329" w14:textId="77777777" w:rsidR="004B5D44" w:rsidRDefault="004B5D44" w:rsidP="008F4CC7">
      <w:pPr>
        <w:spacing w:line="480" w:lineRule="auto"/>
        <w:jc w:val="both"/>
        <w:rPr>
          <w:rFonts w:ascii="Arial" w:hAnsi="Arial" w:cs="Arial"/>
          <w:b/>
          <w:szCs w:val="22"/>
        </w:rPr>
      </w:pPr>
    </w:p>
    <w:p w14:paraId="64126D2C" w14:textId="77777777" w:rsidR="004B5D44" w:rsidRDefault="004B5D44" w:rsidP="008F4CC7">
      <w:pPr>
        <w:spacing w:line="480" w:lineRule="auto"/>
        <w:jc w:val="both"/>
        <w:rPr>
          <w:rFonts w:ascii="Arial" w:hAnsi="Arial" w:cs="Arial"/>
          <w:b/>
          <w:szCs w:val="22"/>
        </w:rPr>
      </w:pPr>
    </w:p>
    <w:p w14:paraId="5974EBEC" w14:textId="77777777" w:rsidR="004B5D44" w:rsidRDefault="004B5D44" w:rsidP="008F4CC7">
      <w:pPr>
        <w:spacing w:line="480" w:lineRule="auto"/>
        <w:jc w:val="both"/>
        <w:rPr>
          <w:rFonts w:ascii="Arial" w:hAnsi="Arial" w:cs="Arial"/>
          <w:b/>
          <w:szCs w:val="22"/>
        </w:rPr>
      </w:pPr>
    </w:p>
    <w:p w14:paraId="0AB42DB2" w14:textId="77777777" w:rsidR="004B5D44" w:rsidRDefault="004B5D44" w:rsidP="008F4CC7">
      <w:pPr>
        <w:spacing w:line="480" w:lineRule="auto"/>
        <w:jc w:val="both"/>
        <w:rPr>
          <w:rFonts w:ascii="Arial" w:hAnsi="Arial" w:cs="Arial"/>
          <w:b/>
          <w:szCs w:val="22"/>
        </w:rPr>
      </w:pPr>
    </w:p>
    <w:p w14:paraId="4E1D0519" w14:textId="77777777" w:rsidR="004B5D44" w:rsidRDefault="004B5D44" w:rsidP="008F4CC7">
      <w:pPr>
        <w:spacing w:line="480" w:lineRule="auto"/>
        <w:jc w:val="both"/>
        <w:rPr>
          <w:rFonts w:ascii="Arial" w:hAnsi="Arial" w:cs="Arial"/>
          <w:b/>
          <w:szCs w:val="22"/>
        </w:rPr>
      </w:pPr>
    </w:p>
    <w:p w14:paraId="6380918F" w14:textId="77777777" w:rsidR="004B5D44" w:rsidRDefault="004B5D44" w:rsidP="008F4CC7">
      <w:pPr>
        <w:spacing w:line="480" w:lineRule="auto"/>
        <w:jc w:val="both"/>
        <w:rPr>
          <w:rFonts w:ascii="Arial" w:hAnsi="Arial" w:cs="Arial"/>
          <w:b/>
          <w:szCs w:val="22"/>
        </w:rPr>
      </w:pPr>
    </w:p>
    <w:p w14:paraId="49F27DA4" w14:textId="77777777" w:rsidR="00744F86" w:rsidRDefault="00744F86" w:rsidP="008F4CC7">
      <w:pPr>
        <w:spacing w:line="480" w:lineRule="auto"/>
        <w:jc w:val="both"/>
        <w:rPr>
          <w:rFonts w:ascii="Arial" w:hAnsi="Arial" w:cs="Arial"/>
          <w:b/>
          <w:szCs w:val="22"/>
        </w:rPr>
      </w:pPr>
    </w:p>
    <w:p w14:paraId="7B67A67C" w14:textId="77777777" w:rsidR="00744F86" w:rsidRDefault="00744F86" w:rsidP="008F4CC7">
      <w:pPr>
        <w:spacing w:line="480" w:lineRule="auto"/>
        <w:jc w:val="both"/>
        <w:rPr>
          <w:rFonts w:ascii="Arial" w:hAnsi="Arial" w:cs="Arial"/>
          <w:b/>
          <w:szCs w:val="22"/>
        </w:rPr>
      </w:pPr>
    </w:p>
    <w:p w14:paraId="7AD9D804" w14:textId="77777777" w:rsidR="00C22636" w:rsidRDefault="00C22636" w:rsidP="008F4CC7">
      <w:pPr>
        <w:spacing w:line="480" w:lineRule="auto"/>
        <w:jc w:val="both"/>
        <w:rPr>
          <w:rFonts w:ascii="Arial" w:hAnsi="Arial" w:cs="Arial"/>
          <w:b/>
          <w:szCs w:val="22"/>
        </w:rPr>
      </w:pPr>
    </w:p>
    <w:p w14:paraId="1240FFC0" w14:textId="77777777" w:rsidR="00C22636" w:rsidRDefault="00C22636" w:rsidP="008F4CC7">
      <w:pPr>
        <w:spacing w:line="480" w:lineRule="auto"/>
        <w:jc w:val="both"/>
        <w:rPr>
          <w:rFonts w:ascii="Arial" w:hAnsi="Arial" w:cs="Arial"/>
          <w:b/>
          <w:szCs w:val="22"/>
        </w:rPr>
      </w:pPr>
    </w:p>
    <w:p w14:paraId="4915D756" w14:textId="780538F9" w:rsidR="0096344B" w:rsidRPr="00C66E50" w:rsidRDefault="0096344B" w:rsidP="008F4CC7">
      <w:pPr>
        <w:spacing w:line="480" w:lineRule="auto"/>
        <w:jc w:val="both"/>
        <w:rPr>
          <w:rFonts w:ascii="Arial" w:hAnsi="Arial" w:cs="Arial"/>
          <w:b/>
          <w:szCs w:val="22"/>
        </w:rPr>
      </w:pPr>
      <w:r w:rsidRPr="00C66E50">
        <w:rPr>
          <w:rFonts w:ascii="Arial" w:hAnsi="Arial" w:cs="Arial"/>
          <w:b/>
          <w:szCs w:val="22"/>
        </w:rPr>
        <w:lastRenderedPageBreak/>
        <w:t>Introduction</w:t>
      </w:r>
    </w:p>
    <w:p w14:paraId="04856127" w14:textId="531EE06C" w:rsidR="00C0573D" w:rsidRDefault="00A95542" w:rsidP="008F4CC7">
      <w:pPr>
        <w:spacing w:after="240" w:line="480" w:lineRule="auto"/>
        <w:jc w:val="both"/>
        <w:rPr>
          <w:rFonts w:ascii="Arial" w:hAnsi="Arial" w:cs="Arial"/>
          <w:sz w:val="22"/>
          <w:szCs w:val="22"/>
        </w:rPr>
      </w:pPr>
      <w:r>
        <w:rPr>
          <w:rFonts w:ascii="Arial" w:hAnsi="Arial" w:cs="Arial"/>
          <w:sz w:val="22"/>
          <w:szCs w:val="22"/>
        </w:rPr>
        <w:t>National Institute for Health and Care Excellence (NICE) guidelines recommending the routine offer of i</w:t>
      </w:r>
      <w:r w:rsidR="008B61A1">
        <w:rPr>
          <w:rFonts w:ascii="Arial" w:hAnsi="Arial" w:cs="Arial"/>
          <w:sz w:val="22"/>
          <w:szCs w:val="22"/>
        </w:rPr>
        <w:t xml:space="preserve">mmediate breast reconstruction </w:t>
      </w:r>
      <w:r>
        <w:rPr>
          <w:rFonts w:ascii="Arial" w:hAnsi="Arial" w:cs="Arial"/>
          <w:sz w:val="22"/>
          <w:szCs w:val="22"/>
        </w:rPr>
        <w:t>to women requiring mastectomy for breast cancer were introduced in 2002</w:t>
      </w:r>
      <w:r w:rsidR="00C0573D">
        <w:rPr>
          <w:rFonts w:ascii="Arial" w:hAnsi="Arial" w:cs="Arial"/>
          <w:sz w:val="22"/>
          <w:szCs w:val="22"/>
        </w:rPr>
        <w:fldChar w:fldCharType="begin"/>
      </w:r>
      <w:r w:rsidR="000463D5">
        <w:rPr>
          <w:rFonts w:ascii="Arial" w:hAnsi="Arial" w:cs="Arial"/>
          <w:sz w:val="22"/>
          <w:szCs w:val="22"/>
        </w:rPr>
        <w:instrText xml:space="preserve"> ADDIN EN.CITE &lt;EndNote&gt;&lt;Cite&gt;&lt;Author&gt;National Institute for&lt;/Author&gt;&lt;Year&gt;2002&lt;/Year&gt;&lt;RecNum&gt;663&lt;/RecNum&gt;&lt;DisplayText&gt;&lt;style face="superscript"&gt;1&lt;/style&gt;&lt;/DisplayText&gt;&lt;record&gt;&lt;rec-number&gt;663&lt;/rec-number&gt;&lt;foreign-keys&gt;&lt;key app="EN" db-id="fwttxep9s0f905ev2215rxf6wezpaxsw550v" timestamp="0"&gt;663&lt;/key&gt;&lt;/foreign-keys&gt;&lt;ref-type name="Book"&gt;6&lt;/ref-type&gt;&lt;contributors&gt;&lt;authors&gt;&lt;author&gt;National Institute for, Health&lt;/author&gt;&lt;author&gt;Clinical, Excellence&lt;/author&gt;&lt;/authors&gt;&lt;/contributors&gt;&lt;titles&gt;&lt;title&gt;Improving Outcomes in Breast Cancer. Manual Update&lt;/title&gt;&lt;/titles&gt;&lt;reprint-edition&gt;NOT IN FILE&lt;/reprint-edition&gt;&lt;keywords&gt;&lt;keyword&gt;Outcomes&lt;/keyword&gt;&lt;keyword&gt;Breast&lt;/keyword&gt;&lt;keyword&gt;Breast cancer&lt;/keyword&gt;&lt;keyword&gt;Cancer&lt;/keyword&gt;&lt;/keywords&gt;&lt;dates&gt;&lt;year&gt;2002&lt;/year&gt;&lt;/dates&gt;&lt;urls&gt;&lt;/urls&gt;&lt;/record&gt;&lt;/Cite&gt;&lt;/EndNote&gt;</w:instrText>
      </w:r>
      <w:r w:rsidR="00C0573D">
        <w:rPr>
          <w:rFonts w:ascii="Arial" w:hAnsi="Arial" w:cs="Arial"/>
          <w:sz w:val="22"/>
          <w:szCs w:val="22"/>
        </w:rPr>
        <w:fldChar w:fldCharType="separate"/>
      </w:r>
      <w:r w:rsidR="00C0573D" w:rsidRPr="00C0573D">
        <w:rPr>
          <w:rFonts w:ascii="Arial" w:hAnsi="Arial" w:cs="Arial"/>
          <w:noProof/>
          <w:sz w:val="22"/>
          <w:szCs w:val="22"/>
          <w:vertAlign w:val="superscript"/>
        </w:rPr>
        <w:t>1</w:t>
      </w:r>
      <w:r w:rsidR="00C0573D">
        <w:rPr>
          <w:rFonts w:ascii="Arial" w:hAnsi="Arial" w:cs="Arial"/>
          <w:sz w:val="22"/>
          <w:szCs w:val="22"/>
        </w:rPr>
        <w:fldChar w:fldCharType="end"/>
      </w:r>
      <w:r>
        <w:rPr>
          <w:rFonts w:ascii="Arial" w:hAnsi="Arial" w:cs="Arial"/>
          <w:sz w:val="22"/>
          <w:szCs w:val="22"/>
        </w:rPr>
        <w:t xml:space="preserve">, but in 2008, the </w:t>
      </w:r>
      <w:r w:rsidR="004B5D44">
        <w:rPr>
          <w:rFonts w:ascii="Arial" w:hAnsi="Arial" w:cs="Arial"/>
          <w:sz w:val="22"/>
          <w:szCs w:val="22"/>
        </w:rPr>
        <w:t xml:space="preserve">National Mastectomy and Breast Reconstruction Audit </w:t>
      </w:r>
      <w:r w:rsidR="00C0573D">
        <w:rPr>
          <w:rFonts w:ascii="Arial" w:hAnsi="Arial" w:cs="Arial"/>
          <w:sz w:val="22"/>
          <w:szCs w:val="22"/>
        </w:rPr>
        <w:t>(NMBRA)</w:t>
      </w:r>
      <w:r w:rsidR="008B61A1">
        <w:rPr>
          <w:rFonts w:ascii="Arial" w:hAnsi="Arial" w:cs="Arial"/>
          <w:sz w:val="22"/>
          <w:szCs w:val="22"/>
        </w:rPr>
        <w:t xml:space="preserve"> </w:t>
      </w:r>
      <w:r w:rsidR="00C0573D">
        <w:rPr>
          <w:rFonts w:ascii="Arial" w:hAnsi="Arial" w:cs="Arial"/>
          <w:sz w:val="22"/>
          <w:szCs w:val="22"/>
        </w:rPr>
        <w:t>demonstrated marked</w:t>
      </w:r>
      <w:r w:rsidR="00181FDF">
        <w:rPr>
          <w:rFonts w:ascii="Arial" w:hAnsi="Arial" w:cs="Arial"/>
          <w:sz w:val="22"/>
          <w:szCs w:val="22"/>
        </w:rPr>
        <w:t xml:space="preserve"> variation</w:t>
      </w:r>
      <w:r w:rsidR="00C0573D">
        <w:rPr>
          <w:rFonts w:ascii="Arial" w:hAnsi="Arial" w:cs="Arial"/>
          <w:sz w:val="22"/>
          <w:szCs w:val="22"/>
        </w:rPr>
        <w:t xml:space="preserve"> in the </w:t>
      </w:r>
      <w:r w:rsidR="00B83827">
        <w:rPr>
          <w:rFonts w:ascii="Arial" w:hAnsi="Arial" w:cs="Arial"/>
          <w:sz w:val="22"/>
          <w:szCs w:val="22"/>
        </w:rPr>
        <w:t xml:space="preserve">availability </w:t>
      </w:r>
      <w:r w:rsidR="00C0573D">
        <w:rPr>
          <w:rFonts w:ascii="Arial" w:hAnsi="Arial" w:cs="Arial"/>
          <w:sz w:val="22"/>
          <w:szCs w:val="22"/>
        </w:rPr>
        <w:t xml:space="preserve">and outcomes of breast reconstruction </w:t>
      </w:r>
      <w:r w:rsidR="00BF05C9">
        <w:rPr>
          <w:rFonts w:ascii="Arial" w:hAnsi="Arial" w:cs="Arial"/>
          <w:sz w:val="22"/>
          <w:szCs w:val="22"/>
        </w:rPr>
        <w:t>in</w:t>
      </w:r>
      <w:r w:rsidR="00C0573D">
        <w:rPr>
          <w:rFonts w:ascii="Arial" w:hAnsi="Arial" w:cs="Arial"/>
          <w:sz w:val="22"/>
          <w:szCs w:val="22"/>
        </w:rPr>
        <w:t xml:space="preserve"> the UK</w:t>
      </w:r>
      <w:r w:rsidR="00C0573D">
        <w:rPr>
          <w:rFonts w:ascii="Arial" w:hAnsi="Arial" w:cs="Arial"/>
          <w:sz w:val="22"/>
          <w:szCs w:val="22"/>
        </w:rPr>
        <w:fldChar w:fldCharType="begin">
          <w:fldData xml:space="preserve">PEVuZE5vdGU+PENpdGU+PEF1dGhvcj5KZWV2YW48L0F1dGhvcj48WWVhcj4yMDA4PC9ZZWFyPjxS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</w:fldData>
        </w:fldChar>
      </w:r>
      <w:r w:rsidR="000463D5">
        <w:rPr>
          <w:rFonts w:ascii="Arial" w:hAnsi="Arial" w:cs="Arial"/>
          <w:sz w:val="22"/>
          <w:szCs w:val="22"/>
        </w:rPr>
        <w:instrText xml:space="preserve"> ADDIN EN.CITE </w:instrText>
      </w:r>
      <w:r w:rsidR="000463D5">
        <w:rPr>
          <w:rFonts w:ascii="Arial" w:hAnsi="Arial" w:cs="Arial"/>
          <w:sz w:val="22"/>
          <w:szCs w:val="22"/>
        </w:rPr>
        <w:fldChar w:fldCharType="begin">
          <w:fldData xml:space="preserve">PEVuZE5vdGU+PENpdGU+PEF1dGhvcj5KZWV2YW48L0F1dGhvcj48WWVhcj4yMDA4PC9ZZWFyPjxS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</w:fldData>
        </w:fldChar>
      </w:r>
      <w:r w:rsidR="000463D5">
        <w:rPr>
          <w:rFonts w:ascii="Arial" w:hAnsi="Arial" w:cs="Arial"/>
          <w:sz w:val="22"/>
          <w:szCs w:val="22"/>
        </w:rPr>
        <w:instrText xml:space="preserve"> ADDIN EN.CITE.DATA </w:instrText>
      </w:r>
      <w:r w:rsidR="000463D5">
        <w:rPr>
          <w:rFonts w:ascii="Arial" w:hAnsi="Arial" w:cs="Arial"/>
          <w:sz w:val="22"/>
          <w:szCs w:val="22"/>
        </w:rPr>
      </w:r>
      <w:r w:rsidR="000463D5">
        <w:rPr>
          <w:rFonts w:ascii="Arial" w:hAnsi="Arial" w:cs="Arial"/>
          <w:sz w:val="22"/>
          <w:szCs w:val="22"/>
        </w:rPr>
        <w:fldChar w:fldCharType="end"/>
      </w:r>
      <w:r w:rsidR="00C0573D">
        <w:rPr>
          <w:rFonts w:ascii="Arial" w:hAnsi="Arial" w:cs="Arial"/>
          <w:sz w:val="22"/>
          <w:szCs w:val="22"/>
        </w:rPr>
      </w:r>
      <w:r w:rsidR="00C0573D">
        <w:rPr>
          <w:rFonts w:ascii="Arial" w:hAnsi="Arial" w:cs="Arial"/>
          <w:sz w:val="22"/>
          <w:szCs w:val="22"/>
        </w:rPr>
        <w:fldChar w:fldCharType="separate"/>
      </w:r>
      <w:r w:rsidR="00C0573D" w:rsidRPr="00C0573D">
        <w:rPr>
          <w:rFonts w:ascii="Arial" w:hAnsi="Arial" w:cs="Arial"/>
          <w:noProof/>
          <w:sz w:val="22"/>
          <w:szCs w:val="22"/>
          <w:vertAlign w:val="superscript"/>
        </w:rPr>
        <w:t>2-5</w:t>
      </w:r>
      <w:r w:rsidR="00C0573D">
        <w:rPr>
          <w:rFonts w:ascii="Arial" w:hAnsi="Arial" w:cs="Arial"/>
          <w:sz w:val="22"/>
          <w:szCs w:val="22"/>
        </w:rPr>
        <w:fldChar w:fldCharType="end"/>
      </w:r>
      <w:r w:rsidR="00C0573D">
        <w:rPr>
          <w:rFonts w:ascii="Arial" w:hAnsi="Arial" w:cs="Arial"/>
          <w:sz w:val="22"/>
          <w:szCs w:val="22"/>
        </w:rPr>
        <w:t xml:space="preserve">.  </w:t>
      </w:r>
    </w:p>
    <w:p w14:paraId="3EA3C3C6" w14:textId="78D2A934" w:rsidR="00EF62F9" w:rsidRDefault="00B236EA" w:rsidP="008F4CC7">
      <w:pPr>
        <w:spacing w:after="240" w:line="480" w:lineRule="auto"/>
        <w:jc w:val="both"/>
        <w:rPr>
          <w:rFonts w:ascii="Arial" w:hAnsi="Arial" w:cs="Arial"/>
          <w:sz w:val="22"/>
          <w:szCs w:val="22"/>
        </w:rPr>
      </w:pPr>
      <w:r>
        <w:rPr>
          <w:rFonts w:ascii="Arial" w:hAnsi="Arial" w:cs="Arial"/>
          <w:sz w:val="22"/>
          <w:szCs w:val="22"/>
        </w:rPr>
        <w:t xml:space="preserve">There was a need to standardise practice </w:t>
      </w:r>
      <w:r w:rsidR="007B6B5C">
        <w:rPr>
          <w:rFonts w:ascii="Arial" w:hAnsi="Arial" w:cs="Arial"/>
          <w:sz w:val="22"/>
          <w:szCs w:val="22"/>
        </w:rPr>
        <w:t xml:space="preserve">and </w:t>
      </w:r>
      <w:r>
        <w:rPr>
          <w:rFonts w:ascii="Arial" w:hAnsi="Arial" w:cs="Arial"/>
          <w:sz w:val="22"/>
          <w:szCs w:val="22"/>
        </w:rPr>
        <w:t>t</w:t>
      </w:r>
      <w:r w:rsidR="005A0CCF">
        <w:rPr>
          <w:rFonts w:ascii="Arial" w:hAnsi="Arial" w:cs="Arial"/>
          <w:sz w:val="22"/>
          <w:szCs w:val="22"/>
        </w:rPr>
        <w:t>o improve outcomes for patients</w:t>
      </w:r>
      <w:r w:rsidR="007B6B5C">
        <w:rPr>
          <w:rFonts w:ascii="Arial" w:hAnsi="Arial" w:cs="Arial"/>
          <w:sz w:val="22"/>
          <w:szCs w:val="22"/>
        </w:rPr>
        <w:t>.</w:t>
      </w:r>
      <w:r w:rsidR="005A0CCF">
        <w:rPr>
          <w:rFonts w:ascii="Arial" w:hAnsi="Arial" w:cs="Arial"/>
          <w:sz w:val="22"/>
          <w:szCs w:val="22"/>
        </w:rPr>
        <w:t xml:space="preserve"> in response to the NMBRA findings</w:t>
      </w:r>
      <w:r w:rsidR="0034319D">
        <w:rPr>
          <w:rFonts w:ascii="Arial" w:hAnsi="Arial" w:cs="Arial"/>
          <w:sz w:val="22"/>
          <w:szCs w:val="22"/>
        </w:rPr>
        <w:t>. T</w:t>
      </w:r>
      <w:r w:rsidR="00450323">
        <w:rPr>
          <w:rFonts w:ascii="Arial" w:hAnsi="Arial" w:cs="Arial"/>
          <w:sz w:val="22"/>
          <w:szCs w:val="22"/>
        </w:rPr>
        <w:t xml:space="preserve">he </w:t>
      </w:r>
      <w:r w:rsidR="00E66627">
        <w:rPr>
          <w:rFonts w:ascii="Arial" w:hAnsi="Arial" w:cs="Arial"/>
          <w:sz w:val="22"/>
          <w:szCs w:val="22"/>
        </w:rPr>
        <w:t xml:space="preserve">British </w:t>
      </w:r>
      <w:r w:rsidR="00444BA8">
        <w:rPr>
          <w:rFonts w:ascii="Arial" w:hAnsi="Arial" w:cs="Arial"/>
          <w:sz w:val="22"/>
          <w:szCs w:val="22"/>
        </w:rPr>
        <w:t xml:space="preserve">breast </w:t>
      </w:r>
      <w:r w:rsidR="00E66627">
        <w:rPr>
          <w:rFonts w:ascii="Arial" w:hAnsi="Arial" w:cs="Arial"/>
          <w:sz w:val="22"/>
          <w:szCs w:val="22"/>
        </w:rPr>
        <w:t xml:space="preserve">and plastic surgical </w:t>
      </w:r>
      <w:r w:rsidR="00444BA8">
        <w:rPr>
          <w:rFonts w:ascii="Arial" w:hAnsi="Arial" w:cs="Arial"/>
          <w:sz w:val="22"/>
          <w:szCs w:val="22"/>
        </w:rPr>
        <w:t xml:space="preserve">professional </w:t>
      </w:r>
      <w:r w:rsidR="00450323">
        <w:rPr>
          <w:rFonts w:ascii="Arial" w:hAnsi="Arial" w:cs="Arial"/>
          <w:sz w:val="22"/>
          <w:szCs w:val="22"/>
        </w:rPr>
        <w:t xml:space="preserve">associations </w:t>
      </w:r>
      <w:r w:rsidR="00F30A86">
        <w:rPr>
          <w:rFonts w:ascii="Arial" w:hAnsi="Arial" w:cs="Arial"/>
          <w:sz w:val="22"/>
          <w:szCs w:val="22"/>
        </w:rPr>
        <w:t xml:space="preserve">(Association of Breast Surgery, ABS and British Association of Plastic Reconstructive and Aesthetic Surgeons, BAPRAS) </w:t>
      </w:r>
      <w:r w:rsidR="0034319D">
        <w:rPr>
          <w:rFonts w:ascii="Arial" w:hAnsi="Arial" w:cs="Arial"/>
          <w:sz w:val="22"/>
          <w:szCs w:val="22"/>
        </w:rPr>
        <w:t xml:space="preserve">subsequently </w:t>
      </w:r>
      <w:r w:rsidR="00450323">
        <w:rPr>
          <w:rFonts w:ascii="Arial" w:hAnsi="Arial" w:cs="Arial"/>
          <w:sz w:val="22"/>
          <w:szCs w:val="22"/>
        </w:rPr>
        <w:t>developed ‘Oncoplastic Breast Reconstruction: Guidelines for Best Practice’</w:t>
      </w:r>
      <w:r w:rsidR="00F30A86">
        <w:rPr>
          <w:rFonts w:ascii="Arial" w:hAnsi="Arial" w:cs="Arial"/>
          <w:sz w:val="22"/>
          <w:szCs w:val="22"/>
        </w:rPr>
        <w:fldChar w:fldCharType="begin"/>
      </w:r>
      <w:r w:rsidR="000463D5">
        <w:rPr>
          <w:rFonts w:ascii="Arial" w:hAnsi="Arial" w:cs="Arial"/>
          <w:sz w:val="22"/>
          <w:szCs w:val="22"/>
        </w:rPr>
        <w:instrText xml:space="preserve"> ADDIN EN.CITE &lt;EndNote&gt;&lt;Cite&gt;&lt;Author&gt;Rainsbury&lt;/Author&gt;&lt;Year&gt;2012&lt;/Year&gt;&lt;RecNum&gt;2058&lt;/RecNum&gt;&lt;DisplayText&gt;&lt;style face="superscript"&gt;6&lt;/style&gt;&lt;/DisplayText&gt;&lt;record&gt;&lt;rec-number&gt;2058&lt;/rec-number&gt;&lt;foreign-keys&gt;&lt;key app="EN" db-id="fwttxep9s0f905ev2215rxf6wezpaxsw550v" timestamp="0"&gt;2058&lt;/key&gt;&lt;/foreign-keys&gt;&lt;ref-type name="Report"&gt;27&lt;/ref-type&gt;&lt;contributors&gt;&lt;authors&gt;&lt;author&gt;Rainsbury, D&lt;/author&gt;&lt;author&gt;Willett, A&lt;/author&gt;&lt;/authors&gt;&lt;secondary-authors&gt;&lt;author&gt;Rainsbury, R.&lt;/author&gt;&lt;author&gt;Willett, A&lt;/author&gt;&lt;/secondary-authors&gt;&lt;/contributors&gt;&lt;titles&gt;&lt;title&gt;Oncoplastic Breast Reconstruction: Guidelines for Best Practice&lt;/title&gt;&lt;/titles&gt;&lt;dates&gt;&lt;year&gt;2012&lt;/year&gt;&lt;/dates&gt;&lt;publisher&gt;ABS and BAPRAS&lt;/publisher&gt;&lt;urls&gt;&lt;/urls&gt;&lt;/record&gt;&lt;/Cite&gt;&lt;/EndNote&gt;</w:instrText>
      </w:r>
      <w:r w:rsidR="00F30A86">
        <w:rPr>
          <w:rFonts w:ascii="Arial" w:hAnsi="Arial" w:cs="Arial"/>
          <w:sz w:val="22"/>
          <w:szCs w:val="22"/>
        </w:rPr>
        <w:fldChar w:fldCharType="separate"/>
      </w:r>
      <w:r w:rsidR="00F30A86" w:rsidRPr="00450323">
        <w:rPr>
          <w:rFonts w:ascii="Arial" w:hAnsi="Arial" w:cs="Arial"/>
          <w:noProof/>
          <w:sz w:val="22"/>
          <w:szCs w:val="22"/>
          <w:vertAlign w:val="superscript"/>
        </w:rPr>
        <w:t>6</w:t>
      </w:r>
      <w:r w:rsidR="00F30A86">
        <w:rPr>
          <w:rFonts w:ascii="Arial" w:hAnsi="Arial" w:cs="Arial"/>
          <w:sz w:val="22"/>
          <w:szCs w:val="22"/>
        </w:rPr>
        <w:fldChar w:fldCharType="end"/>
      </w:r>
      <w:r w:rsidR="00370746">
        <w:rPr>
          <w:rFonts w:ascii="Arial" w:hAnsi="Arial" w:cs="Arial"/>
          <w:sz w:val="22"/>
          <w:szCs w:val="22"/>
        </w:rPr>
        <w:t xml:space="preserve">.  </w:t>
      </w:r>
      <w:r w:rsidR="00450323">
        <w:rPr>
          <w:rFonts w:ascii="Arial" w:hAnsi="Arial" w:cs="Arial"/>
          <w:sz w:val="22"/>
          <w:szCs w:val="22"/>
        </w:rPr>
        <w:t>The guidelines</w:t>
      </w:r>
      <w:r w:rsidR="009600C8">
        <w:rPr>
          <w:rFonts w:ascii="Arial" w:hAnsi="Arial" w:cs="Arial"/>
          <w:sz w:val="22"/>
          <w:szCs w:val="22"/>
        </w:rPr>
        <w:t xml:space="preserve"> were based on consensus opinion informed by best published evidence</w:t>
      </w:r>
      <w:r w:rsidR="00BF05C9">
        <w:rPr>
          <w:rFonts w:ascii="Arial" w:hAnsi="Arial" w:cs="Arial"/>
          <w:sz w:val="22"/>
          <w:szCs w:val="22"/>
        </w:rPr>
        <w:t xml:space="preserve">.  They covered all types of breast reconstruction and included recommendations for each stage of the </w:t>
      </w:r>
      <w:r w:rsidR="00450323">
        <w:rPr>
          <w:rFonts w:ascii="Arial" w:hAnsi="Arial" w:cs="Arial"/>
          <w:sz w:val="22"/>
          <w:szCs w:val="22"/>
        </w:rPr>
        <w:t>clinical pathway</w:t>
      </w:r>
      <w:r w:rsidR="00F30A86">
        <w:rPr>
          <w:rFonts w:ascii="Arial" w:hAnsi="Arial" w:cs="Arial"/>
          <w:sz w:val="22"/>
          <w:szCs w:val="22"/>
        </w:rPr>
        <w:t xml:space="preserve"> from diagnosis to post-operative follow-up</w:t>
      </w:r>
      <w:r w:rsidR="009600C8">
        <w:rPr>
          <w:rFonts w:ascii="Arial" w:hAnsi="Arial" w:cs="Arial"/>
          <w:sz w:val="22"/>
          <w:szCs w:val="22"/>
        </w:rPr>
        <w:t xml:space="preserve">.  The guidelines </w:t>
      </w:r>
      <w:r w:rsidR="00450323">
        <w:rPr>
          <w:rFonts w:ascii="Arial" w:hAnsi="Arial" w:cs="Arial"/>
          <w:sz w:val="22"/>
          <w:szCs w:val="22"/>
        </w:rPr>
        <w:t xml:space="preserve">included 25 quality criteria </w:t>
      </w:r>
      <w:r w:rsidR="00B71F4E">
        <w:rPr>
          <w:rFonts w:ascii="Arial" w:hAnsi="Arial" w:cs="Arial"/>
          <w:sz w:val="22"/>
          <w:szCs w:val="22"/>
        </w:rPr>
        <w:t xml:space="preserve">(QC) </w:t>
      </w:r>
      <w:r w:rsidR="0077684F">
        <w:rPr>
          <w:rFonts w:ascii="Arial" w:hAnsi="Arial" w:cs="Arial"/>
          <w:sz w:val="22"/>
          <w:szCs w:val="22"/>
        </w:rPr>
        <w:t xml:space="preserve">and </w:t>
      </w:r>
      <w:r w:rsidR="00450323">
        <w:rPr>
          <w:rFonts w:ascii="Arial" w:hAnsi="Arial" w:cs="Arial"/>
          <w:sz w:val="22"/>
          <w:szCs w:val="22"/>
        </w:rPr>
        <w:t>were proposed as a</w:t>
      </w:r>
      <w:r w:rsidR="00607052">
        <w:rPr>
          <w:rFonts w:ascii="Arial" w:hAnsi="Arial" w:cs="Arial"/>
          <w:sz w:val="22"/>
          <w:szCs w:val="22"/>
        </w:rPr>
        <w:t xml:space="preserve"> standardized </w:t>
      </w:r>
      <w:r w:rsidR="00450323">
        <w:rPr>
          <w:rFonts w:ascii="Arial" w:hAnsi="Arial" w:cs="Arial"/>
          <w:sz w:val="22"/>
          <w:szCs w:val="22"/>
        </w:rPr>
        <w:t>‘framework that should be used to assess current practice and deliver high quality care’</w:t>
      </w:r>
      <w:r w:rsidR="00450323">
        <w:rPr>
          <w:rFonts w:ascii="Arial" w:hAnsi="Arial" w:cs="Arial"/>
          <w:sz w:val="22"/>
          <w:szCs w:val="22"/>
        </w:rPr>
        <w:fldChar w:fldCharType="begin"/>
      </w:r>
      <w:r w:rsidR="007D3CC9">
        <w:rPr>
          <w:rFonts w:ascii="Arial" w:hAnsi="Arial" w:cs="Arial"/>
          <w:sz w:val="22"/>
          <w:szCs w:val="22"/>
        </w:rPr>
        <w:instrText xml:space="preserve"> ADDIN EN.CITE &lt;EndNote&gt;&lt;Cite&gt;&lt;Author&gt;Cutress&lt;/Author&gt;&lt;Year&gt;2013&lt;/Year&gt;&lt;RecNum&gt;8373&lt;/RecNum&gt;&lt;DisplayText&gt;&lt;style face="superscript"&gt;7&lt;/style&gt;&lt;/DisplayText&gt;&lt;record&gt;&lt;rec-number&gt;8373&lt;/rec-number&gt;&lt;foreign-keys&gt;&lt;key app="EN" db-id="fwttxep9s0f905ev2215rxf6wezpaxsw550v" timestamp="1508516629"&gt;8373&lt;/key&gt;&lt;/foreign-keys&gt;&lt;ref-type name="Journal Article"&gt;17&lt;/ref-type&gt;&lt;contributors&gt;&lt;authors&gt;&lt;author&gt;Cutress, R. I.&lt;/author&gt;&lt;author&gt;Summerhayes, C. M.&lt;/author&gt;&lt;author&gt;Rainsbury, D.&lt;/author&gt;&lt;/authors&gt;&lt;/contributors&gt;&lt;titles&gt;&lt;title&gt;Guidelines for oncoplastic breast reconstruction&lt;/title&gt;&lt;secondary-title&gt;Annals of the Royal College of Surgeons of England&lt;/secondary-title&gt;&lt;/titles&gt;&lt;periodical&gt;&lt;full-title&gt;Annals of the Royal College of Surgeons of England&lt;/full-title&gt;&lt;/periodical&gt;&lt;pages&gt;161-2&lt;/pages&gt;&lt;volume&gt;95&lt;/volume&gt;&lt;number&gt;3&lt;/number&gt;&lt;edition&gt;April 2013&lt;/edition&gt;&lt;section&gt;161&lt;/section&gt;&lt;dates&gt;&lt;year&gt;2013&lt;/year&gt;&lt;/dates&gt;&lt;urls&gt;&lt;/urls&gt;&lt;electronic-resource-num&gt;10.1308/003588413X13511609957696&lt;/electronic-resource-num&gt;&lt;/record&gt;&lt;/Cite&gt;&lt;/EndNote&gt;</w:instrText>
      </w:r>
      <w:r w:rsidR="00450323">
        <w:rPr>
          <w:rFonts w:ascii="Arial" w:hAnsi="Arial" w:cs="Arial"/>
          <w:sz w:val="22"/>
          <w:szCs w:val="22"/>
        </w:rPr>
        <w:fldChar w:fldCharType="separate"/>
      </w:r>
      <w:r w:rsidR="007D3CC9" w:rsidRPr="007D3CC9">
        <w:rPr>
          <w:rFonts w:ascii="Arial" w:hAnsi="Arial" w:cs="Arial"/>
          <w:noProof/>
          <w:sz w:val="22"/>
          <w:szCs w:val="22"/>
          <w:vertAlign w:val="superscript"/>
        </w:rPr>
        <w:t>7</w:t>
      </w:r>
      <w:r w:rsidR="00450323">
        <w:rPr>
          <w:rFonts w:ascii="Arial" w:hAnsi="Arial" w:cs="Arial"/>
          <w:sz w:val="22"/>
          <w:szCs w:val="22"/>
        </w:rPr>
        <w:fldChar w:fldCharType="end"/>
      </w:r>
      <w:r w:rsidR="00450323">
        <w:rPr>
          <w:rFonts w:ascii="Arial" w:hAnsi="Arial" w:cs="Arial"/>
          <w:sz w:val="22"/>
          <w:szCs w:val="22"/>
        </w:rPr>
        <w:t>.</w:t>
      </w:r>
      <w:r w:rsidR="00607052">
        <w:rPr>
          <w:rFonts w:ascii="Arial" w:hAnsi="Arial" w:cs="Arial"/>
          <w:sz w:val="22"/>
          <w:szCs w:val="22"/>
        </w:rPr>
        <w:t xml:space="preserve">  </w:t>
      </w:r>
    </w:p>
    <w:p w14:paraId="32D06E3E" w14:textId="286336F9" w:rsidR="00B753DE" w:rsidRDefault="00834BD2" w:rsidP="008F4CC7">
      <w:pPr>
        <w:spacing w:after="240" w:line="480" w:lineRule="auto"/>
        <w:jc w:val="both"/>
        <w:rPr>
          <w:rFonts w:ascii="Arial" w:hAnsi="Arial" w:cs="Arial"/>
          <w:sz w:val="22"/>
          <w:szCs w:val="22"/>
        </w:rPr>
      </w:pPr>
      <w:r>
        <w:rPr>
          <w:rFonts w:ascii="Arial" w:hAnsi="Arial" w:cs="Arial"/>
          <w:sz w:val="22"/>
          <w:szCs w:val="22"/>
        </w:rPr>
        <w:t>Implant-</w:t>
      </w:r>
      <w:r w:rsidR="0077684F">
        <w:rPr>
          <w:rFonts w:ascii="Arial" w:hAnsi="Arial" w:cs="Arial"/>
          <w:sz w:val="22"/>
          <w:szCs w:val="22"/>
        </w:rPr>
        <w:t>based breast reconstruct</w:t>
      </w:r>
      <w:r w:rsidR="00F01425">
        <w:rPr>
          <w:rFonts w:ascii="Arial" w:hAnsi="Arial" w:cs="Arial"/>
          <w:sz w:val="22"/>
          <w:szCs w:val="22"/>
        </w:rPr>
        <w:t xml:space="preserve">ion (IBBR) is the most commonly </w:t>
      </w:r>
      <w:r w:rsidR="0077684F">
        <w:rPr>
          <w:rFonts w:ascii="Arial" w:hAnsi="Arial" w:cs="Arial"/>
          <w:sz w:val="22"/>
          <w:szCs w:val="22"/>
        </w:rPr>
        <w:t xml:space="preserve">performed reconstructive </w:t>
      </w:r>
      <w:r w:rsidR="00B83827">
        <w:rPr>
          <w:rFonts w:ascii="Arial" w:hAnsi="Arial" w:cs="Arial"/>
          <w:sz w:val="22"/>
          <w:szCs w:val="22"/>
        </w:rPr>
        <w:t>procedure</w:t>
      </w:r>
      <w:r w:rsidR="0077684F">
        <w:rPr>
          <w:rFonts w:ascii="Arial" w:hAnsi="Arial" w:cs="Arial"/>
          <w:sz w:val="22"/>
          <w:szCs w:val="22"/>
        </w:rPr>
        <w:t xml:space="preserve"> in the UK</w:t>
      </w:r>
      <w:r w:rsidR="0077684F">
        <w:rPr>
          <w:rFonts w:ascii="Arial" w:hAnsi="Arial" w:cs="Arial"/>
          <w:sz w:val="22"/>
          <w:szCs w:val="22"/>
        </w:rPr>
        <w:fldChar w:fldCharType="begin"/>
      </w:r>
      <w:r w:rsidR="007D3CC9">
        <w:rPr>
          <w:rFonts w:ascii="Arial" w:hAnsi="Arial" w:cs="Arial"/>
          <w:sz w:val="22"/>
          <w:szCs w:val="22"/>
        </w:rPr>
        <w:instrText xml:space="preserve"> ADDIN EN.CITE &lt;EndNote&gt;&lt;Cite&gt;&lt;Author&gt;Leff&lt;/Author&gt;&lt;Year&gt;2015&lt;/Year&gt;&lt;RecNum&gt;2582&lt;/RecNum&gt;&lt;DisplayText&gt;&lt;style face="superscript"&gt;8&lt;/style&gt;&lt;/DisplayText&gt;&lt;record&gt;&lt;rec-number&gt;2582&lt;/rec-number&gt;&lt;foreign-keys&gt;&lt;key app="EN" db-id="fwttxep9s0f905ev2215rxf6wezpaxsw550v" timestamp="0"&gt;2582&lt;/key&gt;&lt;/foreign-keys&gt;&lt;ref-type name="Journal Article"&gt;17&lt;/ref-type&gt;&lt;contributors&gt;&lt;authors&gt;&lt;author&gt;Leff, Daniel R.&lt;/author&gt;&lt;author&gt;Bottle, Alex&lt;/author&gt;&lt;author&gt;Mayer, Erik&lt;/author&gt;&lt;author&gt;Patten, Darren K.&lt;/author&gt;&lt;author&gt;Rao, Christopher&lt;/author&gt;&lt;author&gt;Aylin, Paul&lt;/author&gt;&lt;author&gt;Hadjiminas, Dimitri J.&lt;/author&gt;&lt;author&gt;Athanasiou, Thanos&lt;/author&gt;&lt;author&gt;Darzi, Ara&lt;/author&gt;&lt;author&gt;Gui, Gerald&lt;/author&gt;&lt;/authors&gt;&lt;/contributors&gt;&lt;titles&gt;&lt;title&gt;Trends in Immediate Postmastectomy Breast Reconstruction in the United Kingdom&lt;/title&gt;&lt;secondary-title&gt;Plastic and Reconstructive Surgery – Global Open&lt;/secondary-title&gt;&lt;/titles&gt;&lt;periodical&gt;&lt;full-title&gt;Plastic and Reconstructive Surgery – Global Open&lt;/full-title&gt;&lt;/periodical&gt;&lt;pages&gt;e507&lt;/pages&gt;&lt;volume&gt;3&lt;/volume&gt;&lt;number&gt;9&lt;/number&gt;&lt;dates&gt;&lt;year&gt;2015&lt;/year&gt;&lt;/dates&gt;&lt;accession-num&gt;01720096-201509000-00002&lt;/accession-num&gt;&lt;urls&gt;&lt;related-urls&gt;&lt;url&gt;http://journals.lww.com/prsgo/Fulltext/2015/09000/Trends_in_Immediate_Postmastectomy_Breast.2.aspx&lt;/url&gt;&lt;/related-urls&gt;&lt;/urls&gt;&lt;electronic-resource-num&gt;10.1097/gox.0000000000000484&lt;/electronic-resource-num&gt;&lt;/record&gt;&lt;/Cite&gt;&lt;/EndNote&gt;</w:instrText>
      </w:r>
      <w:r w:rsidR="0077684F">
        <w:rPr>
          <w:rFonts w:ascii="Arial" w:hAnsi="Arial" w:cs="Arial"/>
          <w:sz w:val="22"/>
          <w:szCs w:val="22"/>
        </w:rPr>
        <w:fldChar w:fldCharType="separate"/>
      </w:r>
      <w:r w:rsidR="007D3CC9" w:rsidRPr="007D3CC9">
        <w:rPr>
          <w:rFonts w:ascii="Arial" w:hAnsi="Arial" w:cs="Arial"/>
          <w:noProof/>
          <w:sz w:val="22"/>
          <w:szCs w:val="22"/>
          <w:vertAlign w:val="superscript"/>
        </w:rPr>
        <w:t>8</w:t>
      </w:r>
      <w:r w:rsidR="0077684F">
        <w:rPr>
          <w:rFonts w:ascii="Arial" w:hAnsi="Arial" w:cs="Arial"/>
          <w:sz w:val="22"/>
          <w:szCs w:val="22"/>
        </w:rPr>
        <w:fldChar w:fldCharType="end"/>
      </w:r>
      <w:r w:rsidR="00F01425">
        <w:rPr>
          <w:rFonts w:ascii="Arial" w:hAnsi="Arial" w:cs="Arial"/>
          <w:sz w:val="22"/>
          <w:szCs w:val="22"/>
        </w:rPr>
        <w:t xml:space="preserve"> and a rapidly-</w:t>
      </w:r>
      <w:r w:rsidR="0077684F">
        <w:rPr>
          <w:rFonts w:ascii="Arial" w:hAnsi="Arial" w:cs="Arial"/>
          <w:sz w:val="22"/>
          <w:szCs w:val="22"/>
        </w:rPr>
        <w:t xml:space="preserve">evolving </w:t>
      </w:r>
      <w:r w:rsidR="00B83827">
        <w:rPr>
          <w:rFonts w:ascii="Arial" w:hAnsi="Arial" w:cs="Arial"/>
          <w:sz w:val="22"/>
          <w:szCs w:val="22"/>
        </w:rPr>
        <w:t>technique</w:t>
      </w:r>
      <w:r w:rsidR="0077684F">
        <w:rPr>
          <w:rFonts w:ascii="Arial" w:hAnsi="Arial" w:cs="Arial"/>
          <w:sz w:val="22"/>
          <w:szCs w:val="22"/>
        </w:rPr>
        <w:t xml:space="preserve">.  </w:t>
      </w:r>
      <w:r w:rsidR="00C22636">
        <w:rPr>
          <w:rFonts w:ascii="Arial" w:hAnsi="Arial" w:cs="Arial"/>
          <w:sz w:val="22"/>
          <w:szCs w:val="22"/>
        </w:rPr>
        <w:t xml:space="preserve">Traditionally a two-stage </w:t>
      </w:r>
      <w:r w:rsidR="00B83827">
        <w:rPr>
          <w:rFonts w:ascii="Arial" w:hAnsi="Arial" w:cs="Arial"/>
          <w:sz w:val="22"/>
          <w:szCs w:val="22"/>
        </w:rPr>
        <w:t>procedure</w:t>
      </w:r>
      <w:r w:rsidR="00C22636">
        <w:rPr>
          <w:rFonts w:ascii="Arial" w:hAnsi="Arial" w:cs="Arial"/>
          <w:sz w:val="22"/>
          <w:szCs w:val="22"/>
        </w:rPr>
        <w:t>, t</w:t>
      </w:r>
      <w:r w:rsidR="0077684F">
        <w:rPr>
          <w:rFonts w:ascii="Arial" w:hAnsi="Arial" w:cs="Arial"/>
          <w:sz w:val="22"/>
          <w:szCs w:val="22"/>
        </w:rPr>
        <w:t>he introduction of</w:t>
      </w:r>
      <w:r w:rsidR="00751FDD">
        <w:rPr>
          <w:rFonts w:ascii="Arial" w:hAnsi="Arial" w:cs="Arial"/>
          <w:sz w:val="22"/>
          <w:szCs w:val="22"/>
        </w:rPr>
        <w:t xml:space="preserve"> biological</w:t>
      </w:r>
      <w:r w:rsidR="006341A6">
        <w:rPr>
          <w:rFonts w:ascii="Arial" w:hAnsi="Arial" w:cs="Arial"/>
          <w:sz w:val="22"/>
          <w:szCs w:val="22"/>
        </w:rPr>
        <w:t xml:space="preserve"> (e.g</w:t>
      </w:r>
      <w:r w:rsidR="007D3CC9">
        <w:rPr>
          <w:rFonts w:ascii="Arial" w:hAnsi="Arial" w:cs="Arial"/>
          <w:sz w:val="22"/>
          <w:szCs w:val="22"/>
        </w:rPr>
        <w:t>.</w:t>
      </w:r>
      <w:r w:rsidR="006341A6">
        <w:rPr>
          <w:rFonts w:ascii="Arial" w:hAnsi="Arial" w:cs="Arial"/>
          <w:sz w:val="22"/>
          <w:szCs w:val="22"/>
        </w:rPr>
        <w:t xml:space="preserve"> acellular dermal matrix, ADM)</w:t>
      </w:r>
      <w:r w:rsidR="00751FDD">
        <w:rPr>
          <w:rFonts w:ascii="Arial" w:hAnsi="Arial" w:cs="Arial"/>
          <w:sz w:val="22"/>
          <w:szCs w:val="22"/>
        </w:rPr>
        <w:t xml:space="preserve"> and synthetic</w:t>
      </w:r>
      <w:r w:rsidR="006341A6">
        <w:rPr>
          <w:rFonts w:ascii="Arial" w:hAnsi="Arial" w:cs="Arial"/>
          <w:sz w:val="22"/>
          <w:szCs w:val="22"/>
        </w:rPr>
        <w:t xml:space="preserve"> (e.g</w:t>
      </w:r>
      <w:r w:rsidR="007D3CC9">
        <w:rPr>
          <w:rFonts w:ascii="Arial" w:hAnsi="Arial" w:cs="Arial"/>
          <w:sz w:val="22"/>
          <w:szCs w:val="22"/>
        </w:rPr>
        <w:t>.</w:t>
      </w:r>
      <w:r w:rsidR="006341A6">
        <w:rPr>
          <w:rFonts w:ascii="Arial" w:hAnsi="Arial" w:cs="Arial"/>
          <w:sz w:val="22"/>
          <w:szCs w:val="22"/>
        </w:rPr>
        <w:t xml:space="preserve"> titanium-coated polypropylene)</w:t>
      </w:r>
      <w:r w:rsidR="00751FDD">
        <w:rPr>
          <w:rFonts w:ascii="Arial" w:hAnsi="Arial" w:cs="Arial"/>
          <w:sz w:val="22"/>
          <w:szCs w:val="22"/>
        </w:rPr>
        <w:t xml:space="preserve"> mesh</w:t>
      </w:r>
      <w:r w:rsidR="00C22636">
        <w:rPr>
          <w:rFonts w:ascii="Arial" w:hAnsi="Arial" w:cs="Arial"/>
          <w:sz w:val="22"/>
          <w:szCs w:val="22"/>
        </w:rPr>
        <w:t>es</w:t>
      </w:r>
      <w:r w:rsidR="00B83827">
        <w:rPr>
          <w:rFonts w:ascii="Arial" w:hAnsi="Arial" w:cs="Arial"/>
          <w:sz w:val="22"/>
          <w:szCs w:val="22"/>
        </w:rPr>
        <w:t xml:space="preserve"> for lower pole coverage</w:t>
      </w:r>
      <w:r w:rsidR="0077684F">
        <w:rPr>
          <w:rFonts w:ascii="Arial" w:hAnsi="Arial" w:cs="Arial"/>
          <w:sz w:val="22"/>
          <w:szCs w:val="22"/>
        </w:rPr>
        <w:t xml:space="preserve"> </w:t>
      </w:r>
      <w:r w:rsidR="00C22636">
        <w:rPr>
          <w:rFonts w:ascii="Arial" w:hAnsi="Arial" w:cs="Arial"/>
          <w:sz w:val="22"/>
          <w:szCs w:val="22"/>
        </w:rPr>
        <w:t>offered patients the possibility of</w:t>
      </w:r>
      <w:r w:rsidR="00751FDD">
        <w:rPr>
          <w:rFonts w:ascii="Arial" w:hAnsi="Arial" w:cs="Arial"/>
          <w:sz w:val="22"/>
          <w:szCs w:val="22"/>
        </w:rPr>
        <w:t xml:space="preserve"> single-stage, direct-to-</w:t>
      </w:r>
      <w:r w:rsidR="0077684F">
        <w:rPr>
          <w:rFonts w:ascii="Arial" w:hAnsi="Arial" w:cs="Arial"/>
          <w:sz w:val="22"/>
          <w:szCs w:val="22"/>
        </w:rPr>
        <w:t>implant reconstruction</w:t>
      </w:r>
      <w:r w:rsidR="008214B8">
        <w:rPr>
          <w:rFonts w:ascii="Arial" w:hAnsi="Arial" w:cs="Arial"/>
          <w:sz w:val="22"/>
          <w:szCs w:val="22"/>
        </w:rPr>
        <w:t xml:space="preserve"> without the need for painful and time-consuming expansions and a second </w:t>
      </w:r>
      <w:r>
        <w:rPr>
          <w:rFonts w:ascii="Arial" w:hAnsi="Arial" w:cs="Arial"/>
          <w:sz w:val="22"/>
          <w:szCs w:val="22"/>
        </w:rPr>
        <w:t>operation</w:t>
      </w:r>
      <w:r w:rsidR="00C22636">
        <w:rPr>
          <w:rFonts w:ascii="Arial" w:hAnsi="Arial" w:cs="Arial"/>
          <w:sz w:val="22"/>
          <w:szCs w:val="22"/>
        </w:rPr>
        <w:fldChar w:fldCharType="begin"/>
      </w:r>
      <w:r w:rsidR="007D3CC9">
        <w:rPr>
          <w:rFonts w:ascii="Arial" w:hAnsi="Arial" w:cs="Arial"/>
          <w:sz w:val="22"/>
          <w:szCs w:val="22"/>
        </w:rPr>
        <w:instrText xml:space="preserve"> ADDIN EN.CITE &lt;EndNote&gt;&lt;Cite&gt;&lt;Author&gt;Salzberg&lt;/Author&gt;&lt;Year&gt;2012&lt;/Year&gt;&lt;RecNum&gt;1089&lt;/RecNum&gt;&lt;DisplayText&gt;&lt;style face="superscript"&gt;9&lt;/style&gt;&lt;/DisplayText&gt;&lt;record&gt;&lt;rec-number&gt;1089&lt;/rec-number&gt;&lt;foreign-keys&gt;&lt;key app="EN" db-id="fwttxep9s0f905ev2215rxf6wezpaxsw550v" timestamp="0"&gt;1089&lt;/key&gt;&lt;/foreign-keys&gt;&lt;ref-type name="Journal Article"&gt;17&lt;/ref-type&gt;&lt;contributors&gt;&lt;authors&gt;&lt;author&gt;Salzberg, C. Andrew&lt;/author&gt;&lt;/authors&gt;&lt;/contributors&gt;&lt;auth-address&gt;New York Medical College, Grasslands Road, Valhalla, NY 10591, USA. asalzbergmd@yahoo.com&lt;/auth-address&gt;&lt;titles&gt;&lt;title&gt;Direct-to-implant breast reconstruction&lt;/title&gt;&lt;secondary-title&gt;Clinics in Plastic Surgery&lt;/secondary-title&gt;&lt;/titles&gt;&lt;periodical&gt;&lt;full-title&gt;Clinics in Plastic Surgery&lt;/full-title&gt;&lt;/periodical&gt;&lt;pages&gt;119-26&lt;/pages&gt;&lt;volume&gt;39&lt;/volume&gt;&lt;number&gt;2&lt;/number&gt;&lt;dates&gt;&lt;year&gt;2012&lt;/year&gt;&lt;/dates&gt;&lt;accession-num&gt;22482353&lt;/accession-num&gt;&lt;work-type&gt;Review&lt;/work-type&gt;&lt;urls&gt;&lt;related-urls&gt;&lt;url&gt;http://ovidsp.ovid.com/ovidweb.cgi?T=JS&amp;amp;CSC=Y&amp;amp;NEWS=N&amp;amp;PAGE=fulltext&amp;amp;D=medl&amp;amp;AN=22482353&lt;/url&gt;&lt;url&gt;http://linkserver.bristol.ac.uk:9003/prod?sid=OVID:medline&amp;amp;id=pmid:22482353&amp;amp;id=doi:&amp;amp;issn=0094-1298&amp;amp;isbn=&amp;amp;volume=39&amp;amp;issue=2&amp;amp;spage=119&amp;amp;pages=119-26&amp;amp;date=2012&amp;amp;title=Clinics+in+Plastic+Surgery&amp;amp;atitle=Direct-to-implant+breast+reconstruction.&amp;amp;aulast=Salzberg&amp;amp;pid=%3Cauthor%3ESalzberg+CA%3C%2Fauthor%3E%3CAN%3E22482353%3C%2FAN%3E%3CDT%3EJournal+Article%3C%2FDT%3E&lt;/url&gt;&lt;/related-urls&gt;&lt;/urls&gt;&lt;remote-database-name&gt;MEDLINE&lt;/remote-database-name&gt;&lt;remote-database-provider&gt;Ovid Technologies&lt;/remote-database-provider&gt;&lt;/record&gt;&lt;/Cite&gt;&lt;/EndNote&gt;</w:instrText>
      </w:r>
      <w:r w:rsidR="00C22636">
        <w:rPr>
          <w:rFonts w:ascii="Arial" w:hAnsi="Arial" w:cs="Arial"/>
          <w:sz w:val="22"/>
          <w:szCs w:val="22"/>
        </w:rPr>
        <w:fldChar w:fldCharType="separate"/>
      </w:r>
      <w:r w:rsidR="007D3CC9" w:rsidRPr="007D3CC9">
        <w:rPr>
          <w:rFonts w:ascii="Arial" w:hAnsi="Arial" w:cs="Arial"/>
          <w:noProof/>
          <w:sz w:val="22"/>
          <w:szCs w:val="22"/>
          <w:vertAlign w:val="superscript"/>
        </w:rPr>
        <w:t>9</w:t>
      </w:r>
      <w:r w:rsidR="00C22636">
        <w:rPr>
          <w:rFonts w:ascii="Arial" w:hAnsi="Arial" w:cs="Arial"/>
          <w:sz w:val="22"/>
          <w:szCs w:val="22"/>
        </w:rPr>
        <w:fldChar w:fldCharType="end"/>
      </w:r>
      <w:r w:rsidR="00751FDD">
        <w:rPr>
          <w:rFonts w:ascii="Arial" w:hAnsi="Arial" w:cs="Arial"/>
          <w:sz w:val="22"/>
          <w:szCs w:val="22"/>
        </w:rPr>
        <w:t xml:space="preserve">.  </w:t>
      </w:r>
      <w:r w:rsidR="00B83827">
        <w:rPr>
          <w:rFonts w:ascii="Arial" w:hAnsi="Arial" w:cs="Arial"/>
          <w:sz w:val="22"/>
          <w:szCs w:val="22"/>
        </w:rPr>
        <w:t xml:space="preserve">The more natural-looking ptotic breasts created using mesh also resulted in </w:t>
      </w:r>
      <w:r w:rsidR="009D666E">
        <w:rPr>
          <w:rFonts w:ascii="Arial" w:hAnsi="Arial" w:cs="Arial"/>
          <w:sz w:val="22"/>
          <w:szCs w:val="22"/>
        </w:rPr>
        <w:t xml:space="preserve">increasing numbers of women being offered </w:t>
      </w:r>
      <w:r w:rsidR="0031264D">
        <w:rPr>
          <w:rFonts w:ascii="Arial" w:hAnsi="Arial" w:cs="Arial"/>
          <w:sz w:val="22"/>
          <w:szCs w:val="22"/>
        </w:rPr>
        <w:t>the procedure and led to a decline in more traditional latissimus dorsi flap-based reconstruction</w:t>
      </w:r>
      <w:r w:rsidR="0031264D">
        <w:rPr>
          <w:rFonts w:ascii="Arial" w:hAnsi="Arial" w:cs="Arial"/>
          <w:sz w:val="22"/>
          <w:szCs w:val="22"/>
        </w:rPr>
        <w:fldChar w:fldCharType="begin">
          <w:fldData xml:space="preserve">PEVuZE5vdGU+PENpdGU+PEF1dGhvcj5MZWZmPC9BdXRob3I+PFllYXI+MjAxNTwvWWVhcj48UmVj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</w:fldData>
        </w:fldChar>
      </w:r>
      <w:r w:rsidR="00684D5F">
        <w:rPr>
          <w:rFonts w:ascii="Arial" w:hAnsi="Arial" w:cs="Arial"/>
          <w:sz w:val="22"/>
          <w:szCs w:val="22"/>
        </w:rPr>
        <w:instrText xml:space="preserve"> ADDIN EN.CITE </w:instrText>
      </w:r>
      <w:r w:rsidR="00684D5F">
        <w:rPr>
          <w:rFonts w:ascii="Arial" w:hAnsi="Arial" w:cs="Arial"/>
          <w:sz w:val="22"/>
          <w:szCs w:val="22"/>
        </w:rPr>
        <w:fldChar w:fldCharType="begin">
          <w:fldData xml:space="preserve">PEVuZE5vdGU+PENpdGU+PEF1dGhvcj5MZWZmPC9BdXRob3I+PFllYXI+MjAxNTwvWWVhcj48UmVj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</w:fldData>
        </w:fldChar>
      </w:r>
      <w:r w:rsidR="00684D5F">
        <w:rPr>
          <w:rFonts w:ascii="Arial" w:hAnsi="Arial" w:cs="Arial"/>
          <w:sz w:val="22"/>
          <w:szCs w:val="22"/>
        </w:rPr>
        <w:instrText xml:space="preserve"> ADDIN EN.CITE.DATA </w:instrText>
      </w:r>
      <w:r w:rsidR="00684D5F">
        <w:rPr>
          <w:rFonts w:ascii="Arial" w:hAnsi="Arial" w:cs="Arial"/>
          <w:sz w:val="22"/>
          <w:szCs w:val="22"/>
        </w:rPr>
      </w:r>
      <w:r w:rsidR="00684D5F">
        <w:rPr>
          <w:rFonts w:ascii="Arial" w:hAnsi="Arial" w:cs="Arial"/>
          <w:sz w:val="22"/>
          <w:szCs w:val="22"/>
        </w:rPr>
        <w:fldChar w:fldCharType="end"/>
      </w:r>
      <w:r w:rsidR="0031264D">
        <w:rPr>
          <w:rFonts w:ascii="Arial" w:hAnsi="Arial" w:cs="Arial"/>
          <w:sz w:val="22"/>
          <w:szCs w:val="22"/>
        </w:rPr>
      </w:r>
      <w:r w:rsidR="0031264D">
        <w:rPr>
          <w:rFonts w:ascii="Arial" w:hAnsi="Arial" w:cs="Arial"/>
          <w:sz w:val="22"/>
          <w:szCs w:val="22"/>
        </w:rPr>
        <w:fldChar w:fldCharType="separate"/>
      </w:r>
      <w:r w:rsidR="007D3CC9" w:rsidRPr="007D3CC9">
        <w:rPr>
          <w:rFonts w:ascii="Arial" w:hAnsi="Arial" w:cs="Arial"/>
          <w:noProof/>
          <w:sz w:val="22"/>
          <w:szCs w:val="22"/>
          <w:vertAlign w:val="superscript"/>
        </w:rPr>
        <w:t>8 10</w:t>
      </w:r>
      <w:r w:rsidR="0031264D">
        <w:rPr>
          <w:rFonts w:ascii="Arial" w:hAnsi="Arial" w:cs="Arial"/>
          <w:sz w:val="22"/>
          <w:szCs w:val="22"/>
        </w:rPr>
        <w:fldChar w:fldCharType="end"/>
      </w:r>
      <w:r w:rsidR="0077684F">
        <w:rPr>
          <w:rFonts w:ascii="Arial" w:hAnsi="Arial" w:cs="Arial"/>
          <w:sz w:val="22"/>
          <w:szCs w:val="22"/>
        </w:rPr>
        <w:t xml:space="preserve">.   </w:t>
      </w:r>
    </w:p>
    <w:p w14:paraId="78556A07" w14:textId="6E52166A" w:rsidR="00181FDF" w:rsidRDefault="00955B55" w:rsidP="008F4CC7">
      <w:pPr>
        <w:spacing w:after="240" w:line="480" w:lineRule="auto"/>
        <w:jc w:val="both"/>
        <w:rPr>
          <w:rFonts w:ascii="Arial" w:hAnsi="Arial" w:cs="Arial"/>
          <w:sz w:val="22"/>
          <w:szCs w:val="22"/>
        </w:rPr>
      </w:pPr>
      <w:r>
        <w:rPr>
          <w:rFonts w:ascii="Arial" w:hAnsi="Arial" w:cs="Arial"/>
          <w:sz w:val="22"/>
          <w:szCs w:val="22"/>
        </w:rPr>
        <w:lastRenderedPageBreak/>
        <w:t xml:space="preserve">Despite the </w:t>
      </w:r>
      <w:r w:rsidR="009D666E">
        <w:rPr>
          <w:rFonts w:ascii="Arial" w:hAnsi="Arial" w:cs="Arial"/>
          <w:sz w:val="22"/>
          <w:szCs w:val="22"/>
        </w:rPr>
        <w:t xml:space="preserve">proposed </w:t>
      </w:r>
      <w:r w:rsidR="00E4535C">
        <w:rPr>
          <w:rFonts w:ascii="Arial" w:hAnsi="Arial" w:cs="Arial"/>
          <w:sz w:val="22"/>
          <w:szCs w:val="22"/>
        </w:rPr>
        <w:t>benefits</w:t>
      </w:r>
      <w:r w:rsidR="0031264D">
        <w:rPr>
          <w:rFonts w:ascii="Arial" w:hAnsi="Arial" w:cs="Arial"/>
          <w:sz w:val="22"/>
          <w:szCs w:val="22"/>
        </w:rPr>
        <w:t xml:space="preserve"> of mesh</w:t>
      </w:r>
      <w:r w:rsidR="008A4A5D">
        <w:rPr>
          <w:rFonts w:ascii="Arial" w:hAnsi="Arial" w:cs="Arial"/>
          <w:sz w:val="22"/>
          <w:szCs w:val="22"/>
        </w:rPr>
        <w:t xml:space="preserve">, concerns </w:t>
      </w:r>
      <w:r w:rsidR="00C22636">
        <w:rPr>
          <w:rFonts w:ascii="Arial" w:hAnsi="Arial" w:cs="Arial"/>
          <w:sz w:val="22"/>
          <w:szCs w:val="22"/>
        </w:rPr>
        <w:t>were</w:t>
      </w:r>
      <w:r w:rsidR="00152A7A">
        <w:rPr>
          <w:rFonts w:ascii="Arial" w:hAnsi="Arial" w:cs="Arial"/>
          <w:sz w:val="22"/>
          <w:szCs w:val="22"/>
        </w:rPr>
        <w:t xml:space="preserve"> </w:t>
      </w:r>
      <w:r w:rsidR="0077684F">
        <w:rPr>
          <w:rFonts w:ascii="Arial" w:hAnsi="Arial" w:cs="Arial"/>
          <w:sz w:val="22"/>
          <w:szCs w:val="22"/>
        </w:rPr>
        <w:t>raised that complication</w:t>
      </w:r>
      <w:r w:rsidR="00152A7A">
        <w:rPr>
          <w:rFonts w:ascii="Arial" w:hAnsi="Arial" w:cs="Arial"/>
          <w:sz w:val="22"/>
          <w:szCs w:val="22"/>
        </w:rPr>
        <w:t xml:space="preserve"> rates </w:t>
      </w:r>
      <w:r w:rsidR="006341A6">
        <w:rPr>
          <w:rFonts w:ascii="Arial" w:hAnsi="Arial" w:cs="Arial"/>
          <w:sz w:val="22"/>
          <w:szCs w:val="22"/>
        </w:rPr>
        <w:t xml:space="preserve">in mesh-assisted IBBR </w:t>
      </w:r>
      <w:r w:rsidR="008A4A5D">
        <w:rPr>
          <w:rFonts w:ascii="Arial" w:hAnsi="Arial" w:cs="Arial"/>
          <w:sz w:val="22"/>
          <w:szCs w:val="22"/>
        </w:rPr>
        <w:t>were unacceptably high</w:t>
      </w:r>
      <w:r w:rsidR="00E4535C">
        <w:rPr>
          <w:rFonts w:ascii="Arial" w:hAnsi="Arial" w:cs="Arial"/>
          <w:sz w:val="22"/>
          <w:szCs w:val="22"/>
        </w:rPr>
        <w:fldChar w:fldCharType="begin">
          <w:fldData xml:space="preserve">PEVuZE5vdGU+PENpdGU+PEF1dGhvcj5Ib3BwZTwvQXV0aG9yPjxZZWFyPjIwMTE8L1llYXI+PFJl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</w:fldData>
        </w:fldChar>
      </w:r>
      <w:r w:rsidR="007D3CC9">
        <w:rPr>
          <w:rFonts w:ascii="Arial" w:hAnsi="Arial" w:cs="Arial"/>
          <w:sz w:val="22"/>
          <w:szCs w:val="22"/>
        </w:rPr>
        <w:instrText xml:space="preserve"> ADDIN EN.CITE </w:instrText>
      </w:r>
      <w:r w:rsidR="007D3CC9">
        <w:rPr>
          <w:rFonts w:ascii="Arial" w:hAnsi="Arial" w:cs="Arial"/>
          <w:sz w:val="22"/>
          <w:szCs w:val="22"/>
        </w:rPr>
        <w:fldChar w:fldCharType="begin">
          <w:fldData xml:space="preserve">PEVuZE5vdGU+PENpdGU+PEF1dGhvcj5Ib3BwZTwvQXV0aG9yPjxZZWFyPjIwMTE8L1llYXI+PFJl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</w:fldData>
        </w:fldChar>
      </w:r>
      <w:r w:rsidR="007D3CC9">
        <w:rPr>
          <w:rFonts w:ascii="Arial" w:hAnsi="Arial" w:cs="Arial"/>
          <w:sz w:val="22"/>
          <w:szCs w:val="22"/>
        </w:rPr>
        <w:instrText xml:space="preserve"> ADDIN EN.CITE.DATA </w:instrText>
      </w:r>
      <w:r w:rsidR="007D3CC9">
        <w:rPr>
          <w:rFonts w:ascii="Arial" w:hAnsi="Arial" w:cs="Arial"/>
          <w:sz w:val="22"/>
          <w:szCs w:val="22"/>
        </w:rPr>
      </w:r>
      <w:r w:rsidR="007D3CC9">
        <w:rPr>
          <w:rFonts w:ascii="Arial" w:hAnsi="Arial" w:cs="Arial"/>
          <w:sz w:val="22"/>
          <w:szCs w:val="22"/>
        </w:rPr>
        <w:fldChar w:fldCharType="end"/>
      </w:r>
      <w:r w:rsidR="00E4535C">
        <w:rPr>
          <w:rFonts w:ascii="Arial" w:hAnsi="Arial" w:cs="Arial"/>
          <w:sz w:val="22"/>
          <w:szCs w:val="22"/>
        </w:rPr>
      </w:r>
      <w:r w:rsidR="00E4535C">
        <w:rPr>
          <w:rFonts w:ascii="Arial" w:hAnsi="Arial" w:cs="Arial"/>
          <w:sz w:val="22"/>
          <w:szCs w:val="22"/>
        </w:rPr>
        <w:fldChar w:fldCharType="separate"/>
      </w:r>
      <w:r w:rsidR="007D3CC9" w:rsidRPr="007D3CC9">
        <w:rPr>
          <w:rFonts w:ascii="Arial" w:hAnsi="Arial" w:cs="Arial"/>
          <w:noProof/>
          <w:sz w:val="22"/>
          <w:szCs w:val="22"/>
          <w:vertAlign w:val="superscript"/>
        </w:rPr>
        <w:t>11-13</w:t>
      </w:r>
      <w:r w:rsidR="00E4535C">
        <w:rPr>
          <w:rFonts w:ascii="Arial" w:hAnsi="Arial" w:cs="Arial"/>
          <w:sz w:val="22"/>
          <w:szCs w:val="22"/>
        </w:rPr>
        <w:fldChar w:fldCharType="end"/>
      </w:r>
      <w:r w:rsidR="00ED0AF0">
        <w:rPr>
          <w:rFonts w:ascii="Arial" w:hAnsi="Arial" w:cs="Arial"/>
          <w:sz w:val="22"/>
          <w:szCs w:val="22"/>
        </w:rPr>
        <w:t xml:space="preserve">.  </w:t>
      </w:r>
      <w:r w:rsidR="008A4A5D">
        <w:rPr>
          <w:rFonts w:ascii="Arial" w:hAnsi="Arial" w:cs="Arial"/>
          <w:sz w:val="22"/>
          <w:szCs w:val="22"/>
        </w:rPr>
        <w:t>The</w:t>
      </w:r>
      <w:r w:rsidR="0077684F">
        <w:rPr>
          <w:rFonts w:ascii="Arial" w:hAnsi="Arial" w:cs="Arial"/>
          <w:sz w:val="22"/>
          <w:szCs w:val="22"/>
        </w:rPr>
        <w:t xml:space="preserve"> ABS and BAPRAS </w:t>
      </w:r>
      <w:r w:rsidR="008A4A5D">
        <w:rPr>
          <w:rFonts w:ascii="Arial" w:hAnsi="Arial" w:cs="Arial"/>
          <w:sz w:val="22"/>
          <w:szCs w:val="22"/>
        </w:rPr>
        <w:t xml:space="preserve">therefore published </w:t>
      </w:r>
      <w:r w:rsidR="00ED0AF0">
        <w:rPr>
          <w:rFonts w:ascii="Arial" w:hAnsi="Arial" w:cs="Arial"/>
          <w:sz w:val="22"/>
          <w:szCs w:val="22"/>
        </w:rPr>
        <w:t xml:space="preserve">supplemental </w:t>
      </w:r>
      <w:r w:rsidR="008A2675">
        <w:rPr>
          <w:rFonts w:ascii="Arial" w:hAnsi="Arial" w:cs="Arial"/>
          <w:sz w:val="22"/>
          <w:szCs w:val="22"/>
        </w:rPr>
        <w:t xml:space="preserve">guidance </w:t>
      </w:r>
      <w:r w:rsidR="0077684F">
        <w:rPr>
          <w:rFonts w:ascii="Arial" w:hAnsi="Arial" w:cs="Arial"/>
          <w:sz w:val="22"/>
          <w:szCs w:val="22"/>
        </w:rPr>
        <w:t xml:space="preserve">on </w:t>
      </w:r>
      <w:r w:rsidR="00ED0AF0">
        <w:rPr>
          <w:rFonts w:ascii="Arial" w:hAnsi="Arial" w:cs="Arial"/>
          <w:sz w:val="22"/>
          <w:szCs w:val="22"/>
        </w:rPr>
        <w:t>mesh-assisted implant reconstruction</w:t>
      </w:r>
      <w:r w:rsidR="00ED0AF0">
        <w:rPr>
          <w:rFonts w:ascii="Arial" w:hAnsi="Arial" w:cs="Arial"/>
          <w:sz w:val="22"/>
          <w:szCs w:val="22"/>
        </w:rPr>
        <w:fldChar w:fldCharType="begin"/>
      </w:r>
      <w:r w:rsidR="007D3CC9">
        <w:rPr>
          <w:rFonts w:ascii="Arial" w:hAnsi="Arial" w:cs="Arial"/>
          <w:sz w:val="22"/>
          <w:szCs w:val="22"/>
        </w:rPr>
        <w:instrText xml:space="preserve"> ADDIN EN.CITE &lt;EndNote&gt;&lt;Cite&gt;&lt;Author&gt;Martin&lt;/Author&gt;&lt;Year&gt;2013&lt;/Year&gt;&lt;RecNum&gt;1845&lt;/RecNum&gt;&lt;DisplayText&gt;&lt;style face="superscript"&gt;14&lt;/style&gt;&lt;/DisplayText&gt;&lt;record&gt;&lt;rec-number&gt;1845&lt;/rec-number&gt;&lt;foreign-keys&gt;&lt;key app="EN" db-id="fwttxep9s0f905ev2215rxf6wezpaxsw550v" timestamp="0"&gt;1845&lt;/key&gt;&lt;/foreign-keys&gt;&lt;ref-type name="Journal Article"&gt;17&lt;/ref-type&gt;&lt;contributors&gt;&lt;authors&gt;&lt;author&gt;Martin, L.&lt;/author&gt;&lt;author&gt;O&amp;apos;Donoghue, J. M.&lt;/author&gt;&lt;author&gt;Horgan, K.&lt;/author&gt;&lt;author&gt;Thrush, S.&lt;/author&gt;&lt;author&gt;Johnson, R.&lt;/author&gt;&lt;author&gt;Gandhi, A.&lt;/author&gt;&lt;/authors&gt;&lt;/contributors&gt;&lt;titles&gt;&lt;title&gt;Acellular dermal matrix (ADM) assisted breast reconstruction procedures: Joint guidelines from the Association of Breast Surgery and the British Association of Plastic, Reconstructive and Aesthetic Surgeons&lt;/title&gt;&lt;secondary-title&gt;European Journal of Surgical Oncology (EJSO)&lt;/secondary-title&gt;&lt;/titles&gt;&lt;pages&gt;425-9&lt;/pages&gt;&lt;volume&gt;39&lt;/volume&gt;&lt;number&gt;5&lt;/number&gt;&lt;section&gt;425&lt;/section&gt;&lt;keywords&gt;&lt;keyword&gt;Acellular dermal matrix&lt;/keyword&gt;&lt;keyword&gt;Breast cancer&lt;/keyword&gt;&lt;keyword&gt;Reconstruction&lt;/keyword&gt;&lt;keyword&gt;Guidelines&lt;/keyword&gt;&lt;keyword&gt;Breast implant&lt;/keyword&gt;&lt;keyword&gt;Expander&lt;/keyword&gt;&lt;/keywords&gt;&lt;dates&gt;&lt;year&gt;2013&lt;/year&gt;&lt;/dates&gt;&lt;isbn&gt;0748-7983&lt;/isbn&gt;&lt;urls&gt;&lt;related-urls&gt;&lt;url&gt;http://www.sciencedirect.com/science/article/pii/S0748798312013510&lt;/url&gt;&lt;/related-urls&gt;&lt;/urls&gt;&lt;electronic-resource-num&gt;http://dx.doi.org/10.1016/j.ejso.2012.12.012&lt;/electronic-resource-num&gt;&lt;/record&gt;&lt;/Cite&gt;&lt;/EndNote&gt;</w:instrText>
      </w:r>
      <w:r w:rsidR="00ED0AF0">
        <w:rPr>
          <w:rFonts w:ascii="Arial" w:hAnsi="Arial" w:cs="Arial"/>
          <w:sz w:val="22"/>
          <w:szCs w:val="22"/>
        </w:rPr>
        <w:fldChar w:fldCharType="separate"/>
      </w:r>
      <w:r w:rsidR="007D3CC9" w:rsidRPr="007D3CC9">
        <w:rPr>
          <w:rFonts w:ascii="Arial" w:hAnsi="Arial" w:cs="Arial"/>
          <w:noProof/>
          <w:sz w:val="22"/>
          <w:szCs w:val="22"/>
          <w:vertAlign w:val="superscript"/>
        </w:rPr>
        <w:t>14</w:t>
      </w:r>
      <w:r w:rsidR="00ED0AF0">
        <w:rPr>
          <w:rFonts w:ascii="Arial" w:hAnsi="Arial" w:cs="Arial"/>
          <w:sz w:val="22"/>
          <w:szCs w:val="22"/>
        </w:rPr>
        <w:fldChar w:fldCharType="end"/>
      </w:r>
      <w:r w:rsidR="008A4A5D">
        <w:rPr>
          <w:rFonts w:ascii="Arial" w:hAnsi="Arial" w:cs="Arial"/>
          <w:sz w:val="22"/>
          <w:szCs w:val="22"/>
        </w:rPr>
        <w:t xml:space="preserve"> to support surgeons offering </w:t>
      </w:r>
      <w:r w:rsidR="00B753DE">
        <w:rPr>
          <w:rFonts w:ascii="Arial" w:hAnsi="Arial" w:cs="Arial"/>
          <w:sz w:val="22"/>
          <w:szCs w:val="22"/>
        </w:rPr>
        <w:t>the technique</w:t>
      </w:r>
      <w:r w:rsidR="00ED0AF0">
        <w:rPr>
          <w:rFonts w:ascii="Arial" w:hAnsi="Arial" w:cs="Arial"/>
          <w:sz w:val="22"/>
          <w:szCs w:val="22"/>
        </w:rPr>
        <w:t xml:space="preserve">.  The guidelines </w:t>
      </w:r>
      <w:r w:rsidR="00C011F4">
        <w:rPr>
          <w:rFonts w:ascii="Arial" w:hAnsi="Arial" w:cs="Arial"/>
          <w:sz w:val="22"/>
          <w:szCs w:val="22"/>
        </w:rPr>
        <w:t xml:space="preserve">included </w:t>
      </w:r>
      <w:r w:rsidR="00ED0AF0">
        <w:rPr>
          <w:rFonts w:ascii="Arial" w:hAnsi="Arial" w:cs="Arial"/>
          <w:sz w:val="22"/>
          <w:szCs w:val="22"/>
        </w:rPr>
        <w:t xml:space="preserve">recommendations for </w:t>
      </w:r>
      <w:r w:rsidR="00C011F4">
        <w:rPr>
          <w:rFonts w:ascii="Arial" w:hAnsi="Arial" w:cs="Arial"/>
          <w:sz w:val="22"/>
          <w:szCs w:val="22"/>
        </w:rPr>
        <w:t>patient selection</w:t>
      </w:r>
      <w:r w:rsidR="00E4535C">
        <w:rPr>
          <w:rFonts w:ascii="Arial" w:hAnsi="Arial" w:cs="Arial"/>
          <w:sz w:val="22"/>
          <w:szCs w:val="22"/>
        </w:rPr>
        <w:t xml:space="preserve"> and </w:t>
      </w:r>
      <w:r w:rsidR="00C011F4">
        <w:rPr>
          <w:rFonts w:ascii="Arial" w:hAnsi="Arial" w:cs="Arial"/>
          <w:sz w:val="22"/>
          <w:szCs w:val="22"/>
        </w:rPr>
        <w:t xml:space="preserve">unit and organization criteria for centres wishing to be commissioned to perform </w:t>
      </w:r>
      <w:r w:rsidR="00ED0AF0">
        <w:rPr>
          <w:rFonts w:ascii="Arial" w:hAnsi="Arial" w:cs="Arial"/>
          <w:sz w:val="22"/>
          <w:szCs w:val="22"/>
        </w:rPr>
        <w:t>mesh-assisted</w:t>
      </w:r>
      <w:r w:rsidR="00C011F4">
        <w:rPr>
          <w:rFonts w:ascii="Arial" w:hAnsi="Arial" w:cs="Arial"/>
          <w:sz w:val="22"/>
          <w:szCs w:val="22"/>
        </w:rPr>
        <w:t xml:space="preserve"> reconstruction</w:t>
      </w:r>
      <w:r w:rsidR="009D666E">
        <w:rPr>
          <w:rFonts w:ascii="Arial" w:hAnsi="Arial" w:cs="Arial"/>
          <w:sz w:val="22"/>
          <w:szCs w:val="22"/>
        </w:rPr>
        <w:t xml:space="preserve">.  </w:t>
      </w:r>
      <w:r w:rsidR="0008363E">
        <w:rPr>
          <w:rFonts w:ascii="Arial" w:hAnsi="Arial" w:cs="Arial"/>
          <w:sz w:val="22"/>
          <w:szCs w:val="22"/>
        </w:rPr>
        <w:t xml:space="preserve">Evidence to support the </w:t>
      </w:r>
      <w:r w:rsidR="007270D4">
        <w:rPr>
          <w:rFonts w:ascii="Arial" w:hAnsi="Arial" w:cs="Arial"/>
          <w:sz w:val="22"/>
          <w:szCs w:val="22"/>
        </w:rPr>
        <w:t>recommendations</w:t>
      </w:r>
      <w:r w:rsidR="0008363E">
        <w:rPr>
          <w:rFonts w:ascii="Arial" w:hAnsi="Arial" w:cs="Arial"/>
          <w:sz w:val="22"/>
          <w:szCs w:val="22"/>
        </w:rPr>
        <w:t xml:space="preserve"> was</w:t>
      </w:r>
      <w:r w:rsidR="008A4A5D">
        <w:rPr>
          <w:rFonts w:ascii="Arial" w:hAnsi="Arial" w:cs="Arial"/>
          <w:sz w:val="22"/>
          <w:szCs w:val="22"/>
        </w:rPr>
        <w:t xml:space="preserve"> acknowledged to be</w:t>
      </w:r>
      <w:r w:rsidR="0008363E">
        <w:rPr>
          <w:rFonts w:ascii="Arial" w:hAnsi="Arial" w:cs="Arial"/>
          <w:sz w:val="22"/>
          <w:szCs w:val="22"/>
        </w:rPr>
        <w:t xml:space="preserve"> lacking and</w:t>
      </w:r>
      <w:r w:rsidR="006341A6">
        <w:rPr>
          <w:rFonts w:ascii="Arial" w:hAnsi="Arial" w:cs="Arial"/>
          <w:sz w:val="22"/>
          <w:szCs w:val="22"/>
        </w:rPr>
        <w:t xml:space="preserve"> in the absence of evidence,</w:t>
      </w:r>
      <w:r w:rsidR="0008363E">
        <w:rPr>
          <w:rFonts w:ascii="Arial" w:hAnsi="Arial" w:cs="Arial"/>
          <w:sz w:val="22"/>
          <w:szCs w:val="22"/>
        </w:rPr>
        <w:t xml:space="preserve"> the guidelines were based largely on expert opinion</w:t>
      </w:r>
      <w:r w:rsidR="00E4535C">
        <w:rPr>
          <w:rFonts w:ascii="Arial" w:hAnsi="Arial" w:cs="Arial"/>
          <w:sz w:val="22"/>
          <w:szCs w:val="22"/>
        </w:rPr>
        <w:fldChar w:fldCharType="begin"/>
      </w:r>
      <w:r w:rsidR="007D3CC9">
        <w:rPr>
          <w:rFonts w:ascii="Arial" w:hAnsi="Arial" w:cs="Arial"/>
          <w:sz w:val="22"/>
          <w:szCs w:val="22"/>
        </w:rPr>
        <w:instrText xml:space="preserve"> ADDIN EN.CITE &lt;EndNote&gt;&lt;Cite&gt;&lt;Author&gt;Martin&lt;/Author&gt;&lt;Year&gt;2013&lt;/Year&gt;&lt;RecNum&gt;1845&lt;/RecNum&gt;&lt;DisplayText&gt;&lt;style face="superscript"&gt;14&lt;/style&gt;&lt;/DisplayText&gt;&lt;record&gt;&lt;rec-number&gt;1845&lt;/rec-number&gt;&lt;foreign-keys&gt;&lt;key app="EN" db-id="fwttxep9s0f905ev2215rxf6wezpaxsw550v" timestamp="0"&gt;1845&lt;/key&gt;&lt;/foreign-keys&gt;&lt;ref-type name="Journal Article"&gt;17&lt;/ref-type&gt;&lt;contributors&gt;&lt;authors&gt;&lt;author&gt;Martin, L.&lt;/author&gt;&lt;author&gt;O&amp;apos;Donoghue, J. M.&lt;/author&gt;&lt;author&gt;Horgan, K.&lt;/author&gt;&lt;author&gt;Thrush, S.&lt;/author&gt;&lt;author&gt;Johnson, R.&lt;/author&gt;&lt;author&gt;Gandhi, A.&lt;/author&gt;&lt;/authors&gt;&lt;/contributors&gt;&lt;titles&gt;&lt;title&gt;Acellular dermal matrix (ADM) assisted breast reconstruction procedures: Joint guidelines from the Association of Breast Surgery and the British Association of Plastic, Reconstructive and Aesthetic Surgeons&lt;/title&gt;&lt;secondary-title&gt;European Journal of Surgical Oncology (EJSO)&lt;/secondary-title&gt;&lt;/titles&gt;&lt;pages&gt;425-9&lt;/pages&gt;&lt;volume&gt;39&lt;/volume&gt;&lt;number&gt;5&lt;/number&gt;&lt;section&gt;425&lt;/section&gt;&lt;keywords&gt;&lt;keyword&gt;Acellular dermal matrix&lt;/keyword&gt;&lt;keyword&gt;Breast cancer&lt;/keyword&gt;&lt;keyword&gt;Reconstruction&lt;/keyword&gt;&lt;keyword&gt;Guidelines&lt;/keyword&gt;&lt;keyword&gt;Breast implant&lt;/keyword&gt;&lt;keyword&gt;Expander&lt;/keyword&gt;&lt;/keywords&gt;&lt;dates&gt;&lt;year&gt;2013&lt;/year&gt;&lt;/dates&gt;&lt;isbn&gt;0748-7983&lt;/isbn&gt;&lt;urls&gt;&lt;related-urls&gt;&lt;url&gt;http://www.sciencedirect.com/science/article/pii/S0748798312013510&lt;/url&gt;&lt;/related-urls&gt;&lt;/urls&gt;&lt;electronic-resource-num&gt;http://dx.doi.org/10.1016/j.ejso.2012.12.012&lt;/electronic-resource-num&gt;&lt;/record&gt;&lt;/Cite&gt;&lt;/EndNote&gt;</w:instrText>
      </w:r>
      <w:r w:rsidR="00E4535C">
        <w:rPr>
          <w:rFonts w:ascii="Arial" w:hAnsi="Arial" w:cs="Arial"/>
          <w:sz w:val="22"/>
          <w:szCs w:val="22"/>
        </w:rPr>
        <w:fldChar w:fldCharType="separate"/>
      </w:r>
      <w:r w:rsidR="007D3CC9" w:rsidRPr="007D3CC9">
        <w:rPr>
          <w:rFonts w:ascii="Arial" w:hAnsi="Arial" w:cs="Arial"/>
          <w:noProof/>
          <w:sz w:val="22"/>
          <w:szCs w:val="22"/>
          <w:vertAlign w:val="superscript"/>
        </w:rPr>
        <w:t>14</w:t>
      </w:r>
      <w:r w:rsidR="00E4535C">
        <w:rPr>
          <w:rFonts w:ascii="Arial" w:hAnsi="Arial" w:cs="Arial"/>
          <w:sz w:val="22"/>
          <w:szCs w:val="22"/>
        </w:rPr>
        <w:fldChar w:fldCharType="end"/>
      </w:r>
      <w:r w:rsidR="0008363E">
        <w:rPr>
          <w:rFonts w:ascii="Arial" w:hAnsi="Arial" w:cs="Arial"/>
          <w:sz w:val="22"/>
          <w:szCs w:val="22"/>
        </w:rPr>
        <w:t xml:space="preserve">.  </w:t>
      </w:r>
      <w:r w:rsidR="008A4A5D">
        <w:rPr>
          <w:rFonts w:ascii="Arial" w:hAnsi="Arial" w:cs="Arial"/>
          <w:sz w:val="22"/>
          <w:szCs w:val="22"/>
        </w:rPr>
        <w:t xml:space="preserve">The need for outcome data was </w:t>
      </w:r>
      <w:r w:rsidR="006341A6">
        <w:rPr>
          <w:rFonts w:ascii="Arial" w:hAnsi="Arial" w:cs="Arial"/>
          <w:sz w:val="22"/>
          <w:szCs w:val="22"/>
        </w:rPr>
        <w:t xml:space="preserve">highlighted </w:t>
      </w:r>
      <w:r w:rsidR="008A4A5D">
        <w:rPr>
          <w:rFonts w:ascii="Arial" w:hAnsi="Arial" w:cs="Arial"/>
          <w:sz w:val="22"/>
          <w:szCs w:val="22"/>
        </w:rPr>
        <w:t>and o</w:t>
      </w:r>
      <w:r w:rsidR="0008363E">
        <w:rPr>
          <w:rFonts w:ascii="Arial" w:hAnsi="Arial" w:cs="Arial"/>
          <w:sz w:val="22"/>
          <w:szCs w:val="22"/>
        </w:rPr>
        <w:t>ne of the main aims of the guidance</w:t>
      </w:r>
      <w:r w:rsidR="00B753DE">
        <w:rPr>
          <w:rFonts w:ascii="Arial" w:hAnsi="Arial" w:cs="Arial"/>
          <w:sz w:val="22"/>
          <w:szCs w:val="22"/>
        </w:rPr>
        <w:t xml:space="preserve"> </w:t>
      </w:r>
      <w:r w:rsidR="0008363E">
        <w:rPr>
          <w:rFonts w:ascii="Arial" w:hAnsi="Arial" w:cs="Arial"/>
          <w:sz w:val="22"/>
          <w:szCs w:val="22"/>
        </w:rPr>
        <w:t>was</w:t>
      </w:r>
      <w:r w:rsidR="008A2675">
        <w:rPr>
          <w:rFonts w:ascii="Arial" w:hAnsi="Arial" w:cs="Arial"/>
          <w:sz w:val="22"/>
          <w:szCs w:val="22"/>
        </w:rPr>
        <w:t xml:space="preserve"> to identify clinical standards and quality indicators</w:t>
      </w:r>
      <w:r w:rsidR="008A4A5D">
        <w:rPr>
          <w:rFonts w:ascii="Arial" w:hAnsi="Arial" w:cs="Arial"/>
          <w:sz w:val="22"/>
          <w:szCs w:val="22"/>
        </w:rPr>
        <w:t xml:space="preserve"> </w:t>
      </w:r>
      <w:r w:rsidR="006341A6">
        <w:rPr>
          <w:rFonts w:ascii="Arial" w:hAnsi="Arial" w:cs="Arial"/>
          <w:sz w:val="22"/>
          <w:szCs w:val="22"/>
        </w:rPr>
        <w:t xml:space="preserve">against which </w:t>
      </w:r>
      <w:r w:rsidR="008A4A5D">
        <w:rPr>
          <w:rFonts w:ascii="Arial" w:hAnsi="Arial" w:cs="Arial"/>
          <w:sz w:val="22"/>
          <w:szCs w:val="22"/>
        </w:rPr>
        <w:t xml:space="preserve">centres offering the technique could audit </w:t>
      </w:r>
      <w:r w:rsidR="00B753DE">
        <w:rPr>
          <w:rFonts w:ascii="Arial" w:hAnsi="Arial" w:cs="Arial"/>
          <w:sz w:val="22"/>
          <w:szCs w:val="22"/>
        </w:rPr>
        <w:t>their</w:t>
      </w:r>
      <w:r w:rsidR="009B6B9D">
        <w:rPr>
          <w:rFonts w:ascii="Arial" w:hAnsi="Arial" w:cs="Arial"/>
          <w:sz w:val="22"/>
          <w:szCs w:val="22"/>
        </w:rPr>
        <w:t xml:space="preserve"> results</w:t>
      </w:r>
      <w:r w:rsidR="00370746">
        <w:rPr>
          <w:rFonts w:ascii="Arial" w:hAnsi="Arial" w:cs="Arial"/>
          <w:sz w:val="22"/>
          <w:szCs w:val="22"/>
        </w:rPr>
        <w:fldChar w:fldCharType="begin"/>
      </w:r>
      <w:r w:rsidR="007D3CC9">
        <w:rPr>
          <w:rFonts w:ascii="Arial" w:hAnsi="Arial" w:cs="Arial"/>
          <w:sz w:val="22"/>
          <w:szCs w:val="22"/>
        </w:rPr>
        <w:instrText xml:space="preserve"> ADDIN EN.CITE &lt;EndNote&gt;&lt;Cite&gt;&lt;Author&gt;Martin&lt;/Author&gt;&lt;Year&gt;2013&lt;/Year&gt;&lt;RecNum&gt;1845&lt;/RecNum&gt;&lt;DisplayText&gt;&lt;style face="superscript"&gt;14&lt;/style&gt;&lt;/DisplayText&gt;&lt;record&gt;&lt;rec-number&gt;1845&lt;/rec-number&gt;&lt;foreign-keys&gt;&lt;key app="EN" db-id="fwttxep9s0f905ev2215rxf6wezpaxsw550v" timestamp="0"&gt;1845&lt;/key&gt;&lt;/foreign-keys&gt;&lt;ref-type name="Journal Article"&gt;17&lt;/ref-type&gt;&lt;contributors&gt;&lt;authors&gt;&lt;author&gt;Martin, L.&lt;/author&gt;&lt;author&gt;O&amp;apos;Donoghue, J. M.&lt;/author&gt;&lt;author&gt;Horgan, K.&lt;/author&gt;&lt;author&gt;Thrush, S.&lt;/author&gt;&lt;author&gt;Johnson, R.&lt;/author&gt;&lt;author&gt;Gandhi, A.&lt;/author&gt;&lt;/authors&gt;&lt;/contributors&gt;&lt;titles&gt;&lt;title&gt;Acellular dermal matrix (ADM) assisted breast reconstruction procedures: Joint guidelines from the Association of Breast Surgery and the British Association of Plastic, Reconstructive and Aesthetic Surgeons&lt;/title&gt;&lt;secondary-title&gt;European Journal of Surgical Oncology (EJSO)&lt;/secondary-title&gt;&lt;/titles&gt;&lt;pages&gt;425-9&lt;/pages&gt;&lt;volume&gt;39&lt;/volume&gt;&lt;number&gt;5&lt;/number&gt;&lt;section&gt;425&lt;/section&gt;&lt;keywords&gt;&lt;keyword&gt;Acellular dermal matrix&lt;/keyword&gt;&lt;keyword&gt;Breast cancer&lt;/keyword&gt;&lt;keyword&gt;Reconstruction&lt;/keyword&gt;&lt;keyword&gt;Guidelines&lt;/keyword&gt;&lt;keyword&gt;Breast implant&lt;/keyword&gt;&lt;keyword&gt;Expander&lt;/keyword&gt;&lt;/keywords&gt;&lt;dates&gt;&lt;year&gt;2013&lt;/year&gt;&lt;/dates&gt;&lt;isbn&gt;0748-7983&lt;/isbn&gt;&lt;urls&gt;&lt;related-urls&gt;&lt;url&gt;http://www.sciencedirect.com/science/article/pii/S0748798312013510&lt;/url&gt;&lt;/related-urls&gt;&lt;/urls&gt;&lt;electronic-resource-num&gt;http://dx.doi.org/10.1016/j.ejso.2012.12.012&lt;/electronic-resource-num&gt;&lt;/record&gt;&lt;/Cite&gt;&lt;/EndNote&gt;</w:instrText>
      </w:r>
      <w:r w:rsidR="00370746">
        <w:rPr>
          <w:rFonts w:ascii="Arial" w:hAnsi="Arial" w:cs="Arial"/>
          <w:sz w:val="22"/>
          <w:szCs w:val="22"/>
        </w:rPr>
        <w:fldChar w:fldCharType="separate"/>
      </w:r>
      <w:r w:rsidR="007D3CC9" w:rsidRPr="007D3CC9">
        <w:rPr>
          <w:rFonts w:ascii="Arial" w:hAnsi="Arial" w:cs="Arial"/>
          <w:noProof/>
          <w:sz w:val="22"/>
          <w:szCs w:val="22"/>
          <w:vertAlign w:val="superscript"/>
        </w:rPr>
        <w:t>14</w:t>
      </w:r>
      <w:r w:rsidR="00370746">
        <w:rPr>
          <w:rFonts w:ascii="Arial" w:hAnsi="Arial" w:cs="Arial"/>
          <w:sz w:val="22"/>
          <w:szCs w:val="22"/>
        </w:rPr>
        <w:fldChar w:fldCharType="end"/>
      </w:r>
      <w:r w:rsidR="009600C8">
        <w:rPr>
          <w:rFonts w:ascii="Arial" w:hAnsi="Arial" w:cs="Arial"/>
          <w:sz w:val="22"/>
          <w:szCs w:val="22"/>
        </w:rPr>
        <w:t>.</w:t>
      </w:r>
      <w:r w:rsidR="00ED0AF0">
        <w:rPr>
          <w:rFonts w:ascii="Arial" w:hAnsi="Arial" w:cs="Arial"/>
          <w:sz w:val="22"/>
          <w:szCs w:val="22"/>
        </w:rPr>
        <w:t xml:space="preserve">  Key recommendations for the practice of </w:t>
      </w:r>
      <w:r w:rsidR="00B753DE">
        <w:rPr>
          <w:rFonts w:ascii="Arial" w:hAnsi="Arial" w:cs="Arial"/>
          <w:sz w:val="22"/>
          <w:szCs w:val="22"/>
        </w:rPr>
        <w:t>IBBR</w:t>
      </w:r>
      <w:r w:rsidR="00ED0AF0">
        <w:rPr>
          <w:rFonts w:ascii="Arial" w:hAnsi="Arial" w:cs="Arial"/>
          <w:sz w:val="22"/>
          <w:szCs w:val="22"/>
        </w:rPr>
        <w:t xml:space="preserve"> from both the Oncoplastic Breast Surgery Guidelines for Best Practice</w:t>
      </w:r>
      <w:r w:rsidR="00E4535C">
        <w:rPr>
          <w:rFonts w:ascii="Arial" w:hAnsi="Arial" w:cs="Arial"/>
          <w:sz w:val="22"/>
          <w:szCs w:val="22"/>
        </w:rPr>
        <w:fldChar w:fldCharType="begin"/>
      </w:r>
      <w:r w:rsidR="00E4535C">
        <w:rPr>
          <w:rFonts w:ascii="Arial" w:hAnsi="Arial" w:cs="Arial"/>
          <w:sz w:val="22"/>
          <w:szCs w:val="22"/>
        </w:rPr>
        <w:instrText xml:space="preserve"> ADDIN EN.CITE &lt;EndNote&gt;&lt;Cite&gt;&lt;Author&gt;Rainsbury&lt;/Author&gt;&lt;Year&gt;2012&lt;/Year&gt;&lt;RecNum&gt;2058&lt;/RecNum&gt;&lt;DisplayText&gt;&lt;style face="superscript"&gt;6&lt;/style&gt;&lt;/DisplayText&gt;&lt;record&gt;&lt;rec-number&gt;2058&lt;/rec-number&gt;&lt;foreign-keys&gt;&lt;key app="EN" db-id="fwttxep9s0f905ev2215rxf6wezpaxsw550v" timestamp="0"&gt;2058&lt;/key&gt;&lt;/foreign-keys&gt;&lt;ref-type name="Report"&gt;27&lt;/ref-type&gt;&lt;contributors&gt;&lt;authors&gt;&lt;author&gt;Rainsbury, D&lt;/author&gt;&lt;author&gt;Willett, A&lt;/author&gt;&lt;/authors&gt;&lt;secondary-authors&gt;&lt;author&gt;Rainsbury, R.&lt;/author&gt;&lt;author&gt;Willett, A&lt;/author&gt;&lt;/secondary-authors&gt;&lt;/contributors&gt;&lt;titles&gt;&lt;title&gt;Oncoplastic Breast Reconstruction: Guidelines for Best Practice&lt;/title&gt;&lt;/titles&gt;&lt;dates&gt;&lt;year&gt;2012&lt;/year&gt;&lt;/dates&gt;&lt;publisher&gt;ABS and BAPRAS&lt;/publisher&gt;&lt;urls&gt;&lt;/urls&gt;&lt;/record&gt;&lt;/Cite&gt;&lt;/EndNote&gt;</w:instrText>
      </w:r>
      <w:r w:rsidR="00E4535C">
        <w:rPr>
          <w:rFonts w:ascii="Arial" w:hAnsi="Arial" w:cs="Arial"/>
          <w:sz w:val="22"/>
          <w:szCs w:val="22"/>
        </w:rPr>
        <w:fldChar w:fldCharType="separate"/>
      </w:r>
      <w:r w:rsidR="00E4535C" w:rsidRPr="00E4535C">
        <w:rPr>
          <w:rFonts w:ascii="Arial" w:hAnsi="Arial" w:cs="Arial"/>
          <w:noProof/>
          <w:sz w:val="22"/>
          <w:szCs w:val="22"/>
          <w:vertAlign w:val="superscript"/>
        </w:rPr>
        <w:t>6</w:t>
      </w:r>
      <w:r w:rsidR="00E4535C">
        <w:rPr>
          <w:rFonts w:ascii="Arial" w:hAnsi="Arial" w:cs="Arial"/>
          <w:sz w:val="22"/>
          <w:szCs w:val="22"/>
        </w:rPr>
        <w:fldChar w:fldCharType="end"/>
      </w:r>
      <w:r w:rsidR="00ED0AF0">
        <w:rPr>
          <w:rFonts w:ascii="Arial" w:hAnsi="Arial" w:cs="Arial"/>
          <w:sz w:val="22"/>
          <w:szCs w:val="22"/>
        </w:rPr>
        <w:t xml:space="preserve"> and supplemental ADM</w:t>
      </w:r>
      <w:r w:rsidR="0052576E">
        <w:rPr>
          <w:rFonts w:ascii="Arial" w:hAnsi="Arial" w:cs="Arial"/>
          <w:sz w:val="22"/>
          <w:szCs w:val="22"/>
        </w:rPr>
        <w:t xml:space="preserve"> </w:t>
      </w:r>
      <w:r w:rsidR="00ED0AF0">
        <w:rPr>
          <w:rFonts w:ascii="Arial" w:hAnsi="Arial" w:cs="Arial"/>
          <w:sz w:val="22"/>
          <w:szCs w:val="22"/>
        </w:rPr>
        <w:t>guidelines</w:t>
      </w:r>
      <w:r w:rsidR="00E4535C">
        <w:rPr>
          <w:rFonts w:ascii="Arial" w:hAnsi="Arial" w:cs="Arial"/>
          <w:sz w:val="22"/>
          <w:szCs w:val="22"/>
        </w:rPr>
        <w:fldChar w:fldCharType="begin"/>
      </w:r>
      <w:r w:rsidR="007D3CC9">
        <w:rPr>
          <w:rFonts w:ascii="Arial" w:hAnsi="Arial" w:cs="Arial"/>
          <w:sz w:val="22"/>
          <w:szCs w:val="22"/>
        </w:rPr>
        <w:instrText xml:space="preserve"> ADDIN EN.CITE &lt;EndNote&gt;&lt;Cite&gt;&lt;Author&gt;Martin&lt;/Author&gt;&lt;Year&gt;2013&lt;/Year&gt;&lt;RecNum&gt;1845&lt;/RecNum&gt;&lt;DisplayText&gt;&lt;style face="superscript"&gt;14&lt;/style&gt;&lt;/DisplayText&gt;&lt;record&gt;&lt;rec-number&gt;1845&lt;/rec-number&gt;&lt;foreign-keys&gt;&lt;key app="EN" db-id="fwttxep9s0f905ev2215rxf6wezpaxsw550v" timestamp="0"&gt;1845&lt;/key&gt;&lt;/foreign-keys&gt;&lt;ref-type name="Journal Article"&gt;17&lt;/ref-type&gt;&lt;contributors&gt;&lt;authors&gt;&lt;author&gt;Martin, L.&lt;/author&gt;&lt;author&gt;O&amp;apos;Donoghue, J. M.&lt;/author&gt;&lt;author&gt;Horgan, K.&lt;/author&gt;&lt;author&gt;Thrush, S.&lt;/author&gt;&lt;author&gt;Johnson, R.&lt;/author&gt;&lt;author&gt;Gandhi, A.&lt;/author&gt;&lt;/authors&gt;&lt;/contributors&gt;&lt;titles&gt;&lt;title&gt;Acellular dermal matrix (ADM) assisted breast reconstruction procedures: Joint guidelines from the Association of Breast Surgery and the British Association of Plastic, Reconstructive and Aesthetic Surgeons&lt;/title&gt;&lt;secondary-title&gt;European Journal of Surgical Oncology (EJSO)&lt;/secondary-title&gt;&lt;/titles&gt;&lt;pages&gt;425-9&lt;/pages&gt;&lt;volume&gt;39&lt;/volume&gt;&lt;number&gt;5&lt;/number&gt;&lt;section&gt;425&lt;/section&gt;&lt;keywords&gt;&lt;keyword&gt;Acellular dermal matrix&lt;/keyword&gt;&lt;keyword&gt;Breast cancer&lt;/keyword&gt;&lt;keyword&gt;Reconstruction&lt;/keyword&gt;&lt;keyword&gt;Guidelines&lt;/keyword&gt;&lt;keyword&gt;Breast implant&lt;/keyword&gt;&lt;keyword&gt;Expander&lt;/keyword&gt;&lt;/keywords&gt;&lt;dates&gt;&lt;year&gt;2013&lt;/year&gt;&lt;/dates&gt;&lt;isbn&gt;0748-7983&lt;/isbn&gt;&lt;urls&gt;&lt;related-urls&gt;&lt;url&gt;http://www.sciencedirect.com/science/article/pii/S0748798312013510&lt;/url&gt;&lt;/related-urls&gt;&lt;/urls&gt;&lt;electronic-resource-num&gt;http://dx.doi.org/10.1016/j.ejso.2012.12.012&lt;/electronic-resource-num&gt;&lt;/record&gt;&lt;/Cite&gt;&lt;/EndNote&gt;</w:instrText>
      </w:r>
      <w:r w:rsidR="00E4535C">
        <w:rPr>
          <w:rFonts w:ascii="Arial" w:hAnsi="Arial" w:cs="Arial"/>
          <w:sz w:val="22"/>
          <w:szCs w:val="22"/>
        </w:rPr>
        <w:fldChar w:fldCharType="separate"/>
      </w:r>
      <w:r w:rsidR="007D3CC9" w:rsidRPr="007D3CC9">
        <w:rPr>
          <w:rFonts w:ascii="Arial" w:hAnsi="Arial" w:cs="Arial"/>
          <w:noProof/>
          <w:sz w:val="22"/>
          <w:szCs w:val="22"/>
          <w:vertAlign w:val="superscript"/>
        </w:rPr>
        <w:t>14</w:t>
      </w:r>
      <w:r w:rsidR="00E4535C">
        <w:rPr>
          <w:rFonts w:ascii="Arial" w:hAnsi="Arial" w:cs="Arial"/>
          <w:sz w:val="22"/>
          <w:szCs w:val="22"/>
        </w:rPr>
        <w:fldChar w:fldCharType="end"/>
      </w:r>
      <w:r w:rsidR="00ED0AF0">
        <w:rPr>
          <w:rFonts w:ascii="Arial" w:hAnsi="Arial" w:cs="Arial"/>
          <w:sz w:val="22"/>
          <w:szCs w:val="22"/>
        </w:rPr>
        <w:t xml:space="preserve"> are summarized in table 1.</w:t>
      </w:r>
    </w:p>
    <w:p w14:paraId="24155E85" w14:textId="1964F2FC" w:rsidR="00B2327B" w:rsidRDefault="00ED0AF0" w:rsidP="008F4CC7">
      <w:pPr>
        <w:spacing w:after="240" w:line="480" w:lineRule="auto"/>
        <w:jc w:val="both"/>
        <w:rPr>
          <w:rFonts w:ascii="Arial" w:hAnsi="Arial" w:cs="Arial"/>
          <w:sz w:val="22"/>
          <w:szCs w:val="22"/>
        </w:rPr>
      </w:pPr>
      <w:r>
        <w:rPr>
          <w:rFonts w:ascii="Arial" w:hAnsi="Arial" w:cs="Arial"/>
          <w:sz w:val="22"/>
          <w:szCs w:val="22"/>
        </w:rPr>
        <w:t>The practice of IBBR has continued to develop and o</w:t>
      </w:r>
      <w:r w:rsidR="00506BC6">
        <w:rPr>
          <w:rFonts w:ascii="Arial" w:hAnsi="Arial" w:cs="Arial"/>
          <w:sz w:val="22"/>
          <w:szCs w:val="22"/>
        </w:rPr>
        <w:t>ver 85% of immediate breast reconstructions in the UK are now implant-based</w:t>
      </w:r>
      <w:r w:rsidR="00444BA8">
        <w:rPr>
          <w:rFonts w:ascii="Arial" w:hAnsi="Arial" w:cs="Arial"/>
          <w:sz w:val="22"/>
          <w:szCs w:val="22"/>
        </w:rPr>
        <w:fldChar w:fldCharType="begin"/>
      </w:r>
      <w:r w:rsidR="007D3CC9">
        <w:rPr>
          <w:rFonts w:ascii="Arial" w:hAnsi="Arial" w:cs="Arial"/>
          <w:sz w:val="22"/>
          <w:szCs w:val="22"/>
        </w:rPr>
        <w:instrText xml:space="preserve"> ADDIN EN.CITE &lt;EndNote&gt;&lt;Cite&gt;&lt;Author&gt;Leff&lt;/Author&gt;&lt;Year&gt;2015&lt;/Year&gt;&lt;RecNum&gt;2582&lt;/RecNum&gt;&lt;DisplayText&gt;&lt;style face="superscript"&gt;8&lt;/style&gt;&lt;/DisplayText&gt;&lt;record&gt;&lt;rec-number&gt;2582&lt;/rec-number&gt;&lt;foreign-keys&gt;&lt;key app="EN" db-id="fwttxep9s0f905ev2215rxf6wezpaxsw550v" timestamp="0"&gt;2582&lt;/key&gt;&lt;/foreign-keys&gt;&lt;ref-type name="Journal Article"&gt;17&lt;/ref-type&gt;&lt;contributors&gt;&lt;authors&gt;&lt;author&gt;Leff, Daniel R.&lt;/author&gt;&lt;author&gt;Bottle, Alex&lt;/author&gt;&lt;author&gt;Mayer, Erik&lt;/author&gt;&lt;author&gt;Patten, Darren K.&lt;/author&gt;&lt;author&gt;Rao, Christopher&lt;/author&gt;&lt;author&gt;Aylin, Paul&lt;/author&gt;&lt;author&gt;Hadjiminas, Dimitri J.&lt;/author&gt;&lt;author&gt;Athanasiou, Thanos&lt;/author&gt;&lt;author&gt;Darzi, Ara&lt;/author&gt;&lt;author&gt;Gui, Gerald&lt;/author&gt;&lt;/authors&gt;&lt;/contributors&gt;&lt;titles&gt;&lt;title&gt;Trends in Immediate Postmastectomy Breast Reconstruction in the United Kingdom&lt;/title&gt;&lt;secondary-title&gt;Plastic and Reconstructive Surgery – Global Open&lt;/secondary-title&gt;&lt;/titles&gt;&lt;periodical&gt;&lt;full-title&gt;Plastic and Reconstructive Surgery – Global Open&lt;/full-title&gt;&lt;/periodical&gt;&lt;pages&gt;e507&lt;/pages&gt;&lt;volume&gt;3&lt;/volume&gt;&lt;number&gt;9&lt;/number&gt;&lt;dates&gt;&lt;year&gt;2015&lt;/year&gt;&lt;/dates&gt;&lt;accession-num&gt;01720096-201509000-00002&lt;/accession-num&gt;&lt;urls&gt;&lt;related-urls&gt;&lt;url&gt;http://journals.lww.com/prsgo/Fulltext/2015/09000/Trends_in_Immediate_Postmastectomy_Breast.2.aspx&lt;/url&gt;&lt;/related-urls&gt;&lt;/urls&gt;&lt;electronic-resource-num&gt;10.1097/gox.0000000000000484&lt;/electronic-resource-num&gt;&lt;/record&gt;&lt;/Cite&gt;&lt;/EndNote&gt;</w:instrText>
      </w:r>
      <w:r w:rsidR="00444BA8">
        <w:rPr>
          <w:rFonts w:ascii="Arial" w:hAnsi="Arial" w:cs="Arial"/>
          <w:sz w:val="22"/>
          <w:szCs w:val="22"/>
        </w:rPr>
        <w:fldChar w:fldCharType="separate"/>
      </w:r>
      <w:r w:rsidR="007D3CC9" w:rsidRPr="007D3CC9">
        <w:rPr>
          <w:rFonts w:ascii="Arial" w:hAnsi="Arial" w:cs="Arial"/>
          <w:noProof/>
          <w:sz w:val="22"/>
          <w:szCs w:val="22"/>
          <w:vertAlign w:val="superscript"/>
        </w:rPr>
        <w:t>8</w:t>
      </w:r>
      <w:r w:rsidR="00444BA8">
        <w:rPr>
          <w:rFonts w:ascii="Arial" w:hAnsi="Arial" w:cs="Arial"/>
          <w:sz w:val="22"/>
          <w:szCs w:val="22"/>
        </w:rPr>
        <w:fldChar w:fldCharType="end"/>
      </w:r>
      <w:r>
        <w:rPr>
          <w:rFonts w:ascii="Arial" w:hAnsi="Arial" w:cs="Arial"/>
          <w:sz w:val="22"/>
          <w:szCs w:val="22"/>
        </w:rPr>
        <w:t xml:space="preserve">.  </w:t>
      </w:r>
      <w:r w:rsidR="00960249">
        <w:rPr>
          <w:rFonts w:ascii="Arial" w:hAnsi="Arial" w:cs="Arial"/>
          <w:sz w:val="22"/>
          <w:szCs w:val="22"/>
        </w:rPr>
        <w:t xml:space="preserve">Despite the widespread adoption of mesh-assisted </w:t>
      </w:r>
      <w:r w:rsidR="00B2327B">
        <w:rPr>
          <w:rFonts w:ascii="Arial" w:hAnsi="Arial" w:cs="Arial"/>
          <w:sz w:val="22"/>
          <w:szCs w:val="22"/>
        </w:rPr>
        <w:t>reconstruction</w:t>
      </w:r>
      <w:r w:rsidR="00960249">
        <w:rPr>
          <w:rFonts w:ascii="Arial" w:hAnsi="Arial" w:cs="Arial"/>
          <w:sz w:val="22"/>
          <w:szCs w:val="22"/>
        </w:rPr>
        <w:t xml:space="preserve"> into routine clinical practice, r</w:t>
      </w:r>
      <w:r w:rsidR="00842D5F">
        <w:rPr>
          <w:rFonts w:ascii="Arial" w:hAnsi="Arial" w:cs="Arial"/>
          <w:sz w:val="22"/>
          <w:szCs w:val="22"/>
        </w:rPr>
        <w:t xml:space="preserve">obust evidence </w:t>
      </w:r>
      <w:r w:rsidR="00471191">
        <w:rPr>
          <w:rFonts w:ascii="Arial" w:hAnsi="Arial" w:cs="Arial"/>
          <w:sz w:val="22"/>
          <w:szCs w:val="22"/>
        </w:rPr>
        <w:t xml:space="preserve">for the safety and effectiveness of </w:t>
      </w:r>
      <w:r w:rsidR="00B2327B">
        <w:rPr>
          <w:rFonts w:ascii="Arial" w:hAnsi="Arial" w:cs="Arial"/>
          <w:sz w:val="22"/>
          <w:szCs w:val="22"/>
        </w:rPr>
        <w:t>the techniques</w:t>
      </w:r>
      <w:r>
        <w:rPr>
          <w:rFonts w:ascii="Arial" w:hAnsi="Arial" w:cs="Arial"/>
          <w:sz w:val="22"/>
          <w:szCs w:val="22"/>
        </w:rPr>
        <w:t xml:space="preserve"> </w:t>
      </w:r>
      <w:r w:rsidR="00842D5F">
        <w:rPr>
          <w:rFonts w:ascii="Arial" w:hAnsi="Arial" w:cs="Arial"/>
          <w:sz w:val="22"/>
          <w:szCs w:val="22"/>
        </w:rPr>
        <w:t>remains elusive</w:t>
      </w:r>
      <w:r w:rsidR="00444BA8">
        <w:rPr>
          <w:rFonts w:ascii="Arial" w:hAnsi="Arial" w:cs="Arial"/>
          <w:sz w:val="22"/>
          <w:szCs w:val="22"/>
        </w:rPr>
        <w:fldChar w:fldCharType="begin">
          <w:fldData xml:space="preserve">PEVuZE5vdGU+PENpdGU+PEF1dGhvcj5Qb3R0ZXI8L0F1dGhvcj48WWVhcj4yMDE1PC9ZZWFyPjxS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==
</w:fldData>
        </w:fldChar>
      </w:r>
      <w:r w:rsidR="007D3CC9">
        <w:rPr>
          <w:rFonts w:ascii="Arial" w:hAnsi="Arial" w:cs="Arial"/>
          <w:sz w:val="22"/>
          <w:szCs w:val="22"/>
        </w:rPr>
        <w:instrText xml:space="preserve"> ADDIN EN.CITE </w:instrText>
      </w:r>
      <w:r w:rsidR="007D3CC9">
        <w:rPr>
          <w:rFonts w:ascii="Arial" w:hAnsi="Arial" w:cs="Arial"/>
          <w:sz w:val="22"/>
          <w:szCs w:val="22"/>
        </w:rPr>
        <w:fldChar w:fldCharType="begin">
          <w:fldData xml:space="preserve">PEVuZE5vdGU+PENpdGU+PEF1dGhvcj5Qb3R0ZXI8L0F1dGhvcj48WWVhcj4yMDE1PC9ZZWFyPjxS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==
</w:fldData>
        </w:fldChar>
      </w:r>
      <w:r w:rsidR="007D3CC9">
        <w:rPr>
          <w:rFonts w:ascii="Arial" w:hAnsi="Arial" w:cs="Arial"/>
          <w:sz w:val="22"/>
          <w:szCs w:val="22"/>
        </w:rPr>
        <w:instrText xml:space="preserve"> ADDIN EN.CITE.DATA </w:instrText>
      </w:r>
      <w:r w:rsidR="007D3CC9">
        <w:rPr>
          <w:rFonts w:ascii="Arial" w:hAnsi="Arial" w:cs="Arial"/>
          <w:sz w:val="22"/>
          <w:szCs w:val="22"/>
        </w:rPr>
      </w:r>
      <w:r w:rsidR="007D3CC9">
        <w:rPr>
          <w:rFonts w:ascii="Arial" w:hAnsi="Arial" w:cs="Arial"/>
          <w:sz w:val="22"/>
          <w:szCs w:val="22"/>
        </w:rPr>
        <w:fldChar w:fldCharType="end"/>
      </w:r>
      <w:r w:rsidR="00444BA8">
        <w:rPr>
          <w:rFonts w:ascii="Arial" w:hAnsi="Arial" w:cs="Arial"/>
          <w:sz w:val="22"/>
          <w:szCs w:val="22"/>
        </w:rPr>
      </w:r>
      <w:r w:rsidR="00444BA8">
        <w:rPr>
          <w:rFonts w:ascii="Arial" w:hAnsi="Arial" w:cs="Arial"/>
          <w:sz w:val="22"/>
          <w:szCs w:val="22"/>
        </w:rPr>
        <w:fldChar w:fldCharType="separate"/>
      </w:r>
      <w:r w:rsidR="007D3CC9" w:rsidRPr="007D3CC9">
        <w:rPr>
          <w:rFonts w:ascii="Arial" w:hAnsi="Arial" w:cs="Arial"/>
          <w:noProof/>
          <w:sz w:val="22"/>
          <w:szCs w:val="22"/>
          <w:vertAlign w:val="superscript"/>
        </w:rPr>
        <w:t>15 16</w:t>
      </w:r>
      <w:r w:rsidR="00444BA8">
        <w:rPr>
          <w:rFonts w:ascii="Arial" w:hAnsi="Arial" w:cs="Arial"/>
          <w:sz w:val="22"/>
          <w:szCs w:val="22"/>
        </w:rPr>
        <w:fldChar w:fldCharType="end"/>
      </w:r>
      <w:r w:rsidR="00B2327B">
        <w:rPr>
          <w:rFonts w:ascii="Arial" w:hAnsi="Arial" w:cs="Arial"/>
          <w:sz w:val="22"/>
          <w:szCs w:val="22"/>
        </w:rPr>
        <w:t xml:space="preserve">.  Various biological and synthetic meshes have been introduced with significant variations in cost and in the absence of evidence of effectiveness, product selection is dependent on surgeon preference.    </w:t>
      </w:r>
    </w:p>
    <w:p w14:paraId="2F2F59F5" w14:textId="2A3C928D" w:rsidR="00506BC6" w:rsidRDefault="005A0CCF" w:rsidP="008F4CC7">
      <w:pPr>
        <w:spacing w:after="240" w:line="480" w:lineRule="auto"/>
        <w:jc w:val="both"/>
        <w:rPr>
          <w:rFonts w:ascii="Arial" w:hAnsi="Arial" w:cs="Arial"/>
          <w:sz w:val="22"/>
          <w:szCs w:val="22"/>
        </w:rPr>
      </w:pPr>
      <w:r>
        <w:rPr>
          <w:rFonts w:ascii="Arial" w:hAnsi="Arial" w:cs="Arial"/>
          <w:sz w:val="22"/>
          <w:szCs w:val="22"/>
        </w:rPr>
        <w:t xml:space="preserve">High-quality research is </w:t>
      </w:r>
      <w:r w:rsidR="00C2348E">
        <w:rPr>
          <w:rFonts w:ascii="Arial" w:hAnsi="Arial" w:cs="Arial"/>
          <w:sz w:val="22"/>
          <w:szCs w:val="22"/>
        </w:rPr>
        <w:t xml:space="preserve">therefore </w:t>
      </w:r>
      <w:r>
        <w:rPr>
          <w:rFonts w:ascii="Arial" w:hAnsi="Arial" w:cs="Arial"/>
          <w:sz w:val="22"/>
          <w:szCs w:val="22"/>
        </w:rPr>
        <w:t xml:space="preserve">required to </w:t>
      </w:r>
      <w:r w:rsidR="00B2327B">
        <w:rPr>
          <w:rFonts w:ascii="Arial" w:hAnsi="Arial" w:cs="Arial"/>
          <w:sz w:val="22"/>
          <w:szCs w:val="22"/>
        </w:rPr>
        <w:t>establish best practice in IBBR</w:t>
      </w:r>
      <w:r w:rsidR="006B446E">
        <w:rPr>
          <w:rFonts w:ascii="Arial" w:hAnsi="Arial" w:cs="Arial"/>
          <w:sz w:val="22"/>
          <w:szCs w:val="22"/>
        </w:rPr>
        <w:fldChar w:fldCharType="begin">
          <w:fldData xml:space="preserve">PEVuZE5vdGU+PENpdGU+PEF1dGhvcj5Qb3R0ZXI8L0F1dGhvcj48WWVhcj4yMDE1PC9ZZWFyPjxS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==
</w:fldData>
        </w:fldChar>
      </w:r>
      <w:r w:rsidR="007D3CC9">
        <w:rPr>
          <w:rFonts w:ascii="Arial" w:hAnsi="Arial" w:cs="Arial"/>
          <w:sz w:val="22"/>
          <w:szCs w:val="22"/>
        </w:rPr>
        <w:instrText xml:space="preserve"> ADDIN EN.CITE </w:instrText>
      </w:r>
      <w:r w:rsidR="007D3CC9">
        <w:rPr>
          <w:rFonts w:ascii="Arial" w:hAnsi="Arial" w:cs="Arial"/>
          <w:sz w:val="22"/>
          <w:szCs w:val="22"/>
        </w:rPr>
        <w:fldChar w:fldCharType="begin">
          <w:fldData xml:space="preserve">PEVuZE5vdGU+PENpdGU+PEF1dGhvcj5Qb3R0ZXI8L0F1dGhvcj48WWVhcj4yMDE1PC9ZZWFyPjxS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==
</w:fldData>
        </w:fldChar>
      </w:r>
      <w:r w:rsidR="007D3CC9">
        <w:rPr>
          <w:rFonts w:ascii="Arial" w:hAnsi="Arial" w:cs="Arial"/>
          <w:sz w:val="22"/>
          <w:szCs w:val="22"/>
        </w:rPr>
        <w:instrText xml:space="preserve"> ADDIN EN.CITE.DATA </w:instrText>
      </w:r>
      <w:r w:rsidR="007D3CC9">
        <w:rPr>
          <w:rFonts w:ascii="Arial" w:hAnsi="Arial" w:cs="Arial"/>
          <w:sz w:val="22"/>
          <w:szCs w:val="22"/>
        </w:rPr>
      </w:r>
      <w:r w:rsidR="007D3CC9">
        <w:rPr>
          <w:rFonts w:ascii="Arial" w:hAnsi="Arial" w:cs="Arial"/>
          <w:sz w:val="22"/>
          <w:szCs w:val="22"/>
        </w:rPr>
        <w:fldChar w:fldCharType="end"/>
      </w:r>
      <w:r w:rsidR="006B446E">
        <w:rPr>
          <w:rFonts w:ascii="Arial" w:hAnsi="Arial" w:cs="Arial"/>
          <w:sz w:val="22"/>
          <w:szCs w:val="22"/>
        </w:rPr>
      </w:r>
      <w:r w:rsidR="006B446E">
        <w:rPr>
          <w:rFonts w:ascii="Arial" w:hAnsi="Arial" w:cs="Arial"/>
          <w:sz w:val="22"/>
          <w:szCs w:val="22"/>
        </w:rPr>
        <w:fldChar w:fldCharType="separate"/>
      </w:r>
      <w:r w:rsidR="007D3CC9" w:rsidRPr="007D3CC9">
        <w:rPr>
          <w:rFonts w:ascii="Arial" w:hAnsi="Arial" w:cs="Arial"/>
          <w:noProof/>
          <w:sz w:val="22"/>
          <w:szCs w:val="22"/>
          <w:vertAlign w:val="superscript"/>
        </w:rPr>
        <w:t>15 16</w:t>
      </w:r>
      <w:r w:rsidR="006B446E">
        <w:rPr>
          <w:rFonts w:ascii="Arial" w:hAnsi="Arial" w:cs="Arial"/>
          <w:sz w:val="22"/>
          <w:szCs w:val="22"/>
        </w:rPr>
        <w:fldChar w:fldCharType="end"/>
      </w:r>
      <w:r w:rsidR="007D3CC9">
        <w:rPr>
          <w:rFonts w:ascii="Arial" w:hAnsi="Arial" w:cs="Arial"/>
          <w:sz w:val="22"/>
          <w:szCs w:val="22"/>
        </w:rPr>
        <w:t xml:space="preserve"> and t</w:t>
      </w:r>
      <w:r>
        <w:rPr>
          <w:rFonts w:ascii="Arial" w:hAnsi="Arial" w:cs="Arial"/>
          <w:sz w:val="22"/>
          <w:szCs w:val="22"/>
        </w:rPr>
        <w:t>he i</w:t>
      </w:r>
      <w:r w:rsidR="00506BC6">
        <w:rPr>
          <w:rFonts w:ascii="Arial" w:hAnsi="Arial" w:cs="Arial"/>
          <w:sz w:val="22"/>
          <w:szCs w:val="22"/>
        </w:rPr>
        <w:t>BRA (implant Breast Reconstruction evAluati</w:t>
      </w:r>
      <w:r w:rsidR="00E4535C">
        <w:rPr>
          <w:rFonts w:ascii="Arial" w:hAnsi="Arial" w:cs="Arial"/>
          <w:sz w:val="22"/>
          <w:szCs w:val="22"/>
        </w:rPr>
        <w:t>on) study is a national trainee-</w:t>
      </w:r>
      <w:r w:rsidR="00506BC6">
        <w:rPr>
          <w:rFonts w:ascii="Arial" w:hAnsi="Arial" w:cs="Arial"/>
          <w:sz w:val="22"/>
          <w:szCs w:val="22"/>
        </w:rPr>
        <w:t>led multicentre cohort study which aims to inform the feasibility</w:t>
      </w:r>
      <w:r>
        <w:rPr>
          <w:rFonts w:ascii="Arial" w:hAnsi="Arial" w:cs="Arial"/>
          <w:sz w:val="22"/>
          <w:szCs w:val="22"/>
        </w:rPr>
        <w:t>, design and conduct of a randomized clinical</w:t>
      </w:r>
      <w:r w:rsidR="00AE695A">
        <w:rPr>
          <w:rFonts w:ascii="Arial" w:hAnsi="Arial" w:cs="Arial"/>
          <w:sz w:val="22"/>
          <w:szCs w:val="22"/>
        </w:rPr>
        <w:t xml:space="preserve"> trial</w:t>
      </w:r>
      <w:r w:rsidR="00506BC6">
        <w:rPr>
          <w:rFonts w:ascii="Arial" w:hAnsi="Arial" w:cs="Arial"/>
          <w:sz w:val="22"/>
          <w:szCs w:val="22"/>
        </w:rPr>
        <w:t xml:space="preserve"> in IBBR</w:t>
      </w:r>
      <w:r w:rsidR="00444BA8">
        <w:rPr>
          <w:rFonts w:ascii="Arial" w:hAnsi="Arial" w:cs="Arial"/>
          <w:sz w:val="22"/>
          <w:szCs w:val="22"/>
        </w:rPr>
        <w:fldChar w:fldCharType="begin"/>
      </w:r>
      <w:r w:rsidR="001A02DA">
        <w:rPr>
          <w:rFonts w:ascii="Arial" w:hAnsi="Arial" w:cs="Arial"/>
          <w:sz w:val="22"/>
          <w:szCs w:val="22"/>
        </w:rPr>
        <w:instrText xml:space="preserve"> ADDIN EN.CITE &lt;EndNote&gt;&lt;Cite&gt;&lt;Author&gt;Potter&lt;/Author&gt;&lt;Year&gt;2016&lt;/Year&gt;&lt;RecNum&gt;2573&lt;/RecNum&gt;&lt;DisplayText&gt;&lt;style face="superscript"&gt;17&lt;/style&gt;&lt;/DisplayText&gt;&lt;record&gt;&lt;rec-number&gt;2573&lt;/rec-number&gt;&lt;foreign-keys&gt;&lt;key app="EN" db-id="fwttxep9s0f905ev2215rxf6wezpaxsw550v" timestamp="0"&gt;2573&lt;/key&gt;&lt;/foreign-keys&gt;&lt;ref-type name="Journal Article"&gt;17&lt;/ref-type&gt;&lt;contributors&gt;&lt;authors&gt;&lt;author&gt;Potter, S&lt;/author&gt;&lt;author&gt;Conroy, EJ, &lt;/author&gt;&lt;author&gt;Williamson, PR, &lt;/author&gt;&lt;author&gt;Thrush S, &lt;/author&gt;&lt;author&gt;Whisker LJ, &lt;/author&gt;&lt;author&gt;Skillman JM, &lt;/author&gt;&lt;author&gt;Barnes NLP, &lt;/author&gt;&lt;author&gt;Cutress RI, &lt;/author&gt;&lt;author&gt;Teasdale EM, &lt;/author&gt;&lt;author&gt;Mills N,&lt;/author&gt;&lt;author&gt; Mylvaganam S, &lt;/author&gt;&lt;author&gt;Branford O, &lt;/author&gt;&lt;author&gt;McEvoy K, &lt;/author&gt;&lt;author&gt;Jain A, &lt;/author&gt;&lt;author&gt;Gardiner M, &lt;/author&gt;&lt;author&gt;Blazeby JM, &lt;/author&gt;&lt;author&gt;Holcombe C. &lt;/author&gt;&lt;/authors&gt;&lt;/contributors&gt;&lt;titles&gt;&lt;title&gt;The iBRA (implant Breast Reconstruction evAluation) Study: Protocol for a prospective multicentre cohort study to inform the feasibility, design and conduct of a pragmatic randomised clinical trial comparing new techniques of implant-based breast reconstruction. &lt;/title&gt;&lt;secondary-title&gt;Pilot and Feasibility Studies&lt;/secondary-title&gt;&lt;/titles&gt;&lt;volume&gt;in press&lt;/volume&gt;&lt;dates&gt;&lt;year&gt;2016&lt;/year&gt;&lt;/dates&gt;&lt;urls&gt;&lt;/urls&gt;&lt;/record&gt;&lt;/Cite&gt;&lt;/EndNote&gt;</w:instrText>
      </w:r>
      <w:r w:rsidR="00444BA8">
        <w:rPr>
          <w:rFonts w:ascii="Arial" w:hAnsi="Arial" w:cs="Arial"/>
          <w:sz w:val="22"/>
          <w:szCs w:val="22"/>
        </w:rPr>
        <w:fldChar w:fldCharType="separate"/>
      </w:r>
      <w:r w:rsidR="001A02DA" w:rsidRPr="001A02DA">
        <w:rPr>
          <w:rFonts w:ascii="Arial" w:hAnsi="Arial" w:cs="Arial"/>
          <w:noProof/>
          <w:sz w:val="22"/>
          <w:szCs w:val="22"/>
          <w:vertAlign w:val="superscript"/>
        </w:rPr>
        <w:t>17</w:t>
      </w:r>
      <w:r w:rsidR="00444BA8">
        <w:rPr>
          <w:rFonts w:ascii="Arial" w:hAnsi="Arial" w:cs="Arial"/>
          <w:sz w:val="22"/>
          <w:szCs w:val="22"/>
        </w:rPr>
        <w:fldChar w:fldCharType="end"/>
      </w:r>
      <w:r w:rsidR="00706B59">
        <w:rPr>
          <w:rFonts w:ascii="Arial" w:hAnsi="Arial" w:cs="Arial"/>
          <w:sz w:val="22"/>
          <w:szCs w:val="22"/>
        </w:rPr>
        <w:t xml:space="preserve">.  </w:t>
      </w:r>
      <w:r w:rsidR="00133120">
        <w:rPr>
          <w:rFonts w:ascii="Arial" w:hAnsi="Arial" w:cs="Arial"/>
          <w:sz w:val="22"/>
          <w:szCs w:val="22"/>
        </w:rPr>
        <w:t>T</w:t>
      </w:r>
      <w:r w:rsidR="00AE695A">
        <w:rPr>
          <w:rFonts w:ascii="Arial" w:hAnsi="Arial" w:cs="Arial"/>
          <w:sz w:val="22"/>
          <w:szCs w:val="22"/>
        </w:rPr>
        <w:t xml:space="preserve">he first phase of iBRA </w:t>
      </w:r>
      <w:r w:rsidR="00133120">
        <w:rPr>
          <w:rFonts w:ascii="Arial" w:hAnsi="Arial" w:cs="Arial"/>
          <w:sz w:val="22"/>
          <w:szCs w:val="22"/>
        </w:rPr>
        <w:t xml:space="preserve">was </w:t>
      </w:r>
      <w:r w:rsidR="00AE695A">
        <w:rPr>
          <w:rFonts w:ascii="Arial" w:hAnsi="Arial" w:cs="Arial"/>
          <w:sz w:val="22"/>
          <w:szCs w:val="22"/>
        </w:rPr>
        <w:t xml:space="preserve">a national practice questionnaire (NPQ) </w:t>
      </w:r>
      <w:r w:rsidR="00133120">
        <w:rPr>
          <w:rFonts w:ascii="Arial" w:hAnsi="Arial" w:cs="Arial"/>
          <w:sz w:val="22"/>
          <w:szCs w:val="22"/>
        </w:rPr>
        <w:t xml:space="preserve">where </w:t>
      </w:r>
      <w:r w:rsidR="00AE695A">
        <w:rPr>
          <w:rFonts w:ascii="Arial" w:hAnsi="Arial" w:cs="Arial"/>
          <w:sz w:val="22"/>
          <w:szCs w:val="22"/>
        </w:rPr>
        <w:t xml:space="preserve">we aimed to </w:t>
      </w:r>
      <w:r w:rsidR="00152A7A">
        <w:rPr>
          <w:rFonts w:ascii="Arial" w:hAnsi="Arial" w:cs="Arial"/>
          <w:sz w:val="22"/>
          <w:szCs w:val="22"/>
        </w:rPr>
        <w:t>explore</w:t>
      </w:r>
      <w:r w:rsidR="00506BC6" w:rsidRPr="00506BC6">
        <w:rPr>
          <w:rFonts w:ascii="Arial" w:hAnsi="Arial" w:cs="Arial"/>
          <w:sz w:val="22"/>
          <w:szCs w:val="22"/>
        </w:rPr>
        <w:t xml:space="preserve"> </w:t>
      </w:r>
      <w:r w:rsidR="00C2348E">
        <w:rPr>
          <w:rFonts w:ascii="Arial" w:hAnsi="Arial" w:cs="Arial"/>
          <w:sz w:val="22"/>
          <w:szCs w:val="22"/>
        </w:rPr>
        <w:t>current practice</w:t>
      </w:r>
      <w:r w:rsidR="007D3CC9">
        <w:rPr>
          <w:rFonts w:ascii="Arial" w:hAnsi="Arial" w:cs="Arial"/>
          <w:sz w:val="22"/>
          <w:szCs w:val="22"/>
        </w:rPr>
        <w:fldChar w:fldCharType="begin">
          <w:fldData xml:space="preserve">PEVuZE5vdGU+PENpdGU+PEF1dGhvcj5NeWx2YWdhbmFtPC9BdXRob3I+PFllYXI+MjAxNzwvWWVh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</w:fldData>
        </w:fldChar>
      </w:r>
      <w:r w:rsidR="00684D5F">
        <w:rPr>
          <w:rFonts w:ascii="Arial" w:hAnsi="Arial" w:cs="Arial"/>
          <w:sz w:val="22"/>
          <w:szCs w:val="22"/>
        </w:rPr>
        <w:instrText xml:space="preserve"> ADDIN EN.CITE </w:instrText>
      </w:r>
      <w:r w:rsidR="00684D5F">
        <w:rPr>
          <w:rFonts w:ascii="Arial" w:hAnsi="Arial" w:cs="Arial"/>
          <w:sz w:val="22"/>
          <w:szCs w:val="22"/>
        </w:rPr>
        <w:fldChar w:fldCharType="begin">
          <w:fldData xml:space="preserve">PEVuZE5vdGU+PENpdGU+PEF1dGhvcj5NeWx2YWdhbmFtPC9BdXRob3I+PFllYXI+MjAxNzwvWWVh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</w:fldData>
        </w:fldChar>
      </w:r>
      <w:r w:rsidR="00684D5F">
        <w:rPr>
          <w:rFonts w:ascii="Arial" w:hAnsi="Arial" w:cs="Arial"/>
          <w:sz w:val="22"/>
          <w:szCs w:val="22"/>
        </w:rPr>
        <w:instrText xml:space="preserve"> ADDIN EN.CITE.DATA </w:instrText>
      </w:r>
      <w:r w:rsidR="00684D5F">
        <w:rPr>
          <w:rFonts w:ascii="Arial" w:hAnsi="Arial" w:cs="Arial"/>
          <w:sz w:val="22"/>
          <w:szCs w:val="22"/>
        </w:rPr>
      </w:r>
      <w:r w:rsidR="00684D5F">
        <w:rPr>
          <w:rFonts w:ascii="Arial" w:hAnsi="Arial" w:cs="Arial"/>
          <w:sz w:val="22"/>
          <w:szCs w:val="22"/>
        </w:rPr>
        <w:fldChar w:fldCharType="end"/>
      </w:r>
      <w:r w:rsidR="007D3CC9">
        <w:rPr>
          <w:rFonts w:ascii="Arial" w:hAnsi="Arial" w:cs="Arial"/>
          <w:sz w:val="22"/>
          <w:szCs w:val="22"/>
        </w:rPr>
      </w:r>
      <w:r w:rsidR="007D3CC9">
        <w:rPr>
          <w:rFonts w:ascii="Arial" w:hAnsi="Arial" w:cs="Arial"/>
          <w:sz w:val="22"/>
          <w:szCs w:val="22"/>
        </w:rPr>
        <w:fldChar w:fldCharType="separate"/>
      </w:r>
      <w:r w:rsidR="00684D5F" w:rsidRPr="00684D5F">
        <w:rPr>
          <w:rFonts w:ascii="Arial" w:hAnsi="Arial" w:cs="Arial"/>
          <w:noProof/>
          <w:sz w:val="22"/>
          <w:szCs w:val="22"/>
          <w:vertAlign w:val="superscript"/>
        </w:rPr>
        <w:t>10</w:t>
      </w:r>
      <w:r w:rsidR="007D3CC9">
        <w:rPr>
          <w:rFonts w:ascii="Arial" w:hAnsi="Arial" w:cs="Arial"/>
          <w:sz w:val="22"/>
          <w:szCs w:val="22"/>
        </w:rPr>
        <w:fldChar w:fldCharType="end"/>
      </w:r>
      <w:r w:rsidR="00C2348E">
        <w:rPr>
          <w:rFonts w:ascii="Arial" w:hAnsi="Arial" w:cs="Arial"/>
          <w:sz w:val="22"/>
          <w:szCs w:val="22"/>
        </w:rPr>
        <w:t xml:space="preserve"> and </w:t>
      </w:r>
      <w:r w:rsidR="00506BC6" w:rsidRPr="00506BC6">
        <w:rPr>
          <w:rFonts w:ascii="Arial" w:hAnsi="Arial" w:cs="Arial"/>
          <w:sz w:val="22"/>
          <w:szCs w:val="22"/>
        </w:rPr>
        <w:t xml:space="preserve">the degree to which units performing </w:t>
      </w:r>
      <w:r w:rsidR="00240838">
        <w:rPr>
          <w:rFonts w:ascii="Arial" w:hAnsi="Arial" w:cs="Arial"/>
          <w:sz w:val="22"/>
          <w:szCs w:val="22"/>
        </w:rPr>
        <w:t>IBBR</w:t>
      </w:r>
      <w:r w:rsidR="00AE695A">
        <w:rPr>
          <w:rFonts w:ascii="Arial" w:hAnsi="Arial" w:cs="Arial"/>
          <w:sz w:val="22"/>
          <w:szCs w:val="22"/>
        </w:rPr>
        <w:t xml:space="preserve"> in the UK</w:t>
      </w:r>
      <w:r w:rsidR="00506BC6" w:rsidRPr="00506BC6">
        <w:rPr>
          <w:rFonts w:ascii="Arial" w:hAnsi="Arial" w:cs="Arial"/>
          <w:sz w:val="22"/>
          <w:szCs w:val="22"/>
        </w:rPr>
        <w:t xml:space="preserve"> adhered to </w:t>
      </w:r>
      <w:r w:rsidR="00C2348E">
        <w:rPr>
          <w:rFonts w:ascii="Arial" w:hAnsi="Arial" w:cs="Arial"/>
          <w:sz w:val="22"/>
          <w:szCs w:val="22"/>
        </w:rPr>
        <w:t>existing</w:t>
      </w:r>
      <w:r w:rsidR="00506BC6" w:rsidRPr="00506BC6">
        <w:rPr>
          <w:rFonts w:ascii="Arial" w:hAnsi="Arial" w:cs="Arial"/>
          <w:sz w:val="22"/>
          <w:szCs w:val="22"/>
        </w:rPr>
        <w:t xml:space="preserve"> best practice guid</w:t>
      </w:r>
      <w:r w:rsidR="00AE695A">
        <w:rPr>
          <w:rFonts w:ascii="Arial" w:hAnsi="Arial" w:cs="Arial"/>
          <w:sz w:val="22"/>
          <w:szCs w:val="22"/>
        </w:rPr>
        <w:t>elines to inform the design of a future trial.</w:t>
      </w:r>
    </w:p>
    <w:p w14:paraId="7D926CBE" w14:textId="7048DFC7" w:rsidR="00F30A86" w:rsidRPr="00401C05" w:rsidRDefault="00F30A86" w:rsidP="008F4CC7">
      <w:pPr>
        <w:spacing w:after="240" w:line="480" w:lineRule="auto"/>
        <w:jc w:val="both"/>
        <w:rPr>
          <w:rFonts w:ascii="Arial" w:hAnsi="Arial" w:cs="Arial"/>
        </w:rPr>
      </w:pPr>
      <w:r w:rsidRPr="00401C05">
        <w:rPr>
          <w:rFonts w:ascii="Arial" w:hAnsi="Arial" w:cs="Arial"/>
          <w:b/>
        </w:rPr>
        <w:lastRenderedPageBreak/>
        <w:t>Methods</w:t>
      </w:r>
    </w:p>
    <w:p w14:paraId="75629ED2" w14:textId="4E51B15E" w:rsidR="00F30A86" w:rsidRPr="00F30A86" w:rsidRDefault="00F30A86" w:rsidP="008F4CC7">
      <w:pPr>
        <w:spacing w:after="240" w:line="480" w:lineRule="auto"/>
        <w:jc w:val="both"/>
        <w:rPr>
          <w:rFonts w:ascii="Arial" w:hAnsi="Arial" w:cs="Arial"/>
          <w:sz w:val="22"/>
        </w:rPr>
      </w:pPr>
      <w:r w:rsidRPr="00F30A86">
        <w:rPr>
          <w:rFonts w:ascii="Arial" w:hAnsi="Arial" w:cs="Arial"/>
          <w:sz w:val="22"/>
        </w:rPr>
        <w:t>The national practice questionnaire (NPQ, Appendix 1) was developed in February 2014 by members of the iBRA steering group based on a comprehensive review of the literature</w:t>
      </w:r>
      <w:r w:rsidRPr="00F30A86">
        <w:rPr>
          <w:rFonts w:ascii="Arial" w:hAnsi="Arial" w:cs="Arial"/>
          <w:sz w:val="22"/>
        </w:rPr>
        <w:fldChar w:fldCharType="begin"/>
      </w:r>
      <w:r w:rsidR="007D3CC9">
        <w:rPr>
          <w:rFonts w:ascii="Arial" w:hAnsi="Arial" w:cs="Arial"/>
          <w:sz w:val="22"/>
        </w:rPr>
        <w:instrText xml:space="preserve"> ADDIN EN.CITE &lt;EndNote&gt;&lt;Cite&gt;&lt;Author&gt;Potter&lt;/Author&gt;&lt;Year&gt;2015&lt;/Year&gt;&lt;RecNum&gt;2197&lt;/RecNum&gt;&lt;DisplayText&gt;&lt;style face="superscript"&gt;15&lt;/style&gt;&lt;/DisplayText&gt;&lt;record&gt;&lt;rec-number&gt;2197&lt;/rec-number&gt;&lt;foreign-keys&gt;&lt;key app="EN" db-id="fwttxep9s0f905ev2215rxf6wezpaxsw550v" timestamp="0"&gt;2197&lt;/key&gt;&lt;/foreign-keys&gt;&lt;ref-type name="Journal Article"&gt;17&lt;/ref-type&gt;&lt;contributors&gt;&lt;authors&gt;&lt;author&gt;Potter, S.&lt;/author&gt;&lt;author&gt;Browning, D.&lt;/author&gt;&lt;author&gt;Savović, J.&lt;/author&gt;&lt;author&gt;Holcombe, C.&lt;/author&gt;&lt;author&gt;Blazeby, J. M.&lt;/author&gt;&lt;/authors&gt;&lt;/contributors&gt;&lt;titles&gt;&lt;title&gt;Systematic review and critical appraisal of the impact of acellular dermal matrix use on the outcomes of implant-based breast reconstruction&lt;/title&gt;&lt;secondary-title&gt;British Journal of Surgery&lt;/secondary-title&gt;&lt;/titles&gt;&lt;periodical&gt;&lt;full-title&gt;British Journal of Surgery&lt;/full-title&gt;&lt;/periodical&gt;&lt;pages&gt;1010-1025&lt;/pages&gt;&lt;volume&gt;102&lt;/volume&gt;&lt;number&gt;9&lt;/number&gt;&lt;dates&gt;&lt;year&gt;2015&lt;/year&gt;&lt;/dates&gt;&lt;publisher&gt;John Wiley &amp;amp; Sons, Ltd&lt;/publisher&gt;&lt;isbn&gt;1365-2168&lt;/isbn&gt;&lt;urls&gt;&lt;related-urls&gt;&lt;url&gt;http://dx.doi.org/10.1002/bjs.9804&lt;/url&gt;&lt;/related-urls&gt;&lt;/urls&gt;&lt;electronic-resource-num&gt;10.1002/bjs.9804&lt;/electronic-resource-num&gt;&lt;/record&gt;&lt;/Cite&gt;&lt;/EndNote&gt;</w:instrText>
      </w:r>
      <w:r w:rsidRPr="00F30A86">
        <w:rPr>
          <w:rFonts w:ascii="Arial" w:hAnsi="Arial" w:cs="Arial"/>
          <w:sz w:val="22"/>
        </w:rPr>
        <w:fldChar w:fldCharType="separate"/>
      </w:r>
      <w:r w:rsidR="007D3CC9" w:rsidRPr="007D3CC9">
        <w:rPr>
          <w:rFonts w:ascii="Arial" w:hAnsi="Arial" w:cs="Arial"/>
          <w:noProof/>
          <w:sz w:val="22"/>
          <w:vertAlign w:val="superscript"/>
        </w:rPr>
        <w:t>15</w:t>
      </w:r>
      <w:r w:rsidRPr="00F30A86">
        <w:rPr>
          <w:rFonts w:ascii="Arial" w:hAnsi="Arial" w:cs="Arial"/>
          <w:sz w:val="22"/>
        </w:rPr>
        <w:fldChar w:fldCharType="end"/>
      </w:r>
      <w:r w:rsidRPr="00F30A86">
        <w:rPr>
          <w:rFonts w:ascii="Arial" w:hAnsi="Arial" w:cs="Arial"/>
          <w:sz w:val="22"/>
        </w:rPr>
        <w:t>, current professional guidelines</w:t>
      </w:r>
      <w:r w:rsidRPr="00F30A86">
        <w:rPr>
          <w:rFonts w:ascii="Arial" w:hAnsi="Arial" w:cs="Arial"/>
          <w:sz w:val="22"/>
        </w:rPr>
        <w:fldChar w:fldCharType="begin">
          <w:fldData xml:space="preserve">PEVuZE5vdGU+PENpdGU+PEF1dGhvcj5SYWluc2J1cnk8L0F1dGhvcj48WWVhcj4yMDEyPC9ZZWFy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</w:fldData>
        </w:fldChar>
      </w:r>
      <w:r w:rsidR="007D3CC9">
        <w:rPr>
          <w:rFonts w:ascii="Arial" w:hAnsi="Arial" w:cs="Arial"/>
          <w:sz w:val="22"/>
        </w:rPr>
        <w:instrText xml:space="preserve"> ADDIN EN.CITE </w:instrText>
      </w:r>
      <w:r w:rsidR="007D3CC9">
        <w:rPr>
          <w:rFonts w:ascii="Arial" w:hAnsi="Arial" w:cs="Arial"/>
          <w:sz w:val="22"/>
        </w:rPr>
        <w:fldChar w:fldCharType="begin">
          <w:fldData xml:space="preserve">PEVuZE5vdGU+PENpdGU+PEF1dGhvcj5SYWluc2J1cnk8L0F1dGhvcj48WWVhcj4yMDEyPC9ZZWFy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</w:fldData>
        </w:fldChar>
      </w:r>
      <w:r w:rsidR="007D3CC9">
        <w:rPr>
          <w:rFonts w:ascii="Arial" w:hAnsi="Arial" w:cs="Arial"/>
          <w:sz w:val="22"/>
        </w:rPr>
        <w:instrText xml:space="preserve"> ADDIN EN.CITE.DATA </w:instrText>
      </w:r>
      <w:r w:rsidR="007D3CC9">
        <w:rPr>
          <w:rFonts w:ascii="Arial" w:hAnsi="Arial" w:cs="Arial"/>
          <w:sz w:val="22"/>
        </w:rPr>
      </w:r>
      <w:r w:rsidR="007D3CC9">
        <w:rPr>
          <w:rFonts w:ascii="Arial" w:hAnsi="Arial" w:cs="Arial"/>
          <w:sz w:val="22"/>
        </w:rPr>
        <w:fldChar w:fldCharType="end"/>
      </w:r>
      <w:r w:rsidRPr="00F30A86">
        <w:rPr>
          <w:rFonts w:ascii="Arial" w:hAnsi="Arial" w:cs="Arial"/>
          <w:sz w:val="22"/>
        </w:rPr>
      </w:r>
      <w:r w:rsidRPr="00F30A86">
        <w:rPr>
          <w:rFonts w:ascii="Arial" w:hAnsi="Arial" w:cs="Arial"/>
          <w:sz w:val="22"/>
        </w:rPr>
        <w:fldChar w:fldCharType="separate"/>
      </w:r>
      <w:r w:rsidR="007D3CC9" w:rsidRPr="007D3CC9">
        <w:rPr>
          <w:rFonts w:ascii="Arial" w:hAnsi="Arial" w:cs="Arial"/>
          <w:noProof/>
          <w:sz w:val="22"/>
          <w:vertAlign w:val="superscript"/>
        </w:rPr>
        <w:t>6 14</w:t>
      </w:r>
      <w:r w:rsidRPr="00F30A86">
        <w:rPr>
          <w:rFonts w:ascii="Arial" w:hAnsi="Arial" w:cs="Arial"/>
          <w:sz w:val="22"/>
        </w:rPr>
        <w:fldChar w:fldCharType="end"/>
      </w:r>
      <w:r w:rsidRPr="00F30A86">
        <w:rPr>
          <w:rFonts w:ascii="Arial" w:hAnsi="Arial" w:cs="Arial"/>
          <w:sz w:val="22"/>
        </w:rPr>
        <w:t xml:space="preserve"> and clinical expertise.  It included </w:t>
      </w:r>
      <w:r w:rsidR="00AE695A">
        <w:rPr>
          <w:rFonts w:ascii="Arial" w:hAnsi="Arial" w:cs="Arial"/>
          <w:sz w:val="22"/>
        </w:rPr>
        <w:t>unit demographic data</w:t>
      </w:r>
      <w:r w:rsidR="001F12FA">
        <w:rPr>
          <w:rFonts w:ascii="Arial" w:hAnsi="Arial" w:cs="Arial"/>
          <w:sz w:val="22"/>
        </w:rPr>
        <w:t xml:space="preserve"> and items assessing </w:t>
      </w:r>
      <w:r w:rsidR="00AE695A">
        <w:rPr>
          <w:rFonts w:ascii="Arial" w:hAnsi="Arial" w:cs="Arial"/>
          <w:sz w:val="22"/>
        </w:rPr>
        <w:t xml:space="preserve">adherence to quality criteria and practice recommendations made in the </w:t>
      </w:r>
      <w:r w:rsidR="001F12FA">
        <w:rPr>
          <w:rFonts w:ascii="Arial" w:hAnsi="Arial" w:cs="Arial"/>
          <w:sz w:val="22"/>
        </w:rPr>
        <w:t xml:space="preserve">joint ABS/BAPRAS </w:t>
      </w:r>
      <w:r w:rsidR="00AE695A">
        <w:rPr>
          <w:rFonts w:ascii="Arial" w:hAnsi="Arial" w:cs="Arial"/>
          <w:sz w:val="22"/>
        </w:rPr>
        <w:t>oncoplastic breast reconstruction</w:t>
      </w:r>
      <w:r w:rsidR="00A2652C">
        <w:rPr>
          <w:rFonts w:ascii="Arial" w:hAnsi="Arial" w:cs="Arial"/>
          <w:sz w:val="22"/>
        </w:rPr>
        <w:fldChar w:fldCharType="begin"/>
      </w:r>
      <w:r w:rsidR="000463D5">
        <w:rPr>
          <w:rFonts w:ascii="Arial" w:hAnsi="Arial" w:cs="Arial"/>
          <w:sz w:val="22"/>
        </w:rPr>
        <w:instrText xml:space="preserve"> ADDIN EN.CITE &lt;EndNote&gt;&lt;Cite&gt;&lt;Author&gt;Rainsbury&lt;/Author&gt;&lt;Year&gt;2012&lt;/Year&gt;&lt;RecNum&gt;2058&lt;/RecNum&gt;&lt;DisplayText&gt;&lt;style face="superscript"&gt;6&lt;/style&gt;&lt;/DisplayText&gt;&lt;record&gt;&lt;rec-number&gt;2058&lt;/rec-number&gt;&lt;foreign-keys&gt;&lt;key app="EN" db-id="fwttxep9s0f905ev2215rxf6wezpaxsw550v" timestamp="0"&gt;2058&lt;/key&gt;&lt;/foreign-keys&gt;&lt;ref-type name="Report"&gt;27&lt;/ref-type&gt;&lt;contributors&gt;&lt;authors&gt;&lt;author&gt;Rainsbury, D&lt;/author&gt;&lt;author&gt;Willett, A&lt;/author&gt;&lt;/authors&gt;&lt;secondary-authors&gt;&lt;author&gt;Rainsbury, R.&lt;/author&gt;&lt;author&gt;Willett, A&lt;/author&gt;&lt;/secondary-authors&gt;&lt;/contributors&gt;&lt;titles&gt;&lt;title&gt;Oncoplastic Breast Reconstruction: Guidelines for Best Practice&lt;/title&gt;&lt;/titles&gt;&lt;dates&gt;&lt;year&gt;2012&lt;/year&gt;&lt;/dates&gt;&lt;publisher&gt;ABS and BAPRAS&lt;/publisher&gt;&lt;urls&gt;&lt;/urls&gt;&lt;/record&gt;&lt;/Cite&gt;&lt;/EndNote&gt;</w:instrText>
      </w:r>
      <w:r w:rsidR="00A2652C">
        <w:rPr>
          <w:rFonts w:ascii="Arial" w:hAnsi="Arial" w:cs="Arial"/>
          <w:sz w:val="22"/>
        </w:rPr>
        <w:fldChar w:fldCharType="separate"/>
      </w:r>
      <w:r w:rsidR="00A2652C" w:rsidRPr="00A2652C">
        <w:rPr>
          <w:rFonts w:ascii="Arial" w:hAnsi="Arial" w:cs="Arial"/>
          <w:noProof/>
          <w:sz w:val="22"/>
          <w:vertAlign w:val="superscript"/>
        </w:rPr>
        <w:t>6</w:t>
      </w:r>
      <w:r w:rsidR="00A2652C">
        <w:rPr>
          <w:rFonts w:ascii="Arial" w:hAnsi="Arial" w:cs="Arial"/>
          <w:sz w:val="22"/>
        </w:rPr>
        <w:fldChar w:fldCharType="end"/>
      </w:r>
      <w:r w:rsidR="001F12FA">
        <w:rPr>
          <w:rFonts w:ascii="Arial" w:hAnsi="Arial" w:cs="Arial"/>
          <w:sz w:val="22"/>
        </w:rPr>
        <w:t xml:space="preserve"> and ADM reconstruction </w:t>
      </w:r>
      <w:r w:rsidR="00AE695A">
        <w:rPr>
          <w:rFonts w:ascii="Arial" w:hAnsi="Arial" w:cs="Arial"/>
          <w:sz w:val="22"/>
        </w:rPr>
        <w:t>guidelines</w:t>
      </w:r>
      <w:r w:rsidR="00A2652C">
        <w:rPr>
          <w:rFonts w:ascii="Arial" w:hAnsi="Arial" w:cs="Arial"/>
          <w:sz w:val="22"/>
        </w:rPr>
        <w:fldChar w:fldCharType="begin"/>
      </w:r>
      <w:r w:rsidR="007D3CC9">
        <w:rPr>
          <w:rFonts w:ascii="Arial" w:hAnsi="Arial" w:cs="Arial"/>
          <w:sz w:val="22"/>
        </w:rPr>
        <w:instrText xml:space="preserve"> ADDIN EN.CITE &lt;EndNote&gt;&lt;Cite&gt;&lt;Author&gt;Martin&lt;/Author&gt;&lt;Year&gt;2013&lt;/Year&gt;&lt;RecNum&gt;1845&lt;/RecNum&gt;&lt;DisplayText&gt;&lt;style face="superscript"&gt;14&lt;/style&gt;&lt;/DisplayText&gt;&lt;record&gt;&lt;rec-number&gt;1845&lt;/rec-number&gt;&lt;foreign-keys&gt;&lt;key app="EN" db-id="fwttxep9s0f905ev2215rxf6wezpaxsw550v" timestamp="0"&gt;1845&lt;/key&gt;&lt;/foreign-keys&gt;&lt;ref-type name="Journal Article"&gt;17&lt;/ref-type&gt;&lt;contributors&gt;&lt;authors&gt;&lt;author&gt;Martin, L.&lt;/author&gt;&lt;author&gt;O&amp;apos;Donoghue, J. M.&lt;/author&gt;&lt;author&gt;Horgan, K.&lt;/author&gt;&lt;author&gt;Thrush, S.&lt;/author&gt;&lt;author&gt;Johnson, R.&lt;/author&gt;&lt;author&gt;Gandhi, A.&lt;/author&gt;&lt;/authors&gt;&lt;/contributors&gt;&lt;titles&gt;&lt;title&gt;Acellular dermal matrix (ADM) assisted breast reconstruction procedures: Joint guidelines from the Association of Breast Surgery and the British Association of Plastic, Reconstructive and Aesthetic Surgeons&lt;/title&gt;&lt;secondary-title&gt;European Journal of Surgical Oncology (EJSO)&lt;/secondary-title&gt;&lt;/titles&gt;&lt;pages&gt;425-9&lt;/pages&gt;&lt;volume&gt;39&lt;/volume&gt;&lt;number&gt;5&lt;/number&gt;&lt;section&gt;425&lt;/section&gt;&lt;keywords&gt;&lt;keyword&gt;Acellular dermal matrix&lt;/keyword&gt;&lt;keyword&gt;Breast cancer&lt;/keyword&gt;&lt;keyword&gt;Reconstruction&lt;/keyword&gt;&lt;keyword&gt;Guidelines&lt;/keyword&gt;&lt;keyword&gt;Breast implant&lt;/keyword&gt;&lt;keyword&gt;Expander&lt;/keyword&gt;&lt;/keywords&gt;&lt;dates&gt;&lt;year&gt;2013&lt;/year&gt;&lt;/dates&gt;&lt;isbn&gt;0748-7983&lt;/isbn&gt;&lt;urls&gt;&lt;related-urls&gt;&lt;url&gt;http://www.sciencedirect.com/science/article/pii/S0748798312013510&lt;/url&gt;&lt;/related-urls&gt;&lt;/urls&gt;&lt;electronic-resource-num&gt;http://dx.doi.org/10.1016/j.ejso.2012.12.012&lt;/electronic-resource-num&gt;&lt;/record&gt;&lt;/Cite&gt;&lt;/EndNote&gt;</w:instrText>
      </w:r>
      <w:r w:rsidR="00A2652C">
        <w:rPr>
          <w:rFonts w:ascii="Arial" w:hAnsi="Arial" w:cs="Arial"/>
          <w:sz w:val="22"/>
        </w:rPr>
        <w:fldChar w:fldCharType="separate"/>
      </w:r>
      <w:r w:rsidR="007D3CC9" w:rsidRPr="007D3CC9">
        <w:rPr>
          <w:rFonts w:ascii="Arial" w:hAnsi="Arial" w:cs="Arial"/>
          <w:noProof/>
          <w:sz w:val="22"/>
          <w:vertAlign w:val="superscript"/>
        </w:rPr>
        <w:t>14</w:t>
      </w:r>
      <w:r w:rsidR="00A2652C">
        <w:rPr>
          <w:rFonts w:ascii="Arial" w:hAnsi="Arial" w:cs="Arial"/>
          <w:sz w:val="22"/>
        </w:rPr>
        <w:fldChar w:fldCharType="end"/>
      </w:r>
      <w:r w:rsidR="00936055">
        <w:rPr>
          <w:rFonts w:ascii="Arial" w:hAnsi="Arial" w:cs="Arial"/>
          <w:sz w:val="22"/>
        </w:rPr>
        <w:t xml:space="preserve"> with particular focus on clinical governance issues such as audit and infection reduction strategies to inform future trial design. </w:t>
      </w:r>
      <w:r w:rsidRPr="00F30A86">
        <w:rPr>
          <w:rFonts w:ascii="Arial" w:hAnsi="Arial" w:cs="Arial"/>
          <w:sz w:val="22"/>
        </w:rPr>
        <w:t>The questionnaire was piloted with surgeons at two hospitals to ensure face and conte</w:t>
      </w:r>
      <w:r w:rsidR="004D0A38">
        <w:rPr>
          <w:rFonts w:ascii="Arial" w:hAnsi="Arial" w:cs="Arial"/>
          <w:sz w:val="22"/>
        </w:rPr>
        <w:t>nt validity prior to distributing</w:t>
      </w:r>
      <w:r w:rsidRPr="00F30A86">
        <w:rPr>
          <w:rFonts w:ascii="Arial" w:hAnsi="Arial" w:cs="Arial"/>
          <w:sz w:val="22"/>
        </w:rPr>
        <w:t xml:space="preserve"> the questionnaire nationally.   </w:t>
      </w:r>
    </w:p>
    <w:p w14:paraId="6373CA69" w14:textId="395BF05D" w:rsidR="00F30A86" w:rsidRPr="00F30A86" w:rsidRDefault="00F30A86" w:rsidP="008F4CC7">
      <w:pPr>
        <w:spacing w:after="240" w:line="480" w:lineRule="auto"/>
        <w:jc w:val="both"/>
        <w:rPr>
          <w:rFonts w:ascii="Arial" w:hAnsi="Arial" w:cs="Arial"/>
          <w:sz w:val="22"/>
        </w:rPr>
      </w:pPr>
      <w:r w:rsidRPr="00F30A86">
        <w:rPr>
          <w:rFonts w:ascii="Arial" w:hAnsi="Arial" w:cs="Arial"/>
          <w:sz w:val="22"/>
        </w:rPr>
        <w:t>All breast and plastic surgical units performing mastectomy with or without immediate breast reconstruction in the UK were eligible for inclusion.  Trainees were invited to participate via the Mammary Fold breast trainees’ group</w:t>
      </w:r>
      <w:r w:rsidR="00BD414E">
        <w:rPr>
          <w:rFonts w:ascii="Arial" w:hAnsi="Arial" w:cs="Arial"/>
          <w:sz w:val="22"/>
        </w:rPr>
        <w:t xml:space="preserve"> and</w:t>
      </w:r>
      <w:r w:rsidRPr="00F30A86">
        <w:rPr>
          <w:rFonts w:ascii="Arial" w:hAnsi="Arial" w:cs="Arial"/>
          <w:sz w:val="22"/>
        </w:rPr>
        <w:t xml:space="preserve"> the Reconstructive Surgery Trials Network (RSTN).  </w:t>
      </w:r>
      <w:r w:rsidR="00A2652C">
        <w:rPr>
          <w:rFonts w:ascii="Arial" w:hAnsi="Arial" w:cs="Arial"/>
          <w:sz w:val="22"/>
        </w:rPr>
        <w:t xml:space="preserve">ABS and BAPRAS </w:t>
      </w:r>
      <w:r w:rsidRPr="00F30A86">
        <w:rPr>
          <w:rFonts w:ascii="Arial" w:hAnsi="Arial" w:cs="Arial"/>
          <w:sz w:val="22"/>
        </w:rPr>
        <w:t xml:space="preserve">endorsed the study and encouraged units to participate.  Each participating trainee was required to identify a consultant lead in their unit. The trainee completed the questionnaire with this consultant ensuring that responses reflected the practice of the unit as a whole, rather than </w:t>
      </w:r>
      <w:r w:rsidR="00A5131B">
        <w:rPr>
          <w:rFonts w:ascii="Arial" w:hAnsi="Arial" w:cs="Arial"/>
          <w:sz w:val="22"/>
        </w:rPr>
        <w:t>those</w:t>
      </w:r>
      <w:r w:rsidRPr="00F30A86">
        <w:rPr>
          <w:rFonts w:ascii="Arial" w:hAnsi="Arial" w:cs="Arial"/>
          <w:sz w:val="22"/>
        </w:rPr>
        <w:t xml:space="preserve"> of an individual surgeon.  </w:t>
      </w:r>
    </w:p>
    <w:p w14:paraId="6C28FC2D" w14:textId="5E397628" w:rsidR="00F30A86" w:rsidRPr="00F30A86" w:rsidRDefault="00090863" w:rsidP="008F4CC7">
      <w:pPr>
        <w:spacing w:after="240" w:line="480" w:lineRule="auto"/>
        <w:jc w:val="both"/>
        <w:rPr>
          <w:rFonts w:ascii="Arial" w:hAnsi="Arial" w:cs="Arial"/>
          <w:sz w:val="22"/>
        </w:rPr>
      </w:pPr>
      <w:r>
        <w:rPr>
          <w:rFonts w:ascii="Arial" w:hAnsi="Arial" w:cs="Arial"/>
          <w:sz w:val="22"/>
        </w:rPr>
        <w:t>Data</w:t>
      </w:r>
      <w:r w:rsidR="00F30A86" w:rsidRPr="00F30A86">
        <w:rPr>
          <w:rFonts w:ascii="Arial" w:hAnsi="Arial" w:cs="Arial"/>
          <w:sz w:val="22"/>
        </w:rPr>
        <w:t xml:space="preserve"> were collected and managed using REDCap electronic data capture tools hosted at University of Edinburgh</w:t>
      </w:r>
      <w:r w:rsidR="00F30A86" w:rsidRPr="00F30A86">
        <w:rPr>
          <w:rFonts w:ascii="Arial" w:hAnsi="Arial" w:cs="Arial"/>
          <w:sz w:val="22"/>
        </w:rPr>
        <w:fldChar w:fldCharType="begin"/>
      </w:r>
      <w:r w:rsidR="001A02DA">
        <w:rPr>
          <w:rFonts w:ascii="Arial" w:hAnsi="Arial" w:cs="Arial"/>
          <w:sz w:val="22"/>
        </w:rPr>
        <w:instrText xml:space="preserve"> ADDIN EN.CITE &lt;EndNote&gt;&lt;Cite&gt;&lt;Author&gt;Harris&lt;/Author&gt;&lt;Year&gt;2009&lt;/Year&gt;&lt;RecNum&gt;2084&lt;/RecNum&gt;&lt;DisplayText&gt;&lt;style face="superscript"&gt;18&lt;/style&gt;&lt;/DisplayText&gt;&lt;record&gt;&lt;rec-number&gt;2084&lt;/rec-number&gt;&lt;foreign-keys&gt;&lt;key app="EN" db-id="fwttxep9s0f905ev2215rxf6wezpaxsw550v" timestamp="0"&gt;2084&lt;/key&gt;&lt;/foreign-keys&gt;&lt;ref-type name="Journal Article"&gt;17&lt;/ref-type&gt;&lt;contributors&gt;&lt;authors&gt;&lt;author&gt;Harris, Paul A.&lt;/author&gt;&lt;author&gt;Taylor, Robert&lt;/author&gt;&lt;author&gt;Thielke, Robert&lt;/author&gt;&lt;author&gt;Payne, Jonathon&lt;/author&gt;&lt;author&gt;Gonzalez, Nathaniel&lt;/author&gt;&lt;author&gt;Conde, Jose G.&lt;/author&gt;&lt;/authors&gt;&lt;/contributors&gt;&lt;titles&gt;&lt;title&gt;Research electronic data capture (REDCap)—A metadata-driven methodology and workflow process for providing translational research informatics support&lt;/title&gt;&lt;secondary-title&gt;Journal of Biomedical Informatics&lt;/secondary-title&gt;&lt;/titles&gt;&lt;pages&gt;377-381&lt;/pages&gt;&lt;volume&gt;42&lt;/volume&gt;&lt;number&gt;2&lt;/number&gt;&lt;section&gt;377&lt;/section&gt;&lt;dates&gt;&lt;year&gt;2009&lt;/year&gt;&lt;/dates&gt;&lt;urls&gt;&lt;/urls&gt;&lt;electronic-resource-num&gt;http://dx.doi.org/10.1016/j.jbi.2008.08.010&lt;/electronic-resource-num&gt;&lt;/record&gt;&lt;/Cite&gt;&lt;/EndNote&gt;</w:instrText>
      </w:r>
      <w:r w:rsidR="00F30A86" w:rsidRPr="00F30A86">
        <w:rPr>
          <w:rFonts w:ascii="Arial" w:hAnsi="Arial" w:cs="Arial"/>
          <w:sz w:val="22"/>
        </w:rPr>
        <w:fldChar w:fldCharType="separate"/>
      </w:r>
      <w:r w:rsidR="001A02DA" w:rsidRPr="001A02DA">
        <w:rPr>
          <w:rFonts w:ascii="Arial" w:hAnsi="Arial" w:cs="Arial"/>
          <w:noProof/>
          <w:sz w:val="22"/>
          <w:vertAlign w:val="superscript"/>
        </w:rPr>
        <w:t>18</w:t>
      </w:r>
      <w:r w:rsidR="00F30A86" w:rsidRPr="00F30A86">
        <w:rPr>
          <w:rFonts w:ascii="Arial" w:hAnsi="Arial" w:cs="Arial"/>
          <w:sz w:val="22"/>
        </w:rPr>
        <w:fldChar w:fldCharType="end"/>
      </w:r>
      <w:r w:rsidR="00F30A86" w:rsidRPr="00F30A86">
        <w:rPr>
          <w:rFonts w:ascii="Arial" w:hAnsi="Arial" w:cs="Arial"/>
          <w:sz w:val="22"/>
        </w:rPr>
        <w:t xml:space="preserve">.  </w:t>
      </w:r>
    </w:p>
    <w:p w14:paraId="7B5F48F9" w14:textId="77777777" w:rsidR="00F30A86" w:rsidRPr="00F30A86" w:rsidRDefault="00F30A86" w:rsidP="008F4CC7">
      <w:pPr>
        <w:spacing w:after="240" w:line="480" w:lineRule="auto"/>
        <w:jc w:val="both"/>
        <w:rPr>
          <w:rFonts w:ascii="Arial" w:hAnsi="Arial" w:cs="Arial"/>
          <w:b/>
          <w:i/>
          <w:sz w:val="22"/>
        </w:rPr>
      </w:pPr>
      <w:r w:rsidRPr="00F30A86">
        <w:rPr>
          <w:rFonts w:ascii="Arial" w:hAnsi="Arial" w:cs="Arial"/>
          <w:b/>
          <w:i/>
          <w:sz w:val="22"/>
        </w:rPr>
        <w:t>Analysis</w:t>
      </w:r>
    </w:p>
    <w:p w14:paraId="117F77C3" w14:textId="633D3108" w:rsidR="00F30A86" w:rsidRPr="00F30A86" w:rsidRDefault="00F30A86" w:rsidP="008F4CC7">
      <w:pPr>
        <w:spacing w:after="240" w:line="480" w:lineRule="auto"/>
        <w:jc w:val="both"/>
        <w:rPr>
          <w:rFonts w:ascii="Arial" w:hAnsi="Arial" w:cs="Arial"/>
          <w:sz w:val="22"/>
        </w:rPr>
      </w:pPr>
      <w:r w:rsidRPr="00F30A86">
        <w:rPr>
          <w:rFonts w:ascii="Arial" w:hAnsi="Arial" w:cs="Arial"/>
          <w:sz w:val="22"/>
        </w:rPr>
        <w:t xml:space="preserve">Descriptive summary statistics were calculated for each survey item to evaluate </w:t>
      </w:r>
      <w:r w:rsidR="00A2652C">
        <w:rPr>
          <w:rFonts w:ascii="Arial" w:hAnsi="Arial" w:cs="Arial"/>
          <w:sz w:val="22"/>
        </w:rPr>
        <w:t>adherence to each guideline or recommendation</w:t>
      </w:r>
      <w:r w:rsidRPr="00F30A86">
        <w:rPr>
          <w:rFonts w:ascii="Arial" w:hAnsi="Arial" w:cs="Arial"/>
          <w:sz w:val="22"/>
        </w:rPr>
        <w:t xml:space="preserve">.   Categorical data was summarised by counts and percentages. Continuous data was summarised by median, interquartile range (IQR) and range.  No data imputation methods were used for </w:t>
      </w:r>
      <w:r w:rsidRPr="00F30A86">
        <w:rPr>
          <w:rFonts w:ascii="Arial" w:hAnsi="Arial" w:cs="Arial"/>
          <w:sz w:val="22"/>
        </w:rPr>
        <w:lastRenderedPageBreak/>
        <w:t>items with no response and when a unit did not complete a specific section of the questionnaire, it was assumed that the unit did not offer that approach. Statistical Analysis Software (SAS® 9.1.3; SAS Institute Inc., Cary, NC, USA) was used for all analyses.  Free text responses we</w:t>
      </w:r>
      <w:r w:rsidR="0052576E">
        <w:rPr>
          <w:rFonts w:ascii="Arial" w:hAnsi="Arial" w:cs="Arial"/>
          <w:sz w:val="22"/>
        </w:rPr>
        <w:t>re collated and analysed using content analysis</w:t>
      </w:r>
      <w:r w:rsidRPr="00F30A86">
        <w:rPr>
          <w:rFonts w:ascii="Arial" w:hAnsi="Arial" w:cs="Arial"/>
          <w:sz w:val="22"/>
        </w:rPr>
        <w:t xml:space="preserve">.  </w:t>
      </w:r>
    </w:p>
    <w:p w14:paraId="59513CDA" w14:textId="77777777" w:rsidR="00456F8E" w:rsidRPr="00403B55" w:rsidRDefault="00456F8E" w:rsidP="008F4CC7">
      <w:pPr>
        <w:spacing w:after="240" w:line="480" w:lineRule="auto"/>
        <w:jc w:val="both"/>
        <w:rPr>
          <w:rFonts w:ascii="Arial" w:hAnsi="Arial" w:cs="Arial"/>
          <w:b/>
          <w:szCs w:val="22"/>
        </w:rPr>
      </w:pPr>
      <w:r w:rsidRPr="00403B55">
        <w:rPr>
          <w:rFonts w:ascii="Arial" w:hAnsi="Arial" w:cs="Arial"/>
          <w:b/>
          <w:szCs w:val="22"/>
        </w:rPr>
        <w:t>Results</w:t>
      </w:r>
    </w:p>
    <w:p w14:paraId="1C985622" w14:textId="77777777" w:rsidR="00456F8E" w:rsidRPr="003250B9" w:rsidRDefault="00456F8E" w:rsidP="008F4CC7">
      <w:pPr>
        <w:spacing w:after="240" w:line="480" w:lineRule="auto"/>
        <w:jc w:val="both"/>
        <w:rPr>
          <w:rFonts w:ascii="Arial" w:hAnsi="Arial" w:cs="Arial"/>
          <w:i/>
          <w:sz w:val="22"/>
          <w:szCs w:val="22"/>
        </w:rPr>
      </w:pPr>
      <w:r w:rsidRPr="003250B9">
        <w:rPr>
          <w:rFonts w:ascii="Arial" w:hAnsi="Arial" w:cs="Arial"/>
          <w:i/>
          <w:sz w:val="22"/>
          <w:szCs w:val="22"/>
        </w:rPr>
        <w:t>Participation</w:t>
      </w:r>
    </w:p>
    <w:p w14:paraId="1B2D0F26" w14:textId="581027B9" w:rsidR="00456F8E" w:rsidRPr="003250B9" w:rsidRDefault="0031304E" w:rsidP="008F4CC7">
      <w:pPr>
        <w:spacing w:after="240" w:line="480" w:lineRule="auto"/>
        <w:jc w:val="both"/>
        <w:rPr>
          <w:rFonts w:ascii="Arial" w:hAnsi="Arial" w:cs="Arial"/>
          <w:sz w:val="22"/>
          <w:szCs w:val="22"/>
        </w:rPr>
      </w:pPr>
      <w:r w:rsidRPr="003250B9">
        <w:rPr>
          <w:rFonts w:ascii="Arial" w:hAnsi="Arial" w:cs="Arial"/>
          <w:sz w:val="22"/>
          <w:szCs w:val="22"/>
        </w:rPr>
        <w:t>81 responses</w:t>
      </w:r>
      <w:r w:rsidR="00456F8E" w:rsidRPr="003250B9">
        <w:rPr>
          <w:rFonts w:ascii="Arial" w:hAnsi="Arial" w:cs="Arial"/>
          <w:sz w:val="22"/>
          <w:szCs w:val="22"/>
        </w:rPr>
        <w:t xml:space="preserve"> </w:t>
      </w:r>
      <w:r w:rsidR="00090863">
        <w:rPr>
          <w:rFonts w:ascii="Arial" w:hAnsi="Arial" w:cs="Arial"/>
          <w:sz w:val="22"/>
          <w:szCs w:val="22"/>
        </w:rPr>
        <w:t>were received</w:t>
      </w:r>
      <w:r w:rsidR="00090863" w:rsidRPr="003250B9">
        <w:rPr>
          <w:rFonts w:ascii="Arial" w:hAnsi="Arial" w:cs="Arial"/>
          <w:sz w:val="22"/>
          <w:szCs w:val="22"/>
        </w:rPr>
        <w:t xml:space="preserve"> </w:t>
      </w:r>
      <w:r w:rsidR="00456F8E" w:rsidRPr="003250B9">
        <w:rPr>
          <w:rFonts w:ascii="Arial" w:hAnsi="Arial" w:cs="Arial"/>
          <w:sz w:val="22"/>
          <w:szCs w:val="22"/>
        </w:rPr>
        <w:t>from 79 NHS Trusts</w:t>
      </w:r>
      <w:r w:rsidR="00090863">
        <w:rPr>
          <w:rFonts w:ascii="Arial" w:hAnsi="Arial" w:cs="Arial"/>
          <w:sz w:val="22"/>
          <w:szCs w:val="22"/>
        </w:rPr>
        <w:t xml:space="preserve">.  </w:t>
      </w:r>
      <w:r w:rsidR="00456F8E" w:rsidRPr="003250B9">
        <w:rPr>
          <w:rFonts w:ascii="Arial" w:hAnsi="Arial" w:cs="Arial"/>
          <w:sz w:val="22"/>
          <w:szCs w:val="22"/>
        </w:rPr>
        <w:t>Two trusts had independent responses from the breast and plastic surgical units. Each of these was considered an independent unit with different practices despite stemming from the same trust.  67 of 144 (47%) breast units and 14 of 53 (26%) plastic units in the UK participated.</w:t>
      </w:r>
      <w:r w:rsidR="00DF0087">
        <w:rPr>
          <w:rFonts w:ascii="Arial" w:hAnsi="Arial" w:cs="Arial"/>
          <w:sz w:val="22"/>
          <w:szCs w:val="22"/>
        </w:rPr>
        <w:t xml:space="preserve">  </w:t>
      </w:r>
      <w:r w:rsidR="00403B55">
        <w:rPr>
          <w:rFonts w:ascii="Arial" w:hAnsi="Arial" w:cs="Arial"/>
          <w:sz w:val="22"/>
          <w:szCs w:val="22"/>
        </w:rPr>
        <w:t xml:space="preserve">Responses were received from both high and low volume </w:t>
      </w:r>
      <w:r w:rsidR="004D0A38">
        <w:rPr>
          <w:rFonts w:ascii="Arial" w:hAnsi="Arial" w:cs="Arial"/>
          <w:sz w:val="22"/>
          <w:szCs w:val="22"/>
        </w:rPr>
        <w:t>centres</w:t>
      </w:r>
      <w:r w:rsidR="00403B55">
        <w:rPr>
          <w:rFonts w:ascii="Arial" w:hAnsi="Arial" w:cs="Arial"/>
          <w:sz w:val="22"/>
          <w:szCs w:val="22"/>
        </w:rPr>
        <w:t xml:space="preserve"> with participating units performing a median of 35 IBBR per year (</w:t>
      </w:r>
      <w:r w:rsidR="004D0A38">
        <w:rPr>
          <w:rFonts w:ascii="Arial" w:hAnsi="Arial" w:cs="Arial"/>
          <w:sz w:val="22"/>
          <w:szCs w:val="22"/>
        </w:rPr>
        <w:t>range 0-230</w:t>
      </w:r>
      <w:r w:rsidR="00403B55">
        <w:rPr>
          <w:rFonts w:ascii="Arial" w:hAnsi="Arial" w:cs="Arial"/>
          <w:sz w:val="22"/>
          <w:szCs w:val="22"/>
        </w:rPr>
        <w:t xml:space="preserve">). </w:t>
      </w:r>
      <w:r w:rsidR="00B2463B">
        <w:rPr>
          <w:rFonts w:ascii="Arial" w:hAnsi="Arial" w:cs="Arial"/>
          <w:sz w:val="22"/>
          <w:szCs w:val="22"/>
        </w:rPr>
        <w:t xml:space="preserve">Of the participating breast units, 23/67 (34%) had on-site plastic surgical services </w:t>
      </w:r>
      <w:r w:rsidR="00403B55">
        <w:rPr>
          <w:rFonts w:ascii="Arial" w:hAnsi="Arial" w:cs="Arial"/>
          <w:sz w:val="22"/>
          <w:szCs w:val="22"/>
        </w:rPr>
        <w:t>with access to free-</w:t>
      </w:r>
      <w:r w:rsidR="00B2463B">
        <w:rPr>
          <w:rFonts w:ascii="Arial" w:hAnsi="Arial" w:cs="Arial"/>
          <w:sz w:val="22"/>
          <w:szCs w:val="22"/>
        </w:rPr>
        <w:t xml:space="preserve">flap reconstruction.  </w:t>
      </w:r>
      <w:r w:rsidR="00936055">
        <w:rPr>
          <w:rFonts w:ascii="Arial" w:hAnsi="Arial" w:cs="Arial"/>
          <w:sz w:val="22"/>
          <w:szCs w:val="22"/>
        </w:rPr>
        <w:t>Demographics of participating units are summarized in table 2.</w:t>
      </w:r>
      <w:r w:rsidR="009F3041">
        <w:rPr>
          <w:rFonts w:ascii="Arial" w:hAnsi="Arial" w:cs="Arial"/>
          <w:sz w:val="22"/>
          <w:szCs w:val="22"/>
        </w:rPr>
        <w:t xml:space="preserve"> </w:t>
      </w:r>
      <w:r w:rsidR="00936055">
        <w:rPr>
          <w:rFonts w:ascii="Arial" w:hAnsi="Arial" w:cs="Arial"/>
          <w:sz w:val="22"/>
          <w:szCs w:val="22"/>
        </w:rPr>
        <w:t xml:space="preserve">  </w:t>
      </w:r>
      <w:r w:rsidR="00B2463B">
        <w:rPr>
          <w:rFonts w:ascii="Arial" w:hAnsi="Arial" w:cs="Arial"/>
          <w:sz w:val="22"/>
          <w:szCs w:val="22"/>
        </w:rPr>
        <w:t xml:space="preserve">   </w:t>
      </w:r>
      <w:r w:rsidR="00936055">
        <w:rPr>
          <w:rFonts w:ascii="Arial" w:hAnsi="Arial" w:cs="Arial"/>
          <w:sz w:val="22"/>
          <w:szCs w:val="22"/>
        </w:rPr>
        <w:t xml:space="preserve"> </w:t>
      </w:r>
    </w:p>
    <w:p w14:paraId="408A2A90" w14:textId="223DB732" w:rsidR="00936055" w:rsidRDefault="00936055" w:rsidP="008F4CC7">
      <w:pPr>
        <w:spacing w:after="240" w:line="480" w:lineRule="auto"/>
        <w:jc w:val="both"/>
        <w:rPr>
          <w:rFonts w:ascii="Arial" w:hAnsi="Arial" w:cs="Arial"/>
          <w:i/>
          <w:sz w:val="22"/>
          <w:szCs w:val="22"/>
        </w:rPr>
      </w:pPr>
      <w:r>
        <w:rPr>
          <w:rFonts w:ascii="Arial" w:hAnsi="Arial" w:cs="Arial"/>
          <w:i/>
          <w:sz w:val="22"/>
          <w:szCs w:val="22"/>
        </w:rPr>
        <w:t>Compliance with clinical</w:t>
      </w:r>
      <w:r w:rsidR="00144E76">
        <w:rPr>
          <w:rFonts w:ascii="Arial" w:hAnsi="Arial" w:cs="Arial"/>
          <w:i/>
          <w:sz w:val="22"/>
          <w:szCs w:val="22"/>
        </w:rPr>
        <w:t xml:space="preserve"> governance guidelines for mesh-</w:t>
      </w:r>
      <w:r>
        <w:rPr>
          <w:rFonts w:ascii="Arial" w:hAnsi="Arial" w:cs="Arial"/>
          <w:i/>
          <w:sz w:val="22"/>
          <w:szCs w:val="22"/>
        </w:rPr>
        <w:t>assisted procedures</w:t>
      </w:r>
    </w:p>
    <w:p w14:paraId="12B87E75" w14:textId="79C9ED7C" w:rsidR="00260E42" w:rsidRDefault="00260E42" w:rsidP="008F4CC7">
      <w:pPr>
        <w:spacing w:after="240" w:line="480" w:lineRule="auto"/>
        <w:jc w:val="both"/>
        <w:rPr>
          <w:rFonts w:ascii="Arial" w:hAnsi="Arial" w:cs="Arial"/>
          <w:sz w:val="22"/>
          <w:szCs w:val="22"/>
        </w:rPr>
      </w:pPr>
      <w:r>
        <w:rPr>
          <w:rFonts w:ascii="Arial" w:hAnsi="Arial" w:cs="Arial"/>
          <w:sz w:val="22"/>
          <w:szCs w:val="22"/>
        </w:rPr>
        <w:t>79/81</w:t>
      </w:r>
      <w:r w:rsidR="006B446E">
        <w:rPr>
          <w:rFonts w:ascii="Arial" w:hAnsi="Arial" w:cs="Arial"/>
          <w:sz w:val="22"/>
          <w:szCs w:val="22"/>
        </w:rPr>
        <w:t xml:space="preserve"> (98%)</w:t>
      </w:r>
      <w:r>
        <w:rPr>
          <w:rFonts w:ascii="Arial" w:hAnsi="Arial" w:cs="Arial"/>
          <w:sz w:val="22"/>
          <w:szCs w:val="22"/>
        </w:rPr>
        <w:t xml:space="preserve"> units provided details </w:t>
      </w:r>
      <w:r w:rsidR="00BD414E">
        <w:rPr>
          <w:rFonts w:ascii="Arial" w:hAnsi="Arial" w:cs="Arial"/>
          <w:sz w:val="22"/>
          <w:szCs w:val="22"/>
        </w:rPr>
        <w:t>of</w:t>
      </w:r>
      <w:r>
        <w:rPr>
          <w:rFonts w:ascii="Arial" w:hAnsi="Arial" w:cs="Arial"/>
          <w:sz w:val="22"/>
          <w:szCs w:val="22"/>
        </w:rPr>
        <w:t xml:space="preserve"> the types</w:t>
      </w:r>
      <w:r w:rsidR="008F4CC7">
        <w:rPr>
          <w:rFonts w:ascii="Arial" w:hAnsi="Arial" w:cs="Arial"/>
          <w:sz w:val="22"/>
          <w:szCs w:val="22"/>
        </w:rPr>
        <w:t xml:space="preserve"> of IBBR performed.  Of these 60/79 (76</w:t>
      </w:r>
      <w:r>
        <w:rPr>
          <w:rFonts w:ascii="Arial" w:hAnsi="Arial" w:cs="Arial"/>
          <w:sz w:val="22"/>
          <w:szCs w:val="22"/>
        </w:rPr>
        <w:t>%) per</w:t>
      </w:r>
      <w:r w:rsidR="006B446E">
        <w:rPr>
          <w:rFonts w:ascii="Arial" w:hAnsi="Arial" w:cs="Arial"/>
          <w:sz w:val="22"/>
          <w:szCs w:val="22"/>
        </w:rPr>
        <w:t>formed biological mesh</w:t>
      </w:r>
      <w:r w:rsidR="00EA036E">
        <w:rPr>
          <w:rFonts w:ascii="Arial" w:hAnsi="Arial" w:cs="Arial"/>
          <w:sz w:val="22"/>
          <w:szCs w:val="22"/>
        </w:rPr>
        <w:t xml:space="preserve"> (BM) </w:t>
      </w:r>
      <w:r>
        <w:rPr>
          <w:rFonts w:ascii="Arial" w:hAnsi="Arial" w:cs="Arial"/>
          <w:sz w:val="22"/>
          <w:szCs w:val="22"/>
        </w:rPr>
        <w:t>assisted reconstruction</w:t>
      </w:r>
      <w:r w:rsidR="00221588">
        <w:rPr>
          <w:rFonts w:ascii="Arial" w:hAnsi="Arial" w:cs="Arial"/>
          <w:sz w:val="22"/>
          <w:szCs w:val="22"/>
        </w:rPr>
        <w:t xml:space="preserve"> and 24/79 (30</w:t>
      </w:r>
      <w:r>
        <w:rPr>
          <w:rFonts w:ascii="Arial" w:hAnsi="Arial" w:cs="Arial"/>
          <w:sz w:val="22"/>
          <w:szCs w:val="22"/>
        </w:rPr>
        <w:t>%) offered patients IBBR with synthetic mesh</w:t>
      </w:r>
      <w:r w:rsidR="00EA036E">
        <w:rPr>
          <w:rFonts w:ascii="Arial" w:hAnsi="Arial" w:cs="Arial"/>
          <w:sz w:val="22"/>
          <w:szCs w:val="22"/>
        </w:rPr>
        <w:t xml:space="preserve"> (SM)</w:t>
      </w:r>
      <w:r>
        <w:rPr>
          <w:rFonts w:ascii="Arial" w:hAnsi="Arial" w:cs="Arial"/>
          <w:sz w:val="22"/>
          <w:szCs w:val="22"/>
        </w:rPr>
        <w:t>.</w:t>
      </w:r>
    </w:p>
    <w:p w14:paraId="52A2EB22" w14:textId="7225960B" w:rsidR="002E2744" w:rsidRDefault="00260E42" w:rsidP="008F4CC7">
      <w:pPr>
        <w:spacing w:after="240" w:line="480" w:lineRule="auto"/>
        <w:jc w:val="both"/>
        <w:rPr>
          <w:rFonts w:ascii="Arial" w:hAnsi="Arial" w:cs="Arial"/>
          <w:sz w:val="22"/>
          <w:szCs w:val="22"/>
        </w:rPr>
      </w:pPr>
      <w:r>
        <w:rPr>
          <w:rFonts w:ascii="Arial" w:hAnsi="Arial" w:cs="Arial"/>
          <w:sz w:val="22"/>
          <w:szCs w:val="22"/>
        </w:rPr>
        <w:t>Compliance with recommendations for the introduction of mesh-assi</w:t>
      </w:r>
      <w:r w:rsidR="008F4CC7">
        <w:rPr>
          <w:rFonts w:ascii="Arial" w:hAnsi="Arial" w:cs="Arial"/>
          <w:sz w:val="22"/>
          <w:szCs w:val="22"/>
        </w:rPr>
        <w:t>sted IBBR w</w:t>
      </w:r>
      <w:r w:rsidR="00377A35">
        <w:rPr>
          <w:rFonts w:ascii="Arial" w:hAnsi="Arial" w:cs="Arial"/>
          <w:sz w:val="22"/>
          <w:szCs w:val="22"/>
        </w:rPr>
        <w:t>as low</w:t>
      </w:r>
      <w:r w:rsidR="008F4CC7">
        <w:rPr>
          <w:rFonts w:ascii="Arial" w:hAnsi="Arial" w:cs="Arial"/>
          <w:sz w:val="22"/>
          <w:szCs w:val="22"/>
        </w:rPr>
        <w:t>.  Only 28/60</w:t>
      </w:r>
      <w:r>
        <w:rPr>
          <w:rFonts w:ascii="Arial" w:hAnsi="Arial" w:cs="Arial"/>
          <w:sz w:val="22"/>
          <w:szCs w:val="22"/>
        </w:rPr>
        <w:t xml:space="preserve"> (</w:t>
      </w:r>
      <w:r w:rsidR="00221588">
        <w:rPr>
          <w:rFonts w:ascii="Arial" w:hAnsi="Arial" w:cs="Arial"/>
          <w:sz w:val="22"/>
          <w:szCs w:val="22"/>
        </w:rPr>
        <w:t xml:space="preserve">47%) units offering </w:t>
      </w:r>
      <w:r w:rsidR="00EA036E">
        <w:rPr>
          <w:rFonts w:ascii="Arial" w:hAnsi="Arial" w:cs="Arial"/>
          <w:sz w:val="22"/>
          <w:szCs w:val="22"/>
        </w:rPr>
        <w:t>BM</w:t>
      </w:r>
      <w:r w:rsidR="00221588">
        <w:rPr>
          <w:rFonts w:ascii="Arial" w:hAnsi="Arial" w:cs="Arial"/>
          <w:sz w:val="22"/>
          <w:szCs w:val="22"/>
        </w:rPr>
        <w:t xml:space="preserve"> and 4/24 (17</w:t>
      </w:r>
      <w:r>
        <w:rPr>
          <w:rFonts w:ascii="Arial" w:hAnsi="Arial" w:cs="Arial"/>
          <w:sz w:val="22"/>
          <w:szCs w:val="22"/>
        </w:rPr>
        <w:t xml:space="preserve">%) units offering </w:t>
      </w:r>
      <w:r w:rsidR="00EA036E">
        <w:rPr>
          <w:rFonts w:ascii="Arial" w:hAnsi="Arial" w:cs="Arial"/>
          <w:sz w:val="22"/>
          <w:szCs w:val="22"/>
        </w:rPr>
        <w:t>SM</w:t>
      </w:r>
      <w:r w:rsidR="006B446E">
        <w:rPr>
          <w:rFonts w:ascii="Arial" w:hAnsi="Arial" w:cs="Arial"/>
          <w:sz w:val="22"/>
          <w:szCs w:val="22"/>
        </w:rPr>
        <w:t xml:space="preserve"> had sought approval from a ‘New Techniques and D</w:t>
      </w:r>
      <w:r>
        <w:rPr>
          <w:rFonts w:ascii="Arial" w:hAnsi="Arial" w:cs="Arial"/>
          <w:sz w:val="22"/>
          <w:szCs w:val="22"/>
        </w:rPr>
        <w:t>evices</w:t>
      </w:r>
      <w:r w:rsidR="006B446E">
        <w:rPr>
          <w:rFonts w:ascii="Arial" w:hAnsi="Arial" w:cs="Arial"/>
          <w:sz w:val="22"/>
          <w:szCs w:val="22"/>
        </w:rPr>
        <w:t>’</w:t>
      </w:r>
      <w:r>
        <w:rPr>
          <w:rFonts w:ascii="Arial" w:hAnsi="Arial" w:cs="Arial"/>
          <w:sz w:val="22"/>
          <w:szCs w:val="22"/>
        </w:rPr>
        <w:t xml:space="preserve"> or other appropriate clinical governance committee prior to introd</w:t>
      </w:r>
      <w:r w:rsidR="00221588">
        <w:rPr>
          <w:rFonts w:ascii="Arial" w:hAnsi="Arial" w:cs="Arial"/>
          <w:sz w:val="22"/>
          <w:szCs w:val="22"/>
        </w:rPr>
        <w:t>ucing the technique.  Formal written unit protocols regarding the managem</w:t>
      </w:r>
      <w:r w:rsidR="00EA036E">
        <w:rPr>
          <w:rFonts w:ascii="Arial" w:hAnsi="Arial" w:cs="Arial"/>
          <w:sz w:val="22"/>
          <w:szCs w:val="22"/>
        </w:rPr>
        <w:t>ent of patients undergoing mesh-</w:t>
      </w:r>
      <w:r w:rsidR="00221588">
        <w:rPr>
          <w:rFonts w:ascii="Arial" w:hAnsi="Arial" w:cs="Arial"/>
          <w:sz w:val="22"/>
          <w:szCs w:val="22"/>
        </w:rPr>
        <w:t xml:space="preserve">assisted reconstruction were uncommon with only a third (n=21, 35%) of units using </w:t>
      </w:r>
      <w:r w:rsidR="00EA036E">
        <w:rPr>
          <w:rFonts w:ascii="Arial" w:hAnsi="Arial" w:cs="Arial"/>
          <w:sz w:val="22"/>
          <w:szCs w:val="22"/>
        </w:rPr>
        <w:t>BM</w:t>
      </w:r>
      <w:r w:rsidR="00221588">
        <w:rPr>
          <w:rFonts w:ascii="Arial" w:hAnsi="Arial" w:cs="Arial"/>
          <w:sz w:val="22"/>
          <w:szCs w:val="22"/>
        </w:rPr>
        <w:t xml:space="preserve"> and less than 20% (4/24, 17%) of those using </w:t>
      </w:r>
      <w:r w:rsidR="00EA036E">
        <w:rPr>
          <w:rFonts w:ascii="Arial" w:hAnsi="Arial" w:cs="Arial"/>
          <w:sz w:val="22"/>
          <w:szCs w:val="22"/>
        </w:rPr>
        <w:t>SM</w:t>
      </w:r>
      <w:r w:rsidR="00221588">
        <w:rPr>
          <w:rFonts w:ascii="Arial" w:hAnsi="Arial" w:cs="Arial"/>
          <w:sz w:val="22"/>
          <w:szCs w:val="22"/>
        </w:rPr>
        <w:t xml:space="preserve"> reporting having agreed policies </w:t>
      </w:r>
      <w:r w:rsidR="00403B55">
        <w:rPr>
          <w:rFonts w:ascii="Arial" w:hAnsi="Arial" w:cs="Arial"/>
          <w:sz w:val="22"/>
          <w:szCs w:val="22"/>
        </w:rPr>
        <w:t>for</w:t>
      </w:r>
      <w:r w:rsidR="00221588">
        <w:rPr>
          <w:rFonts w:ascii="Arial" w:hAnsi="Arial" w:cs="Arial"/>
          <w:sz w:val="22"/>
          <w:szCs w:val="22"/>
        </w:rPr>
        <w:t xml:space="preserve"> the </w:t>
      </w:r>
      <w:r w:rsidR="00221588">
        <w:rPr>
          <w:rFonts w:ascii="Arial" w:hAnsi="Arial" w:cs="Arial"/>
          <w:sz w:val="22"/>
          <w:szCs w:val="22"/>
        </w:rPr>
        <w:lastRenderedPageBreak/>
        <w:t>management of drains and antibiotics in this group.  Specific written information for patients undergoing mesh-assisted reconstruction was similarly lacking</w:t>
      </w:r>
      <w:r w:rsidR="003616F5">
        <w:rPr>
          <w:rFonts w:ascii="Arial" w:hAnsi="Arial" w:cs="Arial"/>
          <w:sz w:val="22"/>
          <w:szCs w:val="22"/>
        </w:rPr>
        <w:t xml:space="preserve"> with only a</w:t>
      </w:r>
      <w:r w:rsidR="008F4CC7">
        <w:rPr>
          <w:rFonts w:ascii="Arial" w:hAnsi="Arial" w:cs="Arial"/>
          <w:sz w:val="22"/>
          <w:szCs w:val="22"/>
        </w:rPr>
        <w:t xml:space="preserve"> third (23/60, 38</w:t>
      </w:r>
      <w:r w:rsidR="00221588">
        <w:rPr>
          <w:rFonts w:ascii="Arial" w:hAnsi="Arial" w:cs="Arial"/>
          <w:sz w:val="22"/>
          <w:szCs w:val="22"/>
        </w:rPr>
        <w:t xml:space="preserve">%) of units offering </w:t>
      </w:r>
      <w:r w:rsidR="00EA036E">
        <w:rPr>
          <w:rFonts w:ascii="Arial" w:hAnsi="Arial" w:cs="Arial"/>
          <w:sz w:val="22"/>
          <w:szCs w:val="22"/>
        </w:rPr>
        <w:t xml:space="preserve">BM </w:t>
      </w:r>
      <w:r w:rsidR="00221588">
        <w:rPr>
          <w:rFonts w:ascii="Arial" w:hAnsi="Arial" w:cs="Arial"/>
          <w:sz w:val="22"/>
          <w:szCs w:val="22"/>
        </w:rPr>
        <w:t xml:space="preserve">and a quarter (4/24) </w:t>
      </w:r>
      <w:r w:rsidR="00EA036E">
        <w:rPr>
          <w:rFonts w:ascii="Arial" w:hAnsi="Arial" w:cs="Arial"/>
          <w:sz w:val="22"/>
          <w:szCs w:val="22"/>
        </w:rPr>
        <w:t xml:space="preserve">of </w:t>
      </w:r>
      <w:r w:rsidR="00221588">
        <w:rPr>
          <w:rFonts w:ascii="Arial" w:hAnsi="Arial" w:cs="Arial"/>
          <w:sz w:val="22"/>
          <w:szCs w:val="22"/>
        </w:rPr>
        <w:t xml:space="preserve">units offering </w:t>
      </w:r>
      <w:r w:rsidR="00EA036E">
        <w:rPr>
          <w:rFonts w:ascii="Arial" w:hAnsi="Arial" w:cs="Arial"/>
          <w:sz w:val="22"/>
          <w:szCs w:val="22"/>
        </w:rPr>
        <w:t>SM</w:t>
      </w:r>
      <w:r w:rsidR="003616F5">
        <w:rPr>
          <w:rFonts w:ascii="Arial" w:hAnsi="Arial" w:cs="Arial"/>
          <w:sz w:val="22"/>
          <w:szCs w:val="22"/>
        </w:rPr>
        <w:t xml:space="preserve"> reporting that this was available locally</w:t>
      </w:r>
      <w:r w:rsidR="002E2744">
        <w:rPr>
          <w:rFonts w:ascii="Arial" w:hAnsi="Arial" w:cs="Arial"/>
          <w:sz w:val="22"/>
          <w:szCs w:val="22"/>
        </w:rPr>
        <w:t>.</w:t>
      </w:r>
    </w:p>
    <w:p w14:paraId="78DB7E26" w14:textId="3A9F4D0A" w:rsidR="00B2463B" w:rsidRDefault="002E2744" w:rsidP="008F4CC7">
      <w:pPr>
        <w:spacing w:after="240" w:line="480" w:lineRule="auto"/>
        <w:jc w:val="both"/>
        <w:rPr>
          <w:rFonts w:ascii="Arial" w:hAnsi="Arial" w:cs="Arial"/>
          <w:sz w:val="22"/>
          <w:szCs w:val="22"/>
        </w:rPr>
      </w:pPr>
      <w:r>
        <w:rPr>
          <w:rFonts w:ascii="Arial" w:hAnsi="Arial" w:cs="Arial"/>
          <w:sz w:val="22"/>
          <w:szCs w:val="22"/>
        </w:rPr>
        <w:t xml:space="preserve">Routine </w:t>
      </w:r>
      <w:r w:rsidR="008E59FC">
        <w:rPr>
          <w:rFonts w:ascii="Arial" w:hAnsi="Arial" w:cs="Arial"/>
          <w:sz w:val="22"/>
          <w:szCs w:val="22"/>
        </w:rPr>
        <w:t xml:space="preserve">prospective </w:t>
      </w:r>
      <w:r>
        <w:rPr>
          <w:rFonts w:ascii="Arial" w:hAnsi="Arial" w:cs="Arial"/>
          <w:sz w:val="22"/>
          <w:szCs w:val="22"/>
        </w:rPr>
        <w:t xml:space="preserve">audit of the </w:t>
      </w:r>
      <w:r w:rsidR="00144E76">
        <w:rPr>
          <w:rFonts w:ascii="Arial" w:hAnsi="Arial" w:cs="Arial"/>
          <w:sz w:val="22"/>
          <w:szCs w:val="22"/>
        </w:rPr>
        <w:t xml:space="preserve">clinical, cosmetic and patient-reported </w:t>
      </w:r>
      <w:r>
        <w:rPr>
          <w:rFonts w:ascii="Arial" w:hAnsi="Arial" w:cs="Arial"/>
          <w:sz w:val="22"/>
          <w:szCs w:val="22"/>
        </w:rPr>
        <w:t>outcomes of</w:t>
      </w:r>
      <w:r w:rsidR="00BD414E">
        <w:rPr>
          <w:rFonts w:ascii="Arial" w:hAnsi="Arial" w:cs="Arial"/>
          <w:sz w:val="22"/>
          <w:szCs w:val="22"/>
        </w:rPr>
        <w:t xml:space="preserve"> reconstructive surgery is a key recommendation, but compliance was </w:t>
      </w:r>
      <w:r w:rsidR="00377A35">
        <w:rPr>
          <w:rFonts w:ascii="Arial" w:hAnsi="Arial" w:cs="Arial"/>
          <w:sz w:val="22"/>
          <w:szCs w:val="22"/>
        </w:rPr>
        <w:t>also low</w:t>
      </w:r>
      <w:r w:rsidR="003E2547">
        <w:rPr>
          <w:rFonts w:ascii="Arial" w:hAnsi="Arial" w:cs="Arial"/>
          <w:sz w:val="22"/>
          <w:szCs w:val="22"/>
        </w:rPr>
        <w:t xml:space="preserve">.  </w:t>
      </w:r>
      <w:r w:rsidR="008F4CC7">
        <w:rPr>
          <w:rFonts w:ascii="Arial" w:hAnsi="Arial" w:cs="Arial"/>
          <w:sz w:val="22"/>
          <w:szCs w:val="22"/>
        </w:rPr>
        <w:t>Only half of units (31/60</w:t>
      </w:r>
      <w:r w:rsidR="00694FC2">
        <w:rPr>
          <w:rFonts w:ascii="Arial" w:hAnsi="Arial" w:cs="Arial"/>
          <w:sz w:val="22"/>
          <w:szCs w:val="22"/>
        </w:rPr>
        <w:t xml:space="preserve"> BM units and 12/24 SM units) prospectively audited the s</w:t>
      </w:r>
      <w:r w:rsidR="00144E76">
        <w:rPr>
          <w:rFonts w:ascii="Arial" w:hAnsi="Arial" w:cs="Arial"/>
          <w:sz w:val="22"/>
          <w:szCs w:val="22"/>
        </w:rPr>
        <w:t>hort and long-</w:t>
      </w:r>
      <w:r>
        <w:rPr>
          <w:rFonts w:ascii="Arial" w:hAnsi="Arial" w:cs="Arial"/>
          <w:sz w:val="22"/>
          <w:szCs w:val="22"/>
        </w:rPr>
        <w:t xml:space="preserve">term clinical outcomes </w:t>
      </w:r>
      <w:r w:rsidR="00694FC2">
        <w:rPr>
          <w:rFonts w:ascii="Arial" w:hAnsi="Arial" w:cs="Arial"/>
          <w:sz w:val="22"/>
          <w:szCs w:val="22"/>
        </w:rPr>
        <w:t>of</w:t>
      </w:r>
      <w:r w:rsidR="00144E76">
        <w:rPr>
          <w:rFonts w:ascii="Arial" w:hAnsi="Arial" w:cs="Arial"/>
          <w:sz w:val="22"/>
          <w:szCs w:val="22"/>
        </w:rPr>
        <w:t xml:space="preserve"> mesh-</w:t>
      </w:r>
      <w:r>
        <w:rPr>
          <w:rFonts w:ascii="Arial" w:hAnsi="Arial" w:cs="Arial"/>
          <w:sz w:val="22"/>
          <w:szCs w:val="22"/>
        </w:rPr>
        <w:t>assisted IBBR</w:t>
      </w:r>
      <w:r w:rsidR="00694FC2">
        <w:rPr>
          <w:rFonts w:ascii="Arial" w:hAnsi="Arial" w:cs="Arial"/>
          <w:sz w:val="22"/>
          <w:szCs w:val="22"/>
        </w:rPr>
        <w:t xml:space="preserve"> with a </w:t>
      </w:r>
      <w:r w:rsidR="003E2547">
        <w:rPr>
          <w:rFonts w:ascii="Arial" w:hAnsi="Arial" w:cs="Arial"/>
          <w:sz w:val="22"/>
          <w:szCs w:val="22"/>
        </w:rPr>
        <w:t xml:space="preserve">further 25-30% </w:t>
      </w:r>
      <w:r w:rsidR="008F4CC7">
        <w:rPr>
          <w:rFonts w:ascii="Arial" w:hAnsi="Arial" w:cs="Arial"/>
          <w:sz w:val="22"/>
          <w:szCs w:val="22"/>
        </w:rPr>
        <w:t>(15/60</w:t>
      </w:r>
      <w:r w:rsidR="00144E76">
        <w:rPr>
          <w:rFonts w:ascii="Arial" w:hAnsi="Arial" w:cs="Arial"/>
          <w:sz w:val="22"/>
          <w:szCs w:val="22"/>
        </w:rPr>
        <w:t xml:space="preserve"> (24%) </w:t>
      </w:r>
      <w:r w:rsidR="00EA036E">
        <w:rPr>
          <w:rFonts w:ascii="Arial" w:hAnsi="Arial" w:cs="Arial"/>
          <w:sz w:val="22"/>
          <w:szCs w:val="22"/>
        </w:rPr>
        <w:t>BM</w:t>
      </w:r>
      <w:r w:rsidR="00144E76">
        <w:rPr>
          <w:rFonts w:ascii="Arial" w:hAnsi="Arial" w:cs="Arial"/>
          <w:sz w:val="22"/>
          <w:szCs w:val="22"/>
        </w:rPr>
        <w:t xml:space="preserve"> units and 7/24 (29%) </w:t>
      </w:r>
      <w:r w:rsidR="00EA036E">
        <w:rPr>
          <w:rFonts w:ascii="Arial" w:hAnsi="Arial" w:cs="Arial"/>
          <w:sz w:val="22"/>
          <w:szCs w:val="22"/>
        </w:rPr>
        <w:t>SM</w:t>
      </w:r>
      <w:r w:rsidR="00144E76">
        <w:rPr>
          <w:rFonts w:ascii="Arial" w:hAnsi="Arial" w:cs="Arial"/>
          <w:sz w:val="22"/>
          <w:szCs w:val="22"/>
        </w:rPr>
        <w:t xml:space="preserve"> units)</w:t>
      </w:r>
      <w:r w:rsidR="00694FC2">
        <w:rPr>
          <w:rFonts w:ascii="Arial" w:hAnsi="Arial" w:cs="Arial"/>
          <w:sz w:val="22"/>
          <w:szCs w:val="22"/>
        </w:rPr>
        <w:t xml:space="preserve"> </w:t>
      </w:r>
      <w:r w:rsidR="008E59FC">
        <w:rPr>
          <w:rFonts w:ascii="Arial" w:hAnsi="Arial" w:cs="Arial"/>
          <w:sz w:val="22"/>
          <w:szCs w:val="22"/>
        </w:rPr>
        <w:t xml:space="preserve">reporting that audit was undertaken </w:t>
      </w:r>
      <w:r w:rsidR="00694FC2">
        <w:rPr>
          <w:rFonts w:ascii="Arial" w:hAnsi="Arial" w:cs="Arial"/>
          <w:sz w:val="22"/>
          <w:szCs w:val="22"/>
        </w:rPr>
        <w:t>retrospectively</w:t>
      </w:r>
      <w:r w:rsidR="003E2547">
        <w:rPr>
          <w:rFonts w:ascii="Arial" w:hAnsi="Arial" w:cs="Arial"/>
          <w:sz w:val="22"/>
          <w:szCs w:val="22"/>
        </w:rPr>
        <w:t>.  Cosmetic outcomes</w:t>
      </w:r>
      <w:r w:rsidR="00694FC2">
        <w:rPr>
          <w:rFonts w:ascii="Arial" w:hAnsi="Arial" w:cs="Arial"/>
          <w:sz w:val="22"/>
          <w:szCs w:val="22"/>
        </w:rPr>
        <w:t xml:space="preserve"> were audited by approximately half of units </w:t>
      </w:r>
      <w:r w:rsidR="008F4CC7">
        <w:rPr>
          <w:rFonts w:ascii="Arial" w:hAnsi="Arial" w:cs="Arial"/>
          <w:sz w:val="22"/>
          <w:szCs w:val="22"/>
        </w:rPr>
        <w:t>(33/60, 55</w:t>
      </w:r>
      <w:r w:rsidR="00144E76">
        <w:rPr>
          <w:rFonts w:ascii="Arial" w:hAnsi="Arial" w:cs="Arial"/>
          <w:sz w:val="22"/>
          <w:szCs w:val="22"/>
        </w:rPr>
        <w:t xml:space="preserve">% </w:t>
      </w:r>
      <w:r w:rsidR="00EA036E">
        <w:rPr>
          <w:rFonts w:ascii="Arial" w:hAnsi="Arial" w:cs="Arial"/>
          <w:sz w:val="22"/>
          <w:szCs w:val="22"/>
        </w:rPr>
        <w:t>BM</w:t>
      </w:r>
      <w:r w:rsidR="00694FC2">
        <w:rPr>
          <w:rFonts w:ascii="Arial" w:hAnsi="Arial" w:cs="Arial"/>
          <w:sz w:val="22"/>
          <w:szCs w:val="22"/>
        </w:rPr>
        <w:t xml:space="preserve"> and </w:t>
      </w:r>
      <w:r w:rsidR="00144E76">
        <w:rPr>
          <w:rFonts w:ascii="Arial" w:hAnsi="Arial" w:cs="Arial"/>
          <w:sz w:val="22"/>
          <w:szCs w:val="22"/>
        </w:rPr>
        <w:t>10/24, 42%</w:t>
      </w:r>
      <w:r w:rsidR="00694FC2">
        <w:rPr>
          <w:rFonts w:ascii="Arial" w:hAnsi="Arial" w:cs="Arial"/>
          <w:sz w:val="22"/>
          <w:szCs w:val="22"/>
        </w:rPr>
        <w:t xml:space="preserve"> SM units</w:t>
      </w:r>
      <w:r w:rsidR="00144E76">
        <w:rPr>
          <w:rFonts w:ascii="Arial" w:hAnsi="Arial" w:cs="Arial"/>
          <w:sz w:val="22"/>
          <w:szCs w:val="22"/>
        </w:rPr>
        <w:t xml:space="preserve">) </w:t>
      </w:r>
      <w:r w:rsidR="00694FC2">
        <w:rPr>
          <w:rFonts w:ascii="Arial" w:hAnsi="Arial" w:cs="Arial"/>
          <w:sz w:val="22"/>
          <w:szCs w:val="22"/>
        </w:rPr>
        <w:t>but</w:t>
      </w:r>
      <w:r w:rsidR="00144E76">
        <w:rPr>
          <w:rFonts w:ascii="Arial" w:hAnsi="Arial" w:cs="Arial"/>
          <w:sz w:val="22"/>
          <w:szCs w:val="22"/>
        </w:rPr>
        <w:t xml:space="preserve"> less than a </w:t>
      </w:r>
      <w:r w:rsidR="00DB0C3A">
        <w:rPr>
          <w:rFonts w:ascii="Arial" w:hAnsi="Arial" w:cs="Arial"/>
          <w:sz w:val="22"/>
          <w:szCs w:val="22"/>
        </w:rPr>
        <w:t>third assessed patient-</w:t>
      </w:r>
      <w:r w:rsidR="00144E76">
        <w:rPr>
          <w:rFonts w:ascii="Arial" w:hAnsi="Arial" w:cs="Arial"/>
          <w:sz w:val="22"/>
          <w:szCs w:val="22"/>
        </w:rPr>
        <w:t xml:space="preserve">reported outcomes (table 3).  </w:t>
      </w:r>
    </w:p>
    <w:p w14:paraId="086B754B" w14:textId="4FE7D904" w:rsidR="00EA036E" w:rsidRPr="00260E42" w:rsidRDefault="00566E21" w:rsidP="008F4CC7">
      <w:pPr>
        <w:spacing w:after="240" w:line="480" w:lineRule="auto"/>
        <w:jc w:val="both"/>
        <w:rPr>
          <w:rFonts w:ascii="Arial" w:hAnsi="Arial" w:cs="Arial"/>
          <w:sz w:val="22"/>
          <w:szCs w:val="22"/>
        </w:rPr>
      </w:pPr>
      <w:r>
        <w:rPr>
          <w:rFonts w:ascii="Arial" w:hAnsi="Arial" w:cs="Arial"/>
          <w:sz w:val="22"/>
          <w:szCs w:val="22"/>
        </w:rPr>
        <w:t xml:space="preserve">Procedure coding for reimbursement is important for </w:t>
      </w:r>
      <w:r w:rsidR="003E2547">
        <w:rPr>
          <w:rFonts w:ascii="Arial" w:hAnsi="Arial" w:cs="Arial"/>
          <w:sz w:val="22"/>
          <w:szCs w:val="22"/>
        </w:rPr>
        <w:t xml:space="preserve">the integrity of </w:t>
      </w:r>
      <w:r w:rsidR="00BD414E">
        <w:rPr>
          <w:rFonts w:ascii="Arial" w:hAnsi="Arial" w:cs="Arial"/>
          <w:sz w:val="22"/>
          <w:szCs w:val="22"/>
        </w:rPr>
        <w:t xml:space="preserve">national data sets </w:t>
      </w:r>
      <w:r w:rsidR="008E59FC">
        <w:rPr>
          <w:rFonts w:ascii="Arial" w:hAnsi="Arial" w:cs="Arial"/>
          <w:sz w:val="22"/>
          <w:szCs w:val="22"/>
        </w:rPr>
        <w:t xml:space="preserve">and </w:t>
      </w:r>
      <w:r w:rsidR="00DB0C3A">
        <w:rPr>
          <w:rFonts w:ascii="Arial" w:hAnsi="Arial" w:cs="Arial"/>
          <w:sz w:val="22"/>
          <w:szCs w:val="22"/>
        </w:rPr>
        <w:t xml:space="preserve">units </w:t>
      </w:r>
      <w:r w:rsidR="00EA036E">
        <w:rPr>
          <w:rFonts w:ascii="Arial" w:hAnsi="Arial" w:cs="Arial"/>
          <w:sz w:val="22"/>
          <w:szCs w:val="22"/>
        </w:rPr>
        <w:t>were asked how</w:t>
      </w:r>
      <w:r>
        <w:rPr>
          <w:rFonts w:ascii="Arial" w:hAnsi="Arial" w:cs="Arial"/>
          <w:sz w:val="22"/>
          <w:szCs w:val="22"/>
        </w:rPr>
        <w:t xml:space="preserve"> </w:t>
      </w:r>
      <w:r w:rsidR="00DB0C3A">
        <w:rPr>
          <w:rFonts w:ascii="Arial" w:hAnsi="Arial" w:cs="Arial"/>
          <w:sz w:val="22"/>
          <w:szCs w:val="22"/>
        </w:rPr>
        <w:t xml:space="preserve">mesh-assisted </w:t>
      </w:r>
      <w:r w:rsidR="00EA036E">
        <w:rPr>
          <w:rFonts w:ascii="Arial" w:hAnsi="Arial" w:cs="Arial"/>
          <w:sz w:val="22"/>
          <w:szCs w:val="22"/>
        </w:rPr>
        <w:t>IBBR</w:t>
      </w:r>
      <w:r w:rsidR="00DB0C3A">
        <w:rPr>
          <w:rFonts w:ascii="Arial" w:hAnsi="Arial" w:cs="Arial"/>
          <w:sz w:val="22"/>
          <w:szCs w:val="22"/>
        </w:rPr>
        <w:t xml:space="preserve"> was coded </w:t>
      </w:r>
      <w:r w:rsidR="008E59FC">
        <w:rPr>
          <w:rFonts w:ascii="Arial" w:hAnsi="Arial" w:cs="Arial"/>
          <w:sz w:val="22"/>
          <w:szCs w:val="22"/>
        </w:rPr>
        <w:t>locally</w:t>
      </w:r>
      <w:r w:rsidR="00EA036E">
        <w:rPr>
          <w:rFonts w:ascii="Arial" w:hAnsi="Arial" w:cs="Arial"/>
          <w:sz w:val="22"/>
          <w:szCs w:val="22"/>
        </w:rPr>
        <w:t xml:space="preserve">.  Two-thirds of respondents </w:t>
      </w:r>
      <w:r w:rsidR="008E59FC">
        <w:rPr>
          <w:rFonts w:ascii="Arial" w:hAnsi="Arial" w:cs="Arial"/>
          <w:sz w:val="22"/>
          <w:szCs w:val="22"/>
        </w:rPr>
        <w:t>provided</w:t>
      </w:r>
      <w:r w:rsidR="00EA036E">
        <w:rPr>
          <w:rFonts w:ascii="Arial" w:hAnsi="Arial" w:cs="Arial"/>
          <w:sz w:val="22"/>
          <w:szCs w:val="22"/>
        </w:rPr>
        <w:t xml:space="preserve"> either an OPCS</w:t>
      </w:r>
      <w:r w:rsidR="003E2547">
        <w:rPr>
          <w:rFonts w:ascii="Arial" w:hAnsi="Arial" w:cs="Arial"/>
          <w:sz w:val="22"/>
          <w:szCs w:val="22"/>
        </w:rPr>
        <w:t xml:space="preserve"> (</w:t>
      </w:r>
      <w:r w:rsidR="003E2547" w:rsidRPr="003E2547">
        <w:rPr>
          <w:rFonts w:ascii="Arial" w:hAnsi="Arial" w:cs="Arial"/>
          <w:sz w:val="22"/>
          <w:szCs w:val="22"/>
        </w:rPr>
        <w:t>Office of Population Censuses and Surveys</w:t>
      </w:r>
      <w:r w:rsidR="003E2547">
        <w:rPr>
          <w:rFonts w:ascii="Arial" w:hAnsi="Arial" w:cs="Arial"/>
          <w:sz w:val="22"/>
          <w:szCs w:val="22"/>
        </w:rPr>
        <w:t>)</w:t>
      </w:r>
      <w:r w:rsidR="00EA036E">
        <w:rPr>
          <w:rFonts w:ascii="Arial" w:hAnsi="Arial" w:cs="Arial"/>
          <w:sz w:val="22"/>
          <w:szCs w:val="22"/>
        </w:rPr>
        <w:t xml:space="preserve"> or a HRG (Healthcare Resource Group) code and the responses </w:t>
      </w:r>
      <w:r w:rsidR="00E115B6">
        <w:rPr>
          <w:rFonts w:ascii="Arial" w:hAnsi="Arial" w:cs="Arial"/>
          <w:sz w:val="22"/>
          <w:szCs w:val="22"/>
        </w:rPr>
        <w:t>varied</w:t>
      </w:r>
      <w:r w:rsidR="00EA036E">
        <w:rPr>
          <w:rFonts w:ascii="Arial" w:hAnsi="Arial" w:cs="Arial"/>
          <w:sz w:val="22"/>
          <w:szCs w:val="22"/>
        </w:rPr>
        <w:t>.  Commonly</w:t>
      </w:r>
      <w:r>
        <w:rPr>
          <w:rFonts w:ascii="Arial" w:hAnsi="Arial" w:cs="Arial"/>
          <w:sz w:val="22"/>
          <w:szCs w:val="22"/>
        </w:rPr>
        <w:t>-</w:t>
      </w:r>
      <w:r w:rsidR="00EA036E">
        <w:rPr>
          <w:rFonts w:ascii="Arial" w:hAnsi="Arial" w:cs="Arial"/>
          <w:sz w:val="22"/>
          <w:szCs w:val="22"/>
        </w:rPr>
        <w:t xml:space="preserve">reported </w:t>
      </w:r>
      <w:r>
        <w:rPr>
          <w:rFonts w:ascii="Arial" w:hAnsi="Arial" w:cs="Arial"/>
          <w:sz w:val="22"/>
          <w:szCs w:val="22"/>
        </w:rPr>
        <w:t xml:space="preserve">OPCS </w:t>
      </w:r>
      <w:r w:rsidR="00EA036E">
        <w:rPr>
          <w:rFonts w:ascii="Arial" w:hAnsi="Arial" w:cs="Arial"/>
          <w:sz w:val="22"/>
          <w:szCs w:val="22"/>
        </w:rPr>
        <w:t xml:space="preserve">codes were of </w:t>
      </w:r>
      <w:r>
        <w:rPr>
          <w:rFonts w:ascii="Arial" w:hAnsi="Arial" w:cs="Arial"/>
          <w:sz w:val="22"/>
          <w:szCs w:val="22"/>
        </w:rPr>
        <w:t>‘</w:t>
      </w:r>
      <w:r w:rsidR="00EA036E">
        <w:rPr>
          <w:rFonts w:ascii="Arial" w:hAnsi="Arial" w:cs="Arial"/>
          <w:sz w:val="22"/>
          <w:szCs w:val="22"/>
        </w:rPr>
        <w:t>skin-sparing mastectomy</w:t>
      </w:r>
      <w:r>
        <w:rPr>
          <w:rFonts w:ascii="Arial" w:hAnsi="Arial" w:cs="Arial"/>
          <w:sz w:val="22"/>
          <w:szCs w:val="22"/>
        </w:rPr>
        <w:t>’</w:t>
      </w:r>
      <w:r w:rsidR="00EA036E">
        <w:rPr>
          <w:rFonts w:ascii="Arial" w:hAnsi="Arial" w:cs="Arial"/>
          <w:sz w:val="22"/>
          <w:szCs w:val="22"/>
        </w:rPr>
        <w:t xml:space="preserve"> (B27.6) with </w:t>
      </w:r>
      <w:r>
        <w:rPr>
          <w:rFonts w:ascii="Arial" w:hAnsi="Arial" w:cs="Arial"/>
          <w:sz w:val="22"/>
          <w:szCs w:val="22"/>
        </w:rPr>
        <w:t>‘</w:t>
      </w:r>
      <w:r w:rsidR="00EA036E">
        <w:rPr>
          <w:rFonts w:ascii="Arial" w:hAnsi="Arial" w:cs="Arial"/>
          <w:sz w:val="22"/>
          <w:szCs w:val="22"/>
        </w:rPr>
        <w:t>insertion of prosthesis</w:t>
      </w:r>
      <w:r>
        <w:rPr>
          <w:rFonts w:ascii="Arial" w:hAnsi="Arial" w:cs="Arial"/>
          <w:sz w:val="22"/>
          <w:szCs w:val="22"/>
        </w:rPr>
        <w:t xml:space="preserve"> for breast’</w:t>
      </w:r>
      <w:r w:rsidR="00EA036E">
        <w:rPr>
          <w:rFonts w:ascii="Arial" w:hAnsi="Arial" w:cs="Arial"/>
          <w:sz w:val="22"/>
          <w:szCs w:val="22"/>
        </w:rPr>
        <w:t xml:space="preserve"> (B30.1) and </w:t>
      </w:r>
      <w:r>
        <w:rPr>
          <w:rFonts w:ascii="Arial" w:hAnsi="Arial" w:cs="Arial"/>
          <w:sz w:val="22"/>
          <w:szCs w:val="22"/>
        </w:rPr>
        <w:t>‘</w:t>
      </w:r>
      <w:r w:rsidR="00EA036E">
        <w:rPr>
          <w:rFonts w:ascii="Arial" w:hAnsi="Arial" w:cs="Arial"/>
          <w:sz w:val="22"/>
          <w:szCs w:val="22"/>
        </w:rPr>
        <w:t>reconstruction of the breast</w:t>
      </w:r>
      <w:r>
        <w:rPr>
          <w:rFonts w:ascii="Arial" w:hAnsi="Arial" w:cs="Arial"/>
          <w:sz w:val="22"/>
          <w:szCs w:val="22"/>
        </w:rPr>
        <w:t>, Other specified’ (B30.8).  The generic HRG code JA16Z ‘Mastectomy and breast reconstruction’ was often used</w:t>
      </w:r>
      <w:r w:rsidR="008E59FC">
        <w:rPr>
          <w:rFonts w:ascii="Arial" w:hAnsi="Arial" w:cs="Arial"/>
          <w:sz w:val="22"/>
          <w:szCs w:val="22"/>
        </w:rPr>
        <w:t xml:space="preserve"> but between </w:t>
      </w:r>
      <w:r w:rsidR="008F4CC7">
        <w:rPr>
          <w:rFonts w:ascii="Arial" w:hAnsi="Arial" w:cs="Arial"/>
          <w:sz w:val="22"/>
          <w:szCs w:val="22"/>
        </w:rPr>
        <w:t>20% (12/60</w:t>
      </w:r>
      <w:r w:rsidR="008E59FC">
        <w:rPr>
          <w:rFonts w:ascii="Arial" w:hAnsi="Arial" w:cs="Arial"/>
          <w:sz w:val="22"/>
          <w:szCs w:val="22"/>
        </w:rPr>
        <w:t xml:space="preserve"> BM units</w:t>
      </w:r>
      <w:r>
        <w:rPr>
          <w:rFonts w:ascii="Arial" w:hAnsi="Arial" w:cs="Arial"/>
          <w:sz w:val="22"/>
          <w:szCs w:val="22"/>
        </w:rPr>
        <w:t xml:space="preserve">) </w:t>
      </w:r>
      <w:r w:rsidR="008E59FC">
        <w:rPr>
          <w:rFonts w:ascii="Arial" w:hAnsi="Arial" w:cs="Arial"/>
          <w:sz w:val="22"/>
          <w:szCs w:val="22"/>
        </w:rPr>
        <w:t xml:space="preserve">and 30% </w:t>
      </w:r>
      <w:r>
        <w:rPr>
          <w:rFonts w:ascii="Arial" w:hAnsi="Arial" w:cs="Arial"/>
          <w:sz w:val="22"/>
          <w:szCs w:val="22"/>
        </w:rPr>
        <w:t>(7/24</w:t>
      </w:r>
      <w:r w:rsidR="008E59FC">
        <w:rPr>
          <w:rFonts w:ascii="Arial" w:hAnsi="Arial" w:cs="Arial"/>
          <w:sz w:val="22"/>
          <w:szCs w:val="22"/>
        </w:rPr>
        <w:t xml:space="preserve"> SM units</w:t>
      </w:r>
      <w:r>
        <w:rPr>
          <w:rFonts w:ascii="Arial" w:hAnsi="Arial" w:cs="Arial"/>
          <w:sz w:val="22"/>
          <w:szCs w:val="22"/>
        </w:rPr>
        <w:t xml:space="preserve">) </w:t>
      </w:r>
      <w:r w:rsidR="008E59FC">
        <w:rPr>
          <w:rFonts w:ascii="Arial" w:hAnsi="Arial" w:cs="Arial"/>
          <w:sz w:val="22"/>
          <w:szCs w:val="22"/>
        </w:rPr>
        <w:t>units offering mesh-assisted IBBR</w:t>
      </w:r>
      <w:r>
        <w:rPr>
          <w:rFonts w:ascii="Arial" w:hAnsi="Arial" w:cs="Arial"/>
          <w:sz w:val="22"/>
          <w:szCs w:val="22"/>
        </w:rPr>
        <w:t xml:space="preserve"> reported being unsure how the procedure was coded</w:t>
      </w:r>
      <w:r w:rsidRPr="00566E21">
        <w:rPr>
          <w:rFonts w:ascii="Arial" w:hAnsi="Arial" w:cs="Arial"/>
          <w:sz w:val="22"/>
          <w:szCs w:val="22"/>
        </w:rPr>
        <w:t xml:space="preserve"> </w:t>
      </w:r>
      <w:r>
        <w:rPr>
          <w:rFonts w:ascii="Arial" w:hAnsi="Arial" w:cs="Arial"/>
          <w:sz w:val="22"/>
          <w:szCs w:val="22"/>
        </w:rPr>
        <w:t xml:space="preserve">(Table 3).  </w:t>
      </w:r>
    </w:p>
    <w:p w14:paraId="61362484" w14:textId="3EFD7F9B" w:rsidR="00936055" w:rsidRDefault="00936055" w:rsidP="008F4CC7">
      <w:pPr>
        <w:spacing w:after="240" w:line="480" w:lineRule="auto"/>
        <w:jc w:val="both"/>
        <w:rPr>
          <w:rFonts w:ascii="Arial" w:hAnsi="Arial" w:cs="Arial"/>
          <w:i/>
          <w:sz w:val="22"/>
          <w:szCs w:val="22"/>
        </w:rPr>
      </w:pPr>
      <w:r>
        <w:rPr>
          <w:rFonts w:ascii="Arial" w:hAnsi="Arial" w:cs="Arial"/>
          <w:i/>
          <w:sz w:val="22"/>
          <w:szCs w:val="22"/>
        </w:rPr>
        <w:t xml:space="preserve">Compliance with </w:t>
      </w:r>
      <w:r w:rsidR="00144E76">
        <w:rPr>
          <w:rFonts w:ascii="Arial" w:hAnsi="Arial" w:cs="Arial"/>
          <w:i/>
          <w:sz w:val="22"/>
          <w:szCs w:val="22"/>
        </w:rPr>
        <w:t>strategies to reduce infection</w:t>
      </w:r>
    </w:p>
    <w:p w14:paraId="1E152B50" w14:textId="6403772B" w:rsidR="00144E76" w:rsidRPr="00144E76" w:rsidRDefault="00144E76" w:rsidP="008F4CC7">
      <w:pPr>
        <w:spacing w:after="240" w:line="480" w:lineRule="auto"/>
        <w:jc w:val="both"/>
        <w:rPr>
          <w:rFonts w:ascii="Arial" w:hAnsi="Arial" w:cs="Arial"/>
          <w:sz w:val="22"/>
          <w:szCs w:val="22"/>
        </w:rPr>
      </w:pPr>
      <w:r>
        <w:rPr>
          <w:rFonts w:ascii="Arial" w:hAnsi="Arial" w:cs="Arial"/>
          <w:sz w:val="22"/>
          <w:szCs w:val="22"/>
        </w:rPr>
        <w:t>80/</w:t>
      </w:r>
      <w:r w:rsidR="00B37F25">
        <w:rPr>
          <w:rFonts w:ascii="Arial" w:hAnsi="Arial" w:cs="Arial"/>
          <w:sz w:val="22"/>
          <w:szCs w:val="22"/>
        </w:rPr>
        <w:t>81</w:t>
      </w:r>
      <w:r w:rsidR="008E755F">
        <w:rPr>
          <w:rFonts w:ascii="Arial" w:hAnsi="Arial" w:cs="Arial"/>
          <w:sz w:val="22"/>
          <w:szCs w:val="22"/>
        </w:rPr>
        <w:t xml:space="preserve"> (99%)</w:t>
      </w:r>
      <w:r w:rsidR="00B37F25">
        <w:rPr>
          <w:rFonts w:ascii="Arial" w:hAnsi="Arial" w:cs="Arial"/>
          <w:sz w:val="22"/>
          <w:szCs w:val="22"/>
        </w:rPr>
        <w:t xml:space="preserve"> units responded to items relating to</w:t>
      </w:r>
      <w:r w:rsidR="0041304F">
        <w:rPr>
          <w:rFonts w:ascii="Arial" w:hAnsi="Arial" w:cs="Arial"/>
          <w:sz w:val="22"/>
          <w:szCs w:val="22"/>
        </w:rPr>
        <w:t xml:space="preserve"> compliance</w:t>
      </w:r>
      <w:r w:rsidR="008F5520">
        <w:rPr>
          <w:rFonts w:ascii="Arial" w:hAnsi="Arial" w:cs="Arial"/>
          <w:sz w:val="22"/>
          <w:szCs w:val="22"/>
        </w:rPr>
        <w:t xml:space="preserve"> </w:t>
      </w:r>
      <w:r w:rsidR="0041304F">
        <w:rPr>
          <w:rFonts w:ascii="Arial" w:hAnsi="Arial" w:cs="Arial"/>
          <w:sz w:val="22"/>
          <w:szCs w:val="22"/>
        </w:rPr>
        <w:t xml:space="preserve">with </w:t>
      </w:r>
      <w:r w:rsidR="008F5520">
        <w:rPr>
          <w:rFonts w:ascii="Arial" w:hAnsi="Arial" w:cs="Arial"/>
          <w:sz w:val="22"/>
          <w:szCs w:val="22"/>
        </w:rPr>
        <w:t>best-practice for infection prevention</w:t>
      </w:r>
      <w:r w:rsidR="0041304F">
        <w:rPr>
          <w:rFonts w:ascii="Arial" w:hAnsi="Arial" w:cs="Arial"/>
          <w:sz w:val="22"/>
          <w:szCs w:val="22"/>
        </w:rPr>
        <w:t xml:space="preserve">.  </w:t>
      </w:r>
      <w:r w:rsidR="008F5520">
        <w:rPr>
          <w:rFonts w:ascii="Arial" w:hAnsi="Arial" w:cs="Arial"/>
          <w:sz w:val="22"/>
          <w:szCs w:val="22"/>
        </w:rPr>
        <w:t xml:space="preserve">Most units (66/80, 83%) screened patients for </w:t>
      </w:r>
      <w:r w:rsidR="00654DC1">
        <w:rPr>
          <w:rFonts w:ascii="Arial" w:hAnsi="Arial" w:cs="Arial"/>
          <w:sz w:val="22"/>
          <w:szCs w:val="22"/>
        </w:rPr>
        <w:t>methicillin-</w:t>
      </w:r>
      <w:r w:rsidR="008149C0">
        <w:rPr>
          <w:rFonts w:ascii="Arial" w:hAnsi="Arial" w:cs="Arial"/>
          <w:sz w:val="22"/>
          <w:szCs w:val="22"/>
        </w:rPr>
        <w:t>resistant Staphylococcus a</w:t>
      </w:r>
      <w:r w:rsidR="00566E21">
        <w:rPr>
          <w:rFonts w:ascii="Arial" w:hAnsi="Arial" w:cs="Arial"/>
          <w:sz w:val="22"/>
          <w:szCs w:val="22"/>
        </w:rPr>
        <w:t xml:space="preserve">ureus (MRSA) </w:t>
      </w:r>
      <w:r w:rsidR="00654DC1">
        <w:rPr>
          <w:rFonts w:ascii="Arial" w:hAnsi="Arial" w:cs="Arial"/>
          <w:sz w:val="22"/>
          <w:szCs w:val="22"/>
        </w:rPr>
        <w:t>prior to implant surgery</w:t>
      </w:r>
      <w:r w:rsidR="008F5520">
        <w:rPr>
          <w:rFonts w:ascii="Arial" w:hAnsi="Arial" w:cs="Arial"/>
          <w:sz w:val="22"/>
          <w:szCs w:val="22"/>
        </w:rPr>
        <w:t xml:space="preserve"> but less than a </w:t>
      </w:r>
      <w:r w:rsidR="008F5520">
        <w:rPr>
          <w:rFonts w:ascii="Arial" w:hAnsi="Arial" w:cs="Arial"/>
          <w:sz w:val="22"/>
          <w:szCs w:val="22"/>
        </w:rPr>
        <w:lastRenderedPageBreak/>
        <w:t xml:space="preserve">third </w:t>
      </w:r>
      <w:r w:rsidR="00654DC1">
        <w:rPr>
          <w:rFonts w:ascii="Arial" w:hAnsi="Arial" w:cs="Arial"/>
          <w:sz w:val="22"/>
          <w:szCs w:val="22"/>
        </w:rPr>
        <w:t>(25/80, 31</w:t>
      </w:r>
      <w:r w:rsidR="00902F26">
        <w:rPr>
          <w:rFonts w:ascii="Arial" w:hAnsi="Arial" w:cs="Arial"/>
          <w:sz w:val="22"/>
          <w:szCs w:val="22"/>
        </w:rPr>
        <w:t>%) screened for the methicillin-</w:t>
      </w:r>
      <w:r w:rsidR="00654DC1">
        <w:rPr>
          <w:rFonts w:ascii="Arial" w:hAnsi="Arial" w:cs="Arial"/>
          <w:sz w:val="22"/>
          <w:szCs w:val="22"/>
        </w:rPr>
        <w:t>sensitive strain</w:t>
      </w:r>
      <w:r w:rsidR="008149C0">
        <w:rPr>
          <w:rFonts w:ascii="Arial" w:hAnsi="Arial" w:cs="Arial"/>
          <w:sz w:val="22"/>
          <w:szCs w:val="22"/>
        </w:rPr>
        <w:t>,</w:t>
      </w:r>
      <w:r w:rsidR="00654DC1">
        <w:rPr>
          <w:rFonts w:ascii="Arial" w:hAnsi="Arial" w:cs="Arial"/>
          <w:sz w:val="22"/>
          <w:szCs w:val="22"/>
        </w:rPr>
        <w:t xml:space="preserve"> MSSA.  </w:t>
      </w:r>
      <w:r w:rsidR="008E59FC">
        <w:rPr>
          <w:rFonts w:ascii="Arial" w:hAnsi="Arial" w:cs="Arial"/>
          <w:sz w:val="22"/>
          <w:szCs w:val="22"/>
        </w:rPr>
        <w:t xml:space="preserve">Use of ultra clean ventilation is recommended for implant cases </w:t>
      </w:r>
      <w:r w:rsidR="00654DC1">
        <w:rPr>
          <w:rFonts w:ascii="Arial" w:hAnsi="Arial" w:cs="Arial"/>
          <w:sz w:val="22"/>
          <w:szCs w:val="22"/>
        </w:rPr>
        <w:t xml:space="preserve">but </w:t>
      </w:r>
      <w:r w:rsidR="004D0A38">
        <w:rPr>
          <w:rFonts w:ascii="Arial" w:hAnsi="Arial" w:cs="Arial"/>
          <w:sz w:val="22"/>
          <w:szCs w:val="22"/>
        </w:rPr>
        <w:t>just</w:t>
      </w:r>
      <w:r w:rsidR="00654DC1">
        <w:rPr>
          <w:rFonts w:ascii="Arial" w:hAnsi="Arial" w:cs="Arial"/>
          <w:sz w:val="22"/>
          <w:szCs w:val="22"/>
        </w:rPr>
        <w:t xml:space="preserve"> 1 in 5 centres (15/80, 19%) </w:t>
      </w:r>
      <w:r w:rsidR="0041304F">
        <w:rPr>
          <w:rFonts w:ascii="Arial" w:hAnsi="Arial" w:cs="Arial"/>
          <w:sz w:val="22"/>
          <w:szCs w:val="22"/>
        </w:rPr>
        <w:t xml:space="preserve">routinely </w:t>
      </w:r>
      <w:r w:rsidR="008E59FC">
        <w:rPr>
          <w:rFonts w:ascii="Arial" w:hAnsi="Arial" w:cs="Arial"/>
          <w:sz w:val="22"/>
          <w:szCs w:val="22"/>
        </w:rPr>
        <w:t>had access to laminar flow theatres</w:t>
      </w:r>
      <w:r w:rsidR="000179DF">
        <w:rPr>
          <w:rFonts w:ascii="Arial" w:hAnsi="Arial" w:cs="Arial"/>
          <w:sz w:val="22"/>
          <w:szCs w:val="22"/>
        </w:rPr>
        <w:t xml:space="preserve">.  </w:t>
      </w:r>
      <w:r w:rsidR="00BD414E">
        <w:rPr>
          <w:rFonts w:ascii="Arial" w:hAnsi="Arial" w:cs="Arial"/>
          <w:sz w:val="22"/>
          <w:szCs w:val="22"/>
        </w:rPr>
        <w:t xml:space="preserve">Skin preparation with </w:t>
      </w:r>
      <w:r w:rsidR="00654DC1">
        <w:rPr>
          <w:rFonts w:ascii="Arial" w:hAnsi="Arial" w:cs="Arial"/>
          <w:sz w:val="22"/>
          <w:szCs w:val="22"/>
        </w:rPr>
        <w:t xml:space="preserve">2% chlorhexidine with 70% </w:t>
      </w:r>
      <w:r w:rsidR="00DB0C3A">
        <w:rPr>
          <w:rFonts w:ascii="Arial" w:hAnsi="Arial" w:cs="Arial"/>
          <w:sz w:val="22"/>
          <w:szCs w:val="22"/>
        </w:rPr>
        <w:t xml:space="preserve">isopropyl </w:t>
      </w:r>
      <w:r w:rsidR="00654DC1">
        <w:rPr>
          <w:rFonts w:ascii="Arial" w:hAnsi="Arial" w:cs="Arial"/>
          <w:sz w:val="22"/>
          <w:szCs w:val="22"/>
        </w:rPr>
        <w:t>alcohol</w:t>
      </w:r>
      <w:r w:rsidR="000179DF">
        <w:rPr>
          <w:rFonts w:ascii="Arial" w:hAnsi="Arial" w:cs="Arial"/>
          <w:sz w:val="22"/>
          <w:szCs w:val="22"/>
        </w:rPr>
        <w:t xml:space="preserve"> is the recommended </w:t>
      </w:r>
      <w:r w:rsidR="00BD414E">
        <w:rPr>
          <w:rFonts w:ascii="Arial" w:hAnsi="Arial" w:cs="Arial"/>
          <w:sz w:val="22"/>
          <w:szCs w:val="22"/>
        </w:rPr>
        <w:t>but a</w:t>
      </w:r>
      <w:r w:rsidR="00671628">
        <w:rPr>
          <w:rFonts w:ascii="Arial" w:hAnsi="Arial" w:cs="Arial"/>
          <w:sz w:val="22"/>
          <w:szCs w:val="22"/>
        </w:rPr>
        <w:t xml:space="preserve">lmost </w:t>
      </w:r>
      <w:r w:rsidR="00654DC1">
        <w:rPr>
          <w:rFonts w:ascii="Arial" w:hAnsi="Arial" w:cs="Arial"/>
          <w:sz w:val="22"/>
          <w:szCs w:val="22"/>
        </w:rPr>
        <w:t>20% of units (14/80, 18%)</w:t>
      </w:r>
      <w:r w:rsidR="00BD414E">
        <w:rPr>
          <w:rFonts w:ascii="Arial" w:hAnsi="Arial" w:cs="Arial"/>
          <w:sz w:val="22"/>
          <w:szCs w:val="22"/>
        </w:rPr>
        <w:t xml:space="preserve"> reported using </w:t>
      </w:r>
      <w:r w:rsidR="00654DC1">
        <w:rPr>
          <w:rFonts w:ascii="Arial" w:hAnsi="Arial" w:cs="Arial"/>
          <w:sz w:val="22"/>
          <w:szCs w:val="22"/>
        </w:rPr>
        <w:t>iodine preparations for skin decontamination and a further third</w:t>
      </w:r>
      <w:r w:rsidR="008149C0">
        <w:rPr>
          <w:rFonts w:ascii="Arial" w:hAnsi="Arial" w:cs="Arial"/>
          <w:sz w:val="22"/>
          <w:szCs w:val="22"/>
        </w:rPr>
        <w:t xml:space="preserve"> (27/80, 34%)</w:t>
      </w:r>
      <w:r w:rsidR="00654DC1">
        <w:rPr>
          <w:rFonts w:ascii="Arial" w:hAnsi="Arial" w:cs="Arial"/>
          <w:sz w:val="22"/>
          <w:szCs w:val="22"/>
        </w:rPr>
        <w:t xml:space="preserve"> reported the selection of skin preparation to be surgeon dependent.  </w:t>
      </w:r>
      <w:r w:rsidR="008149C0">
        <w:rPr>
          <w:rFonts w:ascii="Arial" w:hAnsi="Arial" w:cs="Arial"/>
          <w:sz w:val="22"/>
          <w:szCs w:val="22"/>
        </w:rPr>
        <w:t xml:space="preserve">Surgeon glove change prior to implant handling was </w:t>
      </w:r>
      <w:r w:rsidR="00BD414E">
        <w:rPr>
          <w:rFonts w:ascii="Arial" w:hAnsi="Arial" w:cs="Arial"/>
          <w:sz w:val="22"/>
          <w:szCs w:val="22"/>
        </w:rPr>
        <w:t xml:space="preserve">routinely performed </w:t>
      </w:r>
      <w:r w:rsidR="008149C0">
        <w:rPr>
          <w:rFonts w:ascii="Arial" w:hAnsi="Arial" w:cs="Arial"/>
          <w:sz w:val="22"/>
          <w:szCs w:val="22"/>
        </w:rPr>
        <w:t xml:space="preserve">(59/80, 74%) but mastectomy </w:t>
      </w:r>
      <w:r w:rsidR="00BD414E">
        <w:rPr>
          <w:rFonts w:ascii="Arial" w:hAnsi="Arial" w:cs="Arial"/>
          <w:sz w:val="22"/>
          <w:szCs w:val="22"/>
        </w:rPr>
        <w:t>pocket wash to r</w:t>
      </w:r>
      <w:r w:rsidR="008149C0">
        <w:rPr>
          <w:rFonts w:ascii="Arial" w:hAnsi="Arial" w:cs="Arial"/>
          <w:sz w:val="22"/>
          <w:szCs w:val="22"/>
        </w:rPr>
        <w:t xml:space="preserve">emove debris was </w:t>
      </w:r>
      <w:r w:rsidR="00BD414E">
        <w:rPr>
          <w:rFonts w:ascii="Arial" w:hAnsi="Arial" w:cs="Arial"/>
          <w:sz w:val="22"/>
          <w:szCs w:val="22"/>
        </w:rPr>
        <w:t>standard practice in</w:t>
      </w:r>
      <w:r w:rsidR="009F3041">
        <w:rPr>
          <w:rFonts w:ascii="Arial" w:hAnsi="Arial" w:cs="Arial"/>
          <w:sz w:val="22"/>
          <w:szCs w:val="22"/>
        </w:rPr>
        <w:t xml:space="preserve"> just 60% </w:t>
      </w:r>
      <w:r w:rsidR="00BD414E">
        <w:rPr>
          <w:rFonts w:ascii="Arial" w:hAnsi="Arial" w:cs="Arial"/>
          <w:sz w:val="22"/>
          <w:szCs w:val="22"/>
        </w:rPr>
        <w:t>of units</w:t>
      </w:r>
      <w:r w:rsidR="008149C0">
        <w:rPr>
          <w:rFonts w:ascii="Arial" w:hAnsi="Arial" w:cs="Arial"/>
          <w:sz w:val="22"/>
          <w:szCs w:val="22"/>
        </w:rPr>
        <w:t xml:space="preserve"> (4</w:t>
      </w:r>
      <w:r w:rsidR="009F3041">
        <w:rPr>
          <w:rFonts w:ascii="Arial" w:hAnsi="Arial" w:cs="Arial"/>
          <w:sz w:val="22"/>
          <w:szCs w:val="22"/>
        </w:rPr>
        <w:t>7/80</w:t>
      </w:r>
      <w:r w:rsidR="008149C0">
        <w:rPr>
          <w:rFonts w:ascii="Arial" w:hAnsi="Arial" w:cs="Arial"/>
          <w:sz w:val="22"/>
          <w:szCs w:val="22"/>
        </w:rPr>
        <w:t>)</w:t>
      </w:r>
      <w:r w:rsidR="00DB0C3A">
        <w:rPr>
          <w:rFonts w:ascii="Arial" w:hAnsi="Arial" w:cs="Arial"/>
          <w:sz w:val="22"/>
          <w:szCs w:val="22"/>
        </w:rPr>
        <w:t xml:space="preserve"> </w:t>
      </w:r>
      <w:r w:rsidR="003A505E">
        <w:rPr>
          <w:rFonts w:ascii="Arial" w:hAnsi="Arial" w:cs="Arial"/>
          <w:sz w:val="22"/>
          <w:szCs w:val="22"/>
        </w:rPr>
        <w:t>(Table 4</w:t>
      </w:r>
      <w:r w:rsidR="008149C0">
        <w:rPr>
          <w:rFonts w:ascii="Arial" w:hAnsi="Arial" w:cs="Arial"/>
          <w:sz w:val="22"/>
          <w:szCs w:val="22"/>
        </w:rPr>
        <w:t>).  In line with best practice guidelines, all units reported the use of prophylactic antibiotics</w:t>
      </w:r>
      <w:r w:rsidR="008E755F">
        <w:rPr>
          <w:rFonts w:ascii="Arial" w:hAnsi="Arial" w:cs="Arial"/>
          <w:sz w:val="22"/>
          <w:szCs w:val="22"/>
        </w:rPr>
        <w:t xml:space="preserve"> in IBBR </w:t>
      </w:r>
      <w:r w:rsidR="008149C0">
        <w:rPr>
          <w:rFonts w:ascii="Arial" w:hAnsi="Arial" w:cs="Arial"/>
          <w:sz w:val="22"/>
          <w:szCs w:val="22"/>
        </w:rPr>
        <w:t xml:space="preserve">but significant variability was seen in both the type and duration of antibiotics used.  </w:t>
      </w:r>
      <w:r w:rsidR="002A3583">
        <w:rPr>
          <w:rFonts w:ascii="Arial" w:hAnsi="Arial" w:cs="Arial"/>
          <w:sz w:val="22"/>
          <w:szCs w:val="22"/>
        </w:rPr>
        <w:t>Broad-</w:t>
      </w:r>
      <w:r w:rsidR="007A1DB4">
        <w:rPr>
          <w:rFonts w:ascii="Arial" w:hAnsi="Arial" w:cs="Arial"/>
          <w:sz w:val="22"/>
          <w:szCs w:val="22"/>
        </w:rPr>
        <w:t xml:space="preserve">spectrum antibiotic </w:t>
      </w:r>
      <w:r w:rsidR="008149C0">
        <w:rPr>
          <w:rFonts w:ascii="Arial" w:hAnsi="Arial" w:cs="Arial"/>
          <w:sz w:val="22"/>
          <w:szCs w:val="22"/>
        </w:rPr>
        <w:t xml:space="preserve">prophylaxis </w:t>
      </w:r>
      <w:r w:rsidR="007A1DB4">
        <w:rPr>
          <w:rFonts w:ascii="Arial" w:hAnsi="Arial" w:cs="Arial"/>
          <w:sz w:val="22"/>
          <w:szCs w:val="22"/>
        </w:rPr>
        <w:t xml:space="preserve">with coverage of both </w:t>
      </w:r>
      <w:r w:rsidR="00D61800">
        <w:rPr>
          <w:rFonts w:ascii="Arial" w:hAnsi="Arial" w:cs="Arial"/>
          <w:sz w:val="22"/>
          <w:szCs w:val="22"/>
        </w:rPr>
        <w:t>Gram-</w:t>
      </w:r>
      <w:r w:rsidR="008149C0">
        <w:rPr>
          <w:rFonts w:ascii="Arial" w:hAnsi="Arial" w:cs="Arial"/>
          <w:sz w:val="22"/>
          <w:szCs w:val="22"/>
        </w:rPr>
        <w:t>positive and Gram</w:t>
      </w:r>
      <w:r w:rsidR="00D61800">
        <w:rPr>
          <w:rFonts w:ascii="Arial" w:hAnsi="Arial" w:cs="Arial"/>
          <w:sz w:val="22"/>
          <w:szCs w:val="22"/>
        </w:rPr>
        <w:t>-</w:t>
      </w:r>
      <w:r w:rsidR="008149C0">
        <w:rPr>
          <w:rFonts w:ascii="Arial" w:hAnsi="Arial" w:cs="Arial"/>
          <w:sz w:val="22"/>
          <w:szCs w:val="22"/>
        </w:rPr>
        <w:t>negative organisms</w:t>
      </w:r>
      <w:r w:rsidR="007A1DB4">
        <w:rPr>
          <w:rFonts w:ascii="Arial" w:hAnsi="Arial" w:cs="Arial"/>
          <w:sz w:val="22"/>
          <w:szCs w:val="22"/>
        </w:rPr>
        <w:t xml:space="preserve"> is recommended and while most units reported using appropriate regimens either alone (e.g co-amoxiclav) or in combination (e.g </w:t>
      </w:r>
      <w:r w:rsidR="00F41014">
        <w:rPr>
          <w:rFonts w:ascii="Arial" w:hAnsi="Arial" w:cs="Arial"/>
          <w:sz w:val="22"/>
          <w:szCs w:val="22"/>
        </w:rPr>
        <w:t>teicoplanin and gentamicin), one in 10 units used narrower spectrum drugs s</w:t>
      </w:r>
      <w:r w:rsidR="003A505E">
        <w:rPr>
          <w:rFonts w:ascii="Arial" w:hAnsi="Arial" w:cs="Arial"/>
          <w:sz w:val="22"/>
          <w:szCs w:val="22"/>
        </w:rPr>
        <w:t>uch as flucloxacillin only (6/60</w:t>
      </w:r>
      <w:r w:rsidR="00F41014">
        <w:rPr>
          <w:rFonts w:ascii="Arial" w:hAnsi="Arial" w:cs="Arial"/>
          <w:sz w:val="22"/>
          <w:szCs w:val="22"/>
        </w:rPr>
        <w:t>, 10%).  Few units (8/6</w:t>
      </w:r>
      <w:r w:rsidR="003A505E">
        <w:rPr>
          <w:rFonts w:ascii="Arial" w:hAnsi="Arial" w:cs="Arial"/>
          <w:sz w:val="22"/>
          <w:szCs w:val="22"/>
        </w:rPr>
        <w:t>0</w:t>
      </w:r>
      <w:r w:rsidR="00F41014">
        <w:rPr>
          <w:rFonts w:ascii="Arial" w:hAnsi="Arial" w:cs="Arial"/>
          <w:sz w:val="22"/>
          <w:szCs w:val="22"/>
        </w:rPr>
        <w:t>, 8% BM units and 2/24, 8% SM units) adhered to the recommended single intravenous dose at induction.  Duratio</w:t>
      </w:r>
      <w:r w:rsidR="00315E15">
        <w:rPr>
          <w:rFonts w:ascii="Arial" w:hAnsi="Arial" w:cs="Arial"/>
          <w:sz w:val="22"/>
          <w:szCs w:val="22"/>
        </w:rPr>
        <w:t xml:space="preserve">n of </w:t>
      </w:r>
      <w:r w:rsidR="008E755F">
        <w:rPr>
          <w:rFonts w:ascii="Arial" w:hAnsi="Arial" w:cs="Arial"/>
          <w:sz w:val="22"/>
          <w:szCs w:val="22"/>
        </w:rPr>
        <w:t xml:space="preserve">antibiotic courses following </w:t>
      </w:r>
      <w:r w:rsidR="00315E15">
        <w:rPr>
          <w:rFonts w:ascii="Arial" w:hAnsi="Arial" w:cs="Arial"/>
          <w:sz w:val="22"/>
          <w:szCs w:val="22"/>
        </w:rPr>
        <w:t>both BM and SM-</w:t>
      </w:r>
      <w:r w:rsidR="00F41014">
        <w:rPr>
          <w:rFonts w:ascii="Arial" w:hAnsi="Arial" w:cs="Arial"/>
          <w:sz w:val="22"/>
          <w:szCs w:val="22"/>
        </w:rPr>
        <w:t>assi</w:t>
      </w:r>
      <w:r w:rsidR="00902F26">
        <w:rPr>
          <w:rFonts w:ascii="Arial" w:hAnsi="Arial" w:cs="Arial"/>
          <w:sz w:val="22"/>
          <w:szCs w:val="22"/>
        </w:rPr>
        <w:t>sted reconstruction were highly-</w:t>
      </w:r>
      <w:r w:rsidR="00F41014">
        <w:rPr>
          <w:rFonts w:ascii="Arial" w:hAnsi="Arial" w:cs="Arial"/>
          <w:sz w:val="22"/>
          <w:szCs w:val="22"/>
        </w:rPr>
        <w:t>variable ranging for 24 hours to 14 days with oral antibiotics frequently continued until the surgical drains were removed (BM 25</w:t>
      </w:r>
      <w:r w:rsidR="003A505E">
        <w:rPr>
          <w:rFonts w:ascii="Arial" w:hAnsi="Arial" w:cs="Arial"/>
          <w:sz w:val="22"/>
          <w:szCs w:val="22"/>
        </w:rPr>
        <w:t>/60, 40%; SM 7/24, 29%) (table 4</w:t>
      </w:r>
      <w:r w:rsidR="00F41014">
        <w:rPr>
          <w:rFonts w:ascii="Arial" w:hAnsi="Arial" w:cs="Arial"/>
          <w:sz w:val="22"/>
          <w:szCs w:val="22"/>
        </w:rPr>
        <w:t xml:space="preserve">).  </w:t>
      </w:r>
    </w:p>
    <w:p w14:paraId="2D96AA66" w14:textId="30500D50" w:rsidR="0031304E" w:rsidRPr="00D61800" w:rsidRDefault="000179DF" w:rsidP="008F4CC7">
      <w:pPr>
        <w:spacing w:after="240" w:line="480" w:lineRule="auto"/>
        <w:jc w:val="both"/>
        <w:rPr>
          <w:rFonts w:ascii="Arial" w:hAnsi="Arial" w:cs="Arial"/>
          <w:b/>
          <w:szCs w:val="22"/>
        </w:rPr>
      </w:pPr>
      <w:r>
        <w:rPr>
          <w:rFonts w:ascii="Arial" w:hAnsi="Arial" w:cs="Arial"/>
          <w:b/>
          <w:szCs w:val="22"/>
        </w:rPr>
        <w:t>D</w:t>
      </w:r>
      <w:r w:rsidR="00A2231D" w:rsidRPr="00D61800">
        <w:rPr>
          <w:rFonts w:ascii="Arial" w:hAnsi="Arial" w:cs="Arial"/>
          <w:b/>
          <w:szCs w:val="22"/>
        </w:rPr>
        <w:t>iscussion</w:t>
      </w:r>
    </w:p>
    <w:p w14:paraId="37DA4869" w14:textId="482A5ECC" w:rsidR="00D61800" w:rsidRDefault="00212CC4" w:rsidP="008F4CC7">
      <w:pPr>
        <w:spacing w:after="240" w:line="480" w:lineRule="auto"/>
        <w:jc w:val="both"/>
        <w:rPr>
          <w:rFonts w:ascii="Arial" w:hAnsi="Arial" w:cs="Arial"/>
          <w:sz w:val="22"/>
          <w:szCs w:val="22"/>
        </w:rPr>
      </w:pPr>
      <w:r>
        <w:rPr>
          <w:rFonts w:ascii="Arial" w:hAnsi="Arial" w:cs="Arial"/>
          <w:sz w:val="22"/>
          <w:szCs w:val="22"/>
        </w:rPr>
        <w:t>T</w:t>
      </w:r>
      <w:r w:rsidR="00D61800">
        <w:rPr>
          <w:rFonts w:ascii="Arial" w:hAnsi="Arial" w:cs="Arial"/>
          <w:sz w:val="22"/>
          <w:szCs w:val="22"/>
        </w:rPr>
        <w:t xml:space="preserve">he iBRA national practice questionnaire suggests that adherence to </w:t>
      </w:r>
      <w:r w:rsidR="007A4E12">
        <w:rPr>
          <w:rFonts w:ascii="Arial" w:hAnsi="Arial" w:cs="Arial"/>
          <w:sz w:val="22"/>
          <w:szCs w:val="22"/>
        </w:rPr>
        <w:t xml:space="preserve">current </w:t>
      </w:r>
      <w:r w:rsidR="00D61800">
        <w:rPr>
          <w:rFonts w:ascii="Arial" w:hAnsi="Arial" w:cs="Arial"/>
          <w:sz w:val="22"/>
          <w:szCs w:val="22"/>
        </w:rPr>
        <w:t xml:space="preserve">best practice guidelines for </w:t>
      </w:r>
      <w:r w:rsidR="001D6E17">
        <w:rPr>
          <w:rFonts w:ascii="Arial" w:hAnsi="Arial" w:cs="Arial"/>
          <w:sz w:val="22"/>
          <w:szCs w:val="22"/>
        </w:rPr>
        <w:t>IBBR</w:t>
      </w:r>
      <w:r w:rsidR="00D61800">
        <w:rPr>
          <w:rFonts w:ascii="Arial" w:hAnsi="Arial" w:cs="Arial"/>
          <w:sz w:val="22"/>
          <w:szCs w:val="22"/>
        </w:rPr>
        <w:t xml:space="preserve"> in the UK is poor.  Few units reported obtaining clinical governance approval prior to offering </w:t>
      </w:r>
      <w:r w:rsidR="007A4E12">
        <w:rPr>
          <w:rFonts w:ascii="Arial" w:hAnsi="Arial" w:cs="Arial"/>
          <w:sz w:val="22"/>
          <w:szCs w:val="22"/>
        </w:rPr>
        <w:t>the</w:t>
      </w:r>
      <w:r w:rsidR="00D61800">
        <w:rPr>
          <w:rFonts w:ascii="Arial" w:hAnsi="Arial" w:cs="Arial"/>
          <w:sz w:val="22"/>
          <w:szCs w:val="22"/>
        </w:rPr>
        <w:t xml:space="preserve"> new technique; having unit-specific protocols for the management of patients undergoing mesh-assisted procedures or specific written information for patients considering </w:t>
      </w:r>
      <w:r w:rsidR="007A4E12">
        <w:rPr>
          <w:rFonts w:ascii="Arial" w:hAnsi="Arial" w:cs="Arial"/>
          <w:sz w:val="22"/>
          <w:szCs w:val="22"/>
        </w:rPr>
        <w:t>surgery</w:t>
      </w:r>
      <w:r w:rsidR="00D61800">
        <w:rPr>
          <w:rFonts w:ascii="Arial" w:hAnsi="Arial" w:cs="Arial"/>
          <w:sz w:val="22"/>
          <w:szCs w:val="22"/>
        </w:rPr>
        <w:t xml:space="preserve">.  Despite offering </w:t>
      </w:r>
      <w:r w:rsidR="00D61800">
        <w:rPr>
          <w:rFonts w:ascii="Arial" w:hAnsi="Arial" w:cs="Arial"/>
          <w:sz w:val="22"/>
          <w:szCs w:val="22"/>
        </w:rPr>
        <w:lastRenderedPageBreak/>
        <w:t>techniques with limited evidence</w:t>
      </w:r>
      <w:r w:rsidR="0041776D">
        <w:rPr>
          <w:rFonts w:ascii="Arial" w:hAnsi="Arial" w:cs="Arial"/>
          <w:sz w:val="22"/>
          <w:szCs w:val="22"/>
        </w:rPr>
        <w:t xml:space="preserve"> for safety or effectiveness </w:t>
      </w:r>
      <w:r w:rsidR="00D61800">
        <w:rPr>
          <w:rFonts w:ascii="Arial" w:hAnsi="Arial" w:cs="Arial"/>
          <w:sz w:val="22"/>
          <w:szCs w:val="22"/>
        </w:rPr>
        <w:t>and guidelines recommending robust prospective evaluation</w:t>
      </w:r>
      <w:r w:rsidR="007A4E12">
        <w:rPr>
          <w:rFonts w:ascii="Arial" w:hAnsi="Arial" w:cs="Arial"/>
          <w:sz w:val="22"/>
          <w:szCs w:val="22"/>
        </w:rPr>
        <w:t xml:space="preserve"> of surgical outcomes</w:t>
      </w:r>
      <w:r w:rsidR="00D61800">
        <w:rPr>
          <w:rFonts w:ascii="Arial" w:hAnsi="Arial" w:cs="Arial"/>
          <w:sz w:val="22"/>
          <w:szCs w:val="22"/>
        </w:rPr>
        <w:t>, routine audit of cosmetic and patient reported outcomes w</w:t>
      </w:r>
      <w:r w:rsidR="007170A1">
        <w:rPr>
          <w:rFonts w:ascii="Arial" w:hAnsi="Arial" w:cs="Arial"/>
          <w:sz w:val="22"/>
          <w:szCs w:val="22"/>
        </w:rPr>
        <w:t>as infrequent</w:t>
      </w:r>
      <w:r w:rsidR="001A02DA">
        <w:rPr>
          <w:rFonts w:ascii="Arial" w:hAnsi="Arial" w:cs="Arial"/>
          <w:sz w:val="22"/>
          <w:szCs w:val="22"/>
        </w:rPr>
        <w:t>.  Clinical</w:t>
      </w:r>
      <w:r w:rsidR="00D61800">
        <w:rPr>
          <w:rFonts w:ascii="Arial" w:hAnsi="Arial" w:cs="Arial"/>
          <w:sz w:val="22"/>
          <w:szCs w:val="22"/>
        </w:rPr>
        <w:t xml:space="preserve"> outcomes were more commonly audited</w:t>
      </w:r>
      <w:r>
        <w:rPr>
          <w:rFonts w:ascii="Arial" w:hAnsi="Arial" w:cs="Arial"/>
          <w:sz w:val="22"/>
          <w:szCs w:val="22"/>
        </w:rPr>
        <w:t xml:space="preserve"> but this</w:t>
      </w:r>
      <w:r w:rsidR="00D61800">
        <w:rPr>
          <w:rFonts w:ascii="Arial" w:hAnsi="Arial" w:cs="Arial"/>
          <w:sz w:val="22"/>
          <w:szCs w:val="22"/>
        </w:rPr>
        <w:t xml:space="preserve"> was often </w:t>
      </w:r>
      <w:r w:rsidR="00C10314">
        <w:rPr>
          <w:rFonts w:ascii="Arial" w:hAnsi="Arial" w:cs="Arial"/>
          <w:sz w:val="22"/>
          <w:szCs w:val="22"/>
        </w:rPr>
        <w:t xml:space="preserve">undertaken </w:t>
      </w:r>
      <w:r w:rsidR="00D61800">
        <w:rPr>
          <w:rFonts w:ascii="Arial" w:hAnsi="Arial" w:cs="Arial"/>
          <w:sz w:val="22"/>
          <w:szCs w:val="22"/>
        </w:rPr>
        <w:t>retrospective</w:t>
      </w:r>
      <w:r w:rsidR="00C10314">
        <w:rPr>
          <w:rFonts w:ascii="Arial" w:hAnsi="Arial" w:cs="Arial"/>
          <w:sz w:val="22"/>
          <w:szCs w:val="22"/>
        </w:rPr>
        <w:t>ly</w:t>
      </w:r>
      <w:r w:rsidR="007170A1">
        <w:rPr>
          <w:rFonts w:ascii="Arial" w:hAnsi="Arial" w:cs="Arial"/>
          <w:sz w:val="22"/>
          <w:szCs w:val="22"/>
        </w:rPr>
        <w:t xml:space="preserve">.  </w:t>
      </w:r>
      <w:r w:rsidR="00D61800">
        <w:rPr>
          <w:rFonts w:ascii="Arial" w:hAnsi="Arial" w:cs="Arial"/>
          <w:sz w:val="22"/>
          <w:szCs w:val="22"/>
        </w:rPr>
        <w:t xml:space="preserve"> </w:t>
      </w:r>
      <w:r w:rsidR="00CB24C1">
        <w:rPr>
          <w:rFonts w:ascii="Arial" w:hAnsi="Arial" w:cs="Arial"/>
          <w:sz w:val="22"/>
          <w:szCs w:val="22"/>
        </w:rPr>
        <w:t xml:space="preserve">Procedure coding was highly variable making future study of the procedure through routinely available data sources such as Hospital Episode Statistics (HES) difficult.  </w:t>
      </w:r>
      <w:r w:rsidR="009F3041">
        <w:rPr>
          <w:rFonts w:ascii="Arial" w:hAnsi="Arial" w:cs="Arial"/>
          <w:sz w:val="22"/>
          <w:szCs w:val="22"/>
        </w:rPr>
        <w:t>Despite the</w:t>
      </w:r>
      <w:r w:rsidR="00FD543D">
        <w:rPr>
          <w:rFonts w:ascii="Arial" w:hAnsi="Arial" w:cs="Arial"/>
          <w:sz w:val="22"/>
          <w:szCs w:val="22"/>
        </w:rPr>
        <w:t xml:space="preserve"> </w:t>
      </w:r>
      <w:r w:rsidR="00B72094">
        <w:rPr>
          <w:rFonts w:ascii="Arial" w:hAnsi="Arial" w:cs="Arial"/>
          <w:sz w:val="22"/>
          <w:szCs w:val="22"/>
        </w:rPr>
        <w:t>significant</w:t>
      </w:r>
      <w:r w:rsidR="00CB24C1">
        <w:rPr>
          <w:rFonts w:ascii="Arial" w:hAnsi="Arial" w:cs="Arial"/>
          <w:sz w:val="22"/>
          <w:szCs w:val="22"/>
        </w:rPr>
        <w:t xml:space="preserve"> </w:t>
      </w:r>
      <w:r w:rsidR="009F3041">
        <w:rPr>
          <w:rFonts w:ascii="Arial" w:hAnsi="Arial" w:cs="Arial"/>
          <w:sz w:val="22"/>
          <w:szCs w:val="22"/>
        </w:rPr>
        <w:t>impact of infection and implant loss,</w:t>
      </w:r>
      <w:r w:rsidR="0041776D">
        <w:rPr>
          <w:rFonts w:ascii="Arial" w:hAnsi="Arial" w:cs="Arial"/>
          <w:sz w:val="22"/>
          <w:szCs w:val="22"/>
        </w:rPr>
        <w:t xml:space="preserve"> adherence to current best-practice guidelines to </w:t>
      </w:r>
      <w:r w:rsidR="00CB24C1">
        <w:rPr>
          <w:rFonts w:ascii="Arial" w:hAnsi="Arial" w:cs="Arial"/>
          <w:sz w:val="22"/>
          <w:szCs w:val="22"/>
        </w:rPr>
        <w:t>minimize these complications</w:t>
      </w:r>
      <w:r w:rsidR="0041776D">
        <w:rPr>
          <w:rFonts w:ascii="Arial" w:hAnsi="Arial" w:cs="Arial"/>
          <w:sz w:val="22"/>
          <w:szCs w:val="22"/>
        </w:rPr>
        <w:t xml:space="preserve"> is inconsistent</w:t>
      </w:r>
      <w:r w:rsidR="007A4E12">
        <w:rPr>
          <w:rFonts w:ascii="Arial" w:hAnsi="Arial" w:cs="Arial"/>
          <w:sz w:val="22"/>
          <w:szCs w:val="22"/>
        </w:rPr>
        <w:fldChar w:fldCharType="begin"/>
      </w:r>
      <w:r w:rsidR="000463D5">
        <w:rPr>
          <w:rFonts w:ascii="Arial" w:hAnsi="Arial" w:cs="Arial"/>
          <w:sz w:val="22"/>
          <w:szCs w:val="22"/>
        </w:rPr>
        <w:instrText xml:space="preserve"> ADDIN EN.CITE &lt;EndNote&gt;&lt;Cite&gt;&lt;Author&gt;Rainsbury&lt;/Author&gt;&lt;Year&gt;2012&lt;/Year&gt;&lt;RecNum&gt;2058&lt;/RecNum&gt;&lt;DisplayText&gt;&lt;style face="superscript"&gt;6&lt;/style&gt;&lt;/DisplayText&gt;&lt;record&gt;&lt;rec-number&gt;2058&lt;/rec-number&gt;&lt;foreign-keys&gt;&lt;key app="EN" db-id="fwttxep9s0f905ev2215rxf6wezpaxsw550v" timestamp="0"&gt;2058&lt;/key&gt;&lt;/foreign-keys&gt;&lt;ref-type name="Report"&gt;27&lt;/ref-type&gt;&lt;contributors&gt;&lt;authors&gt;&lt;author&gt;Rainsbury, D&lt;/author&gt;&lt;author&gt;Willett, A&lt;/author&gt;&lt;/authors&gt;&lt;secondary-authors&gt;&lt;author&gt;Rainsbury, R.&lt;/author&gt;&lt;author&gt;Willett, A&lt;/author&gt;&lt;/secondary-authors&gt;&lt;/contributors&gt;&lt;titles&gt;&lt;title&gt;Oncoplastic Breast Reconstruction: Guidelines for Best Practice&lt;/title&gt;&lt;/titles&gt;&lt;dates&gt;&lt;year&gt;2012&lt;/year&gt;&lt;/dates&gt;&lt;publisher&gt;ABS and BAPRAS&lt;/publisher&gt;&lt;urls&gt;&lt;/urls&gt;&lt;/record&gt;&lt;/Cite&gt;&lt;/EndNote&gt;</w:instrText>
      </w:r>
      <w:r w:rsidR="007A4E12">
        <w:rPr>
          <w:rFonts w:ascii="Arial" w:hAnsi="Arial" w:cs="Arial"/>
          <w:sz w:val="22"/>
          <w:szCs w:val="22"/>
        </w:rPr>
        <w:fldChar w:fldCharType="separate"/>
      </w:r>
      <w:r w:rsidR="007A4E12" w:rsidRPr="007A4E12">
        <w:rPr>
          <w:rFonts w:ascii="Arial" w:hAnsi="Arial" w:cs="Arial"/>
          <w:noProof/>
          <w:sz w:val="22"/>
          <w:szCs w:val="22"/>
          <w:vertAlign w:val="superscript"/>
        </w:rPr>
        <w:t>6</w:t>
      </w:r>
      <w:r w:rsidR="007A4E12">
        <w:rPr>
          <w:rFonts w:ascii="Arial" w:hAnsi="Arial" w:cs="Arial"/>
          <w:sz w:val="22"/>
          <w:szCs w:val="22"/>
        </w:rPr>
        <w:fldChar w:fldCharType="end"/>
      </w:r>
      <w:r w:rsidR="00CB24C1">
        <w:rPr>
          <w:rFonts w:ascii="Arial" w:hAnsi="Arial" w:cs="Arial"/>
          <w:sz w:val="22"/>
          <w:szCs w:val="22"/>
        </w:rPr>
        <w:t>.  Strategies such as MRSA screening; glove changes and peri-operative antibiotic usage were</w:t>
      </w:r>
      <w:r w:rsidR="00FC7168">
        <w:rPr>
          <w:rFonts w:ascii="Arial" w:hAnsi="Arial" w:cs="Arial"/>
          <w:sz w:val="22"/>
          <w:szCs w:val="22"/>
        </w:rPr>
        <w:t xml:space="preserve"> standard practice in many units, but few units screene</w:t>
      </w:r>
      <w:r w:rsidR="00606550">
        <w:rPr>
          <w:rFonts w:ascii="Arial" w:hAnsi="Arial" w:cs="Arial"/>
          <w:sz w:val="22"/>
          <w:szCs w:val="22"/>
        </w:rPr>
        <w:t xml:space="preserve">d for MSSA or had access to laminar </w:t>
      </w:r>
      <w:r w:rsidR="00FC7168">
        <w:rPr>
          <w:rFonts w:ascii="Arial" w:hAnsi="Arial" w:cs="Arial"/>
          <w:sz w:val="22"/>
          <w:szCs w:val="22"/>
        </w:rPr>
        <w:t>flow</w:t>
      </w:r>
      <w:r w:rsidR="00606550">
        <w:rPr>
          <w:rFonts w:ascii="Arial" w:hAnsi="Arial" w:cs="Arial"/>
          <w:sz w:val="22"/>
          <w:szCs w:val="22"/>
        </w:rPr>
        <w:t xml:space="preserve"> for implant cases</w:t>
      </w:r>
      <w:r w:rsidR="00FC7168">
        <w:rPr>
          <w:rFonts w:ascii="Arial" w:hAnsi="Arial" w:cs="Arial"/>
          <w:sz w:val="22"/>
          <w:szCs w:val="22"/>
        </w:rPr>
        <w:t xml:space="preserve"> and antibiotic choice and duration </w:t>
      </w:r>
      <w:r w:rsidR="0041776D">
        <w:rPr>
          <w:rFonts w:ascii="Arial" w:hAnsi="Arial" w:cs="Arial"/>
          <w:sz w:val="22"/>
          <w:szCs w:val="22"/>
        </w:rPr>
        <w:t xml:space="preserve">was </w:t>
      </w:r>
      <w:r w:rsidR="000179DF">
        <w:rPr>
          <w:rFonts w:ascii="Arial" w:hAnsi="Arial" w:cs="Arial"/>
          <w:sz w:val="22"/>
          <w:szCs w:val="22"/>
        </w:rPr>
        <w:t>variable</w:t>
      </w:r>
      <w:r w:rsidR="00FC7168">
        <w:rPr>
          <w:rFonts w:ascii="Arial" w:hAnsi="Arial" w:cs="Arial"/>
          <w:sz w:val="22"/>
          <w:szCs w:val="22"/>
        </w:rPr>
        <w:t>.</w:t>
      </w:r>
      <w:r w:rsidR="008B5F0A">
        <w:rPr>
          <w:rFonts w:ascii="Arial" w:hAnsi="Arial" w:cs="Arial"/>
          <w:sz w:val="22"/>
          <w:szCs w:val="22"/>
        </w:rPr>
        <w:t xml:space="preserve">  There </w:t>
      </w:r>
      <w:r w:rsidR="008B5F0A" w:rsidRPr="008B5F0A">
        <w:rPr>
          <w:rFonts w:ascii="Arial" w:hAnsi="Arial" w:cs="Arial"/>
          <w:sz w:val="22"/>
          <w:szCs w:val="22"/>
        </w:rPr>
        <w:t xml:space="preserve">is therefore a need for units to consider implementing the </w:t>
      </w:r>
      <w:r w:rsidR="008B5F0A">
        <w:rPr>
          <w:rFonts w:ascii="Arial" w:hAnsi="Arial" w:cs="Arial"/>
          <w:sz w:val="22"/>
          <w:szCs w:val="22"/>
        </w:rPr>
        <w:t xml:space="preserve">best practice </w:t>
      </w:r>
      <w:r w:rsidR="008B5F0A" w:rsidRPr="008B5F0A">
        <w:rPr>
          <w:rFonts w:ascii="Arial" w:hAnsi="Arial" w:cs="Arial"/>
          <w:sz w:val="22"/>
          <w:szCs w:val="22"/>
        </w:rPr>
        <w:t>guidance and</w:t>
      </w:r>
      <w:r w:rsidR="008B5F0A">
        <w:rPr>
          <w:rFonts w:ascii="Arial" w:hAnsi="Arial" w:cs="Arial"/>
          <w:sz w:val="22"/>
          <w:szCs w:val="22"/>
        </w:rPr>
        <w:t xml:space="preserve"> </w:t>
      </w:r>
      <w:r w:rsidR="008B5F0A" w:rsidRPr="008B5F0A">
        <w:rPr>
          <w:rFonts w:ascii="Arial" w:hAnsi="Arial" w:cs="Arial"/>
          <w:sz w:val="22"/>
          <w:szCs w:val="22"/>
        </w:rPr>
        <w:t>for high quality</w:t>
      </w:r>
      <w:r w:rsidR="008B5F0A">
        <w:rPr>
          <w:rFonts w:ascii="Arial" w:hAnsi="Arial" w:cs="Arial"/>
          <w:sz w:val="22"/>
          <w:szCs w:val="22"/>
        </w:rPr>
        <w:t xml:space="preserve"> research to establish best practice</w:t>
      </w:r>
      <w:r w:rsidR="008B5F0A" w:rsidRPr="008B5F0A">
        <w:rPr>
          <w:rFonts w:ascii="Arial" w:hAnsi="Arial" w:cs="Arial"/>
          <w:sz w:val="22"/>
          <w:szCs w:val="22"/>
        </w:rPr>
        <w:t>.</w:t>
      </w:r>
    </w:p>
    <w:p w14:paraId="483E6B17" w14:textId="35425B99" w:rsidR="00E43EC5" w:rsidRDefault="00212CC4" w:rsidP="008F4CC7">
      <w:pPr>
        <w:spacing w:after="240" w:line="480" w:lineRule="auto"/>
        <w:jc w:val="both"/>
        <w:rPr>
          <w:rFonts w:ascii="Arial" w:hAnsi="Arial" w:cs="Arial"/>
          <w:sz w:val="22"/>
          <w:szCs w:val="22"/>
        </w:rPr>
      </w:pPr>
      <w:r w:rsidRPr="00212CC4">
        <w:rPr>
          <w:rFonts w:ascii="Arial" w:hAnsi="Arial" w:cs="Arial"/>
          <w:sz w:val="22"/>
          <w:szCs w:val="22"/>
        </w:rPr>
        <w:t>Guidelines aim to reduce variability and standardise practice to improve outcomes for patients</w:t>
      </w:r>
      <w:r>
        <w:rPr>
          <w:rFonts w:ascii="Arial" w:hAnsi="Arial" w:cs="Arial"/>
          <w:sz w:val="22"/>
          <w:szCs w:val="22"/>
        </w:rPr>
        <w:t xml:space="preserve"> but </w:t>
      </w:r>
      <w:r w:rsidR="00B72094">
        <w:rPr>
          <w:rFonts w:ascii="Arial" w:hAnsi="Arial" w:cs="Arial"/>
          <w:sz w:val="22"/>
          <w:szCs w:val="22"/>
        </w:rPr>
        <w:t xml:space="preserve">despite </w:t>
      </w:r>
      <w:r w:rsidR="00634CEC">
        <w:rPr>
          <w:rFonts w:ascii="Arial" w:hAnsi="Arial" w:cs="Arial"/>
          <w:sz w:val="22"/>
          <w:szCs w:val="22"/>
        </w:rPr>
        <w:t>these potential benefits</w:t>
      </w:r>
      <w:r w:rsidR="00634CEC">
        <w:rPr>
          <w:rFonts w:ascii="Arial" w:hAnsi="Arial" w:cs="Arial"/>
          <w:sz w:val="22"/>
          <w:szCs w:val="22"/>
        </w:rPr>
        <w:fldChar w:fldCharType="begin"/>
      </w:r>
      <w:r>
        <w:rPr>
          <w:rFonts w:ascii="Arial" w:hAnsi="Arial" w:cs="Arial"/>
          <w:sz w:val="22"/>
          <w:szCs w:val="22"/>
        </w:rPr>
        <w:instrText xml:space="preserve"> ADDIN EN.CITE &lt;EndNote&gt;&lt;Cite&gt;&lt;Author&gt;Woolf&lt;/Author&gt;&lt;Year&gt;1999&lt;/Year&gt;&lt;RecNum&gt;2793&lt;/RecNum&gt;&lt;DisplayText&gt;&lt;style face="superscript"&gt;19&lt;/style&gt;&lt;/DisplayText&gt;&lt;record&gt;&lt;rec-number&gt;2793&lt;/rec-number&gt;&lt;foreign-keys&gt;&lt;key app="EN" db-id="rdvrrtrridzzaoertemv5xrmdzxr9e9frtp2" timestamp="1502814892"&gt;2793&lt;/key&gt;&lt;/foreign-keys&gt;&lt;ref-type name="Journal Article"&gt;17&lt;/ref-type&gt;&lt;contributors&gt;&lt;authors&gt;&lt;author&gt;Woolf, Steven H&lt;/author&gt;&lt;author&gt;Grol, Richard&lt;/author&gt;&lt;author&gt;Hutchinson, Allen&lt;/author&gt;&lt;author&gt;Eccles, Martin&lt;/author&gt;&lt;author&gt;Grimshaw, Jeremy&lt;/author&gt;&lt;/authors&gt;&lt;/contributors&gt;&lt;titles&gt;&lt;title&gt;Potential benefits, limitations, and harms of clinical guidelines&lt;/title&gt;&lt;secondary-title&gt;BMJ&lt;/secondary-title&gt;&lt;/titles&gt;&lt;periodical&gt;&lt;full-title&gt;BMJ&lt;/full-title&gt;&lt;/periodical&gt;&lt;pages&gt;527-530&lt;/pages&gt;&lt;volume&gt;318&lt;/volume&gt;&lt;number&gt;7182&lt;/number&gt;&lt;dates&gt;&lt;year&gt;1999&lt;/year&gt;&lt;/dates&gt;&lt;urls&gt;&lt;related-urls&gt;&lt;url&gt;http://www.bmj.com/content/bmj/318/7182/527.full.pdf&lt;/url&gt;&lt;/related-urls&gt;&lt;/urls&gt;&lt;electronic-resource-num&gt;10.1136/bmj.318.7182.527&lt;/electronic-resource-num&gt;&lt;/record&gt;&lt;/Cite&gt;&lt;/EndNote&gt;</w:instrText>
      </w:r>
      <w:r w:rsidR="00634CEC">
        <w:rPr>
          <w:rFonts w:ascii="Arial" w:hAnsi="Arial" w:cs="Arial"/>
          <w:sz w:val="22"/>
          <w:szCs w:val="22"/>
        </w:rPr>
        <w:fldChar w:fldCharType="separate"/>
      </w:r>
      <w:r w:rsidRPr="00212CC4">
        <w:rPr>
          <w:rFonts w:ascii="Arial" w:hAnsi="Arial" w:cs="Arial"/>
          <w:noProof/>
          <w:sz w:val="22"/>
          <w:szCs w:val="22"/>
          <w:vertAlign w:val="superscript"/>
        </w:rPr>
        <w:t>19</w:t>
      </w:r>
      <w:r w:rsidR="00634CEC">
        <w:rPr>
          <w:rFonts w:ascii="Arial" w:hAnsi="Arial" w:cs="Arial"/>
          <w:sz w:val="22"/>
          <w:szCs w:val="22"/>
        </w:rPr>
        <w:fldChar w:fldCharType="end"/>
      </w:r>
      <w:r w:rsidR="00634CEC">
        <w:rPr>
          <w:rFonts w:ascii="Arial" w:hAnsi="Arial" w:cs="Arial"/>
          <w:sz w:val="22"/>
          <w:szCs w:val="22"/>
        </w:rPr>
        <w:t>,</w:t>
      </w:r>
      <w:r w:rsidR="0010612C">
        <w:rPr>
          <w:rFonts w:ascii="Arial" w:hAnsi="Arial" w:cs="Arial"/>
          <w:sz w:val="22"/>
          <w:szCs w:val="22"/>
        </w:rPr>
        <w:t xml:space="preserve"> compliance with clinical guidelines in </w:t>
      </w:r>
      <w:r w:rsidR="00634CEC">
        <w:rPr>
          <w:rFonts w:ascii="Arial" w:hAnsi="Arial" w:cs="Arial"/>
          <w:sz w:val="22"/>
          <w:szCs w:val="22"/>
        </w:rPr>
        <w:t>many</w:t>
      </w:r>
      <w:r w:rsidR="0010612C">
        <w:rPr>
          <w:rFonts w:ascii="Arial" w:hAnsi="Arial" w:cs="Arial"/>
          <w:sz w:val="22"/>
          <w:szCs w:val="22"/>
        </w:rPr>
        <w:t xml:space="preserve"> settings</w:t>
      </w:r>
      <w:r w:rsidR="00634CEC">
        <w:rPr>
          <w:rFonts w:ascii="Arial" w:hAnsi="Arial" w:cs="Arial"/>
          <w:sz w:val="22"/>
          <w:szCs w:val="22"/>
        </w:rPr>
        <w:fldChar w:fldCharType="begin"/>
      </w:r>
      <w:r>
        <w:rPr>
          <w:rFonts w:ascii="Arial" w:hAnsi="Arial" w:cs="Arial"/>
          <w:sz w:val="22"/>
          <w:szCs w:val="22"/>
        </w:rPr>
        <w:instrText xml:space="preserve"> ADDIN EN.CITE &lt;EndNote&gt;&lt;Cite&gt;&lt;Author&gt;Cabana&lt;/Author&gt;&lt;Year&gt;1999&lt;/Year&gt;&lt;RecNum&gt;2769&lt;/RecNum&gt;&lt;DisplayText&gt;&lt;style face="superscript"&gt;20&lt;/style&gt;&lt;/DisplayText&gt;&lt;record&gt;&lt;rec-number&gt;2769&lt;/rec-number&gt;&lt;foreign-keys&gt;&lt;key app="EN" db-id="rdvrrtrridzzaoertemv5xrmdzxr9e9frtp2" timestamp="1502197412"&gt;2769&lt;/key&gt;&lt;/foreign-keys&gt;&lt;ref-type name="Journal Article"&gt;17&lt;/ref-type&gt;&lt;contributors&gt;&lt;authors&gt;&lt;author&gt;Cabana, M. D.&lt;/author&gt;&lt;author&gt;Rand, C. S.&lt;/author&gt;&lt;author&gt;Powe, N. R.&lt;/author&gt;&lt;author&gt;et al.,&lt;/author&gt;&lt;/authors&gt;&lt;/contributors&gt;&lt;titles&gt;&lt;title&gt;Why don&amp;amp;#39;t physicians follow clinical practice guidelines? A framework for improvement&lt;/title&gt;&lt;secondary-title&gt;JAMA&lt;/secondary-title&gt;&lt;/titles&gt;&lt;periodical&gt;&lt;full-title&gt;JAMA&lt;/full-title&gt;&lt;/periodical&gt;&lt;pages&gt;1458-1465&lt;/pages&gt;&lt;volume&gt;282&lt;/volume&gt;&lt;number&gt;15&lt;/number&gt;&lt;dates&gt;&lt;year&gt;1999&lt;/year&gt;&lt;/dates&gt;&lt;isbn&gt;0098-7484&lt;/isbn&gt;&lt;urls&gt;&lt;related-urls&gt;&lt;url&gt;http://dx.doi.org/10.1001/jama.282.15.1458&lt;/url&gt;&lt;/related-urls&gt;&lt;/urls&gt;&lt;electronic-resource-num&gt;10.1001/jama.282.15.1458&lt;/electronic-resource-num&gt;&lt;/record&gt;&lt;/Cite&gt;&lt;/EndNote&gt;</w:instrText>
      </w:r>
      <w:r w:rsidR="00634CEC">
        <w:rPr>
          <w:rFonts w:ascii="Arial" w:hAnsi="Arial" w:cs="Arial"/>
          <w:sz w:val="22"/>
          <w:szCs w:val="22"/>
        </w:rPr>
        <w:fldChar w:fldCharType="separate"/>
      </w:r>
      <w:r w:rsidRPr="00212CC4">
        <w:rPr>
          <w:rFonts w:ascii="Arial" w:hAnsi="Arial" w:cs="Arial"/>
          <w:noProof/>
          <w:sz w:val="22"/>
          <w:szCs w:val="22"/>
          <w:vertAlign w:val="superscript"/>
        </w:rPr>
        <w:t>20</w:t>
      </w:r>
      <w:r w:rsidR="00634CEC">
        <w:rPr>
          <w:rFonts w:ascii="Arial" w:hAnsi="Arial" w:cs="Arial"/>
          <w:sz w:val="22"/>
          <w:szCs w:val="22"/>
        </w:rPr>
        <w:fldChar w:fldCharType="end"/>
      </w:r>
      <w:r w:rsidR="0010612C">
        <w:rPr>
          <w:rFonts w:ascii="Arial" w:hAnsi="Arial" w:cs="Arial"/>
          <w:sz w:val="22"/>
          <w:szCs w:val="22"/>
        </w:rPr>
        <w:t xml:space="preserve"> including </w:t>
      </w:r>
      <w:r w:rsidR="001732D4">
        <w:rPr>
          <w:rFonts w:ascii="Arial" w:hAnsi="Arial" w:cs="Arial"/>
          <w:sz w:val="22"/>
          <w:szCs w:val="22"/>
        </w:rPr>
        <w:t>breast</w:t>
      </w:r>
      <w:r w:rsidR="001732D4">
        <w:rPr>
          <w:rFonts w:ascii="Arial" w:hAnsi="Arial" w:cs="Arial"/>
          <w:sz w:val="22"/>
          <w:szCs w:val="22"/>
        </w:rPr>
        <w:fldChar w:fldCharType="begin"/>
      </w:r>
      <w:r>
        <w:rPr>
          <w:rFonts w:ascii="Arial" w:hAnsi="Arial" w:cs="Arial"/>
          <w:sz w:val="22"/>
          <w:szCs w:val="22"/>
        </w:rPr>
        <w:instrText xml:space="preserve"> ADDIN EN.CITE &lt;EndNote&gt;&lt;Cite&gt;&lt;Author&gt;Gilligan&lt;/Author&gt;&lt;Year&gt;2007&lt;/Year&gt;&lt;RecNum&gt;2772&lt;/RecNum&gt;&lt;DisplayText&gt;&lt;style face="superscript"&gt;21&lt;/style&gt;&lt;/DisplayText&gt;&lt;record&gt;&lt;rec-number&gt;2772&lt;/rec-number&gt;&lt;foreign-keys&gt;&lt;key app="EN" db-id="rdvrrtrridzzaoertemv5xrmdzxr9e9frtp2" timestamp="1502200186"&gt;2772&lt;/key&gt;&lt;/foreign-keys&gt;&lt;ref-type name="Journal Article"&gt;17&lt;/ref-type&gt;&lt;contributors&gt;&lt;authors&gt;&lt;author&gt;Gilligan, M.&lt;/author&gt;&lt;author&gt;Neuner, J.&lt;/author&gt;&lt;author&gt;Sparapani, R.&lt;/author&gt;&lt;author&gt;Laud, P. W.&lt;/author&gt;&lt;author&gt;Nattinger, A. B.&lt;/author&gt;&lt;/authors&gt;&lt;/contributors&gt;&lt;titles&gt;&lt;title&gt;Surgeon characteristics and variations in treatment for early-stage breast cancer&lt;/title&gt;&lt;secondary-title&gt;Archives of Surgery&lt;/secondary-title&gt;&lt;/titles&gt;&lt;periodical&gt;&lt;full-title&gt;Archives of Surgery&lt;/full-title&gt;&lt;/periodical&gt;&lt;pages&gt;17-22&lt;/pages&gt;&lt;volume&gt;142&lt;/volume&gt;&lt;number&gt;1&lt;/number&gt;&lt;dates&gt;&lt;year&gt;2007&lt;/year&gt;&lt;/dates&gt;&lt;isbn&gt;0004-0010&lt;/isbn&gt;&lt;urls&gt;&lt;related-urls&gt;&lt;url&gt;http://dx.doi.org/10.1001/archsurg.142.1.17&lt;/url&gt;&lt;/related-urls&gt;&lt;/urls&gt;&lt;electronic-resource-num&gt;10.1001/archsurg.142.1.17&lt;/electronic-resource-num&gt;&lt;/record&gt;&lt;/Cite&gt;&lt;/EndNote&gt;</w:instrText>
      </w:r>
      <w:r w:rsidR="001732D4">
        <w:rPr>
          <w:rFonts w:ascii="Arial" w:hAnsi="Arial" w:cs="Arial"/>
          <w:sz w:val="22"/>
          <w:szCs w:val="22"/>
        </w:rPr>
        <w:fldChar w:fldCharType="separate"/>
      </w:r>
      <w:r w:rsidRPr="00212CC4">
        <w:rPr>
          <w:rFonts w:ascii="Arial" w:hAnsi="Arial" w:cs="Arial"/>
          <w:noProof/>
          <w:sz w:val="22"/>
          <w:szCs w:val="22"/>
          <w:vertAlign w:val="superscript"/>
        </w:rPr>
        <w:t>21</w:t>
      </w:r>
      <w:r w:rsidR="001732D4">
        <w:rPr>
          <w:rFonts w:ascii="Arial" w:hAnsi="Arial" w:cs="Arial"/>
          <w:sz w:val="22"/>
          <w:szCs w:val="22"/>
        </w:rPr>
        <w:fldChar w:fldCharType="end"/>
      </w:r>
      <w:r w:rsidR="001732D4">
        <w:rPr>
          <w:rFonts w:ascii="Arial" w:hAnsi="Arial" w:cs="Arial"/>
          <w:sz w:val="22"/>
          <w:szCs w:val="22"/>
        </w:rPr>
        <w:t xml:space="preserve"> and </w:t>
      </w:r>
      <w:r w:rsidR="0010612C">
        <w:rPr>
          <w:rFonts w:ascii="Arial" w:hAnsi="Arial" w:cs="Arial"/>
          <w:sz w:val="22"/>
          <w:szCs w:val="22"/>
        </w:rPr>
        <w:t>plastic surgery</w:t>
      </w:r>
      <w:r w:rsidR="00260AB0">
        <w:rPr>
          <w:rFonts w:ascii="Arial" w:hAnsi="Arial" w:cs="Arial"/>
          <w:sz w:val="22"/>
          <w:szCs w:val="22"/>
        </w:rPr>
        <w:fldChar w:fldCharType="begin"/>
      </w:r>
      <w:r>
        <w:rPr>
          <w:rFonts w:ascii="Arial" w:hAnsi="Arial" w:cs="Arial"/>
          <w:sz w:val="22"/>
          <w:szCs w:val="22"/>
        </w:rPr>
        <w:instrText xml:space="preserve"> ADDIN EN.CITE &lt;EndNote&gt;&lt;Cite&gt;&lt;Author&gt;Chung&lt;/Author&gt;&lt;Year&gt;2011&lt;/Year&gt;&lt;RecNum&gt;2794&lt;/RecNum&gt;&lt;DisplayText&gt;&lt;style face="superscript"&gt;22&lt;/style&gt;&lt;/DisplayText&gt;&lt;record&gt;&lt;rec-number&gt;2794&lt;/rec-number&gt;&lt;foreign-keys&gt;&lt;key app="EN" db-id="rdvrrtrridzzaoertemv5xrmdzxr9e9frtp2" timestamp="1502815174"&gt;2794&lt;/key&gt;&lt;/foreign-keys&gt;&lt;ref-type name="Journal Article"&gt;17&lt;/ref-type&gt;&lt;contributors&gt;&lt;authors&gt;&lt;author&gt;Chung, K.&lt;/author&gt;&lt;author&gt;Shauver, M.&lt;/author&gt;&lt;author&gt;Song, J.&lt;/author&gt;&lt;author&gt;Noone, RB.&lt;/author&gt;&lt;/authors&gt;&lt;/contributors&gt;&lt;titles&gt;&lt;title&gt;Adherence to practice guidelines based on American Board of Plastic Surgery Maintenance of Certification data&lt;/title&gt;&lt;secondary-title&gt;Plastic &amp;amp; Reconstructive Surgery&lt;/secondary-title&gt;&lt;/titles&gt;&lt;periodical&gt;&lt;full-title&gt;Plastic &amp;amp; Reconstructive Surgery&lt;/full-title&gt;&lt;/periodical&gt;&lt;pages&gt;2101-2107&lt;/pages&gt;&lt;volume&gt;127&lt;/volume&gt;&lt;number&gt;5&lt;/number&gt;&lt;dates&gt;&lt;year&gt;2011&lt;/year&gt;&lt;/dates&gt;&lt;urls&gt;&lt;/urls&gt;&lt;/record&gt;&lt;/Cite&gt;&lt;/EndNote&gt;</w:instrText>
      </w:r>
      <w:r w:rsidR="00260AB0">
        <w:rPr>
          <w:rFonts w:ascii="Arial" w:hAnsi="Arial" w:cs="Arial"/>
          <w:sz w:val="22"/>
          <w:szCs w:val="22"/>
        </w:rPr>
        <w:fldChar w:fldCharType="separate"/>
      </w:r>
      <w:r w:rsidRPr="00212CC4">
        <w:rPr>
          <w:rFonts w:ascii="Arial" w:hAnsi="Arial" w:cs="Arial"/>
          <w:noProof/>
          <w:sz w:val="22"/>
          <w:szCs w:val="22"/>
          <w:vertAlign w:val="superscript"/>
        </w:rPr>
        <w:t>22</w:t>
      </w:r>
      <w:r w:rsidR="00260AB0">
        <w:rPr>
          <w:rFonts w:ascii="Arial" w:hAnsi="Arial" w:cs="Arial"/>
          <w:sz w:val="22"/>
          <w:szCs w:val="22"/>
        </w:rPr>
        <w:fldChar w:fldCharType="end"/>
      </w:r>
      <w:r w:rsidR="0010612C">
        <w:rPr>
          <w:rFonts w:ascii="Arial" w:hAnsi="Arial" w:cs="Arial"/>
          <w:sz w:val="22"/>
          <w:szCs w:val="22"/>
        </w:rPr>
        <w:t xml:space="preserve"> </w:t>
      </w:r>
      <w:r w:rsidR="007A4E12">
        <w:rPr>
          <w:rFonts w:ascii="Arial" w:hAnsi="Arial" w:cs="Arial"/>
          <w:sz w:val="22"/>
          <w:szCs w:val="22"/>
        </w:rPr>
        <w:t>is known to be poor</w:t>
      </w:r>
      <w:r w:rsidR="00EC6013">
        <w:rPr>
          <w:rFonts w:ascii="Arial" w:hAnsi="Arial" w:cs="Arial"/>
          <w:sz w:val="22"/>
          <w:szCs w:val="22"/>
        </w:rPr>
        <w:t xml:space="preserve">.  </w:t>
      </w:r>
      <w:r w:rsidR="0010612C">
        <w:rPr>
          <w:rFonts w:ascii="Arial" w:hAnsi="Arial" w:cs="Arial"/>
          <w:sz w:val="22"/>
          <w:szCs w:val="22"/>
        </w:rPr>
        <w:t>Reasons why guidelines are not implemented in practice for this have been extensively investigated</w:t>
      </w:r>
      <w:r w:rsidR="00260AB0">
        <w:rPr>
          <w:rFonts w:ascii="Arial" w:hAnsi="Arial" w:cs="Arial"/>
          <w:sz w:val="22"/>
          <w:szCs w:val="22"/>
        </w:rPr>
        <w:fldChar w:fldCharType="begin">
          <w:fldData xml:space="preserve">PEVuZE5vdGU+PENpdGU+PEF1dGhvcj5DYWJhbmE8L0F1dGhvcj48WWVhcj4xOTk5PC9ZZWFyPjxS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PEVuZE5vdGU+PENpdGU+PEF1dGhvcj5DYWJhbmE8L0F1dGhvcj48WWVhcj4xOTk5PC9ZZWFyPjxS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sidR="00260AB0">
        <w:rPr>
          <w:rFonts w:ascii="Arial" w:hAnsi="Arial" w:cs="Arial"/>
          <w:sz w:val="22"/>
          <w:szCs w:val="22"/>
        </w:rPr>
      </w:r>
      <w:r w:rsidR="00260AB0">
        <w:rPr>
          <w:rFonts w:ascii="Arial" w:hAnsi="Arial" w:cs="Arial"/>
          <w:sz w:val="22"/>
          <w:szCs w:val="22"/>
        </w:rPr>
        <w:fldChar w:fldCharType="separate"/>
      </w:r>
      <w:r w:rsidRPr="00212CC4">
        <w:rPr>
          <w:rFonts w:ascii="Arial" w:hAnsi="Arial" w:cs="Arial"/>
          <w:noProof/>
          <w:sz w:val="22"/>
          <w:szCs w:val="22"/>
          <w:vertAlign w:val="superscript"/>
        </w:rPr>
        <w:t>20 23</w:t>
      </w:r>
      <w:r w:rsidR="00260AB0">
        <w:rPr>
          <w:rFonts w:ascii="Arial" w:hAnsi="Arial" w:cs="Arial"/>
          <w:sz w:val="22"/>
          <w:szCs w:val="22"/>
        </w:rPr>
        <w:fldChar w:fldCharType="end"/>
      </w:r>
      <w:r w:rsidR="00260AB0">
        <w:rPr>
          <w:rFonts w:ascii="Arial" w:hAnsi="Arial" w:cs="Arial"/>
          <w:sz w:val="22"/>
          <w:szCs w:val="22"/>
        </w:rPr>
        <w:t xml:space="preserve"> and are likely to be multifactorial.  </w:t>
      </w:r>
      <w:r w:rsidR="000179DF">
        <w:rPr>
          <w:rFonts w:ascii="Arial" w:hAnsi="Arial" w:cs="Arial"/>
          <w:sz w:val="22"/>
          <w:szCs w:val="22"/>
        </w:rPr>
        <w:t xml:space="preserve">One element key to successful implementation, was guideline validity and </w:t>
      </w:r>
      <w:r w:rsidR="002F1D2C">
        <w:rPr>
          <w:rFonts w:ascii="Arial" w:hAnsi="Arial" w:cs="Arial"/>
          <w:sz w:val="22"/>
          <w:szCs w:val="22"/>
        </w:rPr>
        <w:t>users</w:t>
      </w:r>
      <w:r w:rsidR="00F44D26">
        <w:rPr>
          <w:rFonts w:ascii="Arial" w:hAnsi="Arial" w:cs="Arial"/>
          <w:sz w:val="22"/>
          <w:szCs w:val="22"/>
        </w:rPr>
        <w:t>’</w:t>
      </w:r>
      <w:r w:rsidR="002F1D2C">
        <w:rPr>
          <w:rFonts w:ascii="Arial" w:hAnsi="Arial" w:cs="Arial"/>
          <w:sz w:val="22"/>
          <w:szCs w:val="22"/>
        </w:rPr>
        <w:t xml:space="preserve"> confidence that the guidelines were</w:t>
      </w:r>
      <w:r w:rsidR="00F44D26">
        <w:rPr>
          <w:rFonts w:ascii="Arial" w:hAnsi="Arial" w:cs="Arial"/>
          <w:sz w:val="22"/>
          <w:szCs w:val="22"/>
        </w:rPr>
        <w:t xml:space="preserve"> evidence</w:t>
      </w:r>
      <w:r w:rsidR="000179DF">
        <w:rPr>
          <w:rFonts w:ascii="Arial" w:hAnsi="Arial" w:cs="Arial"/>
          <w:sz w:val="22"/>
          <w:szCs w:val="22"/>
        </w:rPr>
        <w:t>-based</w:t>
      </w:r>
      <w:r w:rsidR="00F44D26">
        <w:rPr>
          <w:rFonts w:ascii="Arial" w:hAnsi="Arial" w:cs="Arial"/>
          <w:sz w:val="22"/>
          <w:szCs w:val="22"/>
        </w:rPr>
        <w:fldChar w:fldCharType="begin"/>
      </w:r>
      <w:r>
        <w:rPr>
          <w:rFonts w:ascii="Arial" w:hAnsi="Arial" w:cs="Arial"/>
          <w:sz w:val="22"/>
          <w:szCs w:val="22"/>
        </w:rPr>
        <w:instrText xml:space="preserve"> ADDIN EN.CITE &lt;EndNote&gt;&lt;Cite&gt;&lt;Author&gt;Gagliardi&lt;/Author&gt;&lt;Year&gt;2011&lt;/Year&gt;&lt;RecNum&gt;2774&lt;/RecNum&gt;&lt;DisplayText&gt;&lt;style face="superscript"&gt;23&lt;/style&gt;&lt;/DisplayText&gt;&lt;record&gt;&lt;rec-number&gt;2774&lt;/rec-number&gt;&lt;foreign-keys&gt;&lt;key app="EN" db-id="rdvrrtrridzzaoertemv5xrmdzxr9e9frtp2" timestamp="1502201810"&gt;2774&lt;/key&gt;&lt;/foreign-keys&gt;&lt;ref-type name="Journal Article"&gt;17&lt;/ref-type&gt;&lt;contributors&gt;&lt;authors&gt;&lt;author&gt;Gagliardi, Anna R.&lt;/author&gt;&lt;author&gt;Brouwers, Melissa C.&lt;/author&gt;&lt;author&gt;Palda, Valerie A.&lt;/author&gt;&lt;author&gt;Lemieux-Charles, Louise&lt;/author&gt;&lt;author&gt;Grimshaw, Jeremy M.&lt;/author&gt;&lt;/authors&gt;&lt;/contributors&gt;&lt;titles&gt;&lt;title&gt;How can we improve guideline use? A conceptual framework of implementability&lt;/title&gt;&lt;secondary-title&gt;Implementation Science&lt;/secondary-title&gt;&lt;/titles&gt;&lt;periodical&gt;&lt;full-title&gt;Implementation Science&lt;/full-title&gt;&lt;/periodical&gt;&lt;pages&gt;26&lt;/pages&gt;&lt;volume&gt;6&lt;/volume&gt;&lt;number&gt;1&lt;/number&gt;&lt;dates&gt;&lt;year&gt;2011&lt;/year&gt;&lt;pub-dates&gt;&lt;date&gt;March 22&lt;/date&gt;&lt;/pub-dates&gt;&lt;/dates&gt;&lt;isbn&gt;1748-5908&lt;/isbn&gt;&lt;label&gt;Gagliardi2011&lt;/label&gt;&lt;work-type&gt;journal article&lt;/work-type&gt;&lt;urls&gt;&lt;related-urls&gt;&lt;url&gt;https://doi.org/10.1186/1748-5908-6-26&lt;/url&gt;&lt;/related-urls&gt;&lt;/urls&gt;&lt;electronic-resource-num&gt;10.1186/1748-5908-6-26&lt;/electronic-resource-num&gt;&lt;/record&gt;&lt;/Cite&gt;&lt;/EndNote&gt;</w:instrText>
      </w:r>
      <w:r w:rsidR="00F44D26">
        <w:rPr>
          <w:rFonts w:ascii="Arial" w:hAnsi="Arial" w:cs="Arial"/>
          <w:sz w:val="22"/>
          <w:szCs w:val="22"/>
        </w:rPr>
        <w:fldChar w:fldCharType="separate"/>
      </w:r>
      <w:r w:rsidRPr="00212CC4">
        <w:rPr>
          <w:rFonts w:ascii="Arial" w:hAnsi="Arial" w:cs="Arial"/>
          <w:noProof/>
          <w:sz w:val="22"/>
          <w:szCs w:val="22"/>
          <w:vertAlign w:val="superscript"/>
        </w:rPr>
        <w:t>23</w:t>
      </w:r>
      <w:r w:rsidR="00F44D26">
        <w:rPr>
          <w:rFonts w:ascii="Arial" w:hAnsi="Arial" w:cs="Arial"/>
          <w:sz w:val="22"/>
          <w:szCs w:val="22"/>
        </w:rPr>
        <w:fldChar w:fldCharType="end"/>
      </w:r>
      <w:r w:rsidR="00F44D26">
        <w:rPr>
          <w:rFonts w:ascii="Arial" w:hAnsi="Arial" w:cs="Arial"/>
          <w:sz w:val="22"/>
          <w:szCs w:val="22"/>
        </w:rPr>
        <w:t xml:space="preserve">.  </w:t>
      </w:r>
      <w:r w:rsidR="0010612C">
        <w:rPr>
          <w:rFonts w:ascii="Arial" w:hAnsi="Arial" w:cs="Arial"/>
          <w:sz w:val="22"/>
          <w:szCs w:val="22"/>
        </w:rPr>
        <w:t xml:space="preserve"> Evidence to support the practice of </w:t>
      </w:r>
      <w:r w:rsidR="00F44D26">
        <w:rPr>
          <w:rFonts w:ascii="Arial" w:hAnsi="Arial" w:cs="Arial"/>
          <w:sz w:val="22"/>
          <w:szCs w:val="22"/>
        </w:rPr>
        <w:t xml:space="preserve">breast reconstruction in general and IBBR in particular </w:t>
      </w:r>
      <w:r w:rsidR="0010612C">
        <w:rPr>
          <w:rFonts w:ascii="Arial" w:hAnsi="Arial" w:cs="Arial"/>
          <w:sz w:val="22"/>
          <w:szCs w:val="22"/>
        </w:rPr>
        <w:t>is lacking</w:t>
      </w:r>
      <w:r w:rsidR="00F44D26">
        <w:rPr>
          <w:rFonts w:ascii="Arial" w:hAnsi="Arial" w:cs="Arial"/>
          <w:sz w:val="22"/>
          <w:szCs w:val="22"/>
        </w:rPr>
        <w:t xml:space="preserve">.  This is openly acknowledged in both </w:t>
      </w:r>
      <w:r w:rsidR="00E65A01">
        <w:rPr>
          <w:rFonts w:ascii="Arial" w:hAnsi="Arial" w:cs="Arial"/>
          <w:sz w:val="22"/>
          <w:szCs w:val="22"/>
        </w:rPr>
        <w:t>the oncoplastic</w:t>
      </w:r>
      <w:r w:rsidR="000179DF">
        <w:rPr>
          <w:rFonts w:ascii="Arial" w:hAnsi="Arial" w:cs="Arial"/>
          <w:sz w:val="22"/>
          <w:szCs w:val="22"/>
        </w:rPr>
        <w:fldChar w:fldCharType="begin"/>
      </w:r>
      <w:r w:rsidR="000179DF">
        <w:rPr>
          <w:rFonts w:ascii="Arial" w:hAnsi="Arial" w:cs="Arial"/>
          <w:sz w:val="22"/>
          <w:szCs w:val="22"/>
        </w:rPr>
        <w:instrText xml:space="preserve"> ADDIN EN.CITE &lt;EndNote&gt;&lt;Cite&gt;&lt;Author&gt;Rainsbury&lt;/Author&gt;&lt;Year&gt;2012&lt;/Year&gt;&lt;RecNum&gt;2058&lt;/RecNum&gt;&lt;DisplayText&gt;&lt;style face="superscript"&gt;6&lt;/style&gt;&lt;/DisplayText&gt;&lt;record&gt;&lt;rec-number&gt;2058&lt;/rec-number&gt;&lt;foreign-keys&gt;&lt;key app="EN" db-id="fwttxep9s0f905ev2215rxf6wezpaxsw550v" timestamp="0"&gt;2058&lt;/key&gt;&lt;/foreign-keys&gt;&lt;ref-type name="Report"&gt;27&lt;/ref-type&gt;&lt;contributors&gt;&lt;authors&gt;&lt;author&gt;Rainsbury, D&lt;/author&gt;&lt;author&gt;Willett, A&lt;/author&gt;&lt;/authors&gt;&lt;secondary-authors&gt;&lt;author&gt;Rainsbury, R.&lt;/author&gt;&lt;author&gt;Willett, A&lt;/author&gt;&lt;/secondary-authors&gt;&lt;/contributors&gt;&lt;titles&gt;&lt;title&gt;Oncoplastic Breast Reconstruction: Guidelines for Best Practice&lt;/title&gt;&lt;/titles&gt;&lt;dates&gt;&lt;year&gt;2012&lt;/year&gt;&lt;/dates&gt;&lt;publisher&gt;ABS and BAPRAS&lt;/publisher&gt;&lt;urls&gt;&lt;/urls&gt;&lt;/record&gt;&lt;/Cite&gt;&lt;/EndNote&gt;</w:instrText>
      </w:r>
      <w:r w:rsidR="000179DF">
        <w:rPr>
          <w:rFonts w:ascii="Arial" w:hAnsi="Arial" w:cs="Arial"/>
          <w:sz w:val="22"/>
          <w:szCs w:val="22"/>
        </w:rPr>
        <w:fldChar w:fldCharType="separate"/>
      </w:r>
      <w:r w:rsidR="000179DF" w:rsidRPr="000179DF">
        <w:rPr>
          <w:rFonts w:ascii="Arial" w:hAnsi="Arial" w:cs="Arial"/>
          <w:noProof/>
          <w:sz w:val="22"/>
          <w:szCs w:val="22"/>
          <w:vertAlign w:val="superscript"/>
        </w:rPr>
        <w:t>6</w:t>
      </w:r>
      <w:r w:rsidR="000179DF">
        <w:rPr>
          <w:rFonts w:ascii="Arial" w:hAnsi="Arial" w:cs="Arial"/>
          <w:sz w:val="22"/>
          <w:szCs w:val="22"/>
        </w:rPr>
        <w:fldChar w:fldCharType="end"/>
      </w:r>
      <w:r w:rsidR="00E65A01">
        <w:rPr>
          <w:rFonts w:ascii="Arial" w:hAnsi="Arial" w:cs="Arial"/>
          <w:sz w:val="22"/>
          <w:szCs w:val="22"/>
        </w:rPr>
        <w:t xml:space="preserve"> and ADM</w:t>
      </w:r>
      <w:r w:rsidR="000179DF">
        <w:rPr>
          <w:rFonts w:ascii="Arial" w:hAnsi="Arial" w:cs="Arial"/>
          <w:sz w:val="22"/>
          <w:szCs w:val="22"/>
        </w:rPr>
        <w:fldChar w:fldCharType="begin"/>
      </w:r>
      <w:r w:rsidR="007D3CC9">
        <w:rPr>
          <w:rFonts w:ascii="Arial" w:hAnsi="Arial" w:cs="Arial"/>
          <w:sz w:val="22"/>
          <w:szCs w:val="22"/>
        </w:rPr>
        <w:instrText xml:space="preserve"> ADDIN EN.CITE &lt;EndNote&gt;&lt;Cite&gt;&lt;Author&gt;Martin&lt;/Author&gt;&lt;Year&gt;2013&lt;/Year&gt;&lt;RecNum&gt;1845&lt;/RecNum&gt;&lt;DisplayText&gt;&lt;style face="superscript"&gt;14&lt;/style&gt;&lt;/DisplayText&gt;&lt;record&gt;&lt;rec-number&gt;1845&lt;/rec-number&gt;&lt;foreign-keys&gt;&lt;key app="EN" db-id="fwttxep9s0f905ev2215rxf6wezpaxsw550v" timestamp="0"&gt;1845&lt;/key&gt;&lt;/foreign-keys&gt;&lt;ref-type name="Journal Article"&gt;17&lt;/ref-type&gt;&lt;contributors&gt;&lt;authors&gt;&lt;author&gt;Martin, L.&lt;/author&gt;&lt;author&gt;O&amp;apos;Donoghue, J. M.&lt;/author&gt;&lt;author&gt;Horgan, K.&lt;/author&gt;&lt;author&gt;Thrush, S.&lt;/author&gt;&lt;author&gt;Johnson, R.&lt;/author&gt;&lt;author&gt;Gandhi, A.&lt;/author&gt;&lt;/authors&gt;&lt;/contributors&gt;&lt;titles&gt;&lt;title&gt;Acellular dermal matrix (ADM) assisted breast reconstruction procedures: Joint guidelines from the Association of Breast Surgery and the British Association of Plastic, Reconstructive and Aesthetic Surgeons&lt;/title&gt;&lt;secondary-title&gt;European Journal of Surgical Oncology (EJSO)&lt;/secondary-title&gt;&lt;/titles&gt;&lt;pages&gt;425-9&lt;/pages&gt;&lt;volume&gt;39&lt;/volume&gt;&lt;number&gt;5&lt;/number&gt;&lt;section&gt;425&lt;/section&gt;&lt;keywords&gt;&lt;keyword&gt;Acellular dermal matrix&lt;/keyword&gt;&lt;keyword&gt;Breast cancer&lt;/keyword&gt;&lt;keyword&gt;Reconstruction&lt;/keyword&gt;&lt;keyword&gt;Guidelines&lt;/keyword&gt;&lt;keyword&gt;Breast implant&lt;/keyword&gt;&lt;keyword&gt;Expander&lt;/keyword&gt;&lt;/keywords&gt;&lt;dates&gt;&lt;year&gt;2013&lt;/year&gt;&lt;/dates&gt;&lt;isbn&gt;0748-7983&lt;/isbn&gt;&lt;urls&gt;&lt;related-urls&gt;&lt;url&gt;http://www.sciencedirect.com/science/article/pii/S0748798312013510&lt;/url&gt;&lt;/related-urls&gt;&lt;/urls&gt;&lt;electronic-resource-num&gt;http://dx.doi.org/10.1016/j.ejso.2012.12.012&lt;/electronic-resource-num&gt;&lt;/record&gt;&lt;/Cite&gt;&lt;/EndNote&gt;</w:instrText>
      </w:r>
      <w:r w:rsidR="000179DF">
        <w:rPr>
          <w:rFonts w:ascii="Arial" w:hAnsi="Arial" w:cs="Arial"/>
          <w:sz w:val="22"/>
          <w:szCs w:val="22"/>
        </w:rPr>
        <w:fldChar w:fldCharType="separate"/>
      </w:r>
      <w:r w:rsidR="007D3CC9" w:rsidRPr="007D3CC9">
        <w:rPr>
          <w:rFonts w:ascii="Arial" w:hAnsi="Arial" w:cs="Arial"/>
          <w:noProof/>
          <w:sz w:val="22"/>
          <w:szCs w:val="22"/>
          <w:vertAlign w:val="superscript"/>
        </w:rPr>
        <w:t>14</w:t>
      </w:r>
      <w:r w:rsidR="000179DF">
        <w:rPr>
          <w:rFonts w:ascii="Arial" w:hAnsi="Arial" w:cs="Arial"/>
          <w:sz w:val="22"/>
          <w:szCs w:val="22"/>
        </w:rPr>
        <w:fldChar w:fldCharType="end"/>
      </w:r>
      <w:r w:rsidR="00E65A01">
        <w:rPr>
          <w:rFonts w:ascii="Arial" w:hAnsi="Arial" w:cs="Arial"/>
          <w:sz w:val="22"/>
          <w:szCs w:val="22"/>
        </w:rPr>
        <w:t xml:space="preserve"> </w:t>
      </w:r>
      <w:r w:rsidR="00F44D26">
        <w:rPr>
          <w:rFonts w:ascii="Arial" w:hAnsi="Arial" w:cs="Arial"/>
          <w:sz w:val="22"/>
          <w:szCs w:val="22"/>
        </w:rPr>
        <w:t xml:space="preserve">guidelines and the lack of evidence to support proposed </w:t>
      </w:r>
      <w:r w:rsidR="000179DF">
        <w:rPr>
          <w:rFonts w:ascii="Arial" w:hAnsi="Arial" w:cs="Arial"/>
          <w:sz w:val="22"/>
          <w:szCs w:val="22"/>
        </w:rPr>
        <w:t>‘</w:t>
      </w:r>
      <w:r w:rsidR="00F44D26">
        <w:rPr>
          <w:rFonts w:ascii="Arial" w:hAnsi="Arial" w:cs="Arial"/>
          <w:sz w:val="22"/>
          <w:szCs w:val="22"/>
        </w:rPr>
        <w:t>best</w:t>
      </w:r>
      <w:r w:rsidR="000179DF">
        <w:rPr>
          <w:rFonts w:ascii="Arial" w:hAnsi="Arial" w:cs="Arial"/>
          <w:sz w:val="22"/>
          <w:szCs w:val="22"/>
        </w:rPr>
        <w:t>’</w:t>
      </w:r>
      <w:r w:rsidR="00F44D26">
        <w:rPr>
          <w:rFonts w:ascii="Arial" w:hAnsi="Arial" w:cs="Arial"/>
          <w:sz w:val="22"/>
          <w:szCs w:val="22"/>
        </w:rPr>
        <w:t xml:space="preserve"> practice may </w:t>
      </w:r>
      <w:r>
        <w:rPr>
          <w:rFonts w:ascii="Arial" w:hAnsi="Arial" w:cs="Arial"/>
          <w:sz w:val="22"/>
          <w:szCs w:val="22"/>
        </w:rPr>
        <w:t xml:space="preserve">partially explain why </w:t>
      </w:r>
      <w:r w:rsidR="00E65A01">
        <w:rPr>
          <w:rFonts w:ascii="Arial" w:hAnsi="Arial" w:cs="Arial"/>
          <w:sz w:val="22"/>
          <w:szCs w:val="22"/>
        </w:rPr>
        <w:t xml:space="preserve">observed </w:t>
      </w:r>
      <w:r w:rsidR="00F44D26">
        <w:rPr>
          <w:rFonts w:ascii="Arial" w:hAnsi="Arial" w:cs="Arial"/>
          <w:sz w:val="22"/>
          <w:szCs w:val="22"/>
        </w:rPr>
        <w:t>compliance with the guidelines is</w:t>
      </w:r>
      <w:r w:rsidR="00E65A01">
        <w:rPr>
          <w:rFonts w:ascii="Arial" w:hAnsi="Arial" w:cs="Arial"/>
          <w:sz w:val="22"/>
          <w:szCs w:val="22"/>
        </w:rPr>
        <w:t xml:space="preserve"> poor</w:t>
      </w:r>
      <w:r w:rsidR="00F44D26">
        <w:rPr>
          <w:rFonts w:ascii="Arial" w:hAnsi="Arial" w:cs="Arial"/>
          <w:sz w:val="22"/>
          <w:szCs w:val="22"/>
        </w:rPr>
        <w:t>.  A recent review</w:t>
      </w:r>
      <w:r>
        <w:rPr>
          <w:rFonts w:ascii="Arial" w:hAnsi="Arial" w:cs="Arial"/>
          <w:sz w:val="22"/>
          <w:szCs w:val="22"/>
        </w:rPr>
        <w:fldChar w:fldCharType="begin"/>
      </w:r>
      <w:r>
        <w:rPr>
          <w:rFonts w:ascii="Arial" w:hAnsi="Arial" w:cs="Arial"/>
          <w:sz w:val="22"/>
          <w:szCs w:val="22"/>
        </w:rPr>
        <w:instrText xml:space="preserve"> ADDIN EN.CITE &lt;EndNote&gt;&lt;Cite&gt;&lt;Author&gt;Barr&lt;/Author&gt;&lt;Year&gt;2016&lt;/Year&gt;&lt;RecNum&gt;9&lt;/RecNum&gt;&lt;DisplayText&gt;&lt;style face="superscript"&gt;24&lt;/style&gt;&lt;/DisplayText&gt;&lt;record&gt;&lt;rec-number&gt;9&lt;/rec-number&gt;&lt;foreign-keys&gt;&lt;key app="EN" db-id="trr9a2t2nazvx1eatz659w2xdxf99r90faws" timestamp="1508516451"&gt;9&lt;/key&gt;&lt;/foreign-keys&gt;&lt;ref-type name="Journal Article"&gt;17&lt;/ref-type&gt;&lt;contributors&gt;&lt;authors&gt;&lt;author&gt;Barr, S. P.&lt;/author&gt;&lt;author&gt;Topps, A. R.&lt;/author&gt;&lt;author&gt;Barnes, N. L. P.&lt;/author&gt;&lt;author&gt;Henderson, J.&lt;/author&gt;&lt;author&gt;Hignett, S.&lt;/author&gt;&lt;author&gt;Teasdale, R. L.&lt;/author&gt;&lt;author&gt;McKenna, A.&lt;/author&gt;&lt;author&gt;Harvey, J. R.&lt;/author&gt;&lt;author&gt;Kirwan, C. C.&lt;/author&gt;&lt;/authors&gt;&lt;/contributors&gt;&lt;titles&gt;&lt;title&gt;Infection prevention in breast implant surgery – A review of the surgical evidence, guidelines and a checklist&lt;/title&gt;&lt;secondary-title&gt;European Journal of Surgical Oncology (EJSO)&lt;/secondary-title&gt;&lt;/titles&gt;&lt;pages&gt;591-603&lt;/pages&gt;&lt;volume&gt;42&lt;/volume&gt;&lt;number&gt;5&lt;/number&gt;&lt;keywords&gt;&lt;keyword&gt;Infection&lt;/keyword&gt;&lt;keyword&gt;Prevention &amp;amp; control&lt;/keyword&gt;&lt;keyword&gt;Breast implants&lt;/keyword&gt;&lt;keyword&gt;Neoplasms&lt;/keyword&gt;&lt;/keywords&gt;&lt;dates&gt;&lt;year&gt;2016&lt;/year&gt;&lt;pub-dates&gt;&lt;date&gt;2016/05/01/&lt;/date&gt;&lt;/pub-dates&gt;&lt;/dates&gt;&lt;isbn&gt;0748-7983&lt;/isbn&gt;&lt;urls&gt;&lt;related-urls&gt;&lt;url&gt;http://www.sciencedirect.com/science/article/pii/S0748798316003358&lt;/url&gt;&lt;/related-urls&gt;&lt;/urls&gt;&lt;electronic-resource-num&gt;http://dx.doi.org/10.1016/j.ejso.2016.02.240&lt;/electronic-resource-num&gt;&lt;/record&gt;&lt;/Cite&gt;&lt;/EndNote&gt;</w:instrText>
      </w:r>
      <w:r>
        <w:rPr>
          <w:rFonts w:ascii="Arial" w:hAnsi="Arial" w:cs="Arial"/>
          <w:sz w:val="22"/>
          <w:szCs w:val="22"/>
        </w:rPr>
        <w:fldChar w:fldCharType="separate"/>
      </w:r>
      <w:r w:rsidRPr="00212CC4">
        <w:rPr>
          <w:rFonts w:ascii="Arial" w:hAnsi="Arial" w:cs="Arial"/>
          <w:noProof/>
          <w:sz w:val="22"/>
          <w:szCs w:val="22"/>
          <w:vertAlign w:val="superscript"/>
        </w:rPr>
        <w:t>24</w:t>
      </w:r>
      <w:r>
        <w:rPr>
          <w:rFonts w:ascii="Arial" w:hAnsi="Arial" w:cs="Arial"/>
          <w:sz w:val="22"/>
          <w:szCs w:val="22"/>
        </w:rPr>
        <w:fldChar w:fldCharType="end"/>
      </w:r>
      <w:r w:rsidRPr="00212CC4">
        <w:rPr>
          <w:rFonts w:ascii="Arial" w:hAnsi="Arial" w:cs="Arial"/>
          <w:sz w:val="22"/>
          <w:szCs w:val="22"/>
        </w:rPr>
        <w:t xml:space="preserve"> </w:t>
      </w:r>
      <w:r w:rsidR="00F44D26">
        <w:rPr>
          <w:rFonts w:ascii="Arial" w:hAnsi="Arial" w:cs="Arial"/>
          <w:sz w:val="22"/>
          <w:szCs w:val="22"/>
        </w:rPr>
        <w:t>evaluated the evidence for infection prevention strategies in IBBR, many of which</w:t>
      </w:r>
      <w:r w:rsidR="000179DF">
        <w:rPr>
          <w:rFonts w:ascii="Arial" w:hAnsi="Arial" w:cs="Arial"/>
          <w:sz w:val="22"/>
          <w:szCs w:val="22"/>
        </w:rPr>
        <w:t xml:space="preserve"> are</w:t>
      </w:r>
      <w:r w:rsidR="00F44D26">
        <w:rPr>
          <w:rFonts w:ascii="Arial" w:hAnsi="Arial" w:cs="Arial"/>
          <w:sz w:val="22"/>
          <w:szCs w:val="22"/>
        </w:rPr>
        <w:t xml:space="preserve"> </w:t>
      </w:r>
      <w:r w:rsidR="00D32B09">
        <w:rPr>
          <w:rFonts w:ascii="Arial" w:hAnsi="Arial" w:cs="Arial"/>
          <w:sz w:val="22"/>
          <w:szCs w:val="22"/>
        </w:rPr>
        <w:t xml:space="preserve">currently considered </w:t>
      </w:r>
      <w:r w:rsidR="00F44D26">
        <w:rPr>
          <w:rFonts w:ascii="Arial" w:hAnsi="Arial" w:cs="Arial"/>
          <w:sz w:val="22"/>
          <w:szCs w:val="22"/>
        </w:rPr>
        <w:t>best practice.  The review found evidence to support the use of antibiotics; MRSA</w:t>
      </w:r>
      <w:r w:rsidR="00ED123D">
        <w:rPr>
          <w:rFonts w:ascii="Arial" w:hAnsi="Arial" w:cs="Arial"/>
          <w:sz w:val="22"/>
          <w:szCs w:val="22"/>
        </w:rPr>
        <w:t>/MSSA</w:t>
      </w:r>
      <w:r w:rsidR="00F44D26">
        <w:rPr>
          <w:rFonts w:ascii="Arial" w:hAnsi="Arial" w:cs="Arial"/>
          <w:sz w:val="22"/>
          <w:szCs w:val="22"/>
        </w:rPr>
        <w:t xml:space="preserve"> screening; mastectomy pocket irrigation and surgeon glove change</w:t>
      </w:r>
      <w:r w:rsidR="001D6E17">
        <w:rPr>
          <w:rFonts w:ascii="Arial" w:hAnsi="Arial" w:cs="Arial"/>
          <w:sz w:val="22"/>
          <w:szCs w:val="22"/>
        </w:rPr>
        <w:t xml:space="preserve"> in reducing the </w:t>
      </w:r>
      <w:r w:rsidR="00ED123D">
        <w:rPr>
          <w:rFonts w:ascii="Arial" w:hAnsi="Arial" w:cs="Arial"/>
          <w:sz w:val="22"/>
          <w:szCs w:val="22"/>
        </w:rPr>
        <w:lastRenderedPageBreak/>
        <w:t xml:space="preserve">risk of infection, but suggested the evidence to support the use of laminar flow and </w:t>
      </w:r>
      <w:r w:rsidR="00E65A01">
        <w:rPr>
          <w:rFonts w:ascii="Arial" w:hAnsi="Arial" w:cs="Arial"/>
          <w:sz w:val="22"/>
          <w:szCs w:val="22"/>
        </w:rPr>
        <w:t xml:space="preserve">recommendation of specific </w:t>
      </w:r>
      <w:r w:rsidR="00ED123D">
        <w:rPr>
          <w:rFonts w:ascii="Arial" w:hAnsi="Arial" w:cs="Arial"/>
          <w:sz w:val="22"/>
          <w:szCs w:val="22"/>
        </w:rPr>
        <w:t>skin preparation solution</w:t>
      </w:r>
      <w:r w:rsidR="00E65A01">
        <w:rPr>
          <w:rFonts w:ascii="Arial" w:hAnsi="Arial" w:cs="Arial"/>
          <w:sz w:val="22"/>
          <w:szCs w:val="22"/>
        </w:rPr>
        <w:t>s</w:t>
      </w:r>
      <w:r w:rsidR="00C10314">
        <w:rPr>
          <w:rFonts w:ascii="Arial" w:hAnsi="Arial" w:cs="Arial"/>
          <w:sz w:val="22"/>
          <w:szCs w:val="22"/>
        </w:rPr>
        <w:t xml:space="preserve"> in IBBR</w:t>
      </w:r>
      <w:r w:rsidR="00ED123D">
        <w:rPr>
          <w:rFonts w:ascii="Arial" w:hAnsi="Arial" w:cs="Arial"/>
          <w:sz w:val="22"/>
          <w:szCs w:val="22"/>
        </w:rPr>
        <w:t xml:space="preserve"> to be less strong</w:t>
      </w:r>
      <w:r w:rsidR="00ED123D">
        <w:rPr>
          <w:rFonts w:ascii="Arial" w:hAnsi="Arial" w:cs="Arial"/>
          <w:sz w:val="22"/>
          <w:szCs w:val="22"/>
        </w:rPr>
        <w:fldChar w:fldCharType="begin"/>
      </w:r>
      <w:r>
        <w:rPr>
          <w:rFonts w:ascii="Arial" w:hAnsi="Arial" w:cs="Arial"/>
          <w:sz w:val="22"/>
          <w:szCs w:val="22"/>
        </w:rPr>
        <w:instrText xml:space="preserve"> ADDIN EN.CITE &lt;EndNote&gt;&lt;Cite&gt;&lt;Author&gt;Barr&lt;/Author&gt;&lt;Year&gt;2016&lt;/Year&gt;&lt;RecNum&gt;2791&lt;/RecNum&gt;&lt;DisplayText&gt;&lt;style face="superscript"&gt;24&lt;/style&gt;&lt;/DisplayText&gt;&lt;record&gt;&lt;rec-number&gt;2791&lt;/rec-number&gt;&lt;foreign-keys&gt;&lt;key app="EN" db-id="rdvrrtrridzzaoertemv5xrmdzxr9e9frtp2" timestamp="1502705686"&gt;2791&lt;/key&gt;&lt;/foreign-keys&gt;&lt;ref-type name="Journal Article"&gt;17&lt;/ref-type&gt;&lt;contributors&gt;&lt;authors&gt;&lt;author&gt;Barr, S. P.&lt;/author&gt;&lt;author&gt;Topps, A. R.&lt;/author&gt;&lt;author&gt;Barnes, N. L. P.&lt;/author&gt;&lt;author&gt;Henderson, J.&lt;/author&gt;&lt;author&gt;Hignett, S.&lt;/author&gt;&lt;author&gt;Teasdale, R. L.&lt;/author&gt;&lt;author&gt;McKenna, A.&lt;/author&gt;&lt;author&gt;Harvey, J. R.&lt;/author&gt;&lt;author&gt;Kirwan, C. C.&lt;/author&gt;&lt;/authors&gt;&lt;/contributors&gt;&lt;titles&gt;&lt;title&gt;Infection prevention in breast implant surgery – A review of the surgical evidence, guidelines and a checklist&lt;/title&gt;&lt;secondary-title&gt;European Journal of Surgical Oncology (EJSO)&lt;/secondary-title&gt;&lt;/titles&gt;&lt;periodical&gt;&lt;full-title&gt;European Journal of Surgical Oncology (EJSO)&lt;/full-title&gt;&lt;/periodical&gt;&lt;pages&gt;591-603&lt;/pages&gt;&lt;volume&gt;42&lt;/volume&gt;&lt;number&gt;5&lt;/number&gt;&lt;keywords&gt;&lt;keyword&gt;Infection&lt;/keyword&gt;&lt;keyword&gt;Prevention &amp;amp; control&lt;/keyword&gt;&lt;keyword&gt;Breast implants&lt;/keyword&gt;&lt;keyword&gt;Neoplasms&lt;/keyword&gt;&lt;/keywords&gt;&lt;dates&gt;&lt;year&gt;2016&lt;/year&gt;&lt;pub-dates&gt;&lt;date&gt;2016/05/01/&lt;/date&gt;&lt;/pub-dates&gt;&lt;/dates&gt;&lt;isbn&gt;0748-7983&lt;/isbn&gt;&lt;urls&gt;&lt;related-urls&gt;&lt;url&gt;http://www.sciencedirect.com/science/article/pii/S0748798316003358&lt;/url&gt;&lt;/related-urls&gt;&lt;/urls&gt;&lt;electronic-resource-num&gt;http://dx.doi.org/10.1016/j.ejso.2016.02.240&lt;/electronic-resource-num&gt;&lt;/record&gt;&lt;/Cite&gt;&lt;/EndNote&gt;</w:instrText>
      </w:r>
      <w:r w:rsidR="00ED123D">
        <w:rPr>
          <w:rFonts w:ascii="Arial" w:hAnsi="Arial" w:cs="Arial"/>
          <w:sz w:val="22"/>
          <w:szCs w:val="22"/>
        </w:rPr>
        <w:fldChar w:fldCharType="separate"/>
      </w:r>
      <w:r w:rsidRPr="00212CC4">
        <w:rPr>
          <w:rFonts w:ascii="Arial" w:hAnsi="Arial" w:cs="Arial"/>
          <w:noProof/>
          <w:sz w:val="22"/>
          <w:szCs w:val="22"/>
          <w:vertAlign w:val="superscript"/>
        </w:rPr>
        <w:t>24</w:t>
      </w:r>
      <w:r w:rsidR="00ED123D">
        <w:rPr>
          <w:rFonts w:ascii="Arial" w:hAnsi="Arial" w:cs="Arial"/>
          <w:sz w:val="22"/>
          <w:szCs w:val="22"/>
        </w:rPr>
        <w:fldChar w:fldCharType="end"/>
      </w:r>
      <w:r w:rsidR="00ED123D">
        <w:rPr>
          <w:rFonts w:ascii="Arial" w:hAnsi="Arial" w:cs="Arial"/>
          <w:sz w:val="22"/>
          <w:szCs w:val="22"/>
        </w:rPr>
        <w:t xml:space="preserve">.  </w:t>
      </w:r>
      <w:r w:rsidR="008735D2">
        <w:rPr>
          <w:rFonts w:ascii="Arial" w:hAnsi="Arial" w:cs="Arial"/>
          <w:sz w:val="22"/>
          <w:szCs w:val="22"/>
        </w:rPr>
        <w:t xml:space="preserve">Evidence regarding the optimal duration of antibiotics for infection prevention is also </w:t>
      </w:r>
      <w:r w:rsidR="004406FF">
        <w:rPr>
          <w:rFonts w:ascii="Arial" w:hAnsi="Arial" w:cs="Arial"/>
          <w:sz w:val="22"/>
          <w:szCs w:val="22"/>
        </w:rPr>
        <w:t>lacking</w:t>
      </w:r>
      <w:r w:rsidR="001D6E17">
        <w:rPr>
          <w:rFonts w:ascii="Arial" w:hAnsi="Arial" w:cs="Arial"/>
          <w:sz w:val="22"/>
          <w:szCs w:val="22"/>
        </w:rPr>
        <w:t>.  A recent single-</w:t>
      </w:r>
      <w:r w:rsidR="008735D2">
        <w:rPr>
          <w:rFonts w:ascii="Arial" w:hAnsi="Arial" w:cs="Arial"/>
          <w:sz w:val="22"/>
          <w:szCs w:val="22"/>
        </w:rPr>
        <w:t>centre RCT of two-stage IBBR with ADM compared infection rates in patients receiving 24 hours of antibiotic treatment vs. continuing antibiotics until the surgical drains were removed</w:t>
      </w:r>
      <w:r w:rsidR="000463D5">
        <w:rPr>
          <w:rFonts w:ascii="Arial" w:hAnsi="Arial" w:cs="Arial"/>
          <w:sz w:val="22"/>
          <w:szCs w:val="22"/>
        </w:rPr>
        <w:fldChar w:fldCharType="begin"/>
      </w:r>
      <w:r>
        <w:rPr>
          <w:rFonts w:ascii="Arial" w:hAnsi="Arial" w:cs="Arial"/>
          <w:sz w:val="22"/>
          <w:szCs w:val="22"/>
        </w:rPr>
        <w:instrText xml:space="preserve"> ADDIN EN.CITE &lt;EndNote&gt;&lt;Cite&gt;&lt;Author&gt;Phillips&lt;/Author&gt;&lt;Year&gt;2016&lt;/Year&gt;&lt;RecNum&gt;2809&lt;/RecNum&gt;&lt;DisplayText&gt;&lt;style face="superscript"&gt;25&lt;/style&gt;&lt;/DisplayText&gt;&lt;record&gt;&lt;rec-number&gt;2809&lt;/rec-number&gt;&lt;foreign-keys&gt;&lt;key app="EN" db-id="fwttxep9s0f905ev2215rxf6wezpaxsw550v" timestamp="1503076822"&gt;2809&lt;/key&gt;&lt;/foreign-keys&gt;&lt;ref-type name="Journal Article"&gt;17&lt;/ref-type&gt;&lt;contributors&gt;&lt;authors&gt;&lt;author&gt;Phillips, Brett T.&lt;/author&gt;&lt;author&gt;Fourman, Mitchell S.&lt;/author&gt;&lt;author&gt;Bishawi, Muath&lt;/author&gt;&lt;author&gt;Zegers, Mary&lt;/author&gt;&lt;author&gt;O&amp;apos;Hea, Brian J.&lt;/author&gt;&lt;author&gt;Ganz, Jason C.&lt;/author&gt;&lt;author&gt;Huston, Tara L.&lt;/author&gt;&lt;author&gt;Dagum, Alexander B.&lt;/author&gt;&lt;author&gt;Khan, Sami U.&lt;/author&gt;&lt;author&gt;Bui, Duc T.&lt;/author&gt;&lt;/authors&gt;&lt;/contributors&gt;&lt;titles&gt;&lt;title&gt;Are Prophylactic Postoperative Antibiotics Necessary for Immediate Breast Reconstruction? Results of a Prospective Randomized Clinical Trial&lt;/title&gt;&lt;secondary-title&gt;Journal of the American College of Surgeons&lt;/secondary-title&gt;&lt;/titles&gt;&lt;periodical&gt;&lt;full-title&gt;Journal of the American College of Surgeons&lt;/full-title&gt;&lt;/periodical&gt;&lt;pages&gt;1116-1124&lt;/pages&gt;&lt;volume&gt;222&lt;/volume&gt;&lt;number&gt;6&lt;/number&gt;&lt;dates&gt;&lt;year&gt;2016&lt;/year&gt;&lt;pub-dates&gt;&lt;date&gt;2016/06/01/&lt;/date&gt;&lt;/pub-dates&gt;&lt;/dates&gt;&lt;isbn&gt;1072-7515&lt;/isbn&gt;&lt;urls&gt;&lt;related-urls&gt;&lt;url&gt;http://www.sciencedirect.com/science/article/pii/S1072751516001939&lt;/url&gt;&lt;/related-urls&gt;&lt;/urls&gt;&lt;electronic-resource-num&gt;http://dx.doi.org/10.1016/j.jamcollsurg.2016.02.018&lt;/electronic-resource-num&gt;&lt;/record&gt;&lt;/Cite&gt;&lt;/EndNote&gt;</w:instrText>
      </w:r>
      <w:r w:rsidR="000463D5">
        <w:rPr>
          <w:rFonts w:ascii="Arial" w:hAnsi="Arial" w:cs="Arial"/>
          <w:sz w:val="22"/>
          <w:szCs w:val="22"/>
        </w:rPr>
        <w:fldChar w:fldCharType="separate"/>
      </w:r>
      <w:r w:rsidRPr="00212CC4">
        <w:rPr>
          <w:rFonts w:ascii="Arial" w:hAnsi="Arial" w:cs="Arial"/>
          <w:noProof/>
          <w:sz w:val="22"/>
          <w:szCs w:val="22"/>
          <w:vertAlign w:val="superscript"/>
        </w:rPr>
        <w:t>25</w:t>
      </w:r>
      <w:r w:rsidR="000463D5">
        <w:rPr>
          <w:rFonts w:ascii="Arial" w:hAnsi="Arial" w:cs="Arial"/>
          <w:sz w:val="22"/>
          <w:szCs w:val="22"/>
        </w:rPr>
        <w:fldChar w:fldCharType="end"/>
      </w:r>
      <w:r w:rsidR="008735D2">
        <w:rPr>
          <w:rFonts w:ascii="Arial" w:hAnsi="Arial" w:cs="Arial"/>
          <w:sz w:val="22"/>
          <w:szCs w:val="22"/>
        </w:rPr>
        <w:t>.</w:t>
      </w:r>
      <w:r w:rsidR="00E43EC5">
        <w:rPr>
          <w:rFonts w:ascii="Arial" w:hAnsi="Arial" w:cs="Arial"/>
          <w:sz w:val="22"/>
          <w:szCs w:val="22"/>
        </w:rPr>
        <w:t xml:space="preserve">  This </w:t>
      </w:r>
      <w:r w:rsidR="00C10314">
        <w:rPr>
          <w:rFonts w:ascii="Arial" w:hAnsi="Arial" w:cs="Arial"/>
          <w:sz w:val="22"/>
          <w:szCs w:val="22"/>
        </w:rPr>
        <w:t xml:space="preserve">non-inferiority </w:t>
      </w:r>
      <w:r w:rsidR="00E43EC5">
        <w:rPr>
          <w:rFonts w:ascii="Arial" w:hAnsi="Arial" w:cs="Arial"/>
          <w:sz w:val="22"/>
          <w:szCs w:val="22"/>
        </w:rPr>
        <w:t xml:space="preserve">study which included 112 patients, demonstrated no significant difference in infection rates between the treatment groups (19.4% vs 22.0%).  </w:t>
      </w:r>
      <w:r w:rsidR="00C10314">
        <w:rPr>
          <w:rFonts w:ascii="Arial" w:hAnsi="Arial" w:cs="Arial"/>
          <w:sz w:val="22"/>
          <w:szCs w:val="22"/>
        </w:rPr>
        <w:t xml:space="preserve">These results </w:t>
      </w:r>
      <w:r w:rsidR="004D0A38">
        <w:rPr>
          <w:rFonts w:ascii="Arial" w:hAnsi="Arial" w:cs="Arial"/>
          <w:sz w:val="22"/>
          <w:szCs w:val="22"/>
        </w:rPr>
        <w:t xml:space="preserve">conflicted </w:t>
      </w:r>
      <w:r w:rsidR="007B52B7">
        <w:rPr>
          <w:rFonts w:ascii="Arial" w:hAnsi="Arial" w:cs="Arial"/>
          <w:sz w:val="22"/>
          <w:szCs w:val="22"/>
        </w:rPr>
        <w:t xml:space="preserve">with </w:t>
      </w:r>
      <w:r w:rsidR="00E43EC5">
        <w:rPr>
          <w:rFonts w:ascii="Arial" w:hAnsi="Arial" w:cs="Arial"/>
          <w:sz w:val="22"/>
          <w:szCs w:val="22"/>
        </w:rPr>
        <w:t>earlier observational studies which suggest significant benefit</w:t>
      </w:r>
      <w:r w:rsidR="007B52B7">
        <w:rPr>
          <w:rFonts w:ascii="Arial" w:hAnsi="Arial" w:cs="Arial"/>
          <w:sz w:val="22"/>
          <w:szCs w:val="22"/>
        </w:rPr>
        <w:t>s</w:t>
      </w:r>
      <w:r w:rsidR="00E43EC5">
        <w:rPr>
          <w:rFonts w:ascii="Arial" w:hAnsi="Arial" w:cs="Arial"/>
          <w:sz w:val="22"/>
          <w:szCs w:val="22"/>
        </w:rPr>
        <w:t xml:space="preserve"> with extended antibiotics in ADM-assisted reconstruction</w:t>
      </w:r>
      <w:r w:rsidR="00E43EC5">
        <w:rPr>
          <w:rFonts w:ascii="Arial" w:hAnsi="Arial" w:cs="Arial"/>
          <w:sz w:val="22"/>
          <w:szCs w:val="22"/>
        </w:rPr>
        <w:fldChar w:fldCharType="begin"/>
      </w:r>
      <w:r>
        <w:rPr>
          <w:rFonts w:ascii="Arial" w:hAnsi="Arial" w:cs="Arial"/>
          <w:sz w:val="22"/>
          <w:szCs w:val="22"/>
        </w:rPr>
        <w:instrText xml:space="preserve"> ADDIN EN.CITE &lt;EndNote&gt;&lt;Cite&gt;&lt;Author&gt;Avashia&lt;/Author&gt;&lt;Year&gt;2013&lt;/Year&gt;&lt;RecNum&gt;2040&lt;/RecNum&gt;&lt;DisplayText&gt;&lt;style face="superscript"&gt;26&lt;/style&gt;&lt;/DisplayText&gt;&lt;record&gt;&lt;rec-number&gt;2040&lt;/rec-number&gt;&lt;foreign-keys&gt;&lt;key app="EN" db-id="fwttxep9s0f905ev2215rxf6wezpaxsw550v" timestamp="0"&gt;2040&lt;/key&gt;&lt;/foreign-keys&gt;&lt;ref-type name="Journal Article"&gt;17&lt;/ref-type&gt;&lt;contributors&gt;&lt;authors&gt;&lt;author&gt;Avashia, Yash J.&lt;/author&gt;&lt;author&gt;Mohan, Raja&lt;/author&gt;&lt;author&gt;Berhane, ChiChi&lt;/author&gt;&lt;author&gt;Oeltjen, John C.&lt;/author&gt;&lt;/authors&gt;&lt;/contributors&gt;&lt;titles&gt;&lt;title&gt;Postoperative Antibiotic Prophylaxis for Implant-Based Breast Reconstruction with Acellular Dermal Matrix&lt;/title&gt;&lt;secondary-title&gt;Plastic and Reconstructive Surgery&lt;/secondary-title&gt;&lt;/titles&gt;&lt;periodical&gt;&lt;full-title&gt;Plastic and Reconstructive Surgery&lt;/full-title&gt;&lt;/periodical&gt;&lt;pages&gt;453-461 10.1097/PRS.0b013e31827c6d90&lt;/pages&gt;&lt;volume&gt;131&lt;/volume&gt;&lt;number&gt;3&lt;/number&gt;&lt;keywords&gt;&lt;keyword&gt;00006534-201303000-00004&lt;/keyword&gt;&lt;/keywords&gt;&lt;dates&gt;&lt;year&gt;2013&lt;/year&gt;&lt;/dates&gt;&lt;isbn&gt;0032-1052&lt;/isbn&gt;&lt;urls&gt;&lt;related-urls&gt;&lt;url&gt;http://journals.lww.com/plasreconsurg/Fulltext/2013/03000/Postoperative_Antibiotic_Prophylaxis_for.4.aspx&lt;/url&gt;&lt;/related-urls&gt;&lt;/urls&gt;&lt;/record&gt;&lt;/Cite&gt;&lt;/EndNote&gt;</w:instrText>
      </w:r>
      <w:r w:rsidR="00E43EC5">
        <w:rPr>
          <w:rFonts w:ascii="Arial" w:hAnsi="Arial" w:cs="Arial"/>
          <w:sz w:val="22"/>
          <w:szCs w:val="22"/>
        </w:rPr>
        <w:fldChar w:fldCharType="separate"/>
      </w:r>
      <w:r w:rsidRPr="00212CC4">
        <w:rPr>
          <w:rFonts w:ascii="Arial" w:hAnsi="Arial" w:cs="Arial"/>
          <w:noProof/>
          <w:sz w:val="22"/>
          <w:szCs w:val="22"/>
          <w:vertAlign w:val="superscript"/>
        </w:rPr>
        <w:t>26</w:t>
      </w:r>
      <w:r w:rsidR="00E43EC5">
        <w:rPr>
          <w:rFonts w:ascii="Arial" w:hAnsi="Arial" w:cs="Arial"/>
          <w:sz w:val="22"/>
          <w:szCs w:val="22"/>
        </w:rPr>
        <w:fldChar w:fldCharType="end"/>
      </w:r>
      <w:r w:rsidR="00E43EC5">
        <w:rPr>
          <w:rFonts w:ascii="Arial" w:hAnsi="Arial" w:cs="Arial"/>
          <w:sz w:val="22"/>
          <w:szCs w:val="22"/>
        </w:rPr>
        <w:t xml:space="preserve">.  </w:t>
      </w:r>
      <w:r w:rsidR="007B52B7">
        <w:rPr>
          <w:rFonts w:ascii="Arial" w:hAnsi="Arial" w:cs="Arial"/>
          <w:sz w:val="22"/>
          <w:szCs w:val="22"/>
        </w:rPr>
        <w:t xml:space="preserve">More research is needed and well-designed multicentre prospective studies and ideally RCTs are required to establish best practice.  </w:t>
      </w:r>
    </w:p>
    <w:p w14:paraId="0A1FEA34" w14:textId="7BCE0848" w:rsidR="00D37F75" w:rsidRDefault="00197A7E" w:rsidP="008F4CC7">
      <w:pPr>
        <w:spacing w:after="240" w:line="480" w:lineRule="auto"/>
        <w:jc w:val="both"/>
        <w:rPr>
          <w:rFonts w:ascii="Arial" w:hAnsi="Arial" w:cs="Arial"/>
          <w:sz w:val="22"/>
          <w:szCs w:val="22"/>
        </w:rPr>
      </w:pPr>
      <w:r>
        <w:rPr>
          <w:rFonts w:ascii="Arial" w:hAnsi="Arial" w:cs="Arial"/>
          <w:sz w:val="22"/>
          <w:szCs w:val="22"/>
        </w:rPr>
        <w:t xml:space="preserve">This study has identified poor compliance with </w:t>
      </w:r>
      <w:r w:rsidR="00EC6013">
        <w:rPr>
          <w:rFonts w:ascii="Arial" w:hAnsi="Arial" w:cs="Arial"/>
          <w:sz w:val="22"/>
          <w:szCs w:val="22"/>
        </w:rPr>
        <w:t xml:space="preserve">best practice guidelines </w:t>
      </w:r>
      <w:r>
        <w:rPr>
          <w:rFonts w:ascii="Arial" w:hAnsi="Arial" w:cs="Arial"/>
          <w:sz w:val="22"/>
          <w:szCs w:val="22"/>
        </w:rPr>
        <w:t xml:space="preserve">for </w:t>
      </w:r>
      <w:r w:rsidR="00EC6013">
        <w:rPr>
          <w:rFonts w:ascii="Arial" w:hAnsi="Arial" w:cs="Arial"/>
          <w:sz w:val="22"/>
          <w:szCs w:val="22"/>
        </w:rPr>
        <w:t xml:space="preserve">IBBR in the UK </w:t>
      </w:r>
      <w:r>
        <w:rPr>
          <w:rFonts w:ascii="Arial" w:hAnsi="Arial" w:cs="Arial"/>
          <w:sz w:val="22"/>
          <w:szCs w:val="22"/>
        </w:rPr>
        <w:t xml:space="preserve">but several </w:t>
      </w:r>
      <w:r w:rsidR="00EC6013">
        <w:rPr>
          <w:rFonts w:ascii="Arial" w:hAnsi="Arial" w:cs="Arial"/>
          <w:sz w:val="22"/>
          <w:szCs w:val="22"/>
        </w:rPr>
        <w:t>factors</w:t>
      </w:r>
      <w:r w:rsidR="00212CC4">
        <w:rPr>
          <w:rFonts w:ascii="Arial" w:hAnsi="Arial" w:cs="Arial"/>
          <w:sz w:val="22"/>
          <w:szCs w:val="22"/>
        </w:rPr>
        <w:t xml:space="preserve"> </w:t>
      </w:r>
      <w:r w:rsidR="00EC6013">
        <w:rPr>
          <w:rFonts w:ascii="Arial" w:hAnsi="Arial" w:cs="Arial"/>
          <w:sz w:val="22"/>
          <w:szCs w:val="22"/>
        </w:rPr>
        <w:t xml:space="preserve">require consideration.  This is a national practice </w:t>
      </w:r>
      <w:r w:rsidR="003A522E">
        <w:rPr>
          <w:rFonts w:ascii="Arial" w:hAnsi="Arial" w:cs="Arial"/>
          <w:sz w:val="22"/>
          <w:szCs w:val="22"/>
        </w:rPr>
        <w:t>survey</w:t>
      </w:r>
      <w:r w:rsidR="00EC6013">
        <w:rPr>
          <w:rFonts w:ascii="Arial" w:hAnsi="Arial" w:cs="Arial"/>
          <w:sz w:val="22"/>
          <w:szCs w:val="22"/>
        </w:rPr>
        <w:t xml:space="preserve"> and it is possible that the reported practice differs from actual practice.  As the survey suggests poor compliance with guidelines</w:t>
      </w:r>
      <w:r w:rsidR="00B72094">
        <w:rPr>
          <w:rFonts w:ascii="Arial" w:hAnsi="Arial" w:cs="Arial"/>
          <w:sz w:val="22"/>
          <w:szCs w:val="22"/>
        </w:rPr>
        <w:t xml:space="preserve"> however</w:t>
      </w:r>
      <w:r w:rsidR="00EC6013">
        <w:rPr>
          <w:rFonts w:ascii="Arial" w:hAnsi="Arial" w:cs="Arial"/>
          <w:sz w:val="22"/>
          <w:szCs w:val="22"/>
        </w:rPr>
        <w:t xml:space="preserve">, this is unlikely.  It is </w:t>
      </w:r>
      <w:r w:rsidR="007646A8">
        <w:rPr>
          <w:rFonts w:ascii="Arial" w:hAnsi="Arial" w:cs="Arial"/>
          <w:sz w:val="22"/>
          <w:szCs w:val="22"/>
        </w:rPr>
        <w:t>also</w:t>
      </w:r>
      <w:r w:rsidR="00EC6013">
        <w:rPr>
          <w:rFonts w:ascii="Arial" w:hAnsi="Arial" w:cs="Arial"/>
          <w:sz w:val="22"/>
          <w:szCs w:val="22"/>
        </w:rPr>
        <w:t xml:space="preserve"> possible that the survey responses reflected the practice of a single surgeon rather than the unit as a whole.  While this is possible, </w:t>
      </w:r>
      <w:r w:rsidR="007646A8">
        <w:rPr>
          <w:rFonts w:ascii="Arial" w:hAnsi="Arial" w:cs="Arial"/>
          <w:sz w:val="22"/>
          <w:szCs w:val="22"/>
        </w:rPr>
        <w:t xml:space="preserve">a significant proportion of units reported ‘surgeon </w:t>
      </w:r>
      <w:r w:rsidR="00C10314">
        <w:rPr>
          <w:rFonts w:ascii="Arial" w:hAnsi="Arial" w:cs="Arial"/>
          <w:sz w:val="22"/>
          <w:szCs w:val="22"/>
        </w:rPr>
        <w:t>dependent</w:t>
      </w:r>
      <w:r w:rsidR="007646A8">
        <w:rPr>
          <w:rFonts w:ascii="Arial" w:hAnsi="Arial" w:cs="Arial"/>
          <w:sz w:val="22"/>
          <w:szCs w:val="22"/>
        </w:rPr>
        <w:t xml:space="preserve">’ practice which suggested the views of the whole unit were included.  Overall </w:t>
      </w:r>
      <w:r w:rsidR="00EC6013">
        <w:rPr>
          <w:rFonts w:ascii="Arial" w:hAnsi="Arial" w:cs="Arial"/>
          <w:sz w:val="22"/>
          <w:szCs w:val="22"/>
        </w:rPr>
        <w:t xml:space="preserve">response rate was </w:t>
      </w:r>
      <w:r w:rsidR="00D37F75">
        <w:rPr>
          <w:rFonts w:ascii="Arial" w:hAnsi="Arial" w:cs="Arial"/>
          <w:sz w:val="22"/>
          <w:szCs w:val="22"/>
        </w:rPr>
        <w:t>relatively</w:t>
      </w:r>
      <w:r w:rsidR="00EC6013">
        <w:rPr>
          <w:rFonts w:ascii="Arial" w:hAnsi="Arial" w:cs="Arial"/>
          <w:sz w:val="22"/>
          <w:szCs w:val="22"/>
        </w:rPr>
        <w:t xml:space="preserve"> low with only 50% of breast units and 25% of plastic surgical units in the UK completing the survey.</w:t>
      </w:r>
      <w:r w:rsidR="00D37F75">
        <w:rPr>
          <w:rFonts w:ascii="Arial" w:hAnsi="Arial" w:cs="Arial"/>
          <w:sz w:val="22"/>
          <w:szCs w:val="22"/>
        </w:rPr>
        <w:t xml:space="preserve">  This suggests that plastic surgical units were relatively underrepresented but </w:t>
      </w:r>
      <w:r w:rsidR="00C10314">
        <w:rPr>
          <w:rFonts w:ascii="Arial" w:hAnsi="Arial" w:cs="Arial"/>
          <w:sz w:val="22"/>
          <w:szCs w:val="22"/>
        </w:rPr>
        <w:t xml:space="preserve">the poor response rate </w:t>
      </w:r>
      <w:r w:rsidR="00D37F75">
        <w:rPr>
          <w:rFonts w:ascii="Arial" w:hAnsi="Arial" w:cs="Arial"/>
          <w:sz w:val="22"/>
          <w:szCs w:val="22"/>
        </w:rPr>
        <w:t xml:space="preserve">may reflect the fact that the majority of </w:t>
      </w:r>
      <w:r w:rsidR="00E0231D">
        <w:rPr>
          <w:rFonts w:ascii="Arial" w:hAnsi="Arial" w:cs="Arial"/>
          <w:sz w:val="22"/>
          <w:szCs w:val="22"/>
        </w:rPr>
        <w:t>IBBR</w:t>
      </w:r>
      <w:r w:rsidR="00D37F75">
        <w:rPr>
          <w:rFonts w:ascii="Arial" w:hAnsi="Arial" w:cs="Arial"/>
          <w:sz w:val="22"/>
          <w:szCs w:val="22"/>
        </w:rPr>
        <w:t xml:space="preserve"> in the UK is now performed by breast rather than plastic surgeons</w:t>
      </w:r>
      <w:r>
        <w:rPr>
          <w:rFonts w:ascii="Arial" w:hAnsi="Arial" w:cs="Arial"/>
          <w:sz w:val="22"/>
          <w:szCs w:val="22"/>
        </w:rPr>
        <w:t>.  P</w:t>
      </w:r>
      <w:r w:rsidR="00C10314">
        <w:rPr>
          <w:rFonts w:ascii="Arial" w:hAnsi="Arial" w:cs="Arial"/>
          <w:sz w:val="22"/>
          <w:szCs w:val="22"/>
        </w:rPr>
        <w:t xml:space="preserve">lastic surgical units </w:t>
      </w:r>
      <w:r>
        <w:rPr>
          <w:rFonts w:ascii="Arial" w:hAnsi="Arial" w:cs="Arial"/>
          <w:sz w:val="22"/>
          <w:szCs w:val="22"/>
        </w:rPr>
        <w:t xml:space="preserve">therefore may not have </w:t>
      </w:r>
      <w:r w:rsidR="00C10314">
        <w:rPr>
          <w:rFonts w:ascii="Arial" w:hAnsi="Arial" w:cs="Arial"/>
          <w:sz w:val="22"/>
          <w:szCs w:val="22"/>
        </w:rPr>
        <w:t>perceive</w:t>
      </w:r>
      <w:r>
        <w:rPr>
          <w:rFonts w:ascii="Arial" w:hAnsi="Arial" w:cs="Arial"/>
          <w:sz w:val="22"/>
          <w:szCs w:val="22"/>
        </w:rPr>
        <w:t>d</w:t>
      </w:r>
      <w:r w:rsidR="00C10314">
        <w:rPr>
          <w:rFonts w:ascii="Arial" w:hAnsi="Arial" w:cs="Arial"/>
          <w:sz w:val="22"/>
          <w:szCs w:val="22"/>
        </w:rPr>
        <w:t xml:space="preserve"> the study to be relevant to their practice</w:t>
      </w:r>
      <w:r w:rsidR="00D37F75">
        <w:rPr>
          <w:rFonts w:ascii="Arial" w:hAnsi="Arial" w:cs="Arial"/>
          <w:sz w:val="22"/>
          <w:szCs w:val="22"/>
        </w:rPr>
        <w:t xml:space="preserve">.  </w:t>
      </w:r>
      <w:r w:rsidR="007646A8">
        <w:rPr>
          <w:rFonts w:ascii="Arial" w:hAnsi="Arial" w:cs="Arial"/>
          <w:sz w:val="22"/>
          <w:szCs w:val="22"/>
        </w:rPr>
        <w:t>Despite relatively low response rates the study</w:t>
      </w:r>
      <w:r w:rsidR="004D0A38">
        <w:rPr>
          <w:rFonts w:ascii="Arial" w:hAnsi="Arial" w:cs="Arial"/>
          <w:sz w:val="22"/>
          <w:szCs w:val="22"/>
        </w:rPr>
        <w:t xml:space="preserve"> population represents a ge</w:t>
      </w:r>
      <w:r w:rsidR="00676968">
        <w:rPr>
          <w:rFonts w:ascii="Arial" w:hAnsi="Arial" w:cs="Arial"/>
          <w:sz w:val="22"/>
          <w:szCs w:val="22"/>
        </w:rPr>
        <w:t xml:space="preserve">ographically diverse sample that </w:t>
      </w:r>
      <w:r w:rsidR="00C10314">
        <w:rPr>
          <w:rFonts w:ascii="Arial" w:hAnsi="Arial" w:cs="Arial"/>
          <w:sz w:val="22"/>
          <w:szCs w:val="22"/>
        </w:rPr>
        <w:t>includes</w:t>
      </w:r>
      <w:r w:rsidR="007646A8">
        <w:rPr>
          <w:rFonts w:ascii="Arial" w:hAnsi="Arial" w:cs="Arial"/>
          <w:sz w:val="22"/>
          <w:szCs w:val="22"/>
        </w:rPr>
        <w:t xml:space="preserve"> data from</w:t>
      </w:r>
      <w:r w:rsidR="00C10314">
        <w:rPr>
          <w:rFonts w:ascii="Arial" w:hAnsi="Arial" w:cs="Arial"/>
          <w:sz w:val="22"/>
          <w:szCs w:val="22"/>
        </w:rPr>
        <w:t xml:space="preserve"> </w:t>
      </w:r>
      <w:r w:rsidR="00B72094">
        <w:rPr>
          <w:rFonts w:ascii="Arial" w:hAnsi="Arial" w:cs="Arial"/>
          <w:sz w:val="22"/>
          <w:szCs w:val="22"/>
        </w:rPr>
        <w:t xml:space="preserve">both </w:t>
      </w:r>
      <w:r>
        <w:rPr>
          <w:rFonts w:ascii="Arial" w:hAnsi="Arial" w:cs="Arial"/>
          <w:sz w:val="22"/>
          <w:szCs w:val="22"/>
        </w:rPr>
        <w:t>high and low volume centres</w:t>
      </w:r>
      <w:r w:rsidR="004D0A38">
        <w:rPr>
          <w:rFonts w:ascii="Arial" w:hAnsi="Arial" w:cs="Arial"/>
          <w:sz w:val="22"/>
          <w:szCs w:val="22"/>
        </w:rPr>
        <w:t xml:space="preserve"> </w:t>
      </w:r>
      <w:r>
        <w:rPr>
          <w:rFonts w:ascii="Arial" w:hAnsi="Arial" w:cs="Arial"/>
          <w:sz w:val="22"/>
          <w:szCs w:val="22"/>
        </w:rPr>
        <w:t xml:space="preserve">and </w:t>
      </w:r>
      <w:r w:rsidR="00C10314">
        <w:rPr>
          <w:rFonts w:ascii="Arial" w:hAnsi="Arial" w:cs="Arial"/>
          <w:sz w:val="22"/>
          <w:szCs w:val="22"/>
        </w:rPr>
        <w:t xml:space="preserve">those with and without on-site specialist </w:t>
      </w:r>
      <w:r w:rsidR="00C10314">
        <w:rPr>
          <w:rFonts w:ascii="Arial" w:hAnsi="Arial" w:cs="Arial"/>
          <w:sz w:val="22"/>
          <w:szCs w:val="22"/>
        </w:rPr>
        <w:lastRenderedPageBreak/>
        <w:t>plastic surgical services.  This suggests that the r</w:t>
      </w:r>
      <w:r w:rsidR="00816CD6">
        <w:rPr>
          <w:rFonts w:ascii="Arial" w:hAnsi="Arial" w:cs="Arial"/>
          <w:sz w:val="22"/>
          <w:szCs w:val="22"/>
        </w:rPr>
        <w:t xml:space="preserve">esults </w:t>
      </w:r>
      <w:r w:rsidR="00D37F75">
        <w:rPr>
          <w:rFonts w:ascii="Arial" w:hAnsi="Arial" w:cs="Arial"/>
          <w:sz w:val="22"/>
          <w:szCs w:val="22"/>
        </w:rPr>
        <w:t>reflect</w:t>
      </w:r>
      <w:r w:rsidR="009F3041">
        <w:rPr>
          <w:rFonts w:ascii="Arial" w:hAnsi="Arial" w:cs="Arial"/>
          <w:sz w:val="22"/>
          <w:szCs w:val="22"/>
        </w:rPr>
        <w:t xml:space="preserve"> an accurate snap-shot of </w:t>
      </w:r>
      <w:r w:rsidR="00816CD6">
        <w:rPr>
          <w:rFonts w:ascii="Arial" w:hAnsi="Arial" w:cs="Arial"/>
          <w:sz w:val="22"/>
          <w:szCs w:val="22"/>
        </w:rPr>
        <w:t xml:space="preserve">broad </w:t>
      </w:r>
      <w:r w:rsidR="00D37F75">
        <w:rPr>
          <w:rFonts w:ascii="Arial" w:hAnsi="Arial" w:cs="Arial"/>
          <w:sz w:val="22"/>
          <w:szCs w:val="22"/>
        </w:rPr>
        <w:t>national practice.</w:t>
      </w:r>
    </w:p>
    <w:p w14:paraId="2795CCF6" w14:textId="462515F5" w:rsidR="00E40638" w:rsidRDefault="007646A8" w:rsidP="00A03FDA">
      <w:pPr>
        <w:spacing w:after="240" w:line="480" w:lineRule="auto"/>
        <w:jc w:val="both"/>
        <w:rPr>
          <w:rFonts w:ascii="Arial" w:hAnsi="Arial" w:cs="Arial"/>
          <w:sz w:val="22"/>
          <w:szCs w:val="22"/>
        </w:rPr>
      </w:pPr>
      <w:r>
        <w:rPr>
          <w:rFonts w:ascii="Arial" w:hAnsi="Arial" w:cs="Arial"/>
          <w:sz w:val="22"/>
          <w:szCs w:val="22"/>
        </w:rPr>
        <w:t xml:space="preserve">While it may be justifiable that </w:t>
      </w:r>
      <w:r w:rsidR="003631F4">
        <w:rPr>
          <w:rFonts w:ascii="Arial" w:hAnsi="Arial" w:cs="Arial"/>
          <w:sz w:val="22"/>
          <w:szCs w:val="22"/>
        </w:rPr>
        <w:t>surgeons</w:t>
      </w:r>
      <w:r>
        <w:rPr>
          <w:rFonts w:ascii="Arial" w:hAnsi="Arial" w:cs="Arial"/>
          <w:sz w:val="22"/>
          <w:szCs w:val="22"/>
        </w:rPr>
        <w:t xml:space="preserve"> do not adhere to guidelines that they do not perceive to be evidence-based or cannot comply </w:t>
      </w:r>
      <w:r w:rsidR="003631F4">
        <w:rPr>
          <w:rFonts w:ascii="Arial" w:hAnsi="Arial" w:cs="Arial"/>
          <w:sz w:val="22"/>
          <w:szCs w:val="22"/>
        </w:rPr>
        <w:t xml:space="preserve">with </w:t>
      </w:r>
      <w:r>
        <w:rPr>
          <w:rFonts w:ascii="Arial" w:hAnsi="Arial" w:cs="Arial"/>
          <w:sz w:val="22"/>
          <w:szCs w:val="22"/>
        </w:rPr>
        <w:t xml:space="preserve">recommendations due to lack of organizational infrastructure (e.g access to theatres with laminar flow systems), failure of units to comply with clinical governance recommendations such as obtaining appropriate local approvals prior to offering a new technique; providing specific written information for patients considering surgery and failure to routinely audit the results of the new technique is a previously unappreciated </w:t>
      </w:r>
      <w:r w:rsidR="008A5FB7">
        <w:rPr>
          <w:rFonts w:ascii="Arial" w:hAnsi="Arial" w:cs="Arial"/>
          <w:sz w:val="22"/>
          <w:szCs w:val="22"/>
        </w:rPr>
        <w:t xml:space="preserve">finding </w:t>
      </w:r>
      <w:r>
        <w:rPr>
          <w:rFonts w:ascii="Arial" w:hAnsi="Arial" w:cs="Arial"/>
          <w:sz w:val="22"/>
          <w:szCs w:val="22"/>
        </w:rPr>
        <w:t xml:space="preserve">and </w:t>
      </w:r>
      <w:r w:rsidR="00A03FDA">
        <w:rPr>
          <w:rFonts w:ascii="Arial" w:hAnsi="Arial" w:cs="Arial"/>
          <w:sz w:val="22"/>
          <w:szCs w:val="22"/>
        </w:rPr>
        <w:t>harder to defend</w:t>
      </w:r>
      <w:r>
        <w:rPr>
          <w:rFonts w:ascii="Arial" w:hAnsi="Arial" w:cs="Arial"/>
          <w:sz w:val="22"/>
          <w:szCs w:val="22"/>
        </w:rPr>
        <w:t>.</w:t>
      </w:r>
      <w:r w:rsidR="003631F4">
        <w:rPr>
          <w:rFonts w:ascii="Arial" w:hAnsi="Arial" w:cs="Arial"/>
          <w:sz w:val="22"/>
          <w:szCs w:val="22"/>
        </w:rPr>
        <w:t xml:space="preserve">  </w:t>
      </w:r>
      <w:r w:rsidR="00643B4D">
        <w:rPr>
          <w:rFonts w:ascii="Arial" w:hAnsi="Arial" w:cs="Arial"/>
          <w:sz w:val="22"/>
          <w:szCs w:val="22"/>
        </w:rPr>
        <w:t xml:space="preserve">Adopting new techniques and devices into practice without appropriate evaluation should not be acceptable </w:t>
      </w:r>
      <w:r w:rsidR="008F5520">
        <w:rPr>
          <w:rFonts w:ascii="Arial" w:hAnsi="Arial" w:cs="Arial"/>
          <w:sz w:val="22"/>
          <w:szCs w:val="22"/>
        </w:rPr>
        <w:t>and i</w:t>
      </w:r>
      <w:r w:rsidR="00AA42E3">
        <w:rPr>
          <w:rFonts w:ascii="Arial" w:hAnsi="Arial" w:cs="Arial"/>
          <w:sz w:val="22"/>
          <w:szCs w:val="22"/>
        </w:rPr>
        <w:t xml:space="preserve">n the wake of </w:t>
      </w:r>
      <w:r w:rsidR="008F5520">
        <w:rPr>
          <w:rFonts w:ascii="Arial" w:hAnsi="Arial" w:cs="Arial"/>
          <w:sz w:val="22"/>
          <w:szCs w:val="22"/>
        </w:rPr>
        <w:t xml:space="preserve">recent </w:t>
      </w:r>
      <w:r w:rsidR="00AA42E3">
        <w:rPr>
          <w:rFonts w:ascii="Arial" w:hAnsi="Arial" w:cs="Arial"/>
          <w:sz w:val="22"/>
          <w:szCs w:val="22"/>
        </w:rPr>
        <w:t>controversy surrounding</w:t>
      </w:r>
      <w:r w:rsidR="00FD543D">
        <w:rPr>
          <w:rFonts w:ascii="Arial" w:hAnsi="Arial" w:cs="Arial"/>
          <w:sz w:val="22"/>
          <w:szCs w:val="22"/>
        </w:rPr>
        <w:t xml:space="preserve"> the use of mesh</w:t>
      </w:r>
      <w:r w:rsidR="00715E82">
        <w:rPr>
          <w:rFonts w:ascii="Arial" w:hAnsi="Arial" w:cs="Arial"/>
          <w:sz w:val="22"/>
          <w:szCs w:val="22"/>
        </w:rPr>
        <w:t xml:space="preserve"> in gynaecological procedures</w:t>
      </w:r>
      <w:r w:rsidR="00702732">
        <w:rPr>
          <w:rFonts w:ascii="Arial" w:hAnsi="Arial" w:cs="Arial"/>
          <w:sz w:val="22"/>
          <w:szCs w:val="22"/>
        </w:rPr>
        <w:fldChar w:fldCharType="begin"/>
      </w:r>
      <w:r w:rsidR="00702732">
        <w:rPr>
          <w:rFonts w:ascii="Arial" w:hAnsi="Arial" w:cs="Arial"/>
          <w:sz w:val="22"/>
          <w:szCs w:val="22"/>
        </w:rPr>
        <w:instrText xml:space="preserve"> ADDIN EN.CITE &lt;EndNote&gt;&lt;Cite&gt;&lt;Author&gt;Marsden&lt;/Author&gt;&lt;Year&gt;2017&lt;/Year&gt;&lt;RecNum&gt;8374&lt;/RecNum&gt;&lt;DisplayText&gt;&lt;style face="superscript"&gt;27&lt;/style&gt;&lt;/DisplayText&gt;&lt;record&gt;&lt;rec-number&gt;8374&lt;/rec-number&gt;&lt;foreign-keys&gt;&lt;key app="EN" db-id="fwttxep9s0f905ev2215rxf6wezpaxsw550v" timestamp="1508833703"&gt;8374&lt;/key&gt;&lt;/foreign-keys&gt;&lt;ref-type name="Newspaper Article"&gt;23&lt;/ref-type&gt;&lt;contributors&gt;&lt;authors&gt;&lt;author&gt;Marsden, Harriet&lt;/author&gt;&lt;/authors&gt;&lt;/contributors&gt;&lt;titles&gt;&lt;title&gt;Government refuses to ban scandal-hit mesh implants despite cross-party calls for suspension and public inquiry&lt;/title&gt;&lt;secondary-title&gt;Independent&lt;/secondary-title&gt;&lt;/titles&gt;&lt;dates&gt;&lt;year&gt;2017&lt;/year&gt;&lt;pub-dates&gt;&lt;date&gt;18th October 2017&lt;/date&gt;&lt;/pub-dates&gt;&lt;/dates&gt;&lt;pub-location&gt;London&lt;/pub-location&gt;&lt;publisher&gt;Independent Digital News &amp;amp; Media&lt;/publisher&gt;&lt;work-type&gt;News&lt;/work-type&gt;&lt;urls&gt;&lt;related-urls&gt;&lt;url&gt;&lt;style face="underline" font="default" size="100%"&gt;http://www.independent.co.uk/news/uk/vaginal-mesh-scandal-transvaginal-procedure-mps-debate-parliament-tvt-thalidomide-emma-hardy-a8006101.html&lt;/style&gt;&lt;/url&gt;&lt;/related-urls&gt;&lt;/urls&gt;&lt;/record&gt;&lt;/Cite&gt;&lt;/EndNote&gt;</w:instrText>
      </w:r>
      <w:r w:rsidR="00702732">
        <w:rPr>
          <w:rFonts w:ascii="Arial" w:hAnsi="Arial" w:cs="Arial"/>
          <w:sz w:val="22"/>
          <w:szCs w:val="22"/>
        </w:rPr>
        <w:fldChar w:fldCharType="separate"/>
      </w:r>
      <w:r w:rsidR="00702732" w:rsidRPr="00702732">
        <w:rPr>
          <w:rFonts w:ascii="Arial" w:hAnsi="Arial" w:cs="Arial"/>
          <w:noProof/>
          <w:sz w:val="22"/>
          <w:szCs w:val="22"/>
          <w:vertAlign w:val="superscript"/>
        </w:rPr>
        <w:t>27</w:t>
      </w:r>
      <w:r w:rsidR="00702732">
        <w:rPr>
          <w:rFonts w:ascii="Arial" w:hAnsi="Arial" w:cs="Arial"/>
          <w:sz w:val="22"/>
          <w:szCs w:val="22"/>
        </w:rPr>
        <w:fldChar w:fldCharType="end"/>
      </w:r>
      <w:r w:rsidR="00FD543D">
        <w:rPr>
          <w:rFonts w:ascii="Arial" w:hAnsi="Arial" w:cs="Arial"/>
          <w:sz w:val="22"/>
          <w:szCs w:val="22"/>
        </w:rPr>
        <w:t xml:space="preserve">, </w:t>
      </w:r>
      <w:r w:rsidR="001A1BB5">
        <w:rPr>
          <w:rFonts w:ascii="Arial" w:hAnsi="Arial" w:cs="Arial"/>
          <w:sz w:val="22"/>
          <w:szCs w:val="22"/>
        </w:rPr>
        <w:t>attention is increasingly focused on the need for transparent and robust evaluation</w:t>
      </w:r>
      <w:r w:rsidR="008F5520">
        <w:rPr>
          <w:rFonts w:ascii="Arial" w:hAnsi="Arial" w:cs="Arial"/>
          <w:sz w:val="22"/>
          <w:szCs w:val="22"/>
        </w:rPr>
        <w:t xml:space="preserve"> of novel interventions</w:t>
      </w:r>
      <w:r w:rsidR="00715E82">
        <w:rPr>
          <w:rFonts w:ascii="Arial" w:hAnsi="Arial" w:cs="Arial"/>
          <w:sz w:val="22"/>
          <w:szCs w:val="22"/>
        </w:rPr>
        <w:t>, particularly if meshes are used</w:t>
      </w:r>
      <w:r w:rsidR="001A1BB5">
        <w:rPr>
          <w:rFonts w:ascii="Arial" w:hAnsi="Arial" w:cs="Arial"/>
          <w:sz w:val="22"/>
          <w:szCs w:val="22"/>
        </w:rPr>
        <w:t>.  The IDEAL</w:t>
      </w:r>
      <w:r w:rsidR="001A1BB5">
        <w:rPr>
          <w:rFonts w:ascii="Arial" w:hAnsi="Arial" w:cs="Arial"/>
          <w:sz w:val="22"/>
          <w:szCs w:val="22"/>
        </w:rPr>
        <w:fldChar w:fldCharType="begin"/>
      </w:r>
      <w:r w:rsidR="00212CC4">
        <w:rPr>
          <w:rFonts w:ascii="Arial" w:hAnsi="Arial" w:cs="Arial"/>
          <w:sz w:val="22"/>
          <w:szCs w:val="22"/>
        </w:rPr>
        <w:instrText xml:space="preserve"> ADDIN EN.CITE &lt;EndNote&gt;&lt;Cite&gt;&lt;Author&gt;McCulloch&lt;/Author&gt;&lt;Year&gt;2009&lt;/Year&gt;&lt;RecNum&gt;586&lt;/RecNum&gt;&lt;DisplayText&gt;&lt;style face="superscript"&gt;28&lt;/style&gt;&lt;/DisplayText&gt;&lt;record&gt;&lt;rec-number&gt;586&lt;/rec-number&gt;&lt;foreign-keys&gt;&lt;key app="EN" db-id="fwttxep9s0f905ev2215rxf6wezpaxsw550v" timestamp="0"&gt;586&lt;/key&gt;&lt;/foreign-keys&gt;&lt;ref-type name="Journal Article"&gt;17&lt;/ref-type&gt;&lt;contributors&gt;&lt;authors&gt;&lt;author&gt;McCulloch, P.&lt;/author&gt;&lt;author&gt;Altman, D. G.&lt;/author&gt;&lt;author&gt;Campbell, W. B.&lt;/author&gt;&lt;author&gt;Flum, D. R.&lt;/author&gt;&lt;author&gt;Glasziou, P.&lt;/author&gt;&lt;author&gt;Marshall, J. C.&lt;/author&gt;&lt;author&gt;Nicholl, J.&lt;/author&gt;&lt;author&gt;for the Balliol, Collaboration&lt;/author&gt;&lt;/authors&gt;&lt;/contributors&gt;&lt;titles&gt;&lt;title&gt;No surgical innovation without evaluation: the IDEAL recommendations&lt;/title&gt;&lt;secondary-title&gt;Lancet&lt;/secondary-title&gt;&lt;/titles&gt;&lt;periodical&gt;&lt;full-title&gt;Lancet&lt;/full-title&gt;&lt;/periodical&gt;&lt;pages&gt;1105-1112&lt;/pages&gt;&lt;volume&gt;374&lt;/volume&gt;&lt;reprint-edition&gt;NOT IN FILE&lt;/reprint-edition&gt;&lt;dates&gt;&lt;year&gt;2009&lt;/year&gt;&lt;/dates&gt;&lt;urls&gt;&lt;/urls&gt;&lt;/record&gt;&lt;/Cite&gt;&lt;/EndNote&gt;</w:instrText>
      </w:r>
      <w:r w:rsidR="001A1BB5">
        <w:rPr>
          <w:rFonts w:ascii="Arial" w:hAnsi="Arial" w:cs="Arial"/>
          <w:sz w:val="22"/>
          <w:szCs w:val="22"/>
        </w:rPr>
        <w:fldChar w:fldCharType="separate"/>
      </w:r>
      <w:r w:rsidR="00212CC4" w:rsidRPr="00212CC4">
        <w:rPr>
          <w:rFonts w:ascii="Arial" w:hAnsi="Arial" w:cs="Arial"/>
          <w:noProof/>
          <w:sz w:val="22"/>
          <w:szCs w:val="22"/>
          <w:vertAlign w:val="superscript"/>
        </w:rPr>
        <w:t>28</w:t>
      </w:r>
      <w:r w:rsidR="001A1BB5">
        <w:rPr>
          <w:rFonts w:ascii="Arial" w:hAnsi="Arial" w:cs="Arial"/>
          <w:sz w:val="22"/>
          <w:szCs w:val="22"/>
        </w:rPr>
        <w:fldChar w:fldCharType="end"/>
      </w:r>
      <w:r w:rsidR="001A1BB5">
        <w:rPr>
          <w:rFonts w:ascii="Arial" w:hAnsi="Arial" w:cs="Arial"/>
          <w:sz w:val="22"/>
          <w:szCs w:val="22"/>
        </w:rPr>
        <w:t xml:space="preserve"> (Idea, Development, Exploration, Assessment and Long-term study) framework provides a methodology</w:t>
      </w:r>
      <w:r w:rsidR="007810D3">
        <w:rPr>
          <w:rFonts w:ascii="Arial" w:hAnsi="Arial" w:cs="Arial"/>
          <w:sz w:val="22"/>
          <w:szCs w:val="22"/>
        </w:rPr>
        <w:t xml:space="preserve"> by which this may be achieved and the iBRA-NET initiative supported by the professional associations ABS and BAPRAS aims to promote the development and delivery of IDEAL phase 2a/2b studies in reconstructive breast surgery using a multicentre collaborative approach.  Early phase pro</w:t>
      </w:r>
      <w:r w:rsidR="008F5520">
        <w:rPr>
          <w:rFonts w:ascii="Arial" w:hAnsi="Arial" w:cs="Arial"/>
          <w:sz w:val="22"/>
          <w:szCs w:val="22"/>
        </w:rPr>
        <w:t>tocol-</w:t>
      </w:r>
      <w:r w:rsidR="007810D3">
        <w:rPr>
          <w:rFonts w:ascii="Arial" w:hAnsi="Arial" w:cs="Arial"/>
          <w:sz w:val="22"/>
          <w:szCs w:val="22"/>
        </w:rPr>
        <w:t>driven prospective studies and registries of new techniques can provide early safety data</w:t>
      </w:r>
      <w:r w:rsidR="00E0231D">
        <w:rPr>
          <w:rFonts w:ascii="Arial" w:hAnsi="Arial" w:cs="Arial"/>
          <w:sz w:val="22"/>
          <w:szCs w:val="22"/>
        </w:rPr>
        <w:t>, capture shared learning</w:t>
      </w:r>
      <w:r w:rsidR="007810D3">
        <w:rPr>
          <w:rFonts w:ascii="Arial" w:hAnsi="Arial" w:cs="Arial"/>
          <w:sz w:val="22"/>
          <w:szCs w:val="22"/>
        </w:rPr>
        <w:t xml:space="preserve"> and determine </w:t>
      </w:r>
      <w:r w:rsidR="008F5520">
        <w:rPr>
          <w:rFonts w:ascii="Arial" w:hAnsi="Arial" w:cs="Arial"/>
          <w:sz w:val="22"/>
          <w:szCs w:val="22"/>
        </w:rPr>
        <w:t xml:space="preserve">if and when </w:t>
      </w:r>
      <w:r w:rsidR="007810D3">
        <w:rPr>
          <w:rFonts w:ascii="Arial" w:hAnsi="Arial" w:cs="Arial"/>
          <w:sz w:val="22"/>
          <w:szCs w:val="22"/>
        </w:rPr>
        <w:t>an intervention</w:t>
      </w:r>
      <w:r w:rsidR="008F5520">
        <w:rPr>
          <w:rFonts w:ascii="Arial" w:hAnsi="Arial" w:cs="Arial"/>
          <w:sz w:val="22"/>
          <w:szCs w:val="22"/>
        </w:rPr>
        <w:t xml:space="preserve"> is sufficiently stable for formal</w:t>
      </w:r>
      <w:r w:rsidR="007810D3">
        <w:rPr>
          <w:rFonts w:ascii="Arial" w:hAnsi="Arial" w:cs="Arial"/>
          <w:sz w:val="22"/>
          <w:szCs w:val="22"/>
        </w:rPr>
        <w:t xml:space="preserve"> evaluation, ideally in the context of a well-designed trial.  The project is still in the development phase but breast and plastic surgeons will need to work together and </w:t>
      </w:r>
      <w:r w:rsidR="00E40638">
        <w:rPr>
          <w:rFonts w:ascii="Arial" w:hAnsi="Arial" w:cs="Arial"/>
          <w:sz w:val="22"/>
          <w:szCs w:val="22"/>
        </w:rPr>
        <w:t xml:space="preserve">commit to the concept of ‘no innovation without evaluation’ if this approach is to become standard practice.  </w:t>
      </w:r>
    </w:p>
    <w:p w14:paraId="50162581" w14:textId="75834DFA" w:rsidR="00F41F8D" w:rsidRDefault="007810D3" w:rsidP="008F4CC7">
      <w:pPr>
        <w:spacing w:after="240" w:line="480" w:lineRule="auto"/>
        <w:jc w:val="both"/>
        <w:rPr>
          <w:rFonts w:ascii="Arial" w:hAnsi="Arial" w:cs="Arial"/>
          <w:sz w:val="22"/>
          <w:szCs w:val="22"/>
        </w:rPr>
      </w:pPr>
      <w:r>
        <w:rPr>
          <w:rFonts w:ascii="Arial" w:hAnsi="Arial" w:cs="Arial"/>
          <w:sz w:val="22"/>
          <w:szCs w:val="22"/>
        </w:rPr>
        <w:t>There is a need for h</w:t>
      </w:r>
      <w:r w:rsidR="00D37F75">
        <w:rPr>
          <w:rFonts w:ascii="Arial" w:hAnsi="Arial" w:cs="Arial"/>
          <w:sz w:val="22"/>
          <w:szCs w:val="22"/>
        </w:rPr>
        <w:t>igh quality evidence</w:t>
      </w:r>
      <w:r>
        <w:rPr>
          <w:rFonts w:ascii="Arial" w:hAnsi="Arial" w:cs="Arial"/>
          <w:sz w:val="22"/>
          <w:szCs w:val="22"/>
        </w:rPr>
        <w:t xml:space="preserve"> to inform best practice in all areas of breast reconstruction but implant-based surgery is an area where this is particularly lacking.  </w:t>
      </w:r>
      <w:r>
        <w:rPr>
          <w:rFonts w:ascii="Arial" w:hAnsi="Arial" w:cs="Arial"/>
          <w:sz w:val="22"/>
          <w:szCs w:val="22"/>
        </w:rPr>
        <w:lastRenderedPageBreak/>
        <w:t>The iBRA study</w:t>
      </w:r>
      <w:r w:rsidR="00F41F8D">
        <w:rPr>
          <w:rFonts w:ascii="Arial" w:hAnsi="Arial" w:cs="Arial"/>
          <w:sz w:val="22"/>
          <w:szCs w:val="22"/>
        </w:rPr>
        <w:fldChar w:fldCharType="begin"/>
      </w:r>
      <w:r w:rsidR="001A02DA">
        <w:rPr>
          <w:rFonts w:ascii="Arial" w:hAnsi="Arial" w:cs="Arial"/>
          <w:sz w:val="22"/>
          <w:szCs w:val="22"/>
        </w:rPr>
        <w:instrText xml:space="preserve"> ADDIN EN.CITE &lt;EndNote&gt;&lt;Cite&gt;&lt;Author&gt;Potter&lt;/Author&gt;&lt;Year&gt;2016&lt;/Year&gt;&lt;RecNum&gt;2573&lt;/RecNum&gt;&lt;DisplayText&gt;&lt;style face="superscript"&gt;17&lt;/style&gt;&lt;/DisplayText&gt;&lt;record&gt;&lt;rec-number&gt;2573&lt;/rec-number&gt;&lt;foreign-keys&gt;&lt;key app="EN" db-id="fwttxep9s0f905ev2215rxf6wezpaxsw550v" timestamp="0"&gt;2573&lt;/key&gt;&lt;/foreign-keys&gt;&lt;ref-type name="Journal Article"&gt;17&lt;/ref-type&gt;&lt;contributors&gt;&lt;authors&gt;&lt;author&gt;Potter, S&lt;/author&gt;&lt;author&gt;Conroy, EJ, &lt;/author&gt;&lt;author&gt;Williamson, PR, &lt;/author&gt;&lt;author&gt;Thrush S, &lt;/author&gt;&lt;author&gt;Whisker LJ, &lt;/author&gt;&lt;author&gt;Skillman JM, &lt;/author&gt;&lt;author&gt;Barnes NLP, &lt;/author&gt;&lt;author&gt;Cutress RI, &lt;/author&gt;&lt;author&gt;Teasdale EM, &lt;/author&gt;&lt;author&gt;Mills N,&lt;/author&gt;&lt;author&gt; Mylvaganam S, &lt;/author&gt;&lt;author&gt;Branford O, &lt;/author&gt;&lt;author&gt;McEvoy K, &lt;/author&gt;&lt;author&gt;Jain A, &lt;/author&gt;&lt;author&gt;Gardiner M, &lt;/author&gt;&lt;author&gt;Blazeby JM, &lt;/author&gt;&lt;author&gt;Holcombe C. &lt;/author&gt;&lt;/authors&gt;&lt;/contributors&gt;&lt;titles&gt;&lt;title&gt;The iBRA (implant Breast Reconstruction evAluation) Study: Protocol for a prospective multicentre cohort study to inform the feasibility, design and conduct of a pragmatic randomised clinical trial comparing new techniques of implant-based breast reconstruction. &lt;/title&gt;&lt;secondary-title&gt;Pilot and Feasibility Studies&lt;/secondary-title&gt;&lt;/titles&gt;&lt;volume&gt;in press&lt;/volume&gt;&lt;dates&gt;&lt;year&gt;2016&lt;/year&gt;&lt;/dates&gt;&lt;urls&gt;&lt;/urls&gt;&lt;/record&gt;&lt;/Cite&gt;&lt;/EndNote&gt;</w:instrText>
      </w:r>
      <w:r w:rsidR="00F41F8D">
        <w:rPr>
          <w:rFonts w:ascii="Arial" w:hAnsi="Arial" w:cs="Arial"/>
          <w:sz w:val="22"/>
          <w:szCs w:val="22"/>
        </w:rPr>
        <w:fldChar w:fldCharType="separate"/>
      </w:r>
      <w:r w:rsidR="001A02DA" w:rsidRPr="001A02DA">
        <w:rPr>
          <w:rFonts w:ascii="Arial" w:hAnsi="Arial" w:cs="Arial"/>
          <w:noProof/>
          <w:sz w:val="22"/>
          <w:szCs w:val="22"/>
          <w:vertAlign w:val="superscript"/>
        </w:rPr>
        <w:t>17</w:t>
      </w:r>
      <w:r w:rsidR="00F41F8D">
        <w:rPr>
          <w:rFonts w:ascii="Arial" w:hAnsi="Arial" w:cs="Arial"/>
          <w:sz w:val="22"/>
          <w:szCs w:val="22"/>
        </w:rPr>
        <w:fldChar w:fldCharType="end"/>
      </w:r>
      <w:r>
        <w:rPr>
          <w:rFonts w:ascii="Arial" w:hAnsi="Arial" w:cs="Arial"/>
          <w:sz w:val="22"/>
          <w:szCs w:val="22"/>
        </w:rPr>
        <w:t xml:space="preserve">, which aims to inform the feasibility, design and conduct of a future trial in IBBR </w:t>
      </w:r>
      <w:r w:rsidR="00F41F8D">
        <w:rPr>
          <w:rFonts w:ascii="Arial" w:hAnsi="Arial" w:cs="Arial"/>
          <w:sz w:val="22"/>
          <w:szCs w:val="22"/>
        </w:rPr>
        <w:t>may be the first important step in generating this evidence.  The prospective cohort stage of iBRA has recruited over 2000 patients from 7</w:t>
      </w:r>
      <w:r w:rsidR="00C46A08">
        <w:rPr>
          <w:rFonts w:ascii="Arial" w:hAnsi="Arial" w:cs="Arial"/>
          <w:sz w:val="22"/>
          <w:szCs w:val="22"/>
        </w:rPr>
        <w:t xml:space="preserve">0 centres across the UK and suggests that surgeons are willing to evaluate when </w:t>
      </w:r>
      <w:r w:rsidR="003A522E">
        <w:rPr>
          <w:rFonts w:ascii="Arial" w:hAnsi="Arial" w:cs="Arial"/>
          <w:sz w:val="22"/>
          <w:szCs w:val="22"/>
        </w:rPr>
        <w:t>appropriate resources and infrastructure are</w:t>
      </w:r>
      <w:r w:rsidR="00C46A08">
        <w:rPr>
          <w:rFonts w:ascii="Arial" w:hAnsi="Arial" w:cs="Arial"/>
          <w:sz w:val="22"/>
          <w:szCs w:val="22"/>
        </w:rPr>
        <w:t xml:space="preserve"> available.  iBRA</w:t>
      </w:r>
      <w:r w:rsidR="00F41F8D">
        <w:rPr>
          <w:rFonts w:ascii="Arial" w:hAnsi="Arial" w:cs="Arial"/>
          <w:sz w:val="22"/>
          <w:szCs w:val="22"/>
        </w:rPr>
        <w:t xml:space="preserve"> is the largest prospective study of new approaches to IBBR worldwide and so in addition to informing key trial feasibility parameters such as outcome selection and sample size, it is also anticipated that the dataset will provide a significant resource </w:t>
      </w:r>
      <w:r w:rsidR="003A522E">
        <w:rPr>
          <w:rFonts w:ascii="Arial" w:hAnsi="Arial" w:cs="Arial"/>
          <w:sz w:val="22"/>
          <w:szCs w:val="22"/>
        </w:rPr>
        <w:t>for exploring</w:t>
      </w:r>
      <w:r w:rsidR="008858C2">
        <w:rPr>
          <w:rFonts w:ascii="Arial" w:hAnsi="Arial" w:cs="Arial"/>
          <w:sz w:val="22"/>
          <w:szCs w:val="22"/>
        </w:rPr>
        <w:t xml:space="preserve"> best practice</w:t>
      </w:r>
      <w:r w:rsidR="00F41F8D">
        <w:rPr>
          <w:rFonts w:ascii="Arial" w:hAnsi="Arial" w:cs="Arial"/>
          <w:sz w:val="22"/>
          <w:szCs w:val="22"/>
        </w:rPr>
        <w:t>.</w:t>
      </w:r>
      <w:r w:rsidR="008858C2">
        <w:rPr>
          <w:rFonts w:ascii="Arial" w:hAnsi="Arial" w:cs="Arial"/>
          <w:sz w:val="22"/>
          <w:szCs w:val="22"/>
        </w:rPr>
        <w:t xml:space="preserve">  This data will inform the ‘Getting it Right First Time’</w:t>
      </w:r>
      <w:r w:rsidR="00F41F8D">
        <w:rPr>
          <w:rFonts w:ascii="Arial" w:hAnsi="Arial" w:cs="Arial"/>
          <w:sz w:val="22"/>
          <w:szCs w:val="22"/>
        </w:rPr>
        <w:t xml:space="preserve"> </w:t>
      </w:r>
      <w:r w:rsidR="008858C2">
        <w:rPr>
          <w:rFonts w:ascii="Arial" w:hAnsi="Arial" w:cs="Arial"/>
          <w:sz w:val="22"/>
          <w:szCs w:val="22"/>
        </w:rPr>
        <w:t>(GIRFT)</w:t>
      </w:r>
      <w:r w:rsidR="008858C2" w:rsidRPr="008858C2">
        <w:t xml:space="preserve"> </w:t>
      </w:r>
      <w:r w:rsidR="008858C2">
        <w:rPr>
          <w:rFonts w:ascii="Arial" w:hAnsi="Arial" w:cs="Arial"/>
          <w:sz w:val="22"/>
          <w:szCs w:val="22"/>
        </w:rPr>
        <w:t xml:space="preserve">initiative in breast surgery </w:t>
      </w:r>
      <w:r w:rsidR="008858C2">
        <w:t>(</w:t>
      </w:r>
      <w:r w:rsidR="008858C2" w:rsidRPr="008858C2">
        <w:rPr>
          <w:rFonts w:ascii="Arial" w:hAnsi="Arial" w:cs="Arial"/>
          <w:sz w:val="22"/>
          <w:szCs w:val="22"/>
        </w:rPr>
        <w:t>http://gettingitrightfirsttime.co.uk/surgical-specialty/breast-surgery/</w:t>
      </w:r>
      <w:r w:rsidR="008858C2">
        <w:rPr>
          <w:rFonts w:ascii="Arial" w:hAnsi="Arial" w:cs="Arial"/>
          <w:sz w:val="22"/>
          <w:szCs w:val="22"/>
        </w:rPr>
        <w:t>) which aims to improve the quality of care within the NHS by reducing</w:t>
      </w:r>
      <w:r w:rsidR="003A522E">
        <w:rPr>
          <w:rFonts w:ascii="Arial" w:hAnsi="Arial" w:cs="Arial"/>
          <w:sz w:val="22"/>
          <w:szCs w:val="22"/>
        </w:rPr>
        <w:t xml:space="preserve"> variation and disseminating best practice.</w:t>
      </w:r>
    </w:p>
    <w:p w14:paraId="49536AA1" w14:textId="13757AE4" w:rsidR="001701E0" w:rsidRPr="001701E0" w:rsidRDefault="001701E0" w:rsidP="008F4CC7">
      <w:pPr>
        <w:spacing w:after="240" w:line="480" w:lineRule="auto"/>
        <w:jc w:val="both"/>
        <w:rPr>
          <w:rFonts w:ascii="Arial" w:hAnsi="Arial" w:cs="Arial"/>
          <w:b/>
          <w:szCs w:val="22"/>
        </w:rPr>
      </w:pPr>
      <w:r w:rsidRPr="001701E0">
        <w:rPr>
          <w:rFonts w:ascii="Arial" w:hAnsi="Arial" w:cs="Arial"/>
          <w:b/>
          <w:szCs w:val="22"/>
        </w:rPr>
        <w:t>Conclusions</w:t>
      </w:r>
    </w:p>
    <w:p w14:paraId="0C1CBFE8" w14:textId="36F65C41" w:rsidR="00CB0767" w:rsidRPr="003250B9" w:rsidRDefault="00197A7E" w:rsidP="00A03FDA">
      <w:pPr>
        <w:spacing w:line="480" w:lineRule="auto"/>
        <w:jc w:val="both"/>
        <w:rPr>
          <w:rFonts w:ascii="Arial" w:hAnsi="Arial" w:cs="Arial"/>
          <w:sz w:val="22"/>
          <w:szCs w:val="22"/>
        </w:rPr>
      </w:pPr>
      <w:r>
        <w:rPr>
          <w:rFonts w:ascii="Arial" w:hAnsi="Arial" w:cs="Arial"/>
          <w:sz w:val="22"/>
          <w:szCs w:val="22"/>
        </w:rPr>
        <w:t xml:space="preserve">Compliance with breast practice guidelines for </w:t>
      </w:r>
      <w:r w:rsidR="00F41F8D">
        <w:rPr>
          <w:rFonts w:ascii="Arial" w:hAnsi="Arial" w:cs="Arial"/>
          <w:sz w:val="22"/>
          <w:szCs w:val="22"/>
        </w:rPr>
        <w:t xml:space="preserve">IBBR in the UK is </w:t>
      </w:r>
      <w:r w:rsidR="00A03FDA">
        <w:rPr>
          <w:rFonts w:ascii="Arial" w:hAnsi="Arial" w:cs="Arial"/>
          <w:sz w:val="22"/>
          <w:szCs w:val="22"/>
        </w:rPr>
        <w:t>variable</w:t>
      </w:r>
      <w:r>
        <w:rPr>
          <w:rFonts w:ascii="Arial" w:hAnsi="Arial" w:cs="Arial"/>
          <w:sz w:val="22"/>
          <w:szCs w:val="22"/>
        </w:rPr>
        <w:t xml:space="preserve">.  Reasons for this are </w:t>
      </w:r>
      <w:r w:rsidR="008858C2">
        <w:rPr>
          <w:rFonts w:ascii="Arial" w:hAnsi="Arial" w:cs="Arial"/>
          <w:sz w:val="22"/>
          <w:szCs w:val="22"/>
        </w:rPr>
        <w:t>likely to be multifactorial</w:t>
      </w:r>
      <w:r>
        <w:rPr>
          <w:rFonts w:ascii="Arial" w:hAnsi="Arial" w:cs="Arial"/>
          <w:sz w:val="22"/>
          <w:szCs w:val="22"/>
        </w:rPr>
        <w:t xml:space="preserve"> but the </w:t>
      </w:r>
      <w:r w:rsidR="006A6F7F">
        <w:rPr>
          <w:rFonts w:ascii="Arial" w:hAnsi="Arial" w:cs="Arial"/>
          <w:sz w:val="22"/>
          <w:szCs w:val="22"/>
        </w:rPr>
        <w:t>lack of high-quality evidence to support practice together with a lack of infrastructure to meet recommendations may partially</w:t>
      </w:r>
      <w:r w:rsidR="00E0231D">
        <w:rPr>
          <w:rFonts w:ascii="Arial" w:hAnsi="Arial" w:cs="Arial"/>
          <w:sz w:val="22"/>
          <w:szCs w:val="22"/>
        </w:rPr>
        <w:t xml:space="preserve"> explain these findings.  Units’</w:t>
      </w:r>
      <w:r w:rsidR="006A6F7F">
        <w:rPr>
          <w:rFonts w:ascii="Arial" w:hAnsi="Arial" w:cs="Arial"/>
          <w:sz w:val="22"/>
          <w:szCs w:val="22"/>
        </w:rPr>
        <w:t xml:space="preserve"> failure to comply with clinical governance recommendations, in particular registration of new procedures and prospective audit of outcomes was a previously unanticipated finding and </w:t>
      </w:r>
      <w:r w:rsidR="00A03FDA">
        <w:rPr>
          <w:rFonts w:ascii="Arial" w:hAnsi="Arial" w:cs="Arial"/>
          <w:sz w:val="22"/>
          <w:szCs w:val="22"/>
        </w:rPr>
        <w:t xml:space="preserve">potentially </w:t>
      </w:r>
      <w:r w:rsidR="006A6F7F">
        <w:rPr>
          <w:rFonts w:ascii="Arial" w:hAnsi="Arial" w:cs="Arial"/>
          <w:sz w:val="22"/>
          <w:szCs w:val="22"/>
        </w:rPr>
        <w:t xml:space="preserve">a cause for concern.  A </w:t>
      </w:r>
      <w:r w:rsidR="008A5FB7">
        <w:rPr>
          <w:rFonts w:ascii="Arial" w:hAnsi="Arial" w:cs="Arial"/>
          <w:sz w:val="22"/>
          <w:szCs w:val="22"/>
        </w:rPr>
        <w:t>development</w:t>
      </w:r>
      <w:r w:rsidR="003A522E">
        <w:rPr>
          <w:rFonts w:ascii="Arial" w:hAnsi="Arial" w:cs="Arial"/>
          <w:sz w:val="22"/>
          <w:szCs w:val="22"/>
        </w:rPr>
        <w:t xml:space="preserve"> of</w:t>
      </w:r>
      <w:r w:rsidR="006A6F7F">
        <w:rPr>
          <w:rFonts w:ascii="Arial" w:hAnsi="Arial" w:cs="Arial"/>
          <w:sz w:val="22"/>
          <w:szCs w:val="22"/>
        </w:rPr>
        <w:t xml:space="preserve"> surgical culture </w:t>
      </w:r>
      <w:r w:rsidR="008A5FB7">
        <w:rPr>
          <w:rFonts w:ascii="Arial" w:hAnsi="Arial" w:cs="Arial"/>
          <w:sz w:val="22"/>
          <w:szCs w:val="22"/>
        </w:rPr>
        <w:t>with</w:t>
      </w:r>
      <w:r w:rsidR="006A6F7F">
        <w:rPr>
          <w:rFonts w:ascii="Arial" w:hAnsi="Arial" w:cs="Arial"/>
          <w:sz w:val="22"/>
          <w:szCs w:val="22"/>
        </w:rPr>
        <w:t xml:space="preserve"> a commitment to a policy of ‘no innovatio</w:t>
      </w:r>
      <w:r w:rsidR="003A522E">
        <w:rPr>
          <w:rFonts w:ascii="Arial" w:hAnsi="Arial" w:cs="Arial"/>
          <w:sz w:val="22"/>
          <w:szCs w:val="22"/>
        </w:rPr>
        <w:t>n without evaluation’ and a focus on undertaking</w:t>
      </w:r>
      <w:r w:rsidR="006A6F7F">
        <w:rPr>
          <w:rFonts w:ascii="Arial" w:hAnsi="Arial" w:cs="Arial"/>
          <w:sz w:val="22"/>
          <w:szCs w:val="22"/>
        </w:rPr>
        <w:t xml:space="preserve"> high-quality collaborative research </w:t>
      </w:r>
      <w:r w:rsidR="003A522E">
        <w:rPr>
          <w:rFonts w:ascii="Arial" w:hAnsi="Arial" w:cs="Arial"/>
          <w:sz w:val="22"/>
          <w:szCs w:val="22"/>
        </w:rPr>
        <w:t xml:space="preserve">is </w:t>
      </w:r>
      <w:r w:rsidR="006A6F7F">
        <w:rPr>
          <w:rFonts w:ascii="Arial" w:hAnsi="Arial" w:cs="Arial"/>
          <w:sz w:val="22"/>
          <w:szCs w:val="22"/>
        </w:rPr>
        <w:t>urgently</w:t>
      </w:r>
      <w:r w:rsidR="003A522E">
        <w:rPr>
          <w:rFonts w:ascii="Arial" w:hAnsi="Arial" w:cs="Arial"/>
          <w:sz w:val="22"/>
          <w:szCs w:val="22"/>
        </w:rPr>
        <w:t xml:space="preserve"> needed</w:t>
      </w:r>
      <w:r w:rsidR="006A6F7F">
        <w:rPr>
          <w:rFonts w:ascii="Arial" w:hAnsi="Arial" w:cs="Arial"/>
          <w:sz w:val="22"/>
          <w:szCs w:val="22"/>
        </w:rPr>
        <w:t xml:space="preserve"> to </w:t>
      </w:r>
      <w:r w:rsidR="008A5FB7">
        <w:rPr>
          <w:rFonts w:ascii="Arial" w:hAnsi="Arial" w:cs="Arial"/>
          <w:sz w:val="22"/>
          <w:szCs w:val="22"/>
        </w:rPr>
        <w:t xml:space="preserve">guide and </w:t>
      </w:r>
      <w:r w:rsidR="006A6F7F">
        <w:rPr>
          <w:rFonts w:ascii="Arial" w:hAnsi="Arial" w:cs="Arial"/>
          <w:sz w:val="22"/>
          <w:szCs w:val="22"/>
        </w:rPr>
        <w:t xml:space="preserve">support best practice in breast reconstruction.   </w:t>
      </w:r>
    </w:p>
    <w:p w14:paraId="70C23CCC" w14:textId="30C6C008" w:rsidR="00731A27" w:rsidRPr="003250B9" w:rsidRDefault="00702732" w:rsidP="00731A27">
      <w:pPr>
        <w:spacing w:line="480" w:lineRule="auto"/>
        <w:jc w:val="right"/>
        <w:rPr>
          <w:rFonts w:ascii="Arial" w:hAnsi="Arial" w:cs="Arial"/>
          <w:sz w:val="22"/>
          <w:szCs w:val="22"/>
        </w:rPr>
      </w:pPr>
      <w:r>
        <w:rPr>
          <w:rFonts w:ascii="Arial" w:hAnsi="Arial" w:cs="Arial"/>
          <w:sz w:val="22"/>
          <w:szCs w:val="22"/>
        </w:rPr>
        <w:t>Word count 2858</w:t>
      </w:r>
    </w:p>
    <w:p w14:paraId="492C9759" w14:textId="77777777" w:rsidR="00702732" w:rsidRDefault="00702732" w:rsidP="0009589C">
      <w:pPr>
        <w:spacing w:after="240" w:line="480" w:lineRule="auto"/>
        <w:jc w:val="both"/>
        <w:rPr>
          <w:rFonts w:ascii="Arial" w:hAnsi="Arial" w:cs="Arial"/>
          <w:b/>
          <w:sz w:val="22"/>
        </w:rPr>
      </w:pPr>
    </w:p>
    <w:p w14:paraId="5FDE0106" w14:textId="77777777" w:rsidR="00702732" w:rsidRDefault="00702732" w:rsidP="0009589C">
      <w:pPr>
        <w:spacing w:after="240" w:line="480" w:lineRule="auto"/>
        <w:jc w:val="both"/>
        <w:rPr>
          <w:rFonts w:ascii="Arial" w:hAnsi="Arial" w:cs="Arial"/>
          <w:b/>
          <w:sz w:val="22"/>
        </w:rPr>
      </w:pPr>
    </w:p>
    <w:p w14:paraId="23E2DF87" w14:textId="4EB70F97" w:rsidR="0009589C" w:rsidRPr="00284E17" w:rsidRDefault="0009589C" w:rsidP="0009589C">
      <w:pPr>
        <w:spacing w:after="240" w:line="480" w:lineRule="auto"/>
        <w:jc w:val="both"/>
        <w:rPr>
          <w:rFonts w:ascii="Arial" w:hAnsi="Arial" w:cs="Arial"/>
          <w:b/>
          <w:sz w:val="22"/>
        </w:rPr>
      </w:pPr>
      <w:r w:rsidRPr="00284E17">
        <w:rPr>
          <w:rFonts w:ascii="Arial" w:hAnsi="Arial" w:cs="Arial"/>
          <w:b/>
          <w:sz w:val="22"/>
        </w:rPr>
        <w:lastRenderedPageBreak/>
        <w:t>Author contributions</w:t>
      </w:r>
    </w:p>
    <w:p w14:paraId="49896403" w14:textId="7A5E88DB" w:rsidR="008F7ADF" w:rsidRPr="00284E17" w:rsidRDefault="008F7ADF" w:rsidP="008F7ADF">
      <w:pPr>
        <w:spacing w:after="240" w:line="480" w:lineRule="auto"/>
        <w:jc w:val="both"/>
        <w:rPr>
          <w:rFonts w:ascii="Arial" w:hAnsi="Arial" w:cs="Arial"/>
          <w:sz w:val="22"/>
        </w:rPr>
      </w:pPr>
      <w:r w:rsidRPr="00284E17">
        <w:rPr>
          <w:rFonts w:ascii="Arial" w:hAnsi="Arial" w:cs="Arial"/>
          <w:sz w:val="22"/>
        </w:rPr>
        <w:t>SM analysed the data and wrote the first draft of the paper; E</w:t>
      </w:r>
      <w:r w:rsidR="00676968">
        <w:rPr>
          <w:rFonts w:ascii="Arial" w:hAnsi="Arial" w:cs="Arial"/>
          <w:sz w:val="22"/>
        </w:rPr>
        <w:t>J</w:t>
      </w:r>
      <w:r w:rsidRPr="00284E17">
        <w:rPr>
          <w:rFonts w:ascii="Arial" w:hAnsi="Arial" w:cs="Arial"/>
          <w:sz w:val="22"/>
        </w:rPr>
        <w:t xml:space="preserve">C designed the study provided methodological and statistical expertise and analysed the data; PW designed the study provided methodological and statistical expertise for the study; MG inputted on the study design and provided plastic surgical and collaborative expertise and leadership; LW designed the study and provided surgical expertise; JS designed the study and provided surgical expertise; </w:t>
      </w:r>
      <w:r w:rsidR="005C39D6" w:rsidRPr="005C39D6">
        <w:rPr>
          <w:rFonts w:ascii="Arial" w:hAnsi="Arial" w:cs="Arial"/>
          <w:sz w:val="22"/>
        </w:rPr>
        <w:t>JB designed the study, was involved in gaining grant funding, re</w:t>
      </w:r>
      <w:r w:rsidR="005C39D6">
        <w:rPr>
          <w:rFonts w:ascii="Arial" w:hAnsi="Arial" w:cs="Arial"/>
          <w:sz w:val="22"/>
        </w:rPr>
        <w:t xml:space="preserve">ad and appraised the manuscript; </w:t>
      </w:r>
      <w:r w:rsidRPr="00284E17">
        <w:rPr>
          <w:rFonts w:ascii="Arial" w:hAnsi="Arial" w:cs="Arial"/>
          <w:sz w:val="22"/>
        </w:rPr>
        <w:t>NB designed the study, refined the questionnaire based on pilot experience and provided surgical expertise; RC designed the study and provided surgical and methodological expertise</w:t>
      </w:r>
      <w:r w:rsidR="00C567E1">
        <w:rPr>
          <w:rFonts w:ascii="Arial" w:hAnsi="Arial" w:cs="Arial"/>
          <w:sz w:val="22"/>
        </w:rPr>
        <w:t xml:space="preserve"> and critically reviewed the manuscript</w:t>
      </w:r>
      <w:r w:rsidRPr="00284E17">
        <w:rPr>
          <w:rFonts w:ascii="Arial" w:hAnsi="Arial" w:cs="Arial"/>
          <w:sz w:val="22"/>
        </w:rPr>
        <w:t>;</w:t>
      </w:r>
      <w:r w:rsidRPr="00284E17">
        <w:rPr>
          <w:sz w:val="22"/>
        </w:rPr>
        <w:t xml:space="preserve"> </w:t>
      </w:r>
      <w:r w:rsidRPr="00284E17">
        <w:rPr>
          <w:rFonts w:ascii="Arial" w:hAnsi="Arial" w:cs="Arial"/>
          <w:sz w:val="22"/>
        </w:rPr>
        <w:t>ST designed the study and questionnaire and provided surgical expertise; SP designed the study and questionnaire, wrote the initial proposal, provided trainee collaborative expertise and critically revised the manuscript; CH designed the study, developed the protocol and provided surgical expertise and leadership. SP and CH are joint senior authors on the paper   All authors read and approved the final manuscript.</w:t>
      </w:r>
    </w:p>
    <w:p w14:paraId="36CE9E28" w14:textId="77777777" w:rsidR="008F7ADF" w:rsidRPr="00284E17" w:rsidRDefault="008F7ADF" w:rsidP="008F7ADF">
      <w:pPr>
        <w:spacing w:after="240" w:line="480" w:lineRule="auto"/>
        <w:jc w:val="both"/>
        <w:rPr>
          <w:rFonts w:ascii="Arial" w:hAnsi="Arial" w:cs="Arial"/>
          <w:b/>
          <w:sz w:val="22"/>
        </w:rPr>
      </w:pPr>
      <w:r w:rsidRPr="00284E17">
        <w:rPr>
          <w:rFonts w:ascii="Arial" w:hAnsi="Arial" w:cs="Arial"/>
          <w:b/>
          <w:sz w:val="22"/>
        </w:rPr>
        <w:t>Collaborators</w:t>
      </w:r>
    </w:p>
    <w:p w14:paraId="2F9640EB" w14:textId="77777777" w:rsidR="008F7ADF" w:rsidRPr="00284E17" w:rsidRDefault="008F7ADF" w:rsidP="008F7ADF">
      <w:pPr>
        <w:spacing w:after="240" w:line="480" w:lineRule="auto"/>
        <w:jc w:val="both"/>
        <w:rPr>
          <w:rFonts w:ascii="Arial" w:hAnsi="Arial" w:cs="Arial"/>
          <w:sz w:val="22"/>
        </w:rPr>
      </w:pPr>
      <w:r w:rsidRPr="00284E17">
        <w:rPr>
          <w:rFonts w:ascii="Arial" w:hAnsi="Arial" w:cs="Arial"/>
          <w:b/>
          <w:sz w:val="22"/>
        </w:rPr>
        <w:t xml:space="preserve">The iBRA Steering Group (in alphabetical order) comprises: </w:t>
      </w:r>
      <w:r w:rsidRPr="00284E17">
        <w:rPr>
          <w:rFonts w:ascii="Arial" w:hAnsi="Arial" w:cs="Arial"/>
          <w:sz w:val="22"/>
        </w:rPr>
        <w:t>N L P Barnes, J M Blazeby, O A Branford, E J Conroy, R I Cutress, M D Gardiner, C Holcombe, A Jain, K McEvoy, N Mills, S Mylvaganam, S Potter, J M Skillman, E M Teasdale, S Thrush, L J Whisker, P R Williamson</w:t>
      </w:r>
    </w:p>
    <w:p w14:paraId="32454FCA" w14:textId="5089293C" w:rsidR="008F7ADF" w:rsidRPr="00284E17" w:rsidRDefault="008F7ADF" w:rsidP="008F7ADF">
      <w:pPr>
        <w:spacing w:after="240" w:line="480" w:lineRule="auto"/>
        <w:jc w:val="both"/>
        <w:rPr>
          <w:rFonts w:ascii="Arial" w:hAnsi="Arial" w:cs="Arial"/>
          <w:sz w:val="22"/>
        </w:rPr>
      </w:pPr>
      <w:r w:rsidRPr="00284E17">
        <w:rPr>
          <w:rFonts w:ascii="Arial" w:hAnsi="Arial" w:cs="Arial"/>
          <w:b/>
          <w:sz w:val="22"/>
        </w:rPr>
        <w:t xml:space="preserve">Local investigators (alphabetically by centre) of the Breast Reconstruction Research Collaborative were: </w:t>
      </w:r>
      <w:r w:rsidRPr="00284E17">
        <w:rPr>
          <w:rFonts w:ascii="Arial" w:hAnsi="Arial" w:cs="Arial"/>
          <w:sz w:val="22"/>
        </w:rPr>
        <w:t xml:space="preserve">L Tang, D Nguyen (Abertawe Bro Morgannwg University Health Board NHS Trust); R Johnson,  V Muralikrishnan, S Chopra (ABM University Health Board); A Reid, S Benyon (Addenbrookes), C Murphy (Airedale NHS Foundation Trust); F Soliman, V Lefemine (Aneurin Bevan Health Board); S </w:t>
      </w:r>
      <w:r w:rsidRPr="00284E17">
        <w:rPr>
          <w:rFonts w:ascii="Arial" w:hAnsi="Arial" w:cs="Arial"/>
          <w:sz w:val="22"/>
        </w:rPr>
        <w:lastRenderedPageBreak/>
        <w:t>Saha, K Ogedegbe (Barking Havering and Redbridge NHS Trust); O S Olyinka, J R Dicks (Barnsley District General Hospital); N Manoloudakis, F Conroy (Bedford Hospital/Bedfordshire NHS Trust); G Irwin, S McIntosh (Belfast Health and Social Care Trust); I Michalakis (Blackpool Teaching Hospitals NHS  Foundation Trust); S Hignett, R Linforth (Bradford Teaching Hospitals NHS Foundation Trust); R Rathinaezhil, H Osman (Brighton and Sussex University Hospitals NHS Trust); K Anesti, M Griffiths, R Jacklin (Broomfield Hospital Mid Essex NHS Trusts); A Waterworth (Calderdale and Huddersfield NHS Trust); R Foulkes, E Davies (Cardiff and Vale); K Bisarya, A Allan, J Leon-Villapalos (Chelsea and Westminster Hospital NHS Foundation Trust); F A K Mazari, I Azmy (Chesterfield Royal Hospital NHS Foundation Trust); S George, F S Fahmy, A Hargreaves, J Seward, S Hignett (Countess of Chester Hospital NHS Foundation Trust); J Henton, T Collin (County Durham and Darlington NHS Foundation Trust); G Irwin, P Mallon (Craigavon Hospital – Southern Health and Social Care Trust); J Turner, W Sarakbi (Croydon University Hospital); I Athanasiou, C Rogers (Doncaster and Bassetlaw Hospitals); M Youssef, T Graja (Dorset County Hospital NHS Foundation Trust); S Huf, H Deol</w:t>
      </w:r>
      <w:r w:rsidRPr="00284E17">
        <w:rPr>
          <w:rFonts w:ascii="Arial" w:hAnsi="Arial" w:cs="Arial"/>
          <w:sz w:val="22"/>
        </w:rPr>
        <w:tab/>
        <w:t xml:space="preserve"> (East and North Herts NHS Trust); R Brindle, S Gawne (East Lancashire Hospitals Trust</w:t>
      </w:r>
      <w:r w:rsidRPr="00284E17">
        <w:rPr>
          <w:rFonts w:ascii="Arial" w:hAnsi="Arial" w:cs="Arial"/>
          <w:sz w:val="22"/>
        </w:rPr>
        <w:tab/>
        <w:t xml:space="preserve">); D Egbeare (Frimley Health NHS Foundation Trust (Frimley Park Hospital site); I Dash, M Galea (Great Western Hospital - Swindon); S Laws (Hampshire Hospitals NHS Foundation Trust); S Tayeh, L Parvanta (Homerton University Hospital); S Down (James Paget University Hospital); D Westbroek, JW Roberts (Kings College Hospital); J Massey, P Turton, R Achuthan (Leeds Teaching Hospital NHS Trust); M Fawzy, M Dickson (Lister Hospital, East and North Herts); AR Carmichael (London Breast Institute); A Akingboye, R James, K Kirkpatrick (Luton and Dunstable University Hospital); E Nael, R Vidya (Mid Staffordshire NHS Foundation Trust); S Potter, A Thorne (Musgrove Park Taunton); M Rostom, I Depasquale (NHS Grampian); S J Cawthorn (North Bristol NHS Trust); T </w:t>
      </w:r>
      <w:r w:rsidRPr="00284E17">
        <w:rPr>
          <w:rFonts w:ascii="Arial" w:hAnsi="Arial" w:cs="Arial"/>
          <w:sz w:val="22"/>
        </w:rPr>
        <w:lastRenderedPageBreak/>
        <w:t>Gangamihardja (North Middlesex University Hospital); S Joglekar, J Smith (Northern Lincolnshire and Goole Hospitals NHS Foundation Trust); A Halka, D MacMillan (Nottingham University Hospitals NHS Trust); S Clark (Poole Hospital NHS Foundation Trust); B Pearce, L Mansfield (Portsmouth Hospitals NHS Trust, Queen Alexandra Hospital); I King, A Hazari (Queen Victoria Hospitals NHS Foundation Trust, East Grinstead); B Smith (Royal Berkshire Hospital); A J Volleamere (Royal Bolton Foundation Trust); D Egbeare, D Ferguson (Royal Devon and Exeter NHS Foundation Trust); N Barnes C Holcombe (Royal Liverpool and Broadgreen); A Knight, F MacNeill (Royal Marsden NHS Foundation Trust); A Conway, T Irvine (Royal Surrey County Hospital NHS Foundation Trust); S Mylavaganam (Royal Wolverhampton Hospitals NHS Trust (New Cross Hospital); N Dunne, S Kohlhardt (Sheffield Teaching Hospitals); C Hoo, S Kirk (South Eastern Trust, Northern Ireland); J Hu, S Ledwidge (St Bartholomew's Hospital); S Tang, D Banerjee (St George's Healthcare NHS Trust); S Waheed (Surrey and Sussex NHS Trust); V Voynov, S Soumian (University Hospitals North Staffordshire NHS Trust); J Henderson, J Harvey (University Hospital South Manchester); S Robertson, R I Cutress (University Hospital Southampton); S Mylvaganam, R Waters (University Hospitals Birmingham); A Carbone, J Skillman (University Hospitals Coventry and Warwickshire); Ansar Farooq (Warrington &amp; Halton Hospitals NHS Foundation Trust); H Tafazal, D Clarke (Warwick Hospital); D Cocker, L M Lai (West Herfordshire Hospitals NHS Trust);  J Winter Beatty, M Barkeji (West Middlesex University Hospital); R Vinayagam (Wirral University Teaching Hospital NHS Foundation Trust); K McEvoy, M Mullan (Worcestershire Acute Hospitals NHS Trust); C Osborne (Yeovil District General Hospital); E Baker, J Piper (York Hospitals NHS Foundation Trust)</w:t>
      </w:r>
    </w:p>
    <w:p w14:paraId="71465259" w14:textId="77777777" w:rsidR="008F7ADF" w:rsidRPr="00284E17" w:rsidRDefault="008F7ADF" w:rsidP="008F7ADF">
      <w:pPr>
        <w:spacing w:line="480" w:lineRule="auto"/>
        <w:jc w:val="both"/>
        <w:rPr>
          <w:rFonts w:ascii="Arial" w:hAnsi="Arial" w:cs="Arial"/>
          <w:b/>
          <w:sz w:val="22"/>
        </w:rPr>
      </w:pPr>
      <w:r w:rsidRPr="00284E17">
        <w:rPr>
          <w:rFonts w:ascii="Arial" w:hAnsi="Arial" w:cs="Arial"/>
          <w:b/>
          <w:sz w:val="22"/>
        </w:rPr>
        <w:t>Conflicts of interest</w:t>
      </w:r>
    </w:p>
    <w:p w14:paraId="31D20DCE" w14:textId="77777777" w:rsidR="008F7ADF" w:rsidRPr="00284E17" w:rsidRDefault="008F7ADF" w:rsidP="008F7ADF">
      <w:pPr>
        <w:spacing w:line="480" w:lineRule="auto"/>
        <w:jc w:val="both"/>
        <w:rPr>
          <w:rFonts w:ascii="Arial" w:hAnsi="Arial" w:cs="Arial"/>
          <w:sz w:val="22"/>
        </w:rPr>
      </w:pPr>
      <w:r w:rsidRPr="00284E17">
        <w:rPr>
          <w:rFonts w:ascii="Arial" w:hAnsi="Arial" w:cs="Arial"/>
          <w:sz w:val="22"/>
        </w:rPr>
        <w:t>The authors have no conflicts of interest to declare.</w:t>
      </w:r>
    </w:p>
    <w:p w14:paraId="584BB4A5" w14:textId="550FB0C8" w:rsidR="008F7ADF" w:rsidRPr="00284E17" w:rsidRDefault="008F7ADF" w:rsidP="008F7ADF">
      <w:pPr>
        <w:spacing w:after="200" w:line="480" w:lineRule="auto"/>
        <w:jc w:val="both"/>
        <w:rPr>
          <w:rFonts w:ascii="Arial" w:eastAsia="MS Mincho" w:hAnsi="Arial" w:cs="Arial"/>
          <w:b/>
          <w:sz w:val="22"/>
          <w:lang w:eastAsia="en-GB"/>
        </w:rPr>
      </w:pPr>
      <w:r w:rsidRPr="00284E17">
        <w:rPr>
          <w:rFonts w:ascii="Arial" w:eastAsia="MS Mincho" w:hAnsi="Arial" w:cs="Arial"/>
          <w:b/>
          <w:sz w:val="22"/>
          <w:lang w:eastAsia="en-GB"/>
        </w:rPr>
        <w:lastRenderedPageBreak/>
        <w:t>Funding</w:t>
      </w:r>
    </w:p>
    <w:p w14:paraId="6B5DFD79" w14:textId="393B13BF" w:rsidR="008F7ADF" w:rsidRPr="00284E17" w:rsidRDefault="008F7ADF" w:rsidP="008F7ADF">
      <w:pPr>
        <w:spacing w:after="200" w:line="480" w:lineRule="auto"/>
        <w:jc w:val="both"/>
        <w:rPr>
          <w:rFonts w:ascii="Arial" w:eastAsia="MS Mincho" w:hAnsi="Arial" w:cs="Arial"/>
          <w:sz w:val="22"/>
          <w:lang w:eastAsia="en-GB"/>
        </w:rPr>
      </w:pPr>
      <w:r w:rsidRPr="00284E17">
        <w:rPr>
          <w:rFonts w:ascii="Arial" w:eastAsia="MS Mincho" w:hAnsi="Arial" w:cs="Arial"/>
          <w:sz w:val="22"/>
          <w:lang w:eastAsia="en-GB"/>
        </w:rPr>
        <w:t>The iBRA study is funded by the National Institute for Health Research, Research for Patient Benefit Programme (RfPB PB-PG-0214-33065) and pump-priming awards from the Association of Breast Surgery (ABS) and the British Association of Plastic Reconstructive and Aesthetic Surgeons (BAPRAS).</w:t>
      </w:r>
      <w:r w:rsidR="005C39D6">
        <w:rPr>
          <w:rFonts w:ascii="Arial" w:eastAsia="MS Mincho" w:hAnsi="Arial" w:cs="Arial"/>
          <w:sz w:val="22"/>
          <w:lang w:eastAsia="en-GB"/>
        </w:rPr>
        <w:t xml:space="preserve">  </w:t>
      </w:r>
      <w:r w:rsidR="005C39D6" w:rsidRPr="005C39D6">
        <w:rPr>
          <w:rFonts w:ascii="Arial" w:eastAsia="MS Mincho" w:hAnsi="Arial" w:cs="Arial"/>
          <w:sz w:val="22"/>
          <w:lang w:eastAsia="en-GB"/>
        </w:rPr>
        <w:t xml:space="preserve">JMB is an NIHR Senior </w:t>
      </w:r>
      <w:r w:rsidR="005C39D6">
        <w:rPr>
          <w:rFonts w:ascii="Arial" w:eastAsia="MS Mincho" w:hAnsi="Arial" w:cs="Arial"/>
          <w:sz w:val="22"/>
          <w:lang w:eastAsia="en-GB"/>
        </w:rPr>
        <w:t>Investigator.  SP is an NIHR Clinician Scientist.</w:t>
      </w:r>
    </w:p>
    <w:p w14:paraId="0FD1FB81" w14:textId="77777777" w:rsidR="008F7ADF" w:rsidRPr="00284E17" w:rsidRDefault="008F7ADF" w:rsidP="008F7ADF">
      <w:pPr>
        <w:spacing w:after="200" w:line="480" w:lineRule="auto"/>
        <w:jc w:val="both"/>
        <w:rPr>
          <w:rFonts w:ascii="Arial" w:eastAsia="MS Mincho" w:hAnsi="Arial" w:cs="Arial"/>
          <w:sz w:val="22"/>
          <w:lang w:eastAsia="en-GB"/>
        </w:rPr>
      </w:pPr>
      <w:r w:rsidRPr="00284E17">
        <w:rPr>
          <w:rFonts w:ascii="Arial" w:eastAsia="MS Mincho" w:hAnsi="Arial" w:cs="Arial"/>
          <w:sz w:val="22"/>
          <w:lang w:eastAsia="en-GB"/>
        </w:rPr>
        <w:t>No sponsor was required for this part of the study</w:t>
      </w:r>
    </w:p>
    <w:p w14:paraId="3C7642D5" w14:textId="77777777" w:rsidR="00197A7E" w:rsidRDefault="00197A7E" w:rsidP="008F7ADF">
      <w:pPr>
        <w:spacing w:after="200" w:line="480" w:lineRule="auto"/>
        <w:jc w:val="both"/>
        <w:rPr>
          <w:rFonts w:ascii="Arial" w:eastAsia="MS Mincho" w:hAnsi="Arial" w:cs="Arial"/>
          <w:b/>
          <w:sz w:val="22"/>
          <w:lang w:eastAsia="en-GB"/>
        </w:rPr>
      </w:pPr>
    </w:p>
    <w:p w14:paraId="05AA3099" w14:textId="38695889" w:rsidR="008F7ADF" w:rsidRPr="00284E17" w:rsidRDefault="008F7ADF" w:rsidP="008F7ADF">
      <w:pPr>
        <w:spacing w:after="200" w:line="480" w:lineRule="auto"/>
        <w:jc w:val="both"/>
        <w:rPr>
          <w:rFonts w:ascii="Arial" w:eastAsia="MS Mincho" w:hAnsi="Arial" w:cs="Arial"/>
          <w:b/>
          <w:sz w:val="22"/>
          <w:lang w:eastAsia="en-GB"/>
        </w:rPr>
      </w:pPr>
      <w:r w:rsidRPr="00284E17">
        <w:rPr>
          <w:rFonts w:ascii="Arial" w:eastAsia="MS Mincho" w:hAnsi="Arial" w:cs="Arial"/>
          <w:b/>
          <w:sz w:val="22"/>
          <w:lang w:eastAsia="en-GB"/>
        </w:rPr>
        <w:t>Disclaimer</w:t>
      </w:r>
    </w:p>
    <w:p w14:paraId="6D1721EA" w14:textId="77777777" w:rsidR="008F7ADF" w:rsidRPr="00284E17" w:rsidRDefault="008F7ADF" w:rsidP="008F7ADF">
      <w:pPr>
        <w:spacing w:line="480" w:lineRule="auto"/>
        <w:jc w:val="both"/>
        <w:rPr>
          <w:rFonts w:ascii="Arial" w:eastAsia="MS Mincho" w:hAnsi="Arial" w:cs="Arial"/>
          <w:sz w:val="22"/>
          <w:lang w:eastAsia="en-GB"/>
        </w:rPr>
      </w:pPr>
      <w:r w:rsidRPr="00284E17">
        <w:rPr>
          <w:rFonts w:ascii="Arial" w:eastAsia="MS Mincho" w:hAnsi="Arial" w:cs="Arial"/>
          <w:sz w:val="22"/>
          <w:lang w:eastAsia="en-GB"/>
        </w:rPr>
        <w:t>This paper presents independent research funded by the National Institute for Health Research (NIHR). The views expressed are those of the author(s) and not necessarily those of the NHS, the NIHR or the Department of Health</w:t>
      </w:r>
    </w:p>
    <w:p w14:paraId="1FAEAB21" w14:textId="77777777" w:rsidR="00731A27" w:rsidRDefault="00731A27" w:rsidP="008F7ADF">
      <w:pPr>
        <w:spacing w:line="480" w:lineRule="auto"/>
        <w:rPr>
          <w:rFonts w:cs="Arial"/>
        </w:rPr>
      </w:pPr>
    </w:p>
    <w:p w14:paraId="1AD75773" w14:textId="0AC6C647" w:rsidR="0077684F" w:rsidRPr="00702732" w:rsidRDefault="00197A7E" w:rsidP="00702732">
      <w:pPr>
        <w:spacing w:line="480" w:lineRule="auto"/>
        <w:rPr>
          <w:rFonts w:ascii="Arial" w:hAnsi="Arial" w:cs="Arial"/>
          <w:b/>
          <w:sz w:val="22"/>
          <w:szCs w:val="22"/>
        </w:rPr>
      </w:pPr>
      <w:r w:rsidRPr="00197A7E">
        <w:rPr>
          <w:rFonts w:ascii="Arial" w:hAnsi="Arial" w:cs="Arial"/>
          <w:b/>
          <w:szCs w:val="22"/>
        </w:rPr>
        <w:t xml:space="preserve">References </w:t>
      </w:r>
    </w:p>
    <w:p w14:paraId="6A1EE89F" w14:textId="59DDE4B5" w:rsidR="00702732" w:rsidRPr="00702732" w:rsidRDefault="0077684F" w:rsidP="00702732">
      <w:pPr>
        <w:pStyle w:val="EndNoteBibliography"/>
        <w:spacing w:after="0" w:line="480" w:lineRule="auto"/>
        <w:ind w:left="720" w:hanging="720"/>
        <w:rPr>
          <w:rFonts w:ascii="Arial" w:hAnsi="Arial" w:cs="Arial"/>
          <w:sz w:val="22"/>
        </w:rPr>
      </w:pPr>
      <w:r w:rsidRPr="00702732">
        <w:rPr>
          <w:rFonts w:ascii="Arial" w:hAnsi="Arial" w:cs="Arial"/>
          <w:sz w:val="22"/>
        </w:rPr>
        <w:fldChar w:fldCharType="begin"/>
      </w:r>
      <w:r w:rsidRPr="00702732">
        <w:rPr>
          <w:rFonts w:ascii="Arial" w:hAnsi="Arial" w:cs="Arial"/>
          <w:sz w:val="22"/>
        </w:rPr>
        <w:instrText xml:space="preserve"> ADDIN EN.REFLIST </w:instrText>
      </w:r>
      <w:r w:rsidRPr="00702732">
        <w:rPr>
          <w:rFonts w:ascii="Arial" w:hAnsi="Arial" w:cs="Arial"/>
          <w:sz w:val="22"/>
        </w:rPr>
        <w:fldChar w:fldCharType="separate"/>
      </w:r>
      <w:r w:rsidR="00702732" w:rsidRPr="00702732">
        <w:rPr>
          <w:rFonts w:ascii="Arial" w:hAnsi="Arial" w:cs="Arial"/>
          <w:sz w:val="22"/>
        </w:rPr>
        <w:t>1. National Institute for H</w:t>
      </w:r>
      <w:r w:rsidR="00702732">
        <w:rPr>
          <w:rFonts w:ascii="Arial" w:hAnsi="Arial" w:cs="Arial"/>
          <w:sz w:val="22"/>
        </w:rPr>
        <w:t>ealth and Care Excellence</w:t>
      </w:r>
      <w:r w:rsidR="00702732" w:rsidRPr="00702732">
        <w:rPr>
          <w:rFonts w:ascii="Arial" w:hAnsi="Arial" w:cs="Arial"/>
          <w:sz w:val="22"/>
        </w:rPr>
        <w:t>. Improving Outcomes in Breast Cancer. Manual Update2002.</w:t>
      </w:r>
    </w:p>
    <w:p w14:paraId="2A2BA782"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2. Jeevan R, Cromwell D, Browne J, et al. First Annual Report of the National Mastectomy and Breast Reconstruction Audit2008.</w:t>
      </w:r>
    </w:p>
    <w:p w14:paraId="3EF6537F"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3. Jeevan R, Cromwell D, Browne J, et al. The National Mastectomy and Breast Reconstruction Audit. A national audit of provision and outcomes of mastectomy and breast reconstruction surgery for women in England. Second Annual Report2009.</w:t>
      </w:r>
    </w:p>
    <w:p w14:paraId="6B967B83"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4. Jeevan R, Cromwell D, Browne J, et al. National Mastectomy and Breast Reconstruction Audit 2010. Third Annual Report2010.</w:t>
      </w:r>
    </w:p>
    <w:p w14:paraId="211B78F3"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lastRenderedPageBreak/>
        <w:t>5. Jeevan R, Cromwell D, Browne J, et al. National Mastectomy and Breast Reconstruction Audit 20112011.</w:t>
      </w:r>
    </w:p>
    <w:p w14:paraId="14C695A7"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6. Rainsbury D, Willett A. Oncoplastic Breast Reconstruction: Guidelines for Best Practice. In: Rainsbury R, Willett A, eds.: ABS and BAPRAS, 2012.</w:t>
      </w:r>
    </w:p>
    <w:p w14:paraId="68F83D0C"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7. Cutress RI, Summerhayes CM, Rainsbury D. Guidelines for oncoplastic breast reconstruction. </w:t>
      </w:r>
      <w:r w:rsidRPr="00702732">
        <w:rPr>
          <w:rFonts w:ascii="Arial" w:hAnsi="Arial" w:cs="Arial"/>
          <w:i/>
          <w:sz w:val="22"/>
        </w:rPr>
        <w:t>Annals of the Royal College of Surgeons of England</w:t>
      </w:r>
      <w:r w:rsidRPr="00702732">
        <w:rPr>
          <w:rFonts w:ascii="Arial" w:hAnsi="Arial" w:cs="Arial"/>
          <w:sz w:val="22"/>
        </w:rPr>
        <w:t xml:space="preserve"> 2013;95(3):161-2. doi: 10.1308/003588413X13511609957696 [published Online First: April 2013]</w:t>
      </w:r>
    </w:p>
    <w:p w14:paraId="2AC91983"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8. Leff DR, Bottle A, Mayer E, et al. Trends in Immediate Postmastectomy Breast Reconstruction in the United Kingdom. </w:t>
      </w:r>
      <w:r w:rsidRPr="00702732">
        <w:rPr>
          <w:rFonts w:ascii="Arial" w:hAnsi="Arial" w:cs="Arial"/>
          <w:i/>
          <w:sz w:val="22"/>
        </w:rPr>
        <w:t>Plastic and Reconstructive Surgery – Global Open</w:t>
      </w:r>
      <w:r w:rsidRPr="00702732">
        <w:rPr>
          <w:rFonts w:ascii="Arial" w:hAnsi="Arial" w:cs="Arial"/>
          <w:sz w:val="22"/>
        </w:rPr>
        <w:t xml:space="preserve"> 2015;3(9):e507. doi: 10.1097/gox.0000000000000484</w:t>
      </w:r>
    </w:p>
    <w:p w14:paraId="7C12F9D3"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9. Salzberg CA. Direct-to-implant breast reconstruction. </w:t>
      </w:r>
      <w:r w:rsidRPr="00702732">
        <w:rPr>
          <w:rFonts w:ascii="Arial" w:hAnsi="Arial" w:cs="Arial"/>
          <w:i/>
          <w:sz w:val="22"/>
        </w:rPr>
        <w:t>Clinics in Plastic Surgery</w:t>
      </w:r>
      <w:r w:rsidRPr="00702732">
        <w:rPr>
          <w:rFonts w:ascii="Arial" w:hAnsi="Arial" w:cs="Arial"/>
          <w:sz w:val="22"/>
        </w:rPr>
        <w:t xml:space="preserve"> 2012;39(2):119-26.</w:t>
      </w:r>
    </w:p>
    <w:p w14:paraId="6FD5F401"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10. Mylvaganam S, Conroy E, Williamson PR, et al. Variation in the provision and practice of implant-based breast reconstruction in the UK: Results from the iBRA national practice questionnaire. </w:t>
      </w:r>
      <w:r w:rsidRPr="00702732">
        <w:rPr>
          <w:rFonts w:ascii="Arial" w:hAnsi="Arial" w:cs="Arial"/>
          <w:i/>
          <w:sz w:val="22"/>
        </w:rPr>
        <w:t>Breast</w:t>
      </w:r>
      <w:r w:rsidRPr="00702732">
        <w:rPr>
          <w:rFonts w:ascii="Arial" w:hAnsi="Arial" w:cs="Arial"/>
          <w:sz w:val="22"/>
        </w:rPr>
        <w:t xml:space="preserve"> 2017;35:182-90.</w:t>
      </w:r>
    </w:p>
    <w:p w14:paraId="53DB9E94"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11. Hoppe I, Yueh JH, Wei C, et al. Complications following expander/implant breast reconstruction utilising acellualr dermal matrix: A systematic review and meta-analysis. </w:t>
      </w:r>
      <w:r w:rsidRPr="00702732">
        <w:rPr>
          <w:rFonts w:ascii="Arial" w:hAnsi="Arial" w:cs="Arial"/>
          <w:i/>
          <w:sz w:val="22"/>
        </w:rPr>
        <w:t>Eplasty</w:t>
      </w:r>
      <w:r w:rsidRPr="00702732">
        <w:rPr>
          <w:rFonts w:ascii="Arial" w:hAnsi="Arial" w:cs="Arial"/>
          <w:sz w:val="22"/>
        </w:rPr>
        <w:t xml:space="preserve"> 2011;11:417-28.</w:t>
      </w:r>
    </w:p>
    <w:p w14:paraId="0AE2181C"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12. Kim J, Davila A, Persing S, et al. A meta-analysis of human acellular dermis and submuscular tissue expander breast reconstruction. </w:t>
      </w:r>
      <w:r w:rsidRPr="00702732">
        <w:rPr>
          <w:rFonts w:ascii="Arial" w:hAnsi="Arial" w:cs="Arial"/>
          <w:i/>
          <w:sz w:val="22"/>
        </w:rPr>
        <w:t>Plastic &amp; Reconstructive Surgery</w:t>
      </w:r>
      <w:r w:rsidRPr="00702732">
        <w:rPr>
          <w:rFonts w:ascii="Arial" w:hAnsi="Arial" w:cs="Arial"/>
          <w:sz w:val="22"/>
        </w:rPr>
        <w:t xml:space="preserve"> 2012;129(1):28-41.</w:t>
      </w:r>
    </w:p>
    <w:p w14:paraId="733A1448"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13. Ho G, Nguyen T, Shahabi A, et al. A systematic review and meta-analysis of complications associated with acellular dermal matrix-assisted breast reconstruction. </w:t>
      </w:r>
      <w:r w:rsidRPr="00702732">
        <w:rPr>
          <w:rFonts w:ascii="Arial" w:hAnsi="Arial" w:cs="Arial"/>
          <w:i/>
          <w:sz w:val="22"/>
        </w:rPr>
        <w:t>Annals of Plastic Surgery</w:t>
      </w:r>
      <w:r w:rsidRPr="00702732">
        <w:rPr>
          <w:rFonts w:ascii="Arial" w:hAnsi="Arial" w:cs="Arial"/>
          <w:sz w:val="22"/>
        </w:rPr>
        <w:t xml:space="preserve"> 2012;68(4):346-56.</w:t>
      </w:r>
    </w:p>
    <w:p w14:paraId="0D9E60A5" w14:textId="38A2B80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14. Martin L, O'Donoghue JM, Horgan K, et al. Acellular dermal matrix (ADM) assisted breast reconstruction procedures: Joint guidelines from the </w:t>
      </w:r>
      <w:r w:rsidRPr="00702732">
        <w:rPr>
          <w:rFonts w:ascii="Arial" w:hAnsi="Arial" w:cs="Arial"/>
          <w:sz w:val="22"/>
        </w:rPr>
        <w:lastRenderedPageBreak/>
        <w:t xml:space="preserve">Association of Breast Surgery and the British Association of Plastic, Reconstructive and Aesthetic Surgeons. </w:t>
      </w:r>
      <w:r w:rsidRPr="00702732">
        <w:rPr>
          <w:rFonts w:ascii="Arial" w:hAnsi="Arial" w:cs="Arial"/>
          <w:i/>
          <w:sz w:val="22"/>
        </w:rPr>
        <w:t>European Journal of Surgical Oncology (EJSO)</w:t>
      </w:r>
      <w:r w:rsidRPr="00702732">
        <w:rPr>
          <w:rFonts w:ascii="Arial" w:hAnsi="Arial" w:cs="Arial"/>
          <w:sz w:val="22"/>
        </w:rPr>
        <w:t xml:space="preserve"> 2013;39(5):425-9. doi: </w:t>
      </w:r>
      <w:hyperlink r:id="rId9" w:history="1">
        <w:r w:rsidRPr="00702732">
          <w:rPr>
            <w:rStyle w:val="Hyperlink"/>
            <w:rFonts w:ascii="Arial" w:hAnsi="Arial" w:cs="Arial"/>
            <w:sz w:val="22"/>
          </w:rPr>
          <w:t>http://dx.doi.org/10.1016/j.ejso.2012.12.012</w:t>
        </w:r>
      </w:hyperlink>
    </w:p>
    <w:p w14:paraId="030EB7C1"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15. Potter S, Browning D, Savović J, et al. Systematic review and critical appraisal of the impact of acellular dermal matrix use on the outcomes of implant-based breast reconstruction. </w:t>
      </w:r>
      <w:r w:rsidRPr="00702732">
        <w:rPr>
          <w:rFonts w:ascii="Arial" w:hAnsi="Arial" w:cs="Arial"/>
          <w:i/>
          <w:sz w:val="22"/>
        </w:rPr>
        <w:t>British Journal of Surgery</w:t>
      </w:r>
      <w:r w:rsidRPr="00702732">
        <w:rPr>
          <w:rFonts w:ascii="Arial" w:hAnsi="Arial" w:cs="Arial"/>
          <w:sz w:val="22"/>
        </w:rPr>
        <w:t xml:space="preserve"> 2015;102(9):1010-25. doi: 10.1002/bjs.9804</w:t>
      </w:r>
    </w:p>
    <w:p w14:paraId="657608B1"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16. Hallberg H, Lewin R, Rafnsdottir S, et al. Acellular dermal matrix support for breast reconstruction after mastectomy [Acellulär dermal matrix för bröstrekonstruktion efter mastektomi] Göteborg: Västra Götalandsregionen, Sahlgrenska Universitetssjukhuset,  Regional activity-based HTA HTAcentrum; 201., 2017.</w:t>
      </w:r>
    </w:p>
    <w:p w14:paraId="7F7401BC"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17. Potter S, Conroy E, Williamson P, et al. The iBRA (implant Breast Reconstruction evAluation) Study: Protocol for a prospective multicentre cohort study to inform the feasibility, design and conduct of a pragmatic randomised clinical trial comparing new techniques of implant-based breast reconstruction. . </w:t>
      </w:r>
      <w:r w:rsidRPr="00702732">
        <w:rPr>
          <w:rFonts w:ascii="Arial" w:hAnsi="Arial" w:cs="Arial"/>
          <w:i/>
          <w:sz w:val="22"/>
        </w:rPr>
        <w:t>Pilot and Feasibility Studies</w:t>
      </w:r>
      <w:r w:rsidRPr="00702732">
        <w:rPr>
          <w:rFonts w:ascii="Arial" w:hAnsi="Arial" w:cs="Arial"/>
          <w:sz w:val="22"/>
        </w:rPr>
        <w:t xml:space="preserve"> 2016;in press</w:t>
      </w:r>
    </w:p>
    <w:p w14:paraId="2A316AE8" w14:textId="70A14793"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18. Harris PA, Taylor R, Thielke R, et al. Research electronic data capture (REDCap)—A metadata-driven methodology and workflow process for providing translational research informatics support. </w:t>
      </w:r>
      <w:r w:rsidRPr="00702732">
        <w:rPr>
          <w:rFonts w:ascii="Arial" w:hAnsi="Arial" w:cs="Arial"/>
          <w:i/>
          <w:sz w:val="22"/>
        </w:rPr>
        <w:t>Journal of Biomedical Informatics</w:t>
      </w:r>
      <w:r w:rsidRPr="00702732">
        <w:rPr>
          <w:rFonts w:ascii="Arial" w:hAnsi="Arial" w:cs="Arial"/>
          <w:sz w:val="22"/>
        </w:rPr>
        <w:t xml:space="preserve"> 2009;42(2):377-81. doi: </w:t>
      </w:r>
      <w:hyperlink r:id="rId10" w:history="1">
        <w:r w:rsidRPr="00702732">
          <w:rPr>
            <w:rStyle w:val="Hyperlink"/>
            <w:rFonts w:ascii="Arial" w:hAnsi="Arial" w:cs="Arial"/>
            <w:sz w:val="22"/>
          </w:rPr>
          <w:t>http://dx.doi.org/10.1016/j.jbi.2008.08.010</w:t>
        </w:r>
      </w:hyperlink>
    </w:p>
    <w:p w14:paraId="79AFE729"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19. Woolf SH, Grol R, Hutchinson A, et al. Potential benefits, limitations, and harms of clinical guidelines. </w:t>
      </w:r>
      <w:r w:rsidRPr="00702732">
        <w:rPr>
          <w:rFonts w:ascii="Arial" w:hAnsi="Arial" w:cs="Arial"/>
          <w:i/>
          <w:sz w:val="22"/>
        </w:rPr>
        <w:t>BMJ</w:t>
      </w:r>
      <w:r w:rsidRPr="00702732">
        <w:rPr>
          <w:rFonts w:ascii="Arial" w:hAnsi="Arial" w:cs="Arial"/>
          <w:sz w:val="22"/>
        </w:rPr>
        <w:t xml:space="preserve"> 1999;318(7182):527-30. doi: 10.1136/bmj.318.7182.527</w:t>
      </w:r>
    </w:p>
    <w:p w14:paraId="65756B1E"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lastRenderedPageBreak/>
        <w:t xml:space="preserve">20. Cabana MD, Rand CS, Powe NR, et al. Why don&amp;#39;t physicians follow clinical practice guidelines? A framework for improvement. </w:t>
      </w:r>
      <w:r w:rsidRPr="00702732">
        <w:rPr>
          <w:rFonts w:ascii="Arial" w:hAnsi="Arial" w:cs="Arial"/>
          <w:i/>
          <w:sz w:val="22"/>
        </w:rPr>
        <w:t>JAMA</w:t>
      </w:r>
      <w:r w:rsidRPr="00702732">
        <w:rPr>
          <w:rFonts w:ascii="Arial" w:hAnsi="Arial" w:cs="Arial"/>
          <w:sz w:val="22"/>
        </w:rPr>
        <w:t xml:space="preserve"> 1999;282(15):1458-65. doi: 10.1001/jama.282.15.1458</w:t>
      </w:r>
    </w:p>
    <w:p w14:paraId="24B2D113"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21. Gilligan M, Neuner J, Sparapani R, et al. Surgeon characteristics and variations in treatment for early-stage breast cancer. </w:t>
      </w:r>
      <w:r w:rsidRPr="00702732">
        <w:rPr>
          <w:rFonts w:ascii="Arial" w:hAnsi="Arial" w:cs="Arial"/>
          <w:i/>
          <w:sz w:val="22"/>
        </w:rPr>
        <w:t>Archives of Surgery</w:t>
      </w:r>
      <w:r w:rsidRPr="00702732">
        <w:rPr>
          <w:rFonts w:ascii="Arial" w:hAnsi="Arial" w:cs="Arial"/>
          <w:sz w:val="22"/>
        </w:rPr>
        <w:t xml:space="preserve"> 2007;142(1):17-22. doi: 10.1001/archsurg.142.1.17</w:t>
      </w:r>
    </w:p>
    <w:p w14:paraId="0624A2E9"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22. Chung K, Shauver M, Song J, et al. Adherence to practice guidelines based on American Board of Plastic Surgery Maintenance of Certification data. </w:t>
      </w:r>
      <w:r w:rsidRPr="00702732">
        <w:rPr>
          <w:rFonts w:ascii="Arial" w:hAnsi="Arial" w:cs="Arial"/>
          <w:i/>
          <w:sz w:val="22"/>
        </w:rPr>
        <w:t>Plastic &amp; Reconstructive Surgery</w:t>
      </w:r>
      <w:r w:rsidRPr="00702732">
        <w:rPr>
          <w:rFonts w:ascii="Arial" w:hAnsi="Arial" w:cs="Arial"/>
          <w:sz w:val="22"/>
        </w:rPr>
        <w:t xml:space="preserve"> 2011;127(5):2101-07.</w:t>
      </w:r>
    </w:p>
    <w:p w14:paraId="065A0616"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23. Gagliardi AR, Brouwers MC, Palda VA, et al. How can we improve guideline use? A conceptual framework of implementability. </w:t>
      </w:r>
      <w:r w:rsidRPr="00702732">
        <w:rPr>
          <w:rFonts w:ascii="Arial" w:hAnsi="Arial" w:cs="Arial"/>
          <w:i/>
          <w:sz w:val="22"/>
        </w:rPr>
        <w:t>Implementation Science</w:t>
      </w:r>
      <w:r w:rsidRPr="00702732">
        <w:rPr>
          <w:rFonts w:ascii="Arial" w:hAnsi="Arial" w:cs="Arial"/>
          <w:sz w:val="22"/>
        </w:rPr>
        <w:t xml:space="preserve"> 2011;6(1):26. doi: 10.1186/1748-5908-6-26</w:t>
      </w:r>
    </w:p>
    <w:p w14:paraId="4FF1A86A" w14:textId="1BEE1CA5"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24. Barr SP, Topps AR, Barnes NLP, et al. Infection prevention in breast implant surgery – A review of the surgical evidence, guidelines and a checklist. </w:t>
      </w:r>
      <w:r w:rsidRPr="00702732">
        <w:rPr>
          <w:rFonts w:ascii="Arial" w:hAnsi="Arial" w:cs="Arial"/>
          <w:i/>
          <w:sz w:val="22"/>
        </w:rPr>
        <w:t>European Journal of Surgical Oncology (EJSO)</w:t>
      </w:r>
      <w:r w:rsidRPr="00702732">
        <w:rPr>
          <w:rFonts w:ascii="Arial" w:hAnsi="Arial" w:cs="Arial"/>
          <w:sz w:val="22"/>
        </w:rPr>
        <w:t xml:space="preserve"> 2016;42(5):591-603. doi: </w:t>
      </w:r>
      <w:hyperlink r:id="rId11" w:history="1">
        <w:r w:rsidRPr="00702732">
          <w:rPr>
            <w:rStyle w:val="Hyperlink"/>
            <w:rFonts w:ascii="Arial" w:hAnsi="Arial" w:cs="Arial"/>
            <w:sz w:val="22"/>
          </w:rPr>
          <w:t>http://dx.doi.org/10.1016/j.ejso.2016.02.240</w:t>
        </w:r>
      </w:hyperlink>
    </w:p>
    <w:p w14:paraId="1BADF05B" w14:textId="0E559463"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25. Phillips BT, Fourman MS, Bishawi M, et al. Are Prophylactic Postoperative Antibiotics Necessary for Immediate Breast Reconstruction? Results of a Prospective Randomized Clinical Trial. </w:t>
      </w:r>
      <w:r w:rsidRPr="00702732">
        <w:rPr>
          <w:rFonts w:ascii="Arial" w:hAnsi="Arial" w:cs="Arial"/>
          <w:i/>
          <w:sz w:val="22"/>
        </w:rPr>
        <w:t>Journal of the American College of Surgeons</w:t>
      </w:r>
      <w:r w:rsidRPr="00702732">
        <w:rPr>
          <w:rFonts w:ascii="Arial" w:hAnsi="Arial" w:cs="Arial"/>
          <w:sz w:val="22"/>
        </w:rPr>
        <w:t xml:space="preserve"> 2016;222(6):1116-24. doi: </w:t>
      </w:r>
      <w:hyperlink r:id="rId12" w:history="1">
        <w:r w:rsidRPr="00702732">
          <w:rPr>
            <w:rStyle w:val="Hyperlink"/>
            <w:rFonts w:ascii="Arial" w:hAnsi="Arial" w:cs="Arial"/>
            <w:sz w:val="22"/>
          </w:rPr>
          <w:t>http://dx.doi.org/10.1016/j.jamcollsurg.2016.02.018</w:t>
        </w:r>
      </w:hyperlink>
    </w:p>
    <w:p w14:paraId="235B0574"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t xml:space="preserve">26. Avashia YJ, Mohan R, Berhane C, et al. Postoperative Antibiotic Prophylaxis for Implant-Based Breast Reconstruction with Acellular Dermal Matrix. </w:t>
      </w:r>
      <w:r w:rsidRPr="00702732">
        <w:rPr>
          <w:rFonts w:ascii="Arial" w:hAnsi="Arial" w:cs="Arial"/>
          <w:i/>
          <w:sz w:val="22"/>
        </w:rPr>
        <w:t>Plastic and Reconstructive Surgery</w:t>
      </w:r>
      <w:r w:rsidRPr="00702732">
        <w:rPr>
          <w:rFonts w:ascii="Arial" w:hAnsi="Arial" w:cs="Arial"/>
          <w:sz w:val="22"/>
        </w:rPr>
        <w:t xml:space="preserve"> 2013;131(3):453-61 10.1097/PRS.0b013e31827c6d90.</w:t>
      </w:r>
    </w:p>
    <w:p w14:paraId="19ACC16A" w14:textId="77777777" w:rsidR="00702732" w:rsidRPr="00702732" w:rsidRDefault="00702732" w:rsidP="00702732">
      <w:pPr>
        <w:pStyle w:val="EndNoteBibliography"/>
        <w:spacing w:after="0" w:line="480" w:lineRule="auto"/>
        <w:ind w:left="720" w:hanging="720"/>
        <w:rPr>
          <w:rFonts w:ascii="Arial" w:hAnsi="Arial" w:cs="Arial"/>
          <w:sz w:val="22"/>
        </w:rPr>
      </w:pPr>
      <w:r w:rsidRPr="00702732">
        <w:rPr>
          <w:rFonts w:ascii="Arial" w:hAnsi="Arial" w:cs="Arial"/>
          <w:sz w:val="22"/>
        </w:rPr>
        <w:lastRenderedPageBreak/>
        <w:t xml:space="preserve">27. Marsden H. Government refuses to ban scandal-hit mesh implants despite cross-party calls for suspension and public inquiry. </w:t>
      </w:r>
      <w:r w:rsidRPr="00702732">
        <w:rPr>
          <w:rFonts w:ascii="Arial" w:hAnsi="Arial" w:cs="Arial"/>
          <w:i/>
          <w:sz w:val="22"/>
        </w:rPr>
        <w:t>Independent</w:t>
      </w:r>
      <w:r w:rsidRPr="00702732">
        <w:rPr>
          <w:rFonts w:ascii="Arial" w:hAnsi="Arial" w:cs="Arial"/>
          <w:sz w:val="22"/>
        </w:rPr>
        <w:t xml:space="preserve"> 2017 18th October 2017.</w:t>
      </w:r>
    </w:p>
    <w:p w14:paraId="648B6273" w14:textId="77777777" w:rsidR="00702732" w:rsidRPr="00702732" w:rsidRDefault="00702732" w:rsidP="00702732">
      <w:pPr>
        <w:pStyle w:val="EndNoteBibliography"/>
        <w:spacing w:line="480" w:lineRule="auto"/>
        <w:ind w:left="720" w:hanging="720"/>
        <w:rPr>
          <w:rFonts w:ascii="Arial" w:hAnsi="Arial" w:cs="Arial"/>
          <w:sz w:val="22"/>
        </w:rPr>
      </w:pPr>
      <w:r w:rsidRPr="00702732">
        <w:rPr>
          <w:rFonts w:ascii="Arial" w:hAnsi="Arial" w:cs="Arial"/>
          <w:sz w:val="22"/>
        </w:rPr>
        <w:t xml:space="preserve">28. McCulloch P, Altman DG, Campbell WB, et al. No surgical innovation without evaluation: the IDEAL recommendations. </w:t>
      </w:r>
      <w:r w:rsidRPr="00702732">
        <w:rPr>
          <w:rFonts w:ascii="Arial" w:hAnsi="Arial" w:cs="Arial"/>
          <w:i/>
          <w:sz w:val="22"/>
        </w:rPr>
        <w:t>Lancet</w:t>
      </w:r>
      <w:r w:rsidRPr="00702732">
        <w:rPr>
          <w:rFonts w:ascii="Arial" w:hAnsi="Arial" w:cs="Arial"/>
          <w:sz w:val="22"/>
        </w:rPr>
        <w:t xml:space="preserve"> 2009;374:1105-12.</w:t>
      </w:r>
    </w:p>
    <w:p w14:paraId="1C808443" w14:textId="1384B11D" w:rsidR="00774F7F" w:rsidRPr="00702732" w:rsidRDefault="0077684F" w:rsidP="00702732">
      <w:pPr>
        <w:pStyle w:val="EndNoteBibliography"/>
        <w:spacing w:line="480" w:lineRule="auto"/>
        <w:ind w:left="720" w:hanging="720"/>
        <w:rPr>
          <w:rFonts w:ascii="Arial" w:hAnsi="Arial" w:cs="Arial"/>
          <w:sz w:val="22"/>
        </w:rPr>
      </w:pPr>
      <w:r w:rsidRPr="00702732">
        <w:rPr>
          <w:rFonts w:ascii="Arial" w:hAnsi="Arial" w:cs="Arial"/>
          <w:sz w:val="22"/>
        </w:rPr>
        <w:fldChar w:fldCharType="end"/>
      </w:r>
    </w:p>
    <w:p w14:paraId="6F0D08B4" w14:textId="2FC8DBE3" w:rsidR="00774F7F" w:rsidRPr="00702732" w:rsidRDefault="00774F7F" w:rsidP="00702732">
      <w:pPr>
        <w:spacing w:line="480" w:lineRule="auto"/>
        <w:rPr>
          <w:rFonts w:ascii="Arial" w:hAnsi="Arial" w:cs="Arial"/>
          <w:sz w:val="22"/>
          <w:szCs w:val="22"/>
        </w:rPr>
      </w:pPr>
    </w:p>
    <w:p w14:paraId="47A860B7" w14:textId="7A7685EE" w:rsidR="00774F7F" w:rsidRPr="00702732" w:rsidRDefault="00774F7F" w:rsidP="00702732">
      <w:pPr>
        <w:spacing w:line="480" w:lineRule="auto"/>
        <w:rPr>
          <w:rFonts w:ascii="Arial" w:hAnsi="Arial" w:cs="Arial"/>
          <w:sz w:val="22"/>
          <w:szCs w:val="22"/>
        </w:rPr>
      </w:pPr>
    </w:p>
    <w:p w14:paraId="2FFCFAEA" w14:textId="7D9003B0" w:rsidR="00774F7F" w:rsidRDefault="00774F7F" w:rsidP="00197A7E">
      <w:pPr>
        <w:spacing w:line="480" w:lineRule="auto"/>
        <w:rPr>
          <w:rFonts w:ascii="Arial" w:hAnsi="Arial" w:cs="Arial"/>
          <w:sz w:val="22"/>
          <w:szCs w:val="22"/>
        </w:rPr>
      </w:pPr>
    </w:p>
    <w:p w14:paraId="18EA7D36" w14:textId="055CAC55" w:rsidR="00774F7F" w:rsidRDefault="00774F7F" w:rsidP="00197A7E">
      <w:pPr>
        <w:spacing w:line="480" w:lineRule="auto"/>
        <w:rPr>
          <w:rFonts w:ascii="Arial" w:hAnsi="Arial" w:cs="Arial"/>
          <w:sz w:val="22"/>
          <w:szCs w:val="22"/>
        </w:rPr>
      </w:pPr>
    </w:p>
    <w:p w14:paraId="1474D3FF" w14:textId="77777777" w:rsidR="00267312" w:rsidRDefault="00267312" w:rsidP="00197A7E">
      <w:pPr>
        <w:spacing w:line="480" w:lineRule="auto"/>
        <w:rPr>
          <w:rFonts w:ascii="Arial" w:hAnsi="Arial" w:cs="Arial"/>
          <w:sz w:val="22"/>
          <w:szCs w:val="22"/>
        </w:rPr>
        <w:sectPr w:rsidR="00267312" w:rsidSect="00734F73">
          <w:footerReference w:type="default" r:id="rId13"/>
          <w:pgSz w:w="11900" w:h="16840"/>
          <w:pgMar w:top="1440" w:right="1800" w:bottom="993" w:left="1800" w:header="708" w:footer="708" w:gutter="0"/>
          <w:cols w:space="708"/>
        </w:sectPr>
      </w:pPr>
    </w:p>
    <w:p w14:paraId="7F98877A" w14:textId="77777777" w:rsidR="00267312" w:rsidRPr="008D5762" w:rsidRDefault="00267312" w:rsidP="008D5762">
      <w:pPr>
        <w:spacing w:after="240"/>
        <w:jc w:val="center"/>
        <w:rPr>
          <w:rFonts w:ascii="Arial" w:hAnsi="Arial" w:cs="Arial"/>
          <w:b/>
          <w:sz w:val="22"/>
          <w:szCs w:val="22"/>
        </w:rPr>
      </w:pPr>
      <w:r w:rsidRPr="008D5762">
        <w:rPr>
          <w:rFonts w:ascii="Arial" w:hAnsi="Arial" w:cs="Arial"/>
          <w:b/>
          <w:sz w:val="22"/>
          <w:szCs w:val="22"/>
        </w:rPr>
        <w:lastRenderedPageBreak/>
        <w:t>Table 1 - Summary of current best practice guidelines for implant-based breast reconstruction</w:t>
      </w:r>
    </w:p>
    <w:tbl>
      <w:tblPr>
        <w:tblStyle w:val="TableGrid"/>
        <w:tblW w:w="0" w:type="auto"/>
        <w:tblInd w:w="1101" w:type="dxa"/>
        <w:tblLook w:val="04A0" w:firstRow="1" w:lastRow="0" w:firstColumn="1" w:lastColumn="0" w:noHBand="0" w:noVBand="1"/>
      </w:tblPr>
      <w:tblGrid>
        <w:gridCol w:w="11340"/>
        <w:gridCol w:w="1733"/>
      </w:tblGrid>
      <w:tr w:rsidR="00267312" w:rsidRPr="008D5762" w14:paraId="6651D55C" w14:textId="77777777" w:rsidTr="00676968">
        <w:tc>
          <w:tcPr>
            <w:tcW w:w="11340" w:type="dxa"/>
            <w:shd w:val="clear" w:color="auto" w:fill="D9D9D9" w:themeFill="background1" w:themeFillShade="D9"/>
          </w:tcPr>
          <w:p w14:paraId="199251E0" w14:textId="77777777" w:rsidR="00267312" w:rsidRPr="008D5762" w:rsidRDefault="00267312" w:rsidP="00267312">
            <w:pPr>
              <w:spacing w:line="276" w:lineRule="auto"/>
              <w:rPr>
                <w:rFonts w:ascii="Arial" w:hAnsi="Arial" w:cs="Arial"/>
                <w:b/>
                <w:sz w:val="22"/>
                <w:szCs w:val="22"/>
              </w:rPr>
            </w:pPr>
            <w:r w:rsidRPr="008D5762">
              <w:rPr>
                <w:rFonts w:ascii="Arial" w:hAnsi="Arial" w:cs="Arial"/>
                <w:b/>
                <w:sz w:val="22"/>
                <w:szCs w:val="22"/>
              </w:rPr>
              <w:t>Guideline</w:t>
            </w:r>
          </w:p>
        </w:tc>
        <w:tc>
          <w:tcPr>
            <w:tcW w:w="1733" w:type="dxa"/>
            <w:vMerge w:val="restart"/>
            <w:shd w:val="clear" w:color="auto" w:fill="D9D9D9" w:themeFill="background1" w:themeFillShade="D9"/>
          </w:tcPr>
          <w:p w14:paraId="1D5BD046" w14:textId="77777777" w:rsidR="00267312" w:rsidRPr="008D5762" w:rsidRDefault="00267312" w:rsidP="00267312">
            <w:pPr>
              <w:spacing w:line="276" w:lineRule="auto"/>
              <w:jc w:val="center"/>
              <w:rPr>
                <w:rFonts w:ascii="Arial" w:hAnsi="Arial" w:cs="Arial"/>
                <w:b/>
                <w:sz w:val="22"/>
                <w:szCs w:val="22"/>
              </w:rPr>
            </w:pPr>
            <w:r w:rsidRPr="008D5762">
              <w:rPr>
                <w:rFonts w:ascii="Arial" w:hAnsi="Arial" w:cs="Arial"/>
                <w:b/>
                <w:sz w:val="22"/>
                <w:szCs w:val="22"/>
              </w:rPr>
              <w:t>Source</w:t>
            </w:r>
          </w:p>
        </w:tc>
      </w:tr>
      <w:tr w:rsidR="00267312" w:rsidRPr="008D5762" w14:paraId="1814C7A4" w14:textId="77777777" w:rsidTr="00676968">
        <w:tc>
          <w:tcPr>
            <w:tcW w:w="11340" w:type="dxa"/>
            <w:shd w:val="clear" w:color="auto" w:fill="D9D9D9" w:themeFill="background1" w:themeFillShade="D9"/>
          </w:tcPr>
          <w:p w14:paraId="6C7312A5" w14:textId="77777777" w:rsidR="00267312" w:rsidRPr="008D5762" w:rsidRDefault="00267312" w:rsidP="00267312">
            <w:pPr>
              <w:spacing w:line="276" w:lineRule="auto"/>
              <w:rPr>
                <w:rFonts w:ascii="Arial" w:hAnsi="Arial" w:cs="Arial"/>
                <w:b/>
                <w:sz w:val="22"/>
                <w:szCs w:val="22"/>
              </w:rPr>
            </w:pPr>
            <w:r w:rsidRPr="008D5762">
              <w:rPr>
                <w:rFonts w:ascii="Arial" w:hAnsi="Arial" w:cs="Arial"/>
                <w:b/>
                <w:sz w:val="22"/>
                <w:szCs w:val="22"/>
              </w:rPr>
              <w:t>Organisational criteria for units wishing to be commissioned for ADM assisted reconstruction</w:t>
            </w:r>
          </w:p>
        </w:tc>
        <w:tc>
          <w:tcPr>
            <w:tcW w:w="1733" w:type="dxa"/>
            <w:vMerge/>
            <w:shd w:val="clear" w:color="auto" w:fill="D9D9D9" w:themeFill="background1" w:themeFillShade="D9"/>
          </w:tcPr>
          <w:p w14:paraId="159F372F" w14:textId="77777777" w:rsidR="00267312" w:rsidRPr="008D5762" w:rsidRDefault="00267312" w:rsidP="00267312">
            <w:pPr>
              <w:spacing w:line="276" w:lineRule="auto"/>
              <w:jc w:val="center"/>
              <w:rPr>
                <w:rFonts w:ascii="Arial" w:hAnsi="Arial" w:cs="Arial"/>
                <w:sz w:val="22"/>
                <w:szCs w:val="22"/>
              </w:rPr>
            </w:pPr>
          </w:p>
        </w:tc>
      </w:tr>
      <w:tr w:rsidR="00267312" w:rsidRPr="008D5762" w14:paraId="3A89BDE3" w14:textId="77777777" w:rsidTr="00676968">
        <w:tc>
          <w:tcPr>
            <w:tcW w:w="11340" w:type="dxa"/>
          </w:tcPr>
          <w:p w14:paraId="703B8F94" w14:textId="77777777" w:rsidR="00267312" w:rsidRPr="008D5762" w:rsidRDefault="00267312" w:rsidP="00267312">
            <w:pPr>
              <w:pStyle w:val="ListParagraph"/>
              <w:numPr>
                <w:ilvl w:val="0"/>
                <w:numId w:val="11"/>
              </w:numPr>
              <w:spacing w:line="276" w:lineRule="auto"/>
              <w:rPr>
                <w:rFonts w:ascii="Arial" w:hAnsi="Arial" w:cs="Arial"/>
                <w:sz w:val="22"/>
                <w:szCs w:val="22"/>
              </w:rPr>
            </w:pPr>
            <w:r w:rsidRPr="008D5762">
              <w:rPr>
                <w:rFonts w:ascii="Arial" w:hAnsi="Arial" w:cs="Arial"/>
                <w:sz w:val="22"/>
                <w:szCs w:val="22"/>
              </w:rPr>
              <w:t>Approval from New Procedure Policy/Clinical Governance Board specific to each hospital Trust</w:t>
            </w:r>
          </w:p>
          <w:p w14:paraId="38001907" w14:textId="77777777" w:rsidR="00267312" w:rsidRPr="008D5762" w:rsidRDefault="00267312" w:rsidP="00267312">
            <w:pPr>
              <w:pStyle w:val="ListParagraph"/>
              <w:numPr>
                <w:ilvl w:val="0"/>
                <w:numId w:val="11"/>
              </w:numPr>
              <w:spacing w:line="276" w:lineRule="auto"/>
              <w:rPr>
                <w:rFonts w:ascii="Arial" w:hAnsi="Arial" w:cs="Arial"/>
                <w:sz w:val="22"/>
                <w:szCs w:val="22"/>
              </w:rPr>
            </w:pPr>
            <w:r w:rsidRPr="008D5762">
              <w:rPr>
                <w:rFonts w:ascii="Arial" w:hAnsi="Arial" w:cs="Arial"/>
                <w:sz w:val="22"/>
                <w:szCs w:val="22"/>
              </w:rPr>
              <w:t>Patient awareness that they are being offered a relatively new procedure</w:t>
            </w:r>
          </w:p>
          <w:p w14:paraId="76CCE98C" w14:textId="77777777" w:rsidR="00267312" w:rsidRPr="008D5762" w:rsidRDefault="00267312" w:rsidP="00267312">
            <w:pPr>
              <w:pStyle w:val="ListParagraph"/>
              <w:numPr>
                <w:ilvl w:val="0"/>
                <w:numId w:val="11"/>
              </w:numPr>
              <w:spacing w:line="276" w:lineRule="auto"/>
              <w:rPr>
                <w:rFonts w:ascii="Arial" w:hAnsi="Arial" w:cs="Arial"/>
                <w:sz w:val="22"/>
                <w:szCs w:val="22"/>
              </w:rPr>
            </w:pPr>
            <w:r w:rsidRPr="008D5762">
              <w:rPr>
                <w:rFonts w:ascii="Arial" w:hAnsi="Arial" w:cs="Arial"/>
                <w:sz w:val="22"/>
                <w:szCs w:val="22"/>
              </w:rPr>
              <w:t>Clear pathway and service arrangement to manage drains up to 3 weeks post-operatively</w:t>
            </w:r>
          </w:p>
          <w:p w14:paraId="2E288F0E" w14:textId="77777777" w:rsidR="00267312" w:rsidRPr="008D5762" w:rsidRDefault="00267312" w:rsidP="00267312">
            <w:pPr>
              <w:pStyle w:val="ListParagraph"/>
              <w:numPr>
                <w:ilvl w:val="0"/>
                <w:numId w:val="11"/>
              </w:numPr>
              <w:spacing w:line="276" w:lineRule="auto"/>
              <w:rPr>
                <w:rFonts w:ascii="Arial" w:hAnsi="Arial" w:cs="Arial"/>
                <w:sz w:val="22"/>
                <w:szCs w:val="22"/>
              </w:rPr>
            </w:pPr>
            <w:r w:rsidRPr="008D5762">
              <w:rPr>
                <w:rFonts w:ascii="Arial" w:hAnsi="Arial" w:cs="Arial"/>
                <w:sz w:val="22"/>
                <w:szCs w:val="22"/>
              </w:rPr>
              <w:t>Ongoing audit of all complications arising from all breast reconstruction operations</w:t>
            </w:r>
          </w:p>
          <w:p w14:paraId="6504D4D7" w14:textId="77777777" w:rsidR="00267312" w:rsidRPr="008D5762" w:rsidRDefault="00267312" w:rsidP="00267312">
            <w:pPr>
              <w:pStyle w:val="ListParagraph"/>
              <w:numPr>
                <w:ilvl w:val="0"/>
                <w:numId w:val="11"/>
              </w:numPr>
              <w:spacing w:line="276" w:lineRule="auto"/>
              <w:rPr>
                <w:rFonts w:ascii="Arial" w:hAnsi="Arial" w:cs="Arial"/>
                <w:sz w:val="22"/>
                <w:szCs w:val="22"/>
              </w:rPr>
            </w:pPr>
            <w:r w:rsidRPr="008D5762">
              <w:rPr>
                <w:rFonts w:ascii="Arial" w:hAnsi="Arial" w:cs="Arial"/>
                <w:sz w:val="22"/>
                <w:szCs w:val="22"/>
              </w:rPr>
              <w:t>Agreement to participate in future national clinical ADM audit and submit all cases</w:t>
            </w:r>
          </w:p>
        </w:tc>
        <w:tc>
          <w:tcPr>
            <w:tcW w:w="1733" w:type="dxa"/>
          </w:tcPr>
          <w:p w14:paraId="05662442" w14:textId="77777777" w:rsidR="00267312" w:rsidRPr="008D5762" w:rsidRDefault="00267312" w:rsidP="00267312">
            <w:pPr>
              <w:spacing w:line="276" w:lineRule="auto"/>
              <w:jc w:val="center"/>
              <w:rPr>
                <w:rFonts w:ascii="Arial" w:hAnsi="Arial" w:cs="Arial"/>
                <w:sz w:val="22"/>
                <w:szCs w:val="22"/>
              </w:rPr>
            </w:pPr>
            <w:r w:rsidRPr="008D5762">
              <w:rPr>
                <w:rFonts w:ascii="Arial" w:hAnsi="Arial" w:cs="Arial"/>
                <w:sz w:val="22"/>
                <w:szCs w:val="22"/>
              </w:rPr>
              <w:t>Joint ABS/BAPRAS ADM guidelines</w:t>
            </w:r>
          </w:p>
        </w:tc>
      </w:tr>
      <w:tr w:rsidR="00267312" w:rsidRPr="008D5762" w14:paraId="74C146BE" w14:textId="77777777" w:rsidTr="00676968">
        <w:tc>
          <w:tcPr>
            <w:tcW w:w="11340" w:type="dxa"/>
            <w:shd w:val="clear" w:color="auto" w:fill="D9D9D9" w:themeFill="background1" w:themeFillShade="D9"/>
          </w:tcPr>
          <w:p w14:paraId="514672FF" w14:textId="77777777" w:rsidR="00267312" w:rsidRPr="008D5762" w:rsidRDefault="00267312" w:rsidP="00267312">
            <w:pPr>
              <w:spacing w:line="276" w:lineRule="auto"/>
              <w:rPr>
                <w:rFonts w:ascii="Arial" w:hAnsi="Arial" w:cs="Arial"/>
                <w:b/>
                <w:sz w:val="22"/>
                <w:szCs w:val="22"/>
              </w:rPr>
            </w:pPr>
            <w:r w:rsidRPr="008D5762">
              <w:rPr>
                <w:rFonts w:ascii="Arial" w:hAnsi="Arial" w:cs="Arial"/>
                <w:b/>
                <w:sz w:val="22"/>
                <w:szCs w:val="22"/>
              </w:rPr>
              <w:t>Unit criteria for units wishing to be commissioned for ADM assisted reconstruction</w:t>
            </w:r>
          </w:p>
        </w:tc>
        <w:tc>
          <w:tcPr>
            <w:tcW w:w="1733" w:type="dxa"/>
            <w:shd w:val="clear" w:color="auto" w:fill="D9D9D9" w:themeFill="background1" w:themeFillShade="D9"/>
          </w:tcPr>
          <w:p w14:paraId="16B6900F" w14:textId="77777777" w:rsidR="00267312" w:rsidRPr="008D5762" w:rsidRDefault="00267312" w:rsidP="00267312">
            <w:pPr>
              <w:spacing w:line="276" w:lineRule="auto"/>
              <w:jc w:val="center"/>
              <w:rPr>
                <w:rFonts w:ascii="Arial" w:hAnsi="Arial" w:cs="Arial"/>
                <w:sz w:val="22"/>
                <w:szCs w:val="22"/>
              </w:rPr>
            </w:pPr>
          </w:p>
        </w:tc>
      </w:tr>
      <w:tr w:rsidR="00267312" w:rsidRPr="008D5762" w14:paraId="45F740A3" w14:textId="77777777" w:rsidTr="00676968">
        <w:tc>
          <w:tcPr>
            <w:tcW w:w="11340" w:type="dxa"/>
          </w:tcPr>
          <w:p w14:paraId="35C3E92D" w14:textId="77777777" w:rsidR="00267312" w:rsidRPr="008D5762" w:rsidRDefault="00267312" w:rsidP="00267312">
            <w:pPr>
              <w:pStyle w:val="ListParagraph"/>
              <w:numPr>
                <w:ilvl w:val="0"/>
                <w:numId w:val="12"/>
              </w:numPr>
              <w:spacing w:line="276" w:lineRule="auto"/>
              <w:rPr>
                <w:rFonts w:ascii="Arial" w:hAnsi="Arial" w:cs="Arial"/>
                <w:sz w:val="22"/>
                <w:szCs w:val="22"/>
              </w:rPr>
            </w:pPr>
            <w:r w:rsidRPr="008D5762">
              <w:rPr>
                <w:rFonts w:ascii="Arial" w:hAnsi="Arial" w:cs="Arial"/>
                <w:sz w:val="22"/>
                <w:szCs w:val="22"/>
              </w:rPr>
              <w:t>Experience breast reconstruction team</w:t>
            </w:r>
          </w:p>
          <w:p w14:paraId="37D52A75" w14:textId="77777777" w:rsidR="00267312" w:rsidRPr="008D5762" w:rsidRDefault="00267312" w:rsidP="00267312">
            <w:pPr>
              <w:pStyle w:val="ListParagraph"/>
              <w:numPr>
                <w:ilvl w:val="0"/>
                <w:numId w:val="12"/>
              </w:numPr>
              <w:spacing w:line="276" w:lineRule="auto"/>
              <w:rPr>
                <w:rFonts w:ascii="Arial" w:hAnsi="Arial" w:cs="Arial"/>
                <w:sz w:val="22"/>
                <w:szCs w:val="22"/>
              </w:rPr>
            </w:pPr>
            <w:r w:rsidRPr="008D5762">
              <w:rPr>
                <w:rFonts w:ascii="Arial" w:hAnsi="Arial" w:cs="Arial"/>
                <w:sz w:val="22"/>
                <w:szCs w:val="22"/>
              </w:rPr>
              <w:t>Prospective record and photographic collection</w:t>
            </w:r>
          </w:p>
          <w:p w14:paraId="07CA8C72" w14:textId="77777777" w:rsidR="00267312" w:rsidRPr="008D5762" w:rsidRDefault="00267312" w:rsidP="00267312">
            <w:pPr>
              <w:pStyle w:val="ListParagraph"/>
              <w:numPr>
                <w:ilvl w:val="0"/>
                <w:numId w:val="12"/>
              </w:numPr>
              <w:spacing w:line="276" w:lineRule="auto"/>
              <w:rPr>
                <w:rFonts w:ascii="Arial" w:hAnsi="Arial" w:cs="Arial"/>
                <w:sz w:val="22"/>
                <w:szCs w:val="22"/>
              </w:rPr>
            </w:pPr>
            <w:r w:rsidRPr="008D5762">
              <w:rPr>
                <w:rFonts w:ascii="Arial" w:hAnsi="Arial" w:cs="Arial"/>
                <w:sz w:val="22"/>
                <w:szCs w:val="22"/>
              </w:rPr>
              <w:t>Guidelines to staff on post-operative management with agreed protocols of care (drains, follow-up, antibiotics)</w:t>
            </w:r>
          </w:p>
          <w:p w14:paraId="007A9EE6" w14:textId="77777777" w:rsidR="00267312" w:rsidRPr="008D5762" w:rsidRDefault="00267312" w:rsidP="00267312">
            <w:pPr>
              <w:pStyle w:val="ListParagraph"/>
              <w:numPr>
                <w:ilvl w:val="0"/>
                <w:numId w:val="12"/>
              </w:numPr>
              <w:spacing w:line="276" w:lineRule="auto"/>
              <w:rPr>
                <w:rFonts w:ascii="Arial" w:hAnsi="Arial" w:cs="Arial"/>
                <w:sz w:val="22"/>
                <w:szCs w:val="22"/>
              </w:rPr>
            </w:pPr>
            <w:r w:rsidRPr="008D5762">
              <w:rPr>
                <w:rFonts w:ascii="Arial" w:hAnsi="Arial" w:cs="Arial"/>
                <w:sz w:val="22"/>
                <w:szCs w:val="22"/>
              </w:rPr>
              <w:t>All cases should be audited prospectively</w:t>
            </w:r>
          </w:p>
        </w:tc>
        <w:tc>
          <w:tcPr>
            <w:tcW w:w="1733" w:type="dxa"/>
          </w:tcPr>
          <w:p w14:paraId="7B2E9AD8" w14:textId="77777777" w:rsidR="00267312" w:rsidRPr="008D5762" w:rsidRDefault="00267312" w:rsidP="00267312">
            <w:pPr>
              <w:spacing w:line="276" w:lineRule="auto"/>
              <w:jc w:val="center"/>
              <w:rPr>
                <w:rFonts w:ascii="Arial" w:hAnsi="Arial" w:cs="Arial"/>
                <w:sz w:val="22"/>
                <w:szCs w:val="22"/>
              </w:rPr>
            </w:pPr>
            <w:r w:rsidRPr="008D5762">
              <w:rPr>
                <w:rFonts w:ascii="Arial" w:hAnsi="Arial" w:cs="Arial"/>
                <w:sz w:val="22"/>
                <w:szCs w:val="22"/>
              </w:rPr>
              <w:t>Joint ABS/BAPRAS ADM guidelines</w:t>
            </w:r>
          </w:p>
        </w:tc>
      </w:tr>
      <w:tr w:rsidR="00267312" w:rsidRPr="008D5762" w14:paraId="7BA3409E" w14:textId="77777777" w:rsidTr="00676968">
        <w:tc>
          <w:tcPr>
            <w:tcW w:w="11340" w:type="dxa"/>
            <w:shd w:val="clear" w:color="auto" w:fill="D9D9D9" w:themeFill="background1" w:themeFillShade="D9"/>
          </w:tcPr>
          <w:p w14:paraId="39778F72" w14:textId="77777777" w:rsidR="00267312" w:rsidRPr="008D5762" w:rsidRDefault="00267312" w:rsidP="00267312">
            <w:pPr>
              <w:spacing w:line="276" w:lineRule="auto"/>
              <w:rPr>
                <w:rFonts w:ascii="Arial" w:hAnsi="Arial" w:cs="Arial"/>
                <w:b/>
                <w:sz w:val="22"/>
                <w:szCs w:val="22"/>
              </w:rPr>
            </w:pPr>
            <w:r w:rsidRPr="008D5762">
              <w:rPr>
                <w:rFonts w:ascii="Arial" w:hAnsi="Arial" w:cs="Arial"/>
                <w:b/>
                <w:sz w:val="22"/>
                <w:szCs w:val="22"/>
              </w:rPr>
              <w:t>Participation in research and audit</w:t>
            </w:r>
          </w:p>
        </w:tc>
        <w:tc>
          <w:tcPr>
            <w:tcW w:w="1733" w:type="dxa"/>
            <w:shd w:val="clear" w:color="auto" w:fill="D9D9D9" w:themeFill="background1" w:themeFillShade="D9"/>
          </w:tcPr>
          <w:p w14:paraId="3AC6E746" w14:textId="77777777" w:rsidR="00267312" w:rsidRPr="008D5762" w:rsidRDefault="00267312" w:rsidP="00267312">
            <w:pPr>
              <w:spacing w:line="276" w:lineRule="auto"/>
              <w:jc w:val="center"/>
              <w:rPr>
                <w:rFonts w:ascii="Arial" w:hAnsi="Arial" w:cs="Arial"/>
                <w:sz w:val="22"/>
                <w:szCs w:val="22"/>
              </w:rPr>
            </w:pPr>
          </w:p>
        </w:tc>
      </w:tr>
      <w:tr w:rsidR="00267312" w:rsidRPr="008D5762" w14:paraId="1194A9EA" w14:textId="77777777" w:rsidTr="00676968">
        <w:tc>
          <w:tcPr>
            <w:tcW w:w="11340" w:type="dxa"/>
          </w:tcPr>
          <w:p w14:paraId="40F2E595" w14:textId="77777777" w:rsidR="00267312" w:rsidRPr="008D5762" w:rsidRDefault="00267312" w:rsidP="00267312">
            <w:pPr>
              <w:pStyle w:val="ListParagraph"/>
              <w:numPr>
                <w:ilvl w:val="0"/>
                <w:numId w:val="13"/>
              </w:numPr>
              <w:spacing w:line="276" w:lineRule="auto"/>
              <w:rPr>
                <w:rFonts w:ascii="Arial" w:hAnsi="Arial" w:cs="Arial"/>
                <w:sz w:val="22"/>
                <w:szCs w:val="22"/>
              </w:rPr>
            </w:pPr>
            <w:r w:rsidRPr="008D5762">
              <w:rPr>
                <w:rFonts w:ascii="Arial" w:hAnsi="Arial" w:cs="Arial"/>
                <w:sz w:val="22"/>
                <w:szCs w:val="22"/>
              </w:rPr>
              <w:t>Eligible patients are invited to take part in local and national clinical trials and audits of OPBS</w:t>
            </w:r>
          </w:p>
          <w:p w14:paraId="415E6C75" w14:textId="77777777" w:rsidR="00267312" w:rsidRPr="008D5762" w:rsidRDefault="00267312" w:rsidP="00267312">
            <w:pPr>
              <w:pStyle w:val="ListParagraph"/>
              <w:numPr>
                <w:ilvl w:val="0"/>
                <w:numId w:val="13"/>
              </w:numPr>
              <w:spacing w:line="276" w:lineRule="auto"/>
              <w:rPr>
                <w:rFonts w:ascii="Arial" w:hAnsi="Arial" w:cs="Arial"/>
                <w:sz w:val="22"/>
                <w:szCs w:val="22"/>
              </w:rPr>
            </w:pPr>
            <w:r w:rsidRPr="008D5762">
              <w:rPr>
                <w:rFonts w:ascii="Arial" w:hAnsi="Arial" w:cs="Arial"/>
                <w:sz w:val="22"/>
                <w:szCs w:val="22"/>
              </w:rPr>
              <w:t>Target: Screening for eligibility for clinical trials and national audits occurs in 100% of OPBS patients (QC22)</w:t>
            </w:r>
          </w:p>
        </w:tc>
        <w:tc>
          <w:tcPr>
            <w:tcW w:w="1733" w:type="dxa"/>
          </w:tcPr>
          <w:p w14:paraId="5E738A7C" w14:textId="77777777" w:rsidR="00267312" w:rsidRPr="008D5762" w:rsidRDefault="00267312" w:rsidP="00267312">
            <w:pPr>
              <w:spacing w:line="276" w:lineRule="auto"/>
              <w:jc w:val="center"/>
              <w:rPr>
                <w:rFonts w:ascii="Arial" w:hAnsi="Arial" w:cs="Arial"/>
                <w:sz w:val="22"/>
                <w:szCs w:val="22"/>
              </w:rPr>
            </w:pPr>
            <w:r w:rsidRPr="008D5762">
              <w:rPr>
                <w:rFonts w:ascii="Arial" w:hAnsi="Arial" w:cs="Arial"/>
                <w:sz w:val="22"/>
                <w:szCs w:val="22"/>
              </w:rPr>
              <w:t>OPBR - guidelines for best practice</w:t>
            </w:r>
          </w:p>
        </w:tc>
      </w:tr>
      <w:tr w:rsidR="00267312" w:rsidRPr="008D5762" w14:paraId="1BEF0BC3" w14:textId="77777777" w:rsidTr="00676968">
        <w:tc>
          <w:tcPr>
            <w:tcW w:w="11340" w:type="dxa"/>
            <w:shd w:val="clear" w:color="auto" w:fill="D9D9D9" w:themeFill="background1" w:themeFillShade="D9"/>
          </w:tcPr>
          <w:p w14:paraId="0F473AF2" w14:textId="77777777" w:rsidR="00267312" w:rsidRPr="008D5762" w:rsidRDefault="00267312" w:rsidP="00267312">
            <w:pPr>
              <w:spacing w:line="276" w:lineRule="auto"/>
              <w:rPr>
                <w:rFonts w:ascii="Arial" w:hAnsi="Arial" w:cs="Arial"/>
                <w:b/>
                <w:sz w:val="22"/>
                <w:szCs w:val="22"/>
              </w:rPr>
            </w:pPr>
            <w:r w:rsidRPr="008D5762">
              <w:rPr>
                <w:rFonts w:ascii="Arial" w:hAnsi="Arial" w:cs="Arial"/>
                <w:b/>
                <w:sz w:val="22"/>
                <w:szCs w:val="22"/>
              </w:rPr>
              <w:t>Target standards from the National Mastectomy and Breast Reconstruction Audit (NMBRA)</w:t>
            </w:r>
          </w:p>
        </w:tc>
        <w:tc>
          <w:tcPr>
            <w:tcW w:w="1733" w:type="dxa"/>
            <w:shd w:val="clear" w:color="auto" w:fill="D9D9D9" w:themeFill="background1" w:themeFillShade="D9"/>
          </w:tcPr>
          <w:p w14:paraId="3AAD0D96" w14:textId="77777777" w:rsidR="00267312" w:rsidRPr="008D5762" w:rsidRDefault="00267312" w:rsidP="00267312">
            <w:pPr>
              <w:spacing w:line="276" w:lineRule="auto"/>
              <w:jc w:val="center"/>
              <w:rPr>
                <w:rFonts w:ascii="Arial" w:hAnsi="Arial" w:cs="Arial"/>
                <w:sz w:val="22"/>
                <w:szCs w:val="22"/>
              </w:rPr>
            </w:pPr>
          </w:p>
        </w:tc>
      </w:tr>
      <w:tr w:rsidR="00267312" w:rsidRPr="008D5762" w14:paraId="580F5200" w14:textId="77777777" w:rsidTr="00676968">
        <w:tc>
          <w:tcPr>
            <w:tcW w:w="11340" w:type="dxa"/>
            <w:shd w:val="clear" w:color="auto" w:fill="D9D9D9" w:themeFill="background1" w:themeFillShade="D9"/>
          </w:tcPr>
          <w:p w14:paraId="3CA2EA44" w14:textId="77777777" w:rsidR="00267312" w:rsidRPr="008D5762" w:rsidRDefault="00267312" w:rsidP="00267312">
            <w:pPr>
              <w:spacing w:line="276" w:lineRule="auto"/>
              <w:rPr>
                <w:rFonts w:ascii="Arial" w:hAnsi="Arial" w:cs="Arial"/>
                <w:b/>
                <w:sz w:val="22"/>
                <w:szCs w:val="22"/>
              </w:rPr>
            </w:pPr>
            <w:r w:rsidRPr="008D5762">
              <w:rPr>
                <w:rFonts w:ascii="Arial" w:hAnsi="Arial" w:cs="Arial"/>
                <w:b/>
                <w:sz w:val="22"/>
                <w:szCs w:val="22"/>
              </w:rPr>
              <w:t>Pre-operative guidelines and proposed quality standards</w:t>
            </w:r>
          </w:p>
        </w:tc>
        <w:tc>
          <w:tcPr>
            <w:tcW w:w="1733" w:type="dxa"/>
            <w:shd w:val="clear" w:color="auto" w:fill="D9D9D9" w:themeFill="background1" w:themeFillShade="D9"/>
          </w:tcPr>
          <w:p w14:paraId="510215E8" w14:textId="77777777" w:rsidR="00267312" w:rsidRPr="008D5762" w:rsidRDefault="00267312" w:rsidP="00267312">
            <w:pPr>
              <w:spacing w:line="276" w:lineRule="auto"/>
              <w:jc w:val="center"/>
              <w:rPr>
                <w:rFonts w:ascii="Arial" w:hAnsi="Arial" w:cs="Arial"/>
                <w:sz w:val="22"/>
                <w:szCs w:val="22"/>
              </w:rPr>
            </w:pPr>
          </w:p>
        </w:tc>
      </w:tr>
      <w:tr w:rsidR="00267312" w:rsidRPr="008D5762" w14:paraId="20900521" w14:textId="77777777" w:rsidTr="00676968">
        <w:tc>
          <w:tcPr>
            <w:tcW w:w="11340" w:type="dxa"/>
          </w:tcPr>
          <w:p w14:paraId="5EC9B958" w14:textId="77777777" w:rsidR="00267312" w:rsidRPr="008D5762" w:rsidRDefault="00267312" w:rsidP="00267312">
            <w:pPr>
              <w:spacing w:line="276" w:lineRule="auto"/>
              <w:rPr>
                <w:rFonts w:ascii="Arial" w:hAnsi="Arial" w:cs="Arial"/>
                <w:b/>
                <w:i/>
                <w:sz w:val="22"/>
                <w:szCs w:val="22"/>
              </w:rPr>
            </w:pPr>
            <w:r w:rsidRPr="008D5762">
              <w:rPr>
                <w:rFonts w:ascii="Arial" w:hAnsi="Arial" w:cs="Arial"/>
                <w:b/>
                <w:i/>
                <w:sz w:val="22"/>
                <w:szCs w:val="22"/>
              </w:rPr>
              <w:t>Medical photography</w:t>
            </w:r>
          </w:p>
          <w:p w14:paraId="7BD83BA8" w14:textId="77777777" w:rsidR="00267312" w:rsidRPr="008D5762" w:rsidRDefault="00267312" w:rsidP="00267312">
            <w:pPr>
              <w:pStyle w:val="ListParagraph"/>
              <w:numPr>
                <w:ilvl w:val="0"/>
                <w:numId w:val="7"/>
              </w:numPr>
              <w:spacing w:line="276" w:lineRule="auto"/>
              <w:rPr>
                <w:rFonts w:ascii="Arial" w:hAnsi="Arial" w:cs="Arial"/>
                <w:sz w:val="22"/>
                <w:szCs w:val="22"/>
              </w:rPr>
            </w:pPr>
            <w:r w:rsidRPr="008D5762">
              <w:rPr>
                <w:rFonts w:ascii="Arial" w:hAnsi="Arial" w:cs="Arial"/>
                <w:sz w:val="22"/>
                <w:szCs w:val="22"/>
              </w:rPr>
              <w:t xml:space="preserve">Medical photography (pre-and post-operative) is part of the clinical record </w:t>
            </w:r>
          </w:p>
          <w:p w14:paraId="3175A24E" w14:textId="77777777" w:rsidR="00267312" w:rsidRPr="008D5762" w:rsidRDefault="00267312" w:rsidP="00267312">
            <w:pPr>
              <w:pStyle w:val="ListParagraph"/>
              <w:numPr>
                <w:ilvl w:val="0"/>
                <w:numId w:val="7"/>
              </w:numPr>
              <w:spacing w:line="276" w:lineRule="auto"/>
              <w:rPr>
                <w:rFonts w:ascii="Arial" w:hAnsi="Arial" w:cs="Arial"/>
                <w:sz w:val="22"/>
                <w:szCs w:val="22"/>
              </w:rPr>
            </w:pPr>
            <w:r w:rsidRPr="008D5762">
              <w:rPr>
                <w:rFonts w:ascii="Arial" w:hAnsi="Arial" w:cs="Arial"/>
                <w:sz w:val="22"/>
                <w:szCs w:val="22"/>
              </w:rPr>
              <w:t>Target: Medical photography is offered in 100% of BR patients (QC4)</w:t>
            </w:r>
          </w:p>
        </w:tc>
        <w:tc>
          <w:tcPr>
            <w:tcW w:w="1733" w:type="dxa"/>
          </w:tcPr>
          <w:p w14:paraId="08E050FF" w14:textId="77777777" w:rsidR="00267312" w:rsidRPr="008D5762" w:rsidRDefault="00267312" w:rsidP="00267312">
            <w:pPr>
              <w:spacing w:line="276" w:lineRule="auto"/>
              <w:jc w:val="center"/>
              <w:rPr>
                <w:rFonts w:ascii="Arial" w:hAnsi="Arial" w:cs="Arial"/>
                <w:sz w:val="22"/>
                <w:szCs w:val="22"/>
              </w:rPr>
            </w:pPr>
            <w:r w:rsidRPr="008D5762">
              <w:rPr>
                <w:rFonts w:ascii="Arial" w:hAnsi="Arial" w:cs="Arial"/>
                <w:sz w:val="22"/>
                <w:szCs w:val="22"/>
              </w:rPr>
              <w:t>OPBR - guidelines for best practice</w:t>
            </w:r>
          </w:p>
        </w:tc>
      </w:tr>
      <w:tr w:rsidR="00267312" w:rsidRPr="008D5762" w14:paraId="2DC2391A" w14:textId="77777777" w:rsidTr="00676968">
        <w:tc>
          <w:tcPr>
            <w:tcW w:w="11340" w:type="dxa"/>
          </w:tcPr>
          <w:p w14:paraId="50218932" w14:textId="77777777" w:rsidR="00267312" w:rsidRPr="008D5762" w:rsidRDefault="00267312" w:rsidP="00267312">
            <w:pPr>
              <w:spacing w:line="276" w:lineRule="auto"/>
              <w:rPr>
                <w:rFonts w:ascii="Arial" w:hAnsi="Arial" w:cs="Arial"/>
                <w:b/>
                <w:i/>
                <w:sz w:val="22"/>
                <w:szCs w:val="22"/>
              </w:rPr>
            </w:pPr>
            <w:r w:rsidRPr="008D5762">
              <w:rPr>
                <w:rFonts w:ascii="Arial" w:hAnsi="Arial" w:cs="Arial"/>
                <w:b/>
                <w:i/>
                <w:sz w:val="22"/>
                <w:szCs w:val="22"/>
              </w:rPr>
              <w:t>Information provision</w:t>
            </w:r>
          </w:p>
          <w:p w14:paraId="31992492" w14:textId="77777777" w:rsidR="00267312" w:rsidRPr="008D5762" w:rsidRDefault="00267312" w:rsidP="00267312">
            <w:pPr>
              <w:pStyle w:val="ListParagraph"/>
              <w:numPr>
                <w:ilvl w:val="0"/>
                <w:numId w:val="8"/>
              </w:numPr>
              <w:spacing w:line="276" w:lineRule="auto"/>
              <w:rPr>
                <w:rFonts w:ascii="Arial" w:hAnsi="Arial" w:cs="Arial"/>
                <w:sz w:val="22"/>
                <w:szCs w:val="22"/>
              </w:rPr>
            </w:pPr>
            <w:r w:rsidRPr="008D5762">
              <w:rPr>
                <w:rFonts w:ascii="Arial" w:hAnsi="Arial" w:cs="Arial"/>
                <w:sz w:val="22"/>
                <w:szCs w:val="22"/>
              </w:rPr>
              <w:t>Patients receive information in a format and level of detail that meets their individual needs. The letter to the GP summarises the information provided and is copied to the patient</w:t>
            </w:r>
          </w:p>
          <w:p w14:paraId="5B1CD3F9" w14:textId="77777777" w:rsidR="00267312" w:rsidRPr="008D5762" w:rsidRDefault="00267312" w:rsidP="00267312">
            <w:pPr>
              <w:pStyle w:val="ListParagraph"/>
              <w:numPr>
                <w:ilvl w:val="0"/>
                <w:numId w:val="8"/>
              </w:numPr>
              <w:spacing w:line="276" w:lineRule="auto"/>
              <w:rPr>
                <w:rFonts w:ascii="Arial" w:hAnsi="Arial" w:cs="Arial"/>
                <w:sz w:val="22"/>
                <w:szCs w:val="22"/>
              </w:rPr>
            </w:pPr>
            <w:r w:rsidRPr="008D5762">
              <w:rPr>
                <w:rFonts w:ascii="Arial" w:hAnsi="Arial" w:cs="Arial"/>
                <w:sz w:val="22"/>
                <w:szCs w:val="22"/>
              </w:rPr>
              <w:t xml:space="preserve">Target: Written information about the risks and benefits of breast reconstruction is provided to 90% of </w:t>
            </w:r>
            <w:r w:rsidRPr="008D5762">
              <w:rPr>
                <w:rFonts w:ascii="Arial" w:hAnsi="Arial" w:cs="Arial"/>
                <w:sz w:val="22"/>
                <w:szCs w:val="22"/>
              </w:rPr>
              <w:lastRenderedPageBreak/>
              <w:t>mastectomy patients</w:t>
            </w:r>
          </w:p>
        </w:tc>
        <w:tc>
          <w:tcPr>
            <w:tcW w:w="1733" w:type="dxa"/>
          </w:tcPr>
          <w:p w14:paraId="7BFCD69D" w14:textId="77777777" w:rsidR="00267312" w:rsidRPr="008D5762" w:rsidRDefault="00267312" w:rsidP="00267312">
            <w:pPr>
              <w:spacing w:line="276" w:lineRule="auto"/>
              <w:jc w:val="center"/>
              <w:rPr>
                <w:rFonts w:ascii="Arial" w:hAnsi="Arial" w:cs="Arial"/>
                <w:sz w:val="22"/>
                <w:szCs w:val="22"/>
              </w:rPr>
            </w:pPr>
            <w:r w:rsidRPr="008D5762">
              <w:rPr>
                <w:rFonts w:ascii="Arial" w:hAnsi="Arial" w:cs="Arial"/>
                <w:sz w:val="22"/>
                <w:szCs w:val="22"/>
              </w:rPr>
              <w:lastRenderedPageBreak/>
              <w:t>OPBR - guidelines for best practice</w:t>
            </w:r>
          </w:p>
        </w:tc>
      </w:tr>
      <w:tr w:rsidR="00267312" w:rsidRPr="008D5762" w14:paraId="4652E6D6" w14:textId="77777777" w:rsidTr="00676968">
        <w:tc>
          <w:tcPr>
            <w:tcW w:w="11340" w:type="dxa"/>
            <w:shd w:val="clear" w:color="auto" w:fill="D9D9D9" w:themeFill="background1" w:themeFillShade="D9"/>
          </w:tcPr>
          <w:p w14:paraId="0F155BDC" w14:textId="77777777" w:rsidR="00267312" w:rsidRPr="008D5762" w:rsidRDefault="00267312" w:rsidP="00267312">
            <w:pPr>
              <w:spacing w:line="276" w:lineRule="auto"/>
              <w:rPr>
                <w:rFonts w:ascii="Arial" w:hAnsi="Arial" w:cs="Arial"/>
                <w:b/>
                <w:sz w:val="22"/>
                <w:szCs w:val="22"/>
              </w:rPr>
            </w:pPr>
            <w:r w:rsidRPr="008D5762">
              <w:rPr>
                <w:rFonts w:ascii="Arial" w:hAnsi="Arial" w:cs="Arial"/>
                <w:b/>
                <w:sz w:val="22"/>
                <w:szCs w:val="22"/>
              </w:rPr>
              <w:t>Peri-operative guidelines and recommendations to reduce the risk of infection</w:t>
            </w:r>
          </w:p>
        </w:tc>
        <w:tc>
          <w:tcPr>
            <w:tcW w:w="1733" w:type="dxa"/>
            <w:shd w:val="clear" w:color="auto" w:fill="D9D9D9" w:themeFill="background1" w:themeFillShade="D9"/>
          </w:tcPr>
          <w:p w14:paraId="4171D05A" w14:textId="77777777" w:rsidR="00267312" w:rsidRPr="008D5762" w:rsidRDefault="00267312" w:rsidP="00267312">
            <w:pPr>
              <w:spacing w:line="276" w:lineRule="auto"/>
              <w:jc w:val="center"/>
              <w:rPr>
                <w:rFonts w:ascii="Arial" w:hAnsi="Arial" w:cs="Arial"/>
                <w:sz w:val="22"/>
                <w:szCs w:val="22"/>
              </w:rPr>
            </w:pPr>
          </w:p>
        </w:tc>
      </w:tr>
      <w:tr w:rsidR="00267312" w:rsidRPr="008D5762" w14:paraId="53BCB9F2" w14:textId="77777777" w:rsidTr="00676968">
        <w:tc>
          <w:tcPr>
            <w:tcW w:w="11340" w:type="dxa"/>
          </w:tcPr>
          <w:p w14:paraId="756E66EC" w14:textId="77777777" w:rsidR="00267312" w:rsidRPr="008D5762" w:rsidRDefault="00267312" w:rsidP="00267312">
            <w:pPr>
              <w:spacing w:line="276" w:lineRule="auto"/>
              <w:rPr>
                <w:rFonts w:ascii="Arial" w:hAnsi="Arial" w:cs="Arial"/>
                <w:b/>
                <w:i/>
                <w:sz w:val="22"/>
                <w:szCs w:val="22"/>
              </w:rPr>
            </w:pPr>
            <w:r w:rsidRPr="008D5762">
              <w:rPr>
                <w:rFonts w:ascii="Arial" w:hAnsi="Arial" w:cs="Arial"/>
                <w:b/>
                <w:i/>
                <w:sz w:val="22"/>
                <w:szCs w:val="22"/>
              </w:rPr>
              <w:t>Preoperative MRSA and MSSA screening</w:t>
            </w:r>
          </w:p>
          <w:p w14:paraId="276F5B01" w14:textId="77777777" w:rsidR="00267312" w:rsidRPr="008D5762" w:rsidRDefault="00267312" w:rsidP="00267312">
            <w:pPr>
              <w:pStyle w:val="ListParagraph"/>
              <w:numPr>
                <w:ilvl w:val="0"/>
                <w:numId w:val="14"/>
              </w:numPr>
              <w:rPr>
                <w:rFonts w:ascii="Arial" w:hAnsi="Arial" w:cs="Arial"/>
                <w:sz w:val="22"/>
                <w:szCs w:val="22"/>
              </w:rPr>
            </w:pPr>
            <w:r w:rsidRPr="008D5762">
              <w:rPr>
                <w:rFonts w:ascii="Arial" w:hAnsi="Arial" w:cs="Arial"/>
                <w:sz w:val="22"/>
                <w:szCs w:val="22"/>
              </w:rPr>
              <w:t xml:space="preserve">Patients are MRSA (+MSSA in implant cases) screened prior to admission and have topical suppression where positive in accordance with national/local policy </w:t>
            </w:r>
          </w:p>
          <w:p w14:paraId="76030529" w14:textId="77777777" w:rsidR="00267312" w:rsidRPr="008D5762" w:rsidRDefault="00267312" w:rsidP="00267312">
            <w:pPr>
              <w:pStyle w:val="ListParagraph"/>
              <w:numPr>
                <w:ilvl w:val="0"/>
                <w:numId w:val="9"/>
              </w:numPr>
              <w:spacing w:line="276" w:lineRule="auto"/>
              <w:rPr>
                <w:rFonts w:ascii="Arial" w:hAnsi="Arial" w:cs="Arial"/>
                <w:b/>
                <w:i/>
                <w:sz w:val="22"/>
                <w:szCs w:val="22"/>
              </w:rPr>
            </w:pPr>
            <w:r w:rsidRPr="008D5762">
              <w:rPr>
                <w:rFonts w:ascii="Arial" w:hAnsi="Arial" w:cs="Arial"/>
                <w:sz w:val="22"/>
                <w:szCs w:val="22"/>
              </w:rPr>
              <w:t>Target: MRSA screening occurs in 100% of patients prior to admission (QC7)</w:t>
            </w:r>
          </w:p>
          <w:p w14:paraId="6CE9E0E4" w14:textId="77777777" w:rsidR="00267312" w:rsidRPr="008D5762" w:rsidRDefault="00267312" w:rsidP="00267312">
            <w:pPr>
              <w:spacing w:line="276" w:lineRule="auto"/>
              <w:rPr>
                <w:rFonts w:ascii="Arial" w:hAnsi="Arial" w:cs="Arial"/>
                <w:b/>
                <w:i/>
                <w:sz w:val="22"/>
                <w:szCs w:val="22"/>
              </w:rPr>
            </w:pPr>
            <w:r w:rsidRPr="008D5762">
              <w:rPr>
                <w:rFonts w:ascii="Arial" w:hAnsi="Arial" w:cs="Arial"/>
                <w:b/>
                <w:i/>
                <w:sz w:val="22"/>
                <w:szCs w:val="22"/>
              </w:rPr>
              <w:t>Peri-operative antibiotic use</w:t>
            </w:r>
          </w:p>
          <w:p w14:paraId="6365735A" w14:textId="77777777" w:rsidR="00267312" w:rsidRPr="008D5762" w:rsidRDefault="00267312" w:rsidP="00267312">
            <w:pPr>
              <w:pStyle w:val="ListParagraph"/>
              <w:numPr>
                <w:ilvl w:val="0"/>
                <w:numId w:val="10"/>
              </w:numPr>
              <w:spacing w:line="276" w:lineRule="auto"/>
              <w:rPr>
                <w:rFonts w:ascii="Arial" w:hAnsi="Arial" w:cs="Arial"/>
                <w:sz w:val="22"/>
                <w:szCs w:val="22"/>
              </w:rPr>
            </w:pPr>
            <w:r w:rsidRPr="008D5762">
              <w:rPr>
                <w:rFonts w:ascii="Arial" w:hAnsi="Arial" w:cs="Arial"/>
                <w:sz w:val="22"/>
                <w:szCs w:val="22"/>
              </w:rPr>
              <w:t>Patients undergoing implant-based reconstruction are given a single intravenous dose of appropriate antibiotic(s) on induction</w:t>
            </w:r>
          </w:p>
          <w:p w14:paraId="46072C85" w14:textId="77777777" w:rsidR="00267312" w:rsidRPr="008D5762" w:rsidRDefault="00267312" w:rsidP="00267312">
            <w:pPr>
              <w:pStyle w:val="ListParagraph"/>
              <w:numPr>
                <w:ilvl w:val="0"/>
                <w:numId w:val="10"/>
              </w:numPr>
              <w:rPr>
                <w:rFonts w:ascii="Arial" w:hAnsi="Arial" w:cs="Arial"/>
                <w:sz w:val="22"/>
                <w:szCs w:val="22"/>
              </w:rPr>
            </w:pPr>
            <w:r w:rsidRPr="008D5762">
              <w:rPr>
                <w:rFonts w:ascii="Arial" w:hAnsi="Arial" w:cs="Arial"/>
                <w:sz w:val="22"/>
                <w:szCs w:val="22"/>
              </w:rPr>
              <w:t>The antibiotic spectrum of prophylaxis should cover both Gram positive and Gram negative bacteria, particularly the most common cause of post-operative infection, Staphylococcus aureus</w:t>
            </w:r>
          </w:p>
          <w:p w14:paraId="1C43C894" w14:textId="77777777" w:rsidR="00267312" w:rsidRPr="008D5762" w:rsidRDefault="00267312" w:rsidP="00267312">
            <w:pPr>
              <w:pStyle w:val="ListParagraph"/>
              <w:numPr>
                <w:ilvl w:val="0"/>
                <w:numId w:val="10"/>
              </w:numPr>
              <w:rPr>
                <w:rFonts w:ascii="Arial" w:hAnsi="Arial" w:cs="Arial"/>
                <w:sz w:val="22"/>
                <w:szCs w:val="22"/>
              </w:rPr>
            </w:pPr>
            <w:r w:rsidRPr="008D5762">
              <w:rPr>
                <w:rFonts w:ascii="Arial" w:hAnsi="Arial" w:cs="Arial"/>
                <w:sz w:val="22"/>
                <w:szCs w:val="22"/>
              </w:rPr>
              <w:t>Regimens may differ between hospitals and local prescribing policies but flucloxacillin and gentamicin or cefuroxime are appropriate options. In truly penicillin allergic patients, clindamycin and gentamicin or vancomycin/</w:t>
            </w:r>
          </w:p>
          <w:p w14:paraId="6F729C92" w14:textId="77777777" w:rsidR="00267312" w:rsidRPr="008D5762" w:rsidRDefault="00267312" w:rsidP="00267312">
            <w:pPr>
              <w:pStyle w:val="ListParagraph"/>
              <w:numPr>
                <w:ilvl w:val="0"/>
                <w:numId w:val="10"/>
              </w:numPr>
              <w:rPr>
                <w:rFonts w:ascii="Arial" w:hAnsi="Arial" w:cs="Arial"/>
                <w:sz w:val="22"/>
                <w:szCs w:val="22"/>
              </w:rPr>
            </w:pPr>
            <w:r w:rsidRPr="008D5762">
              <w:rPr>
                <w:rFonts w:ascii="Arial" w:hAnsi="Arial" w:cs="Arial"/>
                <w:sz w:val="22"/>
                <w:szCs w:val="22"/>
              </w:rPr>
              <w:t>teicoplanin and gentamicin may be considered. The latter regimen should be used for patients known to be colonised with MRSA</w:t>
            </w:r>
          </w:p>
          <w:p w14:paraId="1AED7FD5" w14:textId="77777777" w:rsidR="00267312" w:rsidRPr="008D5762" w:rsidRDefault="00267312" w:rsidP="00267312">
            <w:pPr>
              <w:pStyle w:val="ListParagraph"/>
              <w:numPr>
                <w:ilvl w:val="0"/>
                <w:numId w:val="10"/>
              </w:numPr>
              <w:spacing w:line="276" w:lineRule="auto"/>
              <w:rPr>
                <w:rFonts w:ascii="Arial" w:hAnsi="Arial" w:cs="Arial"/>
                <w:b/>
                <w:i/>
                <w:sz w:val="22"/>
                <w:szCs w:val="22"/>
              </w:rPr>
            </w:pPr>
            <w:r w:rsidRPr="008D5762">
              <w:rPr>
                <w:rFonts w:ascii="Arial" w:hAnsi="Arial" w:cs="Arial"/>
                <w:sz w:val="22"/>
                <w:szCs w:val="22"/>
              </w:rPr>
              <w:t>Target: All patients undergoing implant-based reconstruction receive intravenous antibiotics on induction (QC11)</w:t>
            </w:r>
          </w:p>
          <w:p w14:paraId="244DCC59" w14:textId="77777777" w:rsidR="00267312" w:rsidRPr="008D5762" w:rsidRDefault="00267312" w:rsidP="00267312">
            <w:pPr>
              <w:spacing w:line="276" w:lineRule="auto"/>
              <w:rPr>
                <w:rFonts w:ascii="Arial" w:hAnsi="Arial" w:cs="Arial"/>
                <w:b/>
                <w:i/>
                <w:sz w:val="22"/>
                <w:szCs w:val="22"/>
              </w:rPr>
            </w:pPr>
            <w:r w:rsidRPr="008D5762">
              <w:rPr>
                <w:rFonts w:ascii="Arial" w:hAnsi="Arial" w:cs="Arial"/>
                <w:b/>
                <w:i/>
                <w:sz w:val="22"/>
                <w:szCs w:val="22"/>
              </w:rPr>
              <w:t>Use of laminar flow theatres</w:t>
            </w:r>
          </w:p>
          <w:p w14:paraId="57A52E20" w14:textId="77777777" w:rsidR="00267312" w:rsidRPr="008D5762" w:rsidRDefault="00267312" w:rsidP="00267312">
            <w:pPr>
              <w:pStyle w:val="ListParagraph"/>
              <w:numPr>
                <w:ilvl w:val="0"/>
                <w:numId w:val="4"/>
              </w:numPr>
              <w:spacing w:line="276" w:lineRule="auto"/>
              <w:rPr>
                <w:rFonts w:ascii="Arial" w:hAnsi="Arial" w:cs="Arial"/>
                <w:sz w:val="22"/>
                <w:szCs w:val="22"/>
              </w:rPr>
            </w:pPr>
            <w:r w:rsidRPr="008D5762">
              <w:rPr>
                <w:rFonts w:ascii="Arial" w:hAnsi="Arial" w:cs="Arial"/>
                <w:sz w:val="22"/>
                <w:szCs w:val="22"/>
              </w:rPr>
              <w:t xml:space="preserve">Ultra Clean Ventilation (UCV, ‘laminar flow’) is recommended in OPBS where such facilities are available: </w:t>
            </w:r>
          </w:p>
          <w:p w14:paraId="76E75983" w14:textId="77777777" w:rsidR="00267312" w:rsidRPr="008D5762" w:rsidRDefault="00267312" w:rsidP="00267312">
            <w:pPr>
              <w:pStyle w:val="ListParagraph"/>
              <w:numPr>
                <w:ilvl w:val="0"/>
                <w:numId w:val="4"/>
              </w:numPr>
              <w:spacing w:line="276" w:lineRule="auto"/>
              <w:rPr>
                <w:rFonts w:ascii="Arial" w:hAnsi="Arial" w:cs="Arial"/>
                <w:sz w:val="22"/>
                <w:szCs w:val="22"/>
              </w:rPr>
            </w:pPr>
            <w:r w:rsidRPr="008D5762">
              <w:rPr>
                <w:rFonts w:ascii="Arial" w:hAnsi="Arial" w:cs="Arial"/>
                <w:sz w:val="22"/>
                <w:szCs w:val="22"/>
              </w:rPr>
              <w:t xml:space="preserve">If unavailable, the number of personnel in theatre and ‘theatre traffic’ should be actively reduced to a minimum to reduce turbulent air flow and minimise the bacterial load in the theatre air.  </w:t>
            </w:r>
          </w:p>
          <w:p w14:paraId="2461F944" w14:textId="77777777" w:rsidR="00267312" w:rsidRPr="008D5762" w:rsidRDefault="00267312" w:rsidP="00267312">
            <w:pPr>
              <w:pStyle w:val="ListParagraph"/>
              <w:numPr>
                <w:ilvl w:val="0"/>
                <w:numId w:val="4"/>
              </w:numPr>
              <w:spacing w:line="276" w:lineRule="auto"/>
              <w:rPr>
                <w:rFonts w:ascii="Arial" w:hAnsi="Arial" w:cs="Arial"/>
                <w:sz w:val="22"/>
                <w:szCs w:val="22"/>
              </w:rPr>
            </w:pPr>
            <w:r w:rsidRPr="008D5762">
              <w:rPr>
                <w:rFonts w:ascii="Arial" w:hAnsi="Arial" w:cs="Arial"/>
                <w:sz w:val="22"/>
                <w:szCs w:val="22"/>
              </w:rPr>
              <w:t>A policy of minimal movement of personnel within the operating theatre is a recommended principle whatever the theatre ventilation system</w:t>
            </w:r>
          </w:p>
          <w:p w14:paraId="5DA47726" w14:textId="77777777" w:rsidR="00267312" w:rsidRPr="008D5762" w:rsidRDefault="00267312" w:rsidP="00267312">
            <w:pPr>
              <w:spacing w:line="276" w:lineRule="auto"/>
              <w:rPr>
                <w:rFonts w:ascii="Arial" w:hAnsi="Arial" w:cs="Arial"/>
                <w:b/>
                <w:i/>
                <w:sz w:val="22"/>
                <w:szCs w:val="22"/>
              </w:rPr>
            </w:pPr>
            <w:r w:rsidRPr="008D5762">
              <w:rPr>
                <w:rFonts w:ascii="Arial" w:hAnsi="Arial" w:cs="Arial"/>
                <w:b/>
                <w:i/>
                <w:sz w:val="22"/>
                <w:szCs w:val="22"/>
              </w:rPr>
              <w:t>Skin preparation</w:t>
            </w:r>
          </w:p>
          <w:p w14:paraId="097BD7A8" w14:textId="77777777" w:rsidR="00267312" w:rsidRPr="008D5762" w:rsidRDefault="00267312" w:rsidP="00267312">
            <w:pPr>
              <w:pStyle w:val="ListParagraph"/>
              <w:numPr>
                <w:ilvl w:val="0"/>
                <w:numId w:val="4"/>
              </w:numPr>
              <w:spacing w:line="276" w:lineRule="auto"/>
              <w:rPr>
                <w:rFonts w:ascii="Arial" w:hAnsi="Arial" w:cs="Arial"/>
                <w:sz w:val="22"/>
                <w:szCs w:val="22"/>
              </w:rPr>
            </w:pPr>
            <w:r w:rsidRPr="008D5762">
              <w:rPr>
                <w:rFonts w:ascii="Arial" w:hAnsi="Arial" w:cs="Arial"/>
                <w:sz w:val="22"/>
                <w:szCs w:val="22"/>
              </w:rPr>
              <w:t xml:space="preserve">2% chlorhexidine with 70% isopropyl alcohol with tint provides the best skin decontamination for the most prolonged period. It should be applied to the whole area to be decontaminated, but sparingly to avoid pooling. </w:t>
            </w:r>
          </w:p>
          <w:p w14:paraId="6F0CFC41" w14:textId="77777777" w:rsidR="00267312" w:rsidRPr="008D5762" w:rsidRDefault="00267312" w:rsidP="00267312">
            <w:pPr>
              <w:pStyle w:val="ListParagraph"/>
              <w:numPr>
                <w:ilvl w:val="0"/>
                <w:numId w:val="4"/>
              </w:numPr>
              <w:spacing w:line="276" w:lineRule="auto"/>
              <w:rPr>
                <w:rFonts w:ascii="Arial" w:hAnsi="Arial" w:cs="Arial"/>
                <w:sz w:val="22"/>
                <w:szCs w:val="22"/>
              </w:rPr>
            </w:pPr>
            <w:r w:rsidRPr="008D5762">
              <w:rPr>
                <w:rFonts w:ascii="Arial" w:hAnsi="Arial" w:cs="Arial"/>
                <w:sz w:val="22"/>
                <w:szCs w:val="22"/>
              </w:rPr>
              <w:t>Povidone iodine or isopropyl alcohol are less effective alternatives.</w:t>
            </w:r>
          </w:p>
          <w:p w14:paraId="60363A9A" w14:textId="77777777" w:rsidR="00267312" w:rsidRPr="008D5762" w:rsidRDefault="00267312" w:rsidP="00267312">
            <w:pPr>
              <w:spacing w:line="276" w:lineRule="auto"/>
              <w:rPr>
                <w:rFonts w:ascii="Arial" w:hAnsi="Arial" w:cs="Arial"/>
                <w:b/>
                <w:i/>
                <w:sz w:val="22"/>
                <w:szCs w:val="22"/>
              </w:rPr>
            </w:pPr>
            <w:r w:rsidRPr="008D5762">
              <w:rPr>
                <w:rFonts w:ascii="Arial" w:hAnsi="Arial" w:cs="Arial"/>
                <w:b/>
                <w:i/>
                <w:sz w:val="22"/>
                <w:szCs w:val="22"/>
              </w:rPr>
              <w:lastRenderedPageBreak/>
              <w:t>Implant cavity irrigation</w:t>
            </w:r>
          </w:p>
          <w:p w14:paraId="1B7322DA" w14:textId="77777777" w:rsidR="00267312" w:rsidRPr="008D5762" w:rsidRDefault="00267312" w:rsidP="00267312">
            <w:pPr>
              <w:pStyle w:val="ListParagraph"/>
              <w:numPr>
                <w:ilvl w:val="0"/>
                <w:numId w:val="4"/>
              </w:numPr>
              <w:spacing w:line="276" w:lineRule="auto"/>
              <w:rPr>
                <w:rFonts w:ascii="Arial" w:hAnsi="Arial" w:cs="Arial"/>
                <w:sz w:val="22"/>
                <w:szCs w:val="22"/>
              </w:rPr>
            </w:pPr>
            <w:r w:rsidRPr="008D5762">
              <w:rPr>
                <w:rFonts w:ascii="Arial" w:hAnsi="Arial" w:cs="Arial"/>
                <w:sz w:val="22"/>
                <w:szCs w:val="22"/>
              </w:rPr>
              <w:t>The implant cavity may be washed out to remove any necrotic material</w:t>
            </w:r>
          </w:p>
          <w:p w14:paraId="2B0CD72B" w14:textId="77777777" w:rsidR="00267312" w:rsidRPr="008D5762" w:rsidRDefault="00267312" w:rsidP="00267312">
            <w:pPr>
              <w:spacing w:line="276" w:lineRule="auto"/>
              <w:rPr>
                <w:rFonts w:ascii="Arial" w:hAnsi="Arial" w:cs="Arial"/>
                <w:b/>
                <w:i/>
                <w:sz w:val="22"/>
                <w:szCs w:val="22"/>
              </w:rPr>
            </w:pPr>
            <w:r w:rsidRPr="008D5762">
              <w:rPr>
                <w:rFonts w:ascii="Arial" w:hAnsi="Arial" w:cs="Arial"/>
                <w:b/>
                <w:i/>
                <w:sz w:val="22"/>
                <w:szCs w:val="22"/>
              </w:rPr>
              <w:t>Minimal implant handling and glove change</w:t>
            </w:r>
          </w:p>
          <w:p w14:paraId="26A75B86" w14:textId="77777777" w:rsidR="00267312" w:rsidRPr="008D5762" w:rsidRDefault="00267312" w:rsidP="00267312">
            <w:pPr>
              <w:pStyle w:val="ListParagraph"/>
              <w:numPr>
                <w:ilvl w:val="0"/>
                <w:numId w:val="4"/>
              </w:numPr>
              <w:spacing w:line="276" w:lineRule="auto"/>
              <w:rPr>
                <w:rFonts w:ascii="Arial" w:hAnsi="Arial" w:cs="Arial"/>
                <w:sz w:val="22"/>
                <w:szCs w:val="22"/>
              </w:rPr>
            </w:pPr>
            <w:r w:rsidRPr="008D5762">
              <w:rPr>
                <w:rFonts w:ascii="Arial" w:hAnsi="Arial" w:cs="Arial"/>
                <w:sz w:val="22"/>
                <w:szCs w:val="22"/>
              </w:rPr>
              <w:t>The implant should be opened just before use to reduce contamination from airborne bacteria.</w:t>
            </w:r>
          </w:p>
          <w:p w14:paraId="7D6EE16B" w14:textId="77777777" w:rsidR="00267312" w:rsidRPr="008D5762" w:rsidRDefault="00267312" w:rsidP="00267312">
            <w:pPr>
              <w:pStyle w:val="ListParagraph"/>
              <w:numPr>
                <w:ilvl w:val="0"/>
                <w:numId w:val="4"/>
              </w:numPr>
              <w:spacing w:line="276" w:lineRule="auto"/>
              <w:rPr>
                <w:rFonts w:ascii="Arial" w:hAnsi="Arial" w:cs="Arial"/>
                <w:sz w:val="22"/>
                <w:szCs w:val="22"/>
              </w:rPr>
            </w:pPr>
            <w:r w:rsidRPr="008D5762">
              <w:rPr>
                <w:rFonts w:ascii="Arial" w:hAnsi="Arial" w:cs="Arial"/>
                <w:sz w:val="22"/>
                <w:szCs w:val="22"/>
              </w:rPr>
              <w:t>The surgeon should use a ‘minimal or no touch’ technique where possible to reduce the risks of contamination of the implant. Care should be taken when changing gloves. A safe option is to leave existing gloves on and double glove just before handling the implant or to wear two pairs of gloves from the start of the procedure, removing the outer gloves before handling the implant.</w:t>
            </w:r>
          </w:p>
        </w:tc>
        <w:tc>
          <w:tcPr>
            <w:tcW w:w="1733" w:type="dxa"/>
          </w:tcPr>
          <w:p w14:paraId="21CAB97D" w14:textId="77777777" w:rsidR="00267312" w:rsidRPr="008D5762" w:rsidRDefault="00267312" w:rsidP="00267312">
            <w:pPr>
              <w:spacing w:line="276" w:lineRule="auto"/>
              <w:jc w:val="center"/>
              <w:rPr>
                <w:rFonts w:ascii="Arial" w:hAnsi="Arial" w:cs="Arial"/>
                <w:sz w:val="22"/>
                <w:szCs w:val="22"/>
              </w:rPr>
            </w:pPr>
            <w:r w:rsidRPr="008D5762">
              <w:rPr>
                <w:rFonts w:ascii="Arial" w:hAnsi="Arial" w:cs="Arial"/>
                <w:sz w:val="22"/>
                <w:szCs w:val="22"/>
              </w:rPr>
              <w:lastRenderedPageBreak/>
              <w:t>OPBR - guidelines for best practice</w:t>
            </w:r>
          </w:p>
          <w:p w14:paraId="793AAE5F" w14:textId="77777777" w:rsidR="00267312" w:rsidRPr="008D5762" w:rsidRDefault="00267312" w:rsidP="00267312">
            <w:pPr>
              <w:spacing w:line="276" w:lineRule="auto"/>
              <w:jc w:val="center"/>
              <w:rPr>
                <w:rFonts w:ascii="Arial" w:hAnsi="Arial" w:cs="Arial"/>
                <w:sz w:val="22"/>
                <w:szCs w:val="22"/>
              </w:rPr>
            </w:pPr>
            <w:r w:rsidRPr="008D5762">
              <w:rPr>
                <w:rFonts w:ascii="Arial" w:hAnsi="Arial" w:cs="Arial"/>
                <w:sz w:val="22"/>
                <w:szCs w:val="22"/>
              </w:rPr>
              <w:t>and</w:t>
            </w:r>
          </w:p>
          <w:p w14:paraId="5B407B08" w14:textId="77777777" w:rsidR="00267312" w:rsidRPr="008D5762" w:rsidRDefault="00267312" w:rsidP="00267312">
            <w:pPr>
              <w:spacing w:line="276" w:lineRule="auto"/>
              <w:jc w:val="center"/>
              <w:rPr>
                <w:rFonts w:ascii="Arial" w:hAnsi="Arial" w:cs="Arial"/>
                <w:sz w:val="22"/>
                <w:szCs w:val="22"/>
              </w:rPr>
            </w:pPr>
            <w:r w:rsidRPr="008D5762">
              <w:rPr>
                <w:rFonts w:ascii="Arial" w:hAnsi="Arial" w:cs="Arial"/>
                <w:sz w:val="22"/>
                <w:szCs w:val="22"/>
              </w:rPr>
              <w:t>NICE Surgical Site Infection Clinical Guideline 2008</w:t>
            </w:r>
          </w:p>
        </w:tc>
      </w:tr>
      <w:tr w:rsidR="00267312" w:rsidRPr="008D5762" w14:paraId="4ECF9977" w14:textId="77777777" w:rsidTr="00676968">
        <w:tc>
          <w:tcPr>
            <w:tcW w:w="11340" w:type="dxa"/>
            <w:shd w:val="clear" w:color="auto" w:fill="D9D9D9" w:themeFill="background1" w:themeFillShade="D9"/>
          </w:tcPr>
          <w:p w14:paraId="0A36632A" w14:textId="77777777" w:rsidR="00267312" w:rsidRPr="008D5762" w:rsidRDefault="00267312" w:rsidP="00267312">
            <w:pPr>
              <w:spacing w:line="276" w:lineRule="auto"/>
              <w:rPr>
                <w:rFonts w:ascii="Arial" w:hAnsi="Arial" w:cs="Arial"/>
                <w:b/>
                <w:sz w:val="22"/>
                <w:szCs w:val="22"/>
              </w:rPr>
            </w:pPr>
            <w:r w:rsidRPr="008D5762">
              <w:rPr>
                <w:rFonts w:ascii="Arial" w:hAnsi="Arial" w:cs="Arial"/>
                <w:b/>
                <w:sz w:val="22"/>
                <w:szCs w:val="22"/>
              </w:rPr>
              <w:t>Post-operative guidelines and proposed quality standards</w:t>
            </w:r>
          </w:p>
        </w:tc>
        <w:tc>
          <w:tcPr>
            <w:tcW w:w="1733" w:type="dxa"/>
            <w:shd w:val="clear" w:color="auto" w:fill="D9D9D9" w:themeFill="background1" w:themeFillShade="D9"/>
          </w:tcPr>
          <w:p w14:paraId="63870B76" w14:textId="77777777" w:rsidR="00267312" w:rsidRPr="008D5762" w:rsidRDefault="00267312" w:rsidP="00267312">
            <w:pPr>
              <w:spacing w:line="276" w:lineRule="auto"/>
              <w:jc w:val="center"/>
              <w:rPr>
                <w:rFonts w:ascii="Arial" w:hAnsi="Arial" w:cs="Arial"/>
                <w:sz w:val="22"/>
                <w:szCs w:val="22"/>
              </w:rPr>
            </w:pPr>
          </w:p>
        </w:tc>
      </w:tr>
      <w:tr w:rsidR="00267312" w:rsidRPr="008D5762" w14:paraId="63634EEB" w14:textId="77777777" w:rsidTr="00676968">
        <w:tc>
          <w:tcPr>
            <w:tcW w:w="11340" w:type="dxa"/>
          </w:tcPr>
          <w:p w14:paraId="0D3F3DC7" w14:textId="77777777" w:rsidR="00267312" w:rsidRPr="008D5762" w:rsidRDefault="00267312" w:rsidP="00267312">
            <w:pPr>
              <w:spacing w:line="276" w:lineRule="auto"/>
              <w:rPr>
                <w:rFonts w:ascii="Arial" w:hAnsi="Arial" w:cs="Arial"/>
                <w:b/>
                <w:i/>
                <w:sz w:val="22"/>
                <w:szCs w:val="22"/>
              </w:rPr>
            </w:pPr>
            <w:r w:rsidRPr="008D5762">
              <w:rPr>
                <w:rFonts w:ascii="Arial" w:hAnsi="Arial" w:cs="Arial"/>
                <w:b/>
                <w:i/>
                <w:sz w:val="22"/>
                <w:szCs w:val="22"/>
              </w:rPr>
              <w:t>Antibiotic use for suspected post-operative infection</w:t>
            </w:r>
          </w:p>
          <w:p w14:paraId="4E31C313" w14:textId="77777777" w:rsidR="00267312" w:rsidRPr="008D5762" w:rsidRDefault="00267312" w:rsidP="00267312">
            <w:pPr>
              <w:pStyle w:val="ListParagraph"/>
              <w:numPr>
                <w:ilvl w:val="0"/>
                <w:numId w:val="6"/>
              </w:numPr>
              <w:spacing w:line="276" w:lineRule="auto"/>
              <w:rPr>
                <w:rFonts w:ascii="Arial" w:hAnsi="Arial" w:cs="Arial"/>
                <w:sz w:val="22"/>
                <w:szCs w:val="22"/>
              </w:rPr>
            </w:pPr>
            <w:r w:rsidRPr="008D5762">
              <w:rPr>
                <w:rFonts w:ascii="Arial" w:hAnsi="Arial" w:cs="Arial"/>
                <w:sz w:val="22"/>
                <w:szCs w:val="22"/>
              </w:rPr>
              <w:t>Infection &lt;10% of patients require antibiotics within 3 months of their surgery for suspected infection</w:t>
            </w:r>
          </w:p>
        </w:tc>
        <w:tc>
          <w:tcPr>
            <w:tcW w:w="1733" w:type="dxa"/>
          </w:tcPr>
          <w:p w14:paraId="66158A30" w14:textId="77777777" w:rsidR="00267312" w:rsidRPr="008D5762" w:rsidRDefault="00267312" w:rsidP="00267312">
            <w:pPr>
              <w:spacing w:line="276" w:lineRule="auto"/>
              <w:jc w:val="center"/>
              <w:rPr>
                <w:rFonts w:ascii="Arial" w:hAnsi="Arial" w:cs="Arial"/>
                <w:sz w:val="22"/>
                <w:szCs w:val="22"/>
              </w:rPr>
            </w:pPr>
            <w:r w:rsidRPr="008D5762">
              <w:rPr>
                <w:rFonts w:ascii="Arial" w:hAnsi="Arial" w:cs="Arial"/>
                <w:sz w:val="22"/>
                <w:szCs w:val="22"/>
              </w:rPr>
              <w:t>Joint ABS/BAPRAS ADM guidelines</w:t>
            </w:r>
          </w:p>
        </w:tc>
      </w:tr>
      <w:tr w:rsidR="00267312" w:rsidRPr="008D5762" w14:paraId="752CC9EF" w14:textId="77777777" w:rsidTr="00676968">
        <w:tc>
          <w:tcPr>
            <w:tcW w:w="11340" w:type="dxa"/>
          </w:tcPr>
          <w:p w14:paraId="73D77465" w14:textId="77777777" w:rsidR="00267312" w:rsidRPr="008D5762" w:rsidRDefault="00267312" w:rsidP="00267312">
            <w:pPr>
              <w:spacing w:line="276" w:lineRule="auto"/>
              <w:rPr>
                <w:rFonts w:ascii="Arial" w:hAnsi="Arial" w:cs="Arial"/>
                <w:b/>
                <w:i/>
                <w:sz w:val="22"/>
                <w:szCs w:val="22"/>
              </w:rPr>
            </w:pPr>
            <w:r w:rsidRPr="008D5762">
              <w:rPr>
                <w:rFonts w:ascii="Arial" w:hAnsi="Arial" w:cs="Arial"/>
                <w:b/>
                <w:i/>
                <w:sz w:val="22"/>
                <w:szCs w:val="22"/>
              </w:rPr>
              <w:t xml:space="preserve">Assessment of clinical outcomes </w:t>
            </w:r>
          </w:p>
          <w:p w14:paraId="2B993D87" w14:textId="77777777" w:rsidR="00267312" w:rsidRPr="008D5762" w:rsidRDefault="00267312" w:rsidP="00267312">
            <w:pPr>
              <w:pStyle w:val="ListParagraph"/>
              <w:numPr>
                <w:ilvl w:val="0"/>
                <w:numId w:val="6"/>
              </w:numPr>
              <w:spacing w:line="276" w:lineRule="auto"/>
              <w:rPr>
                <w:rFonts w:ascii="Arial" w:hAnsi="Arial" w:cs="Arial"/>
                <w:sz w:val="22"/>
                <w:szCs w:val="22"/>
              </w:rPr>
            </w:pPr>
            <w:r w:rsidRPr="008D5762">
              <w:rPr>
                <w:rFonts w:ascii="Arial" w:hAnsi="Arial" w:cs="Arial"/>
                <w:sz w:val="22"/>
                <w:szCs w:val="22"/>
              </w:rPr>
              <w:t>Implant loss, unplanned return to theatre, unplanned readmission (QC15, QC16, QC17) at 3 months are assessed and audited</w:t>
            </w:r>
          </w:p>
          <w:p w14:paraId="30DA412E" w14:textId="77777777" w:rsidR="00267312" w:rsidRPr="008D5762" w:rsidRDefault="00267312" w:rsidP="00267312">
            <w:pPr>
              <w:pStyle w:val="ListParagraph"/>
              <w:numPr>
                <w:ilvl w:val="0"/>
                <w:numId w:val="6"/>
              </w:numPr>
              <w:spacing w:line="276" w:lineRule="auto"/>
              <w:rPr>
                <w:rFonts w:ascii="Arial" w:hAnsi="Arial" w:cs="Arial"/>
                <w:sz w:val="22"/>
                <w:szCs w:val="22"/>
              </w:rPr>
            </w:pPr>
            <w:r w:rsidRPr="008D5762">
              <w:rPr>
                <w:rFonts w:ascii="Arial" w:hAnsi="Arial" w:cs="Arial"/>
                <w:sz w:val="22"/>
                <w:szCs w:val="22"/>
              </w:rPr>
              <w:t>Post-operative complications, return to theatre and length of stay are documented in departmental BR database</w:t>
            </w:r>
          </w:p>
          <w:p w14:paraId="40035315" w14:textId="77777777" w:rsidR="00267312" w:rsidRPr="008D5762" w:rsidRDefault="00267312" w:rsidP="00267312">
            <w:pPr>
              <w:pStyle w:val="ListParagraph"/>
              <w:numPr>
                <w:ilvl w:val="0"/>
                <w:numId w:val="6"/>
              </w:numPr>
              <w:spacing w:line="276" w:lineRule="auto"/>
              <w:rPr>
                <w:rFonts w:ascii="Arial" w:hAnsi="Arial" w:cs="Arial"/>
                <w:sz w:val="22"/>
                <w:szCs w:val="22"/>
              </w:rPr>
            </w:pPr>
            <w:r w:rsidRPr="008D5762">
              <w:rPr>
                <w:rFonts w:ascii="Arial" w:hAnsi="Arial" w:cs="Arial"/>
                <w:sz w:val="22"/>
                <w:szCs w:val="22"/>
              </w:rPr>
              <w:t>Target: There is a regular audit and discussion of all patients with post-operative complications (QC18)</w:t>
            </w:r>
          </w:p>
        </w:tc>
        <w:tc>
          <w:tcPr>
            <w:tcW w:w="1733" w:type="dxa"/>
          </w:tcPr>
          <w:p w14:paraId="5A973082" w14:textId="77777777" w:rsidR="00267312" w:rsidRPr="008D5762" w:rsidRDefault="00267312" w:rsidP="00267312">
            <w:pPr>
              <w:spacing w:line="276" w:lineRule="auto"/>
              <w:jc w:val="center"/>
              <w:rPr>
                <w:rFonts w:ascii="Arial" w:hAnsi="Arial" w:cs="Arial"/>
                <w:sz w:val="22"/>
                <w:szCs w:val="22"/>
              </w:rPr>
            </w:pPr>
            <w:r w:rsidRPr="008D5762">
              <w:rPr>
                <w:rFonts w:ascii="Arial" w:hAnsi="Arial" w:cs="Arial"/>
                <w:sz w:val="22"/>
                <w:szCs w:val="22"/>
              </w:rPr>
              <w:t>OPBR - guidelines for best practice</w:t>
            </w:r>
          </w:p>
        </w:tc>
      </w:tr>
      <w:tr w:rsidR="00267312" w:rsidRPr="008D5762" w14:paraId="320AB851" w14:textId="77777777" w:rsidTr="00676968">
        <w:tc>
          <w:tcPr>
            <w:tcW w:w="11340" w:type="dxa"/>
          </w:tcPr>
          <w:p w14:paraId="524BC671" w14:textId="77777777" w:rsidR="00267312" w:rsidRPr="008D5762" w:rsidRDefault="00267312" w:rsidP="00267312">
            <w:pPr>
              <w:spacing w:line="276" w:lineRule="auto"/>
              <w:rPr>
                <w:rFonts w:ascii="Arial" w:hAnsi="Arial" w:cs="Arial"/>
                <w:b/>
                <w:i/>
                <w:sz w:val="22"/>
                <w:szCs w:val="22"/>
              </w:rPr>
            </w:pPr>
            <w:r w:rsidRPr="008D5762">
              <w:rPr>
                <w:rFonts w:ascii="Arial" w:hAnsi="Arial" w:cs="Arial"/>
                <w:b/>
                <w:i/>
                <w:sz w:val="22"/>
                <w:szCs w:val="22"/>
              </w:rPr>
              <w:t>Assessment of patient reported outcomes</w:t>
            </w:r>
          </w:p>
          <w:p w14:paraId="4008B731" w14:textId="77777777" w:rsidR="00267312" w:rsidRPr="008D5762" w:rsidRDefault="00267312" w:rsidP="00267312">
            <w:pPr>
              <w:spacing w:line="276" w:lineRule="auto"/>
              <w:rPr>
                <w:rFonts w:ascii="Arial" w:hAnsi="Arial" w:cs="Arial"/>
                <w:sz w:val="22"/>
                <w:szCs w:val="22"/>
              </w:rPr>
            </w:pPr>
            <w:r w:rsidRPr="008D5762">
              <w:rPr>
                <w:rFonts w:ascii="Arial" w:hAnsi="Arial" w:cs="Arial"/>
                <w:sz w:val="22"/>
                <w:szCs w:val="22"/>
              </w:rPr>
              <w:t xml:space="preserve">Patients’ satisfaction with BR outcome is measured using standardised assessment tools: </w:t>
            </w:r>
          </w:p>
          <w:p w14:paraId="296899FC" w14:textId="77777777" w:rsidR="00267312" w:rsidRPr="008D5762" w:rsidRDefault="00267312" w:rsidP="00267312">
            <w:pPr>
              <w:pStyle w:val="ListParagraph"/>
              <w:numPr>
                <w:ilvl w:val="0"/>
                <w:numId w:val="5"/>
              </w:numPr>
              <w:spacing w:line="276" w:lineRule="auto"/>
              <w:rPr>
                <w:rFonts w:ascii="Arial" w:hAnsi="Arial" w:cs="Arial"/>
                <w:sz w:val="22"/>
                <w:szCs w:val="22"/>
              </w:rPr>
            </w:pPr>
            <w:r w:rsidRPr="008D5762">
              <w:rPr>
                <w:rFonts w:ascii="Arial" w:hAnsi="Arial" w:cs="Arial"/>
                <w:sz w:val="22"/>
                <w:szCs w:val="22"/>
              </w:rPr>
              <w:t>Satisfaction with information at 3 months (QC19); Target: Satisfaction with information provision is reported by 80% of patients at 3 months</w:t>
            </w:r>
          </w:p>
          <w:p w14:paraId="2CE82174" w14:textId="77777777" w:rsidR="00267312" w:rsidRPr="008D5762" w:rsidRDefault="00267312" w:rsidP="00267312">
            <w:pPr>
              <w:pStyle w:val="ListParagraph"/>
              <w:numPr>
                <w:ilvl w:val="0"/>
                <w:numId w:val="5"/>
              </w:numPr>
              <w:spacing w:line="276" w:lineRule="auto"/>
              <w:rPr>
                <w:rFonts w:ascii="Arial" w:hAnsi="Arial" w:cs="Arial"/>
                <w:sz w:val="22"/>
                <w:szCs w:val="22"/>
              </w:rPr>
            </w:pPr>
            <w:r w:rsidRPr="008D5762">
              <w:rPr>
                <w:rFonts w:ascii="Arial" w:hAnsi="Arial" w:cs="Arial"/>
                <w:sz w:val="22"/>
                <w:szCs w:val="22"/>
              </w:rPr>
              <w:t>Satisfaction with appearance clothed at 18 months (QC20); Target: At 18 months, over 90% of BR patients report satisfaction with their appearance clothed (QC20)</w:t>
            </w:r>
          </w:p>
        </w:tc>
        <w:tc>
          <w:tcPr>
            <w:tcW w:w="1733" w:type="dxa"/>
          </w:tcPr>
          <w:p w14:paraId="60582EDD" w14:textId="77777777" w:rsidR="00267312" w:rsidRPr="008D5762" w:rsidRDefault="00267312" w:rsidP="00267312">
            <w:pPr>
              <w:spacing w:line="276" w:lineRule="auto"/>
              <w:jc w:val="center"/>
              <w:rPr>
                <w:rFonts w:ascii="Arial" w:hAnsi="Arial" w:cs="Arial"/>
                <w:sz w:val="22"/>
                <w:szCs w:val="22"/>
              </w:rPr>
            </w:pPr>
            <w:r w:rsidRPr="008D5762">
              <w:rPr>
                <w:rFonts w:ascii="Arial" w:hAnsi="Arial" w:cs="Arial"/>
                <w:sz w:val="22"/>
                <w:szCs w:val="22"/>
              </w:rPr>
              <w:t>OPBR - guidelines for best practice</w:t>
            </w:r>
          </w:p>
        </w:tc>
      </w:tr>
    </w:tbl>
    <w:p w14:paraId="604DC1B5" w14:textId="2FD89EA5" w:rsidR="00267312" w:rsidRDefault="00267312" w:rsidP="00267312"/>
    <w:p w14:paraId="244AF2D0" w14:textId="6C6B230A" w:rsidR="008D5762" w:rsidRDefault="008D5762" w:rsidP="00267312"/>
    <w:p w14:paraId="652C2B4B" w14:textId="54ABFFA8" w:rsidR="008D5762" w:rsidRDefault="008D5762" w:rsidP="00267312"/>
    <w:p w14:paraId="49851B0D" w14:textId="77777777" w:rsidR="008D5762" w:rsidRDefault="008D5762" w:rsidP="00267312">
      <w:pPr>
        <w:sectPr w:rsidR="008D5762" w:rsidSect="00267312">
          <w:pgSz w:w="16840" w:h="11900" w:orient="landscape"/>
          <w:pgMar w:top="1797" w:right="1440" w:bottom="1797" w:left="992" w:header="709" w:footer="709" w:gutter="0"/>
          <w:cols w:space="708"/>
        </w:sectPr>
      </w:pPr>
    </w:p>
    <w:p w14:paraId="55816743" w14:textId="77777777" w:rsidR="008D5762" w:rsidRPr="008D5762" w:rsidRDefault="008D5762" w:rsidP="008D5762">
      <w:pPr>
        <w:spacing w:after="240" w:line="276" w:lineRule="auto"/>
        <w:jc w:val="center"/>
        <w:rPr>
          <w:rFonts w:ascii="Arial" w:eastAsia="Calibri" w:hAnsi="Arial" w:cs="Arial"/>
          <w:b/>
          <w:szCs w:val="22"/>
          <w:lang w:val="en-GB"/>
        </w:rPr>
      </w:pPr>
      <w:r w:rsidRPr="008D5762">
        <w:rPr>
          <w:rFonts w:ascii="Arial" w:eastAsia="Calibri" w:hAnsi="Arial" w:cs="Arial"/>
          <w:b/>
          <w:szCs w:val="22"/>
          <w:lang w:val="en-GB"/>
        </w:rPr>
        <w:lastRenderedPageBreak/>
        <w:t>Table 2 Demographics of participating units</w:t>
      </w:r>
    </w:p>
    <w:tbl>
      <w:tblPr>
        <w:tblStyle w:val="TableGrid1"/>
        <w:tblW w:w="0" w:type="auto"/>
        <w:tblLook w:val="04A0" w:firstRow="1" w:lastRow="0" w:firstColumn="1" w:lastColumn="0" w:noHBand="0" w:noVBand="1"/>
      </w:tblPr>
      <w:tblGrid>
        <w:gridCol w:w="6941"/>
        <w:gridCol w:w="2075"/>
      </w:tblGrid>
      <w:tr w:rsidR="008D5762" w:rsidRPr="008D5762" w14:paraId="2160D33E" w14:textId="77777777" w:rsidTr="00676968">
        <w:tc>
          <w:tcPr>
            <w:tcW w:w="6941" w:type="dxa"/>
          </w:tcPr>
          <w:p w14:paraId="60634B95" w14:textId="77777777" w:rsidR="008D5762" w:rsidRPr="008D5762" w:rsidRDefault="008D5762" w:rsidP="008D5762">
            <w:pPr>
              <w:spacing w:line="276" w:lineRule="auto"/>
              <w:rPr>
                <w:rFonts w:ascii="Arial" w:hAnsi="Arial" w:cs="Arial"/>
                <w:b/>
              </w:rPr>
            </w:pPr>
            <w:r w:rsidRPr="008D5762">
              <w:rPr>
                <w:rFonts w:ascii="Arial" w:hAnsi="Arial" w:cs="Arial"/>
                <w:b/>
              </w:rPr>
              <w:t>Unit characteristic</w:t>
            </w:r>
          </w:p>
        </w:tc>
        <w:tc>
          <w:tcPr>
            <w:tcW w:w="2075" w:type="dxa"/>
          </w:tcPr>
          <w:p w14:paraId="5C576F97" w14:textId="77777777" w:rsidR="008D5762" w:rsidRPr="008D5762" w:rsidRDefault="008D5762" w:rsidP="008D5762">
            <w:pPr>
              <w:spacing w:line="276" w:lineRule="auto"/>
              <w:jc w:val="center"/>
              <w:rPr>
                <w:rFonts w:ascii="Arial" w:hAnsi="Arial" w:cs="Arial"/>
                <w:b/>
              </w:rPr>
            </w:pPr>
            <w:r w:rsidRPr="008D5762">
              <w:rPr>
                <w:rFonts w:ascii="Arial" w:hAnsi="Arial" w:cs="Arial"/>
                <w:b/>
              </w:rPr>
              <w:t>N=79</w:t>
            </w:r>
          </w:p>
        </w:tc>
      </w:tr>
      <w:tr w:rsidR="008D5762" w:rsidRPr="008D5762" w14:paraId="7BC06E76" w14:textId="77777777" w:rsidTr="00676968">
        <w:tc>
          <w:tcPr>
            <w:tcW w:w="6941" w:type="dxa"/>
          </w:tcPr>
          <w:p w14:paraId="1A94ADC5" w14:textId="77777777" w:rsidR="008D5762" w:rsidRPr="008D5762" w:rsidRDefault="008D5762" w:rsidP="008D5762">
            <w:pPr>
              <w:spacing w:line="276" w:lineRule="auto"/>
              <w:rPr>
                <w:rFonts w:ascii="Arial" w:hAnsi="Arial" w:cs="Arial"/>
                <w:b/>
              </w:rPr>
            </w:pPr>
            <w:r w:rsidRPr="008D5762">
              <w:rPr>
                <w:rFonts w:ascii="Arial" w:hAnsi="Arial" w:cs="Arial"/>
                <w:b/>
              </w:rPr>
              <w:t>Types of breast reconstruction offered</w:t>
            </w:r>
          </w:p>
          <w:p w14:paraId="54DB138A" w14:textId="77777777" w:rsidR="008D5762" w:rsidRPr="008D5762" w:rsidRDefault="008D5762" w:rsidP="008D5762">
            <w:pPr>
              <w:spacing w:line="276" w:lineRule="auto"/>
              <w:rPr>
                <w:rFonts w:ascii="Arial" w:hAnsi="Arial" w:cs="Arial"/>
              </w:rPr>
            </w:pPr>
            <w:r w:rsidRPr="008D5762">
              <w:rPr>
                <w:rFonts w:ascii="Arial" w:hAnsi="Arial" w:cs="Arial"/>
              </w:rPr>
              <w:t>Implant-based reconstruction</w:t>
            </w:r>
          </w:p>
          <w:p w14:paraId="73897F14" w14:textId="77777777" w:rsidR="008D5762" w:rsidRPr="008D5762" w:rsidRDefault="008D5762" w:rsidP="008D5762">
            <w:pPr>
              <w:spacing w:line="276" w:lineRule="auto"/>
              <w:rPr>
                <w:rFonts w:ascii="Arial" w:hAnsi="Arial" w:cs="Arial"/>
              </w:rPr>
            </w:pPr>
            <w:r w:rsidRPr="008D5762">
              <w:rPr>
                <w:rFonts w:ascii="Arial" w:hAnsi="Arial" w:cs="Arial"/>
              </w:rPr>
              <w:t>Pedicled flaps</w:t>
            </w:r>
          </w:p>
          <w:p w14:paraId="7CDD1C52" w14:textId="77777777" w:rsidR="008D5762" w:rsidRPr="008D5762" w:rsidRDefault="008D5762" w:rsidP="008D5762">
            <w:pPr>
              <w:spacing w:line="276" w:lineRule="auto"/>
              <w:rPr>
                <w:rFonts w:ascii="Arial" w:hAnsi="Arial" w:cs="Arial"/>
              </w:rPr>
            </w:pPr>
            <w:r w:rsidRPr="008D5762">
              <w:rPr>
                <w:rFonts w:ascii="Arial" w:hAnsi="Arial" w:cs="Arial"/>
              </w:rPr>
              <w:t>Latissimus dorsi</w:t>
            </w:r>
          </w:p>
          <w:p w14:paraId="499471F2" w14:textId="77777777" w:rsidR="008D5762" w:rsidRPr="008D5762" w:rsidRDefault="008D5762" w:rsidP="008D5762">
            <w:pPr>
              <w:spacing w:line="276" w:lineRule="auto"/>
              <w:rPr>
                <w:rFonts w:ascii="Arial" w:hAnsi="Arial" w:cs="Arial"/>
              </w:rPr>
            </w:pPr>
            <w:r w:rsidRPr="008D5762">
              <w:rPr>
                <w:rFonts w:ascii="Arial" w:hAnsi="Arial" w:cs="Arial"/>
              </w:rPr>
              <w:t>Pedicled TRAM</w:t>
            </w:r>
          </w:p>
          <w:p w14:paraId="5EE42A01" w14:textId="77777777" w:rsidR="008D5762" w:rsidRPr="008D5762" w:rsidRDefault="008D5762" w:rsidP="008D5762">
            <w:pPr>
              <w:spacing w:line="276" w:lineRule="auto"/>
              <w:rPr>
                <w:rFonts w:ascii="Arial" w:hAnsi="Arial" w:cs="Arial"/>
              </w:rPr>
            </w:pPr>
            <w:r w:rsidRPr="008D5762">
              <w:rPr>
                <w:rFonts w:ascii="Arial" w:hAnsi="Arial" w:cs="Arial"/>
              </w:rPr>
              <w:t>Free flaps</w:t>
            </w:r>
          </w:p>
          <w:p w14:paraId="722C4113" w14:textId="77777777" w:rsidR="008D5762" w:rsidRPr="008D5762" w:rsidRDefault="008D5762" w:rsidP="008D5762">
            <w:pPr>
              <w:spacing w:line="276" w:lineRule="auto"/>
              <w:rPr>
                <w:rFonts w:ascii="Arial" w:hAnsi="Arial" w:cs="Arial"/>
              </w:rPr>
            </w:pPr>
            <w:r w:rsidRPr="008D5762">
              <w:rPr>
                <w:rFonts w:ascii="Arial" w:hAnsi="Arial" w:cs="Arial"/>
              </w:rPr>
              <w:t>DIEP</w:t>
            </w:r>
          </w:p>
          <w:p w14:paraId="26C97881" w14:textId="77777777" w:rsidR="008D5762" w:rsidRPr="008D5762" w:rsidRDefault="008D5762" w:rsidP="008D5762">
            <w:pPr>
              <w:spacing w:line="276" w:lineRule="auto"/>
              <w:rPr>
                <w:rFonts w:ascii="Arial" w:hAnsi="Arial" w:cs="Arial"/>
              </w:rPr>
            </w:pPr>
            <w:r w:rsidRPr="008D5762">
              <w:rPr>
                <w:rFonts w:ascii="Arial" w:hAnsi="Arial" w:cs="Arial"/>
              </w:rPr>
              <w:t>Other autologous (e.g SGAP, IGAP, TUG, SIEA)</w:t>
            </w:r>
          </w:p>
          <w:p w14:paraId="1A20B76B" w14:textId="77777777" w:rsidR="008D5762" w:rsidRPr="008D5762" w:rsidRDefault="008D5762" w:rsidP="008D5762">
            <w:pPr>
              <w:spacing w:line="276" w:lineRule="auto"/>
              <w:rPr>
                <w:rFonts w:ascii="Arial" w:hAnsi="Arial" w:cs="Arial"/>
              </w:rPr>
            </w:pPr>
            <w:r w:rsidRPr="008D5762">
              <w:rPr>
                <w:rFonts w:ascii="Arial" w:hAnsi="Arial" w:cs="Arial"/>
              </w:rPr>
              <w:t>Therapeutic mammoplasty</w:t>
            </w:r>
          </w:p>
          <w:p w14:paraId="74295371" w14:textId="77777777" w:rsidR="008D5762" w:rsidRPr="008D5762" w:rsidRDefault="008D5762" w:rsidP="008D5762">
            <w:pPr>
              <w:spacing w:line="276" w:lineRule="auto"/>
              <w:rPr>
                <w:rFonts w:ascii="Arial" w:hAnsi="Arial" w:cs="Arial"/>
              </w:rPr>
            </w:pPr>
            <w:r w:rsidRPr="008D5762">
              <w:rPr>
                <w:rFonts w:ascii="Arial" w:hAnsi="Arial" w:cs="Arial"/>
              </w:rPr>
              <w:t>Revisional surgery</w:t>
            </w:r>
          </w:p>
        </w:tc>
        <w:tc>
          <w:tcPr>
            <w:tcW w:w="2075" w:type="dxa"/>
          </w:tcPr>
          <w:p w14:paraId="70731281" w14:textId="77777777" w:rsidR="008D5762" w:rsidRPr="008D5762" w:rsidRDefault="008D5762" w:rsidP="008D5762">
            <w:pPr>
              <w:spacing w:line="276" w:lineRule="auto"/>
              <w:jc w:val="center"/>
              <w:rPr>
                <w:rFonts w:ascii="Arial" w:hAnsi="Arial" w:cs="Arial"/>
              </w:rPr>
            </w:pPr>
          </w:p>
          <w:p w14:paraId="0999D3D4" w14:textId="77777777" w:rsidR="008D5762" w:rsidRPr="008D5762" w:rsidRDefault="008D5762" w:rsidP="008D5762">
            <w:pPr>
              <w:spacing w:line="276" w:lineRule="auto"/>
              <w:jc w:val="center"/>
              <w:rPr>
                <w:rFonts w:ascii="Arial" w:hAnsi="Arial" w:cs="Arial"/>
              </w:rPr>
            </w:pPr>
            <w:r w:rsidRPr="008D5762">
              <w:rPr>
                <w:rFonts w:ascii="Arial" w:hAnsi="Arial" w:cs="Arial"/>
              </w:rPr>
              <w:t>79 (100)</w:t>
            </w:r>
          </w:p>
          <w:p w14:paraId="6D603452" w14:textId="77777777" w:rsidR="008D5762" w:rsidRPr="008D5762" w:rsidRDefault="008D5762" w:rsidP="008D5762">
            <w:pPr>
              <w:spacing w:line="276" w:lineRule="auto"/>
              <w:jc w:val="center"/>
              <w:rPr>
                <w:rFonts w:ascii="Arial" w:hAnsi="Arial" w:cs="Arial"/>
              </w:rPr>
            </w:pPr>
          </w:p>
          <w:p w14:paraId="1EC4127F" w14:textId="77777777" w:rsidR="008D5762" w:rsidRPr="008D5762" w:rsidRDefault="008D5762" w:rsidP="008D5762">
            <w:pPr>
              <w:spacing w:line="276" w:lineRule="auto"/>
              <w:jc w:val="center"/>
              <w:rPr>
                <w:rFonts w:ascii="Arial" w:hAnsi="Arial" w:cs="Arial"/>
              </w:rPr>
            </w:pPr>
            <w:r w:rsidRPr="008D5762">
              <w:rPr>
                <w:rFonts w:ascii="Arial" w:hAnsi="Arial" w:cs="Arial"/>
              </w:rPr>
              <w:t>76 (96)</w:t>
            </w:r>
          </w:p>
          <w:p w14:paraId="63064A68" w14:textId="77777777" w:rsidR="008D5762" w:rsidRPr="008D5762" w:rsidRDefault="008D5762" w:rsidP="008D5762">
            <w:pPr>
              <w:spacing w:line="276" w:lineRule="auto"/>
              <w:jc w:val="center"/>
              <w:rPr>
                <w:rFonts w:ascii="Arial" w:hAnsi="Arial" w:cs="Arial"/>
              </w:rPr>
            </w:pPr>
            <w:r w:rsidRPr="008D5762">
              <w:rPr>
                <w:rFonts w:ascii="Arial" w:hAnsi="Arial" w:cs="Arial"/>
              </w:rPr>
              <w:t>31 (39)</w:t>
            </w:r>
          </w:p>
          <w:p w14:paraId="0361616F" w14:textId="77777777" w:rsidR="008D5762" w:rsidRPr="008D5762" w:rsidRDefault="008D5762" w:rsidP="008D5762">
            <w:pPr>
              <w:spacing w:line="276" w:lineRule="auto"/>
              <w:jc w:val="center"/>
              <w:rPr>
                <w:rFonts w:ascii="Arial" w:hAnsi="Arial" w:cs="Arial"/>
              </w:rPr>
            </w:pPr>
          </w:p>
          <w:p w14:paraId="49E39725" w14:textId="77777777" w:rsidR="008D5762" w:rsidRPr="008D5762" w:rsidRDefault="008D5762" w:rsidP="008D5762">
            <w:pPr>
              <w:spacing w:line="276" w:lineRule="auto"/>
              <w:jc w:val="center"/>
              <w:rPr>
                <w:rFonts w:ascii="Arial" w:hAnsi="Arial" w:cs="Arial"/>
              </w:rPr>
            </w:pPr>
            <w:r w:rsidRPr="008D5762">
              <w:rPr>
                <w:rFonts w:ascii="Arial" w:hAnsi="Arial" w:cs="Arial"/>
              </w:rPr>
              <w:t>34 (43)</w:t>
            </w:r>
          </w:p>
          <w:p w14:paraId="3B2A4CA5" w14:textId="77777777" w:rsidR="008D5762" w:rsidRPr="008D5762" w:rsidRDefault="008D5762" w:rsidP="008D5762">
            <w:pPr>
              <w:spacing w:line="276" w:lineRule="auto"/>
              <w:jc w:val="center"/>
              <w:rPr>
                <w:rFonts w:ascii="Arial" w:hAnsi="Arial" w:cs="Arial"/>
              </w:rPr>
            </w:pPr>
            <w:r w:rsidRPr="008D5762">
              <w:rPr>
                <w:rFonts w:ascii="Arial" w:hAnsi="Arial" w:cs="Arial"/>
              </w:rPr>
              <w:t>24 (30)</w:t>
            </w:r>
          </w:p>
          <w:p w14:paraId="60CB267D" w14:textId="77777777" w:rsidR="008D5762" w:rsidRPr="008D5762" w:rsidRDefault="008D5762" w:rsidP="008D5762">
            <w:pPr>
              <w:spacing w:line="276" w:lineRule="auto"/>
              <w:jc w:val="center"/>
              <w:rPr>
                <w:rFonts w:ascii="Arial" w:hAnsi="Arial" w:cs="Arial"/>
              </w:rPr>
            </w:pPr>
            <w:r w:rsidRPr="008D5762">
              <w:rPr>
                <w:rFonts w:ascii="Arial" w:hAnsi="Arial" w:cs="Arial"/>
              </w:rPr>
              <w:t>75 (95)</w:t>
            </w:r>
          </w:p>
          <w:p w14:paraId="6C906D5D" w14:textId="77777777" w:rsidR="008D5762" w:rsidRPr="008D5762" w:rsidRDefault="008D5762" w:rsidP="008D5762">
            <w:pPr>
              <w:spacing w:line="276" w:lineRule="auto"/>
              <w:jc w:val="center"/>
              <w:rPr>
                <w:rFonts w:ascii="Arial" w:hAnsi="Arial" w:cs="Arial"/>
              </w:rPr>
            </w:pPr>
            <w:r w:rsidRPr="008D5762">
              <w:rPr>
                <w:rFonts w:ascii="Arial" w:hAnsi="Arial" w:cs="Arial"/>
              </w:rPr>
              <w:t>77 (97)</w:t>
            </w:r>
          </w:p>
        </w:tc>
      </w:tr>
      <w:tr w:rsidR="008D5762" w:rsidRPr="008D5762" w14:paraId="31DA09F9" w14:textId="77777777" w:rsidTr="00676968">
        <w:tc>
          <w:tcPr>
            <w:tcW w:w="6941" w:type="dxa"/>
          </w:tcPr>
          <w:p w14:paraId="205A9171" w14:textId="77777777" w:rsidR="008D5762" w:rsidRPr="008D5762" w:rsidRDefault="008D5762" w:rsidP="008D5762">
            <w:pPr>
              <w:spacing w:line="276" w:lineRule="auto"/>
              <w:rPr>
                <w:rFonts w:ascii="Arial" w:hAnsi="Arial" w:cs="Arial"/>
                <w:b/>
              </w:rPr>
            </w:pPr>
            <w:r w:rsidRPr="008D5762">
              <w:rPr>
                <w:rFonts w:ascii="Arial" w:hAnsi="Arial" w:cs="Arial"/>
                <w:b/>
              </w:rPr>
              <w:t>Number of staff performing breast and reconstructive surgery</w:t>
            </w:r>
          </w:p>
          <w:p w14:paraId="4D8A572B" w14:textId="77777777" w:rsidR="008D5762" w:rsidRPr="008D5762" w:rsidRDefault="008D5762" w:rsidP="008D5762">
            <w:pPr>
              <w:spacing w:line="276" w:lineRule="auto"/>
              <w:rPr>
                <w:rFonts w:ascii="Arial" w:hAnsi="Arial" w:cs="Arial"/>
                <w:b/>
              </w:rPr>
            </w:pPr>
            <w:r w:rsidRPr="008D5762">
              <w:rPr>
                <w:rFonts w:ascii="Arial" w:hAnsi="Arial" w:cs="Arial"/>
                <w:b/>
              </w:rPr>
              <w:t>Breast surgery</w:t>
            </w:r>
          </w:p>
          <w:p w14:paraId="4F3EF286" w14:textId="77777777" w:rsidR="008D5762" w:rsidRPr="008D5762" w:rsidRDefault="008D5762" w:rsidP="008D5762">
            <w:pPr>
              <w:spacing w:line="276" w:lineRule="auto"/>
              <w:rPr>
                <w:rFonts w:ascii="Arial" w:hAnsi="Arial" w:cs="Arial"/>
              </w:rPr>
            </w:pPr>
            <w:r w:rsidRPr="008D5762">
              <w:rPr>
                <w:rFonts w:ascii="Arial" w:hAnsi="Arial" w:cs="Arial"/>
              </w:rPr>
              <w:t>Number of consultant surgeons with an interest in breast surgery (FTE, median, IQR, range)</w:t>
            </w:r>
          </w:p>
          <w:p w14:paraId="3CEAD9B8" w14:textId="77777777" w:rsidR="008D5762" w:rsidRPr="008D5762" w:rsidRDefault="008D5762" w:rsidP="008D5762">
            <w:pPr>
              <w:spacing w:line="276" w:lineRule="auto"/>
              <w:rPr>
                <w:rFonts w:ascii="Arial" w:hAnsi="Arial" w:cs="Arial"/>
              </w:rPr>
            </w:pPr>
          </w:p>
          <w:p w14:paraId="18AF35EC" w14:textId="77777777" w:rsidR="008D5762" w:rsidRPr="008D5762" w:rsidRDefault="008D5762" w:rsidP="008D5762">
            <w:pPr>
              <w:spacing w:line="276" w:lineRule="auto"/>
              <w:rPr>
                <w:rFonts w:ascii="Arial" w:hAnsi="Arial" w:cs="Arial"/>
              </w:rPr>
            </w:pPr>
            <w:r w:rsidRPr="008D5762">
              <w:rPr>
                <w:rFonts w:ascii="Arial" w:hAnsi="Arial" w:cs="Arial"/>
              </w:rPr>
              <w:t>Number of consultant breast surgeons who perform reconstructive surgery (FTE, median, IQR, range)</w:t>
            </w:r>
          </w:p>
          <w:p w14:paraId="14B45C8E" w14:textId="77777777" w:rsidR="008D5762" w:rsidRPr="008D5762" w:rsidRDefault="008D5762" w:rsidP="008D5762">
            <w:pPr>
              <w:spacing w:line="276" w:lineRule="auto"/>
              <w:rPr>
                <w:rFonts w:ascii="Arial" w:hAnsi="Arial" w:cs="Arial"/>
              </w:rPr>
            </w:pPr>
          </w:p>
          <w:p w14:paraId="664F6171" w14:textId="77777777" w:rsidR="008D5762" w:rsidRPr="008D5762" w:rsidRDefault="008D5762" w:rsidP="008D5762">
            <w:pPr>
              <w:spacing w:line="276" w:lineRule="auto"/>
              <w:rPr>
                <w:rFonts w:ascii="Arial" w:hAnsi="Arial" w:cs="Arial"/>
                <w:b/>
              </w:rPr>
            </w:pPr>
            <w:r w:rsidRPr="008D5762">
              <w:rPr>
                <w:rFonts w:ascii="Arial" w:hAnsi="Arial" w:cs="Arial"/>
                <w:b/>
              </w:rPr>
              <w:t>Plastic surgery</w:t>
            </w:r>
          </w:p>
          <w:p w14:paraId="0E5A0C30" w14:textId="77777777" w:rsidR="008D5762" w:rsidRPr="008D5762" w:rsidRDefault="008D5762" w:rsidP="008D5762">
            <w:pPr>
              <w:spacing w:line="276" w:lineRule="auto"/>
              <w:rPr>
                <w:rFonts w:ascii="Arial" w:hAnsi="Arial" w:cs="Arial"/>
              </w:rPr>
            </w:pPr>
            <w:r w:rsidRPr="008D5762">
              <w:rPr>
                <w:rFonts w:ascii="Arial" w:hAnsi="Arial" w:cs="Arial"/>
              </w:rPr>
              <w:t>Number of consultant plastic surgeons with an interest in breast surgery (FTE, median, IQR, range)</w:t>
            </w:r>
          </w:p>
          <w:p w14:paraId="2F9242A3" w14:textId="77777777" w:rsidR="008D5762" w:rsidRPr="008D5762" w:rsidRDefault="008D5762" w:rsidP="008D5762">
            <w:pPr>
              <w:spacing w:line="276" w:lineRule="auto"/>
              <w:rPr>
                <w:rFonts w:ascii="Arial" w:hAnsi="Arial" w:cs="Arial"/>
              </w:rPr>
            </w:pPr>
          </w:p>
          <w:p w14:paraId="19133FB5" w14:textId="77777777" w:rsidR="008D5762" w:rsidRPr="008D5762" w:rsidRDefault="008D5762" w:rsidP="008D5762">
            <w:pPr>
              <w:spacing w:line="276" w:lineRule="auto"/>
              <w:rPr>
                <w:rFonts w:ascii="Arial" w:hAnsi="Arial" w:cs="Arial"/>
              </w:rPr>
            </w:pPr>
            <w:r w:rsidRPr="008D5762">
              <w:rPr>
                <w:rFonts w:ascii="Arial" w:hAnsi="Arial" w:cs="Arial"/>
              </w:rPr>
              <w:t>Number of consultant plastic surgeons who perform reconstructive surgery (FTE, median, IQR, range)</w:t>
            </w:r>
          </w:p>
        </w:tc>
        <w:tc>
          <w:tcPr>
            <w:tcW w:w="2075" w:type="dxa"/>
          </w:tcPr>
          <w:p w14:paraId="127FCA17" w14:textId="77777777" w:rsidR="008D5762" w:rsidRPr="008D5762" w:rsidRDefault="008D5762" w:rsidP="008D5762">
            <w:pPr>
              <w:spacing w:line="276" w:lineRule="auto"/>
              <w:jc w:val="center"/>
              <w:rPr>
                <w:rFonts w:ascii="Arial" w:hAnsi="Arial" w:cs="Arial"/>
              </w:rPr>
            </w:pPr>
          </w:p>
          <w:p w14:paraId="4B7884D5" w14:textId="77777777" w:rsidR="008D5762" w:rsidRPr="008D5762" w:rsidRDefault="008D5762" w:rsidP="008D5762">
            <w:pPr>
              <w:spacing w:line="276" w:lineRule="auto"/>
              <w:jc w:val="center"/>
              <w:rPr>
                <w:rFonts w:ascii="Arial" w:hAnsi="Arial" w:cs="Arial"/>
              </w:rPr>
            </w:pPr>
          </w:p>
          <w:p w14:paraId="698CCD39" w14:textId="77777777" w:rsidR="008D5762" w:rsidRPr="008D5762" w:rsidRDefault="008D5762" w:rsidP="008D5762">
            <w:pPr>
              <w:spacing w:line="276" w:lineRule="auto"/>
              <w:jc w:val="center"/>
              <w:rPr>
                <w:rFonts w:ascii="Arial" w:hAnsi="Arial" w:cs="Arial"/>
              </w:rPr>
            </w:pPr>
            <w:r w:rsidRPr="008D5762">
              <w:rPr>
                <w:rFonts w:ascii="Arial" w:hAnsi="Arial" w:cs="Arial"/>
              </w:rPr>
              <w:t xml:space="preserve">3.0 </w:t>
            </w:r>
          </w:p>
          <w:p w14:paraId="59A9E87C" w14:textId="77777777" w:rsidR="008D5762" w:rsidRPr="008D5762" w:rsidRDefault="008D5762" w:rsidP="008D5762">
            <w:pPr>
              <w:spacing w:line="276" w:lineRule="auto"/>
              <w:jc w:val="center"/>
              <w:rPr>
                <w:rFonts w:ascii="Arial" w:hAnsi="Arial" w:cs="Arial"/>
              </w:rPr>
            </w:pPr>
            <w:r w:rsidRPr="008D5762">
              <w:rPr>
                <w:rFonts w:ascii="Arial" w:hAnsi="Arial" w:cs="Arial"/>
              </w:rPr>
              <w:t>(2.0 -3.8)</w:t>
            </w:r>
          </w:p>
          <w:p w14:paraId="6648C2A6" w14:textId="77777777" w:rsidR="008D5762" w:rsidRPr="008D5762" w:rsidRDefault="008D5762" w:rsidP="008D5762">
            <w:pPr>
              <w:spacing w:line="276" w:lineRule="auto"/>
              <w:jc w:val="center"/>
              <w:rPr>
                <w:rFonts w:ascii="Arial" w:hAnsi="Arial" w:cs="Arial"/>
              </w:rPr>
            </w:pPr>
            <w:r w:rsidRPr="008D5762">
              <w:rPr>
                <w:rFonts w:ascii="Arial" w:hAnsi="Arial" w:cs="Arial"/>
              </w:rPr>
              <w:t>(0.0-7.0)</w:t>
            </w:r>
          </w:p>
          <w:p w14:paraId="10603FD6" w14:textId="77777777" w:rsidR="008D5762" w:rsidRPr="008D5762" w:rsidRDefault="008D5762" w:rsidP="008D5762">
            <w:pPr>
              <w:spacing w:line="276" w:lineRule="auto"/>
              <w:jc w:val="center"/>
              <w:rPr>
                <w:rFonts w:ascii="Arial" w:hAnsi="Arial" w:cs="Arial"/>
              </w:rPr>
            </w:pPr>
            <w:r w:rsidRPr="008D5762">
              <w:rPr>
                <w:rFonts w:ascii="Arial" w:hAnsi="Arial" w:cs="Arial"/>
              </w:rPr>
              <w:t xml:space="preserve">2.5 </w:t>
            </w:r>
          </w:p>
          <w:p w14:paraId="577DACF0" w14:textId="77777777" w:rsidR="008D5762" w:rsidRPr="008D5762" w:rsidRDefault="008D5762" w:rsidP="008D5762">
            <w:pPr>
              <w:spacing w:line="276" w:lineRule="auto"/>
              <w:jc w:val="center"/>
              <w:rPr>
                <w:rFonts w:ascii="Arial" w:hAnsi="Arial" w:cs="Arial"/>
              </w:rPr>
            </w:pPr>
            <w:r w:rsidRPr="008D5762">
              <w:rPr>
                <w:rFonts w:ascii="Arial" w:hAnsi="Arial" w:cs="Arial"/>
              </w:rPr>
              <w:t>(2.0-3.0)</w:t>
            </w:r>
          </w:p>
          <w:p w14:paraId="0B6055DF" w14:textId="77777777" w:rsidR="008D5762" w:rsidRPr="008D5762" w:rsidRDefault="008D5762" w:rsidP="008D5762">
            <w:pPr>
              <w:spacing w:line="276" w:lineRule="auto"/>
              <w:jc w:val="center"/>
              <w:rPr>
                <w:rFonts w:ascii="Arial" w:hAnsi="Arial" w:cs="Arial"/>
              </w:rPr>
            </w:pPr>
            <w:r w:rsidRPr="008D5762">
              <w:rPr>
                <w:rFonts w:ascii="Arial" w:hAnsi="Arial" w:cs="Arial"/>
              </w:rPr>
              <w:t>(0.0-7.0)</w:t>
            </w:r>
          </w:p>
          <w:p w14:paraId="09CB07F5" w14:textId="77777777" w:rsidR="008D5762" w:rsidRPr="008D5762" w:rsidRDefault="008D5762" w:rsidP="008D5762">
            <w:pPr>
              <w:spacing w:line="276" w:lineRule="auto"/>
              <w:jc w:val="center"/>
              <w:rPr>
                <w:rFonts w:ascii="Arial" w:hAnsi="Arial" w:cs="Arial"/>
              </w:rPr>
            </w:pPr>
          </w:p>
          <w:p w14:paraId="4CFD0178" w14:textId="77777777" w:rsidR="008D5762" w:rsidRPr="008D5762" w:rsidRDefault="008D5762" w:rsidP="008D5762">
            <w:pPr>
              <w:spacing w:line="276" w:lineRule="auto"/>
              <w:jc w:val="center"/>
              <w:rPr>
                <w:rFonts w:ascii="Arial" w:hAnsi="Arial" w:cs="Arial"/>
              </w:rPr>
            </w:pPr>
            <w:r w:rsidRPr="008D5762">
              <w:rPr>
                <w:rFonts w:ascii="Arial" w:hAnsi="Arial" w:cs="Arial"/>
              </w:rPr>
              <w:t xml:space="preserve">1.0 </w:t>
            </w:r>
          </w:p>
          <w:p w14:paraId="212E2CAA" w14:textId="77777777" w:rsidR="008D5762" w:rsidRPr="008D5762" w:rsidRDefault="008D5762" w:rsidP="008D5762">
            <w:pPr>
              <w:spacing w:line="276" w:lineRule="auto"/>
              <w:jc w:val="center"/>
              <w:rPr>
                <w:rFonts w:ascii="Arial" w:hAnsi="Arial" w:cs="Arial"/>
              </w:rPr>
            </w:pPr>
            <w:r w:rsidRPr="008D5762">
              <w:rPr>
                <w:rFonts w:ascii="Arial" w:hAnsi="Arial" w:cs="Arial"/>
              </w:rPr>
              <w:t>(0-3.0)</w:t>
            </w:r>
          </w:p>
          <w:p w14:paraId="037447F5" w14:textId="77777777" w:rsidR="008D5762" w:rsidRPr="008D5762" w:rsidRDefault="008D5762" w:rsidP="008D5762">
            <w:pPr>
              <w:spacing w:line="276" w:lineRule="auto"/>
              <w:jc w:val="center"/>
              <w:rPr>
                <w:rFonts w:ascii="Arial" w:hAnsi="Arial" w:cs="Arial"/>
              </w:rPr>
            </w:pPr>
            <w:r w:rsidRPr="008D5762">
              <w:rPr>
                <w:rFonts w:ascii="Arial" w:hAnsi="Arial" w:cs="Arial"/>
              </w:rPr>
              <w:t>(0.0-21.0)</w:t>
            </w:r>
          </w:p>
          <w:p w14:paraId="1EF93F73" w14:textId="77777777" w:rsidR="008D5762" w:rsidRPr="008D5762" w:rsidRDefault="008D5762" w:rsidP="008D5762">
            <w:pPr>
              <w:spacing w:line="276" w:lineRule="auto"/>
              <w:jc w:val="center"/>
              <w:rPr>
                <w:rFonts w:ascii="Arial" w:hAnsi="Arial" w:cs="Arial"/>
              </w:rPr>
            </w:pPr>
            <w:r w:rsidRPr="008D5762">
              <w:rPr>
                <w:rFonts w:ascii="Arial" w:hAnsi="Arial" w:cs="Arial"/>
              </w:rPr>
              <w:t xml:space="preserve">2.0 </w:t>
            </w:r>
          </w:p>
          <w:p w14:paraId="5B03D027" w14:textId="77777777" w:rsidR="008D5762" w:rsidRPr="008D5762" w:rsidRDefault="008D5762" w:rsidP="008D5762">
            <w:pPr>
              <w:spacing w:line="276" w:lineRule="auto"/>
              <w:jc w:val="center"/>
              <w:rPr>
                <w:rFonts w:ascii="Arial" w:hAnsi="Arial" w:cs="Arial"/>
              </w:rPr>
            </w:pPr>
            <w:r w:rsidRPr="008D5762">
              <w:rPr>
                <w:rFonts w:ascii="Arial" w:hAnsi="Arial" w:cs="Arial"/>
              </w:rPr>
              <w:t>(1.0-3.0)</w:t>
            </w:r>
          </w:p>
          <w:p w14:paraId="3C555CE8" w14:textId="77777777" w:rsidR="008D5762" w:rsidRPr="008D5762" w:rsidRDefault="008D5762" w:rsidP="008D5762">
            <w:pPr>
              <w:spacing w:line="276" w:lineRule="auto"/>
              <w:jc w:val="center"/>
              <w:rPr>
                <w:rFonts w:ascii="Arial" w:hAnsi="Arial" w:cs="Arial"/>
              </w:rPr>
            </w:pPr>
            <w:r w:rsidRPr="008D5762">
              <w:rPr>
                <w:rFonts w:ascii="Arial" w:hAnsi="Arial" w:cs="Arial"/>
              </w:rPr>
              <w:t>(0.0-10.0)</w:t>
            </w:r>
          </w:p>
        </w:tc>
      </w:tr>
      <w:tr w:rsidR="008D5762" w:rsidRPr="008D5762" w14:paraId="3B875C45" w14:textId="77777777" w:rsidTr="00676968">
        <w:tc>
          <w:tcPr>
            <w:tcW w:w="6941" w:type="dxa"/>
          </w:tcPr>
          <w:p w14:paraId="14BD5932" w14:textId="77777777" w:rsidR="008D5762" w:rsidRPr="008D5762" w:rsidRDefault="008D5762" w:rsidP="008D5762">
            <w:pPr>
              <w:spacing w:line="276" w:lineRule="auto"/>
              <w:rPr>
                <w:rFonts w:ascii="Arial" w:hAnsi="Arial" w:cs="Arial"/>
              </w:rPr>
            </w:pPr>
            <w:r w:rsidRPr="008D5762">
              <w:rPr>
                <w:rFonts w:ascii="Arial" w:hAnsi="Arial" w:cs="Arial"/>
                <w:b/>
              </w:rPr>
              <w:t>Number of immediate implant-based breast reconstructions performed per year</w:t>
            </w:r>
            <w:r w:rsidRPr="008D5762">
              <w:rPr>
                <w:rFonts w:ascii="Arial" w:hAnsi="Arial" w:cs="Arial"/>
              </w:rPr>
              <w:t xml:space="preserve"> (median, IQR, range)</w:t>
            </w:r>
          </w:p>
        </w:tc>
        <w:tc>
          <w:tcPr>
            <w:tcW w:w="2075" w:type="dxa"/>
          </w:tcPr>
          <w:p w14:paraId="3F138E6F" w14:textId="77777777" w:rsidR="008D5762" w:rsidRPr="008D5762" w:rsidRDefault="008D5762" w:rsidP="008D5762">
            <w:pPr>
              <w:spacing w:line="276" w:lineRule="auto"/>
              <w:jc w:val="center"/>
              <w:rPr>
                <w:rFonts w:ascii="Arial" w:hAnsi="Arial" w:cs="Arial"/>
              </w:rPr>
            </w:pPr>
            <w:r w:rsidRPr="008D5762">
              <w:rPr>
                <w:rFonts w:ascii="Arial" w:hAnsi="Arial" w:cs="Arial"/>
              </w:rPr>
              <w:t>35 (20-50)</w:t>
            </w:r>
          </w:p>
          <w:p w14:paraId="6C4C05CC" w14:textId="77777777" w:rsidR="008D5762" w:rsidRPr="008D5762" w:rsidRDefault="008D5762" w:rsidP="008D5762">
            <w:pPr>
              <w:spacing w:line="276" w:lineRule="auto"/>
              <w:jc w:val="center"/>
              <w:rPr>
                <w:rFonts w:ascii="Arial" w:hAnsi="Arial" w:cs="Arial"/>
              </w:rPr>
            </w:pPr>
            <w:r w:rsidRPr="008D5762">
              <w:rPr>
                <w:rFonts w:ascii="Arial" w:hAnsi="Arial" w:cs="Arial"/>
              </w:rPr>
              <w:t>(0-230)</w:t>
            </w:r>
          </w:p>
        </w:tc>
      </w:tr>
      <w:tr w:rsidR="008D5762" w:rsidRPr="008D5762" w14:paraId="1899A2FF" w14:textId="77777777" w:rsidTr="00676968">
        <w:tc>
          <w:tcPr>
            <w:tcW w:w="6941" w:type="dxa"/>
          </w:tcPr>
          <w:p w14:paraId="52EB91F7" w14:textId="69F1324D" w:rsidR="008D5762" w:rsidRPr="008D5762" w:rsidRDefault="008D5762" w:rsidP="003C0457">
            <w:pPr>
              <w:spacing w:line="276" w:lineRule="auto"/>
              <w:rPr>
                <w:rFonts w:ascii="Arial" w:hAnsi="Arial" w:cs="Arial"/>
                <w:b/>
              </w:rPr>
            </w:pPr>
            <w:r w:rsidRPr="008D5762">
              <w:rPr>
                <w:rFonts w:ascii="Arial" w:hAnsi="Arial" w:cs="Arial"/>
                <w:b/>
              </w:rPr>
              <w:t>Percentage of immediate breast reconstructions that are implant-based</w:t>
            </w:r>
            <w:r w:rsidRPr="008D5762">
              <w:rPr>
                <w:rFonts w:ascii="Arial" w:hAnsi="Arial" w:cs="Arial"/>
                <w:i/>
              </w:rPr>
              <w:t xml:space="preserve"> </w:t>
            </w:r>
            <w:r w:rsidR="003C0457">
              <w:rPr>
                <w:rFonts w:ascii="Arial" w:hAnsi="Arial" w:cs="Arial"/>
              </w:rPr>
              <w:t>(median, IQR, range)</w:t>
            </w:r>
          </w:p>
        </w:tc>
        <w:tc>
          <w:tcPr>
            <w:tcW w:w="2075" w:type="dxa"/>
          </w:tcPr>
          <w:p w14:paraId="791FBAB3" w14:textId="77777777" w:rsidR="008D5762" w:rsidRDefault="008D5762" w:rsidP="008D5762">
            <w:pPr>
              <w:spacing w:line="276" w:lineRule="auto"/>
              <w:jc w:val="center"/>
              <w:rPr>
                <w:rFonts w:ascii="Arial" w:hAnsi="Arial" w:cs="Arial"/>
              </w:rPr>
            </w:pPr>
            <w:r w:rsidRPr="008D5762">
              <w:rPr>
                <w:rFonts w:ascii="Arial" w:hAnsi="Arial" w:cs="Arial"/>
              </w:rPr>
              <w:t>70.0 (50.0-80.0)</w:t>
            </w:r>
          </w:p>
          <w:p w14:paraId="324B94D6" w14:textId="514A666E" w:rsidR="00CF48E7" w:rsidRPr="008D5762" w:rsidRDefault="00CF48E7" w:rsidP="008D5762">
            <w:pPr>
              <w:spacing w:line="276" w:lineRule="auto"/>
              <w:jc w:val="center"/>
              <w:rPr>
                <w:rFonts w:ascii="Arial" w:hAnsi="Arial" w:cs="Arial"/>
              </w:rPr>
            </w:pPr>
            <w:r>
              <w:rPr>
                <w:rFonts w:ascii="Arial" w:hAnsi="Arial" w:cs="Arial"/>
              </w:rPr>
              <w:t>(0.0-100.0)</w:t>
            </w:r>
          </w:p>
        </w:tc>
      </w:tr>
      <w:tr w:rsidR="008D5762" w:rsidRPr="008D5762" w14:paraId="368067A3" w14:textId="77777777" w:rsidTr="00676968">
        <w:tc>
          <w:tcPr>
            <w:tcW w:w="6941" w:type="dxa"/>
          </w:tcPr>
          <w:p w14:paraId="590ECE87" w14:textId="77777777" w:rsidR="008D5762" w:rsidRPr="008D5762" w:rsidRDefault="008D5762" w:rsidP="008D5762">
            <w:pPr>
              <w:spacing w:line="276" w:lineRule="auto"/>
              <w:rPr>
                <w:rFonts w:ascii="Arial" w:hAnsi="Arial" w:cs="Arial"/>
                <w:b/>
              </w:rPr>
            </w:pPr>
            <w:r w:rsidRPr="008D5762">
              <w:rPr>
                <w:rFonts w:ascii="Arial" w:hAnsi="Arial" w:cs="Arial"/>
                <w:b/>
              </w:rPr>
              <w:t>Approaches to implant-based reconstruction offered</w:t>
            </w:r>
          </w:p>
          <w:p w14:paraId="2815EC3C" w14:textId="77777777" w:rsidR="008D5762" w:rsidRPr="008D5762" w:rsidRDefault="008D5762" w:rsidP="008D5762">
            <w:pPr>
              <w:spacing w:line="276" w:lineRule="auto"/>
              <w:rPr>
                <w:rFonts w:ascii="Arial" w:hAnsi="Arial" w:cs="Arial"/>
              </w:rPr>
            </w:pPr>
            <w:r w:rsidRPr="008D5762">
              <w:rPr>
                <w:rFonts w:ascii="Arial" w:hAnsi="Arial" w:cs="Arial"/>
              </w:rPr>
              <w:t>Standard 2 stage submuscular placement</w:t>
            </w:r>
          </w:p>
          <w:p w14:paraId="6C146F71" w14:textId="77777777" w:rsidR="008D5762" w:rsidRPr="008D5762" w:rsidRDefault="008D5762" w:rsidP="008D5762">
            <w:pPr>
              <w:spacing w:line="276" w:lineRule="auto"/>
              <w:rPr>
                <w:rFonts w:ascii="Arial" w:hAnsi="Arial" w:cs="Arial"/>
              </w:rPr>
            </w:pPr>
            <w:r w:rsidRPr="008D5762">
              <w:rPr>
                <w:rFonts w:ascii="Arial" w:hAnsi="Arial" w:cs="Arial"/>
              </w:rPr>
              <w:t>Reduction pattern with dermal sling</w:t>
            </w:r>
          </w:p>
          <w:p w14:paraId="67044459" w14:textId="77777777" w:rsidR="008D5762" w:rsidRPr="008D5762" w:rsidRDefault="008D5762" w:rsidP="008D5762">
            <w:pPr>
              <w:spacing w:line="276" w:lineRule="auto"/>
              <w:rPr>
                <w:rFonts w:ascii="Arial" w:hAnsi="Arial" w:cs="Arial"/>
              </w:rPr>
            </w:pPr>
            <w:r w:rsidRPr="008D5762">
              <w:rPr>
                <w:rFonts w:ascii="Arial" w:hAnsi="Arial" w:cs="Arial"/>
              </w:rPr>
              <w:t>Acellular dermal matrix assisted reconstruction</w:t>
            </w:r>
          </w:p>
          <w:p w14:paraId="29BF05BE" w14:textId="77777777" w:rsidR="008D5762" w:rsidRPr="008D5762" w:rsidRDefault="008D5762" w:rsidP="008D5762">
            <w:pPr>
              <w:spacing w:line="276" w:lineRule="auto"/>
              <w:rPr>
                <w:rFonts w:ascii="Arial" w:hAnsi="Arial" w:cs="Arial"/>
              </w:rPr>
            </w:pPr>
            <w:r w:rsidRPr="008D5762">
              <w:rPr>
                <w:rFonts w:ascii="Arial" w:hAnsi="Arial" w:cs="Arial"/>
              </w:rPr>
              <w:t>Other non-dermal biological-assisted reconstruction</w:t>
            </w:r>
          </w:p>
          <w:p w14:paraId="204C03B8" w14:textId="77777777" w:rsidR="008D5762" w:rsidRPr="008D5762" w:rsidRDefault="008D5762" w:rsidP="008D5762">
            <w:pPr>
              <w:spacing w:line="276" w:lineRule="auto"/>
              <w:rPr>
                <w:rFonts w:ascii="Arial" w:hAnsi="Arial" w:cs="Arial"/>
              </w:rPr>
            </w:pPr>
            <w:r w:rsidRPr="008D5762">
              <w:rPr>
                <w:rFonts w:ascii="Arial" w:hAnsi="Arial" w:cs="Arial"/>
              </w:rPr>
              <w:t>TiLOOP assisted reconstruction</w:t>
            </w:r>
          </w:p>
          <w:p w14:paraId="1F377E71" w14:textId="77777777" w:rsidR="008D5762" w:rsidRPr="008D5762" w:rsidRDefault="008D5762" w:rsidP="008D5762">
            <w:pPr>
              <w:spacing w:line="276" w:lineRule="auto"/>
              <w:rPr>
                <w:rFonts w:ascii="Arial" w:hAnsi="Arial" w:cs="Arial"/>
              </w:rPr>
            </w:pPr>
            <w:r w:rsidRPr="008D5762">
              <w:rPr>
                <w:rFonts w:ascii="Arial" w:hAnsi="Arial" w:cs="Arial"/>
              </w:rPr>
              <w:t>Other synthetic assisted reconstruction</w:t>
            </w:r>
          </w:p>
        </w:tc>
        <w:tc>
          <w:tcPr>
            <w:tcW w:w="2075" w:type="dxa"/>
          </w:tcPr>
          <w:p w14:paraId="2EFA6B4D" w14:textId="77777777" w:rsidR="008D5762" w:rsidRPr="008D5762" w:rsidRDefault="008D5762" w:rsidP="008D5762">
            <w:pPr>
              <w:spacing w:line="276" w:lineRule="auto"/>
              <w:jc w:val="center"/>
              <w:rPr>
                <w:rFonts w:ascii="Arial" w:hAnsi="Arial" w:cs="Arial"/>
              </w:rPr>
            </w:pPr>
          </w:p>
          <w:p w14:paraId="57F32FEE" w14:textId="77777777" w:rsidR="008D5762" w:rsidRPr="008D5762" w:rsidRDefault="008D5762" w:rsidP="008D5762">
            <w:pPr>
              <w:spacing w:line="276" w:lineRule="auto"/>
              <w:jc w:val="center"/>
              <w:rPr>
                <w:rFonts w:ascii="Arial" w:hAnsi="Arial" w:cs="Arial"/>
              </w:rPr>
            </w:pPr>
            <w:r w:rsidRPr="008D5762">
              <w:rPr>
                <w:rFonts w:ascii="Arial" w:hAnsi="Arial" w:cs="Arial"/>
              </w:rPr>
              <w:t>60 (75.9)</w:t>
            </w:r>
          </w:p>
          <w:p w14:paraId="278297D4" w14:textId="77777777" w:rsidR="008D5762" w:rsidRPr="008D5762" w:rsidRDefault="008D5762" w:rsidP="008D5762">
            <w:pPr>
              <w:spacing w:line="276" w:lineRule="auto"/>
              <w:jc w:val="center"/>
              <w:rPr>
                <w:rFonts w:ascii="Arial" w:hAnsi="Arial" w:cs="Arial"/>
              </w:rPr>
            </w:pPr>
            <w:r w:rsidRPr="008D5762">
              <w:rPr>
                <w:rFonts w:ascii="Arial" w:hAnsi="Arial" w:cs="Arial"/>
              </w:rPr>
              <w:t>66 (83.5)</w:t>
            </w:r>
          </w:p>
          <w:p w14:paraId="580755BD" w14:textId="77777777" w:rsidR="008D5762" w:rsidRPr="008D5762" w:rsidRDefault="008D5762" w:rsidP="008D5762">
            <w:pPr>
              <w:spacing w:line="276" w:lineRule="auto"/>
              <w:jc w:val="center"/>
              <w:rPr>
                <w:rFonts w:ascii="Arial" w:hAnsi="Arial" w:cs="Arial"/>
              </w:rPr>
            </w:pPr>
            <w:r w:rsidRPr="008D5762">
              <w:rPr>
                <w:rFonts w:ascii="Arial" w:hAnsi="Arial" w:cs="Arial"/>
              </w:rPr>
              <w:t>59 (74.7)</w:t>
            </w:r>
          </w:p>
          <w:p w14:paraId="2C711691" w14:textId="77777777" w:rsidR="008D5762" w:rsidRPr="008D5762" w:rsidRDefault="008D5762" w:rsidP="008D5762">
            <w:pPr>
              <w:spacing w:line="276" w:lineRule="auto"/>
              <w:jc w:val="center"/>
              <w:rPr>
                <w:rFonts w:ascii="Arial" w:hAnsi="Arial" w:cs="Arial"/>
              </w:rPr>
            </w:pPr>
            <w:r w:rsidRPr="008D5762">
              <w:rPr>
                <w:rFonts w:ascii="Arial" w:hAnsi="Arial" w:cs="Arial"/>
              </w:rPr>
              <w:t>19 (24.1)</w:t>
            </w:r>
          </w:p>
          <w:p w14:paraId="097B8987" w14:textId="77777777" w:rsidR="008D5762" w:rsidRPr="008D5762" w:rsidRDefault="008D5762" w:rsidP="008D5762">
            <w:pPr>
              <w:spacing w:line="276" w:lineRule="auto"/>
              <w:jc w:val="center"/>
              <w:rPr>
                <w:rFonts w:ascii="Arial" w:hAnsi="Arial" w:cs="Arial"/>
              </w:rPr>
            </w:pPr>
            <w:r w:rsidRPr="008D5762">
              <w:rPr>
                <w:rFonts w:ascii="Arial" w:hAnsi="Arial" w:cs="Arial"/>
              </w:rPr>
              <w:t>19 (24.1)</w:t>
            </w:r>
          </w:p>
          <w:p w14:paraId="6357B324" w14:textId="77777777" w:rsidR="008D5762" w:rsidRPr="008D5762" w:rsidRDefault="008D5762" w:rsidP="008D5762">
            <w:pPr>
              <w:spacing w:line="276" w:lineRule="auto"/>
              <w:jc w:val="center"/>
              <w:rPr>
                <w:rFonts w:ascii="Arial" w:hAnsi="Arial" w:cs="Arial"/>
              </w:rPr>
            </w:pPr>
            <w:r w:rsidRPr="008D5762">
              <w:rPr>
                <w:rFonts w:ascii="Arial" w:hAnsi="Arial" w:cs="Arial"/>
              </w:rPr>
              <w:t>8 (10.1)</w:t>
            </w:r>
          </w:p>
        </w:tc>
      </w:tr>
    </w:tbl>
    <w:p w14:paraId="77149FD8" w14:textId="77777777" w:rsidR="008D5762" w:rsidRPr="008D5762" w:rsidRDefault="008D5762" w:rsidP="008D5762">
      <w:pPr>
        <w:spacing w:after="200" w:line="276" w:lineRule="auto"/>
        <w:rPr>
          <w:rFonts w:ascii="Arial" w:eastAsia="Calibri" w:hAnsi="Arial" w:cs="Arial"/>
          <w:sz w:val="22"/>
          <w:szCs w:val="22"/>
          <w:lang w:val="en-GB"/>
        </w:rPr>
      </w:pPr>
      <w:r w:rsidRPr="008D5762">
        <w:rPr>
          <w:rFonts w:ascii="Arial" w:eastAsia="Calibri" w:hAnsi="Arial" w:cs="Arial"/>
          <w:sz w:val="22"/>
          <w:szCs w:val="22"/>
          <w:lang w:val="en-GB"/>
        </w:rPr>
        <w:t>DIEP – deep inferior epigastric perforator; FTE – full time equivalent; IQR – interquartile range; TRAM – transverse rectus abdominus myocutaenous flap</w:t>
      </w:r>
    </w:p>
    <w:p w14:paraId="6D45142E" w14:textId="77777777" w:rsidR="008D5762" w:rsidRPr="008D5762" w:rsidRDefault="008D5762" w:rsidP="008D5762">
      <w:pPr>
        <w:spacing w:after="200" w:line="276" w:lineRule="auto"/>
        <w:jc w:val="center"/>
        <w:rPr>
          <w:rFonts w:ascii="Arial" w:eastAsia="Calibri" w:hAnsi="Arial" w:cs="Arial"/>
          <w:b/>
          <w:szCs w:val="22"/>
          <w:lang w:val="en-GB"/>
        </w:rPr>
      </w:pPr>
    </w:p>
    <w:p w14:paraId="0E242C83" w14:textId="77777777" w:rsidR="008D5762" w:rsidRPr="008D5762" w:rsidRDefault="008D5762" w:rsidP="008D5762">
      <w:pPr>
        <w:spacing w:after="200" w:line="276" w:lineRule="auto"/>
        <w:jc w:val="center"/>
        <w:rPr>
          <w:rFonts w:ascii="Arial" w:eastAsia="Calibri" w:hAnsi="Arial" w:cs="Arial"/>
          <w:b/>
          <w:szCs w:val="22"/>
          <w:lang w:val="en-GB"/>
        </w:rPr>
      </w:pPr>
    </w:p>
    <w:p w14:paraId="1706D882" w14:textId="77777777" w:rsidR="008D5762" w:rsidRDefault="008D5762" w:rsidP="008D5762">
      <w:pPr>
        <w:spacing w:after="200" w:line="276" w:lineRule="auto"/>
        <w:jc w:val="center"/>
        <w:rPr>
          <w:rFonts w:ascii="Arial" w:eastAsia="Calibri" w:hAnsi="Arial" w:cs="Arial"/>
          <w:b/>
          <w:szCs w:val="22"/>
          <w:lang w:val="en-GB"/>
        </w:rPr>
      </w:pPr>
    </w:p>
    <w:p w14:paraId="23F79901" w14:textId="77777777" w:rsidR="008D5762" w:rsidRPr="008D5762" w:rsidRDefault="008D5762" w:rsidP="008D5762">
      <w:pPr>
        <w:spacing w:after="200" w:line="276" w:lineRule="auto"/>
        <w:jc w:val="center"/>
        <w:rPr>
          <w:rFonts w:ascii="Arial" w:eastAsia="Calibri" w:hAnsi="Arial" w:cs="Arial"/>
          <w:b/>
          <w:szCs w:val="22"/>
          <w:lang w:val="en-GB"/>
        </w:rPr>
      </w:pPr>
      <w:r w:rsidRPr="008D5762">
        <w:rPr>
          <w:rFonts w:ascii="Arial" w:eastAsia="Calibri" w:hAnsi="Arial" w:cs="Arial"/>
          <w:b/>
          <w:szCs w:val="22"/>
          <w:lang w:val="en-GB"/>
        </w:rPr>
        <w:lastRenderedPageBreak/>
        <w:t>Table 3 Adherence to clinical governance guidelines for implant-based breast reconstruction</w:t>
      </w:r>
    </w:p>
    <w:tbl>
      <w:tblPr>
        <w:tblStyle w:val="TableGrid1"/>
        <w:tblW w:w="0" w:type="auto"/>
        <w:tblLook w:val="04A0" w:firstRow="1" w:lastRow="0" w:firstColumn="1" w:lastColumn="0" w:noHBand="0" w:noVBand="1"/>
      </w:tblPr>
      <w:tblGrid>
        <w:gridCol w:w="6345"/>
        <w:gridCol w:w="1448"/>
        <w:gridCol w:w="1449"/>
      </w:tblGrid>
      <w:tr w:rsidR="008D5762" w:rsidRPr="008D5762" w14:paraId="62A4A05E" w14:textId="77777777" w:rsidTr="00676968">
        <w:tc>
          <w:tcPr>
            <w:tcW w:w="6345" w:type="dxa"/>
          </w:tcPr>
          <w:p w14:paraId="6CB58983" w14:textId="77777777" w:rsidR="008D5762" w:rsidRPr="008D5762" w:rsidRDefault="008D5762" w:rsidP="00682C12">
            <w:pPr>
              <w:spacing w:line="276" w:lineRule="auto"/>
              <w:rPr>
                <w:rFonts w:ascii="Arial" w:hAnsi="Arial" w:cs="Arial"/>
              </w:rPr>
            </w:pPr>
          </w:p>
        </w:tc>
        <w:tc>
          <w:tcPr>
            <w:tcW w:w="1448" w:type="dxa"/>
          </w:tcPr>
          <w:p w14:paraId="0B6951BE" w14:textId="77777777" w:rsidR="008D5762" w:rsidRPr="008D5762" w:rsidRDefault="008D5762" w:rsidP="00682C12">
            <w:pPr>
              <w:spacing w:line="276" w:lineRule="auto"/>
              <w:jc w:val="center"/>
              <w:rPr>
                <w:rFonts w:ascii="Arial" w:hAnsi="Arial" w:cs="Arial"/>
              </w:rPr>
            </w:pPr>
            <w:r w:rsidRPr="008D5762">
              <w:rPr>
                <w:rFonts w:ascii="Arial" w:hAnsi="Arial" w:cs="Arial"/>
              </w:rPr>
              <w:t xml:space="preserve">ADM </w:t>
            </w:r>
          </w:p>
          <w:p w14:paraId="62718FE8" w14:textId="7E1F547F" w:rsidR="008D5762" w:rsidRPr="008D5762" w:rsidRDefault="00682C12" w:rsidP="00682C12">
            <w:pPr>
              <w:spacing w:line="276" w:lineRule="auto"/>
              <w:jc w:val="center"/>
              <w:rPr>
                <w:rFonts w:ascii="Arial" w:hAnsi="Arial" w:cs="Arial"/>
              </w:rPr>
            </w:pPr>
            <w:r>
              <w:rPr>
                <w:rFonts w:ascii="Arial" w:hAnsi="Arial" w:cs="Arial"/>
              </w:rPr>
              <w:t>(n=60</w:t>
            </w:r>
            <w:r w:rsidR="00676968">
              <w:rPr>
                <w:rFonts w:ascii="Arial" w:hAnsi="Arial" w:cs="Arial"/>
              </w:rPr>
              <w:t xml:space="preserve">, </w:t>
            </w:r>
            <w:r w:rsidR="008D5762">
              <w:rPr>
                <w:rFonts w:ascii="Arial" w:hAnsi="Arial" w:cs="Arial"/>
              </w:rPr>
              <w:t>%</w:t>
            </w:r>
            <w:r w:rsidR="008D5762" w:rsidRPr="008D5762">
              <w:rPr>
                <w:rFonts w:ascii="Arial" w:hAnsi="Arial" w:cs="Arial"/>
              </w:rPr>
              <w:t>)</w:t>
            </w:r>
          </w:p>
        </w:tc>
        <w:tc>
          <w:tcPr>
            <w:tcW w:w="1449" w:type="dxa"/>
          </w:tcPr>
          <w:p w14:paraId="39AAA5BA" w14:textId="47AB870A" w:rsidR="008D5762" w:rsidRPr="008D5762" w:rsidRDefault="008D5762" w:rsidP="00682C12">
            <w:pPr>
              <w:spacing w:line="276" w:lineRule="auto"/>
              <w:jc w:val="center"/>
              <w:rPr>
                <w:rFonts w:ascii="Arial" w:hAnsi="Arial" w:cs="Arial"/>
              </w:rPr>
            </w:pPr>
            <w:r w:rsidRPr="008D5762">
              <w:rPr>
                <w:rFonts w:ascii="Arial" w:hAnsi="Arial" w:cs="Arial"/>
              </w:rPr>
              <w:t>TiLOOP (n=24</w:t>
            </w:r>
            <w:r>
              <w:rPr>
                <w:rFonts w:ascii="Arial" w:hAnsi="Arial" w:cs="Arial"/>
              </w:rPr>
              <w:t>, %</w:t>
            </w:r>
            <w:r w:rsidRPr="008D5762">
              <w:rPr>
                <w:rFonts w:ascii="Arial" w:hAnsi="Arial" w:cs="Arial"/>
              </w:rPr>
              <w:t>)</w:t>
            </w:r>
          </w:p>
        </w:tc>
      </w:tr>
      <w:tr w:rsidR="008D5762" w:rsidRPr="008D5762" w14:paraId="4836BCDC" w14:textId="77777777" w:rsidTr="00676968">
        <w:tc>
          <w:tcPr>
            <w:tcW w:w="6345" w:type="dxa"/>
          </w:tcPr>
          <w:p w14:paraId="60A92125" w14:textId="77777777" w:rsidR="008D5762" w:rsidRPr="008D5762" w:rsidRDefault="008D5762" w:rsidP="00682C12">
            <w:pPr>
              <w:spacing w:line="276" w:lineRule="auto"/>
              <w:rPr>
                <w:rFonts w:ascii="Arial" w:hAnsi="Arial" w:cs="Arial"/>
                <w:b/>
              </w:rPr>
            </w:pPr>
            <w:r w:rsidRPr="008D5762">
              <w:rPr>
                <w:rFonts w:ascii="Arial" w:hAnsi="Arial" w:cs="Arial"/>
                <w:b/>
              </w:rPr>
              <w:t xml:space="preserve">Approval from the New Techniques and Devices Committee/Clinical Governance Board prior to introducing technique </w:t>
            </w:r>
          </w:p>
          <w:p w14:paraId="536970F7" w14:textId="77777777" w:rsidR="008D5762" w:rsidRPr="008D5762" w:rsidRDefault="008D5762" w:rsidP="00682C12">
            <w:pPr>
              <w:spacing w:line="276" w:lineRule="auto"/>
              <w:ind w:firstLine="567"/>
              <w:rPr>
                <w:rFonts w:ascii="Arial" w:hAnsi="Arial" w:cs="Arial"/>
              </w:rPr>
            </w:pPr>
            <w:r w:rsidRPr="008D5762">
              <w:rPr>
                <w:rFonts w:ascii="Arial" w:hAnsi="Arial" w:cs="Arial"/>
              </w:rPr>
              <w:t>Yes</w:t>
            </w:r>
          </w:p>
          <w:p w14:paraId="0F1F9C7C" w14:textId="77777777" w:rsidR="008D5762" w:rsidRPr="008D5762" w:rsidRDefault="008D5762" w:rsidP="00682C12">
            <w:pPr>
              <w:spacing w:line="276" w:lineRule="auto"/>
              <w:ind w:firstLine="567"/>
              <w:rPr>
                <w:rFonts w:ascii="Arial" w:hAnsi="Arial" w:cs="Arial"/>
              </w:rPr>
            </w:pPr>
            <w:r w:rsidRPr="008D5762">
              <w:rPr>
                <w:rFonts w:ascii="Arial" w:hAnsi="Arial" w:cs="Arial"/>
              </w:rPr>
              <w:t xml:space="preserve">No </w:t>
            </w:r>
          </w:p>
          <w:p w14:paraId="4AC2F1FA" w14:textId="77777777" w:rsidR="008D5762" w:rsidRPr="008D5762" w:rsidRDefault="008D5762" w:rsidP="00682C12">
            <w:pPr>
              <w:spacing w:line="276" w:lineRule="auto"/>
              <w:ind w:firstLine="567"/>
              <w:rPr>
                <w:rFonts w:ascii="Arial" w:hAnsi="Arial" w:cs="Arial"/>
              </w:rPr>
            </w:pPr>
            <w:r w:rsidRPr="008D5762">
              <w:rPr>
                <w:rFonts w:ascii="Arial" w:hAnsi="Arial" w:cs="Arial"/>
              </w:rPr>
              <w:t>Unsure</w:t>
            </w:r>
          </w:p>
          <w:p w14:paraId="33C9CEC0" w14:textId="77777777" w:rsidR="008D5762" w:rsidRPr="008D5762" w:rsidRDefault="008D5762" w:rsidP="00682C12">
            <w:pPr>
              <w:spacing w:line="276" w:lineRule="auto"/>
              <w:ind w:firstLine="567"/>
              <w:rPr>
                <w:rFonts w:ascii="Arial" w:hAnsi="Arial" w:cs="Arial"/>
              </w:rPr>
            </w:pPr>
            <w:r w:rsidRPr="008D5762">
              <w:rPr>
                <w:rFonts w:ascii="Arial" w:hAnsi="Arial" w:cs="Arial"/>
              </w:rPr>
              <w:t>Missing</w:t>
            </w:r>
          </w:p>
        </w:tc>
        <w:tc>
          <w:tcPr>
            <w:tcW w:w="1448" w:type="dxa"/>
          </w:tcPr>
          <w:p w14:paraId="600D67CD" w14:textId="77777777" w:rsidR="008D5762" w:rsidRPr="008D5762" w:rsidRDefault="008D5762" w:rsidP="00682C12">
            <w:pPr>
              <w:spacing w:line="276" w:lineRule="auto"/>
              <w:jc w:val="center"/>
              <w:rPr>
                <w:rFonts w:ascii="Arial" w:hAnsi="Arial" w:cs="Arial"/>
              </w:rPr>
            </w:pPr>
          </w:p>
          <w:p w14:paraId="7D540B52" w14:textId="77777777" w:rsidR="008D5762" w:rsidRPr="008D5762" w:rsidRDefault="008D5762" w:rsidP="00682C12">
            <w:pPr>
              <w:spacing w:line="276" w:lineRule="auto"/>
              <w:jc w:val="center"/>
              <w:rPr>
                <w:rFonts w:ascii="Arial" w:hAnsi="Arial" w:cs="Arial"/>
              </w:rPr>
            </w:pPr>
          </w:p>
          <w:p w14:paraId="1C433F8E" w14:textId="77777777" w:rsidR="008D5762" w:rsidRPr="008D5762" w:rsidRDefault="008D5762" w:rsidP="00682C12">
            <w:pPr>
              <w:spacing w:line="276" w:lineRule="auto"/>
              <w:jc w:val="center"/>
              <w:rPr>
                <w:rFonts w:ascii="Arial" w:hAnsi="Arial" w:cs="Arial"/>
              </w:rPr>
            </w:pPr>
          </w:p>
          <w:p w14:paraId="5AE9DA50" w14:textId="577C1D72" w:rsidR="008D5762" w:rsidRPr="008D5762" w:rsidRDefault="008D5762" w:rsidP="00682C12">
            <w:pPr>
              <w:spacing w:line="276" w:lineRule="auto"/>
              <w:jc w:val="center"/>
              <w:rPr>
                <w:rFonts w:ascii="Arial" w:hAnsi="Arial" w:cs="Arial"/>
              </w:rPr>
            </w:pPr>
            <w:r>
              <w:rPr>
                <w:rFonts w:ascii="Arial" w:hAnsi="Arial" w:cs="Arial"/>
              </w:rPr>
              <w:t>28 (47</w:t>
            </w:r>
            <w:r w:rsidRPr="008D5762">
              <w:rPr>
                <w:rFonts w:ascii="Arial" w:hAnsi="Arial" w:cs="Arial"/>
              </w:rPr>
              <w:t>)</w:t>
            </w:r>
          </w:p>
          <w:p w14:paraId="586923F3" w14:textId="0A0708BB" w:rsidR="008D5762" w:rsidRPr="008D5762" w:rsidRDefault="008D5762" w:rsidP="00682C12">
            <w:pPr>
              <w:spacing w:line="276" w:lineRule="auto"/>
              <w:jc w:val="center"/>
              <w:rPr>
                <w:rFonts w:ascii="Arial" w:hAnsi="Arial" w:cs="Arial"/>
              </w:rPr>
            </w:pPr>
            <w:r w:rsidRPr="008D5762">
              <w:rPr>
                <w:rFonts w:ascii="Arial" w:hAnsi="Arial" w:cs="Arial"/>
              </w:rPr>
              <w:t>14 (23)</w:t>
            </w:r>
          </w:p>
          <w:p w14:paraId="549508E7" w14:textId="2D8EE9CD" w:rsidR="008D5762" w:rsidRPr="008D5762" w:rsidRDefault="008D5762" w:rsidP="00682C12">
            <w:pPr>
              <w:spacing w:line="276" w:lineRule="auto"/>
              <w:jc w:val="center"/>
              <w:rPr>
                <w:rFonts w:ascii="Arial" w:hAnsi="Arial" w:cs="Arial"/>
              </w:rPr>
            </w:pPr>
            <w:r w:rsidRPr="008D5762">
              <w:rPr>
                <w:rFonts w:ascii="Arial" w:hAnsi="Arial" w:cs="Arial"/>
              </w:rPr>
              <w:t>18 (30)</w:t>
            </w:r>
          </w:p>
          <w:p w14:paraId="748367C5" w14:textId="3AA351CF" w:rsidR="008D5762" w:rsidRPr="008D5762" w:rsidRDefault="008D5762" w:rsidP="00682C12">
            <w:pPr>
              <w:spacing w:line="276" w:lineRule="auto"/>
              <w:jc w:val="center"/>
              <w:rPr>
                <w:rFonts w:ascii="Arial" w:hAnsi="Arial" w:cs="Arial"/>
              </w:rPr>
            </w:pPr>
            <w:r w:rsidRPr="008D5762">
              <w:rPr>
                <w:rFonts w:ascii="Arial" w:hAnsi="Arial" w:cs="Arial"/>
              </w:rPr>
              <w:t>0</w:t>
            </w:r>
            <w:r>
              <w:rPr>
                <w:rFonts w:ascii="Arial" w:hAnsi="Arial" w:cs="Arial"/>
              </w:rPr>
              <w:t xml:space="preserve"> (0)</w:t>
            </w:r>
          </w:p>
        </w:tc>
        <w:tc>
          <w:tcPr>
            <w:tcW w:w="1449" w:type="dxa"/>
          </w:tcPr>
          <w:p w14:paraId="7030F94F" w14:textId="77777777" w:rsidR="008D5762" w:rsidRPr="008D5762" w:rsidRDefault="008D5762" w:rsidP="00682C12">
            <w:pPr>
              <w:spacing w:line="276" w:lineRule="auto"/>
              <w:jc w:val="center"/>
              <w:rPr>
                <w:rFonts w:ascii="Arial" w:hAnsi="Arial" w:cs="Arial"/>
              </w:rPr>
            </w:pPr>
          </w:p>
          <w:p w14:paraId="21D93892" w14:textId="77777777" w:rsidR="008D5762" w:rsidRPr="008D5762" w:rsidRDefault="008D5762" w:rsidP="00682C12">
            <w:pPr>
              <w:spacing w:line="276" w:lineRule="auto"/>
              <w:jc w:val="center"/>
              <w:rPr>
                <w:rFonts w:ascii="Arial" w:hAnsi="Arial" w:cs="Arial"/>
              </w:rPr>
            </w:pPr>
          </w:p>
          <w:p w14:paraId="255C1008" w14:textId="77777777" w:rsidR="008D5762" w:rsidRPr="008D5762" w:rsidRDefault="008D5762" w:rsidP="00682C12">
            <w:pPr>
              <w:spacing w:line="276" w:lineRule="auto"/>
              <w:jc w:val="center"/>
              <w:rPr>
                <w:rFonts w:ascii="Arial" w:hAnsi="Arial" w:cs="Arial"/>
              </w:rPr>
            </w:pPr>
          </w:p>
          <w:p w14:paraId="57DFD853" w14:textId="764A8F33" w:rsidR="008D5762" w:rsidRPr="008D5762" w:rsidRDefault="008D5762" w:rsidP="00682C12">
            <w:pPr>
              <w:spacing w:line="276" w:lineRule="auto"/>
              <w:jc w:val="center"/>
              <w:rPr>
                <w:rFonts w:ascii="Arial" w:eastAsia="Times New Roman" w:hAnsi="Arial" w:cs="Arial"/>
              </w:rPr>
            </w:pPr>
            <w:r>
              <w:rPr>
                <w:rFonts w:ascii="Arial" w:eastAsia="Times New Roman" w:hAnsi="Arial" w:cs="Arial"/>
              </w:rPr>
              <w:t>4 (17</w:t>
            </w:r>
            <w:r w:rsidRPr="008D5762">
              <w:rPr>
                <w:rFonts w:ascii="Arial" w:eastAsia="Times New Roman" w:hAnsi="Arial" w:cs="Arial"/>
              </w:rPr>
              <w:t>)</w:t>
            </w:r>
          </w:p>
          <w:p w14:paraId="417AC4B0" w14:textId="5A730A76" w:rsidR="008D5762" w:rsidRPr="008D5762" w:rsidRDefault="008D5762" w:rsidP="00682C12">
            <w:pPr>
              <w:spacing w:line="276" w:lineRule="auto"/>
              <w:jc w:val="center"/>
              <w:rPr>
                <w:rFonts w:ascii="Arial" w:eastAsia="Times New Roman" w:hAnsi="Arial" w:cs="Arial"/>
              </w:rPr>
            </w:pPr>
            <w:r>
              <w:rPr>
                <w:rFonts w:ascii="Arial" w:eastAsia="Times New Roman" w:hAnsi="Arial" w:cs="Arial"/>
              </w:rPr>
              <w:t>13 (54</w:t>
            </w:r>
            <w:r w:rsidRPr="008D5762">
              <w:rPr>
                <w:rFonts w:ascii="Arial" w:eastAsia="Times New Roman" w:hAnsi="Arial" w:cs="Arial"/>
              </w:rPr>
              <w:t>)</w:t>
            </w:r>
          </w:p>
          <w:p w14:paraId="1DD87A4B" w14:textId="754D2788" w:rsidR="008D5762" w:rsidRPr="008D5762" w:rsidRDefault="008D5762" w:rsidP="00682C12">
            <w:pPr>
              <w:spacing w:line="276" w:lineRule="auto"/>
              <w:jc w:val="center"/>
              <w:rPr>
                <w:rFonts w:ascii="Arial" w:eastAsia="Times New Roman" w:hAnsi="Arial" w:cs="Arial"/>
              </w:rPr>
            </w:pPr>
            <w:r>
              <w:rPr>
                <w:rFonts w:ascii="Arial" w:eastAsia="Times New Roman" w:hAnsi="Arial" w:cs="Arial"/>
              </w:rPr>
              <w:t>5 (21</w:t>
            </w:r>
            <w:r w:rsidRPr="008D5762">
              <w:rPr>
                <w:rFonts w:ascii="Arial" w:eastAsia="Times New Roman" w:hAnsi="Arial" w:cs="Arial"/>
              </w:rPr>
              <w:t>)</w:t>
            </w:r>
          </w:p>
          <w:p w14:paraId="14D8475F" w14:textId="6349BC5F" w:rsidR="008D5762" w:rsidRPr="008D5762" w:rsidRDefault="008D5762" w:rsidP="00682C12">
            <w:pPr>
              <w:spacing w:line="276" w:lineRule="auto"/>
              <w:jc w:val="center"/>
              <w:rPr>
                <w:rFonts w:ascii="Arial" w:hAnsi="Arial" w:cs="Arial"/>
              </w:rPr>
            </w:pPr>
            <w:r w:rsidRPr="008D5762">
              <w:rPr>
                <w:rFonts w:ascii="Arial" w:hAnsi="Arial" w:cs="Arial"/>
              </w:rPr>
              <w:t>2</w:t>
            </w:r>
            <w:r>
              <w:rPr>
                <w:rFonts w:ascii="Arial" w:hAnsi="Arial" w:cs="Arial"/>
              </w:rPr>
              <w:t xml:space="preserve"> (8)</w:t>
            </w:r>
          </w:p>
        </w:tc>
      </w:tr>
      <w:tr w:rsidR="008D5762" w:rsidRPr="008D5762" w14:paraId="67D72AF9" w14:textId="77777777" w:rsidTr="00676968">
        <w:tc>
          <w:tcPr>
            <w:tcW w:w="6345" w:type="dxa"/>
          </w:tcPr>
          <w:p w14:paraId="76F82A59" w14:textId="77777777" w:rsidR="008D5762" w:rsidRPr="008D5762" w:rsidRDefault="008D5762" w:rsidP="00682C12">
            <w:pPr>
              <w:spacing w:line="276" w:lineRule="auto"/>
              <w:rPr>
                <w:rFonts w:ascii="Arial" w:hAnsi="Arial" w:cs="Arial"/>
                <w:b/>
              </w:rPr>
            </w:pPr>
            <w:r w:rsidRPr="008D5762">
              <w:rPr>
                <w:rFonts w:ascii="Arial" w:hAnsi="Arial" w:cs="Arial"/>
                <w:b/>
              </w:rPr>
              <w:t xml:space="preserve">Formal written unit protocol or agreed guidelines for the management of patients undergoing mesh assisted (e.g regarding antibiotic prophylaxis and drain management)? </w:t>
            </w:r>
          </w:p>
          <w:p w14:paraId="297D7DC9" w14:textId="77777777" w:rsidR="008D5762" w:rsidRPr="008D5762" w:rsidRDefault="008D5762" w:rsidP="00682C12">
            <w:pPr>
              <w:spacing w:line="276" w:lineRule="auto"/>
              <w:ind w:firstLine="567"/>
              <w:rPr>
                <w:rFonts w:ascii="Arial" w:hAnsi="Arial" w:cs="Arial"/>
              </w:rPr>
            </w:pPr>
            <w:r w:rsidRPr="008D5762">
              <w:rPr>
                <w:rFonts w:ascii="Arial" w:hAnsi="Arial" w:cs="Arial"/>
              </w:rPr>
              <w:t>Yes</w:t>
            </w:r>
          </w:p>
          <w:p w14:paraId="4E4F5FC3" w14:textId="77777777" w:rsidR="008D5762" w:rsidRPr="008D5762" w:rsidRDefault="008D5762" w:rsidP="00682C12">
            <w:pPr>
              <w:spacing w:line="276" w:lineRule="auto"/>
              <w:ind w:firstLine="567"/>
              <w:rPr>
                <w:rFonts w:ascii="Arial" w:hAnsi="Arial" w:cs="Arial"/>
              </w:rPr>
            </w:pPr>
            <w:r w:rsidRPr="008D5762">
              <w:rPr>
                <w:rFonts w:ascii="Arial" w:hAnsi="Arial" w:cs="Arial"/>
              </w:rPr>
              <w:t xml:space="preserve">No </w:t>
            </w:r>
          </w:p>
          <w:p w14:paraId="56198A37" w14:textId="77777777" w:rsidR="008D5762" w:rsidRPr="008D5762" w:rsidRDefault="008D5762" w:rsidP="00682C12">
            <w:pPr>
              <w:spacing w:line="276" w:lineRule="auto"/>
              <w:ind w:firstLine="567"/>
              <w:rPr>
                <w:rFonts w:ascii="Arial" w:hAnsi="Arial" w:cs="Arial"/>
              </w:rPr>
            </w:pPr>
            <w:r w:rsidRPr="008D5762">
              <w:rPr>
                <w:rFonts w:ascii="Arial" w:hAnsi="Arial" w:cs="Arial"/>
              </w:rPr>
              <w:t>Unsure</w:t>
            </w:r>
          </w:p>
          <w:p w14:paraId="2CD839AC" w14:textId="77777777" w:rsidR="008D5762" w:rsidRPr="008D5762" w:rsidRDefault="008D5762" w:rsidP="00682C12">
            <w:pPr>
              <w:spacing w:line="276" w:lineRule="auto"/>
              <w:ind w:firstLine="567"/>
              <w:rPr>
                <w:rFonts w:ascii="Arial" w:hAnsi="Arial" w:cs="Arial"/>
              </w:rPr>
            </w:pPr>
            <w:r w:rsidRPr="008D5762">
              <w:rPr>
                <w:rFonts w:ascii="Arial" w:hAnsi="Arial" w:cs="Arial"/>
              </w:rPr>
              <w:t>Missing</w:t>
            </w:r>
          </w:p>
        </w:tc>
        <w:tc>
          <w:tcPr>
            <w:tcW w:w="1448" w:type="dxa"/>
          </w:tcPr>
          <w:p w14:paraId="7E293F37" w14:textId="77777777" w:rsidR="008D5762" w:rsidRPr="008D5762" w:rsidRDefault="008D5762" w:rsidP="00682C12">
            <w:pPr>
              <w:spacing w:line="276" w:lineRule="auto"/>
              <w:jc w:val="center"/>
              <w:rPr>
                <w:rFonts w:ascii="Arial" w:hAnsi="Arial" w:cs="Arial"/>
              </w:rPr>
            </w:pPr>
          </w:p>
          <w:p w14:paraId="0F6B28FB" w14:textId="77777777" w:rsidR="008D5762" w:rsidRPr="008D5762" w:rsidRDefault="008D5762" w:rsidP="00682C12">
            <w:pPr>
              <w:spacing w:line="276" w:lineRule="auto"/>
              <w:jc w:val="center"/>
              <w:rPr>
                <w:rFonts w:ascii="Arial" w:hAnsi="Arial" w:cs="Arial"/>
              </w:rPr>
            </w:pPr>
          </w:p>
          <w:p w14:paraId="1D0FCC60" w14:textId="77777777" w:rsidR="008D5762" w:rsidRPr="008D5762" w:rsidRDefault="008D5762" w:rsidP="00682C12">
            <w:pPr>
              <w:spacing w:line="276" w:lineRule="auto"/>
              <w:jc w:val="center"/>
              <w:rPr>
                <w:rFonts w:ascii="Arial" w:hAnsi="Arial" w:cs="Arial"/>
              </w:rPr>
            </w:pPr>
          </w:p>
          <w:p w14:paraId="02203248" w14:textId="15016A13" w:rsidR="008D5762" w:rsidRPr="008D5762" w:rsidRDefault="00682C12" w:rsidP="00682C12">
            <w:pPr>
              <w:spacing w:line="276" w:lineRule="auto"/>
              <w:jc w:val="center"/>
              <w:rPr>
                <w:rFonts w:ascii="Arial" w:eastAsia="Times New Roman" w:hAnsi="Arial" w:cs="Arial"/>
              </w:rPr>
            </w:pPr>
            <w:r>
              <w:rPr>
                <w:rFonts w:ascii="Arial" w:eastAsia="Times New Roman" w:hAnsi="Arial" w:cs="Arial"/>
              </w:rPr>
              <w:t>21 (35</w:t>
            </w:r>
            <w:r w:rsidR="008D5762" w:rsidRPr="008D5762">
              <w:rPr>
                <w:rFonts w:ascii="Arial" w:eastAsia="Times New Roman" w:hAnsi="Arial" w:cs="Arial"/>
              </w:rPr>
              <w:t>)</w:t>
            </w:r>
          </w:p>
          <w:p w14:paraId="28359880" w14:textId="70AAE33F" w:rsidR="008D5762" w:rsidRPr="008D5762" w:rsidRDefault="00682C12" w:rsidP="00682C12">
            <w:pPr>
              <w:spacing w:line="276" w:lineRule="auto"/>
              <w:jc w:val="center"/>
              <w:rPr>
                <w:rFonts w:ascii="Arial" w:eastAsia="Times New Roman" w:hAnsi="Arial" w:cs="Arial"/>
              </w:rPr>
            </w:pPr>
            <w:r>
              <w:rPr>
                <w:rFonts w:ascii="Arial" w:eastAsia="Times New Roman" w:hAnsi="Arial" w:cs="Arial"/>
              </w:rPr>
              <w:t>34 (57</w:t>
            </w:r>
            <w:r w:rsidR="008D5762" w:rsidRPr="008D5762">
              <w:rPr>
                <w:rFonts w:ascii="Arial" w:eastAsia="Times New Roman" w:hAnsi="Arial" w:cs="Arial"/>
              </w:rPr>
              <w:t>)</w:t>
            </w:r>
          </w:p>
          <w:p w14:paraId="2B281DA7" w14:textId="5320E26E" w:rsidR="008D5762" w:rsidRPr="008D5762" w:rsidRDefault="00682C12" w:rsidP="00682C12">
            <w:pPr>
              <w:spacing w:line="276" w:lineRule="auto"/>
              <w:jc w:val="center"/>
              <w:rPr>
                <w:rFonts w:ascii="Arial" w:eastAsia="Times New Roman" w:hAnsi="Arial" w:cs="Arial"/>
              </w:rPr>
            </w:pPr>
            <w:r>
              <w:rPr>
                <w:rFonts w:ascii="Arial" w:eastAsia="Times New Roman" w:hAnsi="Arial" w:cs="Arial"/>
              </w:rPr>
              <w:t>5 (8</w:t>
            </w:r>
            <w:r w:rsidR="008D5762" w:rsidRPr="008D5762">
              <w:rPr>
                <w:rFonts w:ascii="Arial" w:eastAsia="Times New Roman" w:hAnsi="Arial" w:cs="Arial"/>
              </w:rPr>
              <w:t>)</w:t>
            </w:r>
          </w:p>
          <w:p w14:paraId="3D064E29" w14:textId="309A0E75" w:rsidR="008D5762" w:rsidRPr="008D5762" w:rsidRDefault="008D5762" w:rsidP="00682C12">
            <w:pPr>
              <w:spacing w:line="276" w:lineRule="auto"/>
              <w:jc w:val="center"/>
              <w:rPr>
                <w:rFonts w:ascii="Arial" w:hAnsi="Arial" w:cs="Arial"/>
              </w:rPr>
            </w:pPr>
            <w:r w:rsidRPr="008D5762">
              <w:rPr>
                <w:rFonts w:ascii="Arial" w:hAnsi="Arial" w:cs="Arial"/>
              </w:rPr>
              <w:t>0</w:t>
            </w:r>
            <w:r w:rsidR="00682C12">
              <w:rPr>
                <w:rFonts w:ascii="Arial" w:hAnsi="Arial" w:cs="Arial"/>
              </w:rPr>
              <w:t xml:space="preserve"> (0)</w:t>
            </w:r>
          </w:p>
        </w:tc>
        <w:tc>
          <w:tcPr>
            <w:tcW w:w="1449" w:type="dxa"/>
          </w:tcPr>
          <w:p w14:paraId="35F1411A" w14:textId="77777777" w:rsidR="008D5762" w:rsidRPr="008D5762" w:rsidRDefault="008D5762" w:rsidP="00682C12">
            <w:pPr>
              <w:spacing w:line="276" w:lineRule="auto"/>
              <w:jc w:val="center"/>
              <w:rPr>
                <w:rFonts w:ascii="Arial" w:hAnsi="Arial" w:cs="Arial"/>
              </w:rPr>
            </w:pPr>
          </w:p>
          <w:p w14:paraId="035B63DB" w14:textId="77777777" w:rsidR="008D5762" w:rsidRPr="008D5762" w:rsidRDefault="008D5762" w:rsidP="00682C12">
            <w:pPr>
              <w:spacing w:line="276" w:lineRule="auto"/>
              <w:jc w:val="center"/>
              <w:rPr>
                <w:rFonts w:ascii="Arial" w:hAnsi="Arial" w:cs="Arial"/>
              </w:rPr>
            </w:pPr>
          </w:p>
          <w:p w14:paraId="64128121" w14:textId="77777777" w:rsidR="008D5762" w:rsidRPr="008D5762" w:rsidRDefault="008D5762" w:rsidP="00682C12">
            <w:pPr>
              <w:spacing w:line="276" w:lineRule="auto"/>
              <w:jc w:val="center"/>
              <w:rPr>
                <w:rFonts w:ascii="Arial" w:hAnsi="Arial" w:cs="Arial"/>
              </w:rPr>
            </w:pPr>
          </w:p>
          <w:p w14:paraId="34F0AE26" w14:textId="20BF5C2B" w:rsidR="008D5762" w:rsidRPr="008D5762" w:rsidRDefault="008D5762" w:rsidP="00682C12">
            <w:pPr>
              <w:spacing w:line="276" w:lineRule="auto"/>
              <w:jc w:val="center"/>
              <w:rPr>
                <w:rFonts w:ascii="Arial" w:hAnsi="Arial" w:cs="Arial"/>
              </w:rPr>
            </w:pPr>
            <w:r w:rsidRPr="008D5762">
              <w:rPr>
                <w:rFonts w:ascii="Arial" w:hAnsi="Arial" w:cs="Arial"/>
              </w:rPr>
              <w:t>4 (</w:t>
            </w:r>
            <w:r w:rsidR="00682C12">
              <w:rPr>
                <w:rFonts w:ascii="Arial" w:hAnsi="Arial" w:cs="Arial"/>
              </w:rPr>
              <w:t>17)</w:t>
            </w:r>
          </w:p>
          <w:p w14:paraId="1055B582" w14:textId="591F7C80" w:rsidR="008D5762" w:rsidRPr="008D5762" w:rsidRDefault="008D5762" w:rsidP="00682C12">
            <w:pPr>
              <w:spacing w:line="276" w:lineRule="auto"/>
              <w:jc w:val="center"/>
              <w:rPr>
                <w:rFonts w:ascii="Arial" w:hAnsi="Arial" w:cs="Arial"/>
              </w:rPr>
            </w:pPr>
            <w:r w:rsidRPr="008D5762">
              <w:rPr>
                <w:rFonts w:ascii="Arial" w:hAnsi="Arial" w:cs="Arial"/>
              </w:rPr>
              <w:t>15 (</w:t>
            </w:r>
            <w:r w:rsidR="00682C12">
              <w:rPr>
                <w:rFonts w:ascii="Arial" w:hAnsi="Arial" w:cs="Arial"/>
              </w:rPr>
              <w:t>63)</w:t>
            </w:r>
          </w:p>
          <w:p w14:paraId="4320FD90" w14:textId="4B8B3C09" w:rsidR="008D5762" w:rsidRPr="008D5762" w:rsidRDefault="008D5762" w:rsidP="00682C12">
            <w:pPr>
              <w:spacing w:line="276" w:lineRule="auto"/>
              <w:jc w:val="center"/>
              <w:rPr>
                <w:rFonts w:ascii="Arial" w:hAnsi="Arial" w:cs="Arial"/>
              </w:rPr>
            </w:pPr>
            <w:r w:rsidRPr="008D5762">
              <w:rPr>
                <w:rFonts w:ascii="Arial" w:hAnsi="Arial" w:cs="Arial"/>
              </w:rPr>
              <w:t>2 (</w:t>
            </w:r>
            <w:r w:rsidR="00682C12">
              <w:rPr>
                <w:rFonts w:ascii="Arial" w:hAnsi="Arial" w:cs="Arial"/>
              </w:rPr>
              <w:t>8)</w:t>
            </w:r>
          </w:p>
          <w:p w14:paraId="63AC6623" w14:textId="760455CD" w:rsidR="008D5762" w:rsidRPr="008D5762" w:rsidRDefault="008D5762" w:rsidP="00682C12">
            <w:pPr>
              <w:spacing w:line="276" w:lineRule="auto"/>
              <w:jc w:val="center"/>
              <w:rPr>
                <w:rFonts w:ascii="Arial" w:hAnsi="Arial" w:cs="Arial"/>
              </w:rPr>
            </w:pPr>
            <w:r w:rsidRPr="008D5762">
              <w:rPr>
                <w:rFonts w:ascii="Arial" w:hAnsi="Arial" w:cs="Arial"/>
              </w:rPr>
              <w:t>3</w:t>
            </w:r>
            <w:r w:rsidR="00682C12">
              <w:rPr>
                <w:rFonts w:ascii="Arial" w:hAnsi="Arial" w:cs="Arial"/>
              </w:rPr>
              <w:t xml:space="preserve"> (13)</w:t>
            </w:r>
          </w:p>
        </w:tc>
      </w:tr>
      <w:tr w:rsidR="008D5762" w:rsidRPr="008D5762" w14:paraId="6CAC9970" w14:textId="77777777" w:rsidTr="00676968">
        <w:tc>
          <w:tcPr>
            <w:tcW w:w="6345" w:type="dxa"/>
          </w:tcPr>
          <w:p w14:paraId="44987FA1" w14:textId="77777777" w:rsidR="008D5762" w:rsidRPr="008D5762" w:rsidRDefault="008D5762" w:rsidP="00682C12">
            <w:pPr>
              <w:spacing w:line="276" w:lineRule="auto"/>
              <w:rPr>
                <w:rFonts w:ascii="Arial" w:hAnsi="Arial" w:cs="Arial"/>
                <w:b/>
              </w:rPr>
            </w:pPr>
            <w:r w:rsidRPr="008D5762">
              <w:rPr>
                <w:rFonts w:ascii="Arial" w:hAnsi="Arial" w:cs="Arial"/>
                <w:b/>
              </w:rPr>
              <w:t xml:space="preserve">Availability of specific written information available to women considering mesh assisted reconstruction </w:t>
            </w:r>
          </w:p>
          <w:p w14:paraId="29650FEB" w14:textId="77777777" w:rsidR="008D5762" w:rsidRPr="008D5762" w:rsidRDefault="008D5762" w:rsidP="00682C12">
            <w:pPr>
              <w:spacing w:line="276" w:lineRule="auto"/>
              <w:ind w:firstLine="567"/>
              <w:rPr>
                <w:rFonts w:ascii="Arial" w:hAnsi="Arial" w:cs="Arial"/>
              </w:rPr>
            </w:pPr>
            <w:r w:rsidRPr="008D5762">
              <w:rPr>
                <w:rFonts w:ascii="Arial" w:hAnsi="Arial" w:cs="Arial"/>
              </w:rPr>
              <w:t>Yes</w:t>
            </w:r>
          </w:p>
          <w:p w14:paraId="25206857" w14:textId="77777777" w:rsidR="008D5762" w:rsidRPr="008D5762" w:rsidRDefault="008D5762" w:rsidP="00682C12">
            <w:pPr>
              <w:spacing w:line="276" w:lineRule="auto"/>
              <w:ind w:firstLine="567"/>
              <w:rPr>
                <w:rFonts w:ascii="Arial" w:hAnsi="Arial" w:cs="Arial"/>
              </w:rPr>
            </w:pPr>
            <w:r w:rsidRPr="008D5762">
              <w:rPr>
                <w:rFonts w:ascii="Arial" w:hAnsi="Arial" w:cs="Arial"/>
              </w:rPr>
              <w:t xml:space="preserve">No </w:t>
            </w:r>
          </w:p>
          <w:p w14:paraId="674F8D65" w14:textId="77777777" w:rsidR="008D5762" w:rsidRPr="008D5762" w:rsidRDefault="008D5762" w:rsidP="00682C12">
            <w:pPr>
              <w:spacing w:line="276" w:lineRule="auto"/>
              <w:ind w:firstLine="567"/>
              <w:rPr>
                <w:rFonts w:ascii="Arial" w:hAnsi="Arial" w:cs="Arial"/>
              </w:rPr>
            </w:pPr>
            <w:r w:rsidRPr="008D5762">
              <w:rPr>
                <w:rFonts w:ascii="Arial" w:hAnsi="Arial" w:cs="Arial"/>
              </w:rPr>
              <w:t>Unsure</w:t>
            </w:r>
          </w:p>
          <w:p w14:paraId="71F059F1" w14:textId="77777777" w:rsidR="008D5762" w:rsidRPr="008D5762" w:rsidRDefault="008D5762" w:rsidP="00682C12">
            <w:pPr>
              <w:spacing w:line="276" w:lineRule="auto"/>
              <w:ind w:firstLine="567"/>
              <w:rPr>
                <w:rFonts w:ascii="Arial" w:hAnsi="Arial" w:cs="Arial"/>
              </w:rPr>
            </w:pPr>
            <w:r w:rsidRPr="008D5762">
              <w:rPr>
                <w:rFonts w:ascii="Arial" w:hAnsi="Arial" w:cs="Arial"/>
              </w:rPr>
              <w:t>Missing</w:t>
            </w:r>
          </w:p>
        </w:tc>
        <w:tc>
          <w:tcPr>
            <w:tcW w:w="1448" w:type="dxa"/>
          </w:tcPr>
          <w:p w14:paraId="2CB7753A" w14:textId="77777777" w:rsidR="008D5762" w:rsidRPr="008D5762" w:rsidRDefault="008D5762" w:rsidP="00682C12">
            <w:pPr>
              <w:spacing w:line="276" w:lineRule="auto"/>
              <w:jc w:val="center"/>
              <w:rPr>
                <w:rFonts w:ascii="Arial" w:eastAsia="Times New Roman" w:hAnsi="Arial" w:cs="Arial"/>
              </w:rPr>
            </w:pPr>
          </w:p>
          <w:p w14:paraId="15190385" w14:textId="77777777" w:rsidR="008D5762" w:rsidRPr="008D5762" w:rsidRDefault="008D5762" w:rsidP="00682C12">
            <w:pPr>
              <w:spacing w:line="276" w:lineRule="auto"/>
              <w:jc w:val="center"/>
              <w:rPr>
                <w:rFonts w:ascii="Arial" w:eastAsia="Times New Roman" w:hAnsi="Arial" w:cs="Arial"/>
              </w:rPr>
            </w:pPr>
          </w:p>
          <w:p w14:paraId="7BA8C9CC" w14:textId="7D2172C0" w:rsidR="008D5762" w:rsidRPr="008D5762" w:rsidRDefault="00682C12" w:rsidP="00682C12">
            <w:pPr>
              <w:spacing w:line="276" w:lineRule="auto"/>
              <w:jc w:val="center"/>
              <w:rPr>
                <w:rFonts w:ascii="Arial" w:eastAsia="Times New Roman" w:hAnsi="Arial" w:cs="Arial"/>
              </w:rPr>
            </w:pPr>
            <w:r>
              <w:rPr>
                <w:rFonts w:ascii="Arial" w:eastAsia="Times New Roman" w:hAnsi="Arial" w:cs="Arial"/>
              </w:rPr>
              <w:t>23 (38</w:t>
            </w:r>
            <w:r w:rsidR="008D5762" w:rsidRPr="008D5762">
              <w:rPr>
                <w:rFonts w:ascii="Arial" w:eastAsia="Times New Roman" w:hAnsi="Arial" w:cs="Arial"/>
              </w:rPr>
              <w:t>)</w:t>
            </w:r>
          </w:p>
          <w:p w14:paraId="15529810" w14:textId="46209BB4" w:rsidR="008D5762" w:rsidRPr="008D5762" w:rsidRDefault="00682C12" w:rsidP="00682C12">
            <w:pPr>
              <w:spacing w:line="276" w:lineRule="auto"/>
              <w:jc w:val="center"/>
              <w:rPr>
                <w:rFonts w:ascii="Arial" w:eastAsia="Times New Roman" w:hAnsi="Arial" w:cs="Arial"/>
              </w:rPr>
            </w:pPr>
            <w:r>
              <w:rPr>
                <w:rFonts w:ascii="Arial" w:eastAsia="Times New Roman" w:hAnsi="Arial" w:cs="Arial"/>
              </w:rPr>
              <w:t>30 (50</w:t>
            </w:r>
            <w:r w:rsidR="008D5762" w:rsidRPr="008D5762">
              <w:rPr>
                <w:rFonts w:ascii="Arial" w:eastAsia="Times New Roman" w:hAnsi="Arial" w:cs="Arial"/>
              </w:rPr>
              <w:t>)</w:t>
            </w:r>
          </w:p>
          <w:p w14:paraId="1CA06885" w14:textId="77F1568C" w:rsidR="008D5762" w:rsidRPr="008D5762" w:rsidRDefault="00682C12" w:rsidP="00682C12">
            <w:pPr>
              <w:spacing w:line="276" w:lineRule="auto"/>
              <w:jc w:val="center"/>
              <w:rPr>
                <w:rFonts w:ascii="Arial" w:eastAsia="Times New Roman" w:hAnsi="Arial" w:cs="Arial"/>
              </w:rPr>
            </w:pPr>
            <w:r>
              <w:rPr>
                <w:rFonts w:ascii="Arial" w:eastAsia="Times New Roman" w:hAnsi="Arial" w:cs="Arial"/>
              </w:rPr>
              <w:t>6 (10</w:t>
            </w:r>
            <w:r w:rsidR="008D5762" w:rsidRPr="008D5762">
              <w:rPr>
                <w:rFonts w:ascii="Arial" w:eastAsia="Times New Roman" w:hAnsi="Arial" w:cs="Arial"/>
              </w:rPr>
              <w:t>)</w:t>
            </w:r>
          </w:p>
          <w:p w14:paraId="50D66D77" w14:textId="54DDEEDB" w:rsidR="008D5762" w:rsidRPr="008D5762" w:rsidRDefault="008D5762" w:rsidP="00682C12">
            <w:pPr>
              <w:spacing w:line="276" w:lineRule="auto"/>
              <w:jc w:val="center"/>
              <w:rPr>
                <w:rFonts w:ascii="Arial" w:hAnsi="Arial" w:cs="Arial"/>
              </w:rPr>
            </w:pPr>
            <w:r w:rsidRPr="008D5762">
              <w:rPr>
                <w:rFonts w:ascii="Arial" w:hAnsi="Arial" w:cs="Arial"/>
              </w:rPr>
              <w:t>1</w:t>
            </w:r>
            <w:r w:rsidR="00682C12">
              <w:rPr>
                <w:rFonts w:ascii="Arial" w:hAnsi="Arial" w:cs="Arial"/>
              </w:rPr>
              <w:t xml:space="preserve"> (2)</w:t>
            </w:r>
          </w:p>
        </w:tc>
        <w:tc>
          <w:tcPr>
            <w:tcW w:w="1449" w:type="dxa"/>
          </w:tcPr>
          <w:p w14:paraId="4D323C15" w14:textId="77777777" w:rsidR="008D5762" w:rsidRPr="008D5762" w:rsidRDefault="008D5762" w:rsidP="00682C12">
            <w:pPr>
              <w:spacing w:line="276" w:lineRule="auto"/>
              <w:jc w:val="center"/>
              <w:rPr>
                <w:rFonts w:ascii="Arial" w:hAnsi="Arial" w:cs="Arial"/>
              </w:rPr>
            </w:pPr>
          </w:p>
          <w:p w14:paraId="1B37C0E8" w14:textId="77777777" w:rsidR="008D5762" w:rsidRPr="008D5762" w:rsidRDefault="008D5762" w:rsidP="00682C12">
            <w:pPr>
              <w:spacing w:line="276" w:lineRule="auto"/>
              <w:jc w:val="center"/>
              <w:rPr>
                <w:rFonts w:ascii="Arial" w:hAnsi="Arial" w:cs="Arial"/>
              </w:rPr>
            </w:pPr>
          </w:p>
          <w:p w14:paraId="44F03E80" w14:textId="7EF29A38" w:rsidR="008D5762" w:rsidRPr="008D5762" w:rsidRDefault="00682C12" w:rsidP="00682C12">
            <w:pPr>
              <w:spacing w:line="276" w:lineRule="auto"/>
              <w:jc w:val="center"/>
              <w:rPr>
                <w:rFonts w:ascii="Arial" w:hAnsi="Arial" w:cs="Arial"/>
              </w:rPr>
            </w:pPr>
            <w:r>
              <w:rPr>
                <w:rFonts w:ascii="Arial" w:hAnsi="Arial" w:cs="Arial"/>
              </w:rPr>
              <w:t>6 (25</w:t>
            </w:r>
            <w:r w:rsidR="008D5762" w:rsidRPr="008D5762">
              <w:rPr>
                <w:rFonts w:ascii="Arial" w:hAnsi="Arial" w:cs="Arial"/>
              </w:rPr>
              <w:t>)</w:t>
            </w:r>
          </w:p>
          <w:p w14:paraId="4F9A9382" w14:textId="217E83AE" w:rsidR="008D5762" w:rsidRPr="008D5762" w:rsidRDefault="00682C12" w:rsidP="00682C12">
            <w:pPr>
              <w:spacing w:line="276" w:lineRule="auto"/>
              <w:jc w:val="center"/>
              <w:rPr>
                <w:rFonts w:ascii="Arial" w:hAnsi="Arial" w:cs="Arial"/>
              </w:rPr>
            </w:pPr>
            <w:r>
              <w:rPr>
                <w:rFonts w:ascii="Arial" w:hAnsi="Arial" w:cs="Arial"/>
              </w:rPr>
              <w:t>15 (63</w:t>
            </w:r>
            <w:r w:rsidR="008D5762" w:rsidRPr="008D5762">
              <w:rPr>
                <w:rFonts w:ascii="Arial" w:hAnsi="Arial" w:cs="Arial"/>
              </w:rPr>
              <w:t>)</w:t>
            </w:r>
          </w:p>
          <w:p w14:paraId="7819C85A" w14:textId="6AAFDAD2" w:rsidR="008D5762" w:rsidRPr="008D5762" w:rsidRDefault="00682C12" w:rsidP="00682C12">
            <w:pPr>
              <w:spacing w:line="276" w:lineRule="auto"/>
              <w:jc w:val="center"/>
              <w:rPr>
                <w:rFonts w:ascii="Arial" w:hAnsi="Arial" w:cs="Arial"/>
              </w:rPr>
            </w:pPr>
            <w:r>
              <w:rPr>
                <w:rFonts w:ascii="Arial" w:hAnsi="Arial" w:cs="Arial"/>
              </w:rPr>
              <w:t>1 (4</w:t>
            </w:r>
            <w:r w:rsidR="008D5762" w:rsidRPr="008D5762">
              <w:rPr>
                <w:rFonts w:ascii="Arial" w:hAnsi="Arial" w:cs="Arial"/>
              </w:rPr>
              <w:t>)</w:t>
            </w:r>
          </w:p>
          <w:p w14:paraId="102814A4" w14:textId="2938491A" w:rsidR="008D5762" w:rsidRPr="008D5762" w:rsidRDefault="008D5762" w:rsidP="00682C12">
            <w:pPr>
              <w:spacing w:line="276" w:lineRule="auto"/>
              <w:jc w:val="center"/>
              <w:rPr>
                <w:rFonts w:ascii="Arial" w:hAnsi="Arial" w:cs="Arial"/>
              </w:rPr>
            </w:pPr>
            <w:r w:rsidRPr="008D5762">
              <w:rPr>
                <w:rFonts w:ascii="Arial" w:hAnsi="Arial" w:cs="Arial"/>
              </w:rPr>
              <w:t>2</w:t>
            </w:r>
            <w:r w:rsidR="00682C12">
              <w:rPr>
                <w:rFonts w:ascii="Arial" w:hAnsi="Arial" w:cs="Arial"/>
              </w:rPr>
              <w:t xml:space="preserve"> (8)</w:t>
            </w:r>
          </w:p>
        </w:tc>
      </w:tr>
      <w:tr w:rsidR="008D5762" w:rsidRPr="008D5762" w14:paraId="37A56C52" w14:textId="77777777" w:rsidTr="00676968">
        <w:tc>
          <w:tcPr>
            <w:tcW w:w="6345" w:type="dxa"/>
          </w:tcPr>
          <w:p w14:paraId="348750EE" w14:textId="77777777" w:rsidR="008D5762" w:rsidRPr="008D5762" w:rsidRDefault="008D5762" w:rsidP="00682C12">
            <w:pPr>
              <w:spacing w:line="276" w:lineRule="auto"/>
              <w:rPr>
                <w:rFonts w:ascii="Arial" w:hAnsi="Arial" w:cs="Arial"/>
                <w:b/>
              </w:rPr>
            </w:pPr>
            <w:r w:rsidRPr="008D5762">
              <w:rPr>
                <w:rFonts w:ascii="Arial" w:hAnsi="Arial" w:cs="Arial"/>
                <w:b/>
              </w:rPr>
              <w:t>Audit of outcomes</w:t>
            </w:r>
          </w:p>
          <w:p w14:paraId="46387C06" w14:textId="77777777" w:rsidR="008D5762" w:rsidRPr="008D5762" w:rsidRDefault="008D5762" w:rsidP="00682C12">
            <w:pPr>
              <w:spacing w:line="276" w:lineRule="auto"/>
              <w:rPr>
                <w:rFonts w:ascii="Arial" w:hAnsi="Arial" w:cs="Arial"/>
                <w:b/>
                <w:i/>
              </w:rPr>
            </w:pPr>
            <w:r w:rsidRPr="008D5762">
              <w:rPr>
                <w:rFonts w:ascii="Arial" w:hAnsi="Arial" w:cs="Arial"/>
                <w:b/>
                <w:i/>
              </w:rPr>
              <w:t>Short term complications (&lt;3 months)</w:t>
            </w:r>
          </w:p>
          <w:p w14:paraId="7FFAC98B" w14:textId="77777777" w:rsidR="008D5762" w:rsidRPr="008D5762" w:rsidRDefault="008D5762" w:rsidP="00682C12">
            <w:pPr>
              <w:spacing w:line="276" w:lineRule="auto"/>
              <w:ind w:firstLine="567"/>
              <w:rPr>
                <w:rFonts w:ascii="Arial" w:hAnsi="Arial" w:cs="Arial"/>
              </w:rPr>
            </w:pPr>
            <w:r w:rsidRPr="008D5762">
              <w:rPr>
                <w:rFonts w:ascii="Arial" w:hAnsi="Arial" w:cs="Arial"/>
              </w:rPr>
              <w:t>Prospectively</w:t>
            </w:r>
          </w:p>
          <w:p w14:paraId="5312D1C1" w14:textId="77777777" w:rsidR="008D5762" w:rsidRPr="008D5762" w:rsidRDefault="008D5762" w:rsidP="00682C12">
            <w:pPr>
              <w:spacing w:line="276" w:lineRule="auto"/>
              <w:ind w:firstLine="567"/>
              <w:rPr>
                <w:rFonts w:ascii="Arial" w:hAnsi="Arial" w:cs="Arial"/>
              </w:rPr>
            </w:pPr>
            <w:r w:rsidRPr="008D5762">
              <w:rPr>
                <w:rFonts w:ascii="Arial" w:hAnsi="Arial" w:cs="Arial"/>
              </w:rPr>
              <w:t>Retrospectively</w:t>
            </w:r>
          </w:p>
          <w:p w14:paraId="1405C77C" w14:textId="77777777" w:rsidR="008D5762" w:rsidRPr="008D5762" w:rsidRDefault="008D5762" w:rsidP="00682C12">
            <w:pPr>
              <w:spacing w:line="276" w:lineRule="auto"/>
              <w:ind w:firstLine="567"/>
              <w:rPr>
                <w:rFonts w:ascii="Arial" w:hAnsi="Arial" w:cs="Arial"/>
              </w:rPr>
            </w:pPr>
            <w:r w:rsidRPr="008D5762">
              <w:rPr>
                <w:rFonts w:ascii="Arial" w:hAnsi="Arial" w:cs="Arial"/>
              </w:rPr>
              <w:t xml:space="preserve">Not audited </w:t>
            </w:r>
          </w:p>
          <w:p w14:paraId="3CC2A8E1" w14:textId="77777777" w:rsidR="008D5762" w:rsidRPr="008D5762" w:rsidRDefault="008D5762" w:rsidP="00682C12">
            <w:pPr>
              <w:spacing w:line="276" w:lineRule="auto"/>
              <w:ind w:firstLine="567"/>
              <w:rPr>
                <w:rFonts w:ascii="Arial" w:hAnsi="Arial" w:cs="Arial"/>
              </w:rPr>
            </w:pPr>
            <w:r w:rsidRPr="008D5762">
              <w:rPr>
                <w:rFonts w:ascii="Arial" w:hAnsi="Arial" w:cs="Arial"/>
              </w:rPr>
              <w:t>No response/missing</w:t>
            </w:r>
          </w:p>
          <w:p w14:paraId="12D5887F" w14:textId="77777777" w:rsidR="008D5762" w:rsidRPr="008D5762" w:rsidRDefault="008D5762" w:rsidP="00682C12">
            <w:pPr>
              <w:spacing w:line="276" w:lineRule="auto"/>
              <w:rPr>
                <w:rFonts w:ascii="Arial" w:hAnsi="Arial" w:cs="Arial"/>
                <w:b/>
                <w:i/>
              </w:rPr>
            </w:pPr>
            <w:r w:rsidRPr="008D5762">
              <w:rPr>
                <w:rFonts w:ascii="Arial" w:hAnsi="Arial" w:cs="Arial"/>
                <w:b/>
                <w:i/>
              </w:rPr>
              <w:t>Long term complications (&gt;3 months)</w:t>
            </w:r>
          </w:p>
          <w:p w14:paraId="24E231ED" w14:textId="77777777" w:rsidR="008D5762" w:rsidRPr="008D5762" w:rsidRDefault="008D5762" w:rsidP="00682C12">
            <w:pPr>
              <w:spacing w:line="276" w:lineRule="auto"/>
              <w:ind w:firstLine="567"/>
              <w:rPr>
                <w:rFonts w:ascii="Arial" w:hAnsi="Arial" w:cs="Arial"/>
              </w:rPr>
            </w:pPr>
            <w:r w:rsidRPr="008D5762">
              <w:rPr>
                <w:rFonts w:ascii="Arial" w:hAnsi="Arial" w:cs="Arial"/>
              </w:rPr>
              <w:t>Prospectively</w:t>
            </w:r>
          </w:p>
          <w:p w14:paraId="14A21702" w14:textId="77777777" w:rsidR="008D5762" w:rsidRPr="008D5762" w:rsidRDefault="008D5762" w:rsidP="00682C12">
            <w:pPr>
              <w:spacing w:line="276" w:lineRule="auto"/>
              <w:ind w:firstLine="567"/>
              <w:rPr>
                <w:rFonts w:ascii="Arial" w:hAnsi="Arial" w:cs="Arial"/>
              </w:rPr>
            </w:pPr>
            <w:r w:rsidRPr="008D5762">
              <w:rPr>
                <w:rFonts w:ascii="Arial" w:hAnsi="Arial" w:cs="Arial"/>
              </w:rPr>
              <w:t>Retrospectively</w:t>
            </w:r>
          </w:p>
          <w:p w14:paraId="29596D43" w14:textId="77777777" w:rsidR="008D5762" w:rsidRPr="008D5762" w:rsidRDefault="008D5762" w:rsidP="00682C12">
            <w:pPr>
              <w:spacing w:line="276" w:lineRule="auto"/>
              <w:ind w:firstLine="567"/>
              <w:rPr>
                <w:rFonts w:ascii="Arial" w:hAnsi="Arial" w:cs="Arial"/>
              </w:rPr>
            </w:pPr>
            <w:r w:rsidRPr="008D5762">
              <w:rPr>
                <w:rFonts w:ascii="Arial" w:hAnsi="Arial" w:cs="Arial"/>
              </w:rPr>
              <w:t xml:space="preserve">Not audited </w:t>
            </w:r>
          </w:p>
          <w:p w14:paraId="66C16C65" w14:textId="77777777" w:rsidR="008D5762" w:rsidRPr="008D5762" w:rsidRDefault="008D5762" w:rsidP="00682C12">
            <w:pPr>
              <w:spacing w:line="276" w:lineRule="auto"/>
              <w:ind w:firstLine="567"/>
              <w:rPr>
                <w:rFonts w:ascii="Arial" w:hAnsi="Arial" w:cs="Arial"/>
              </w:rPr>
            </w:pPr>
            <w:r w:rsidRPr="008D5762">
              <w:rPr>
                <w:rFonts w:ascii="Arial" w:hAnsi="Arial" w:cs="Arial"/>
              </w:rPr>
              <w:t>No response/missing</w:t>
            </w:r>
          </w:p>
          <w:p w14:paraId="25683C5B" w14:textId="77777777" w:rsidR="008D5762" w:rsidRPr="008D5762" w:rsidRDefault="008D5762" w:rsidP="00682C12">
            <w:pPr>
              <w:spacing w:line="276" w:lineRule="auto"/>
              <w:rPr>
                <w:rFonts w:ascii="Arial" w:hAnsi="Arial" w:cs="Arial"/>
                <w:b/>
                <w:i/>
              </w:rPr>
            </w:pPr>
            <w:r w:rsidRPr="008D5762">
              <w:rPr>
                <w:rFonts w:ascii="Arial" w:hAnsi="Arial" w:cs="Arial"/>
                <w:b/>
                <w:i/>
              </w:rPr>
              <w:t>Cosmetic outcomes using pre and post-operative photographs</w:t>
            </w:r>
          </w:p>
          <w:p w14:paraId="2AE0247C" w14:textId="77777777" w:rsidR="008D5762" w:rsidRPr="008D5762" w:rsidRDefault="008D5762" w:rsidP="00682C12">
            <w:pPr>
              <w:spacing w:line="276" w:lineRule="auto"/>
              <w:ind w:firstLine="567"/>
              <w:rPr>
                <w:rFonts w:ascii="Arial" w:hAnsi="Arial" w:cs="Arial"/>
              </w:rPr>
            </w:pPr>
            <w:r w:rsidRPr="008D5762">
              <w:rPr>
                <w:rFonts w:ascii="Arial" w:hAnsi="Arial" w:cs="Arial"/>
              </w:rPr>
              <w:t>Prospectively</w:t>
            </w:r>
          </w:p>
          <w:p w14:paraId="73E47013" w14:textId="77777777" w:rsidR="008D5762" w:rsidRPr="008D5762" w:rsidRDefault="008D5762" w:rsidP="00682C12">
            <w:pPr>
              <w:spacing w:line="276" w:lineRule="auto"/>
              <w:ind w:firstLine="567"/>
              <w:rPr>
                <w:rFonts w:ascii="Arial" w:hAnsi="Arial" w:cs="Arial"/>
              </w:rPr>
            </w:pPr>
            <w:r w:rsidRPr="008D5762">
              <w:rPr>
                <w:rFonts w:ascii="Arial" w:hAnsi="Arial" w:cs="Arial"/>
              </w:rPr>
              <w:t>Retrospectively</w:t>
            </w:r>
          </w:p>
          <w:p w14:paraId="1DAC909A" w14:textId="77777777" w:rsidR="008D5762" w:rsidRPr="008D5762" w:rsidRDefault="008D5762" w:rsidP="00682C12">
            <w:pPr>
              <w:spacing w:line="276" w:lineRule="auto"/>
              <w:ind w:firstLine="567"/>
              <w:rPr>
                <w:rFonts w:ascii="Arial" w:hAnsi="Arial" w:cs="Arial"/>
              </w:rPr>
            </w:pPr>
            <w:r w:rsidRPr="008D5762">
              <w:rPr>
                <w:rFonts w:ascii="Arial" w:hAnsi="Arial" w:cs="Arial"/>
              </w:rPr>
              <w:t xml:space="preserve">Not audited </w:t>
            </w:r>
          </w:p>
          <w:p w14:paraId="003415A1" w14:textId="77777777" w:rsidR="008D5762" w:rsidRPr="008D5762" w:rsidRDefault="008D5762" w:rsidP="00682C12">
            <w:pPr>
              <w:spacing w:line="276" w:lineRule="auto"/>
              <w:ind w:firstLine="567"/>
              <w:rPr>
                <w:rFonts w:ascii="Arial" w:hAnsi="Arial" w:cs="Arial"/>
              </w:rPr>
            </w:pPr>
            <w:r w:rsidRPr="008D5762">
              <w:rPr>
                <w:rFonts w:ascii="Arial" w:hAnsi="Arial" w:cs="Arial"/>
              </w:rPr>
              <w:t>No response/missing</w:t>
            </w:r>
          </w:p>
          <w:p w14:paraId="692E5F02" w14:textId="77777777" w:rsidR="008D5762" w:rsidRPr="008D5762" w:rsidRDefault="008D5762" w:rsidP="00682C12">
            <w:pPr>
              <w:spacing w:line="276" w:lineRule="auto"/>
              <w:rPr>
                <w:rFonts w:ascii="Arial" w:hAnsi="Arial" w:cs="Arial"/>
                <w:b/>
                <w:i/>
              </w:rPr>
            </w:pPr>
            <w:r w:rsidRPr="008D5762">
              <w:rPr>
                <w:rFonts w:ascii="Arial" w:hAnsi="Arial" w:cs="Arial"/>
                <w:b/>
                <w:i/>
              </w:rPr>
              <w:t>Patient reported outcomes</w:t>
            </w:r>
          </w:p>
          <w:p w14:paraId="32FFBF4C" w14:textId="77777777" w:rsidR="008D5762" w:rsidRPr="008D5762" w:rsidRDefault="008D5762" w:rsidP="00682C12">
            <w:pPr>
              <w:spacing w:line="276" w:lineRule="auto"/>
              <w:ind w:firstLine="567"/>
              <w:rPr>
                <w:rFonts w:ascii="Arial" w:hAnsi="Arial" w:cs="Arial"/>
              </w:rPr>
            </w:pPr>
            <w:r w:rsidRPr="008D5762">
              <w:rPr>
                <w:rFonts w:ascii="Arial" w:hAnsi="Arial" w:cs="Arial"/>
              </w:rPr>
              <w:t>Prospectively</w:t>
            </w:r>
          </w:p>
          <w:p w14:paraId="185A9A3B" w14:textId="77777777" w:rsidR="008D5762" w:rsidRPr="008D5762" w:rsidRDefault="008D5762" w:rsidP="00682C12">
            <w:pPr>
              <w:spacing w:line="276" w:lineRule="auto"/>
              <w:ind w:firstLine="567"/>
              <w:rPr>
                <w:rFonts w:ascii="Arial" w:hAnsi="Arial" w:cs="Arial"/>
              </w:rPr>
            </w:pPr>
            <w:r w:rsidRPr="008D5762">
              <w:rPr>
                <w:rFonts w:ascii="Arial" w:hAnsi="Arial" w:cs="Arial"/>
              </w:rPr>
              <w:t>Retrospectively</w:t>
            </w:r>
          </w:p>
          <w:p w14:paraId="66DB982E" w14:textId="77777777" w:rsidR="008D5762" w:rsidRPr="008D5762" w:rsidRDefault="008D5762" w:rsidP="00682C12">
            <w:pPr>
              <w:spacing w:line="276" w:lineRule="auto"/>
              <w:ind w:firstLine="567"/>
              <w:rPr>
                <w:rFonts w:ascii="Arial" w:hAnsi="Arial" w:cs="Arial"/>
              </w:rPr>
            </w:pPr>
            <w:r w:rsidRPr="008D5762">
              <w:rPr>
                <w:rFonts w:ascii="Arial" w:hAnsi="Arial" w:cs="Arial"/>
              </w:rPr>
              <w:t xml:space="preserve">Not audited </w:t>
            </w:r>
          </w:p>
          <w:p w14:paraId="116A193F" w14:textId="77777777" w:rsidR="008D5762" w:rsidRPr="008D5762" w:rsidRDefault="008D5762" w:rsidP="00682C12">
            <w:pPr>
              <w:spacing w:line="276" w:lineRule="auto"/>
              <w:ind w:firstLine="567"/>
              <w:rPr>
                <w:rFonts w:ascii="Arial" w:hAnsi="Arial" w:cs="Arial"/>
              </w:rPr>
            </w:pPr>
            <w:r w:rsidRPr="008D5762">
              <w:rPr>
                <w:rFonts w:ascii="Arial" w:hAnsi="Arial" w:cs="Arial"/>
              </w:rPr>
              <w:t>No response/missing</w:t>
            </w:r>
          </w:p>
        </w:tc>
        <w:tc>
          <w:tcPr>
            <w:tcW w:w="1448" w:type="dxa"/>
          </w:tcPr>
          <w:p w14:paraId="2E573505" w14:textId="77777777" w:rsidR="008D5762" w:rsidRPr="008D5762" w:rsidRDefault="008D5762" w:rsidP="00682C12">
            <w:pPr>
              <w:spacing w:line="276" w:lineRule="auto"/>
              <w:jc w:val="center"/>
              <w:rPr>
                <w:rFonts w:ascii="Arial" w:hAnsi="Arial" w:cs="Arial"/>
              </w:rPr>
            </w:pPr>
          </w:p>
          <w:p w14:paraId="6299BDF5" w14:textId="77777777" w:rsidR="008D5762" w:rsidRPr="008D5762" w:rsidRDefault="008D5762" w:rsidP="00682C12">
            <w:pPr>
              <w:spacing w:line="276" w:lineRule="auto"/>
              <w:jc w:val="center"/>
              <w:rPr>
                <w:rFonts w:ascii="Arial" w:hAnsi="Arial" w:cs="Arial"/>
              </w:rPr>
            </w:pPr>
          </w:p>
          <w:p w14:paraId="3F19423C" w14:textId="284EB313" w:rsidR="008D5762" w:rsidRPr="008D5762" w:rsidRDefault="00682C12" w:rsidP="00682C12">
            <w:pPr>
              <w:spacing w:line="276" w:lineRule="auto"/>
              <w:jc w:val="center"/>
              <w:rPr>
                <w:rFonts w:ascii="Arial" w:hAnsi="Arial" w:cs="Arial"/>
              </w:rPr>
            </w:pPr>
            <w:r>
              <w:rPr>
                <w:rFonts w:ascii="Arial" w:hAnsi="Arial" w:cs="Arial"/>
              </w:rPr>
              <w:t>31 (52</w:t>
            </w:r>
            <w:r w:rsidR="008D5762" w:rsidRPr="008D5762">
              <w:rPr>
                <w:rFonts w:ascii="Arial" w:hAnsi="Arial" w:cs="Arial"/>
              </w:rPr>
              <w:t>)</w:t>
            </w:r>
          </w:p>
          <w:p w14:paraId="470ED6A8" w14:textId="7C3D353A" w:rsidR="008D5762" w:rsidRPr="008D5762" w:rsidRDefault="00682C12" w:rsidP="00682C12">
            <w:pPr>
              <w:spacing w:line="276" w:lineRule="auto"/>
              <w:jc w:val="center"/>
              <w:rPr>
                <w:rFonts w:ascii="Arial" w:hAnsi="Arial" w:cs="Arial"/>
              </w:rPr>
            </w:pPr>
            <w:r>
              <w:rPr>
                <w:rFonts w:ascii="Arial" w:hAnsi="Arial" w:cs="Arial"/>
              </w:rPr>
              <w:t>15 (25</w:t>
            </w:r>
            <w:r w:rsidR="008D5762" w:rsidRPr="008D5762">
              <w:rPr>
                <w:rFonts w:ascii="Arial" w:hAnsi="Arial" w:cs="Arial"/>
              </w:rPr>
              <w:t>)</w:t>
            </w:r>
          </w:p>
          <w:p w14:paraId="1F4DC339" w14:textId="1C8D3F6E" w:rsidR="008D5762" w:rsidRPr="008D5762" w:rsidRDefault="008D5762" w:rsidP="00682C12">
            <w:pPr>
              <w:spacing w:line="276" w:lineRule="auto"/>
              <w:jc w:val="center"/>
              <w:rPr>
                <w:rFonts w:ascii="Arial" w:hAnsi="Arial" w:cs="Arial"/>
              </w:rPr>
            </w:pPr>
            <w:r w:rsidRPr="008D5762">
              <w:rPr>
                <w:rFonts w:ascii="Arial" w:hAnsi="Arial" w:cs="Arial"/>
              </w:rPr>
              <w:t>11 (1</w:t>
            </w:r>
            <w:r w:rsidR="00682C12">
              <w:rPr>
                <w:rFonts w:ascii="Arial" w:hAnsi="Arial" w:cs="Arial"/>
              </w:rPr>
              <w:t>8)</w:t>
            </w:r>
          </w:p>
          <w:p w14:paraId="05473388" w14:textId="36A82936" w:rsidR="008D5762" w:rsidRPr="008D5762" w:rsidRDefault="008D5762" w:rsidP="00682C12">
            <w:pPr>
              <w:spacing w:line="276" w:lineRule="auto"/>
              <w:jc w:val="center"/>
              <w:rPr>
                <w:rFonts w:ascii="Arial" w:hAnsi="Arial" w:cs="Arial"/>
              </w:rPr>
            </w:pPr>
            <w:r w:rsidRPr="008D5762">
              <w:rPr>
                <w:rFonts w:ascii="Arial" w:hAnsi="Arial" w:cs="Arial"/>
              </w:rPr>
              <w:t>3</w:t>
            </w:r>
            <w:r w:rsidR="00682C12">
              <w:rPr>
                <w:rFonts w:ascii="Arial" w:hAnsi="Arial" w:cs="Arial"/>
              </w:rPr>
              <w:t xml:space="preserve"> (5)</w:t>
            </w:r>
          </w:p>
          <w:p w14:paraId="1790A95F" w14:textId="77777777" w:rsidR="008D5762" w:rsidRPr="008D5762" w:rsidRDefault="008D5762" w:rsidP="00682C12">
            <w:pPr>
              <w:spacing w:line="276" w:lineRule="auto"/>
              <w:jc w:val="center"/>
              <w:rPr>
                <w:rFonts w:ascii="Arial" w:hAnsi="Arial" w:cs="Arial"/>
              </w:rPr>
            </w:pPr>
          </w:p>
          <w:p w14:paraId="23BE677F" w14:textId="67689D15" w:rsidR="008D5762" w:rsidRPr="008D5762" w:rsidRDefault="008D5762" w:rsidP="00682C12">
            <w:pPr>
              <w:spacing w:line="276" w:lineRule="auto"/>
              <w:jc w:val="center"/>
              <w:rPr>
                <w:rFonts w:ascii="Arial" w:hAnsi="Arial" w:cs="Arial"/>
              </w:rPr>
            </w:pPr>
            <w:r w:rsidRPr="008D5762">
              <w:rPr>
                <w:rFonts w:ascii="Arial" w:hAnsi="Arial" w:cs="Arial"/>
              </w:rPr>
              <w:t>24 (4</w:t>
            </w:r>
            <w:r w:rsidR="00682C12">
              <w:rPr>
                <w:rFonts w:ascii="Arial" w:hAnsi="Arial" w:cs="Arial"/>
              </w:rPr>
              <w:t>0)</w:t>
            </w:r>
          </w:p>
          <w:p w14:paraId="5A953FA3" w14:textId="74EEC5B3" w:rsidR="008D5762" w:rsidRPr="008D5762" w:rsidRDefault="008D5762" w:rsidP="00682C12">
            <w:pPr>
              <w:spacing w:line="276" w:lineRule="auto"/>
              <w:jc w:val="center"/>
              <w:rPr>
                <w:rFonts w:ascii="Arial" w:hAnsi="Arial" w:cs="Arial"/>
              </w:rPr>
            </w:pPr>
            <w:r w:rsidRPr="008D5762">
              <w:rPr>
                <w:rFonts w:ascii="Arial" w:hAnsi="Arial" w:cs="Arial"/>
              </w:rPr>
              <w:t>15 (</w:t>
            </w:r>
            <w:r w:rsidR="00682C12">
              <w:rPr>
                <w:rFonts w:ascii="Arial" w:hAnsi="Arial" w:cs="Arial"/>
              </w:rPr>
              <w:t>25)</w:t>
            </w:r>
          </w:p>
          <w:p w14:paraId="2AB73B84" w14:textId="4FD91A69" w:rsidR="008D5762" w:rsidRPr="008D5762" w:rsidRDefault="00682C12" w:rsidP="00682C12">
            <w:pPr>
              <w:spacing w:line="276" w:lineRule="auto"/>
              <w:jc w:val="center"/>
              <w:rPr>
                <w:rFonts w:ascii="Arial" w:hAnsi="Arial" w:cs="Arial"/>
              </w:rPr>
            </w:pPr>
            <w:r>
              <w:rPr>
                <w:rFonts w:ascii="Arial" w:hAnsi="Arial" w:cs="Arial"/>
              </w:rPr>
              <w:t>17 (28</w:t>
            </w:r>
            <w:r w:rsidR="008D5762" w:rsidRPr="008D5762">
              <w:rPr>
                <w:rFonts w:ascii="Arial" w:hAnsi="Arial" w:cs="Arial"/>
              </w:rPr>
              <w:t>)</w:t>
            </w:r>
          </w:p>
          <w:p w14:paraId="5272EEA0" w14:textId="1C6A31ED" w:rsidR="008D5762" w:rsidRPr="008D5762" w:rsidRDefault="008D5762" w:rsidP="00682C12">
            <w:pPr>
              <w:spacing w:line="276" w:lineRule="auto"/>
              <w:jc w:val="center"/>
              <w:rPr>
                <w:rFonts w:ascii="Arial" w:hAnsi="Arial" w:cs="Arial"/>
              </w:rPr>
            </w:pPr>
            <w:r w:rsidRPr="008D5762">
              <w:rPr>
                <w:rFonts w:ascii="Arial" w:hAnsi="Arial" w:cs="Arial"/>
              </w:rPr>
              <w:t>4</w:t>
            </w:r>
            <w:r w:rsidR="00682C12">
              <w:rPr>
                <w:rFonts w:ascii="Arial" w:hAnsi="Arial" w:cs="Arial"/>
              </w:rPr>
              <w:t xml:space="preserve"> (7)</w:t>
            </w:r>
          </w:p>
          <w:p w14:paraId="1E394865" w14:textId="77777777" w:rsidR="008D5762" w:rsidRPr="008D5762" w:rsidRDefault="008D5762" w:rsidP="00682C12">
            <w:pPr>
              <w:spacing w:line="276" w:lineRule="auto"/>
              <w:jc w:val="center"/>
              <w:rPr>
                <w:rFonts w:ascii="Arial" w:hAnsi="Arial" w:cs="Arial"/>
              </w:rPr>
            </w:pPr>
          </w:p>
          <w:p w14:paraId="169AFD1F" w14:textId="77777777" w:rsidR="008D5762" w:rsidRPr="008D5762" w:rsidRDefault="008D5762" w:rsidP="00682C12">
            <w:pPr>
              <w:spacing w:line="276" w:lineRule="auto"/>
              <w:jc w:val="center"/>
              <w:rPr>
                <w:rFonts w:ascii="Arial" w:hAnsi="Arial" w:cs="Arial"/>
              </w:rPr>
            </w:pPr>
          </w:p>
          <w:p w14:paraId="52ED4B1A" w14:textId="60C6D5CF" w:rsidR="008D5762" w:rsidRPr="008D5762" w:rsidRDefault="008D5762" w:rsidP="00682C12">
            <w:pPr>
              <w:spacing w:line="276" w:lineRule="auto"/>
              <w:jc w:val="center"/>
              <w:rPr>
                <w:rFonts w:ascii="Arial" w:hAnsi="Arial" w:cs="Arial"/>
              </w:rPr>
            </w:pPr>
            <w:r w:rsidRPr="008D5762">
              <w:rPr>
                <w:rFonts w:ascii="Arial" w:hAnsi="Arial" w:cs="Arial"/>
              </w:rPr>
              <w:t>24 (</w:t>
            </w:r>
            <w:r w:rsidR="00682C12">
              <w:rPr>
                <w:rFonts w:ascii="Arial" w:hAnsi="Arial" w:cs="Arial"/>
              </w:rPr>
              <w:t>40)</w:t>
            </w:r>
          </w:p>
          <w:p w14:paraId="7467112A" w14:textId="1ADF6F97" w:rsidR="008D5762" w:rsidRPr="008D5762" w:rsidRDefault="00682C12" w:rsidP="00682C12">
            <w:pPr>
              <w:spacing w:line="276" w:lineRule="auto"/>
              <w:jc w:val="center"/>
              <w:rPr>
                <w:rFonts w:ascii="Arial" w:hAnsi="Arial" w:cs="Arial"/>
              </w:rPr>
            </w:pPr>
            <w:r>
              <w:rPr>
                <w:rFonts w:ascii="Arial" w:hAnsi="Arial" w:cs="Arial"/>
              </w:rPr>
              <w:t>9 (15)</w:t>
            </w:r>
          </w:p>
          <w:p w14:paraId="310A679A" w14:textId="00C2DD62" w:rsidR="008D5762" w:rsidRPr="008D5762" w:rsidRDefault="00682C12" w:rsidP="00682C12">
            <w:pPr>
              <w:spacing w:line="276" w:lineRule="auto"/>
              <w:jc w:val="center"/>
              <w:rPr>
                <w:rFonts w:ascii="Arial" w:hAnsi="Arial" w:cs="Arial"/>
              </w:rPr>
            </w:pPr>
            <w:r>
              <w:rPr>
                <w:rFonts w:ascii="Arial" w:hAnsi="Arial" w:cs="Arial"/>
              </w:rPr>
              <w:t>24 (40)</w:t>
            </w:r>
          </w:p>
          <w:p w14:paraId="773555C9" w14:textId="1CF851B3" w:rsidR="008D5762" w:rsidRPr="008D5762" w:rsidRDefault="008D5762" w:rsidP="00682C12">
            <w:pPr>
              <w:spacing w:line="276" w:lineRule="auto"/>
              <w:jc w:val="center"/>
              <w:rPr>
                <w:rFonts w:ascii="Arial" w:hAnsi="Arial" w:cs="Arial"/>
              </w:rPr>
            </w:pPr>
            <w:r w:rsidRPr="008D5762">
              <w:rPr>
                <w:rFonts w:ascii="Arial" w:hAnsi="Arial" w:cs="Arial"/>
              </w:rPr>
              <w:t>3</w:t>
            </w:r>
            <w:r w:rsidR="00682C12">
              <w:rPr>
                <w:rFonts w:ascii="Arial" w:hAnsi="Arial" w:cs="Arial"/>
              </w:rPr>
              <w:t xml:space="preserve"> (5)</w:t>
            </w:r>
          </w:p>
          <w:p w14:paraId="5428EDDD" w14:textId="77777777" w:rsidR="008D5762" w:rsidRPr="008D5762" w:rsidRDefault="008D5762" w:rsidP="00682C12">
            <w:pPr>
              <w:spacing w:line="276" w:lineRule="auto"/>
              <w:jc w:val="center"/>
              <w:rPr>
                <w:rFonts w:ascii="Arial" w:hAnsi="Arial" w:cs="Arial"/>
              </w:rPr>
            </w:pPr>
          </w:p>
          <w:p w14:paraId="413A1C37" w14:textId="6E88A8A6" w:rsidR="008D5762" w:rsidRPr="008D5762" w:rsidRDefault="00682C12" w:rsidP="00682C12">
            <w:pPr>
              <w:spacing w:line="276" w:lineRule="auto"/>
              <w:jc w:val="center"/>
              <w:rPr>
                <w:rFonts w:ascii="Arial" w:hAnsi="Arial" w:cs="Arial"/>
              </w:rPr>
            </w:pPr>
            <w:r>
              <w:rPr>
                <w:rFonts w:ascii="Arial" w:hAnsi="Arial" w:cs="Arial"/>
              </w:rPr>
              <w:t>6 (10)</w:t>
            </w:r>
          </w:p>
          <w:p w14:paraId="6D593727" w14:textId="7A1D33DC" w:rsidR="008D5762" w:rsidRPr="008D5762" w:rsidRDefault="00682C12" w:rsidP="00682C12">
            <w:pPr>
              <w:spacing w:line="276" w:lineRule="auto"/>
              <w:jc w:val="center"/>
              <w:rPr>
                <w:rFonts w:ascii="Arial" w:hAnsi="Arial" w:cs="Arial"/>
              </w:rPr>
            </w:pPr>
            <w:r>
              <w:rPr>
                <w:rFonts w:ascii="Arial" w:hAnsi="Arial" w:cs="Arial"/>
              </w:rPr>
              <w:t>8 (13</w:t>
            </w:r>
            <w:r w:rsidR="008D5762" w:rsidRPr="008D5762">
              <w:rPr>
                <w:rFonts w:ascii="Arial" w:hAnsi="Arial" w:cs="Arial"/>
              </w:rPr>
              <w:t>)</w:t>
            </w:r>
          </w:p>
          <w:p w14:paraId="12A5D6D2" w14:textId="7BB1E759" w:rsidR="008D5762" w:rsidRPr="008D5762" w:rsidRDefault="008D5762" w:rsidP="00682C12">
            <w:pPr>
              <w:spacing w:line="276" w:lineRule="auto"/>
              <w:jc w:val="center"/>
              <w:rPr>
                <w:rFonts w:ascii="Arial" w:hAnsi="Arial" w:cs="Arial"/>
              </w:rPr>
            </w:pPr>
            <w:r w:rsidRPr="008D5762">
              <w:rPr>
                <w:rFonts w:ascii="Arial" w:hAnsi="Arial" w:cs="Arial"/>
              </w:rPr>
              <w:t>44 (7</w:t>
            </w:r>
            <w:r w:rsidR="00682C12">
              <w:rPr>
                <w:rFonts w:ascii="Arial" w:hAnsi="Arial" w:cs="Arial"/>
              </w:rPr>
              <w:t>3)</w:t>
            </w:r>
          </w:p>
          <w:p w14:paraId="7F2EEF4E" w14:textId="2563BFA4" w:rsidR="008D5762" w:rsidRPr="008D5762" w:rsidRDefault="008D5762" w:rsidP="00682C12">
            <w:pPr>
              <w:spacing w:line="276" w:lineRule="auto"/>
              <w:jc w:val="center"/>
              <w:rPr>
                <w:rFonts w:ascii="Arial" w:hAnsi="Arial" w:cs="Arial"/>
              </w:rPr>
            </w:pPr>
            <w:r w:rsidRPr="008D5762">
              <w:rPr>
                <w:rFonts w:ascii="Arial" w:hAnsi="Arial" w:cs="Arial"/>
              </w:rPr>
              <w:t>2</w:t>
            </w:r>
            <w:r w:rsidR="00682C12">
              <w:rPr>
                <w:rFonts w:ascii="Arial" w:hAnsi="Arial" w:cs="Arial"/>
              </w:rPr>
              <w:t xml:space="preserve"> (3)</w:t>
            </w:r>
          </w:p>
        </w:tc>
        <w:tc>
          <w:tcPr>
            <w:tcW w:w="1449" w:type="dxa"/>
          </w:tcPr>
          <w:p w14:paraId="469F8C4E" w14:textId="77777777" w:rsidR="008D5762" w:rsidRPr="008D5762" w:rsidRDefault="008D5762" w:rsidP="00682C12">
            <w:pPr>
              <w:spacing w:line="276" w:lineRule="auto"/>
              <w:jc w:val="center"/>
              <w:rPr>
                <w:rFonts w:ascii="Arial" w:hAnsi="Arial" w:cs="Arial"/>
              </w:rPr>
            </w:pPr>
          </w:p>
          <w:p w14:paraId="71D667AC" w14:textId="77777777" w:rsidR="008D5762" w:rsidRPr="008D5762" w:rsidRDefault="008D5762" w:rsidP="00682C12">
            <w:pPr>
              <w:spacing w:line="276" w:lineRule="auto"/>
              <w:jc w:val="center"/>
              <w:rPr>
                <w:rFonts w:ascii="Arial" w:hAnsi="Arial" w:cs="Arial"/>
              </w:rPr>
            </w:pPr>
          </w:p>
          <w:p w14:paraId="49541B6F" w14:textId="44D3FAED" w:rsidR="008D5762" w:rsidRPr="008D5762" w:rsidRDefault="00682C12" w:rsidP="00682C12">
            <w:pPr>
              <w:spacing w:line="276" w:lineRule="auto"/>
              <w:jc w:val="center"/>
              <w:rPr>
                <w:rFonts w:ascii="Arial" w:hAnsi="Arial" w:cs="Arial"/>
              </w:rPr>
            </w:pPr>
            <w:r>
              <w:rPr>
                <w:rFonts w:ascii="Arial" w:hAnsi="Arial" w:cs="Arial"/>
              </w:rPr>
              <w:t>12 (50</w:t>
            </w:r>
            <w:r w:rsidR="008D5762" w:rsidRPr="008D5762">
              <w:rPr>
                <w:rFonts w:ascii="Arial" w:hAnsi="Arial" w:cs="Arial"/>
              </w:rPr>
              <w:t>)</w:t>
            </w:r>
          </w:p>
          <w:p w14:paraId="3AAD452B" w14:textId="1B2F309E" w:rsidR="008D5762" w:rsidRPr="008D5762" w:rsidRDefault="00682C12" w:rsidP="00682C12">
            <w:pPr>
              <w:spacing w:line="276" w:lineRule="auto"/>
              <w:jc w:val="center"/>
              <w:rPr>
                <w:rFonts w:ascii="Arial" w:hAnsi="Arial" w:cs="Arial"/>
              </w:rPr>
            </w:pPr>
            <w:r>
              <w:rPr>
                <w:rFonts w:ascii="Arial" w:hAnsi="Arial" w:cs="Arial"/>
              </w:rPr>
              <w:t>7 (29</w:t>
            </w:r>
            <w:r w:rsidR="008D5762" w:rsidRPr="008D5762">
              <w:rPr>
                <w:rFonts w:ascii="Arial" w:hAnsi="Arial" w:cs="Arial"/>
              </w:rPr>
              <w:t>)</w:t>
            </w:r>
          </w:p>
          <w:p w14:paraId="24436647" w14:textId="7BE4376A" w:rsidR="008D5762" w:rsidRPr="008D5762" w:rsidRDefault="008D5762" w:rsidP="00682C12">
            <w:pPr>
              <w:spacing w:line="276" w:lineRule="auto"/>
              <w:jc w:val="center"/>
              <w:rPr>
                <w:rFonts w:ascii="Arial" w:hAnsi="Arial" w:cs="Arial"/>
              </w:rPr>
            </w:pPr>
            <w:r w:rsidRPr="008D5762">
              <w:rPr>
                <w:rFonts w:ascii="Arial" w:hAnsi="Arial" w:cs="Arial"/>
              </w:rPr>
              <w:t>3 (</w:t>
            </w:r>
            <w:r w:rsidR="00682C12">
              <w:rPr>
                <w:rFonts w:ascii="Arial" w:hAnsi="Arial" w:cs="Arial"/>
              </w:rPr>
              <w:t>13)</w:t>
            </w:r>
          </w:p>
          <w:p w14:paraId="48B77B99" w14:textId="1375BFA5" w:rsidR="008D5762" w:rsidRPr="008D5762" w:rsidRDefault="008D5762" w:rsidP="00682C12">
            <w:pPr>
              <w:spacing w:line="276" w:lineRule="auto"/>
              <w:jc w:val="center"/>
              <w:rPr>
                <w:rFonts w:ascii="Arial" w:hAnsi="Arial" w:cs="Arial"/>
              </w:rPr>
            </w:pPr>
            <w:r w:rsidRPr="008D5762">
              <w:rPr>
                <w:rFonts w:ascii="Arial" w:hAnsi="Arial" w:cs="Arial"/>
              </w:rPr>
              <w:t>2</w:t>
            </w:r>
            <w:r w:rsidR="00682C12">
              <w:rPr>
                <w:rFonts w:ascii="Arial" w:hAnsi="Arial" w:cs="Arial"/>
              </w:rPr>
              <w:t xml:space="preserve"> (8)</w:t>
            </w:r>
          </w:p>
          <w:p w14:paraId="420D7333" w14:textId="77777777" w:rsidR="008D5762" w:rsidRPr="008D5762" w:rsidRDefault="008D5762" w:rsidP="00682C12">
            <w:pPr>
              <w:spacing w:line="276" w:lineRule="auto"/>
              <w:jc w:val="center"/>
              <w:rPr>
                <w:rFonts w:ascii="Arial" w:hAnsi="Arial" w:cs="Arial"/>
              </w:rPr>
            </w:pPr>
          </w:p>
          <w:p w14:paraId="19094478" w14:textId="0106707F" w:rsidR="008D5762" w:rsidRPr="008D5762" w:rsidRDefault="00682C12" w:rsidP="00682C12">
            <w:pPr>
              <w:spacing w:line="276" w:lineRule="auto"/>
              <w:jc w:val="center"/>
              <w:rPr>
                <w:rFonts w:ascii="Arial" w:hAnsi="Arial" w:cs="Arial"/>
              </w:rPr>
            </w:pPr>
            <w:r>
              <w:rPr>
                <w:rFonts w:ascii="Arial" w:hAnsi="Arial" w:cs="Arial"/>
              </w:rPr>
              <w:t>9 (38</w:t>
            </w:r>
            <w:r w:rsidR="008D5762" w:rsidRPr="008D5762">
              <w:rPr>
                <w:rFonts w:ascii="Arial" w:hAnsi="Arial" w:cs="Arial"/>
              </w:rPr>
              <w:t>)</w:t>
            </w:r>
          </w:p>
          <w:p w14:paraId="13947A60" w14:textId="58F6928F" w:rsidR="008D5762" w:rsidRPr="008D5762" w:rsidRDefault="00682C12" w:rsidP="00682C12">
            <w:pPr>
              <w:spacing w:line="276" w:lineRule="auto"/>
              <w:jc w:val="center"/>
              <w:rPr>
                <w:rFonts w:ascii="Arial" w:hAnsi="Arial" w:cs="Arial"/>
              </w:rPr>
            </w:pPr>
            <w:r>
              <w:rPr>
                <w:rFonts w:ascii="Arial" w:hAnsi="Arial" w:cs="Arial"/>
              </w:rPr>
              <w:t>8 (33</w:t>
            </w:r>
            <w:r w:rsidR="008D5762" w:rsidRPr="008D5762">
              <w:rPr>
                <w:rFonts w:ascii="Arial" w:hAnsi="Arial" w:cs="Arial"/>
              </w:rPr>
              <w:t>)</w:t>
            </w:r>
          </w:p>
          <w:p w14:paraId="422772FE" w14:textId="291A36FD" w:rsidR="008D5762" w:rsidRPr="008D5762" w:rsidRDefault="008D5762" w:rsidP="00682C12">
            <w:pPr>
              <w:spacing w:line="276" w:lineRule="auto"/>
              <w:jc w:val="center"/>
              <w:rPr>
                <w:rFonts w:ascii="Arial" w:hAnsi="Arial" w:cs="Arial"/>
              </w:rPr>
            </w:pPr>
            <w:r w:rsidRPr="008D5762">
              <w:rPr>
                <w:rFonts w:ascii="Arial" w:hAnsi="Arial" w:cs="Arial"/>
              </w:rPr>
              <w:t xml:space="preserve">4 </w:t>
            </w:r>
            <w:r w:rsidR="00682C12">
              <w:rPr>
                <w:rFonts w:ascii="Arial" w:hAnsi="Arial" w:cs="Arial"/>
              </w:rPr>
              <w:t>(17</w:t>
            </w:r>
            <w:r w:rsidRPr="008D5762">
              <w:rPr>
                <w:rFonts w:ascii="Arial" w:hAnsi="Arial" w:cs="Arial"/>
              </w:rPr>
              <w:t>)</w:t>
            </w:r>
          </w:p>
          <w:p w14:paraId="7E734400" w14:textId="59FD79CB" w:rsidR="008D5762" w:rsidRPr="008D5762" w:rsidRDefault="008D5762" w:rsidP="00682C12">
            <w:pPr>
              <w:spacing w:line="276" w:lineRule="auto"/>
              <w:jc w:val="center"/>
              <w:rPr>
                <w:rFonts w:ascii="Arial" w:hAnsi="Arial" w:cs="Arial"/>
              </w:rPr>
            </w:pPr>
            <w:r w:rsidRPr="008D5762">
              <w:rPr>
                <w:rFonts w:ascii="Arial" w:hAnsi="Arial" w:cs="Arial"/>
              </w:rPr>
              <w:t>3</w:t>
            </w:r>
            <w:r w:rsidR="00682C12">
              <w:rPr>
                <w:rFonts w:ascii="Arial" w:hAnsi="Arial" w:cs="Arial"/>
              </w:rPr>
              <w:t xml:space="preserve"> (13)</w:t>
            </w:r>
          </w:p>
          <w:p w14:paraId="2704AA04" w14:textId="77777777" w:rsidR="008D5762" w:rsidRPr="008D5762" w:rsidRDefault="008D5762" w:rsidP="00682C12">
            <w:pPr>
              <w:spacing w:line="276" w:lineRule="auto"/>
              <w:jc w:val="center"/>
              <w:rPr>
                <w:rFonts w:ascii="Arial" w:hAnsi="Arial" w:cs="Arial"/>
              </w:rPr>
            </w:pPr>
          </w:p>
          <w:p w14:paraId="78FB1239" w14:textId="77777777" w:rsidR="008D5762" w:rsidRPr="008D5762" w:rsidRDefault="008D5762" w:rsidP="00682C12">
            <w:pPr>
              <w:spacing w:line="276" w:lineRule="auto"/>
              <w:jc w:val="center"/>
              <w:rPr>
                <w:rFonts w:ascii="Arial" w:hAnsi="Arial" w:cs="Arial"/>
              </w:rPr>
            </w:pPr>
          </w:p>
          <w:p w14:paraId="52F70C71" w14:textId="0EA50E97" w:rsidR="008D5762" w:rsidRPr="008D5762" w:rsidRDefault="008D5762" w:rsidP="00682C12">
            <w:pPr>
              <w:spacing w:line="276" w:lineRule="auto"/>
              <w:jc w:val="center"/>
              <w:rPr>
                <w:rFonts w:ascii="Arial" w:hAnsi="Arial" w:cs="Arial"/>
              </w:rPr>
            </w:pPr>
            <w:r w:rsidRPr="008D5762">
              <w:rPr>
                <w:rFonts w:ascii="Arial" w:hAnsi="Arial" w:cs="Arial"/>
              </w:rPr>
              <w:t>6 (</w:t>
            </w:r>
            <w:r w:rsidR="00682C12">
              <w:rPr>
                <w:rFonts w:ascii="Arial" w:hAnsi="Arial" w:cs="Arial"/>
              </w:rPr>
              <w:t>25</w:t>
            </w:r>
            <w:r w:rsidR="003A505E">
              <w:rPr>
                <w:rFonts w:ascii="Arial" w:hAnsi="Arial" w:cs="Arial"/>
              </w:rPr>
              <w:t>)</w:t>
            </w:r>
          </w:p>
          <w:p w14:paraId="6AA52F14" w14:textId="27F37D53" w:rsidR="008D5762" w:rsidRPr="008D5762" w:rsidRDefault="00682C12" w:rsidP="00682C12">
            <w:pPr>
              <w:spacing w:line="276" w:lineRule="auto"/>
              <w:jc w:val="center"/>
              <w:rPr>
                <w:rFonts w:ascii="Arial" w:hAnsi="Arial" w:cs="Arial"/>
              </w:rPr>
            </w:pPr>
            <w:r>
              <w:rPr>
                <w:rFonts w:ascii="Arial" w:hAnsi="Arial" w:cs="Arial"/>
              </w:rPr>
              <w:t>4 (17)</w:t>
            </w:r>
          </w:p>
          <w:p w14:paraId="5E0BFEE9" w14:textId="05435C46" w:rsidR="008D5762" w:rsidRPr="008D5762" w:rsidRDefault="008D5762" w:rsidP="00682C12">
            <w:pPr>
              <w:spacing w:line="276" w:lineRule="auto"/>
              <w:jc w:val="center"/>
              <w:rPr>
                <w:rFonts w:ascii="Arial" w:hAnsi="Arial" w:cs="Arial"/>
              </w:rPr>
            </w:pPr>
            <w:r w:rsidRPr="008D5762">
              <w:rPr>
                <w:rFonts w:ascii="Arial" w:hAnsi="Arial" w:cs="Arial"/>
              </w:rPr>
              <w:t>10 (</w:t>
            </w:r>
            <w:r w:rsidR="00682C12">
              <w:rPr>
                <w:rFonts w:ascii="Arial" w:hAnsi="Arial" w:cs="Arial"/>
              </w:rPr>
              <w:t>42)</w:t>
            </w:r>
          </w:p>
          <w:p w14:paraId="0D3F1906" w14:textId="56954D09" w:rsidR="008D5762" w:rsidRPr="008D5762" w:rsidRDefault="008D5762" w:rsidP="00682C12">
            <w:pPr>
              <w:spacing w:line="276" w:lineRule="auto"/>
              <w:jc w:val="center"/>
              <w:rPr>
                <w:rFonts w:ascii="Arial" w:hAnsi="Arial" w:cs="Arial"/>
              </w:rPr>
            </w:pPr>
            <w:r w:rsidRPr="008D5762">
              <w:rPr>
                <w:rFonts w:ascii="Arial" w:hAnsi="Arial" w:cs="Arial"/>
              </w:rPr>
              <w:t>4</w:t>
            </w:r>
            <w:r w:rsidR="00682C12">
              <w:rPr>
                <w:rFonts w:ascii="Arial" w:hAnsi="Arial" w:cs="Arial"/>
              </w:rPr>
              <w:t xml:space="preserve"> (17)</w:t>
            </w:r>
          </w:p>
          <w:p w14:paraId="48AFAFA1" w14:textId="77777777" w:rsidR="008D5762" w:rsidRPr="008D5762" w:rsidRDefault="008D5762" w:rsidP="00682C12">
            <w:pPr>
              <w:spacing w:line="276" w:lineRule="auto"/>
              <w:jc w:val="center"/>
              <w:rPr>
                <w:rFonts w:ascii="Arial" w:hAnsi="Arial" w:cs="Arial"/>
              </w:rPr>
            </w:pPr>
          </w:p>
          <w:p w14:paraId="16F19306" w14:textId="404A5098" w:rsidR="008D5762" w:rsidRPr="008D5762" w:rsidRDefault="008D5762" w:rsidP="00682C12">
            <w:pPr>
              <w:spacing w:line="276" w:lineRule="auto"/>
              <w:jc w:val="center"/>
              <w:rPr>
                <w:rFonts w:ascii="Arial" w:hAnsi="Arial" w:cs="Arial"/>
              </w:rPr>
            </w:pPr>
            <w:r w:rsidRPr="008D5762">
              <w:rPr>
                <w:rFonts w:ascii="Arial" w:hAnsi="Arial" w:cs="Arial"/>
              </w:rPr>
              <w:t>2 (</w:t>
            </w:r>
            <w:r w:rsidR="003A505E">
              <w:rPr>
                <w:rFonts w:ascii="Arial" w:hAnsi="Arial" w:cs="Arial"/>
              </w:rPr>
              <w:t>8)</w:t>
            </w:r>
          </w:p>
          <w:p w14:paraId="4CA2175C" w14:textId="722574A0" w:rsidR="008D5762" w:rsidRPr="008D5762" w:rsidRDefault="003A505E" w:rsidP="00682C12">
            <w:pPr>
              <w:spacing w:line="276" w:lineRule="auto"/>
              <w:jc w:val="center"/>
              <w:rPr>
                <w:rFonts w:ascii="Arial" w:hAnsi="Arial" w:cs="Arial"/>
              </w:rPr>
            </w:pPr>
            <w:r>
              <w:rPr>
                <w:rFonts w:ascii="Arial" w:hAnsi="Arial" w:cs="Arial"/>
              </w:rPr>
              <w:t>6 (25</w:t>
            </w:r>
            <w:r w:rsidR="008D5762" w:rsidRPr="008D5762">
              <w:rPr>
                <w:rFonts w:ascii="Arial" w:hAnsi="Arial" w:cs="Arial"/>
              </w:rPr>
              <w:t>)</w:t>
            </w:r>
          </w:p>
          <w:p w14:paraId="0166F786" w14:textId="4B890D1F" w:rsidR="008D5762" w:rsidRPr="008D5762" w:rsidRDefault="003A505E" w:rsidP="00682C12">
            <w:pPr>
              <w:spacing w:line="276" w:lineRule="auto"/>
              <w:jc w:val="center"/>
              <w:rPr>
                <w:rFonts w:ascii="Arial" w:hAnsi="Arial" w:cs="Arial"/>
              </w:rPr>
            </w:pPr>
            <w:r>
              <w:rPr>
                <w:rFonts w:ascii="Arial" w:hAnsi="Arial" w:cs="Arial"/>
              </w:rPr>
              <w:t>14 (58</w:t>
            </w:r>
            <w:r w:rsidR="008D5762" w:rsidRPr="008D5762">
              <w:rPr>
                <w:rFonts w:ascii="Arial" w:hAnsi="Arial" w:cs="Arial"/>
              </w:rPr>
              <w:t>)</w:t>
            </w:r>
          </w:p>
          <w:p w14:paraId="66326DA6" w14:textId="7F45C5F1" w:rsidR="008D5762" w:rsidRPr="008D5762" w:rsidRDefault="008D5762" w:rsidP="00682C12">
            <w:pPr>
              <w:spacing w:line="276" w:lineRule="auto"/>
              <w:jc w:val="center"/>
              <w:rPr>
                <w:rFonts w:ascii="Arial" w:hAnsi="Arial" w:cs="Arial"/>
              </w:rPr>
            </w:pPr>
            <w:r w:rsidRPr="008D5762">
              <w:rPr>
                <w:rFonts w:ascii="Arial" w:hAnsi="Arial" w:cs="Arial"/>
              </w:rPr>
              <w:t>2</w:t>
            </w:r>
            <w:r w:rsidR="003A505E">
              <w:rPr>
                <w:rFonts w:ascii="Arial" w:hAnsi="Arial" w:cs="Arial"/>
              </w:rPr>
              <w:t xml:space="preserve"> (8)</w:t>
            </w:r>
          </w:p>
        </w:tc>
      </w:tr>
      <w:tr w:rsidR="008D5762" w:rsidRPr="008D5762" w14:paraId="7A31FC2C" w14:textId="77777777" w:rsidTr="00676968">
        <w:tc>
          <w:tcPr>
            <w:tcW w:w="6345" w:type="dxa"/>
          </w:tcPr>
          <w:p w14:paraId="6039641F" w14:textId="77777777" w:rsidR="008D5762" w:rsidRPr="008D5762" w:rsidRDefault="008D5762" w:rsidP="00682C12">
            <w:pPr>
              <w:spacing w:line="276" w:lineRule="auto"/>
              <w:rPr>
                <w:rFonts w:ascii="Arial" w:hAnsi="Arial" w:cs="Arial"/>
                <w:b/>
              </w:rPr>
            </w:pPr>
            <w:r w:rsidRPr="008D5762">
              <w:rPr>
                <w:rFonts w:ascii="Arial" w:hAnsi="Arial" w:cs="Arial"/>
                <w:b/>
              </w:rPr>
              <w:lastRenderedPageBreak/>
              <w:t>Procedure coding</w:t>
            </w:r>
          </w:p>
          <w:p w14:paraId="14C2ED67" w14:textId="77777777" w:rsidR="008D5762" w:rsidRPr="008D5762" w:rsidRDefault="008D5762" w:rsidP="00682C12">
            <w:pPr>
              <w:spacing w:line="276" w:lineRule="auto"/>
              <w:rPr>
                <w:rFonts w:ascii="Arial" w:hAnsi="Arial" w:cs="Arial"/>
                <w:b/>
                <w:i/>
              </w:rPr>
            </w:pPr>
            <w:r w:rsidRPr="008D5762">
              <w:rPr>
                <w:rFonts w:ascii="Arial" w:hAnsi="Arial" w:cs="Arial"/>
                <w:b/>
                <w:i/>
              </w:rPr>
              <w:t>OPCS Codes</w:t>
            </w:r>
          </w:p>
          <w:p w14:paraId="151A50BA" w14:textId="77777777" w:rsidR="008D5762" w:rsidRPr="008D5762" w:rsidRDefault="008D5762" w:rsidP="00682C12">
            <w:pPr>
              <w:spacing w:line="276" w:lineRule="auto"/>
              <w:ind w:firstLine="567"/>
              <w:rPr>
                <w:rFonts w:ascii="Arial" w:hAnsi="Arial" w:cs="Arial"/>
              </w:rPr>
            </w:pPr>
            <w:r w:rsidRPr="008D5762">
              <w:rPr>
                <w:rFonts w:ascii="Arial" w:hAnsi="Arial" w:cs="Arial"/>
              </w:rPr>
              <w:t>B27.4 Total mastectomy NEC</w:t>
            </w:r>
          </w:p>
          <w:p w14:paraId="2D97ADE9" w14:textId="77777777" w:rsidR="008D5762" w:rsidRPr="008D5762" w:rsidRDefault="008D5762" w:rsidP="00682C12">
            <w:pPr>
              <w:spacing w:line="276" w:lineRule="auto"/>
              <w:ind w:firstLine="567"/>
              <w:rPr>
                <w:rFonts w:ascii="Arial" w:hAnsi="Arial" w:cs="Arial"/>
              </w:rPr>
            </w:pPr>
            <w:r w:rsidRPr="008D5762">
              <w:rPr>
                <w:rFonts w:ascii="Arial" w:hAnsi="Arial" w:cs="Arial"/>
              </w:rPr>
              <w:t>B27.6 Skin-sparing mastectomy</w:t>
            </w:r>
          </w:p>
          <w:p w14:paraId="2EF7A248" w14:textId="77777777" w:rsidR="008D5762" w:rsidRPr="008D5762" w:rsidRDefault="008D5762" w:rsidP="00682C12">
            <w:pPr>
              <w:spacing w:line="276" w:lineRule="auto"/>
              <w:ind w:firstLine="567"/>
              <w:rPr>
                <w:rFonts w:ascii="Arial" w:hAnsi="Arial" w:cs="Arial"/>
              </w:rPr>
            </w:pPr>
            <w:r w:rsidRPr="008D5762">
              <w:rPr>
                <w:rFonts w:ascii="Arial" w:hAnsi="Arial" w:cs="Arial"/>
              </w:rPr>
              <w:t>B29 Reconstruction of breast</w:t>
            </w:r>
          </w:p>
          <w:p w14:paraId="6D196770" w14:textId="77777777" w:rsidR="008D5762" w:rsidRPr="008D5762" w:rsidRDefault="008D5762" w:rsidP="00682C12">
            <w:pPr>
              <w:spacing w:line="276" w:lineRule="auto"/>
              <w:ind w:firstLine="567"/>
              <w:rPr>
                <w:rFonts w:ascii="Arial" w:hAnsi="Arial" w:cs="Arial"/>
              </w:rPr>
            </w:pPr>
            <w:r w:rsidRPr="008D5762">
              <w:rPr>
                <w:rFonts w:ascii="Arial" w:hAnsi="Arial" w:cs="Arial"/>
              </w:rPr>
              <w:t>B29.8 Reconstruction of breast, Other specified</w:t>
            </w:r>
          </w:p>
          <w:p w14:paraId="02A2383D" w14:textId="77777777" w:rsidR="008D5762" w:rsidRPr="008D5762" w:rsidRDefault="008D5762" w:rsidP="00682C12">
            <w:pPr>
              <w:spacing w:line="276" w:lineRule="auto"/>
              <w:ind w:firstLine="567"/>
              <w:rPr>
                <w:rFonts w:ascii="Arial" w:hAnsi="Arial" w:cs="Arial"/>
              </w:rPr>
            </w:pPr>
            <w:r w:rsidRPr="008D5762">
              <w:rPr>
                <w:rFonts w:ascii="Arial" w:hAnsi="Arial" w:cs="Arial"/>
              </w:rPr>
              <w:t>B30 Prosthesis for breast</w:t>
            </w:r>
          </w:p>
          <w:p w14:paraId="24543C13" w14:textId="77777777" w:rsidR="008D5762" w:rsidRPr="008D5762" w:rsidRDefault="008D5762" w:rsidP="00682C12">
            <w:pPr>
              <w:spacing w:line="276" w:lineRule="auto"/>
              <w:ind w:firstLine="567"/>
              <w:rPr>
                <w:rFonts w:ascii="Arial" w:hAnsi="Arial" w:cs="Arial"/>
              </w:rPr>
            </w:pPr>
            <w:r w:rsidRPr="008D5762">
              <w:rPr>
                <w:rFonts w:ascii="Arial" w:hAnsi="Arial" w:cs="Arial"/>
              </w:rPr>
              <w:t>B30.1 Insertion of prosthesis for breast</w:t>
            </w:r>
          </w:p>
          <w:p w14:paraId="4E917C6C" w14:textId="77777777" w:rsidR="008D5762" w:rsidRPr="008D5762" w:rsidRDefault="008D5762" w:rsidP="00682C12">
            <w:pPr>
              <w:spacing w:line="276" w:lineRule="auto"/>
              <w:ind w:firstLine="567"/>
              <w:rPr>
                <w:rFonts w:ascii="Arial" w:hAnsi="Arial" w:cs="Arial"/>
              </w:rPr>
            </w:pPr>
            <w:r w:rsidRPr="008D5762">
              <w:rPr>
                <w:rFonts w:ascii="Arial" w:hAnsi="Arial" w:cs="Arial"/>
              </w:rPr>
              <w:t>B30.8 Prosthesis for breast, Other specified</w:t>
            </w:r>
          </w:p>
          <w:p w14:paraId="3E5F0BB5" w14:textId="77777777" w:rsidR="008D5762" w:rsidRPr="008D5762" w:rsidRDefault="008D5762" w:rsidP="00682C12">
            <w:pPr>
              <w:spacing w:line="276" w:lineRule="auto"/>
              <w:ind w:firstLine="567"/>
              <w:rPr>
                <w:rFonts w:ascii="Arial" w:hAnsi="Arial" w:cs="Arial"/>
              </w:rPr>
            </w:pPr>
            <w:r w:rsidRPr="008D5762">
              <w:rPr>
                <w:rFonts w:ascii="Arial" w:hAnsi="Arial" w:cs="Arial"/>
              </w:rPr>
              <w:t>S37.4 Xenograft of skin NEC</w:t>
            </w:r>
          </w:p>
          <w:p w14:paraId="5F50FBBD" w14:textId="77777777" w:rsidR="008D5762" w:rsidRPr="008D5762" w:rsidRDefault="008D5762" w:rsidP="00682C12">
            <w:pPr>
              <w:spacing w:line="276" w:lineRule="auto"/>
              <w:ind w:firstLine="567"/>
              <w:rPr>
                <w:rFonts w:ascii="Arial" w:hAnsi="Arial" w:cs="Arial"/>
              </w:rPr>
            </w:pPr>
            <w:r w:rsidRPr="008D5762">
              <w:rPr>
                <w:rFonts w:ascii="Arial" w:hAnsi="Arial" w:cs="Arial"/>
              </w:rPr>
              <w:t>Y27.3 Xenograft to organ NOC</w:t>
            </w:r>
          </w:p>
          <w:p w14:paraId="40D66B76" w14:textId="77777777" w:rsidR="008D5762" w:rsidRPr="008D5762" w:rsidRDefault="008D5762" w:rsidP="00682C12">
            <w:pPr>
              <w:spacing w:line="276" w:lineRule="auto"/>
              <w:ind w:firstLine="567"/>
              <w:rPr>
                <w:rFonts w:ascii="Arial" w:hAnsi="Arial" w:cs="Arial"/>
              </w:rPr>
            </w:pPr>
            <w:r w:rsidRPr="008D5762">
              <w:rPr>
                <w:rFonts w:ascii="Arial" w:hAnsi="Arial" w:cs="Arial"/>
              </w:rPr>
              <w:t>Y27.6 Prosthetic graft NOC</w:t>
            </w:r>
          </w:p>
          <w:p w14:paraId="7CE5539F" w14:textId="77777777" w:rsidR="008D5762" w:rsidRPr="008D5762" w:rsidRDefault="008D5762" w:rsidP="00682C12">
            <w:pPr>
              <w:spacing w:line="276" w:lineRule="auto"/>
              <w:ind w:firstLine="567"/>
              <w:rPr>
                <w:rFonts w:ascii="Arial" w:hAnsi="Arial" w:cs="Arial"/>
              </w:rPr>
            </w:pPr>
            <w:r w:rsidRPr="008D5762">
              <w:rPr>
                <w:rFonts w:ascii="Arial" w:hAnsi="Arial" w:cs="Arial"/>
              </w:rPr>
              <w:t>Y36.2 Introduction of therapeutic implant into organ</w:t>
            </w:r>
          </w:p>
          <w:p w14:paraId="04C5FF17" w14:textId="77777777" w:rsidR="008D5762" w:rsidRPr="008D5762" w:rsidRDefault="008D5762" w:rsidP="00682C12">
            <w:pPr>
              <w:spacing w:line="276" w:lineRule="auto"/>
              <w:ind w:firstLine="567"/>
              <w:rPr>
                <w:rFonts w:ascii="Arial" w:hAnsi="Arial" w:cs="Arial"/>
                <w:color w:val="000000"/>
              </w:rPr>
            </w:pPr>
            <w:r w:rsidRPr="008D5762">
              <w:rPr>
                <w:rFonts w:ascii="Arial" w:hAnsi="Arial" w:cs="Arial"/>
                <w:color w:val="000000"/>
              </w:rPr>
              <w:t xml:space="preserve">B3014/B3013 Mastectomy and immediate </w:t>
            </w:r>
          </w:p>
          <w:p w14:paraId="3AD7C071" w14:textId="77777777" w:rsidR="008D5762" w:rsidRPr="008D5762" w:rsidRDefault="008D5762" w:rsidP="00682C12">
            <w:pPr>
              <w:spacing w:line="276" w:lineRule="auto"/>
              <w:ind w:firstLine="567"/>
              <w:rPr>
                <w:rFonts w:ascii="Arial" w:hAnsi="Arial" w:cs="Arial"/>
                <w:color w:val="000000"/>
              </w:rPr>
            </w:pPr>
            <w:r w:rsidRPr="008D5762">
              <w:rPr>
                <w:rFonts w:ascii="Arial" w:hAnsi="Arial" w:cs="Arial"/>
                <w:color w:val="000000"/>
              </w:rPr>
              <w:t xml:space="preserve">reconstruction using a fixed prosthesis (B3013) </w:t>
            </w:r>
          </w:p>
          <w:p w14:paraId="01FE738A" w14:textId="77777777" w:rsidR="008D5762" w:rsidRPr="008D5762" w:rsidRDefault="008D5762" w:rsidP="00682C12">
            <w:pPr>
              <w:spacing w:line="276" w:lineRule="auto"/>
              <w:ind w:firstLine="567"/>
              <w:rPr>
                <w:rFonts w:ascii="Arial" w:hAnsi="Arial" w:cs="Arial"/>
              </w:rPr>
            </w:pPr>
            <w:r w:rsidRPr="008D5762">
              <w:rPr>
                <w:rFonts w:ascii="Arial" w:hAnsi="Arial" w:cs="Arial"/>
                <w:color w:val="000000"/>
              </w:rPr>
              <w:t>expandable prosthesis (B3014)</w:t>
            </w:r>
          </w:p>
          <w:p w14:paraId="19A3295C" w14:textId="77777777" w:rsidR="008D5762" w:rsidRPr="008D5762" w:rsidRDefault="008D5762" w:rsidP="00682C12">
            <w:pPr>
              <w:spacing w:line="276" w:lineRule="auto"/>
              <w:rPr>
                <w:rFonts w:ascii="Arial" w:hAnsi="Arial" w:cs="Arial"/>
                <w:b/>
                <w:i/>
              </w:rPr>
            </w:pPr>
            <w:r w:rsidRPr="008D5762">
              <w:rPr>
                <w:rFonts w:ascii="Arial" w:hAnsi="Arial" w:cs="Arial"/>
                <w:b/>
                <w:i/>
              </w:rPr>
              <w:t>HRG codes</w:t>
            </w:r>
          </w:p>
          <w:p w14:paraId="2376790E" w14:textId="77777777" w:rsidR="008D5762" w:rsidRPr="008D5762" w:rsidRDefault="008D5762" w:rsidP="00682C12">
            <w:pPr>
              <w:spacing w:line="276" w:lineRule="auto"/>
              <w:rPr>
                <w:rFonts w:ascii="Arial" w:hAnsi="Arial" w:cs="Arial"/>
              </w:rPr>
            </w:pPr>
            <w:r w:rsidRPr="008D5762">
              <w:rPr>
                <w:rFonts w:ascii="Arial" w:hAnsi="Arial" w:cs="Arial"/>
              </w:rPr>
              <w:t>JA16Z Mastectomy and breast reconstruction</w:t>
            </w:r>
          </w:p>
          <w:p w14:paraId="130ED545" w14:textId="77777777" w:rsidR="008D5762" w:rsidRPr="008D5762" w:rsidRDefault="008D5762" w:rsidP="00682C12">
            <w:pPr>
              <w:spacing w:line="276" w:lineRule="auto"/>
              <w:ind w:firstLine="567"/>
              <w:rPr>
                <w:rFonts w:ascii="Arial" w:hAnsi="Arial" w:cs="Arial"/>
              </w:rPr>
            </w:pPr>
            <w:r w:rsidRPr="008D5762">
              <w:rPr>
                <w:rFonts w:ascii="Arial" w:hAnsi="Arial" w:cs="Arial"/>
              </w:rPr>
              <w:t>Unsure/no specific code</w:t>
            </w:r>
          </w:p>
          <w:p w14:paraId="3B1880F9" w14:textId="77777777" w:rsidR="008D5762" w:rsidRPr="008D5762" w:rsidRDefault="008D5762" w:rsidP="00682C12">
            <w:pPr>
              <w:spacing w:line="276" w:lineRule="auto"/>
              <w:ind w:firstLine="567"/>
              <w:rPr>
                <w:rFonts w:ascii="Arial" w:hAnsi="Arial" w:cs="Arial"/>
              </w:rPr>
            </w:pPr>
            <w:r w:rsidRPr="008D5762">
              <w:rPr>
                <w:rFonts w:ascii="Arial" w:hAnsi="Arial" w:cs="Arial"/>
              </w:rPr>
              <w:t>Missing</w:t>
            </w:r>
          </w:p>
        </w:tc>
        <w:tc>
          <w:tcPr>
            <w:tcW w:w="1448" w:type="dxa"/>
          </w:tcPr>
          <w:p w14:paraId="3618A02F" w14:textId="77777777" w:rsidR="008D5762" w:rsidRPr="008D5762" w:rsidRDefault="008D5762" w:rsidP="00682C12">
            <w:pPr>
              <w:spacing w:line="276" w:lineRule="auto"/>
              <w:jc w:val="center"/>
              <w:rPr>
                <w:rFonts w:ascii="Arial" w:hAnsi="Arial" w:cs="Arial"/>
              </w:rPr>
            </w:pPr>
          </w:p>
          <w:p w14:paraId="69C5E8BD" w14:textId="77777777" w:rsidR="008D5762" w:rsidRPr="008D5762" w:rsidRDefault="008D5762" w:rsidP="00682C12">
            <w:pPr>
              <w:spacing w:line="276" w:lineRule="auto"/>
              <w:jc w:val="center"/>
              <w:rPr>
                <w:rFonts w:ascii="Arial" w:hAnsi="Arial" w:cs="Arial"/>
              </w:rPr>
            </w:pPr>
          </w:p>
          <w:p w14:paraId="687E874E" w14:textId="77777777" w:rsidR="008D5762" w:rsidRPr="008D5762" w:rsidRDefault="008D5762" w:rsidP="00682C12">
            <w:pPr>
              <w:spacing w:line="276" w:lineRule="auto"/>
              <w:jc w:val="center"/>
              <w:rPr>
                <w:rFonts w:ascii="Arial" w:hAnsi="Arial" w:cs="Arial"/>
              </w:rPr>
            </w:pPr>
            <w:r w:rsidRPr="008D5762">
              <w:rPr>
                <w:rFonts w:ascii="Arial" w:hAnsi="Arial" w:cs="Arial"/>
              </w:rPr>
              <w:t>1</w:t>
            </w:r>
          </w:p>
          <w:p w14:paraId="5919A3B6" w14:textId="77777777" w:rsidR="008D5762" w:rsidRPr="008D5762" w:rsidRDefault="008D5762" w:rsidP="00682C12">
            <w:pPr>
              <w:spacing w:line="276" w:lineRule="auto"/>
              <w:jc w:val="center"/>
              <w:rPr>
                <w:rFonts w:ascii="Arial" w:hAnsi="Arial" w:cs="Arial"/>
              </w:rPr>
            </w:pPr>
            <w:r w:rsidRPr="008D5762">
              <w:rPr>
                <w:rFonts w:ascii="Arial" w:hAnsi="Arial" w:cs="Arial"/>
              </w:rPr>
              <w:t>9</w:t>
            </w:r>
          </w:p>
          <w:p w14:paraId="47AA57EE" w14:textId="77777777" w:rsidR="008D5762" w:rsidRPr="008D5762" w:rsidRDefault="008D5762" w:rsidP="00682C12">
            <w:pPr>
              <w:spacing w:line="276" w:lineRule="auto"/>
              <w:jc w:val="center"/>
              <w:rPr>
                <w:rFonts w:ascii="Arial" w:hAnsi="Arial" w:cs="Arial"/>
              </w:rPr>
            </w:pPr>
            <w:r w:rsidRPr="008D5762">
              <w:rPr>
                <w:rFonts w:ascii="Arial" w:hAnsi="Arial" w:cs="Arial"/>
              </w:rPr>
              <w:t>2</w:t>
            </w:r>
          </w:p>
          <w:p w14:paraId="6CFC24FE" w14:textId="77777777" w:rsidR="008D5762" w:rsidRPr="008D5762" w:rsidRDefault="008D5762" w:rsidP="00682C12">
            <w:pPr>
              <w:spacing w:line="276" w:lineRule="auto"/>
              <w:jc w:val="center"/>
              <w:rPr>
                <w:rFonts w:ascii="Arial" w:hAnsi="Arial" w:cs="Arial"/>
              </w:rPr>
            </w:pPr>
            <w:r w:rsidRPr="008D5762">
              <w:rPr>
                <w:rFonts w:ascii="Arial" w:hAnsi="Arial" w:cs="Arial"/>
              </w:rPr>
              <w:t>13</w:t>
            </w:r>
          </w:p>
          <w:p w14:paraId="202414D1" w14:textId="77777777" w:rsidR="008D5762" w:rsidRPr="008D5762" w:rsidRDefault="008D5762" w:rsidP="00682C12">
            <w:pPr>
              <w:spacing w:line="276" w:lineRule="auto"/>
              <w:jc w:val="center"/>
              <w:rPr>
                <w:rFonts w:ascii="Arial" w:hAnsi="Arial" w:cs="Arial"/>
              </w:rPr>
            </w:pPr>
            <w:r w:rsidRPr="008D5762">
              <w:rPr>
                <w:rFonts w:ascii="Arial" w:hAnsi="Arial" w:cs="Arial"/>
              </w:rPr>
              <w:t>1</w:t>
            </w:r>
          </w:p>
          <w:p w14:paraId="233F692C" w14:textId="77777777" w:rsidR="008D5762" w:rsidRPr="008D5762" w:rsidRDefault="008D5762" w:rsidP="00682C12">
            <w:pPr>
              <w:spacing w:line="276" w:lineRule="auto"/>
              <w:jc w:val="center"/>
              <w:rPr>
                <w:rFonts w:ascii="Arial" w:hAnsi="Arial" w:cs="Arial"/>
              </w:rPr>
            </w:pPr>
            <w:r w:rsidRPr="008D5762">
              <w:rPr>
                <w:rFonts w:ascii="Arial" w:hAnsi="Arial" w:cs="Arial"/>
              </w:rPr>
              <w:t>10</w:t>
            </w:r>
          </w:p>
          <w:p w14:paraId="52B28F41" w14:textId="77777777" w:rsidR="008D5762" w:rsidRPr="008D5762" w:rsidRDefault="008D5762" w:rsidP="00682C12">
            <w:pPr>
              <w:spacing w:line="276" w:lineRule="auto"/>
              <w:jc w:val="center"/>
              <w:rPr>
                <w:rFonts w:ascii="Arial" w:hAnsi="Arial" w:cs="Arial"/>
              </w:rPr>
            </w:pPr>
            <w:r w:rsidRPr="008D5762">
              <w:rPr>
                <w:rFonts w:ascii="Arial" w:hAnsi="Arial" w:cs="Arial"/>
              </w:rPr>
              <w:t>1</w:t>
            </w:r>
          </w:p>
          <w:p w14:paraId="272E9B63" w14:textId="77777777" w:rsidR="008D5762" w:rsidRPr="008D5762" w:rsidRDefault="008D5762" w:rsidP="00682C12">
            <w:pPr>
              <w:spacing w:line="276" w:lineRule="auto"/>
              <w:jc w:val="center"/>
              <w:rPr>
                <w:rFonts w:ascii="Arial" w:hAnsi="Arial" w:cs="Arial"/>
              </w:rPr>
            </w:pPr>
            <w:r w:rsidRPr="008D5762">
              <w:rPr>
                <w:rFonts w:ascii="Arial" w:hAnsi="Arial" w:cs="Arial"/>
              </w:rPr>
              <w:t>1</w:t>
            </w:r>
          </w:p>
          <w:p w14:paraId="420BF896" w14:textId="77777777" w:rsidR="008D5762" w:rsidRPr="008D5762" w:rsidRDefault="008D5762" w:rsidP="00682C12">
            <w:pPr>
              <w:spacing w:line="276" w:lineRule="auto"/>
              <w:jc w:val="center"/>
              <w:rPr>
                <w:rFonts w:ascii="Arial" w:hAnsi="Arial" w:cs="Arial"/>
              </w:rPr>
            </w:pPr>
            <w:r w:rsidRPr="008D5762">
              <w:rPr>
                <w:rFonts w:ascii="Arial" w:hAnsi="Arial" w:cs="Arial"/>
              </w:rPr>
              <w:t>2</w:t>
            </w:r>
          </w:p>
          <w:p w14:paraId="604C613D" w14:textId="77777777" w:rsidR="008D5762" w:rsidRPr="008D5762" w:rsidRDefault="008D5762" w:rsidP="00682C12">
            <w:pPr>
              <w:spacing w:line="276" w:lineRule="auto"/>
              <w:jc w:val="center"/>
              <w:rPr>
                <w:rFonts w:ascii="Arial" w:hAnsi="Arial" w:cs="Arial"/>
              </w:rPr>
            </w:pPr>
            <w:r w:rsidRPr="008D5762">
              <w:rPr>
                <w:rFonts w:ascii="Arial" w:hAnsi="Arial" w:cs="Arial"/>
              </w:rPr>
              <w:t>0</w:t>
            </w:r>
          </w:p>
          <w:p w14:paraId="6D3B5DB0" w14:textId="77777777" w:rsidR="008D5762" w:rsidRPr="008D5762" w:rsidRDefault="008D5762" w:rsidP="00682C12">
            <w:pPr>
              <w:spacing w:line="276" w:lineRule="auto"/>
              <w:jc w:val="center"/>
              <w:rPr>
                <w:rFonts w:ascii="Arial" w:hAnsi="Arial" w:cs="Arial"/>
              </w:rPr>
            </w:pPr>
            <w:r w:rsidRPr="008D5762">
              <w:rPr>
                <w:rFonts w:ascii="Arial" w:hAnsi="Arial" w:cs="Arial"/>
              </w:rPr>
              <w:t>1</w:t>
            </w:r>
          </w:p>
          <w:p w14:paraId="198624CC" w14:textId="77777777" w:rsidR="008D5762" w:rsidRPr="008D5762" w:rsidRDefault="008D5762" w:rsidP="00682C12">
            <w:pPr>
              <w:spacing w:line="276" w:lineRule="auto"/>
              <w:jc w:val="center"/>
              <w:rPr>
                <w:rFonts w:ascii="Arial" w:hAnsi="Arial" w:cs="Arial"/>
              </w:rPr>
            </w:pPr>
            <w:r w:rsidRPr="008D5762">
              <w:rPr>
                <w:rFonts w:ascii="Arial" w:hAnsi="Arial" w:cs="Arial"/>
              </w:rPr>
              <w:t>1</w:t>
            </w:r>
          </w:p>
          <w:p w14:paraId="4A3E6353" w14:textId="77777777" w:rsidR="008D5762" w:rsidRPr="008D5762" w:rsidRDefault="008D5762" w:rsidP="00682C12">
            <w:pPr>
              <w:spacing w:line="276" w:lineRule="auto"/>
              <w:jc w:val="center"/>
              <w:rPr>
                <w:rFonts w:ascii="Arial" w:hAnsi="Arial" w:cs="Arial"/>
              </w:rPr>
            </w:pPr>
          </w:p>
          <w:p w14:paraId="5675505A" w14:textId="77777777" w:rsidR="008D5762" w:rsidRPr="008D5762" w:rsidRDefault="008D5762" w:rsidP="00682C12">
            <w:pPr>
              <w:spacing w:line="276" w:lineRule="auto"/>
              <w:jc w:val="center"/>
              <w:rPr>
                <w:rFonts w:ascii="Arial" w:hAnsi="Arial" w:cs="Arial"/>
              </w:rPr>
            </w:pPr>
          </w:p>
          <w:p w14:paraId="6D98676E" w14:textId="77777777" w:rsidR="008D5762" w:rsidRPr="008D5762" w:rsidRDefault="008D5762" w:rsidP="00682C12">
            <w:pPr>
              <w:spacing w:line="276" w:lineRule="auto"/>
              <w:jc w:val="center"/>
              <w:rPr>
                <w:rFonts w:ascii="Arial" w:hAnsi="Arial" w:cs="Arial"/>
              </w:rPr>
            </w:pPr>
          </w:p>
          <w:p w14:paraId="0AC4E5E5" w14:textId="77777777" w:rsidR="008D5762" w:rsidRPr="008D5762" w:rsidRDefault="008D5762" w:rsidP="00682C12">
            <w:pPr>
              <w:spacing w:line="276" w:lineRule="auto"/>
              <w:jc w:val="center"/>
              <w:rPr>
                <w:rFonts w:ascii="Arial" w:hAnsi="Arial" w:cs="Arial"/>
              </w:rPr>
            </w:pPr>
            <w:r w:rsidRPr="008D5762">
              <w:rPr>
                <w:rFonts w:ascii="Arial" w:hAnsi="Arial" w:cs="Arial"/>
              </w:rPr>
              <w:t>7</w:t>
            </w:r>
          </w:p>
          <w:p w14:paraId="3EB42A47" w14:textId="77777777" w:rsidR="008D5762" w:rsidRPr="008D5762" w:rsidRDefault="008D5762" w:rsidP="00682C12">
            <w:pPr>
              <w:spacing w:line="276" w:lineRule="auto"/>
              <w:jc w:val="center"/>
              <w:rPr>
                <w:rFonts w:ascii="Arial" w:hAnsi="Arial" w:cs="Arial"/>
              </w:rPr>
            </w:pPr>
            <w:r w:rsidRPr="008D5762">
              <w:rPr>
                <w:rFonts w:ascii="Arial" w:hAnsi="Arial" w:cs="Arial"/>
              </w:rPr>
              <w:t>12</w:t>
            </w:r>
          </w:p>
          <w:p w14:paraId="20C6C674" w14:textId="77777777" w:rsidR="008D5762" w:rsidRPr="008D5762" w:rsidRDefault="008D5762" w:rsidP="00682C12">
            <w:pPr>
              <w:spacing w:line="276" w:lineRule="auto"/>
              <w:jc w:val="center"/>
              <w:rPr>
                <w:rFonts w:ascii="Arial" w:hAnsi="Arial" w:cs="Arial"/>
              </w:rPr>
            </w:pPr>
            <w:r w:rsidRPr="008D5762">
              <w:rPr>
                <w:rFonts w:ascii="Arial" w:hAnsi="Arial" w:cs="Arial"/>
              </w:rPr>
              <w:t>20</w:t>
            </w:r>
          </w:p>
        </w:tc>
        <w:tc>
          <w:tcPr>
            <w:tcW w:w="1449" w:type="dxa"/>
          </w:tcPr>
          <w:p w14:paraId="04B80FC2" w14:textId="77777777" w:rsidR="008D5762" w:rsidRPr="008D5762" w:rsidRDefault="008D5762" w:rsidP="00682C12">
            <w:pPr>
              <w:spacing w:line="276" w:lineRule="auto"/>
              <w:jc w:val="center"/>
              <w:rPr>
                <w:rFonts w:ascii="Arial" w:hAnsi="Arial" w:cs="Arial"/>
              </w:rPr>
            </w:pPr>
          </w:p>
          <w:p w14:paraId="2441411F" w14:textId="77777777" w:rsidR="008D5762" w:rsidRPr="008D5762" w:rsidRDefault="008D5762" w:rsidP="00682C12">
            <w:pPr>
              <w:spacing w:line="276" w:lineRule="auto"/>
              <w:jc w:val="center"/>
              <w:rPr>
                <w:rFonts w:ascii="Arial" w:hAnsi="Arial" w:cs="Arial"/>
              </w:rPr>
            </w:pPr>
          </w:p>
          <w:p w14:paraId="766C0C37" w14:textId="77777777" w:rsidR="008D5762" w:rsidRPr="008D5762" w:rsidRDefault="008D5762" w:rsidP="00682C12">
            <w:pPr>
              <w:spacing w:line="276" w:lineRule="auto"/>
              <w:jc w:val="center"/>
              <w:rPr>
                <w:rFonts w:ascii="Arial" w:hAnsi="Arial" w:cs="Arial"/>
              </w:rPr>
            </w:pPr>
            <w:r w:rsidRPr="008D5762">
              <w:rPr>
                <w:rFonts w:ascii="Arial" w:hAnsi="Arial" w:cs="Arial"/>
              </w:rPr>
              <w:t>0</w:t>
            </w:r>
          </w:p>
          <w:p w14:paraId="2A1D7E89" w14:textId="77777777" w:rsidR="008D5762" w:rsidRPr="008D5762" w:rsidRDefault="008D5762" w:rsidP="00682C12">
            <w:pPr>
              <w:spacing w:line="276" w:lineRule="auto"/>
              <w:jc w:val="center"/>
              <w:rPr>
                <w:rFonts w:ascii="Arial" w:hAnsi="Arial" w:cs="Arial"/>
              </w:rPr>
            </w:pPr>
            <w:r w:rsidRPr="008D5762">
              <w:rPr>
                <w:rFonts w:ascii="Arial" w:hAnsi="Arial" w:cs="Arial"/>
              </w:rPr>
              <w:t>2</w:t>
            </w:r>
          </w:p>
          <w:p w14:paraId="488C1E9E" w14:textId="77777777" w:rsidR="008D5762" w:rsidRPr="008D5762" w:rsidRDefault="008D5762" w:rsidP="00682C12">
            <w:pPr>
              <w:spacing w:line="276" w:lineRule="auto"/>
              <w:jc w:val="center"/>
              <w:rPr>
                <w:rFonts w:ascii="Arial" w:hAnsi="Arial" w:cs="Arial"/>
              </w:rPr>
            </w:pPr>
            <w:r w:rsidRPr="008D5762">
              <w:rPr>
                <w:rFonts w:ascii="Arial" w:hAnsi="Arial" w:cs="Arial"/>
              </w:rPr>
              <w:t>2</w:t>
            </w:r>
          </w:p>
          <w:p w14:paraId="427F6CDD" w14:textId="77777777" w:rsidR="008D5762" w:rsidRPr="008D5762" w:rsidRDefault="008D5762" w:rsidP="00682C12">
            <w:pPr>
              <w:spacing w:line="276" w:lineRule="auto"/>
              <w:jc w:val="center"/>
              <w:rPr>
                <w:rFonts w:ascii="Arial" w:hAnsi="Arial" w:cs="Arial"/>
              </w:rPr>
            </w:pPr>
            <w:r w:rsidRPr="008D5762">
              <w:rPr>
                <w:rFonts w:ascii="Arial" w:hAnsi="Arial" w:cs="Arial"/>
              </w:rPr>
              <w:t>6</w:t>
            </w:r>
          </w:p>
          <w:p w14:paraId="2D802F7B" w14:textId="77777777" w:rsidR="008D5762" w:rsidRPr="008D5762" w:rsidRDefault="008D5762" w:rsidP="00682C12">
            <w:pPr>
              <w:spacing w:line="276" w:lineRule="auto"/>
              <w:jc w:val="center"/>
              <w:rPr>
                <w:rFonts w:ascii="Arial" w:hAnsi="Arial" w:cs="Arial"/>
              </w:rPr>
            </w:pPr>
            <w:r w:rsidRPr="008D5762">
              <w:rPr>
                <w:rFonts w:ascii="Arial" w:hAnsi="Arial" w:cs="Arial"/>
              </w:rPr>
              <w:t>2</w:t>
            </w:r>
          </w:p>
          <w:p w14:paraId="29AA4951" w14:textId="77777777" w:rsidR="008D5762" w:rsidRPr="008D5762" w:rsidRDefault="008D5762" w:rsidP="00682C12">
            <w:pPr>
              <w:spacing w:line="276" w:lineRule="auto"/>
              <w:jc w:val="center"/>
              <w:rPr>
                <w:rFonts w:ascii="Arial" w:hAnsi="Arial" w:cs="Arial"/>
              </w:rPr>
            </w:pPr>
            <w:r w:rsidRPr="008D5762">
              <w:rPr>
                <w:rFonts w:ascii="Arial" w:hAnsi="Arial" w:cs="Arial"/>
              </w:rPr>
              <w:t>5</w:t>
            </w:r>
          </w:p>
          <w:p w14:paraId="04CB74C8" w14:textId="77777777" w:rsidR="008D5762" w:rsidRPr="008D5762" w:rsidRDefault="008D5762" w:rsidP="00682C12">
            <w:pPr>
              <w:spacing w:line="276" w:lineRule="auto"/>
              <w:jc w:val="center"/>
              <w:rPr>
                <w:rFonts w:ascii="Arial" w:hAnsi="Arial" w:cs="Arial"/>
              </w:rPr>
            </w:pPr>
            <w:r w:rsidRPr="008D5762">
              <w:rPr>
                <w:rFonts w:ascii="Arial" w:hAnsi="Arial" w:cs="Arial"/>
              </w:rPr>
              <w:t>0</w:t>
            </w:r>
          </w:p>
          <w:p w14:paraId="0C4BD3A8" w14:textId="77777777" w:rsidR="008D5762" w:rsidRPr="008D5762" w:rsidRDefault="008D5762" w:rsidP="00682C12">
            <w:pPr>
              <w:spacing w:line="276" w:lineRule="auto"/>
              <w:jc w:val="center"/>
              <w:rPr>
                <w:rFonts w:ascii="Arial" w:hAnsi="Arial" w:cs="Arial"/>
              </w:rPr>
            </w:pPr>
            <w:r w:rsidRPr="008D5762">
              <w:rPr>
                <w:rFonts w:ascii="Arial" w:hAnsi="Arial" w:cs="Arial"/>
              </w:rPr>
              <w:t>0</w:t>
            </w:r>
          </w:p>
          <w:p w14:paraId="540393F2" w14:textId="77777777" w:rsidR="008D5762" w:rsidRPr="008D5762" w:rsidRDefault="008D5762" w:rsidP="00682C12">
            <w:pPr>
              <w:spacing w:line="276" w:lineRule="auto"/>
              <w:jc w:val="center"/>
              <w:rPr>
                <w:rFonts w:ascii="Arial" w:hAnsi="Arial" w:cs="Arial"/>
              </w:rPr>
            </w:pPr>
            <w:r w:rsidRPr="008D5762">
              <w:rPr>
                <w:rFonts w:ascii="Arial" w:hAnsi="Arial" w:cs="Arial"/>
              </w:rPr>
              <w:t>0</w:t>
            </w:r>
          </w:p>
          <w:p w14:paraId="284F826F" w14:textId="77777777" w:rsidR="008D5762" w:rsidRPr="008D5762" w:rsidRDefault="008D5762" w:rsidP="00682C12">
            <w:pPr>
              <w:spacing w:line="276" w:lineRule="auto"/>
              <w:jc w:val="center"/>
              <w:rPr>
                <w:rFonts w:ascii="Arial" w:hAnsi="Arial" w:cs="Arial"/>
              </w:rPr>
            </w:pPr>
            <w:r w:rsidRPr="008D5762">
              <w:rPr>
                <w:rFonts w:ascii="Arial" w:hAnsi="Arial" w:cs="Arial"/>
              </w:rPr>
              <w:t>1</w:t>
            </w:r>
          </w:p>
          <w:p w14:paraId="0D4B95CC" w14:textId="77777777" w:rsidR="008D5762" w:rsidRPr="008D5762" w:rsidRDefault="008D5762" w:rsidP="00682C12">
            <w:pPr>
              <w:spacing w:line="276" w:lineRule="auto"/>
              <w:jc w:val="center"/>
              <w:rPr>
                <w:rFonts w:ascii="Arial" w:hAnsi="Arial" w:cs="Arial"/>
              </w:rPr>
            </w:pPr>
            <w:r w:rsidRPr="008D5762">
              <w:rPr>
                <w:rFonts w:ascii="Arial" w:hAnsi="Arial" w:cs="Arial"/>
              </w:rPr>
              <w:t>0</w:t>
            </w:r>
          </w:p>
          <w:p w14:paraId="27BE72CD" w14:textId="77777777" w:rsidR="008D5762" w:rsidRPr="008D5762" w:rsidRDefault="008D5762" w:rsidP="00682C12">
            <w:pPr>
              <w:spacing w:line="276" w:lineRule="auto"/>
              <w:jc w:val="center"/>
              <w:rPr>
                <w:rFonts w:ascii="Arial" w:hAnsi="Arial" w:cs="Arial"/>
              </w:rPr>
            </w:pPr>
            <w:r w:rsidRPr="008D5762">
              <w:rPr>
                <w:rFonts w:ascii="Arial" w:hAnsi="Arial" w:cs="Arial"/>
              </w:rPr>
              <w:t>0</w:t>
            </w:r>
          </w:p>
          <w:p w14:paraId="5046E515" w14:textId="77777777" w:rsidR="008D5762" w:rsidRPr="008D5762" w:rsidRDefault="008D5762" w:rsidP="00682C12">
            <w:pPr>
              <w:spacing w:line="276" w:lineRule="auto"/>
              <w:jc w:val="center"/>
              <w:rPr>
                <w:rFonts w:ascii="Arial" w:hAnsi="Arial" w:cs="Arial"/>
              </w:rPr>
            </w:pPr>
          </w:p>
          <w:p w14:paraId="4ACF42D3" w14:textId="77777777" w:rsidR="008D5762" w:rsidRPr="008D5762" w:rsidRDefault="008D5762" w:rsidP="00682C12">
            <w:pPr>
              <w:spacing w:line="276" w:lineRule="auto"/>
              <w:jc w:val="center"/>
              <w:rPr>
                <w:rFonts w:ascii="Arial" w:hAnsi="Arial" w:cs="Arial"/>
              </w:rPr>
            </w:pPr>
          </w:p>
          <w:p w14:paraId="0C437D96" w14:textId="77777777" w:rsidR="008D5762" w:rsidRPr="008D5762" w:rsidRDefault="008D5762" w:rsidP="00682C12">
            <w:pPr>
              <w:spacing w:line="276" w:lineRule="auto"/>
              <w:jc w:val="center"/>
              <w:rPr>
                <w:rFonts w:ascii="Arial" w:hAnsi="Arial" w:cs="Arial"/>
              </w:rPr>
            </w:pPr>
          </w:p>
          <w:p w14:paraId="14358A4F" w14:textId="77777777" w:rsidR="008D5762" w:rsidRPr="008D5762" w:rsidRDefault="008D5762" w:rsidP="00682C12">
            <w:pPr>
              <w:spacing w:line="276" w:lineRule="auto"/>
              <w:jc w:val="center"/>
              <w:rPr>
                <w:rFonts w:ascii="Arial" w:hAnsi="Arial" w:cs="Arial"/>
              </w:rPr>
            </w:pPr>
            <w:r w:rsidRPr="008D5762">
              <w:rPr>
                <w:rFonts w:ascii="Arial" w:hAnsi="Arial" w:cs="Arial"/>
              </w:rPr>
              <w:t>1</w:t>
            </w:r>
          </w:p>
          <w:p w14:paraId="6507AF9F" w14:textId="77777777" w:rsidR="008D5762" w:rsidRPr="008D5762" w:rsidRDefault="008D5762" w:rsidP="00682C12">
            <w:pPr>
              <w:spacing w:line="276" w:lineRule="auto"/>
              <w:jc w:val="center"/>
              <w:rPr>
                <w:rFonts w:ascii="Arial" w:hAnsi="Arial" w:cs="Arial"/>
              </w:rPr>
            </w:pPr>
            <w:r w:rsidRPr="008D5762">
              <w:rPr>
                <w:rFonts w:ascii="Arial" w:hAnsi="Arial" w:cs="Arial"/>
              </w:rPr>
              <w:t>7</w:t>
            </w:r>
          </w:p>
          <w:p w14:paraId="72E94611" w14:textId="77777777" w:rsidR="008D5762" w:rsidRPr="008D5762" w:rsidRDefault="008D5762" w:rsidP="00682C12">
            <w:pPr>
              <w:spacing w:line="276" w:lineRule="auto"/>
              <w:jc w:val="center"/>
              <w:rPr>
                <w:rFonts w:ascii="Arial" w:hAnsi="Arial" w:cs="Arial"/>
              </w:rPr>
            </w:pPr>
            <w:r w:rsidRPr="008D5762">
              <w:rPr>
                <w:rFonts w:ascii="Arial" w:hAnsi="Arial" w:cs="Arial"/>
              </w:rPr>
              <w:t>8</w:t>
            </w:r>
          </w:p>
        </w:tc>
      </w:tr>
    </w:tbl>
    <w:p w14:paraId="6AA429E1" w14:textId="77777777" w:rsidR="008D5762" w:rsidRPr="008D5762" w:rsidRDefault="008D5762" w:rsidP="008D5762">
      <w:pPr>
        <w:spacing w:after="200" w:line="276" w:lineRule="auto"/>
        <w:rPr>
          <w:rFonts w:ascii="Arial" w:eastAsia="Calibri" w:hAnsi="Arial" w:cs="Arial"/>
          <w:sz w:val="22"/>
          <w:szCs w:val="22"/>
          <w:lang w:val="en-GB"/>
        </w:rPr>
      </w:pPr>
    </w:p>
    <w:p w14:paraId="06950079" w14:textId="77777777" w:rsidR="008D5762" w:rsidRDefault="008D5762" w:rsidP="008D5762">
      <w:pPr>
        <w:spacing w:after="200" w:line="276" w:lineRule="auto"/>
        <w:jc w:val="center"/>
        <w:rPr>
          <w:rFonts w:ascii="Arial" w:eastAsia="Calibri" w:hAnsi="Arial" w:cs="Arial"/>
          <w:b/>
          <w:szCs w:val="22"/>
          <w:lang w:val="en-GB"/>
        </w:rPr>
      </w:pPr>
    </w:p>
    <w:p w14:paraId="36854C6F" w14:textId="77777777" w:rsidR="008D5762" w:rsidRDefault="008D5762" w:rsidP="008D5762">
      <w:pPr>
        <w:spacing w:after="200" w:line="276" w:lineRule="auto"/>
        <w:jc w:val="center"/>
        <w:rPr>
          <w:rFonts w:ascii="Arial" w:eastAsia="Calibri" w:hAnsi="Arial" w:cs="Arial"/>
          <w:b/>
          <w:szCs w:val="22"/>
          <w:lang w:val="en-GB"/>
        </w:rPr>
      </w:pPr>
    </w:p>
    <w:p w14:paraId="6794EEC0" w14:textId="77777777" w:rsidR="008D5762" w:rsidRDefault="008D5762" w:rsidP="008D5762">
      <w:pPr>
        <w:spacing w:after="200" w:line="276" w:lineRule="auto"/>
        <w:jc w:val="center"/>
        <w:rPr>
          <w:rFonts w:ascii="Arial" w:eastAsia="Calibri" w:hAnsi="Arial" w:cs="Arial"/>
          <w:b/>
          <w:szCs w:val="22"/>
          <w:lang w:val="en-GB"/>
        </w:rPr>
      </w:pPr>
    </w:p>
    <w:p w14:paraId="5F29CD9B" w14:textId="77777777" w:rsidR="008D5762" w:rsidRDefault="008D5762" w:rsidP="008D5762">
      <w:pPr>
        <w:spacing w:after="200" w:line="276" w:lineRule="auto"/>
        <w:jc w:val="center"/>
        <w:rPr>
          <w:rFonts w:ascii="Arial" w:eastAsia="Calibri" w:hAnsi="Arial" w:cs="Arial"/>
          <w:b/>
          <w:szCs w:val="22"/>
          <w:lang w:val="en-GB"/>
        </w:rPr>
      </w:pPr>
    </w:p>
    <w:p w14:paraId="0F6A9FC9" w14:textId="77777777" w:rsidR="008D5762" w:rsidRDefault="008D5762" w:rsidP="008D5762">
      <w:pPr>
        <w:spacing w:after="200" w:line="276" w:lineRule="auto"/>
        <w:jc w:val="center"/>
        <w:rPr>
          <w:rFonts w:ascii="Arial" w:eastAsia="Calibri" w:hAnsi="Arial" w:cs="Arial"/>
          <w:b/>
          <w:szCs w:val="22"/>
          <w:lang w:val="en-GB"/>
        </w:rPr>
      </w:pPr>
    </w:p>
    <w:p w14:paraId="5DA7C793" w14:textId="77777777" w:rsidR="008D5762" w:rsidRDefault="008D5762" w:rsidP="008D5762">
      <w:pPr>
        <w:spacing w:after="200" w:line="276" w:lineRule="auto"/>
        <w:jc w:val="center"/>
        <w:rPr>
          <w:rFonts w:ascii="Arial" w:eastAsia="Calibri" w:hAnsi="Arial" w:cs="Arial"/>
          <w:b/>
          <w:szCs w:val="22"/>
          <w:lang w:val="en-GB"/>
        </w:rPr>
      </w:pPr>
    </w:p>
    <w:p w14:paraId="315D5480" w14:textId="77777777" w:rsidR="008D5762" w:rsidRDefault="008D5762" w:rsidP="008D5762">
      <w:pPr>
        <w:spacing w:after="200" w:line="276" w:lineRule="auto"/>
        <w:jc w:val="center"/>
        <w:rPr>
          <w:rFonts w:ascii="Arial" w:eastAsia="Calibri" w:hAnsi="Arial" w:cs="Arial"/>
          <w:b/>
          <w:szCs w:val="22"/>
          <w:lang w:val="en-GB"/>
        </w:rPr>
      </w:pPr>
    </w:p>
    <w:p w14:paraId="0C74978F" w14:textId="77777777" w:rsidR="008D5762" w:rsidRDefault="008D5762" w:rsidP="008D5762">
      <w:pPr>
        <w:spacing w:after="200" w:line="276" w:lineRule="auto"/>
        <w:jc w:val="center"/>
        <w:rPr>
          <w:rFonts w:ascii="Arial" w:eastAsia="Calibri" w:hAnsi="Arial" w:cs="Arial"/>
          <w:b/>
          <w:szCs w:val="22"/>
          <w:lang w:val="en-GB"/>
        </w:rPr>
      </w:pPr>
    </w:p>
    <w:p w14:paraId="17CCF91A" w14:textId="77777777" w:rsidR="008D5762" w:rsidRDefault="008D5762" w:rsidP="008D5762">
      <w:pPr>
        <w:spacing w:after="200" w:line="276" w:lineRule="auto"/>
        <w:jc w:val="center"/>
        <w:rPr>
          <w:rFonts w:ascii="Arial" w:eastAsia="Calibri" w:hAnsi="Arial" w:cs="Arial"/>
          <w:b/>
          <w:szCs w:val="22"/>
          <w:lang w:val="en-GB"/>
        </w:rPr>
      </w:pPr>
    </w:p>
    <w:p w14:paraId="5AC7FEBA" w14:textId="77777777" w:rsidR="008D5762" w:rsidRDefault="008D5762" w:rsidP="008D5762">
      <w:pPr>
        <w:spacing w:after="200" w:line="276" w:lineRule="auto"/>
        <w:jc w:val="center"/>
        <w:rPr>
          <w:rFonts w:ascii="Arial" w:eastAsia="Calibri" w:hAnsi="Arial" w:cs="Arial"/>
          <w:b/>
          <w:szCs w:val="22"/>
          <w:lang w:val="en-GB"/>
        </w:rPr>
      </w:pPr>
    </w:p>
    <w:p w14:paraId="6A526E89" w14:textId="77777777" w:rsidR="008D5762" w:rsidRDefault="008D5762" w:rsidP="008D5762">
      <w:pPr>
        <w:spacing w:after="200" w:line="276" w:lineRule="auto"/>
        <w:jc w:val="center"/>
        <w:rPr>
          <w:rFonts w:ascii="Arial" w:eastAsia="Calibri" w:hAnsi="Arial" w:cs="Arial"/>
          <w:b/>
          <w:szCs w:val="22"/>
          <w:lang w:val="en-GB"/>
        </w:rPr>
      </w:pPr>
    </w:p>
    <w:p w14:paraId="26CB7EC1" w14:textId="77777777" w:rsidR="008D5762" w:rsidRDefault="008D5762" w:rsidP="008D5762">
      <w:pPr>
        <w:spacing w:after="200" w:line="276" w:lineRule="auto"/>
        <w:jc w:val="center"/>
        <w:rPr>
          <w:rFonts w:ascii="Arial" w:eastAsia="Calibri" w:hAnsi="Arial" w:cs="Arial"/>
          <w:b/>
          <w:szCs w:val="22"/>
          <w:lang w:val="en-GB"/>
        </w:rPr>
      </w:pPr>
    </w:p>
    <w:p w14:paraId="76FA773B" w14:textId="77777777" w:rsidR="008D5762" w:rsidRDefault="008D5762" w:rsidP="008D5762">
      <w:pPr>
        <w:spacing w:after="200" w:line="276" w:lineRule="auto"/>
        <w:jc w:val="center"/>
        <w:rPr>
          <w:rFonts w:ascii="Arial" w:eastAsia="Calibri" w:hAnsi="Arial" w:cs="Arial"/>
          <w:b/>
          <w:szCs w:val="22"/>
          <w:lang w:val="en-GB"/>
        </w:rPr>
      </w:pPr>
    </w:p>
    <w:p w14:paraId="6860A516" w14:textId="77777777" w:rsidR="008D5762" w:rsidRDefault="008D5762" w:rsidP="008D5762">
      <w:pPr>
        <w:spacing w:after="200" w:line="276" w:lineRule="auto"/>
        <w:jc w:val="center"/>
        <w:rPr>
          <w:rFonts w:ascii="Arial" w:eastAsia="Calibri" w:hAnsi="Arial" w:cs="Arial"/>
          <w:b/>
          <w:szCs w:val="22"/>
          <w:lang w:val="en-GB"/>
        </w:rPr>
      </w:pPr>
    </w:p>
    <w:p w14:paraId="0A71FB91" w14:textId="77777777" w:rsidR="008D5762" w:rsidRDefault="008D5762" w:rsidP="008D5762">
      <w:pPr>
        <w:spacing w:after="200" w:line="276" w:lineRule="auto"/>
        <w:jc w:val="center"/>
        <w:rPr>
          <w:rFonts w:ascii="Arial" w:eastAsia="Calibri" w:hAnsi="Arial" w:cs="Arial"/>
          <w:b/>
          <w:szCs w:val="22"/>
          <w:lang w:val="en-GB"/>
        </w:rPr>
      </w:pPr>
    </w:p>
    <w:p w14:paraId="1CCC648D" w14:textId="4A35BBC9" w:rsidR="008D5762" w:rsidRPr="008D5762" w:rsidRDefault="008D5762" w:rsidP="008D5762">
      <w:pPr>
        <w:spacing w:after="200" w:line="276" w:lineRule="auto"/>
        <w:jc w:val="center"/>
        <w:rPr>
          <w:rFonts w:ascii="Arial" w:eastAsia="Calibri" w:hAnsi="Arial" w:cs="Arial"/>
          <w:b/>
          <w:szCs w:val="22"/>
          <w:lang w:val="en-GB"/>
        </w:rPr>
      </w:pPr>
      <w:r>
        <w:rPr>
          <w:rFonts w:ascii="Arial" w:eastAsia="Calibri" w:hAnsi="Arial" w:cs="Arial"/>
          <w:b/>
          <w:szCs w:val="22"/>
          <w:lang w:val="en-GB"/>
        </w:rPr>
        <w:lastRenderedPageBreak/>
        <w:t>Table 4</w:t>
      </w:r>
      <w:r w:rsidRPr="008D5762">
        <w:rPr>
          <w:rFonts w:ascii="Arial" w:eastAsia="Calibri" w:hAnsi="Arial" w:cs="Arial"/>
          <w:b/>
          <w:szCs w:val="22"/>
          <w:lang w:val="en-GB"/>
        </w:rPr>
        <w:t xml:space="preserve"> Use of strategies to reduce risk of infection</w:t>
      </w:r>
    </w:p>
    <w:tbl>
      <w:tblPr>
        <w:tblStyle w:val="TableGrid1"/>
        <w:tblW w:w="0" w:type="auto"/>
        <w:tblLook w:val="04A0" w:firstRow="1" w:lastRow="0" w:firstColumn="1" w:lastColumn="0" w:noHBand="0" w:noVBand="1"/>
      </w:tblPr>
      <w:tblGrid>
        <w:gridCol w:w="7621"/>
        <w:gridCol w:w="1621"/>
      </w:tblGrid>
      <w:tr w:rsidR="008D5762" w:rsidRPr="008D5762" w14:paraId="7C048DA6" w14:textId="77777777" w:rsidTr="000517B1">
        <w:tc>
          <w:tcPr>
            <w:tcW w:w="7621" w:type="dxa"/>
          </w:tcPr>
          <w:p w14:paraId="683A2939" w14:textId="77777777" w:rsidR="008D5762" w:rsidRPr="000517B1" w:rsidRDefault="008D5762" w:rsidP="008D5762">
            <w:pPr>
              <w:spacing w:line="276" w:lineRule="auto"/>
              <w:rPr>
                <w:rFonts w:ascii="Arial" w:hAnsi="Arial" w:cs="Arial"/>
                <w:b/>
              </w:rPr>
            </w:pPr>
            <w:r w:rsidRPr="000517B1">
              <w:rPr>
                <w:rFonts w:ascii="Arial" w:hAnsi="Arial" w:cs="Arial"/>
                <w:b/>
              </w:rPr>
              <w:t>Strategy</w:t>
            </w:r>
          </w:p>
        </w:tc>
        <w:tc>
          <w:tcPr>
            <w:tcW w:w="1621" w:type="dxa"/>
          </w:tcPr>
          <w:p w14:paraId="1A4C4BCC" w14:textId="32B430B0" w:rsidR="008D5762" w:rsidRPr="008D5762" w:rsidRDefault="008D5762" w:rsidP="008D5762">
            <w:pPr>
              <w:spacing w:line="276" w:lineRule="auto"/>
              <w:jc w:val="center"/>
              <w:rPr>
                <w:rFonts w:ascii="Arial" w:hAnsi="Arial" w:cs="Arial"/>
                <w:b/>
              </w:rPr>
            </w:pPr>
            <w:r w:rsidRPr="008D5762">
              <w:rPr>
                <w:rFonts w:ascii="Arial" w:hAnsi="Arial" w:cs="Arial"/>
                <w:b/>
              </w:rPr>
              <w:t>N</w:t>
            </w:r>
            <w:r w:rsidR="000517B1">
              <w:rPr>
                <w:rFonts w:ascii="Arial" w:hAnsi="Arial" w:cs="Arial"/>
                <w:b/>
              </w:rPr>
              <w:t>=80</w:t>
            </w:r>
            <w:r w:rsidRPr="008D5762">
              <w:rPr>
                <w:rFonts w:ascii="Arial" w:hAnsi="Arial" w:cs="Arial"/>
                <w:b/>
              </w:rPr>
              <w:t xml:space="preserve"> (%)</w:t>
            </w:r>
          </w:p>
        </w:tc>
      </w:tr>
      <w:tr w:rsidR="008D5762" w:rsidRPr="008D5762" w14:paraId="556F7D37" w14:textId="77777777" w:rsidTr="000517B1">
        <w:tc>
          <w:tcPr>
            <w:tcW w:w="7621" w:type="dxa"/>
          </w:tcPr>
          <w:p w14:paraId="55BB1084" w14:textId="77777777" w:rsidR="008D5762" w:rsidRPr="008D5762" w:rsidRDefault="008D5762" w:rsidP="008D5762">
            <w:pPr>
              <w:spacing w:line="276" w:lineRule="auto"/>
              <w:rPr>
                <w:rFonts w:ascii="Arial" w:hAnsi="Arial" w:cs="Arial"/>
                <w:b/>
              </w:rPr>
            </w:pPr>
            <w:r w:rsidRPr="008D5762">
              <w:rPr>
                <w:rFonts w:ascii="Arial" w:hAnsi="Arial" w:cs="Arial"/>
                <w:b/>
              </w:rPr>
              <w:t xml:space="preserve">Routine pre-operative screening </w:t>
            </w:r>
          </w:p>
          <w:p w14:paraId="0475717F" w14:textId="77777777" w:rsidR="008D5762" w:rsidRPr="008D5762" w:rsidRDefault="008D5762" w:rsidP="008D5762">
            <w:pPr>
              <w:spacing w:line="276" w:lineRule="auto"/>
              <w:rPr>
                <w:rFonts w:ascii="Arial" w:hAnsi="Arial" w:cs="Arial"/>
                <w:b/>
              </w:rPr>
            </w:pPr>
            <w:r w:rsidRPr="008D5762">
              <w:rPr>
                <w:rFonts w:ascii="Arial" w:hAnsi="Arial" w:cs="Arial"/>
                <w:b/>
              </w:rPr>
              <w:t xml:space="preserve">MRSA </w:t>
            </w:r>
          </w:p>
          <w:p w14:paraId="288FCAF0" w14:textId="77777777" w:rsidR="008D5762" w:rsidRPr="008D5762" w:rsidRDefault="008D5762" w:rsidP="008D5762">
            <w:pPr>
              <w:spacing w:line="276" w:lineRule="auto"/>
              <w:ind w:firstLine="567"/>
              <w:rPr>
                <w:rFonts w:ascii="Arial" w:hAnsi="Arial" w:cs="Arial"/>
              </w:rPr>
            </w:pPr>
            <w:r w:rsidRPr="008D5762">
              <w:rPr>
                <w:rFonts w:ascii="Arial" w:hAnsi="Arial" w:cs="Arial"/>
              </w:rPr>
              <w:t>Yes</w:t>
            </w:r>
            <w:r w:rsidRPr="008D5762">
              <w:rPr>
                <w:rFonts w:ascii="Arial" w:hAnsi="Arial" w:cs="Arial"/>
              </w:rPr>
              <w:tab/>
            </w:r>
          </w:p>
          <w:p w14:paraId="2F691CB3" w14:textId="77777777" w:rsidR="008D5762" w:rsidRPr="008D5762" w:rsidRDefault="008D5762" w:rsidP="008D5762">
            <w:pPr>
              <w:spacing w:line="276" w:lineRule="auto"/>
              <w:ind w:firstLine="567"/>
              <w:rPr>
                <w:rFonts w:ascii="Arial" w:hAnsi="Arial" w:cs="Arial"/>
              </w:rPr>
            </w:pPr>
            <w:r w:rsidRPr="008D5762">
              <w:rPr>
                <w:rFonts w:ascii="Arial" w:hAnsi="Arial" w:cs="Arial"/>
              </w:rPr>
              <w:t>No</w:t>
            </w:r>
          </w:p>
          <w:p w14:paraId="6E7ECBC0" w14:textId="77777777" w:rsidR="008D5762" w:rsidRPr="008D5762" w:rsidRDefault="008D5762" w:rsidP="008D5762">
            <w:pPr>
              <w:spacing w:line="276" w:lineRule="auto"/>
              <w:ind w:firstLine="567"/>
              <w:rPr>
                <w:rFonts w:ascii="Arial" w:hAnsi="Arial" w:cs="Arial"/>
              </w:rPr>
            </w:pPr>
            <w:r w:rsidRPr="008D5762">
              <w:rPr>
                <w:rFonts w:ascii="Arial" w:hAnsi="Arial" w:cs="Arial"/>
              </w:rPr>
              <w:t xml:space="preserve">Missing </w:t>
            </w:r>
          </w:p>
          <w:p w14:paraId="115B84F5" w14:textId="77777777" w:rsidR="008D5762" w:rsidRPr="008D5762" w:rsidRDefault="008D5762" w:rsidP="008D5762">
            <w:pPr>
              <w:spacing w:line="276" w:lineRule="auto"/>
              <w:rPr>
                <w:rFonts w:ascii="Arial" w:hAnsi="Arial" w:cs="Arial"/>
                <w:b/>
              </w:rPr>
            </w:pPr>
            <w:r w:rsidRPr="008D5762">
              <w:rPr>
                <w:rFonts w:ascii="Arial" w:hAnsi="Arial" w:cs="Arial"/>
                <w:b/>
              </w:rPr>
              <w:t xml:space="preserve">MSSA </w:t>
            </w:r>
          </w:p>
          <w:p w14:paraId="7F085662" w14:textId="77777777" w:rsidR="008D5762" w:rsidRPr="008D5762" w:rsidRDefault="008D5762" w:rsidP="008D5762">
            <w:pPr>
              <w:spacing w:line="276" w:lineRule="auto"/>
              <w:ind w:firstLine="567"/>
              <w:rPr>
                <w:rFonts w:ascii="Arial" w:hAnsi="Arial" w:cs="Arial"/>
              </w:rPr>
            </w:pPr>
            <w:r w:rsidRPr="008D5762">
              <w:rPr>
                <w:rFonts w:ascii="Arial" w:hAnsi="Arial" w:cs="Arial"/>
              </w:rPr>
              <w:t>Yes</w:t>
            </w:r>
            <w:r w:rsidRPr="008D5762">
              <w:rPr>
                <w:rFonts w:ascii="Arial" w:hAnsi="Arial" w:cs="Arial"/>
              </w:rPr>
              <w:tab/>
            </w:r>
          </w:p>
          <w:p w14:paraId="7DE6F452" w14:textId="77777777" w:rsidR="008D5762" w:rsidRPr="008D5762" w:rsidRDefault="008D5762" w:rsidP="008D5762">
            <w:pPr>
              <w:spacing w:line="276" w:lineRule="auto"/>
              <w:ind w:firstLine="567"/>
              <w:rPr>
                <w:rFonts w:ascii="Arial" w:hAnsi="Arial" w:cs="Arial"/>
              </w:rPr>
            </w:pPr>
            <w:r w:rsidRPr="008D5762">
              <w:rPr>
                <w:rFonts w:ascii="Arial" w:hAnsi="Arial" w:cs="Arial"/>
              </w:rPr>
              <w:t>No</w:t>
            </w:r>
          </w:p>
          <w:p w14:paraId="2037DE69" w14:textId="77777777" w:rsidR="008D5762" w:rsidRPr="008D5762" w:rsidRDefault="008D5762" w:rsidP="008D5762">
            <w:pPr>
              <w:spacing w:line="276" w:lineRule="auto"/>
              <w:ind w:firstLine="567"/>
              <w:rPr>
                <w:rFonts w:ascii="Arial" w:hAnsi="Arial" w:cs="Arial"/>
              </w:rPr>
            </w:pPr>
            <w:r w:rsidRPr="008D5762">
              <w:rPr>
                <w:rFonts w:ascii="Arial" w:hAnsi="Arial" w:cs="Arial"/>
              </w:rPr>
              <w:t>Missing</w:t>
            </w:r>
          </w:p>
        </w:tc>
        <w:tc>
          <w:tcPr>
            <w:tcW w:w="1621" w:type="dxa"/>
          </w:tcPr>
          <w:p w14:paraId="1A5C15EC" w14:textId="77777777" w:rsidR="008D5762" w:rsidRPr="008D5762" w:rsidRDefault="008D5762" w:rsidP="008D5762">
            <w:pPr>
              <w:spacing w:line="276" w:lineRule="auto"/>
              <w:jc w:val="center"/>
              <w:rPr>
                <w:rFonts w:ascii="Arial" w:hAnsi="Arial" w:cs="Arial"/>
              </w:rPr>
            </w:pPr>
          </w:p>
          <w:p w14:paraId="45BC9FA9" w14:textId="77777777" w:rsidR="000517B1" w:rsidRDefault="000517B1" w:rsidP="008D5762">
            <w:pPr>
              <w:spacing w:line="276" w:lineRule="auto"/>
              <w:jc w:val="center"/>
              <w:rPr>
                <w:rFonts w:ascii="Arial" w:hAnsi="Arial" w:cs="Arial"/>
              </w:rPr>
            </w:pPr>
          </w:p>
          <w:p w14:paraId="79D29146" w14:textId="4EC97972" w:rsidR="008D5762" w:rsidRPr="008D5762" w:rsidRDefault="008D5762" w:rsidP="008D5762">
            <w:pPr>
              <w:spacing w:line="276" w:lineRule="auto"/>
              <w:jc w:val="center"/>
              <w:rPr>
                <w:rFonts w:ascii="Arial" w:hAnsi="Arial" w:cs="Arial"/>
              </w:rPr>
            </w:pPr>
            <w:r>
              <w:rPr>
                <w:rFonts w:ascii="Arial" w:hAnsi="Arial" w:cs="Arial"/>
              </w:rPr>
              <w:t>66 (83</w:t>
            </w:r>
            <w:r w:rsidRPr="008D5762">
              <w:rPr>
                <w:rFonts w:ascii="Arial" w:hAnsi="Arial" w:cs="Arial"/>
              </w:rPr>
              <w:t>)</w:t>
            </w:r>
          </w:p>
          <w:p w14:paraId="1E1C2085" w14:textId="2901F9DE" w:rsidR="008D5762" w:rsidRPr="008D5762" w:rsidRDefault="008D5762" w:rsidP="008D5762">
            <w:pPr>
              <w:spacing w:line="276" w:lineRule="auto"/>
              <w:jc w:val="center"/>
              <w:rPr>
                <w:rFonts w:ascii="Arial" w:hAnsi="Arial" w:cs="Arial"/>
              </w:rPr>
            </w:pPr>
            <w:r>
              <w:rPr>
                <w:rFonts w:ascii="Arial" w:hAnsi="Arial" w:cs="Arial"/>
              </w:rPr>
              <w:t>4 (5</w:t>
            </w:r>
            <w:r w:rsidRPr="008D5762">
              <w:rPr>
                <w:rFonts w:ascii="Arial" w:hAnsi="Arial" w:cs="Arial"/>
              </w:rPr>
              <w:t>)</w:t>
            </w:r>
          </w:p>
          <w:p w14:paraId="38184BFC" w14:textId="1846A051" w:rsidR="008D5762" w:rsidRPr="008D5762" w:rsidRDefault="008D5762" w:rsidP="008D5762">
            <w:pPr>
              <w:spacing w:line="276" w:lineRule="auto"/>
              <w:jc w:val="center"/>
              <w:rPr>
                <w:rFonts w:ascii="Arial" w:hAnsi="Arial" w:cs="Arial"/>
              </w:rPr>
            </w:pPr>
            <w:r w:rsidRPr="008D5762">
              <w:rPr>
                <w:rFonts w:ascii="Arial" w:hAnsi="Arial" w:cs="Arial"/>
              </w:rPr>
              <w:t>10</w:t>
            </w:r>
            <w:r>
              <w:rPr>
                <w:rFonts w:ascii="Arial" w:hAnsi="Arial" w:cs="Arial"/>
              </w:rPr>
              <w:t xml:space="preserve"> (13)</w:t>
            </w:r>
          </w:p>
          <w:p w14:paraId="1727C8D5" w14:textId="77777777" w:rsidR="008D5762" w:rsidRPr="008D5762" w:rsidRDefault="008D5762" w:rsidP="008D5762">
            <w:pPr>
              <w:spacing w:line="276" w:lineRule="auto"/>
              <w:jc w:val="center"/>
              <w:rPr>
                <w:rFonts w:ascii="Arial" w:hAnsi="Arial" w:cs="Arial"/>
              </w:rPr>
            </w:pPr>
          </w:p>
          <w:p w14:paraId="6C505563" w14:textId="2268F7C0" w:rsidR="008D5762" w:rsidRPr="008D5762" w:rsidRDefault="008D5762" w:rsidP="008D5762">
            <w:pPr>
              <w:spacing w:line="276" w:lineRule="auto"/>
              <w:jc w:val="center"/>
              <w:rPr>
                <w:rFonts w:ascii="Arial" w:hAnsi="Arial" w:cs="Arial"/>
              </w:rPr>
            </w:pPr>
            <w:r w:rsidRPr="008D5762">
              <w:rPr>
                <w:rFonts w:ascii="Arial" w:hAnsi="Arial" w:cs="Arial"/>
              </w:rPr>
              <w:t>25 (3</w:t>
            </w:r>
            <w:r>
              <w:rPr>
                <w:rFonts w:ascii="Arial" w:hAnsi="Arial" w:cs="Arial"/>
              </w:rPr>
              <w:t>1)</w:t>
            </w:r>
          </w:p>
          <w:p w14:paraId="60E8B824" w14:textId="40FB72BB" w:rsidR="008D5762" w:rsidRPr="008D5762" w:rsidRDefault="008D5762" w:rsidP="008D5762">
            <w:pPr>
              <w:spacing w:line="276" w:lineRule="auto"/>
              <w:jc w:val="center"/>
              <w:rPr>
                <w:rFonts w:ascii="Arial" w:hAnsi="Arial" w:cs="Arial"/>
              </w:rPr>
            </w:pPr>
            <w:r>
              <w:rPr>
                <w:rFonts w:ascii="Arial" w:hAnsi="Arial" w:cs="Arial"/>
              </w:rPr>
              <w:t>45 (86</w:t>
            </w:r>
            <w:r w:rsidRPr="008D5762">
              <w:rPr>
                <w:rFonts w:ascii="Arial" w:hAnsi="Arial" w:cs="Arial"/>
              </w:rPr>
              <w:t>)</w:t>
            </w:r>
          </w:p>
          <w:p w14:paraId="5AED1C9C" w14:textId="0BDAA6A7" w:rsidR="008D5762" w:rsidRPr="008D5762" w:rsidRDefault="008D5762" w:rsidP="008D5762">
            <w:pPr>
              <w:spacing w:line="276" w:lineRule="auto"/>
              <w:jc w:val="center"/>
              <w:rPr>
                <w:rFonts w:ascii="Arial" w:hAnsi="Arial" w:cs="Arial"/>
              </w:rPr>
            </w:pPr>
            <w:r w:rsidRPr="008D5762">
              <w:rPr>
                <w:rFonts w:ascii="Arial" w:hAnsi="Arial" w:cs="Arial"/>
              </w:rPr>
              <w:t>10</w:t>
            </w:r>
            <w:r>
              <w:rPr>
                <w:rFonts w:ascii="Arial" w:hAnsi="Arial" w:cs="Arial"/>
              </w:rPr>
              <w:t xml:space="preserve"> (13)</w:t>
            </w:r>
          </w:p>
        </w:tc>
      </w:tr>
      <w:tr w:rsidR="008D5762" w:rsidRPr="008D5762" w14:paraId="68FAD85F" w14:textId="77777777" w:rsidTr="000517B1">
        <w:tc>
          <w:tcPr>
            <w:tcW w:w="7621" w:type="dxa"/>
          </w:tcPr>
          <w:p w14:paraId="31237A14" w14:textId="77777777" w:rsidR="008D5762" w:rsidRPr="008D5762" w:rsidRDefault="008D5762" w:rsidP="008D5762">
            <w:pPr>
              <w:spacing w:line="276" w:lineRule="auto"/>
              <w:rPr>
                <w:rFonts w:ascii="Arial" w:hAnsi="Arial" w:cs="Arial"/>
                <w:b/>
              </w:rPr>
            </w:pPr>
            <w:r w:rsidRPr="008D5762">
              <w:rPr>
                <w:rFonts w:ascii="Arial" w:hAnsi="Arial" w:cs="Arial"/>
                <w:b/>
              </w:rPr>
              <w:t>Proportion of implant reconstruction cases performed in a laminar flow theatre</w:t>
            </w:r>
          </w:p>
          <w:p w14:paraId="390F159A" w14:textId="77777777" w:rsidR="008D5762" w:rsidRPr="008D5762" w:rsidRDefault="008D5762" w:rsidP="008D5762">
            <w:pPr>
              <w:spacing w:line="276" w:lineRule="auto"/>
              <w:ind w:firstLine="567"/>
              <w:rPr>
                <w:rFonts w:ascii="Arial" w:hAnsi="Arial" w:cs="Arial"/>
              </w:rPr>
            </w:pPr>
            <w:r w:rsidRPr="008D5762">
              <w:rPr>
                <w:rFonts w:ascii="Arial" w:hAnsi="Arial" w:cs="Arial"/>
              </w:rPr>
              <w:t>None</w:t>
            </w:r>
          </w:p>
          <w:p w14:paraId="12BC819A" w14:textId="77777777" w:rsidR="008D5762" w:rsidRPr="008D5762" w:rsidRDefault="008D5762" w:rsidP="008D5762">
            <w:pPr>
              <w:spacing w:line="276" w:lineRule="auto"/>
              <w:ind w:firstLine="567"/>
              <w:rPr>
                <w:rFonts w:ascii="Arial" w:hAnsi="Arial" w:cs="Arial"/>
              </w:rPr>
            </w:pPr>
            <w:r w:rsidRPr="008D5762">
              <w:rPr>
                <w:rFonts w:ascii="Arial" w:hAnsi="Arial" w:cs="Arial"/>
              </w:rPr>
              <w:t>Approximately 25%</w:t>
            </w:r>
          </w:p>
          <w:p w14:paraId="64C49D73" w14:textId="77777777" w:rsidR="008D5762" w:rsidRPr="008D5762" w:rsidRDefault="008D5762" w:rsidP="008D5762">
            <w:pPr>
              <w:spacing w:line="276" w:lineRule="auto"/>
              <w:ind w:firstLine="567"/>
              <w:rPr>
                <w:rFonts w:ascii="Arial" w:hAnsi="Arial" w:cs="Arial"/>
              </w:rPr>
            </w:pPr>
            <w:r w:rsidRPr="008D5762">
              <w:rPr>
                <w:rFonts w:ascii="Arial" w:hAnsi="Arial" w:cs="Arial"/>
              </w:rPr>
              <w:t xml:space="preserve">Approximately 50% </w:t>
            </w:r>
          </w:p>
          <w:p w14:paraId="65D940EE" w14:textId="77777777" w:rsidR="008D5762" w:rsidRPr="008D5762" w:rsidRDefault="008D5762" w:rsidP="008D5762">
            <w:pPr>
              <w:spacing w:line="276" w:lineRule="auto"/>
              <w:ind w:firstLine="567"/>
              <w:rPr>
                <w:rFonts w:ascii="Arial" w:hAnsi="Arial" w:cs="Arial"/>
              </w:rPr>
            </w:pPr>
            <w:r w:rsidRPr="008D5762">
              <w:rPr>
                <w:rFonts w:ascii="Arial" w:hAnsi="Arial" w:cs="Arial"/>
              </w:rPr>
              <w:t>Approximately 75%</w:t>
            </w:r>
          </w:p>
          <w:p w14:paraId="5A9CE9D6" w14:textId="77777777" w:rsidR="008D5762" w:rsidRPr="008D5762" w:rsidRDefault="008D5762" w:rsidP="008D5762">
            <w:pPr>
              <w:spacing w:line="276" w:lineRule="auto"/>
              <w:ind w:firstLine="567"/>
              <w:rPr>
                <w:rFonts w:ascii="Arial" w:hAnsi="Arial" w:cs="Arial"/>
              </w:rPr>
            </w:pPr>
            <w:r w:rsidRPr="008D5762">
              <w:rPr>
                <w:rFonts w:ascii="Arial" w:hAnsi="Arial" w:cs="Arial"/>
              </w:rPr>
              <w:t>All cases</w:t>
            </w:r>
          </w:p>
          <w:p w14:paraId="50C3AEDA" w14:textId="77777777" w:rsidR="008D5762" w:rsidRPr="008D5762" w:rsidRDefault="008D5762" w:rsidP="008D5762">
            <w:pPr>
              <w:spacing w:line="276" w:lineRule="auto"/>
              <w:ind w:firstLine="567"/>
              <w:rPr>
                <w:rFonts w:ascii="Arial" w:hAnsi="Arial" w:cs="Arial"/>
              </w:rPr>
            </w:pPr>
            <w:r w:rsidRPr="008D5762">
              <w:rPr>
                <w:rFonts w:ascii="Arial" w:hAnsi="Arial" w:cs="Arial"/>
              </w:rPr>
              <w:t>Missing</w:t>
            </w:r>
          </w:p>
        </w:tc>
        <w:tc>
          <w:tcPr>
            <w:tcW w:w="1621" w:type="dxa"/>
          </w:tcPr>
          <w:p w14:paraId="7E17C18D" w14:textId="77777777" w:rsidR="008D5762" w:rsidRPr="008D5762" w:rsidRDefault="008D5762" w:rsidP="008D5762">
            <w:pPr>
              <w:spacing w:line="276" w:lineRule="auto"/>
              <w:jc w:val="center"/>
              <w:rPr>
                <w:rFonts w:ascii="Arial" w:hAnsi="Arial" w:cs="Arial"/>
              </w:rPr>
            </w:pPr>
          </w:p>
          <w:p w14:paraId="7045FA6C" w14:textId="77777777" w:rsidR="000517B1" w:rsidRDefault="000517B1" w:rsidP="008D5762">
            <w:pPr>
              <w:spacing w:line="276" w:lineRule="auto"/>
              <w:jc w:val="center"/>
              <w:rPr>
                <w:rFonts w:ascii="Arial" w:hAnsi="Arial" w:cs="Arial"/>
              </w:rPr>
            </w:pPr>
          </w:p>
          <w:p w14:paraId="0E310882" w14:textId="6CA52932" w:rsidR="008D5762" w:rsidRPr="008D5762" w:rsidRDefault="008D5762" w:rsidP="008D5762">
            <w:pPr>
              <w:spacing w:line="276" w:lineRule="auto"/>
              <w:jc w:val="center"/>
              <w:rPr>
                <w:rFonts w:ascii="Arial" w:hAnsi="Arial" w:cs="Arial"/>
              </w:rPr>
            </w:pPr>
            <w:r w:rsidRPr="008D5762">
              <w:rPr>
                <w:rFonts w:ascii="Arial" w:hAnsi="Arial" w:cs="Arial"/>
              </w:rPr>
              <w:t>38 (</w:t>
            </w:r>
            <w:r>
              <w:rPr>
                <w:rFonts w:ascii="Arial" w:hAnsi="Arial" w:cs="Arial"/>
              </w:rPr>
              <w:t>48)</w:t>
            </w:r>
          </w:p>
          <w:p w14:paraId="0A200C5E" w14:textId="32778C06" w:rsidR="008D5762" w:rsidRPr="008D5762" w:rsidRDefault="008D5762" w:rsidP="008D5762">
            <w:pPr>
              <w:spacing w:line="276" w:lineRule="auto"/>
              <w:jc w:val="center"/>
              <w:rPr>
                <w:rFonts w:ascii="Arial" w:hAnsi="Arial" w:cs="Arial"/>
              </w:rPr>
            </w:pPr>
            <w:r>
              <w:rPr>
                <w:rFonts w:ascii="Arial" w:hAnsi="Arial" w:cs="Arial"/>
              </w:rPr>
              <w:t>7 (9)</w:t>
            </w:r>
          </w:p>
          <w:p w14:paraId="0A871AEA" w14:textId="434E6E5E" w:rsidR="008D5762" w:rsidRPr="008D5762" w:rsidRDefault="008D5762" w:rsidP="008D5762">
            <w:pPr>
              <w:spacing w:line="276" w:lineRule="auto"/>
              <w:jc w:val="center"/>
              <w:rPr>
                <w:rFonts w:ascii="Arial" w:hAnsi="Arial" w:cs="Arial"/>
              </w:rPr>
            </w:pPr>
            <w:r w:rsidRPr="008D5762">
              <w:rPr>
                <w:rFonts w:ascii="Arial" w:hAnsi="Arial" w:cs="Arial"/>
              </w:rPr>
              <w:t>6 (</w:t>
            </w:r>
            <w:r>
              <w:rPr>
                <w:rFonts w:ascii="Arial" w:hAnsi="Arial" w:cs="Arial"/>
              </w:rPr>
              <w:t>8)</w:t>
            </w:r>
          </w:p>
          <w:p w14:paraId="7C202F49" w14:textId="14429191" w:rsidR="008D5762" w:rsidRPr="008D5762" w:rsidRDefault="008D5762" w:rsidP="008D5762">
            <w:pPr>
              <w:spacing w:line="276" w:lineRule="auto"/>
              <w:jc w:val="center"/>
              <w:rPr>
                <w:rFonts w:ascii="Arial" w:hAnsi="Arial" w:cs="Arial"/>
              </w:rPr>
            </w:pPr>
            <w:r w:rsidRPr="008D5762">
              <w:rPr>
                <w:rFonts w:ascii="Arial" w:hAnsi="Arial" w:cs="Arial"/>
              </w:rPr>
              <w:t>3 (4</w:t>
            </w:r>
            <w:r>
              <w:rPr>
                <w:rFonts w:ascii="Arial" w:hAnsi="Arial" w:cs="Arial"/>
              </w:rPr>
              <w:t>)</w:t>
            </w:r>
          </w:p>
          <w:p w14:paraId="79C31121" w14:textId="01402C7F" w:rsidR="008D5762" w:rsidRPr="008D5762" w:rsidRDefault="008D5762" w:rsidP="008D5762">
            <w:pPr>
              <w:spacing w:line="276" w:lineRule="auto"/>
              <w:jc w:val="center"/>
              <w:rPr>
                <w:rFonts w:ascii="Arial" w:hAnsi="Arial" w:cs="Arial"/>
              </w:rPr>
            </w:pPr>
            <w:r w:rsidRPr="008D5762">
              <w:rPr>
                <w:rFonts w:ascii="Arial" w:hAnsi="Arial" w:cs="Arial"/>
              </w:rPr>
              <w:t>15 (</w:t>
            </w:r>
            <w:r>
              <w:rPr>
                <w:rFonts w:ascii="Arial" w:hAnsi="Arial" w:cs="Arial"/>
              </w:rPr>
              <w:t>19)</w:t>
            </w:r>
          </w:p>
          <w:p w14:paraId="4B752AE1" w14:textId="0188C7FD" w:rsidR="008D5762" w:rsidRPr="008D5762" w:rsidRDefault="008D5762" w:rsidP="008D5762">
            <w:pPr>
              <w:spacing w:line="276" w:lineRule="auto"/>
              <w:jc w:val="center"/>
              <w:rPr>
                <w:rFonts w:ascii="Arial" w:hAnsi="Arial" w:cs="Arial"/>
              </w:rPr>
            </w:pPr>
            <w:r w:rsidRPr="008D5762">
              <w:rPr>
                <w:rFonts w:ascii="Arial" w:hAnsi="Arial" w:cs="Arial"/>
              </w:rPr>
              <w:t>11</w:t>
            </w:r>
            <w:r>
              <w:rPr>
                <w:rFonts w:ascii="Arial" w:hAnsi="Arial" w:cs="Arial"/>
              </w:rPr>
              <w:t xml:space="preserve"> (14)</w:t>
            </w:r>
          </w:p>
        </w:tc>
      </w:tr>
      <w:tr w:rsidR="008D5762" w:rsidRPr="008D5762" w14:paraId="2314593F" w14:textId="77777777" w:rsidTr="000517B1">
        <w:tc>
          <w:tcPr>
            <w:tcW w:w="7621" w:type="dxa"/>
          </w:tcPr>
          <w:p w14:paraId="7A4B9E28" w14:textId="77777777" w:rsidR="008D5762" w:rsidRPr="008D5762" w:rsidRDefault="008D5762" w:rsidP="008D5762">
            <w:pPr>
              <w:spacing w:line="276" w:lineRule="auto"/>
              <w:rPr>
                <w:rFonts w:ascii="Arial" w:hAnsi="Arial" w:cs="Arial"/>
                <w:b/>
              </w:rPr>
            </w:pPr>
            <w:r w:rsidRPr="008D5762">
              <w:rPr>
                <w:rFonts w:ascii="Arial" w:hAnsi="Arial" w:cs="Arial"/>
                <w:b/>
              </w:rPr>
              <w:t>Type of skin preparation solution routinely used in patients having implant based reconstruction</w:t>
            </w:r>
          </w:p>
          <w:p w14:paraId="41FF6914" w14:textId="77777777" w:rsidR="008D5762" w:rsidRPr="008D5762" w:rsidRDefault="008D5762" w:rsidP="008D5762">
            <w:pPr>
              <w:spacing w:line="276" w:lineRule="auto"/>
              <w:ind w:firstLine="567"/>
              <w:rPr>
                <w:rFonts w:ascii="Arial" w:hAnsi="Arial" w:cs="Arial"/>
              </w:rPr>
            </w:pPr>
            <w:r w:rsidRPr="008D5762">
              <w:rPr>
                <w:rFonts w:ascii="Arial" w:hAnsi="Arial" w:cs="Arial"/>
              </w:rPr>
              <w:t>Aqueous iodine</w:t>
            </w:r>
          </w:p>
          <w:p w14:paraId="7E6F0A8A" w14:textId="77777777" w:rsidR="008D5762" w:rsidRPr="008D5762" w:rsidRDefault="008D5762" w:rsidP="008D5762">
            <w:pPr>
              <w:spacing w:line="276" w:lineRule="auto"/>
              <w:ind w:firstLine="567"/>
              <w:rPr>
                <w:rFonts w:ascii="Arial" w:hAnsi="Arial" w:cs="Arial"/>
              </w:rPr>
            </w:pPr>
            <w:r w:rsidRPr="008D5762">
              <w:rPr>
                <w:rFonts w:ascii="Arial" w:hAnsi="Arial" w:cs="Arial"/>
              </w:rPr>
              <w:t>Alcoholic iodine</w:t>
            </w:r>
          </w:p>
          <w:p w14:paraId="04F44E04" w14:textId="77777777" w:rsidR="008D5762" w:rsidRPr="008D5762" w:rsidRDefault="008D5762" w:rsidP="008D5762">
            <w:pPr>
              <w:spacing w:line="276" w:lineRule="auto"/>
              <w:ind w:firstLine="567"/>
              <w:rPr>
                <w:rFonts w:ascii="Arial" w:hAnsi="Arial" w:cs="Arial"/>
              </w:rPr>
            </w:pPr>
            <w:r w:rsidRPr="008D5762">
              <w:rPr>
                <w:rFonts w:ascii="Arial" w:hAnsi="Arial" w:cs="Arial"/>
              </w:rPr>
              <w:t>Chlorhexidine</w:t>
            </w:r>
          </w:p>
          <w:p w14:paraId="2B61A8ED" w14:textId="77777777" w:rsidR="008D5762" w:rsidRPr="008D5762" w:rsidRDefault="008D5762" w:rsidP="008D5762">
            <w:pPr>
              <w:spacing w:line="276" w:lineRule="auto"/>
              <w:ind w:firstLine="567"/>
              <w:rPr>
                <w:rFonts w:ascii="Arial" w:hAnsi="Arial" w:cs="Arial"/>
              </w:rPr>
            </w:pPr>
            <w:r w:rsidRPr="008D5762">
              <w:rPr>
                <w:rFonts w:ascii="Arial" w:hAnsi="Arial" w:cs="Arial"/>
              </w:rPr>
              <w:t>2% chlorprep</w:t>
            </w:r>
          </w:p>
          <w:p w14:paraId="5C9A4BC9" w14:textId="77777777" w:rsidR="008D5762" w:rsidRPr="008D5762" w:rsidRDefault="008D5762" w:rsidP="008D5762">
            <w:pPr>
              <w:spacing w:line="276" w:lineRule="auto"/>
              <w:ind w:firstLine="567"/>
              <w:rPr>
                <w:rFonts w:ascii="Arial" w:hAnsi="Arial" w:cs="Arial"/>
              </w:rPr>
            </w:pPr>
            <w:r w:rsidRPr="008D5762">
              <w:rPr>
                <w:rFonts w:ascii="Arial" w:hAnsi="Arial" w:cs="Arial"/>
              </w:rPr>
              <w:t>Surgeon dependent</w:t>
            </w:r>
          </w:p>
          <w:p w14:paraId="265A46FF" w14:textId="77777777" w:rsidR="008D5762" w:rsidRPr="008D5762" w:rsidRDefault="008D5762" w:rsidP="008D5762">
            <w:pPr>
              <w:spacing w:line="276" w:lineRule="auto"/>
              <w:ind w:firstLine="567"/>
              <w:rPr>
                <w:rFonts w:ascii="Arial" w:hAnsi="Arial" w:cs="Arial"/>
              </w:rPr>
            </w:pPr>
            <w:r w:rsidRPr="008D5762">
              <w:rPr>
                <w:rFonts w:ascii="Arial" w:hAnsi="Arial" w:cs="Arial"/>
              </w:rPr>
              <w:t>Missing</w:t>
            </w:r>
          </w:p>
        </w:tc>
        <w:tc>
          <w:tcPr>
            <w:tcW w:w="1621" w:type="dxa"/>
          </w:tcPr>
          <w:p w14:paraId="70626A78" w14:textId="77777777" w:rsidR="008D5762" w:rsidRPr="008D5762" w:rsidRDefault="008D5762" w:rsidP="008D5762">
            <w:pPr>
              <w:spacing w:line="276" w:lineRule="auto"/>
              <w:jc w:val="center"/>
              <w:rPr>
                <w:rFonts w:ascii="Arial" w:eastAsia="Times New Roman" w:hAnsi="Arial" w:cs="Arial"/>
              </w:rPr>
            </w:pPr>
          </w:p>
          <w:p w14:paraId="0A9B6287" w14:textId="77777777" w:rsidR="008D5762" w:rsidRPr="008D5762" w:rsidRDefault="008D5762" w:rsidP="008D5762">
            <w:pPr>
              <w:spacing w:line="276" w:lineRule="auto"/>
              <w:jc w:val="center"/>
              <w:rPr>
                <w:rFonts w:ascii="Arial" w:eastAsia="Times New Roman" w:hAnsi="Arial" w:cs="Arial"/>
              </w:rPr>
            </w:pPr>
          </w:p>
          <w:p w14:paraId="061F7BEF" w14:textId="0144D6A9" w:rsidR="008D5762" w:rsidRPr="008D5762" w:rsidRDefault="008D5762" w:rsidP="008D5762">
            <w:pPr>
              <w:spacing w:line="276" w:lineRule="auto"/>
              <w:jc w:val="center"/>
              <w:rPr>
                <w:rFonts w:ascii="Arial" w:eastAsia="Times New Roman" w:hAnsi="Arial" w:cs="Arial"/>
              </w:rPr>
            </w:pPr>
            <w:r>
              <w:rPr>
                <w:rFonts w:ascii="Arial" w:eastAsia="Times New Roman" w:hAnsi="Arial" w:cs="Arial"/>
              </w:rPr>
              <w:t>11 (14</w:t>
            </w:r>
            <w:r w:rsidRPr="008D5762">
              <w:rPr>
                <w:rFonts w:ascii="Arial" w:eastAsia="Times New Roman" w:hAnsi="Arial" w:cs="Arial"/>
              </w:rPr>
              <w:t>)</w:t>
            </w:r>
          </w:p>
          <w:p w14:paraId="00E23DB8" w14:textId="6FA6F59E" w:rsidR="008D5762" w:rsidRPr="008D5762" w:rsidRDefault="008D5762" w:rsidP="008D5762">
            <w:pPr>
              <w:spacing w:line="276" w:lineRule="auto"/>
              <w:jc w:val="center"/>
              <w:rPr>
                <w:rFonts w:ascii="Arial" w:eastAsia="Times New Roman" w:hAnsi="Arial" w:cs="Arial"/>
              </w:rPr>
            </w:pPr>
            <w:r>
              <w:rPr>
                <w:rFonts w:ascii="Arial" w:eastAsia="Times New Roman" w:hAnsi="Arial" w:cs="Arial"/>
              </w:rPr>
              <w:t>3 (4</w:t>
            </w:r>
            <w:r w:rsidRPr="008D5762">
              <w:rPr>
                <w:rFonts w:ascii="Arial" w:eastAsia="Times New Roman" w:hAnsi="Arial" w:cs="Arial"/>
              </w:rPr>
              <w:t>)</w:t>
            </w:r>
          </w:p>
          <w:p w14:paraId="026670AC" w14:textId="59380658" w:rsidR="008D5762" w:rsidRPr="008D5762" w:rsidRDefault="008D5762" w:rsidP="008D5762">
            <w:pPr>
              <w:spacing w:line="276" w:lineRule="auto"/>
              <w:jc w:val="center"/>
              <w:rPr>
                <w:rFonts w:ascii="Arial" w:eastAsia="Times New Roman" w:hAnsi="Arial" w:cs="Arial"/>
              </w:rPr>
            </w:pPr>
            <w:r>
              <w:rPr>
                <w:rFonts w:ascii="Arial" w:eastAsia="Times New Roman" w:hAnsi="Arial" w:cs="Arial"/>
              </w:rPr>
              <w:t>19 (24</w:t>
            </w:r>
            <w:r w:rsidRPr="008D5762">
              <w:rPr>
                <w:rFonts w:ascii="Arial" w:eastAsia="Times New Roman" w:hAnsi="Arial" w:cs="Arial"/>
              </w:rPr>
              <w:t>)</w:t>
            </w:r>
          </w:p>
          <w:p w14:paraId="2EFD2C23" w14:textId="35B1BB10" w:rsidR="008D5762" w:rsidRPr="008D5762" w:rsidRDefault="008D5762" w:rsidP="008D5762">
            <w:pPr>
              <w:spacing w:line="276" w:lineRule="auto"/>
              <w:jc w:val="center"/>
              <w:rPr>
                <w:rFonts w:ascii="Arial" w:eastAsia="Times New Roman" w:hAnsi="Arial" w:cs="Arial"/>
              </w:rPr>
            </w:pPr>
            <w:r>
              <w:rPr>
                <w:rFonts w:ascii="Arial" w:eastAsia="Times New Roman" w:hAnsi="Arial" w:cs="Arial"/>
              </w:rPr>
              <w:t>10 (13</w:t>
            </w:r>
            <w:r w:rsidRPr="008D5762">
              <w:rPr>
                <w:rFonts w:ascii="Arial" w:eastAsia="Times New Roman" w:hAnsi="Arial" w:cs="Arial"/>
              </w:rPr>
              <w:t>)</w:t>
            </w:r>
          </w:p>
          <w:p w14:paraId="4192FBCA" w14:textId="08DD79A1" w:rsidR="008D5762" w:rsidRPr="008D5762" w:rsidRDefault="008D5762" w:rsidP="008D5762">
            <w:pPr>
              <w:spacing w:line="276" w:lineRule="auto"/>
              <w:jc w:val="center"/>
              <w:rPr>
                <w:rFonts w:ascii="Arial" w:eastAsia="Times New Roman" w:hAnsi="Arial" w:cs="Arial"/>
              </w:rPr>
            </w:pPr>
            <w:r w:rsidRPr="008D5762">
              <w:rPr>
                <w:rFonts w:ascii="Arial" w:eastAsia="Times New Roman" w:hAnsi="Arial" w:cs="Arial"/>
              </w:rPr>
              <w:t>27 (</w:t>
            </w:r>
            <w:r>
              <w:rPr>
                <w:rFonts w:ascii="Arial" w:eastAsia="Times New Roman" w:hAnsi="Arial" w:cs="Arial"/>
              </w:rPr>
              <w:t>34)</w:t>
            </w:r>
          </w:p>
          <w:p w14:paraId="3ED240FF" w14:textId="290ABF02" w:rsidR="008D5762" w:rsidRPr="008D5762" w:rsidRDefault="008D5762" w:rsidP="008D5762">
            <w:pPr>
              <w:spacing w:line="276" w:lineRule="auto"/>
              <w:jc w:val="center"/>
              <w:rPr>
                <w:rFonts w:ascii="Arial" w:hAnsi="Arial" w:cs="Arial"/>
              </w:rPr>
            </w:pPr>
            <w:r w:rsidRPr="008D5762">
              <w:rPr>
                <w:rFonts w:ascii="Arial" w:hAnsi="Arial" w:cs="Arial"/>
              </w:rPr>
              <w:t>10</w:t>
            </w:r>
            <w:r>
              <w:rPr>
                <w:rFonts w:ascii="Arial" w:hAnsi="Arial" w:cs="Arial"/>
              </w:rPr>
              <w:t xml:space="preserve"> (13)</w:t>
            </w:r>
          </w:p>
        </w:tc>
      </w:tr>
      <w:tr w:rsidR="008D5762" w:rsidRPr="008D5762" w14:paraId="7261CF36" w14:textId="77777777" w:rsidTr="000517B1">
        <w:tc>
          <w:tcPr>
            <w:tcW w:w="7621" w:type="dxa"/>
          </w:tcPr>
          <w:p w14:paraId="5EB07ADC" w14:textId="77777777" w:rsidR="008D5762" w:rsidRPr="008D5762" w:rsidRDefault="008D5762" w:rsidP="008D5762">
            <w:pPr>
              <w:spacing w:line="276" w:lineRule="auto"/>
              <w:rPr>
                <w:rFonts w:ascii="Arial" w:hAnsi="Arial" w:cs="Arial"/>
                <w:b/>
              </w:rPr>
            </w:pPr>
            <w:r w:rsidRPr="008D5762">
              <w:rPr>
                <w:rFonts w:ascii="Arial" w:hAnsi="Arial" w:cs="Arial"/>
                <w:b/>
              </w:rPr>
              <w:t>Use of cavity irrigation following mastectomy prior to implant insertion</w:t>
            </w:r>
          </w:p>
          <w:p w14:paraId="336633DF" w14:textId="77777777" w:rsidR="008D5762" w:rsidRPr="008D5762" w:rsidRDefault="008D5762" w:rsidP="008D5762">
            <w:pPr>
              <w:spacing w:line="276" w:lineRule="auto"/>
              <w:ind w:firstLine="567"/>
              <w:rPr>
                <w:rFonts w:ascii="Arial" w:hAnsi="Arial" w:cs="Arial"/>
              </w:rPr>
            </w:pPr>
            <w:r w:rsidRPr="008D5762">
              <w:rPr>
                <w:rFonts w:ascii="Arial" w:hAnsi="Arial" w:cs="Arial"/>
              </w:rPr>
              <w:t>Yes</w:t>
            </w:r>
          </w:p>
          <w:p w14:paraId="72E0C5B4" w14:textId="77777777" w:rsidR="008D5762" w:rsidRPr="008D5762" w:rsidRDefault="008D5762" w:rsidP="008D5762">
            <w:pPr>
              <w:spacing w:line="276" w:lineRule="auto"/>
              <w:ind w:firstLine="567"/>
              <w:rPr>
                <w:rFonts w:ascii="Arial" w:hAnsi="Arial" w:cs="Arial"/>
              </w:rPr>
            </w:pPr>
            <w:r w:rsidRPr="008D5762">
              <w:rPr>
                <w:rFonts w:ascii="Arial" w:hAnsi="Arial" w:cs="Arial"/>
              </w:rPr>
              <w:t>No</w:t>
            </w:r>
          </w:p>
          <w:p w14:paraId="340D8679" w14:textId="77777777" w:rsidR="008D5762" w:rsidRPr="008D5762" w:rsidRDefault="008D5762" w:rsidP="008D5762">
            <w:pPr>
              <w:spacing w:line="276" w:lineRule="auto"/>
              <w:ind w:firstLine="567"/>
              <w:rPr>
                <w:rFonts w:ascii="Arial" w:hAnsi="Arial" w:cs="Arial"/>
              </w:rPr>
            </w:pPr>
            <w:r w:rsidRPr="008D5762">
              <w:rPr>
                <w:rFonts w:ascii="Arial" w:hAnsi="Arial" w:cs="Arial"/>
              </w:rPr>
              <w:t>Surgeon dependent</w:t>
            </w:r>
          </w:p>
          <w:p w14:paraId="05ECA202" w14:textId="77777777" w:rsidR="008D5762" w:rsidRPr="008D5762" w:rsidRDefault="008D5762" w:rsidP="008D5762">
            <w:pPr>
              <w:spacing w:line="276" w:lineRule="auto"/>
              <w:ind w:firstLine="567"/>
              <w:rPr>
                <w:rFonts w:ascii="Arial" w:hAnsi="Arial" w:cs="Arial"/>
              </w:rPr>
            </w:pPr>
            <w:r w:rsidRPr="008D5762">
              <w:rPr>
                <w:rFonts w:ascii="Arial" w:hAnsi="Arial" w:cs="Arial"/>
              </w:rPr>
              <w:t>Missing</w:t>
            </w:r>
          </w:p>
        </w:tc>
        <w:tc>
          <w:tcPr>
            <w:tcW w:w="1621" w:type="dxa"/>
          </w:tcPr>
          <w:p w14:paraId="620FD63B" w14:textId="77777777" w:rsidR="008D5762" w:rsidRPr="008D5762" w:rsidRDefault="008D5762" w:rsidP="008D5762">
            <w:pPr>
              <w:spacing w:line="276" w:lineRule="auto"/>
              <w:jc w:val="center"/>
              <w:rPr>
                <w:rFonts w:ascii="Arial" w:hAnsi="Arial" w:cs="Arial"/>
              </w:rPr>
            </w:pPr>
          </w:p>
          <w:p w14:paraId="149A756B" w14:textId="77777777" w:rsidR="008D5762" w:rsidRPr="008D5762" w:rsidRDefault="008D5762" w:rsidP="008D5762">
            <w:pPr>
              <w:spacing w:line="276" w:lineRule="auto"/>
              <w:jc w:val="center"/>
              <w:rPr>
                <w:rFonts w:ascii="Arial" w:hAnsi="Arial" w:cs="Arial"/>
              </w:rPr>
            </w:pPr>
          </w:p>
          <w:p w14:paraId="04975780" w14:textId="73A09972" w:rsidR="008D5762" w:rsidRPr="008D5762" w:rsidRDefault="008D5762" w:rsidP="008D5762">
            <w:pPr>
              <w:spacing w:line="276" w:lineRule="auto"/>
              <w:jc w:val="center"/>
              <w:rPr>
                <w:rFonts w:ascii="Arial" w:hAnsi="Arial" w:cs="Arial"/>
              </w:rPr>
            </w:pPr>
            <w:r w:rsidRPr="008D5762">
              <w:rPr>
                <w:rFonts w:ascii="Arial" w:hAnsi="Arial" w:cs="Arial"/>
              </w:rPr>
              <w:t>47 (</w:t>
            </w:r>
            <w:r>
              <w:rPr>
                <w:rFonts w:ascii="Arial" w:hAnsi="Arial" w:cs="Arial"/>
              </w:rPr>
              <w:t>59)</w:t>
            </w:r>
          </w:p>
          <w:p w14:paraId="3D0483DF" w14:textId="5ABF5745" w:rsidR="008D5762" w:rsidRPr="008D5762" w:rsidRDefault="008D5762" w:rsidP="008D5762">
            <w:pPr>
              <w:spacing w:line="276" w:lineRule="auto"/>
              <w:jc w:val="center"/>
              <w:rPr>
                <w:rFonts w:ascii="Arial" w:hAnsi="Arial" w:cs="Arial"/>
              </w:rPr>
            </w:pPr>
            <w:r w:rsidRPr="008D5762">
              <w:rPr>
                <w:rFonts w:ascii="Arial" w:hAnsi="Arial" w:cs="Arial"/>
              </w:rPr>
              <w:t>5 (</w:t>
            </w:r>
            <w:r>
              <w:rPr>
                <w:rFonts w:ascii="Arial" w:hAnsi="Arial" w:cs="Arial"/>
              </w:rPr>
              <w:t>6)</w:t>
            </w:r>
          </w:p>
          <w:p w14:paraId="7143C897" w14:textId="1FE2E453" w:rsidR="008D5762" w:rsidRPr="008D5762" w:rsidRDefault="008D5762" w:rsidP="008D5762">
            <w:pPr>
              <w:spacing w:line="276" w:lineRule="auto"/>
              <w:jc w:val="center"/>
              <w:rPr>
                <w:rFonts w:ascii="Arial" w:hAnsi="Arial" w:cs="Arial"/>
              </w:rPr>
            </w:pPr>
            <w:r>
              <w:rPr>
                <w:rFonts w:ascii="Arial" w:hAnsi="Arial" w:cs="Arial"/>
              </w:rPr>
              <w:t>18 (23</w:t>
            </w:r>
            <w:r w:rsidRPr="008D5762">
              <w:rPr>
                <w:rFonts w:ascii="Arial" w:hAnsi="Arial" w:cs="Arial"/>
              </w:rPr>
              <w:t>)</w:t>
            </w:r>
          </w:p>
          <w:p w14:paraId="50734D1A" w14:textId="6967ADE5" w:rsidR="008D5762" w:rsidRPr="008D5762" w:rsidRDefault="008D5762" w:rsidP="008D5762">
            <w:pPr>
              <w:spacing w:line="276" w:lineRule="auto"/>
              <w:jc w:val="center"/>
              <w:rPr>
                <w:rFonts w:ascii="Arial" w:hAnsi="Arial" w:cs="Arial"/>
              </w:rPr>
            </w:pPr>
            <w:r w:rsidRPr="008D5762">
              <w:rPr>
                <w:rFonts w:ascii="Arial" w:hAnsi="Arial" w:cs="Arial"/>
              </w:rPr>
              <w:t>10</w:t>
            </w:r>
            <w:r>
              <w:rPr>
                <w:rFonts w:ascii="Arial" w:hAnsi="Arial" w:cs="Arial"/>
              </w:rPr>
              <w:t xml:space="preserve"> (13)</w:t>
            </w:r>
          </w:p>
        </w:tc>
      </w:tr>
      <w:tr w:rsidR="008D5762" w:rsidRPr="008D5762" w14:paraId="54A36DE0" w14:textId="77777777" w:rsidTr="000517B1">
        <w:tc>
          <w:tcPr>
            <w:tcW w:w="7621" w:type="dxa"/>
          </w:tcPr>
          <w:p w14:paraId="2D57329E" w14:textId="77777777" w:rsidR="008D5762" w:rsidRPr="008D5762" w:rsidRDefault="008D5762" w:rsidP="008D5762">
            <w:pPr>
              <w:spacing w:line="276" w:lineRule="auto"/>
              <w:rPr>
                <w:rFonts w:ascii="Arial" w:hAnsi="Arial" w:cs="Arial"/>
                <w:b/>
              </w:rPr>
            </w:pPr>
            <w:r w:rsidRPr="008D5762">
              <w:rPr>
                <w:rFonts w:ascii="Arial" w:hAnsi="Arial" w:cs="Arial"/>
                <w:b/>
              </w:rPr>
              <w:t>Surgeon glove change (or equivalent) prior to implant handling</w:t>
            </w:r>
          </w:p>
          <w:p w14:paraId="053DB5BD" w14:textId="77777777" w:rsidR="008D5762" w:rsidRPr="008D5762" w:rsidRDefault="008D5762" w:rsidP="008D5762">
            <w:pPr>
              <w:spacing w:line="276" w:lineRule="auto"/>
              <w:ind w:firstLine="567"/>
              <w:rPr>
                <w:rFonts w:ascii="Arial" w:hAnsi="Arial" w:cs="Arial"/>
              </w:rPr>
            </w:pPr>
            <w:r w:rsidRPr="008D5762">
              <w:rPr>
                <w:rFonts w:ascii="Arial" w:hAnsi="Arial" w:cs="Arial"/>
              </w:rPr>
              <w:t>Yes</w:t>
            </w:r>
          </w:p>
          <w:p w14:paraId="2B71BB13" w14:textId="77777777" w:rsidR="008D5762" w:rsidRPr="008D5762" w:rsidRDefault="008D5762" w:rsidP="008D5762">
            <w:pPr>
              <w:spacing w:line="276" w:lineRule="auto"/>
              <w:ind w:firstLine="567"/>
              <w:rPr>
                <w:rFonts w:ascii="Arial" w:hAnsi="Arial" w:cs="Arial"/>
              </w:rPr>
            </w:pPr>
            <w:r w:rsidRPr="008D5762">
              <w:rPr>
                <w:rFonts w:ascii="Arial" w:hAnsi="Arial" w:cs="Arial"/>
              </w:rPr>
              <w:t>No</w:t>
            </w:r>
          </w:p>
          <w:p w14:paraId="45229035" w14:textId="77777777" w:rsidR="008D5762" w:rsidRPr="008D5762" w:rsidRDefault="008D5762" w:rsidP="008D5762">
            <w:pPr>
              <w:spacing w:line="276" w:lineRule="auto"/>
              <w:ind w:firstLine="567"/>
              <w:rPr>
                <w:rFonts w:ascii="Arial" w:hAnsi="Arial" w:cs="Arial"/>
              </w:rPr>
            </w:pPr>
            <w:r w:rsidRPr="008D5762">
              <w:rPr>
                <w:rFonts w:ascii="Arial" w:hAnsi="Arial" w:cs="Arial"/>
              </w:rPr>
              <w:t>Surgeon dependent</w:t>
            </w:r>
          </w:p>
          <w:p w14:paraId="5A0325F5" w14:textId="77777777" w:rsidR="008D5762" w:rsidRPr="008D5762" w:rsidRDefault="008D5762" w:rsidP="008D5762">
            <w:pPr>
              <w:spacing w:line="276" w:lineRule="auto"/>
              <w:ind w:firstLine="567"/>
              <w:rPr>
                <w:rFonts w:ascii="Arial" w:hAnsi="Arial" w:cs="Arial"/>
              </w:rPr>
            </w:pPr>
            <w:r w:rsidRPr="008D5762">
              <w:rPr>
                <w:rFonts w:ascii="Arial" w:hAnsi="Arial" w:cs="Arial"/>
              </w:rPr>
              <w:t>Missing</w:t>
            </w:r>
          </w:p>
        </w:tc>
        <w:tc>
          <w:tcPr>
            <w:tcW w:w="1621" w:type="dxa"/>
          </w:tcPr>
          <w:p w14:paraId="45D406A3" w14:textId="77777777" w:rsidR="008D5762" w:rsidRPr="008D5762" w:rsidRDefault="008D5762" w:rsidP="008D5762">
            <w:pPr>
              <w:spacing w:line="276" w:lineRule="auto"/>
              <w:jc w:val="center"/>
              <w:rPr>
                <w:rFonts w:ascii="Arial" w:hAnsi="Arial" w:cs="Arial"/>
              </w:rPr>
            </w:pPr>
          </w:p>
          <w:p w14:paraId="720F84DC" w14:textId="26E99875" w:rsidR="008D5762" w:rsidRPr="008D5762" w:rsidRDefault="008D5762" w:rsidP="008D5762">
            <w:pPr>
              <w:spacing w:line="276" w:lineRule="auto"/>
              <w:jc w:val="center"/>
              <w:rPr>
                <w:rFonts w:ascii="Arial" w:hAnsi="Arial" w:cs="Arial"/>
              </w:rPr>
            </w:pPr>
            <w:r w:rsidRPr="008D5762">
              <w:rPr>
                <w:rFonts w:ascii="Arial" w:hAnsi="Arial" w:cs="Arial"/>
              </w:rPr>
              <w:t>59 (</w:t>
            </w:r>
            <w:r w:rsidR="003A505E">
              <w:rPr>
                <w:rFonts w:ascii="Arial" w:hAnsi="Arial" w:cs="Arial"/>
              </w:rPr>
              <w:t>74)</w:t>
            </w:r>
          </w:p>
          <w:p w14:paraId="5868F078" w14:textId="6F0EA82F" w:rsidR="008D5762" w:rsidRPr="008D5762" w:rsidRDefault="003A505E" w:rsidP="008D5762">
            <w:pPr>
              <w:spacing w:line="276" w:lineRule="auto"/>
              <w:jc w:val="center"/>
              <w:rPr>
                <w:rFonts w:ascii="Arial" w:hAnsi="Arial" w:cs="Arial"/>
              </w:rPr>
            </w:pPr>
            <w:r>
              <w:rPr>
                <w:rFonts w:ascii="Arial" w:hAnsi="Arial" w:cs="Arial"/>
              </w:rPr>
              <w:t>3 (4</w:t>
            </w:r>
            <w:r w:rsidR="008D5762" w:rsidRPr="008D5762">
              <w:rPr>
                <w:rFonts w:ascii="Arial" w:hAnsi="Arial" w:cs="Arial"/>
              </w:rPr>
              <w:t>)</w:t>
            </w:r>
          </w:p>
          <w:p w14:paraId="4CDE11DF" w14:textId="4D0C2D54" w:rsidR="008D5762" w:rsidRPr="008D5762" w:rsidRDefault="003A505E" w:rsidP="008D5762">
            <w:pPr>
              <w:spacing w:line="276" w:lineRule="auto"/>
              <w:jc w:val="center"/>
              <w:rPr>
                <w:rFonts w:ascii="Arial" w:hAnsi="Arial" w:cs="Arial"/>
              </w:rPr>
            </w:pPr>
            <w:r>
              <w:rPr>
                <w:rFonts w:ascii="Arial" w:hAnsi="Arial" w:cs="Arial"/>
              </w:rPr>
              <w:t>8 (10</w:t>
            </w:r>
            <w:r w:rsidR="008D5762" w:rsidRPr="008D5762">
              <w:rPr>
                <w:rFonts w:ascii="Arial" w:hAnsi="Arial" w:cs="Arial"/>
              </w:rPr>
              <w:t>)</w:t>
            </w:r>
          </w:p>
          <w:p w14:paraId="7E606F86" w14:textId="70B9C8AF" w:rsidR="008D5762" w:rsidRPr="008D5762" w:rsidRDefault="008D5762" w:rsidP="008D5762">
            <w:pPr>
              <w:spacing w:line="276" w:lineRule="auto"/>
              <w:jc w:val="center"/>
              <w:rPr>
                <w:rFonts w:ascii="Arial" w:hAnsi="Arial" w:cs="Arial"/>
              </w:rPr>
            </w:pPr>
            <w:r w:rsidRPr="008D5762">
              <w:rPr>
                <w:rFonts w:ascii="Arial" w:hAnsi="Arial" w:cs="Arial"/>
              </w:rPr>
              <w:t>10</w:t>
            </w:r>
            <w:r w:rsidR="003A505E">
              <w:rPr>
                <w:rFonts w:ascii="Arial" w:hAnsi="Arial" w:cs="Arial"/>
              </w:rPr>
              <w:t xml:space="preserve"> (13)</w:t>
            </w:r>
          </w:p>
        </w:tc>
      </w:tr>
      <w:tr w:rsidR="008D5762" w:rsidRPr="008D5762" w14:paraId="53EC4D20" w14:textId="77777777" w:rsidTr="000517B1">
        <w:tc>
          <w:tcPr>
            <w:tcW w:w="7621" w:type="dxa"/>
          </w:tcPr>
          <w:p w14:paraId="1CBB1081" w14:textId="77777777" w:rsidR="008D5762" w:rsidRPr="008D5762" w:rsidRDefault="008D5762" w:rsidP="008D5762">
            <w:pPr>
              <w:rPr>
                <w:rFonts w:ascii="Arial" w:hAnsi="Arial" w:cs="Arial"/>
                <w:b/>
              </w:rPr>
            </w:pPr>
            <w:r w:rsidRPr="008D5762">
              <w:rPr>
                <w:rFonts w:ascii="Arial" w:hAnsi="Arial" w:cs="Arial"/>
                <w:b/>
              </w:rPr>
              <w:t>Antibiotic use for mesh based reconstruction</w:t>
            </w:r>
          </w:p>
        </w:tc>
        <w:tc>
          <w:tcPr>
            <w:tcW w:w="1621" w:type="dxa"/>
          </w:tcPr>
          <w:p w14:paraId="4F74EE71" w14:textId="77777777" w:rsidR="008D5762" w:rsidRPr="008D5762" w:rsidRDefault="008D5762" w:rsidP="008D5762">
            <w:pPr>
              <w:jc w:val="center"/>
              <w:rPr>
                <w:rFonts w:ascii="Arial" w:hAnsi="Arial" w:cs="Arial"/>
              </w:rPr>
            </w:pPr>
          </w:p>
        </w:tc>
      </w:tr>
      <w:tr w:rsidR="008D5762" w:rsidRPr="008D5762" w14:paraId="70D48579" w14:textId="77777777" w:rsidTr="000517B1">
        <w:tc>
          <w:tcPr>
            <w:tcW w:w="7621" w:type="dxa"/>
          </w:tcPr>
          <w:p w14:paraId="2B57A9EE" w14:textId="77777777" w:rsidR="008D5762" w:rsidRPr="008D5762" w:rsidRDefault="008D5762" w:rsidP="008D5762">
            <w:pPr>
              <w:spacing w:line="276" w:lineRule="auto"/>
              <w:rPr>
                <w:rFonts w:ascii="Arial" w:hAnsi="Arial" w:cs="Arial"/>
                <w:b/>
              </w:rPr>
            </w:pPr>
            <w:r w:rsidRPr="008D5762">
              <w:rPr>
                <w:rFonts w:ascii="Arial" w:hAnsi="Arial" w:cs="Arial"/>
                <w:b/>
              </w:rPr>
              <w:t>Biological mesh assisted implant reconstruction</w:t>
            </w:r>
          </w:p>
          <w:p w14:paraId="5D1ED91D" w14:textId="77777777" w:rsidR="008D5762" w:rsidRPr="008D5762" w:rsidRDefault="008D5762" w:rsidP="008D5762">
            <w:pPr>
              <w:spacing w:line="276" w:lineRule="auto"/>
              <w:rPr>
                <w:rFonts w:ascii="Arial" w:hAnsi="Arial" w:cs="Arial"/>
                <w:b/>
              </w:rPr>
            </w:pPr>
            <w:r w:rsidRPr="008D5762">
              <w:rPr>
                <w:rFonts w:ascii="Arial" w:hAnsi="Arial" w:cs="Arial"/>
                <w:b/>
              </w:rPr>
              <w:t xml:space="preserve">Antibiotic choice </w:t>
            </w:r>
          </w:p>
          <w:p w14:paraId="037C1C95" w14:textId="77777777" w:rsidR="008D5762" w:rsidRPr="008D5762" w:rsidRDefault="008D5762" w:rsidP="003420A0">
            <w:pPr>
              <w:spacing w:line="276" w:lineRule="auto"/>
              <w:ind w:firstLine="567"/>
              <w:rPr>
                <w:rFonts w:ascii="Arial" w:hAnsi="Arial" w:cs="Arial"/>
              </w:rPr>
            </w:pPr>
            <w:r w:rsidRPr="008D5762">
              <w:rPr>
                <w:rFonts w:ascii="Arial" w:hAnsi="Arial" w:cs="Arial"/>
              </w:rPr>
              <w:t>Co-amoxiclav only</w:t>
            </w:r>
          </w:p>
          <w:p w14:paraId="4B613AF2" w14:textId="77777777" w:rsidR="008D5762" w:rsidRPr="008D5762" w:rsidRDefault="008D5762" w:rsidP="003420A0">
            <w:pPr>
              <w:spacing w:line="276" w:lineRule="auto"/>
              <w:ind w:firstLine="567"/>
              <w:rPr>
                <w:rFonts w:ascii="Arial" w:hAnsi="Arial" w:cs="Arial"/>
              </w:rPr>
            </w:pPr>
            <w:r w:rsidRPr="008D5762">
              <w:rPr>
                <w:rFonts w:ascii="Arial" w:hAnsi="Arial" w:cs="Arial"/>
              </w:rPr>
              <w:t xml:space="preserve">Flucloxacillin only </w:t>
            </w:r>
          </w:p>
          <w:p w14:paraId="6C1F464E" w14:textId="77777777" w:rsidR="008D5762" w:rsidRPr="008D5762" w:rsidRDefault="008D5762" w:rsidP="003420A0">
            <w:pPr>
              <w:spacing w:line="276" w:lineRule="auto"/>
              <w:ind w:firstLine="567"/>
              <w:rPr>
                <w:rFonts w:ascii="Arial" w:hAnsi="Arial" w:cs="Arial"/>
              </w:rPr>
            </w:pPr>
            <w:r w:rsidRPr="008D5762">
              <w:rPr>
                <w:rFonts w:ascii="Arial" w:hAnsi="Arial" w:cs="Arial"/>
              </w:rPr>
              <w:t>Flucloxacillin and gentamicin</w:t>
            </w:r>
          </w:p>
          <w:p w14:paraId="06D909DD" w14:textId="77777777" w:rsidR="008D5762" w:rsidRPr="008D5762" w:rsidRDefault="008D5762" w:rsidP="003420A0">
            <w:pPr>
              <w:spacing w:line="276" w:lineRule="auto"/>
              <w:ind w:firstLine="567"/>
              <w:rPr>
                <w:rFonts w:ascii="Arial" w:hAnsi="Arial" w:cs="Arial"/>
              </w:rPr>
            </w:pPr>
            <w:r w:rsidRPr="008D5762">
              <w:rPr>
                <w:rFonts w:ascii="Arial" w:hAnsi="Arial" w:cs="Arial"/>
              </w:rPr>
              <w:t>Co-amoxiclav in combination with another antibiotic (e.g. gentamicin)</w:t>
            </w:r>
          </w:p>
          <w:p w14:paraId="4F5C0993" w14:textId="77777777" w:rsidR="008D5762" w:rsidRPr="008D5762" w:rsidRDefault="008D5762" w:rsidP="003420A0">
            <w:pPr>
              <w:spacing w:line="276" w:lineRule="auto"/>
              <w:ind w:firstLine="567"/>
              <w:rPr>
                <w:rFonts w:ascii="Arial" w:hAnsi="Arial" w:cs="Arial"/>
              </w:rPr>
            </w:pPr>
            <w:r w:rsidRPr="008D5762">
              <w:rPr>
                <w:rFonts w:ascii="Arial" w:hAnsi="Arial" w:cs="Arial"/>
              </w:rPr>
              <w:t xml:space="preserve">Teicoplanin and gentamicin </w:t>
            </w:r>
          </w:p>
          <w:p w14:paraId="18E81F47" w14:textId="77777777" w:rsidR="008D5762" w:rsidRPr="008D5762" w:rsidRDefault="008D5762" w:rsidP="003420A0">
            <w:pPr>
              <w:spacing w:line="276" w:lineRule="auto"/>
              <w:ind w:firstLine="567"/>
              <w:rPr>
                <w:rFonts w:ascii="Arial" w:hAnsi="Arial" w:cs="Arial"/>
              </w:rPr>
            </w:pPr>
            <w:r w:rsidRPr="008D5762">
              <w:rPr>
                <w:rFonts w:ascii="Arial" w:hAnsi="Arial" w:cs="Arial"/>
              </w:rPr>
              <w:lastRenderedPageBreak/>
              <w:t>Cefuroxime</w:t>
            </w:r>
          </w:p>
          <w:p w14:paraId="1C04963A" w14:textId="77777777" w:rsidR="008D5762" w:rsidRPr="008D5762" w:rsidRDefault="008D5762" w:rsidP="003420A0">
            <w:pPr>
              <w:spacing w:line="276" w:lineRule="auto"/>
              <w:ind w:firstLine="567"/>
              <w:rPr>
                <w:rFonts w:ascii="Arial" w:hAnsi="Arial" w:cs="Arial"/>
              </w:rPr>
            </w:pPr>
            <w:r w:rsidRPr="008D5762">
              <w:rPr>
                <w:rFonts w:ascii="Arial" w:hAnsi="Arial" w:cs="Arial"/>
              </w:rPr>
              <w:t>Flucloxacillin and ciprofloxacin</w:t>
            </w:r>
          </w:p>
          <w:p w14:paraId="7703E1B8" w14:textId="77777777" w:rsidR="008D5762" w:rsidRPr="008D5762" w:rsidRDefault="008D5762" w:rsidP="003420A0">
            <w:pPr>
              <w:spacing w:line="276" w:lineRule="auto"/>
              <w:ind w:firstLine="567"/>
              <w:rPr>
                <w:rFonts w:ascii="Arial" w:hAnsi="Arial" w:cs="Arial"/>
              </w:rPr>
            </w:pPr>
            <w:r w:rsidRPr="008D5762">
              <w:rPr>
                <w:rFonts w:ascii="Arial" w:hAnsi="Arial" w:cs="Arial"/>
              </w:rPr>
              <w:t>Flucloxacillin and teicoplanin</w:t>
            </w:r>
          </w:p>
          <w:p w14:paraId="6AF747F4" w14:textId="77777777" w:rsidR="008D5762" w:rsidRPr="008D5762" w:rsidRDefault="008D5762" w:rsidP="003420A0">
            <w:pPr>
              <w:spacing w:line="276" w:lineRule="auto"/>
              <w:ind w:firstLine="567"/>
              <w:rPr>
                <w:rFonts w:ascii="Arial" w:hAnsi="Arial" w:cs="Arial"/>
              </w:rPr>
            </w:pPr>
            <w:r w:rsidRPr="008D5762">
              <w:rPr>
                <w:rFonts w:ascii="Arial" w:hAnsi="Arial" w:cs="Arial"/>
              </w:rPr>
              <w:t>Teicoplanin only</w:t>
            </w:r>
          </w:p>
          <w:p w14:paraId="2B903C13" w14:textId="77777777" w:rsidR="008D5762" w:rsidRPr="008D5762" w:rsidRDefault="008D5762" w:rsidP="003420A0">
            <w:pPr>
              <w:spacing w:line="276" w:lineRule="auto"/>
              <w:ind w:firstLine="567"/>
              <w:rPr>
                <w:rFonts w:ascii="Arial" w:hAnsi="Arial" w:cs="Arial"/>
              </w:rPr>
            </w:pPr>
            <w:r w:rsidRPr="008D5762">
              <w:rPr>
                <w:rFonts w:ascii="Arial" w:hAnsi="Arial" w:cs="Arial"/>
              </w:rPr>
              <w:t>Benzylpenecillin and flucloxacillin</w:t>
            </w:r>
          </w:p>
          <w:p w14:paraId="575D760C" w14:textId="77777777" w:rsidR="008D5762" w:rsidRPr="008D5762" w:rsidRDefault="008D5762" w:rsidP="003420A0">
            <w:pPr>
              <w:spacing w:line="276" w:lineRule="auto"/>
              <w:ind w:firstLine="567"/>
              <w:rPr>
                <w:rFonts w:ascii="Arial" w:hAnsi="Arial" w:cs="Arial"/>
              </w:rPr>
            </w:pPr>
            <w:r w:rsidRPr="008D5762">
              <w:rPr>
                <w:rFonts w:ascii="Arial" w:hAnsi="Arial" w:cs="Arial"/>
              </w:rPr>
              <w:t>Benzylpenecillin and gentamicin</w:t>
            </w:r>
          </w:p>
          <w:p w14:paraId="37869FB3" w14:textId="77777777" w:rsidR="008D5762" w:rsidRPr="008D5762" w:rsidRDefault="008D5762" w:rsidP="003420A0">
            <w:pPr>
              <w:spacing w:line="276" w:lineRule="auto"/>
              <w:ind w:firstLine="567"/>
              <w:rPr>
                <w:rFonts w:ascii="Arial" w:hAnsi="Arial" w:cs="Arial"/>
              </w:rPr>
            </w:pPr>
            <w:r w:rsidRPr="008D5762">
              <w:rPr>
                <w:rFonts w:ascii="Arial" w:hAnsi="Arial" w:cs="Arial"/>
              </w:rPr>
              <w:t>Not specified</w:t>
            </w:r>
          </w:p>
          <w:p w14:paraId="42A95ABD" w14:textId="77777777" w:rsidR="008D5762" w:rsidRPr="008D5762" w:rsidRDefault="008D5762" w:rsidP="008D5762">
            <w:pPr>
              <w:spacing w:line="276" w:lineRule="auto"/>
              <w:rPr>
                <w:rFonts w:ascii="Arial" w:hAnsi="Arial" w:cs="Arial"/>
                <w:b/>
              </w:rPr>
            </w:pPr>
            <w:r w:rsidRPr="008D5762">
              <w:rPr>
                <w:rFonts w:ascii="Arial" w:hAnsi="Arial" w:cs="Arial"/>
                <w:b/>
              </w:rPr>
              <w:t>Antibiotic duration</w:t>
            </w:r>
          </w:p>
          <w:p w14:paraId="760ACDCA" w14:textId="77777777" w:rsidR="008D5762" w:rsidRPr="008D5762" w:rsidRDefault="008D5762" w:rsidP="008D5762">
            <w:pPr>
              <w:spacing w:line="276" w:lineRule="auto"/>
              <w:ind w:firstLine="567"/>
              <w:rPr>
                <w:rFonts w:ascii="Arial" w:hAnsi="Arial" w:cs="Arial"/>
              </w:rPr>
            </w:pPr>
            <w:r w:rsidRPr="008D5762">
              <w:rPr>
                <w:rFonts w:ascii="Arial" w:hAnsi="Arial" w:cs="Arial"/>
              </w:rPr>
              <w:t xml:space="preserve">One dose only </w:t>
            </w:r>
          </w:p>
          <w:p w14:paraId="1785A304" w14:textId="77777777" w:rsidR="008D5762" w:rsidRPr="008D5762" w:rsidRDefault="008D5762" w:rsidP="008D5762">
            <w:pPr>
              <w:spacing w:line="276" w:lineRule="auto"/>
              <w:ind w:firstLine="567"/>
              <w:rPr>
                <w:rFonts w:ascii="Arial" w:hAnsi="Arial" w:cs="Arial"/>
              </w:rPr>
            </w:pPr>
            <w:r w:rsidRPr="008D5762">
              <w:rPr>
                <w:rFonts w:ascii="Arial" w:hAnsi="Arial" w:cs="Arial"/>
              </w:rPr>
              <w:t xml:space="preserve">&lt;24 hours post-operative antibiotics </w:t>
            </w:r>
          </w:p>
          <w:p w14:paraId="7CCB81D4" w14:textId="77777777" w:rsidR="008D5762" w:rsidRPr="008D5762" w:rsidRDefault="008D5762" w:rsidP="008D5762">
            <w:pPr>
              <w:spacing w:line="276" w:lineRule="auto"/>
              <w:ind w:firstLine="567"/>
              <w:rPr>
                <w:rFonts w:ascii="Arial" w:hAnsi="Arial" w:cs="Arial"/>
              </w:rPr>
            </w:pPr>
            <w:r w:rsidRPr="008D5762">
              <w:rPr>
                <w:rFonts w:ascii="Arial" w:hAnsi="Arial" w:cs="Arial"/>
              </w:rPr>
              <w:t>2 days</w:t>
            </w:r>
          </w:p>
          <w:p w14:paraId="264096C1" w14:textId="77777777" w:rsidR="008D5762" w:rsidRPr="008D5762" w:rsidRDefault="008D5762" w:rsidP="008D5762">
            <w:pPr>
              <w:spacing w:line="276" w:lineRule="auto"/>
              <w:ind w:firstLine="567"/>
              <w:rPr>
                <w:rFonts w:ascii="Arial" w:hAnsi="Arial" w:cs="Arial"/>
              </w:rPr>
            </w:pPr>
            <w:r w:rsidRPr="008D5762">
              <w:rPr>
                <w:rFonts w:ascii="Arial" w:hAnsi="Arial" w:cs="Arial"/>
              </w:rPr>
              <w:t>3 days</w:t>
            </w:r>
          </w:p>
          <w:p w14:paraId="16E443F5" w14:textId="77777777" w:rsidR="008D5762" w:rsidRPr="008D5762" w:rsidRDefault="008D5762" w:rsidP="008D5762">
            <w:pPr>
              <w:spacing w:line="276" w:lineRule="auto"/>
              <w:ind w:firstLine="567"/>
              <w:rPr>
                <w:rFonts w:ascii="Arial" w:hAnsi="Arial" w:cs="Arial"/>
              </w:rPr>
            </w:pPr>
            <w:r w:rsidRPr="008D5762">
              <w:rPr>
                <w:rFonts w:ascii="Arial" w:hAnsi="Arial" w:cs="Arial"/>
              </w:rPr>
              <w:t>5 days</w:t>
            </w:r>
          </w:p>
          <w:p w14:paraId="4E0FB950" w14:textId="77777777" w:rsidR="008D5762" w:rsidRPr="008D5762" w:rsidRDefault="008D5762" w:rsidP="008D5762">
            <w:pPr>
              <w:spacing w:line="276" w:lineRule="auto"/>
              <w:ind w:firstLine="567"/>
              <w:rPr>
                <w:rFonts w:ascii="Arial" w:hAnsi="Arial" w:cs="Arial"/>
              </w:rPr>
            </w:pPr>
            <w:r w:rsidRPr="008D5762">
              <w:rPr>
                <w:rFonts w:ascii="Arial" w:hAnsi="Arial" w:cs="Arial"/>
              </w:rPr>
              <w:t>7 days</w:t>
            </w:r>
          </w:p>
          <w:p w14:paraId="4C450B74" w14:textId="77777777" w:rsidR="008D5762" w:rsidRPr="008D5762" w:rsidRDefault="008D5762" w:rsidP="008D5762">
            <w:pPr>
              <w:spacing w:line="276" w:lineRule="auto"/>
              <w:ind w:firstLine="567"/>
              <w:rPr>
                <w:rFonts w:ascii="Arial" w:hAnsi="Arial" w:cs="Arial"/>
              </w:rPr>
            </w:pPr>
            <w:r w:rsidRPr="008D5762">
              <w:rPr>
                <w:rFonts w:ascii="Arial" w:hAnsi="Arial" w:cs="Arial"/>
              </w:rPr>
              <w:t>7-14 days</w:t>
            </w:r>
          </w:p>
          <w:p w14:paraId="0FD52F5E" w14:textId="77777777" w:rsidR="008D5762" w:rsidRPr="008D5762" w:rsidRDefault="008D5762" w:rsidP="008D5762">
            <w:pPr>
              <w:spacing w:line="276" w:lineRule="auto"/>
              <w:ind w:firstLine="567"/>
              <w:rPr>
                <w:rFonts w:ascii="Arial" w:hAnsi="Arial" w:cs="Arial"/>
              </w:rPr>
            </w:pPr>
            <w:r w:rsidRPr="008D5762">
              <w:rPr>
                <w:rFonts w:ascii="Arial" w:hAnsi="Arial" w:cs="Arial"/>
              </w:rPr>
              <w:t>14 days</w:t>
            </w:r>
          </w:p>
          <w:p w14:paraId="0086F4E8" w14:textId="77777777" w:rsidR="008D5762" w:rsidRPr="008D5762" w:rsidRDefault="008D5762" w:rsidP="008D5762">
            <w:pPr>
              <w:spacing w:line="276" w:lineRule="auto"/>
              <w:ind w:firstLine="567"/>
              <w:rPr>
                <w:rFonts w:ascii="Arial" w:hAnsi="Arial" w:cs="Arial"/>
              </w:rPr>
            </w:pPr>
            <w:r w:rsidRPr="008D5762">
              <w:rPr>
                <w:rFonts w:ascii="Arial" w:hAnsi="Arial" w:cs="Arial"/>
              </w:rPr>
              <w:t>Until drains are out</w:t>
            </w:r>
          </w:p>
          <w:p w14:paraId="546E0DE5" w14:textId="77777777" w:rsidR="008D5762" w:rsidRPr="008D5762" w:rsidRDefault="008D5762" w:rsidP="008D5762">
            <w:pPr>
              <w:spacing w:line="276" w:lineRule="auto"/>
              <w:ind w:firstLine="567"/>
              <w:rPr>
                <w:rFonts w:ascii="Arial" w:hAnsi="Arial" w:cs="Arial"/>
              </w:rPr>
            </w:pPr>
            <w:r w:rsidRPr="008D5762">
              <w:rPr>
                <w:rFonts w:ascii="Arial" w:hAnsi="Arial" w:cs="Arial"/>
              </w:rPr>
              <w:t xml:space="preserve">Variable/surgeon dependant </w:t>
            </w:r>
          </w:p>
          <w:p w14:paraId="1D17EB14" w14:textId="77777777" w:rsidR="008D5762" w:rsidRPr="008D5762" w:rsidRDefault="008D5762" w:rsidP="008D5762">
            <w:pPr>
              <w:spacing w:line="276" w:lineRule="auto"/>
              <w:ind w:firstLine="567"/>
              <w:rPr>
                <w:rFonts w:ascii="Arial" w:hAnsi="Arial" w:cs="Arial"/>
              </w:rPr>
            </w:pPr>
            <w:r w:rsidRPr="008D5762">
              <w:rPr>
                <w:rFonts w:ascii="Arial" w:hAnsi="Arial" w:cs="Arial"/>
              </w:rPr>
              <w:t>Not stated</w:t>
            </w:r>
          </w:p>
        </w:tc>
        <w:tc>
          <w:tcPr>
            <w:tcW w:w="1621" w:type="dxa"/>
          </w:tcPr>
          <w:p w14:paraId="1A7B2D18" w14:textId="3807FDDE" w:rsidR="008D5762" w:rsidRDefault="000517B1" w:rsidP="008D5762">
            <w:pPr>
              <w:spacing w:line="276" w:lineRule="auto"/>
              <w:jc w:val="center"/>
              <w:rPr>
                <w:rFonts w:ascii="Arial" w:hAnsi="Arial" w:cs="Arial"/>
              </w:rPr>
            </w:pPr>
            <w:r>
              <w:rPr>
                <w:rFonts w:ascii="Arial" w:hAnsi="Arial" w:cs="Arial"/>
              </w:rPr>
              <w:lastRenderedPageBreak/>
              <w:t>N</w:t>
            </w:r>
            <w:r w:rsidR="003A505E">
              <w:rPr>
                <w:rFonts w:ascii="Arial" w:hAnsi="Arial" w:cs="Arial"/>
              </w:rPr>
              <w:t>=60</w:t>
            </w:r>
          </w:p>
          <w:p w14:paraId="25A2F7D4" w14:textId="77777777" w:rsidR="000517B1" w:rsidRPr="008D5762" w:rsidRDefault="000517B1" w:rsidP="008D5762">
            <w:pPr>
              <w:spacing w:line="276" w:lineRule="auto"/>
              <w:jc w:val="center"/>
              <w:rPr>
                <w:rFonts w:ascii="Arial" w:hAnsi="Arial" w:cs="Arial"/>
              </w:rPr>
            </w:pPr>
          </w:p>
          <w:p w14:paraId="027DAC18" w14:textId="77777777" w:rsidR="008D5762" w:rsidRPr="008D5762" w:rsidRDefault="008D5762" w:rsidP="008D5762">
            <w:pPr>
              <w:spacing w:line="276" w:lineRule="auto"/>
              <w:jc w:val="center"/>
              <w:rPr>
                <w:rFonts w:ascii="Arial" w:hAnsi="Arial" w:cs="Arial"/>
              </w:rPr>
            </w:pPr>
            <w:r w:rsidRPr="008D5762">
              <w:rPr>
                <w:rFonts w:ascii="Arial" w:hAnsi="Arial" w:cs="Arial"/>
              </w:rPr>
              <w:t>33</w:t>
            </w:r>
          </w:p>
          <w:p w14:paraId="2A3FB4F1" w14:textId="77777777" w:rsidR="008D5762" w:rsidRPr="008D5762" w:rsidRDefault="008D5762" w:rsidP="008D5762">
            <w:pPr>
              <w:spacing w:line="276" w:lineRule="auto"/>
              <w:jc w:val="center"/>
              <w:rPr>
                <w:rFonts w:ascii="Arial" w:hAnsi="Arial" w:cs="Arial"/>
              </w:rPr>
            </w:pPr>
            <w:r w:rsidRPr="008D5762">
              <w:rPr>
                <w:rFonts w:ascii="Arial" w:hAnsi="Arial" w:cs="Arial"/>
              </w:rPr>
              <w:t>6</w:t>
            </w:r>
          </w:p>
          <w:p w14:paraId="690D3913" w14:textId="77777777" w:rsidR="008D5762" w:rsidRPr="008D5762" w:rsidRDefault="008D5762" w:rsidP="008D5762">
            <w:pPr>
              <w:spacing w:line="276" w:lineRule="auto"/>
              <w:jc w:val="center"/>
              <w:rPr>
                <w:rFonts w:ascii="Arial" w:hAnsi="Arial" w:cs="Arial"/>
              </w:rPr>
            </w:pPr>
            <w:r w:rsidRPr="008D5762">
              <w:rPr>
                <w:rFonts w:ascii="Arial" w:hAnsi="Arial" w:cs="Arial"/>
              </w:rPr>
              <w:t>5</w:t>
            </w:r>
          </w:p>
          <w:p w14:paraId="3B536F3C" w14:textId="77777777" w:rsidR="008D5762" w:rsidRPr="008D5762" w:rsidRDefault="008D5762" w:rsidP="008D5762">
            <w:pPr>
              <w:spacing w:line="276" w:lineRule="auto"/>
              <w:jc w:val="center"/>
              <w:rPr>
                <w:rFonts w:ascii="Arial" w:hAnsi="Arial" w:cs="Arial"/>
              </w:rPr>
            </w:pPr>
            <w:r w:rsidRPr="008D5762">
              <w:rPr>
                <w:rFonts w:ascii="Arial" w:hAnsi="Arial" w:cs="Arial"/>
              </w:rPr>
              <w:t>3</w:t>
            </w:r>
          </w:p>
          <w:p w14:paraId="2E2BA41F" w14:textId="77777777" w:rsidR="008D5762" w:rsidRPr="008D5762" w:rsidRDefault="008D5762" w:rsidP="008D5762">
            <w:pPr>
              <w:spacing w:line="276" w:lineRule="auto"/>
              <w:jc w:val="center"/>
              <w:rPr>
                <w:rFonts w:ascii="Arial" w:hAnsi="Arial" w:cs="Arial"/>
              </w:rPr>
            </w:pPr>
            <w:r w:rsidRPr="008D5762">
              <w:rPr>
                <w:rFonts w:ascii="Arial" w:hAnsi="Arial" w:cs="Arial"/>
              </w:rPr>
              <w:t>3</w:t>
            </w:r>
          </w:p>
          <w:p w14:paraId="5B440696" w14:textId="77777777" w:rsidR="008D5762" w:rsidRPr="008D5762" w:rsidRDefault="008D5762" w:rsidP="008D5762">
            <w:pPr>
              <w:spacing w:line="276" w:lineRule="auto"/>
              <w:jc w:val="center"/>
              <w:rPr>
                <w:rFonts w:ascii="Arial" w:hAnsi="Arial" w:cs="Arial"/>
              </w:rPr>
            </w:pPr>
            <w:r w:rsidRPr="008D5762">
              <w:rPr>
                <w:rFonts w:ascii="Arial" w:hAnsi="Arial" w:cs="Arial"/>
              </w:rPr>
              <w:lastRenderedPageBreak/>
              <w:t>2</w:t>
            </w:r>
          </w:p>
          <w:p w14:paraId="5BBD93B7"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12D8AA8D"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1D139940"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13EADE4E"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345F16B3"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3EF6ABFE" w14:textId="77777777" w:rsidR="008D5762" w:rsidRPr="008D5762" w:rsidRDefault="008D5762" w:rsidP="008D5762">
            <w:pPr>
              <w:spacing w:line="276" w:lineRule="auto"/>
              <w:jc w:val="center"/>
              <w:rPr>
                <w:rFonts w:ascii="Arial" w:hAnsi="Arial" w:cs="Arial"/>
              </w:rPr>
            </w:pPr>
            <w:r w:rsidRPr="008D5762">
              <w:rPr>
                <w:rFonts w:ascii="Arial" w:hAnsi="Arial" w:cs="Arial"/>
              </w:rPr>
              <w:t>5</w:t>
            </w:r>
          </w:p>
          <w:p w14:paraId="780A531C" w14:textId="77777777" w:rsidR="000517B1" w:rsidRDefault="000517B1" w:rsidP="008D5762">
            <w:pPr>
              <w:spacing w:line="276" w:lineRule="auto"/>
              <w:jc w:val="center"/>
              <w:rPr>
                <w:rFonts w:ascii="Arial" w:hAnsi="Arial" w:cs="Arial"/>
              </w:rPr>
            </w:pPr>
          </w:p>
          <w:p w14:paraId="2968CF8A" w14:textId="77777777" w:rsidR="008D5762" w:rsidRPr="008D5762" w:rsidRDefault="008D5762" w:rsidP="008D5762">
            <w:pPr>
              <w:spacing w:line="276" w:lineRule="auto"/>
              <w:jc w:val="center"/>
              <w:rPr>
                <w:rFonts w:ascii="Arial" w:hAnsi="Arial" w:cs="Arial"/>
              </w:rPr>
            </w:pPr>
            <w:r w:rsidRPr="008D5762">
              <w:rPr>
                <w:rFonts w:ascii="Arial" w:hAnsi="Arial" w:cs="Arial"/>
              </w:rPr>
              <w:t>5</w:t>
            </w:r>
          </w:p>
          <w:p w14:paraId="34EEB4FB" w14:textId="77777777" w:rsidR="008D5762" w:rsidRPr="008D5762" w:rsidRDefault="008D5762" w:rsidP="008D5762">
            <w:pPr>
              <w:spacing w:line="276" w:lineRule="auto"/>
              <w:jc w:val="center"/>
              <w:rPr>
                <w:rFonts w:ascii="Arial" w:hAnsi="Arial" w:cs="Arial"/>
              </w:rPr>
            </w:pPr>
            <w:r w:rsidRPr="008D5762">
              <w:rPr>
                <w:rFonts w:ascii="Arial" w:hAnsi="Arial" w:cs="Arial"/>
              </w:rPr>
              <w:t>6</w:t>
            </w:r>
          </w:p>
          <w:p w14:paraId="44A1BE7A"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0C151821"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204B5A3F" w14:textId="77777777" w:rsidR="008D5762" w:rsidRPr="008D5762" w:rsidRDefault="008D5762" w:rsidP="008D5762">
            <w:pPr>
              <w:spacing w:line="276" w:lineRule="auto"/>
              <w:jc w:val="center"/>
              <w:rPr>
                <w:rFonts w:ascii="Arial" w:hAnsi="Arial" w:cs="Arial"/>
              </w:rPr>
            </w:pPr>
            <w:r w:rsidRPr="008D5762">
              <w:rPr>
                <w:rFonts w:ascii="Arial" w:hAnsi="Arial" w:cs="Arial"/>
              </w:rPr>
              <w:t>7</w:t>
            </w:r>
          </w:p>
          <w:p w14:paraId="05D1D578" w14:textId="77777777" w:rsidR="008D5762" w:rsidRPr="008D5762" w:rsidRDefault="008D5762" w:rsidP="008D5762">
            <w:pPr>
              <w:spacing w:line="276" w:lineRule="auto"/>
              <w:jc w:val="center"/>
              <w:rPr>
                <w:rFonts w:ascii="Arial" w:hAnsi="Arial" w:cs="Arial"/>
              </w:rPr>
            </w:pPr>
            <w:r w:rsidRPr="008D5762">
              <w:rPr>
                <w:rFonts w:ascii="Arial" w:hAnsi="Arial" w:cs="Arial"/>
              </w:rPr>
              <w:t>5</w:t>
            </w:r>
          </w:p>
          <w:p w14:paraId="5DF70102"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67EE8E34" w14:textId="77777777" w:rsidR="008D5762" w:rsidRPr="008D5762" w:rsidRDefault="008D5762" w:rsidP="008D5762">
            <w:pPr>
              <w:spacing w:line="276" w:lineRule="auto"/>
              <w:jc w:val="center"/>
              <w:rPr>
                <w:rFonts w:ascii="Arial" w:hAnsi="Arial" w:cs="Arial"/>
              </w:rPr>
            </w:pPr>
            <w:r w:rsidRPr="008D5762">
              <w:rPr>
                <w:rFonts w:ascii="Arial" w:hAnsi="Arial" w:cs="Arial"/>
              </w:rPr>
              <w:t>2</w:t>
            </w:r>
          </w:p>
          <w:p w14:paraId="45D250FC" w14:textId="77777777" w:rsidR="008D5762" w:rsidRPr="008D5762" w:rsidRDefault="008D5762" w:rsidP="008D5762">
            <w:pPr>
              <w:spacing w:line="276" w:lineRule="auto"/>
              <w:jc w:val="center"/>
              <w:rPr>
                <w:rFonts w:ascii="Arial" w:hAnsi="Arial" w:cs="Arial"/>
              </w:rPr>
            </w:pPr>
            <w:r w:rsidRPr="008D5762">
              <w:rPr>
                <w:rFonts w:ascii="Arial" w:hAnsi="Arial" w:cs="Arial"/>
              </w:rPr>
              <w:t>25</w:t>
            </w:r>
          </w:p>
          <w:p w14:paraId="3079A332" w14:textId="77777777" w:rsidR="008D5762" w:rsidRPr="008D5762" w:rsidRDefault="008D5762" w:rsidP="008D5762">
            <w:pPr>
              <w:spacing w:line="276" w:lineRule="auto"/>
              <w:jc w:val="center"/>
              <w:rPr>
                <w:rFonts w:ascii="Arial" w:hAnsi="Arial" w:cs="Arial"/>
              </w:rPr>
            </w:pPr>
            <w:r w:rsidRPr="008D5762">
              <w:rPr>
                <w:rFonts w:ascii="Arial" w:hAnsi="Arial" w:cs="Arial"/>
              </w:rPr>
              <w:t>4</w:t>
            </w:r>
          </w:p>
          <w:p w14:paraId="4576923A" w14:textId="77777777" w:rsidR="008D5762" w:rsidRPr="008D5762" w:rsidRDefault="008D5762" w:rsidP="008D5762">
            <w:pPr>
              <w:spacing w:line="276" w:lineRule="auto"/>
              <w:jc w:val="center"/>
              <w:rPr>
                <w:rFonts w:ascii="Arial" w:hAnsi="Arial" w:cs="Arial"/>
              </w:rPr>
            </w:pPr>
            <w:r w:rsidRPr="008D5762">
              <w:rPr>
                <w:rFonts w:ascii="Arial" w:hAnsi="Arial" w:cs="Arial"/>
              </w:rPr>
              <w:t>5</w:t>
            </w:r>
          </w:p>
        </w:tc>
      </w:tr>
      <w:tr w:rsidR="008D5762" w:rsidRPr="008D5762" w14:paraId="163F6D07" w14:textId="77777777" w:rsidTr="000517B1">
        <w:tc>
          <w:tcPr>
            <w:tcW w:w="7621" w:type="dxa"/>
          </w:tcPr>
          <w:p w14:paraId="24115AF6" w14:textId="77777777" w:rsidR="008D5762" w:rsidRPr="008D5762" w:rsidRDefault="008D5762" w:rsidP="008D5762">
            <w:pPr>
              <w:spacing w:line="276" w:lineRule="auto"/>
              <w:rPr>
                <w:rFonts w:ascii="Arial" w:hAnsi="Arial" w:cs="Arial"/>
                <w:b/>
              </w:rPr>
            </w:pPr>
            <w:r w:rsidRPr="008D5762">
              <w:rPr>
                <w:rFonts w:ascii="Arial" w:hAnsi="Arial" w:cs="Arial"/>
                <w:b/>
              </w:rPr>
              <w:lastRenderedPageBreak/>
              <w:t>Synthetic mesh assisted implant reconstruction</w:t>
            </w:r>
          </w:p>
          <w:p w14:paraId="48DB4757" w14:textId="77777777" w:rsidR="008D5762" w:rsidRPr="008D5762" w:rsidRDefault="008D5762" w:rsidP="008D5762">
            <w:pPr>
              <w:spacing w:line="276" w:lineRule="auto"/>
              <w:rPr>
                <w:rFonts w:ascii="Arial" w:hAnsi="Arial" w:cs="Arial"/>
                <w:b/>
              </w:rPr>
            </w:pPr>
            <w:r w:rsidRPr="008D5762">
              <w:rPr>
                <w:rFonts w:ascii="Arial" w:hAnsi="Arial" w:cs="Arial"/>
                <w:b/>
              </w:rPr>
              <w:t>Antibiotic choice</w:t>
            </w:r>
          </w:p>
          <w:p w14:paraId="1F4CA262" w14:textId="77777777" w:rsidR="008D5762" w:rsidRPr="008D5762" w:rsidRDefault="008D5762" w:rsidP="008D5762">
            <w:pPr>
              <w:spacing w:line="276" w:lineRule="auto"/>
              <w:ind w:firstLine="567"/>
              <w:rPr>
                <w:rFonts w:ascii="Arial" w:hAnsi="Arial" w:cs="Arial"/>
              </w:rPr>
            </w:pPr>
            <w:r w:rsidRPr="008D5762">
              <w:rPr>
                <w:rFonts w:ascii="Arial" w:hAnsi="Arial" w:cs="Arial"/>
              </w:rPr>
              <w:t>Co-amoxiclav only</w:t>
            </w:r>
          </w:p>
          <w:p w14:paraId="59FE51E8" w14:textId="77777777" w:rsidR="008D5762" w:rsidRPr="008D5762" w:rsidRDefault="008D5762" w:rsidP="008D5762">
            <w:pPr>
              <w:spacing w:line="276" w:lineRule="auto"/>
              <w:ind w:firstLine="567"/>
              <w:rPr>
                <w:rFonts w:ascii="Arial" w:hAnsi="Arial" w:cs="Arial"/>
              </w:rPr>
            </w:pPr>
            <w:r w:rsidRPr="008D5762">
              <w:rPr>
                <w:rFonts w:ascii="Arial" w:hAnsi="Arial" w:cs="Arial"/>
              </w:rPr>
              <w:t>Flucloxacillin and gentamicin</w:t>
            </w:r>
          </w:p>
          <w:p w14:paraId="0C9915FD" w14:textId="77777777" w:rsidR="008D5762" w:rsidRPr="008D5762" w:rsidRDefault="008D5762" w:rsidP="008D5762">
            <w:pPr>
              <w:spacing w:line="276" w:lineRule="auto"/>
              <w:ind w:left="567"/>
              <w:rPr>
                <w:rFonts w:ascii="Arial" w:hAnsi="Arial" w:cs="Arial"/>
              </w:rPr>
            </w:pPr>
            <w:r w:rsidRPr="008D5762">
              <w:rPr>
                <w:rFonts w:ascii="Arial" w:hAnsi="Arial" w:cs="Arial"/>
              </w:rPr>
              <w:t>Co-amoxiclav in combination with another antibiotic (e.g. gentamicin)</w:t>
            </w:r>
          </w:p>
          <w:p w14:paraId="67ED432E" w14:textId="77777777" w:rsidR="008D5762" w:rsidRPr="008D5762" w:rsidRDefault="008D5762" w:rsidP="008D5762">
            <w:pPr>
              <w:spacing w:line="276" w:lineRule="auto"/>
              <w:ind w:firstLine="567"/>
              <w:rPr>
                <w:rFonts w:ascii="Arial" w:hAnsi="Arial" w:cs="Arial"/>
              </w:rPr>
            </w:pPr>
            <w:r w:rsidRPr="008D5762">
              <w:rPr>
                <w:rFonts w:ascii="Arial" w:hAnsi="Arial" w:cs="Arial"/>
              </w:rPr>
              <w:t xml:space="preserve">Teicoplanin and gentamicin </w:t>
            </w:r>
          </w:p>
          <w:p w14:paraId="1437255D" w14:textId="77777777" w:rsidR="008D5762" w:rsidRPr="008D5762" w:rsidRDefault="008D5762" w:rsidP="008D5762">
            <w:pPr>
              <w:spacing w:line="276" w:lineRule="auto"/>
              <w:ind w:firstLine="567"/>
              <w:rPr>
                <w:rFonts w:ascii="Arial" w:hAnsi="Arial" w:cs="Arial"/>
              </w:rPr>
            </w:pPr>
            <w:r w:rsidRPr="008D5762">
              <w:rPr>
                <w:rFonts w:ascii="Arial" w:hAnsi="Arial" w:cs="Arial"/>
              </w:rPr>
              <w:t>Teicoplanin only</w:t>
            </w:r>
          </w:p>
          <w:p w14:paraId="22A1189C" w14:textId="77777777" w:rsidR="008D5762" w:rsidRPr="008D5762" w:rsidRDefault="008D5762" w:rsidP="008D5762">
            <w:pPr>
              <w:spacing w:line="276" w:lineRule="auto"/>
              <w:ind w:firstLine="567"/>
              <w:rPr>
                <w:rFonts w:ascii="Arial" w:hAnsi="Arial" w:cs="Arial"/>
              </w:rPr>
            </w:pPr>
            <w:r w:rsidRPr="008D5762">
              <w:rPr>
                <w:rFonts w:ascii="Arial" w:hAnsi="Arial" w:cs="Arial"/>
              </w:rPr>
              <w:t>Flucloxacillin/metronidazole/gentamicin</w:t>
            </w:r>
          </w:p>
          <w:p w14:paraId="1939D883" w14:textId="77777777" w:rsidR="008D5762" w:rsidRPr="008D5762" w:rsidRDefault="008D5762" w:rsidP="008D5762">
            <w:pPr>
              <w:spacing w:line="276" w:lineRule="auto"/>
              <w:ind w:firstLine="567"/>
              <w:rPr>
                <w:rFonts w:ascii="Arial" w:hAnsi="Arial" w:cs="Arial"/>
              </w:rPr>
            </w:pPr>
            <w:r w:rsidRPr="008D5762">
              <w:rPr>
                <w:rFonts w:ascii="Arial" w:hAnsi="Arial" w:cs="Arial"/>
              </w:rPr>
              <w:t>Surgeon dependant</w:t>
            </w:r>
          </w:p>
          <w:p w14:paraId="5B33EA23" w14:textId="77777777" w:rsidR="008D5762" w:rsidRPr="008D5762" w:rsidRDefault="008D5762" w:rsidP="008D5762">
            <w:pPr>
              <w:spacing w:line="276" w:lineRule="auto"/>
              <w:rPr>
                <w:rFonts w:ascii="Arial" w:hAnsi="Arial" w:cs="Arial"/>
                <w:b/>
              </w:rPr>
            </w:pPr>
            <w:r w:rsidRPr="008D5762">
              <w:rPr>
                <w:rFonts w:ascii="Arial" w:hAnsi="Arial" w:cs="Arial"/>
                <w:b/>
              </w:rPr>
              <w:t>Antibiotic duration</w:t>
            </w:r>
          </w:p>
          <w:p w14:paraId="71AA24AB" w14:textId="77777777" w:rsidR="008D5762" w:rsidRPr="008D5762" w:rsidRDefault="008D5762" w:rsidP="008D5762">
            <w:pPr>
              <w:spacing w:line="276" w:lineRule="auto"/>
              <w:ind w:firstLine="567"/>
              <w:rPr>
                <w:rFonts w:ascii="Arial" w:hAnsi="Arial" w:cs="Arial"/>
              </w:rPr>
            </w:pPr>
            <w:r w:rsidRPr="008D5762">
              <w:rPr>
                <w:rFonts w:ascii="Arial" w:hAnsi="Arial" w:cs="Arial"/>
              </w:rPr>
              <w:t xml:space="preserve">One dose only </w:t>
            </w:r>
          </w:p>
          <w:p w14:paraId="274D99CD" w14:textId="46EF8EAA" w:rsidR="008D5762" w:rsidRPr="008D5762" w:rsidRDefault="008D5762" w:rsidP="008D5762">
            <w:pPr>
              <w:spacing w:line="276" w:lineRule="auto"/>
              <w:ind w:firstLine="567"/>
              <w:rPr>
                <w:rFonts w:ascii="Arial" w:hAnsi="Arial" w:cs="Arial"/>
              </w:rPr>
            </w:pPr>
            <w:r w:rsidRPr="008D5762">
              <w:rPr>
                <w:rFonts w:ascii="Arial" w:hAnsi="Arial" w:cs="Arial"/>
              </w:rPr>
              <w:t>Up to 24 hours post-operative antibiotics (2-3 post op</w:t>
            </w:r>
            <w:r w:rsidR="000517B1">
              <w:rPr>
                <w:rFonts w:ascii="Arial" w:hAnsi="Arial" w:cs="Arial"/>
              </w:rPr>
              <w:t>erative</w:t>
            </w:r>
            <w:r w:rsidRPr="008D5762">
              <w:rPr>
                <w:rFonts w:ascii="Arial" w:hAnsi="Arial" w:cs="Arial"/>
              </w:rPr>
              <w:t xml:space="preserve"> doses)</w:t>
            </w:r>
          </w:p>
          <w:p w14:paraId="671213AE" w14:textId="77777777" w:rsidR="008D5762" w:rsidRPr="008D5762" w:rsidRDefault="008D5762" w:rsidP="008D5762">
            <w:pPr>
              <w:spacing w:line="276" w:lineRule="auto"/>
              <w:ind w:firstLine="567"/>
              <w:rPr>
                <w:rFonts w:ascii="Arial" w:hAnsi="Arial" w:cs="Arial"/>
              </w:rPr>
            </w:pPr>
            <w:r w:rsidRPr="008D5762">
              <w:rPr>
                <w:rFonts w:ascii="Arial" w:hAnsi="Arial" w:cs="Arial"/>
              </w:rPr>
              <w:t>2 days</w:t>
            </w:r>
          </w:p>
          <w:p w14:paraId="3B89DB9E" w14:textId="77777777" w:rsidR="008D5762" w:rsidRPr="008D5762" w:rsidRDefault="008D5762" w:rsidP="008D5762">
            <w:pPr>
              <w:spacing w:line="276" w:lineRule="auto"/>
              <w:ind w:firstLine="567"/>
              <w:rPr>
                <w:rFonts w:ascii="Arial" w:hAnsi="Arial" w:cs="Arial"/>
              </w:rPr>
            </w:pPr>
            <w:r w:rsidRPr="008D5762">
              <w:rPr>
                <w:rFonts w:ascii="Arial" w:hAnsi="Arial" w:cs="Arial"/>
              </w:rPr>
              <w:t>5 days</w:t>
            </w:r>
          </w:p>
          <w:p w14:paraId="32BB1B55" w14:textId="77777777" w:rsidR="008D5762" w:rsidRPr="008D5762" w:rsidRDefault="008D5762" w:rsidP="008D5762">
            <w:pPr>
              <w:spacing w:line="276" w:lineRule="auto"/>
              <w:ind w:firstLine="567"/>
              <w:rPr>
                <w:rFonts w:ascii="Arial" w:hAnsi="Arial" w:cs="Arial"/>
              </w:rPr>
            </w:pPr>
            <w:r w:rsidRPr="008D5762">
              <w:rPr>
                <w:rFonts w:ascii="Arial" w:hAnsi="Arial" w:cs="Arial"/>
              </w:rPr>
              <w:t>6 days</w:t>
            </w:r>
          </w:p>
          <w:p w14:paraId="4F146B0A" w14:textId="77777777" w:rsidR="008D5762" w:rsidRPr="008D5762" w:rsidRDefault="008D5762" w:rsidP="008D5762">
            <w:pPr>
              <w:spacing w:line="276" w:lineRule="auto"/>
              <w:ind w:firstLine="567"/>
              <w:rPr>
                <w:rFonts w:ascii="Arial" w:hAnsi="Arial" w:cs="Arial"/>
              </w:rPr>
            </w:pPr>
            <w:r w:rsidRPr="008D5762">
              <w:rPr>
                <w:rFonts w:ascii="Arial" w:hAnsi="Arial" w:cs="Arial"/>
              </w:rPr>
              <w:t>7 days</w:t>
            </w:r>
          </w:p>
          <w:p w14:paraId="5D5B2C55" w14:textId="77777777" w:rsidR="008D5762" w:rsidRPr="008D5762" w:rsidRDefault="008D5762" w:rsidP="008D5762">
            <w:pPr>
              <w:spacing w:line="276" w:lineRule="auto"/>
              <w:ind w:firstLine="567"/>
              <w:rPr>
                <w:rFonts w:ascii="Arial" w:hAnsi="Arial" w:cs="Arial"/>
              </w:rPr>
            </w:pPr>
            <w:r w:rsidRPr="008D5762">
              <w:rPr>
                <w:rFonts w:ascii="Arial" w:hAnsi="Arial" w:cs="Arial"/>
              </w:rPr>
              <w:t>7-10 days</w:t>
            </w:r>
          </w:p>
          <w:p w14:paraId="0DC0A095" w14:textId="77777777" w:rsidR="008D5762" w:rsidRPr="008D5762" w:rsidRDefault="008D5762" w:rsidP="008D5762">
            <w:pPr>
              <w:spacing w:line="276" w:lineRule="auto"/>
              <w:ind w:firstLine="567"/>
              <w:rPr>
                <w:rFonts w:ascii="Arial" w:hAnsi="Arial" w:cs="Arial"/>
              </w:rPr>
            </w:pPr>
            <w:r w:rsidRPr="008D5762">
              <w:rPr>
                <w:rFonts w:ascii="Arial" w:hAnsi="Arial" w:cs="Arial"/>
              </w:rPr>
              <w:t>7-14 days</w:t>
            </w:r>
          </w:p>
          <w:p w14:paraId="31DD3697" w14:textId="77777777" w:rsidR="008D5762" w:rsidRPr="008D5762" w:rsidRDefault="008D5762" w:rsidP="008D5762">
            <w:pPr>
              <w:spacing w:line="276" w:lineRule="auto"/>
              <w:ind w:firstLine="567"/>
              <w:rPr>
                <w:rFonts w:ascii="Arial" w:hAnsi="Arial" w:cs="Arial"/>
              </w:rPr>
            </w:pPr>
            <w:r w:rsidRPr="008D5762">
              <w:rPr>
                <w:rFonts w:ascii="Arial" w:hAnsi="Arial" w:cs="Arial"/>
              </w:rPr>
              <w:t>Until drains are out</w:t>
            </w:r>
          </w:p>
          <w:p w14:paraId="0E841D1E" w14:textId="77777777" w:rsidR="008D5762" w:rsidRPr="008D5762" w:rsidRDefault="008D5762" w:rsidP="008D5762">
            <w:pPr>
              <w:spacing w:line="276" w:lineRule="auto"/>
              <w:ind w:firstLine="567"/>
              <w:rPr>
                <w:rFonts w:ascii="Arial" w:hAnsi="Arial" w:cs="Arial"/>
              </w:rPr>
            </w:pPr>
            <w:r w:rsidRPr="008D5762">
              <w:rPr>
                <w:rFonts w:ascii="Arial" w:hAnsi="Arial" w:cs="Arial"/>
              </w:rPr>
              <w:t xml:space="preserve">Variable/surgeon dependant </w:t>
            </w:r>
          </w:p>
          <w:p w14:paraId="7D5DCEB4" w14:textId="77777777" w:rsidR="008D5762" w:rsidRPr="008D5762" w:rsidRDefault="008D5762" w:rsidP="008D5762">
            <w:pPr>
              <w:spacing w:line="276" w:lineRule="auto"/>
              <w:ind w:firstLine="567"/>
              <w:rPr>
                <w:rFonts w:ascii="Arial" w:hAnsi="Arial" w:cs="Arial"/>
              </w:rPr>
            </w:pPr>
            <w:r w:rsidRPr="008D5762">
              <w:rPr>
                <w:rFonts w:ascii="Arial" w:hAnsi="Arial" w:cs="Arial"/>
              </w:rPr>
              <w:t>Not stated</w:t>
            </w:r>
          </w:p>
        </w:tc>
        <w:tc>
          <w:tcPr>
            <w:tcW w:w="1621" w:type="dxa"/>
          </w:tcPr>
          <w:p w14:paraId="12CFC22F" w14:textId="77777777" w:rsidR="008D5762" w:rsidRPr="008D5762" w:rsidRDefault="008D5762" w:rsidP="008D5762">
            <w:pPr>
              <w:spacing w:line="276" w:lineRule="auto"/>
              <w:jc w:val="center"/>
              <w:rPr>
                <w:rFonts w:ascii="Arial" w:hAnsi="Arial" w:cs="Arial"/>
              </w:rPr>
            </w:pPr>
            <w:r w:rsidRPr="008D5762">
              <w:rPr>
                <w:rFonts w:ascii="Arial" w:hAnsi="Arial" w:cs="Arial"/>
              </w:rPr>
              <w:t>N=24</w:t>
            </w:r>
          </w:p>
          <w:p w14:paraId="4759430A" w14:textId="77777777" w:rsidR="008D5762" w:rsidRPr="008D5762" w:rsidRDefault="008D5762" w:rsidP="008D5762">
            <w:pPr>
              <w:spacing w:line="276" w:lineRule="auto"/>
              <w:jc w:val="center"/>
              <w:rPr>
                <w:rFonts w:ascii="Arial" w:hAnsi="Arial" w:cs="Arial"/>
              </w:rPr>
            </w:pPr>
          </w:p>
          <w:p w14:paraId="466DB8CA" w14:textId="77777777" w:rsidR="008D5762" w:rsidRPr="008D5762" w:rsidRDefault="008D5762" w:rsidP="008D5762">
            <w:pPr>
              <w:spacing w:line="276" w:lineRule="auto"/>
              <w:jc w:val="center"/>
              <w:rPr>
                <w:rFonts w:ascii="Arial" w:hAnsi="Arial" w:cs="Arial"/>
              </w:rPr>
            </w:pPr>
            <w:r w:rsidRPr="008D5762">
              <w:rPr>
                <w:rFonts w:ascii="Arial" w:hAnsi="Arial" w:cs="Arial"/>
              </w:rPr>
              <w:t>13</w:t>
            </w:r>
          </w:p>
          <w:p w14:paraId="7A56F545" w14:textId="77777777" w:rsidR="008D5762" w:rsidRPr="008D5762" w:rsidRDefault="008D5762" w:rsidP="008D5762">
            <w:pPr>
              <w:spacing w:line="276" w:lineRule="auto"/>
              <w:jc w:val="center"/>
              <w:rPr>
                <w:rFonts w:ascii="Arial" w:hAnsi="Arial" w:cs="Arial"/>
              </w:rPr>
            </w:pPr>
            <w:r w:rsidRPr="008D5762">
              <w:rPr>
                <w:rFonts w:ascii="Arial" w:hAnsi="Arial" w:cs="Arial"/>
              </w:rPr>
              <w:t>2</w:t>
            </w:r>
          </w:p>
          <w:p w14:paraId="750C5ABD" w14:textId="77777777" w:rsidR="008D5762" w:rsidRPr="008D5762" w:rsidRDefault="008D5762" w:rsidP="008D5762">
            <w:pPr>
              <w:spacing w:line="276" w:lineRule="auto"/>
              <w:jc w:val="center"/>
              <w:rPr>
                <w:rFonts w:ascii="Arial" w:hAnsi="Arial" w:cs="Arial"/>
              </w:rPr>
            </w:pPr>
            <w:r w:rsidRPr="008D5762">
              <w:rPr>
                <w:rFonts w:ascii="Arial" w:hAnsi="Arial" w:cs="Arial"/>
              </w:rPr>
              <w:t>2</w:t>
            </w:r>
          </w:p>
          <w:p w14:paraId="7601FC78" w14:textId="77777777" w:rsidR="008D5762" w:rsidRPr="008D5762" w:rsidRDefault="008D5762" w:rsidP="008D5762">
            <w:pPr>
              <w:spacing w:line="276" w:lineRule="auto"/>
              <w:jc w:val="center"/>
              <w:rPr>
                <w:rFonts w:ascii="Arial" w:hAnsi="Arial" w:cs="Arial"/>
              </w:rPr>
            </w:pPr>
            <w:r w:rsidRPr="008D5762">
              <w:rPr>
                <w:rFonts w:ascii="Arial" w:hAnsi="Arial" w:cs="Arial"/>
              </w:rPr>
              <w:t>2</w:t>
            </w:r>
          </w:p>
          <w:p w14:paraId="453F7284"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2E191396"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13112EF9" w14:textId="77777777" w:rsidR="008D5762" w:rsidRDefault="008D5762" w:rsidP="008D5762">
            <w:pPr>
              <w:spacing w:line="276" w:lineRule="auto"/>
              <w:jc w:val="center"/>
              <w:rPr>
                <w:rFonts w:ascii="Arial" w:hAnsi="Arial" w:cs="Arial"/>
              </w:rPr>
            </w:pPr>
            <w:r w:rsidRPr="008D5762">
              <w:rPr>
                <w:rFonts w:ascii="Arial" w:hAnsi="Arial" w:cs="Arial"/>
              </w:rPr>
              <w:t>1</w:t>
            </w:r>
          </w:p>
          <w:p w14:paraId="3F2343DF" w14:textId="77777777" w:rsidR="000517B1" w:rsidRPr="008D5762" w:rsidRDefault="000517B1" w:rsidP="008D5762">
            <w:pPr>
              <w:spacing w:line="276" w:lineRule="auto"/>
              <w:jc w:val="center"/>
              <w:rPr>
                <w:rFonts w:ascii="Arial" w:hAnsi="Arial" w:cs="Arial"/>
              </w:rPr>
            </w:pPr>
          </w:p>
          <w:p w14:paraId="6132A3A7" w14:textId="77777777" w:rsidR="008D5762" w:rsidRPr="008D5762" w:rsidRDefault="008D5762" w:rsidP="008D5762">
            <w:pPr>
              <w:spacing w:line="276" w:lineRule="auto"/>
              <w:jc w:val="center"/>
              <w:rPr>
                <w:rFonts w:ascii="Arial" w:hAnsi="Arial" w:cs="Arial"/>
              </w:rPr>
            </w:pPr>
            <w:r w:rsidRPr="008D5762">
              <w:rPr>
                <w:rFonts w:ascii="Arial" w:hAnsi="Arial" w:cs="Arial"/>
              </w:rPr>
              <w:t>2</w:t>
            </w:r>
          </w:p>
          <w:p w14:paraId="6EBD1ACD" w14:textId="77777777" w:rsidR="008D5762" w:rsidRPr="008D5762" w:rsidRDefault="008D5762" w:rsidP="008D5762">
            <w:pPr>
              <w:spacing w:line="276" w:lineRule="auto"/>
              <w:jc w:val="center"/>
              <w:rPr>
                <w:rFonts w:ascii="Arial" w:hAnsi="Arial" w:cs="Arial"/>
              </w:rPr>
            </w:pPr>
            <w:r w:rsidRPr="008D5762">
              <w:rPr>
                <w:rFonts w:ascii="Arial" w:hAnsi="Arial" w:cs="Arial"/>
              </w:rPr>
              <w:t>4</w:t>
            </w:r>
          </w:p>
          <w:p w14:paraId="67BA2235"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6ABF2F48" w14:textId="77777777" w:rsidR="008D5762" w:rsidRPr="008D5762" w:rsidRDefault="008D5762" w:rsidP="008D5762">
            <w:pPr>
              <w:spacing w:line="276" w:lineRule="auto"/>
              <w:jc w:val="center"/>
              <w:rPr>
                <w:rFonts w:ascii="Arial" w:hAnsi="Arial" w:cs="Arial"/>
              </w:rPr>
            </w:pPr>
            <w:r w:rsidRPr="008D5762">
              <w:rPr>
                <w:rFonts w:ascii="Arial" w:hAnsi="Arial" w:cs="Arial"/>
              </w:rPr>
              <w:t>2</w:t>
            </w:r>
          </w:p>
          <w:p w14:paraId="4385C9CD"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7E9BA5D8" w14:textId="77777777" w:rsidR="008D5762" w:rsidRPr="008D5762" w:rsidRDefault="008D5762" w:rsidP="008D5762">
            <w:pPr>
              <w:spacing w:line="276" w:lineRule="auto"/>
              <w:jc w:val="center"/>
              <w:rPr>
                <w:rFonts w:ascii="Arial" w:hAnsi="Arial" w:cs="Arial"/>
              </w:rPr>
            </w:pPr>
            <w:r w:rsidRPr="008D5762">
              <w:rPr>
                <w:rFonts w:ascii="Arial" w:hAnsi="Arial" w:cs="Arial"/>
              </w:rPr>
              <w:t>3</w:t>
            </w:r>
          </w:p>
          <w:p w14:paraId="343650A5"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22C0A97A"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54327780" w14:textId="77777777" w:rsidR="008D5762" w:rsidRPr="008D5762" w:rsidRDefault="008D5762" w:rsidP="008D5762">
            <w:pPr>
              <w:spacing w:line="276" w:lineRule="auto"/>
              <w:jc w:val="center"/>
              <w:rPr>
                <w:rFonts w:ascii="Arial" w:hAnsi="Arial" w:cs="Arial"/>
              </w:rPr>
            </w:pPr>
            <w:r w:rsidRPr="008D5762">
              <w:rPr>
                <w:rFonts w:ascii="Arial" w:hAnsi="Arial" w:cs="Arial"/>
              </w:rPr>
              <w:t>7</w:t>
            </w:r>
          </w:p>
          <w:p w14:paraId="2F1F3C99"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p w14:paraId="5C647DEA" w14:textId="77777777" w:rsidR="008D5762" w:rsidRPr="008D5762" w:rsidRDefault="008D5762" w:rsidP="008D5762">
            <w:pPr>
              <w:spacing w:line="276" w:lineRule="auto"/>
              <w:jc w:val="center"/>
              <w:rPr>
                <w:rFonts w:ascii="Arial" w:hAnsi="Arial" w:cs="Arial"/>
              </w:rPr>
            </w:pPr>
            <w:r w:rsidRPr="008D5762">
              <w:rPr>
                <w:rFonts w:ascii="Arial" w:hAnsi="Arial" w:cs="Arial"/>
              </w:rPr>
              <w:t>1</w:t>
            </w:r>
          </w:p>
        </w:tc>
      </w:tr>
    </w:tbl>
    <w:p w14:paraId="1A46520E" w14:textId="77777777" w:rsidR="008D5762" w:rsidRPr="008D5762" w:rsidRDefault="008D5762" w:rsidP="008D5762">
      <w:pPr>
        <w:spacing w:after="200" w:line="276" w:lineRule="auto"/>
        <w:rPr>
          <w:rFonts w:ascii="Arial" w:eastAsia="Calibri" w:hAnsi="Arial" w:cs="Arial"/>
          <w:sz w:val="22"/>
          <w:szCs w:val="22"/>
          <w:lang w:val="en-GB"/>
        </w:rPr>
      </w:pPr>
      <w:r w:rsidRPr="008D5762">
        <w:rPr>
          <w:rFonts w:ascii="Arial" w:eastAsia="Calibri" w:hAnsi="Arial" w:cs="Arial"/>
          <w:sz w:val="22"/>
          <w:szCs w:val="22"/>
          <w:lang w:val="en-GB"/>
        </w:rPr>
        <w:t xml:space="preserve">MRSA – methicillin resistant staphylococcus aureus; MSSA – methicillin sensitive staphylococcus aureus;  </w:t>
      </w:r>
    </w:p>
    <w:p w14:paraId="16C69285" w14:textId="77777777" w:rsidR="008D5762" w:rsidRPr="008D5762" w:rsidRDefault="008D5762" w:rsidP="008D5762">
      <w:pPr>
        <w:spacing w:after="200" w:line="276" w:lineRule="auto"/>
        <w:rPr>
          <w:rFonts w:ascii="Arial" w:eastAsia="Calibri" w:hAnsi="Arial" w:cs="Arial"/>
          <w:sz w:val="22"/>
          <w:szCs w:val="22"/>
          <w:lang w:val="en-GB"/>
        </w:rPr>
      </w:pPr>
    </w:p>
    <w:p w14:paraId="5511CAB0" w14:textId="77777777" w:rsidR="008D5762" w:rsidRPr="008D5762" w:rsidRDefault="008D5762" w:rsidP="008D5762">
      <w:pPr>
        <w:spacing w:after="200" w:line="276" w:lineRule="auto"/>
        <w:rPr>
          <w:rFonts w:ascii="Arial" w:eastAsia="Calibri" w:hAnsi="Arial" w:cs="Arial"/>
          <w:sz w:val="22"/>
          <w:szCs w:val="22"/>
          <w:lang w:val="en-GB"/>
        </w:rPr>
      </w:pPr>
    </w:p>
    <w:p w14:paraId="1515BAD6" w14:textId="6635F5C7" w:rsidR="008D5762" w:rsidRDefault="008D5762" w:rsidP="008D5762"/>
    <w:sectPr w:rsidR="008D5762" w:rsidSect="00682C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3309B" w14:textId="77777777" w:rsidR="00394EE0" w:rsidRDefault="00394EE0" w:rsidP="00BA3607">
      <w:r>
        <w:separator/>
      </w:r>
    </w:p>
  </w:endnote>
  <w:endnote w:type="continuationSeparator" w:id="0">
    <w:p w14:paraId="2A5AC215" w14:textId="77777777" w:rsidR="00394EE0" w:rsidRDefault="00394EE0" w:rsidP="00BA3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169163"/>
      <w:docPartObj>
        <w:docPartGallery w:val="Page Numbers (Bottom of Page)"/>
        <w:docPartUnique/>
      </w:docPartObj>
    </w:sdtPr>
    <w:sdtEndPr>
      <w:rPr>
        <w:rFonts w:ascii="Arial" w:hAnsi="Arial" w:cs="Arial"/>
        <w:noProof/>
        <w:sz w:val="20"/>
      </w:rPr>
    </w:sdtEndPr>
    <w:sdtContent>
      <w:p w14:paraId="388D342E" w14:textId="77777777" w:rsidR="00377A35" w:rsidRDefault="00377A35">
        <w:pPr>
          <w:pStyle w:val="Footer"/>
          <w:jc w:val="center"/>
        </w:pPr>
      </w:p>
      <w:p w14:paraId="1F65107E" w14:textId="4902A71E" w:rsidR="00377A35" w:rsidRPr="003631F4" w:rsidRDefault="00377A35">
        <w:pPr>
          <w:pStyle w:val="Footer"/>
          <w:jc w:val="center"/>
          <w:rPr>
            <w:rFonts w:ascii="Arial" w:hAnsi="Arial" w:cs="Arial"/>
            <w:sz w:val="20"/>
          </w:rPr>
        </w:pPr>
        <w:r w:rsidRPr="003631F4">
          <w:rPr>
            <w:rFonts w:ascii="Arial" w:hAnsi="Arial" w:cs="Arial"/>
            <w:sz w:val="20"/>
          </w:rPr>
          <w:fldChar w:fldCharType="begin"/>
        </w:r>
        <w:r w:rsidRPr="003631F4">
          <w:rPr>
            <w:rFonts w:ascii="Arial" w:hAnsi="Arial" w:cs="Arial"/>
            <w:sz w:val="20"/>
          </w:rPr>
          <w:instrText xml:space="preserve"> PAGE   \* MERGEFORMAT </w:instrText>
        </w:r>
        <w:r w:rsidRPr="003631F4">
          <w:rPr>
            <w:rFonts w:ascii="Arial" w:hAnsi="Arial" w:cs="Arial"/>
            <w:sz w:val="20"/>
          </w:rPr>
          <w:fldChar w:fldCharType="separate"/>
        </w:r>
        <w:r w:rsidR="00C26C36">
          <w:rPr>
            <w:rFonts w:ascii="Arial" w:hAnsi="Arial" w:cs="Arial"/>
            <w:noProof/>
            <w:sz w:val="20"/>
          </w:rPr>
          <w:t>1</w:t>
        </w:r>
        <w:r w:rsidRPr="003631F4">
          <w:rPr>
            <w:rFonts w:ascii="Arial" w:hAnsi="Arial" w:cs="Arial"/>
            <w:noProof/>
            <w:sz w:val="20"/>
          </w:rPr>
          <w:fldChar w:fldCharType="end"/>
        </w:r>
      </w:p>
    </w:sdtContent>
  </w:sdt>
  <w:p w14:paraId="1FF92943" w14:textId="77777777" w:rsidR="00377A35" w:rsidRDefault="00377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FD03D" w14:textId="77777777" w:rsidR="00394EE0" w:rsidRDefault="00394EE0" w:rsidP="00BA3607">
      <w:r>
        <w:separator/>
      </w:r>
    </w:p>
  </w:footnote>
  <w:footnote w:type="continuationSeparator" w:id="0">
    <w:p w14:paraId="068D1E1B" w14:textId="77777777" w:rsidR="00394EE0" w:rsidRDefault="00394EE0" w:rsidP="00BA36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F75D4"/>
    <w:multiLevelType w:val="hybridMultilevel"/>
    <w:tmpl w:val="54047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2E6982"/>
    <w:multiLevelType w:val="hybridMultilevel"/>
    <w:tmpl w:val="E17E1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4732AF"/>
    <w:multiLevelType w:val="hybridMultilevel"/>
    <w:tmpl w:val="CC3E1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26435"/>
    <w:multiLevelType w:val="multilevel"/>
    <w:tmpl w:val="2D5EBB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AA2D10"/>
    <w:multiLevelType w:val="hybridMultilevel"/>
    <w:tmpl w:val="7F542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711434"/>
    <w:multiLevelType w:val="hybridMultilevel"/>
    <w:tmpl w:val="A0D0F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FD6616"/>
    <w:multiLevelType w:val="hybridMultilevel"/>
    <w:tmpl w:val="51D4C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530D23"/>
    <w:multiLevelType w:val="hybridMultilevel"/>
    <w:tmpl w:val="0680D0C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55BF531F"/>
    <w:multiLevelType w:val="hybridMultilevel"/>
    <w:tmpl w:val="1B645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8C4D90"/>
    <w:multiLevelType w:val="hybridMultilevel"/>
    <w:tmpl w:val="A5901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516128"/>
    <w:multiLevelType w:val="hybridMultilevel"/>
    <w:tmpl w:val="79760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133919"/>
    <w:multiLevelType w:val="hybridMultilevel"/>
    <w:tmpl w:val="82C09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BD3695"/>
    <w:multiLevelType w:val="hybridMultilevel"/>
    <w:tmpl w:val="7E286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7C28E4"/>
    <w:multiLevelType w:val="hybridMultilevel"/>
    <w:tmpl w:val="CA441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3"/>
  </w:num>
  <w:num w:numId="4">
    <w:abstractNumId w:val="10"/>
  </w:num>
  <w:num w:numId="5">
    <w:abstractNumId w:val="0"/>
  </w:num>
  <w:num w:numId="6">
    <w:abstractNumId w:val="4"/>
  </w:num>
  <w:num w:numId="7">
    <w:abstractNumId w:val="12"/>
  </w:num>
  <w:num w:numId="8">
    <w:abstractNumId w:val="1"/>
  </w:num>
  <w:num w:numId="9">
    <w:abstractNumId w:val="11"/>
  </w:num>
  <w:num w:numId="10">
    <w:abstractNumId w:val="9"/>
  </w:num>
  <w:num w:numId="11">
    <w:abstractNumId w:val="6"/>
  </w:num>
  <w:num w:numId="12">
    <w:abstractNumId w:val="1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wttxep9s0f905ev2215rxf6wezpaxsw550v&quot;&gt;Shelley&amp;apos;s breast references Copy&lt;record-ids&gt;&lt;item&gt;451&lt;/item&gt;&lt;item&gt;452&lt;/item&gt;&lt;item&gt;453&lt;/item&gt;&lt;item&gt;454&lt;/item&gt;&lt;item&gt;586&lt;/item&gt;&lt;item&gt;663&lt;/item&gt;&lt;item&gt;1043&lt;/item&gt;&lt;item&gt;1044&lt;/item&gt;&lt;item&gt;1045&lt;/item&gt;&lt;item&gt;1089&lt;/item&gt;&lt;item&gt;1845&lt;/item&gt;&lt;item&gt;2040&lt;/item&gt;&lt;item&gt;2058&lt;/item&gt;&lt;item&gt;2084&lt;/item&gt;&lt;item&gt;2197&lt;/item&gt;&lt;item&gt;2573&lt;/item&gt;&lt;item&gt;2582&lt;/item&gt;&lt;item&gt;2809&lt;/item&gt;&lt;item&gt;2889&lt;/item&gt;&lt;item&gt;8373&lt;/item&gt;&lt;item&gt;8374&lt;/item&gt;&lt;/record-ids&gt;&lt;/item&gt;&lt;/Libraries&gt;"/>
  </w:docVars>
  <w:rsids>
    <w:rsidRoot w:val="00BA3607"/>
    <w:rsid w:val="00003679"/>
    <w:rsid w:val="00007E19"/>
    <w:rsid w:val="0001082C"/>
    <w:rsid w:val="000179DF"/>
    <w:rsid w:val="00024549"/>
    <w:rsid w:val="000463D5"/>
    <w:rsid w:val="000517B1"/>
    <w:rsid w:val="0008363E"/>
    <w:rsid w:val="00090863"/>
    <w:rsid w:val="0009589C"/>
    <w:rsid w:val="00097423"/>
    <w:rsid w:val="000C5A03"/>
    <w:rsid w:val="000D039A"/>
    <w:rsid w:val="000E0A0A"/>
    <w:rsid w:val="000E25BA"/>
    <w:rsid w:val="0010612C"/>
    <w:rsid w:val="001065A0"/>
    <w:rsid w:val="00133120"/>
    <w:rsid w:val="00144E76"/>
    <w:rsid w:val="00152A7A"/>
    <w:rsid w:val="001539C1"/>
    <w:rsid w:val="001701E0"/>
    <w:rsid w:val="001732D4"/>
    <w:rsid w:val="00181FDF"/>
    <w:rsid w:val="00197A7E"/>
    <w:rsid w:val="001A02DA"/>
    <w:rsid w:val="001A1BB5"/>
    <w:rsid w:val="001D0664"/>
    <w:rsid w:val="001D4C4C"/>
    <w:rsid w:val="001D6E17"/>
    <w:rsid w:val="001E31EE"/>
    <w:rsid w:val="001F12FA"/>
    <w:rsid w:val="00212CC4"/>
    <w:rsid w:val="00221588"/>
    <w:rsid w:val="00240838"/>
    <w:rsid w:val="00260AB0"/>
    <w:rsid w:val="00260E42"/>
    <w:rsid w:val="00267312"/>
    <w:rsid w:val="00284E17"/>
    <w:rsid w:val="002A3583"/>
    <w:rsid w:val="002C28F7"/>
    <w:rsid w:val="002D5275"/>
    <w:rsid w:val="002E2744"/>
    <w:rsid w:val="002F0A5E"/>
    <w:rsid w:val="002F1D2C"/>
    <w:rsid w:val="00312427"/>
    <w:rsid w:val="0031264D"/>
    <w:rsid w:val="0031304E"/>
    <w:rsid w:val="00315E15"/>
    <w:rsid w:val="003250B9"/>
    <w:rsid w:val="003307C2"/>
    <w:rsid w:val="003420A0"/>
    <w:rsid w:val="0034319D"/>
    <w:rsid w:val="003571CD"/>
    <w:rsid w:val="00357B4B"/>
    <w:rsid w:val="003610F1"/>
    <w:rsid w:val="003616F5"/>
    <w:rsid w:val="003631F4"/>
    <w:rsid w:val="00370746"/>
    <w:rsid w:val="00377A35"/>
    <w:rsid w:val="00394EE0"/>
    <w:rsid w:val="003A505E"/>
    <w:rsid w:val="003A522E"/>
    <w:rsid w:val="003C0457"/>
    <w:rsid w:val="003C6461"/>
    <w:rsid w:val="003D3AB9"/>
    <w:rsid w:val="003E2547"/>
    <w:rsid w:val="003F4B02"/>
    <w:rsid w:val="003F5B5B"/>
    <w:rsid w:val="003F600B"/>
    <w:rsid w:val="00403B55"/>
    <w:rsid w:val="00405A2C"/>
    <w:rsid w:val="0041304F"/>
    <w:rsid w:val="0041776D"/>
    <w:rsid w:val="00433D0F"/>
    <w:rsid w:val="004406FF"/>
    <w:rsid w:val="00440C2E"/>
    <w:rsid w:val="00444BA8"/>
    <w:rsid w:val="00450323"/>
    <w:rsid w:val="00456F8E"/>
    <w:rsid w:val="00471191"/>
    <w:rsid w:val="00482D0F"/>
    <w:rsid w:val="00494AF3"/>
    <w:rsid w:val="004B0384"/>
    <w:rsid w:val="004B5D44"/>
    <w:rsid w:val="004C2090"/>
    <w:rsid w:val="004D0A38"/>
    <w:rsid w:val="004E5955"/>
    <w:rsid w:val="004F2B6A"/>
    <w:rsid w:val="004F5CE0"/>
    <w:rsid w:val="004F6087"/>
    <w:rsid w:val="005001B7"/>
    <w:rsid w:val="00506BC6"/>
    <w:rsid w:val="005104DD"/>
    <w:rsid w:val="0052576E"/>
    <w:rsid w:val="0053134F"/>
    <w:rsid w:val="005654B8"/>
    <w:rsid w:val="00566E21"/>
    <w:rsid w:val="00574501"/>
    <w:rsid w:val="005829B7"/>
    <w:rsid w:val="005A0CCF"/>
    <w:rsid w:val="005C39D6"/>
    <w:rsid w:val="005E4638"/>
    <w:rsid w:val="00606550"/>
    <w:rsid w:val="00607052"/>
    <w:rsid w:val="006341A6"/>
    <w:rsid w:val="00634CEC"/>
    <w:rsid w:val="00643B4D"/>
    <w:rsid w:val="006461FF"/>
    <w:rsid w:val="00654DC1"/>
    <w:rsid w:val="00660EC4"/>
    <w:rsid w:val="00662FD0"/>
    <w:rsid w:val="00671628"/>
    <w:rsid w:val="00676968"/>
    <w:rsid w:val="00682C12"/>
    <w:rsid w:val="00684321"/>
    <w:rsid w:val="00684D5F"/>
    <w:rsid w:val="00694FC2"/>
    <w:rsid w:val="006A2CDE"/>
    <w:rsid w:val="006A6F7F"/>
    <w:rsid w:val="006B446E"/>
    <w:rsid w:val="006B48C1"/>
    <w:rsid w:val="006C60E2"/>
    <w:rsid w:val="006D16F2"/>
    <w:rsid w:val="00702732"/>
    <w:rsid w:val="00706B59"/>
    <w:rsid w:val="00713D7A"/>
    <w:rsid w:val="00715E82"/>
    <w:rsid w:val="007170A1"/>
    <w:rsid w:val="0072211D"/>
    <w:rsid w:val="007270D4"/>
    <w:rsid w:val="00731A27"/>
    <w:rsid w:val="00734F73"/>
    <w:rsid w:val="00744F86"/>
    <w:rsid w:val="00751FDD"/>
    <w:rsid w:val="00755987"/>
    <w:rsid w:val="00756266"/>
    <w:rsid w:val="007646A8"/>
    <w:rsid w:val="00774F7F"/>
    <w:rsid w:val="0077684F"/>
    <w:rsid w:val="007810D3"/>
    <w:rsid w:val="00782D1D"/>
    <w:rsid w:val="007A1DB4"/>
    <w:rsid w:val="007A4E12"/>
    <w:rsid w:val="007B52B7"/>
    <w:rsid w:val="007B6B5C"/>
    <w:rsid w:val="007C28B9"/>
    <w:rsid w:val="007C6BA4"/>
    <w:rsid w:val="007D3CC9"/>
    <w:rsid w:val="0080290E"/>
    <w:rsid w:val="0080494F"/>
    <w:rsid w:val="0081266E"/>
    <w:rsid w:val="008149C0"/>
    <w:rsid w:val="00816CD6"/>
    <w:rsid w:val="008214B8"/>
    <w:rsid w:val="00824F46"/>
    <w:rsid w:val="00834BD2"/>
    <w:rsid w:val="00842854"/>
    <w:rsid w:val="00842D5F"/>
    <w:rsid w:val="00871345"/>
    <w:rsid w:val="008735D2"/>
    <w:rsid w:val="008858C2"/>
    <w:rsid w:val="008A2675"/>
    <w:rsid w:val="008A4A5D"/>
    <w:rsid w:val="008A5FB7"/>
    <w:rsid w:val="008B5F0A"/>
    <w:rsid w:val="008B61A1"/>
    <w:rsid w:val="008C38BD"/>
    <w:rsid w:val="008D5762"/>
    <w:rsid w:val="008E44B7"/>
    <w:rsid w:val="008E59FC"/>
    <w:rsid w:val="008E755F"/>
    <w:rsid w:val="008F4CC7"/>
    <w:rsid w:val="008F5520"/>
    <w:rsid w:val="008F7ADF"/>
    <w:rsid w:val="00902F26"/>
    <w:rsid w:val="0090530C"/>
    <w:rsid w:val="00907F6E"/>
    <w:rsid w:val="009340D0"/>
    <w:rsid w:val="00936055"/>
    <w:rsid w:val="009416ED"/>
    <w:rsid w:val="009448CE"/>
    <w:rsid w:val="00955B55"/>
    <w:rsid w:val="00956583"/>
    <w:rsid w:val="009600C8"/>
    <w:rsid w:val="00960249"/>
    <w:rsid w:val="0096344B"/>
    <w:rsid w:val="00964311"/>
    <w:rsid w:val="00972EB4"/>
    <w:rsid w:val="00975A60"/>
    <w:rsid w:val="00997351"/>
    <w:rsid w:val="009B6B9D"/>
    <w:rsid w:val="009D666E"/>
    <w:rsid w:val="009E1A97"/>
    <w:rsid w:val="009F1965"/>
    <w:rsid w:val="009F3041"/>
    <w:rsid w:val="00A03FDA"/>
    <w:rsid w:val="00A2231D"/>
    <w:rsid w:val="00A223CC"/>
    <w:rsid w:val="00A2652C"/>
    <w:rsid w:val="00A267CF"/>
    <w:rsid w:val="00A5131B"/>
    <w:rsid w:val="00A51B9E"/>
    <w:rsid w:val="00A67D63"/>
    <w:rsid w:val="00A81AA3"/>
    <w:rsid w:val="00A91934"/>
    <w:rsid w:val="00A95542"/>
    <w:rsid w:val="00A9616D"/>
    <w:rsid w:val="00A96F81"/>
    <w:rsid w:val="00AA42E3"/>
    <w:rsid w:val="00AC417C"/>
    <w:rsid w:val="00AE695A"/>
    <w:rsid w:val="00AF73BD"/>
    <w:rsid w:val="00B2327B"/>
    <w:rsid w:val="00B236EA"/>
    <w:rsid w:val="00B2463B"/>
    <w:rsid w:val="00B37F25"/>
    <w:rsid w:val="00B5058C"/>
    <w:rsid w:val="00B672CE"/>
    <w:rsid w:val="00B71F4E"/>
    <w:rsid w:val="00B72094"/>
    <w:rsid w:val="00B74EA4"/>
    <w:rsid w:val="00B753DE"/>
    <w:rsid w:val="00B826EC"/>
    <w:rsid w:val="00B83827"/>
    <w:rsid w:val="00B91156"/>
    <w:rsid w:val="00BA3607"/>
    <w:rsid w:val="00BB69FC"/>
    <w:rsid w:val="00BD414E"/>
    <w:rsid w:val="00BE0855"/>
    <w:rsid w:val="00BF05C9"/>
    <w:rsid w:val="00BF0F55"/>
    <w:rsid w:val="00BF2B99"/>
    <w:rsid w:val="00C011F4"/>
    <w:rsid w:val="00C0573D"/>
    <w:rsid w:val="00C06201"/>
    <w:rsid w:val="00C10314"/>
    <w:rsid w:val="00C146DB"/>
    <w:rsid w:val="00C21571"/>
    <w:rsid w:val="00C22636"/>
    <w:rsid w:val="00C2348E"/>
    <w:rsid w:val="00C26097"/>
    <w:rsid w:val="00C26C36"/>
    <w:rsid w:val="00C46A08"/>
    <w:rsid w:val="00C567E1"/>
    <w:rsid w:val="00C63039"/>
    <w:rsid w:val="00C66E50"/>
    <w:rsid w:val="00C76947"/>
    <w:rsid w:val="00C917BA"/>
    <w:rsid w:val="00C97E07"/>
    <w:rsid w:val="00CB0767"/>
    <w:rsid w:val="00CB24C1"/>
    <w:rsid w:val="00CB33D8"/>
    <w:rsid w:val="00CC22AF"/>
    <w:rsid w:val="00CE02F5"/>
    <w:rsid w:val="00CE596B"/>
    <w:rsid w:val="00CF48E7"/>
    <w:rsid w:val="00CF7B44"/>
    <w:rsid w:val="00D048CC"/>
    <w:rsid w:val="00D16D3C"/>
    <w:rsid w:val="00D23920"/>
    <w:rsid w:val="00D32B09"/>
    <w:rsid w:val="00D33B55"/>
    <w:rsid w:val="00D37ECD"/>
    <w:rsid w:val="00D37F75"/>
    <w:rsid w:val="00D4546D"/>
    <w:rsid w:val="00D51414"/>
    <w:rsid w:val="00D61800"/>
    <w:rsid w:val="00D93BE7"/>
    <w:rsid w:val="00DB0C3A"/>
    <w:rsid w:val="00DB0EA9"/>
    <w:rsid w:val="00DB64B8"/>
    <w:rsid w:val="00DD0AA0"/>
    <w:rsid w:val="00DD7AE4"/>
    <w:rsid w:val="00DE7DA8"/>
    <w:rsid w:val="00DF0087"/>
    <w:rsid w:val="00DF5519"/>
    <w:rsid w:val="00DF7688"/>
    <w:rsid w:val="00E0231D"/>
    <w:rsid w:val="00E115B6"/>
    <w:rsid w:val="00E13CCA"/>
    <w:rsid w:val="00E40638"/>
    <w:rsid w:val="00E43EC5"/>
    <w:rsid w:val="00E4535C"/>
    <w:rsid w:val="00E631EB"/>
    <w:rsid w:val="00E65A01"/>
    <w:rsid w:val="00E66627"/>
    <w:rsid w:val="00E83262"/>
    <w:rsid w:val="00EA036E"/>
    <w:rsid w:val="00EA0CE3"/>
    <w:rsid w:val="00EC4FF9"/>
    <w:rsid w:val="00EC6013"/>
    <w:rsid w:val="00ED0AF0"/>
    <w:rsid w:val="00ED0BE8"/>
    <w:rsid w:val="00ED123D"/>
    <w:rsid w:val="00EF0FC7"/>
    <w:rsid w:val="00EF62F9"/>
    <w:rsid w:val="00F00CDB"/>
    <w:rsid w:val="00F01425"/>
    <w:rsid w:val="00F0705A"/>
    <w:rsid w:val="00F1389A"/>
    <w:rsid w:val="00F2015C"/>
    <w:rsid w:val="00F30A86"/>
    <w:rsid w:val="00F41014"/>
    <w:rsid w:val="00F41F8D"/>
    <w:rsid w:val="00F4238B"/>
    <w:rsid w:val="00F44D26"/>
    <w:rsid w:val="00F542B7"/>
    <w:rsid w:val="00F8324C"/>
    <w:rsid w:val="00FA0FF7"/>
    <w:rsid w:val="00FA1AA8"/>
    <w:rsid w:val="00FA47A5"/>
    <w:rsid w:val="00FC7168"/>
    <w:rsid w:val="00FD543D"/>
    <w:rsid w:val="00FE709D"/>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06F7E"/>
  <w15:docId w15:val="{C490A9D3-7297-4CD9-9745-0F2C9783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607"/>
    <w:pPr>
      <w:ind w:left="720"/>
      <w:contextualSpacing/>
    </w:pPr>
  </w:style>
  <w:style w:type="paragraph" w:styleId="NormalWeb">
    <w:name w:val="Normal (Web)"/>
    <w:basedOn w:val="Normal"/>
    <w:uiPriority w:val="99"/>
    <w:semiHidden/>
    <w:rsid w:val="00BA3607"/>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BA3607"/>
    <w:rPr>
      <w:color w:val="0000FF" w:themeColor="hyperlink"/>
      <w:u w:val="single"/>
    </w:rPr>
  </w:style>
  <w:style w:type="paragraph" w:styleId="EndnoteText">
    <w:name w:val="endnote text"/>
    <w:basedOn w:val="Normal"/>
    <w:link w:val="EndnoteTextChar"/>
    <w:uiPriority w:val="99"/>
    <w:unhideWhenUsed/>
    <w:rsid w:val="00BA3607"/>
  </w:style>
  <w:style w:type="character" w:customStyle="1" w:styleId="EndnoteTextChar">
    <w:name w:val="Endnote Text Char"/>
    <w:basedOn w:val="DefaultParagraphFont"/>
    <w:link w:val="EndnoteText"/>
    <w:uiPriority w:val="99"/>
    <w:rsid w:val="00BA3607"/>
  </w:style>
  <w:style w:type="character" w:styleId="EndnoteReference">
    <w:name w:val="endnote reference"/>
    <w:basedOn w:val="DefaultParagraphFont"/>
    <w:uiPriority w:val="99"/>
    <w:unhideWhenUsed/>
    <w:rsid w:val="00BA3607"/>
    <w:rPr>
      <w:vertAlign w:val="superscript"/>
    </w:rPr>
  </w:style>
  <w:style w:type="paragraph" w:customStyle="1" w:styleId="EndNoteBibliography">
    <w:name w:val="EndNote Bibliography"/>
    <w:basedOn w:val="Normal"/>
    <w:link w:val="EndNoteBibliographyChar"/>
    <w:rsid w:val="00842854"/>
    <w:pPr>
      <w:spacing w:after="200"/>
    </w:pPr>
    <w:rPr>
      <w:rFonts w:ascii="Cambria" w:eastAsia="MS Mincho" w:hAnsi="Cambria" w:cs="Times New Roman"/>
      <w:noProof/>
      <w:szCs w:val="22"/>
      <w:lang w:val="en-GB" w:eastAsia="en-GB"/>
    </w:rPr>
  </w:style>
  <w:style w:type="character" w:customStyle="1" w:styleId="EndNoteBibliographyChar">
    <w:name w:val="EndNote Bibliography Char"/>
    <w:basedOn w:val="DefaultParagraphFont"/>
    <w:link w:val="EndNoteBibliography"/>
    <w:rsid w:val="00842854"/>
    <w:rPr>
      <w:rFonts w:ascii="Cambria" w:eastAsia="MS Mincho" w:hAnsi="Cambria" w:cs="Times New Roman"/>
      <w:noProof/>
      <w:szCs w:val="22"/>
      <w:lang w:val="en-GB" w:eastAsia="en-GB"/>
    </w:rPr>
  </w:style>
  <w:style w:type="table" w:styleId="TableGrid">
    <w:name w:val="Table Grid"/>
    <w:basedOn w:val="TableNormal"/>
    <w:uiPriority w:val="59"/>
    <w:rsid w:val="00ED0BE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D0BE8"/>
    <w:pPr>
      <w:jc w:val="both"/>
    </w:pPr>
    <w:rPr>
      <w:rFonts w:ascii="Arial" w:eastAsia="Times New Roman" w:hAnsi="Arial" w:cs="Times New Roman"/>
      <w:sz w:val="22"/>
      <w:lang w:val="en-GB"/>
    </w:rPr>
  </w:style>
  <w:style w:type="character" w:customStyle="1" w:styleId="BodyTextChar">
    <w:name w:val="Body Text Char"/>
    <w:basedOn w:val="DefaultParagraphFont"/>
    <w:link w:val="BodyText"/>
    <w:uiPriority w:val="99"/>
    <w:rsid w:val="00ED0BE8"/>
    <w:rPr>
      <w:rFonts w:ascii="Arial" w:eastAsia="Times New Roman" w:hAnsi="Arial" w:cs="Times New Roman"/>
      <w:sz w:val="22"/>
      <w:lang w:val="en-GB"/>
    </w:rPr>
  </w:style>
  <w:style w:type="paragraph" w:customStyle="1" w:styleId="Default">
    <w:name w:val="Default"/>
    <w:rsid w:val="000E25BA"/>
    <w:pPr>
      <w:autoSpaceDE w:val="0"/>
      <w:autoSpaceDN w:val="0"/>
      <w:adjustRightInd w:val="0"/>
    </w:pPr>
    <w:rPr>
      <w:rFonts w:ascii="Arial" w:eastAsia="Times New Roman" w:hAnsi="Arial" w:cs="Arial"/>
      <w:color w:val="000000"/>
      <w:lang w:val="en-GB" w:eastAsia="en-GB"/>
    </w:rPr>
  </w:style>
  <w:style w:type="paragraph" w:styleId="Header">
    <w:name w:val="header"/>
    <w:basedOn w:val="Normal"/>
    <w:link w:val="HeaderChar"/>
    <w:uiPriority w:val="99"/>
    <w:unhideWhenUsed/>
    <w:rsid w:val="004B5D44"/>
    <w:pPr>
      <w:tabs>
        <w:tab w:val="center" w:pos="4513"/>
        <w:tab w:val="right" w:pos="9026"/>
      </w:tabs>
    </w:pPr>
  </w:style>
  <w:style w:type="character" w:customStyle="1" w:styleId="HeaderChar">
    <w:name w:val="Header Char"/>
    <w:basedOn w:val="DefaultParagraphFont"/>
    <w:link w:val="Header"/>
    <w:uiPriority w:val="99"/>
    <w:rsid w:val="004B5D44"/>
  </w:style>
  <w:style w:type="paragraph" w:styleId="Footer">
    <w:name w:val="footer"/>
    <w:basedOn w:val="Normal"/>
    <w:link w:val="FooterChar"/>
    <w:uiPriority w:val="99"/>
    <w:unhideWhenUsed/>
    <w:rsid w:val="004B5D44"/>
    <w:pPr>
      <w:tabs>
        <w:tab w:val="center" w:pos="4513"/>
        <w:tab w:val="right" w:pos="9026"/>
      </w:tabs>
    </w:pPr>
  </w:style>
  <w:style w:type="character" w:customStyle="1" w:styleId="FooterChar">
    <w:name w:val="Footer Char"/>
    <w:basedOn w:val="DefaultParagraphFont"/>
    <w:link w:val="Footer"/>
    <w:uiPriority w:val="99"/>
    <w:rsid w:val="004B5D44"/>
  </w:style>
  <w:style w:type="paragraph" w:customStyle="1" w:styleId="EndNoteBibliographyTitle">
    <w:name w:val="EndNote Bibliography Title"/>
    <w:basedOn w:val="Normal"/>
    <w:link w:val="EndNoteBibliographyTitleChar"/>
    <w:rsid w:val="00C0573D"/>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C0573D"/>
    <w:rPr>
      <w:rFonts w:ascii="Cambria" w:hAnsi="Cambria"/>
      <w:noProof/>
    </w:rPr>
  </w:style>
  <w:style w:type="character" w:customStyle="1" w:styleId="UnresolvedMention1">
    <w:name w:val="Unresolved Mention1"/>
    <w:basedOn w:val="DefaultParagraphFont"/>
    <w:uiPriority w:val="99"/>
    <w:semiHidden/>
    <w:unhideWhenUsed/>
    <w:rsid w:val="00181FDF"/>
    <w:rPr>
      <w:color w:val="808080"/>
      <w:shd w:val="clear" w:color="auto" w:fill="E6E6E6"/>
    </w:rPr>
  </w:style>
  <w:style w:type="character" w:customStyle="1" w:styleId="UnresolvedMention2">
    <w:name w:val="Unresolved Mention2"/>
    <w:basedOn w:val="DefaultParagraphFont"/>
    <w:uiPriority w:val="99"/>
    <w:semiHidden/>
    <w:unhideWhenUsed/>
    <w:rsid w:val="0077684F"/>
    <w:rPr>
      <w:color w:val="808080"/>
      <w:shd w:val="clear" w:color="auto" w:fill="E6E6E6"/>
    </w:rPr>
  </w:style>
  <w:style w:type="character" w:customStyle="1" w:styleId="UnresolvedMention3">
    <w:name w:val="Unresolved Mention3"/>
    <w:basedOn w:val="DefaultParagraphFont"/>
    <w:uiPriority w:val="99"/>
    <w:semiHidden/>
    <w:unhideWhenUsed/>
    <w:rsid w:val="00DB0EA9"/>
    <w:rPr>
      <w:color w:val="808080"/>
      <w:shd w:val="clear" w:color="auto" w:fill="E6E6E6"/>
    </w:rPr>
  </w:style>
  <w:style w:type="character" w:customStyle="1" w:styleId="UnresolvedMention4">
    <w:name w:val="Unresolved Mention4"/>
    <w:basedOn w:val="DefaultParagraphFont"/>
    <w:uiPriority w:val="99"/>
    <w:semiHidden/>
    <w:unhideWhenUsed/>
    <w:rsid w:val="000463D5"/>
    <w:rPr>
      <w:color w:val="808080"/>
      <w:shd w:val="clear" w:color="auto" w:fill="E6E6E6"/>
    </w:rPr>
  </w:style>
  <w:style w:type="character" w:customStyle="1" w:styleId="UnresolvedMention5">
    <w:name w:val="Unresolved Mention5"/>
    <w:basedOn w:val="DefaultParagraphFont"/>
    <w:uiPriority w:val="99"/>
    <w:semiHidden/>
    <w:unhideWhenUsed/>
    <w:rsid w:val="00E4535C"/>
    <w:rPr>
      <w:color w:val="808080"/>
      <w:shd w:val="clear" w:color="auto" w:fill="E6E6E6"/>
    </w:rPr>
  </w:style>
  <w:style w:type="table" w:customStyle="1" w:styleId="TableGrid1">
    <w:name w:val="Table Grid1"/>
    <w:basedOn w:val="TableNormal"/>
    <w:next w:val="TableGrid"/>
    <w:uiPriority w:val="59"/>
    <w:rsid w:val="008D5762"/>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6266"/>
    <w:rPr>
      <w:sz w:val="16"/>
      <w:szCs w:val="16"/>
    </w:rPr>
  </w:style>
  <w:style w:type="paragraph" w:styleId="CommentText">
    <w:name w:val="annotation text"/>
    <w:basedOn w:val="Normal"/>
    <w:link w:val="CommentTextChar"/>
    <w:uiPriority w:val="99"/>
    <w:semiHidden/>
    <w:unhideWhenUsed/>
    <w:rsid w:val="00756266"/>
    <w:rPr>
      <w:sz w:val="20"/>
      <w:szCs w:val="20"/>
    </w:rPr>
  </w:style>
  <w:style w:type="character" w:customStyle="1" w:styleId="CommentTextChar">
    <w:name w:val="Comment Text Char"/>
    <w:basedOn w:val="DefaultParagraphFont"/>
    <w:link w:val="CommentText"/>
    <w:uiPriority w:val="99"/>
    <w:semiHidden/>
    <w:rsid w:val="00756266"/>
    <w:rPr>
      <w:sz w:val="20"/>
      <w:szCs w:val="20"/>
    </w:rPr>
  </w:style>
  <w:style w:type="paragraph" w:styleId="CommentSubject">
    <w:name w:val="annotation subject"/>
    <w:basedOn w:val="CommentText"/>
    <w:next w:val="CommentText"/>
    <w:link w:val="CommentSubjectChar"/>
    <w:uiPriority w:val="99"/>
    <w:semiHidden/>
    <w:unhideWhenUsed/>
    <w:rsid w:val="00756266"/>
    <w:rPr>
      <w:b/>
      <w:bCs/>
    </w:rPr>
  </w:style>
  <w:style w:type="character" w:customStyle="1" w:styleId="CommentSubjectChar">
    <w:name w:val="Comment Subject Char"/>
    <w:basedOn w:val="CommentTextChar"/>
    <w:link w:val="CommentSubject"/>
    <w:uiPriority w:val="99"/>
    <w:semiHidden/>
    <w:rsid w:val="00756266"/>
    <w:rPr>
      <w:b/>
      <w:bCs/>
      <w:sz w:val="20"/>
      <w:szCs w:val="20"/>
    </w:rPr>
  </w:style>
  <w:style w:type="paragraph" w:styleId="BalloonText">
    <w:name w:val="Balloon Text"/>
    <w:basedOn w:val="Normal"/>
    <w:link w:val="BalloonTextChar"/>
    <w:uiPriority w:val="99"/>
    <w:semiHidden/>
    <w:unhideWhenUsed/>
    <w:rsid w:val="00756266"/>
    <w:rPr>
      <w:rFonts w:ascii="Tahoma" w:hAnsi="Tahoma" w:cs="Tahoma"/>
      <w:sz w:val="16"/>
      <w:szCs w:val="16"/>
    </w:rPr>
  </w:style>
  <w:style w:type="character" w:customStyle="1" w:styleId="BalloonTextChar">
    <w:name w:val="Balloon Text Char"/>
    <w:basedOn w:val="DefaultParagraphFont"/>
    <w:link w:val="BalloonText"/>
    <w:uiPriority w:val="99"/>
    <w:semiHidden/>
    <w:rsid w:val="00756266"/>
    <w:rPr>
      <w:rFonts w:ascii="Tahoma" w:hAnsi="Tahoma" w:cs="Tahoma"/>
      <w:sz w:val="16"/>
      <w:szCs w:val="16"/>
    </w:rPr>
  </w:style>
  <w:style w:type="character" w:customStyle="1" w:styleId="UnresolvedMention6">
    <w:name w:val="Unresolved Mention6"/>
    <w:basedOn w:val="DefaultParagraphFont"/>
    <w:uiPriority w:val="99"/>
    <w:semiHidden/>
    <w:unhideWhenUsed/>
    <w:rsid w:val="007D3CC9"/>
    <w:rPr>
      <w:color w:val="808080"/>
      <w:shd w:val="clear" w:color="auto" w:fill="E6E6E6"/>
    </w:rPr>
  </w:style>
  <w:style w:type="character" w:customStyle="1" w:styleId="UnresolvedMention">
    <w:name w:val="Unresolved Mention"/>
    <w:basedOn w:val="DefaultParagraphFont"/>
    <w:uiPriority w:val="99"/>
    <w:semiHidden/>
    <w:unhideWhenUsed/>
    <w:rsid w:val="00FD54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ley.potter@bristol.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jamcollsurg.2016.02.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ejso.2016.02.2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x.doi.org/10.1016/j.jbi.2008.08.010" TargetMode="External"/><Relationship Id="rId4" Type="http://schemas.openxmlformats.org/officeDocument/2006/relationships/settings" Target="settings.xml"/><Relationship Id="rId9" Type="http://schemas.openxmlformats.org/officeDocument/2006/relationships/hyperlink" Target="http://dx.doi.org/10.1016/j.ejso.2012.12.01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8D861-3540-4383-A607-332E35C0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12910</Words>
  <Characters>73590</Characters>
  <Application>Microsoft Office Word</Application>
  <DocSecurity>4</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Senthurun Mylvaganam</dc:creator>
  <cp:lastModifiedBy>Prendergast S.J.</cp:lastModifiedBy>
  <cp:revision>2</cp:revision>
  <dcterms:created xsi:type="dcterms:W3CDTF">2018-01-23T12:10:00Z</dcterms:created>
  <dcterms:modified xsi:type="dcterms:W3CDTF">2018-01-23T12:10:00Z</dcterms:modified>
</cp:coreProperties>
</file>