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D9F4DF" w14:textId="04E849E0" w:rsidR="00694387" w:rsidRPr="00F81F5A" w:rsidRDefault="00681B1E" w:rsidP="00D65632">
      <w:pPr>
        <w:spacing w:line="240" w:lineRule="auto"/>
        <w:rPr>
          <w:b/>
          <w:lang w:val="en-GB"/>
        </w:rPr>
      </w:pPr>
      <w:bookmarkStart w:id="0" w:name="_GoBack"/>
      <w:bookmarkEnd w:id="0"/>
      <w:r w:rsidRPr="00F81F5A">
        <w:rPr>
          <w:b/>
          <w:lang w:val="en-GB"/>
        </w:rPr>
        <w:t>Democratic</w:t>
      </w:r>
      <w:r w:rsidR="006F3C90" w:rsidRPr="00F81F5A">
        <w:rPr>
          <w:b/>
          <w:lang w:val="en-GB"/>
        </w:rPr>
        <w:t xml:space="preserve"> Innovation</w:t>
      </w:r>
      <w:r w:rsidR="00036B09" w:rsidRPr="00F81F5A">
        <w:rPr>
          <w:b/>
          <w:lang w:val="en-GB"/>
        </w:rPr>
        <w:t>s</w:t>
      </w:r>
      <w:r w:rsidR="00694387" w:rsidRPr="00F81F5A">
        <w:rPr>
          <w:b/>
          <w:lang w:val="en-GB"/>
        </w:rPr>
        <w:t xml:space="preserve"> and the Challenge</w:t>
      </w:r>
      <w:r w:rsidR="006F3C90" w:rsidRPr="00F81F5A">
        <w:rPr>
          <w:b/>
          <w:lang w:val="en-GB"/>
        </w:rPr>
        <w:t>s</w:t>
      </w:r>
      <w:r w:rsidR="00694387" w:rsidRPr="00F81F5A">
        <w:rPr>
          <w:b/>
          <w:lang w:val="en-GB"/>
        </w:rPr>
        <w:t xml:space="preserve"> of </w:t>
      </w:r>
      <w:r w:rsidR="003137FE" w:rsidRPr="00F81F5A">
        <w:rPr>
          <w:b/>
          <w:lang w:val="en-GB"/>
        </w:rPr>
        <w:t xml:space="preserve">Parliamentary </w:t>
      </w:r>
      <w:r w:rsidR="00694387" w:rsidRPr="00F81F5A">
        <w:rPr>
          <w:b/>
          <w:lang w:val="en-GB"/>
        </w:rPr>
        <w:t>Oversight in a Small State: Is Small Really Beautiful?</w:t>
      </w:r>
    </w:p>
    <w:p w14:paraId="6DB59F47" w14:textId="77777777" w:rsidR="00694387" w:rsidRPr="00F81F5A" w:rsidRDefault="00694387" w:rsidP="00FA14AB">
      <w:pPr>
        <w:pStyle w:val="NoSpacing"/>
        <w:rPr>
          <w:lang w:val="en-GB"/>
        </w:rPr>
      </w:pPr>
      <w:r w:rsidRPr="00F81F5A">
        <w:rPr>
          <w:lang w:val="en-GB"/>
        </w:rPr>
        <w:t>Jack Corbett</w:t>
      </w:r>
    </w:p>
    <w:p w14:paraId="6BAC517D" w14:textId="77777777" w:rsidR="00694387" w:rsidRPr="00F81F5A" w:rsidRDefault="00694387" w:rsidP="00FA14AB">
      <w:pPr>
        <w:pStyle w:val="NoSpacing"/>
        <w:rPr>
          <w:rFonts w:cs="Times New Roman"/>
          <w:lang w:val="en-GB" w:eastAsia="en-AU"/>
        </w:rPr>
      </w:pPr>
      <w:r w:rsidRPr="00F81F5A">
        <w:rPr>
          <w:rFonts w:cs="Times New Roman"/>
          <w:lang w:val="en-GB" w:eastAsia="en-AU"/>
        </w:rPr>
        <w:t>Politics and International Relations</w:t>
      </w:r>
    </w:p>
    <w:p w14:paraId="4093E122" w14:textId="6DF911FC" w:rsidR="00694387" w:rsidRPr="00F81F5A" w:rsidRDefault="00694387" w:rsidP="00FA14AB">
      <w:pPr>
        <w:pStyle w:val="NoSpacing"/>
        <w:rPr>
          <w:rFonts w:cs="Times New Roman"/>
          <w:lang w:val="en-GB" w:eastAsia="en-AU"/>
        </w:rPr>
      </w:pPr>
      <w:r w:rsidRPr="00F81F5A">
        <w:rPr>
          <w:rFonts w:cs="Times New Roman"/>
          <w:lang w:val="en-GB" w:eastAsia="en-AU"/>
        </w:rPr>
        <w:t>University of Southampton</w:t>
      </w:r>
      <w:r w:rsidR="00FA14AB" w:rsidRPr="00F81F5A">
        <w:rPr>
          <w:rFonts w:cs="Times New Roman"/>
          <w:lang w:val="en-GB" w:eastAsia="en-AU"/>
        </w:rPr>
        <w:t>, U</w:t>
      </w:r>
      <w:r w:rsidR="00D65632" w:rsidRPr="00F81F5A">
        <w:rPr>
          <w:rFonts w:cs="Times New Roman"/>
          <w:lang w:val="en-GB" w:eastAsia="en-AU"/>
        </w:rPr>
        <w:t>nited Kingdom</w:t>
      </w:r>
    </w:p>
    <w:p w14:paraId="0430B231" w14:textId="7BA6DC41" w:rsidR="00694387" w:rsidRPr="00F81F5A" w:rsidRDefault="008A0489" w:rsidP="00FA14AB">
      <w:pPr>
        <w:pStyle w:val="NoSpacing"/>
        <w:rPr>
          <w:rFonts w:cs="Times New Roman"/>
          <w:lang w:val="en-GB" w:eastAsia="en-AU"/>
        </w:rPr>
      </w:pPr>
      <w:hyperlink r:id="rId8" w:history="1">
        <w:r w:rsidR="00694387" w:rsidRPr="00F81F5A">
          <w:rPr>
            <w:rStyle w:val="Hyperlink"/>
            <w:rFonts w:cs="Times New Roman"/>
            <w:lang w:val="en-GB" w:eastAsia="en-AU"/>
          </w:rPr>
          <w:t>j.corbett@soton.ac.uk</w:t>
        </w:r>
      </w:hyperlink>
    </w:p>
    <w:p w14:paraId="294E77AB" w14:textId="77777777" w:rsidR="00694387" w:rsidRPr="00F81F5A" w:rsidRDefault="00694387" w:rsidP="00FA14AB">
      <w:pPr>
        <w:pStyle w:val="NoSpacing"/>
        <w:rPr>
          <w:lang w:val="en-GB" w:eastAsia="en-AU"/>
        </w:rPr>
      </w:pPr>
    </w:p>
    <w:p w14:paraId="1CE5A0F8" w14:textId="20C0F3F4" w:rsidR="00FD12E7" w:rsidRPr="00F81F5A" w:rsidRDefault="00D65632" w:rsidP="00FD12E7">
      <w:pPr>
        <w:spacing w:after="0" w:line="240" w:lineRule="auto"/>
        <w:rPr>
          <w:lang w:val="en-GB"/>
        </w:rPr>
      </w:pPr>
      <w:r w:rsidRPr="00F81F5A">
        <w:rPr>
          <w:b/>
          <w:lang w:val="en-GB"/>
        </w:rPr>
        <w:t>Abstract:</w:t>
      </w:r>
      <w:r w:rsidR="00FD12E7" w:rsidRPr="00F81F5A">
        <w:rPr>
          <w:b/>
          <w:lang w:val="en-GB"/>
        </w:rPr>
        <w:t xml:space="preserve"> </w:t>
      </w:r>
      <w:r w:rsidR="00FD12E7" w:rsidRPr="00F81F5A">
        <w:rPr>
          <w:lang w:val="en-GB"/>
        </w:rPr>
        <w:t>It is commonly asserted that</w:t>
      </w:r>
      <w:r w:rsidR="00F81F5A" w:rsidRPr="00F81F5A">
        <w:rPr>
          <w:lang w:val="en-GB"/>
        </w:rPr>
        <w:t>,</w:t>
      </w:r>
      <w:r w:rsidR="00FD12E7" w:rsidRPr="00F81F5A">
        <w:rPr>
          <w:lang w:val="en-GB"/>
        </w:rPr>
        <w:t xml:space="preserve"> when it comes to democratic politics</w:t>
      </w:r>
      <w:r w:rsidR="00F81F5A" w:rsidRPr="00F81F5A">
        <w:rPr>
          <w:lang w:val="en-GB"/>
        </w:rPr>
        <w:t>, ‘small is beautiful’</w:t>
      </w:r>
      <w:r w:rsidR="00FD12E7" w:rsidRPr="00F81F5A">
        <w:rPr>
          <w:lang w:val="en-GB"/>
        </w:rPr>
        <w:t xml:space="preserve">. This assumption harks back to antiquity and is employed by </w:t>
      </w:r>
      <w:r w:rsidR="00247385">
        <w:rPr>
          <w:lang w:val="en-GB"/>
        </w:rPr>
        <w:t>advocates</w:t>
      </w:r>
      <w:r w:rsidR="00FD12E7" w:rsidRPr="00F81F5A">
        <w:rPr>
          <w:lang w:val="en-GB"/>
        </w:rPr>
        <w:t xml:space="preserve"> of participatory and deliberative democracy to justify innovation</w:t>
      </w:r>
      <w:r w:rsidR="00F81F5A" w:rsidRPr="00F81F5A">
        <w:rPr>
          <w:lang w:val="en-GB"/>
        </w:rPr>
        <w:t>s that ‘</w:t>
      </w:r>
      <w:r w:rsidR="00FD12E7" w:rsidRPr="00F81F5A">
        <w:rPr>
          <w:lang w:val="en-GB"/>
        </w:rPr>
        <w:t>scale-down</w:t>
      </w:r>
      <w:r w:rsidR="00F81F5A" w:rsidRPr="00F81F5A">
        <w:rPr>
          <w:lang w:val="en-GB"/>
        </w:rPr>
        <w:t>’</w:t>
      </w:r>
      <w:r w:rsidR="00FD12E7" w:rsidRPr="00F81F5A">
        <w:rPr>
          <w:lang w:val="en-GB"/>
        </w:rPr>
        <w:t xml:space="preserve"> decision-making in large states. Despite their obvious relevance, this literature fails to account for the democratic experience of the world's smallest states. In this article</w:t>
      </w:r>
      <w:r w:rsidR="00F81F5A" w:rsidRPr="00F81F5A">
        <w:rPr>
          <w:lang w:val="en-GB"/>
        </w:rPr>
        <w:t>,</w:t>
      </w:r>
      <w:r w:rsidR="00FD12E7" w:rsidRPr="00F81F5A">
        <w:rPr>
          <w:lang w:val="en-GB"/>
        </w:rPr>
        <w:t xml:space="preserve"> I bring small states in to this discussion by examining recent </w:t>
      </w:r>
      <w:r w:rsidR="00DF11C9" w:rsidRPr="00F81F5A">
        <w:rPr>
          <w:lang w:val="en-GB"/>
        </w:rPr>
        <w:t>democratic innovations in Tuvalu</w:t>
      </w:r>
      <w:r w:rsidR="00F81F5A" w:rsidRPr="00F81F5A">
        <w:rPr>
          <w:lang w:val="en-GB"/>
        </w:rPr>
        <w:t>. Rather than ‘scaling-down’</w:t>
      </w:r>
      <w:r w:rsidR="00FD12E7" w:rsidRPr="00F81F5A">
        <w:rPr>
          <w:lang w:val="en-GB"/>
        </w:rPr>
        <w:t>, in this in</w:t>
      </w:r>
      <w:r w:rsidR="00F81F5A" w:rsidRPr="00F81F5A">
        <w:rPr>
          <w:lang w:val="en-GB"/>
        </w:rPr>
        <w:t>stance Tuvalu is attempting to ‘</w:t>
      </w:r>
      <w:r w:rsidR="00FD12E7" w:rsidRPr="00F81F5A">
        <w:rPr>
          <w:lang w:val="en-GB"/>
        </w:rPr>
        <w:t>scale-up</w:t>
      </w:r>
      <w:r w:rsidR="00F81F5A" w:rsidRPr="00F81F5A">
        <w:rPr>
          <w:lang w:val="en-GB"/>
        </w:rPr>
        <w:t>’</w:t>
      </w:r>
      <w:r w:rsidR="00FD12E7" w:rsidRPr="00F81F5A">
        <w:rPr>
          <w:lang w:val="en-GB"/>
        </w:rPr>
        <w:t xml:space="preserve"> its democratic institutions due to the challenges posed by its small size. The les</w:t>
      </w:r>
      <w:r w:rsidR="00F81F5A" w:rsidRPr="00F81F5A">
        <w:rPr>
          <w:lang w:val="en-GB"/>
        </w:rPr>
        <w:t>son for advocates of decentralis</w:t>
      </w:r>
      <w:r w:rsidR="00FD12E7" w:rsidRPr="00F81F5A">
        <w:rPr>
          <w:lang w:val="en-GB"/>
        </w:rPr>
        <w:t>ation in large states an</w:t>
      </w:r>
      <w:r w:rsidR="00F81F5A" w:rsidRPr="00F81F5A">
        <w:rPr>
          <w:lang w:val="en-GB"/>
        </w:rPr>
        <w:t>d the orthodox view that ‘small is beautiful’</w:t>
      </w:r>
      <w:r w:rsidR="00FD12E7" w:rsidRPr="00F81F5A">
        <w:rPr>
          <w:lang w:val="en-GB"/>
        </w:rPr>
        <w:t xml:space="preserve"> is a cautionary one: size matters but not necessarily in the manner democratic theory predicts or in ways that fulfil normative desires.</w:t>
      </w:r>
    </w:p>
    <w:p w14:paraId="305D1D58" w14:textId="77777777" w:rsidR="00FD12E7" w:rsidRPr="00F81F5A" w:rsidRDefault="00FD12E7" w:rsidP="00FD12E7">
      <w:pPr>
        <w:spacing w:after="0" w:line="240" w:lineRule="auto"/>
        <w:jc w:val="left"/>
        <w:rPr>
          <w:b/>
          <w:lang w:val="en-GB"/>
        </w:rPr>
      </w:pPr>
    </w:p>
    <w:p w14:paraId="7F3B7BE0" w14:textId="2DB6A479" w:rsidR="00FD12E7" w:rsidRDefault="00FD12E7" w:rsidP="00FD12E7">
      <w:pPr>
        <w:spacing w:after="0" w:line="240" w:lineRule="auto"/>
        <w:jc w:val="left"/>
        <w:rPr>
          <w:lang w:val="en-GB"/>
        </w:rPr>
      </w:pPr>
      <w:r w:rsidRPr="00F81F5A">
        <w:rPr>
          <w:b/>
          <w:i/>
          <w:lang w:val="en-GB"/>
        </w:rPr>
        <w:t xml:space="preserve">Keywords: </w:t>
      </w:r>
      <w:r w:rsidR="00F81F5A" w:rsidRPr="00F81F5A">
        <w:rPr>
          <w:lang w:val="en-GB"/>
        </w:rPr>
        <w:t xml:space="preserve">democratic </w:t>
      </w:r>
      <w:r w:rsidR="00887C61">
        <w:rPr>
          <w:lang w:val="en-GB"/>
        </w:rPr>
        <w:t xml:space="preserve">governance, democratic </w:t>
      </w:r>
      <w:r w:rsidR="00F81F5A" w:rsidRPr="00F81F5A">
        <w:rPr>
          <w:lang w:val="en-GB"/>
        </w:rPr>
        <w:t>i</w:t>
      </w:r>
      <w:r w:rsidRPr="00F81F5A">
        <w:rPr>
          <w:lang w:val="en-GB"/>
        </w:rPr>
        <w:t>nnovation</w:t>
      </w:r>
      <w:r w:rsidR="00887C61">
        <w:rPr>
          <w:lang w:val="en-GB"/>
        </w:rPr>
        <w:t>s</w:t>
      </w:r>
      <w:r w:rsidRPr="00F81F5A">
        <w:rPr>
          <w:lang w:val="en-GB"/>
        </w:rPr>
        <w:t xml:space="preserve">, </w:t>
      </w:r>
      <w:r w:rsidR="00F81F5A" w:rsidRPr="00F81F5A">
        <w:rPr>
          <w:lang w:val="en-GB"/>
        </w:rPr>
        <w:t>parliamentary o</w:t>
      </w:r>
      <w:r w:rsidRPr="00F81F5A">
        <w:rPr>
          <w:lang w:val="en-GB"/>
        </w:rPr>
        <w:t>versight</w:t>
      </w:r>
      <w:r w:rsidR="00F81F5A" w:rsidRPr="00F81F5A">
        <w:rPr>
          <w:lang w:val="en-GB"/>
        </w:rPr>
        <w:t>, small states, Tuvalu</w:t>
      </w:r>
      <w:r w:rsidR="00887C61">
        <w:rPr>
          <w:lang w:val="en-GB"/>
        </w:rPr>
        <w:t>, Pacific Islands</w:t>
      </w:r>
    </w:p>
    <w:p w14:paraId="50A7DB06" w14:textId="77777777" w:rsidR="00D65632" w:rsidRPr="00F81F5A" w:rsidRDefault="00D65632" w:rsidP="00FA14AB">
      <w:pPr>
        <w:pBdr>
          <w:bottom w:val="single" w:sz="6" w:space="1" w:color="auto"/>
        </w:pBdr>
        <w:spacing w:after="0" w:line="240" w:lineRule="auto"/>
        <w:jc w:val="left"/>
        <w:rPr>
          <w:b/>
          <w:lang w:val="en-GB"/>
        </w:rPr>
      </w:pPr>
    </w:p>
    <w:p w14:paraId="1F1A6396" w14:textId="77777777" w:rsidR="00D65632" w:rsidRPr="00F81F5A" w:rsidRDefault="00D65632" w:rsidP="00FA14AB">
      <w:pPr>
        <w:spacing w:after="0" w:line="240" w:lineRule="auto"/>
        <w:jc w:val="left"/>
        <w:rPr>
          <w:b/>
          <w:lang w:val="en-GB"/>
        </w:rPr>
      </w:pPr>
    </w:p>
    <w:p w14:paraId="2C28B150" w14:textId="6E79C990" w:rsidR="00694387" w:rsidRPr="00F81F5A" w:rsidRDefault="00FA14AB" w:rsidP="00FA14AB">
      <w:pPr>
        <w:spacing w:after="0" w:line="240" w:lineRule="auto"/>
        <w:jc w:val="left"/>
        <w:rPr>
          <w:b/>
          <w:lang w:val="en-GB"/>
        </w:rPr>
      </w:pPr>
      <w:r w:rsidRPr="00F81F5A">
        <w:rPr>
          <w:b/>
          <w:lang w:val="en-GB"/>
        </w:rPr>
        <w:t>Introduction</w:t>
      </w:r>
    </w:p>
    <w:p w14:paraId="310E542C" w14:textId="77777777" w:rsidR="00FA14AB" w:rsidRPr="00F81F5A" w:rsidRDefault="00FA14AB" w:rsidP="00FA14AB">
      <w:pPr>
        <w:spacing w:after="0" w:line="240" w:lineRule="auto"/>
        <w:jc w:val="left"/>
        <w:rPr>
          <w:b/>
          <w:lang w:val="en-GB"/>
        </w:rPr>
      </w:pPr>
    </w:p>
    <w:p w14:paraId="446CB051" w14:textId="64F81D6E" w:rsidR="00807EDA" w:rsidRPr="00F81F5A" w:rsidRDefault="00807EDA" w:rsidP="00FA14AB">
      <w:pPr>
        <w:spacing w:line="240" w:lineRule="auto"/>
        <w:ind w:left="720"/>
        <w:rPr>
          <w:lang w:val="en-GB"/>
        </w:rPr>
      </w:pPr>
      <w:r w:rsidRPr="00F81F5A">
        <w:rPr>
          <w:lang w:val="en-GB"/>
        </w:rPr>
        <w:t xml:space="preserve">As the tasks of the state have become more complex and the size of polities larger and more heterogeneous, the institutional forms of liberal democracy developed in the nineteenth century – representative democracy plus technocratic bureaucratic administration – seem increasingly ill suited to the novel problems we face in the twenty-first century (Fung </w:t>
      </w:r>
      <w:r w:rsidR="00572726" w:rsidRPr="00F81F5A">
        <w:rPr>
          <w:lang w:val="en-GB"/>
        </w:rPr>
        <w:t xml:space="preserve">and Wright </w:t>
      </w:r>
      <w:r w:rsidR="00FA14AB" w:rsidRPr="00F81F5A">
        <w:rPr>
          <w:lang w:val="en-GB"/>
        </w:rPr>
        <w:t xml:space="preserve">2001, p. </w:t>
      </w:r>
      <w:r w:rsidRPr="00F81F5A">
        <w:rPr>
          <w:lang w:val="en-GB"/>
        </w:rPr>
        <w:t>5).</w:t>
      </w:r>
    </w:p>
    <w:p w14:paraId="74496E09" w14:textId="4802DE8F" w:rsidR="00B64E25" w:rsidRPr="00F81F5A" w:rsidRDefault="00242F3A" w:rsidP="00FA14AB">
      <w:pPr>
        <w:spacing w:line="240" w:lineRule="auto"/>
        <w:rPr>
          <w:lang w:val="en-GB"/>
        </w:rPr>
      </w:pPr>
      <w:r w:rsidRPr="00F81F5A">
        <w:rPr>
          <w:lang w:val="en-GB"/>
        </w:rPr>
        <w:t>M</w:t>
      </w:r>
      <w:r w:rsidR="005035D1" w:rsidRPr="00F81F5A">
        <w:rPr>
          <w:lang w:val="en-GB"/>
        </w:rPr>
        <w:t xml:space="preserve">odern representative democracies </w:t>
      </w:r>
      <w:r w:rsidRPr="00F81F5A">
        <w:rPr>
          <w:lang w:val="en-GB"/>
        </w:rPr>
        <w:t>are said to be facing a ‘crisis’</w:t>
      </w:r>
      <w:r w:rsidR="00FD12E7" w:rsidRPr="00F81F5A">
        <w:rPr>
          <w:lang w:val="en-GB"/>
        </w:rPr>
        <w:t xml:space="preserve">, </w:t>
      </w:r>
      <w:r w:rsidRPr="00F81F5A">
        <w:rPr>
          <w:lang w:val="en-GB"/>
        </w:rPr>
        <w:t>usually</w:t>
      </w:r>
      <w:r w:rsidR="00FD12E7" w:rsidRPr="00F81F5A">
        <w:rPr>
          <w:lang w:val="en-GB"/>
        </w:rPr>
        <w:t xml:space="preserve"> defined as a combination of </w:t>
      </w:r>
      <w:r w:rsidRPr="00F81F5A">
        <w:rPr>
          <w:lang w:val="en-GB"/>
        </w:rPr>
        <w:t>declining voter turnout and party memberships</w:t>
      </w:r>
      <w:r w:rsidR="006766D5">
        <w:rPr>
          <w:lang w:val="en-GB"/>
        </w:rPr>
        <w:t>,</w:t>
      </w:r>
      <w:r w:rsidRPr="00F81F5A">
        <w:rPr>
          <w:lang w:val="en-GB"/>
        </w:rPr>
        <w:t xml:space="preserve"> and rising disaffection with politicians and democratic institutions (</w:t>
      </w:r>
      <w:r w:rsidR="00C47B7A" w:rsidRPr="00F81F5A">
        <w:rPr>
          <w:lang w:val="en-GB"/>
        </w:rPr>
        <w:t>Dalton 2004; Stoker 2006</w:t>
      </w:r>
      <w:r w:rsidR="00567D3F" w:rsidRPr="00F81F5A">
        <w:rPr>
          <w:lang w:val="en-GB"/>
        </w:rPr>
        <w:t>; Hay 2007; Flinders 2012</w:t>
      </w:r>
      <w:r w:rsidRPr="00F81F5A">
        <w:rPr>
          <w:lang w:val="en-GB"/>
        </w:rPr>
        <w:t>). Much of the literature offer</w:t>
      </w:r>
      <w:r w:rsidR="004072DC" w:rsidRPr="00F81F5A">
        <w:rPr>
          <w:lang w:val="en-GB"/>
        </w:rPr>
        <w:t>ing</w:t>
      </w:r>
      <w:r w:rsidRPr="00F81F5A">
        <w:rPr>
          <w:lang w:val="en-GB"/>
        </w:rPr>
        <w:t xml:space="preserve"> solutions to this malaise </w:t>
      </w:r>
      <w:r w:rsidR="005035D1" w:rsidRPr="00F81F5A">
        <w:rPr>
          <w:lang w:val="en-GB"/>
        </w:rPr>
        <w:t>draw</w:t>
      </w:r>
      <w:r w:rsidR="006E64BF" w:rsidRPr="00F81F5A">
        <w:rPr>
          <w:lang w:val="en-GB"/>
        </w:rPr>
        <w:t>s</w:t>
      </w:r>
      <w:r w:rsidR="005035D1" w:rsidRPr="00F81F5A">
        <w:rPr>
          <w:lang w:val="en-GB"/>
        </w:rPr>
        <w:t xml:space="preserve"> </w:t>
      </w:r>
      <w:r w:rsidR="006E64BF" w:rsidRPr="00F81F5A">
        <w:rPr>
          <w:lang w:val="en-GB"/>
        </w:rPr>
        <w:t>its</w:t>
      </w:r>
      <w:r w:rsidR="005035D1" w:rsidRPr="00F81F5A">
        <w:rPr>
          <w:lang w:val="en-GB"/>
        </w:rPr>
        <w:t xml:space="preserve"> inspiration from </w:t>
      </w:r>
      <w:r w:rsidR="006E64BF" w:rsidRPr="00F81F5A">
        <w:rPr>
          <w:lang w:val="en-GB"/>
        </w:rPr>
        <w:t>antiquity and the belief that when it</w:t>
      </w:r>
      <w:r w:rsidR="00303EEC" w:rsidRPr="00F81F5A">
        <w:rPr>
          <w:lang w:val="en-GB"/>
        </w:rPr>
        <w:t xml:space="preserve"> comes to democracy</w:t>
      </w:r>
      <w:r w:rsidR="005035D1" w:rsidRPr="00F81F5A">
        <w:rPr>
          <w:lang w:val="en-GB"/>
        </w:rPr>
        <w:t xml:space="preserve"> </w:t>
      </w:r>
      <w:r w:rsidR="00103001" w:rsidRPr="00F81F5A">
        <w:rPr>
          <w:lang w:val="en-GB"/>
        </w:rPr>
        <w:t>‘</w:t>
      </w:r>
      <w:r w:rsidR="005035D1" w:rsidRPr="00F81F5A">
        <w:rPr>
          <w:lang w:val="en-GB"/>
        </w:rPr>
        <w:t>small is beautiful</w:t>
      </w:r>
      <w:r w:rsidR="00103001" w:rsidRPr="00F81F5A">
        <w:rPr>
          <w:lang w:val="en-GB"/>
        </w:rPr>
        <w:t>’</w:t>
      </w:r>
      <w:r w:rsidR="005035D1" w:rsidRPr="00F81F5A">
        <w:rPr>
          <w:lang w:val="en-GB"/>
        </w:rPr>
        <w:t xml:space="preserve"> (</w:t>
      </w:r>
      <w:r w:rsidR="00C726FB" w:rsidRPr="00F81F5A">
        <w:rPr>
          <w:lang w:val="en-GB"/>
        </w:rPr>
        <w:t xml:space="preserve">Laslett 1956; </w:t>
      </w:r>
      <w:r w:rsidR="004D1C73" w:rsidRPr="00F81F5A">
        <w:rPr>
          <w:lang w:val="en-GB"/>
        </w:rPr>
        <w:t>Schumacher 1973; Dahl and Tu</w:t>
      </w:r>
      <w:r w:rsidR="00AE2A84" w:rsidRPr="00F81F5A">
        <w:rPr>
          <w:lang w:val="en-GB"/>
        </w:rPr>
        <w:t xml:space="preserve">fte </w:t>
      </w:r>
      <w:r w:rsidR="00E714B8" w:rsidRPr="00F81F5A">
        <w:rPr>
          <w:lang w:val="en-GB"/>
        </w:rPr>
        <w:t>1973</w:t>
      </w:r>
      <w:r w:rsidR="005035D1" w:rsidRPr="00F81F5A">
        <w:rPr>
          <w:lang w:val="en-GB"/>
        </w:rPr>
        <w:t>). The argument</w:t>
      </w:r>
      <w:r w:rsidR="00436DA0" w:rsidRPr="00F81F5A">
        <w:rPr>
          <w:lang w:val="en-GB"/>
        </w:rPr>
        <w:t xml:space="preserve"> </w:t>
      </w:r>
      <w:r w:rsidR="006E64BF" w:rsidRPr="00F81F5A">
        <w:rPr>
          <w:lang w:val="en-GB"/>
        </w:rPr>
        <w:t>is</w:t>
      </w:r>
      <w:r w:rsidR="005035D1" w:rsidRPr="00F81F5A">
        <w:rPr>
          <w:lang w:val="en-GB"/>
        </w:rPr>
        <w:t xml:space="preserve"> that </w:t>
      </w:r>
      <w:r w:rsidR="00B52853" w:rsidRPr="00F81F5A">
        <w:rPr>
          <w:lang w:val="en-GB"/>
        </w:rPr>
        <w:t xml:space="preserve">large size and the distance it creates between rulers and ruled </w:t>
      </w:r>
      <w:r w:rsidR="006766D5">
        <w:rPr>
          <w:lang w:val="en-GB"/>
        </w:rPr>
        <w:t>has caused</w:t>
      </w:r>
      <w:r w:rsidR="0014743D" w:rsidRPr="00F81F5A">
        <w:rPr>
          <w:lang w:val="en-GB"/>
        </w:rPr>
        <w:t xml:space="preserve"> </w:t>
      </w:r>
      <w:r w:rsidR="00282D67" w:rsidRPr="00F81F5A">
        <w:rPr>
          <w:lang w:val="en-GB"/>
        </w:rPr>
        <w:t>‘the erosion of democratic vitality</w:t>
      </w:r>
      <w:r w:rsidR="0014743D" w:rsidRPr="00F81F5A">
        <w:rPr>
          <w:lang w:val="en-GB"/>
        </w:rPr>
        <w:t>’ which</w:t>
      </w:r>
      <w:r w:rsidR="00282D67" w:rsidRPr="00F81F5A">
        <w:rPr>
          <w:lang w:val="en-GB"/>
        </w:rPr>
        <w:t xml:space="preserve"> </w:t>
      </w:r>
      <w:r w:rsidR="0014743D" w:rsidRPr="00F81F5A">
        <w:rPr>
          <w:lang w:val="en-GB"/>
        </w:rPr>
        <w:t>‘</w:t>
      </w:r>
      <w:r w:rsidR="00282D67" w:rsidRPr="00F81F5A">
        <w:rPr>
          <w:lang w:val="en-GB"/>
        </w:rPr>
        <w:t>is an inevitable result of complexity and size’ (</w:t>
      </w:r>
      <w:r w:rsidRPr="00F81F5A">
        <w:rPr>
          <w:lang w:val="en-GB"/>
        </w:rPr>
        <w:t xml:space="preserve">Diamond 1999; </w:t>
      </w:r>
      <w:r w:rsidR="00282D67" w:rsidRPr="00F81F5A">
        <w:rPr>
          <w:lang w:val="en-GB"/>
        </w:rPr>
        <w:t xml:space="preserve">Fung </w:t>
      </w:r>
      <w:r w:rsidR="00914DA5" w:rsidRPr="00F81F5A">
        <w:rPr>
          <w:lang w:val="en-GB"/>
        </w:rPr>
        <w:t>and W</w:t>
      </w:r>
      <w:r w:rsidR="001159FF" w:rsidRPr="00F81F5A">
        <w:rPr>
          <w:lang w:val="en-GB"/>
        </w:rPr>
        <w:t xml:space="preserve">right </w:t>
      </w:r>
      <w:r w:rsidR="00FA14AB" w:rsidRPr="00F81F5A">
        <w:rPr>
          <w:lang w:val="en-GB"/>
        </w:rPr>
        <w:t>2001, p.</w:t>
      </w:r>
      <w:r w:rsidR="00282D67" w:rsidRPr="00F81F5A">
        <w:rPr>
          <w:lang w:val="en-GB"/>
        </w:rPr>
        <w:t xml:space="preserve"> 6)</w:t>
      </w:r>
      <w:r w:rsidR="00103001" w:rsidRPr="00F81F5A">
        <w:rPr>
          <w:lang w:val="en-GB"/>
        </w:rPr>
        <w:t>. The effect of this</w:t>
      </w:r>
      <w:r w:rsidR="001D5A57" w:rsidRPr="00F81F5A">
        <w:rPr>
          <w:lang w:val="en-GB"/>
        </w:rPr>
        <w:t xml:space="preserve"> </w:t>
      </w:r>
      <w:r w:rsidR="006E64BF" w:rsidRPr="00F81F5A">
        <w:rPr>
          <w:lang w:val="en-GB"/>
        </w:rPr>
        <w:t xml:space="preserve">deficit, </w:t>
      </w:r>
      <w:r w:rsidR="004072DC" w:rsidRPr="00F81F5A">
        <w:rPr>
          <w:lang w:val="en-GB"/>
        </w:rPr>
        <w:t>proponents</w:t>
      </w:r>
      <w:r w:rsidR="00103001" w:rsidRPr="00F81F5A">
        <w:rPr>
          <w:lang w:val="en-GB"/>
        </w:rPr>
        <w:t xml:space="preserve"> claim</w:t>
      </w:r>
      <w:r w:rsidR="006E64BF" w:rsidRPr="00F81F5A">
        <w:rPr>
          <w:lang w:val="en-GB"/>
        </w:rPr>
        <w:t xml:space="preserve">, </w:t>
      </w:r>
      <w:r w:rsidR="00103001" w:rsidRPr="00F81F5A">
        <w:rPr>
          <w:lang w:val="en-GB"/>
        </w:rPr>
        <w:t xml:space="preserve">is </w:t>
      </w:r>
      <w:r w:rsidR="0033442B" w:rsidRPr="00F81F5A">
        <w:rPr>
          <w:lang w:val="en-GB"/>
        </w:rPr>
        <w:t>increasing</w:t>
      </w:r>
      <w:r w:rsidR="005035D1" w:rsidRPr="00F81F5A">
        <w:rPr>
          <w:lang w:val="en-GB"/>
        </w:rPr>
        <w:t xml:space="preserve"> disenchantment and disillusionment </w:t>
      </w:r>
      <w:r w:rsidR="0033442B" w:rsidRPr="00F81F5A">
        <w:rPr>
          <w:lang w:val="en-GB"/>
        </w:rPr>
        <w:t xml:space="preserve">among </w:t>
      </w:r>
      <w:r w:rsidR="005035D1" w:rsidRPr="00F81F5A">
        <w:rPr>
          <w:lang w:val="en-GB"/>
        </w:rPr>
        <w:t xml:space="preserve">citizens </w:t>
      </w:r>
      <w:r w:rsidR="0033442B" w:rsidRPr="00F81F5A">
        <w:rPr>
          <w:lang w:val="en-GB"/>
        </w:rPr>
        <w:t>about the performance of</w:t>
      </w:r>
      <w:r w:rsidR="005035D1" w:rsidRPr="00F81F5A">
        <w:rPr>
          <w:lang w:val="en-GB"/>
        </w:rPr>
        <w:t xml:space="preserve"> their governments</w:t>
      </w:r>
      <w:r w:rsidRPr="00F81F5A">
        <w:rPr>
          <w:lang w:val="en-GB"/>
        </w:rPr>
        <w:t xml:space="preserve"> and the processes and practices of democra</w:t>
      </w:r>
      <w:r w:rsidR="004072DC" w:rsidRPr="00F81F5A">
        <w:rPr>
          <w:lang w:val="en-GB"/>
        </w:rPr>
        <w:t>tic representation</w:t>
      </w:r>
      <w:r w:rsidRPr="00F81F5A">
        <w:rPr>
          <w:lang w:val="en-GB"/>
        </w:rPr>
        <w:t xml:space="preserve"> </w:t>
      </w:r>
      <w:r w:rsidR="005035D1" w:rsidRPr="00F81F5A">
        <w:rPr>
          <w:lang w:val="en-GB"/>
        </w:rPr>
        <w:t>(</w:t>
      </w:r>
      <w:r w:rsidR="00B5686B" w:rsidRPr="00F81F5A">
        <w:rPr>
          <w:lang w:val="en-GB"/>
        </w:rPr>
        <w:t xml:space="preserve">Dalton 2004; </w:t>
      </w:r>
      <w:r w:rsidR="00C726FB" w:rsidRPr="00F81F5A">
        <w:rPr>
          <w:lang w:val="en-GB"/>
        </w:rPr>
        <w:t xml:space="preserve">Stoker 2006; </w:t>
      </w:r>
      <w:r w:rsidR="00B5686B" w:rsidRPr="00F81F5A">
        <w:rPr>
          <w:lang w:val="en-GB"/>
        </w:rPr>
        <w:t>Smith 2009</w:t>
      </w:r>
      <w:r w:rsidR="00B52853" w:rsidRPr="00F81F5A">
        <w:rPr>
          <w:lang w:val="en-GB"/>
        </w:rPr>
        <w:t>).</w:t>
      </w:r>
    </w:p>
    <w:p w14:paraId="496487B1" w14:textId="0D2D2F0D" w:rsidR="00494FB9" w:rsidRPr="00F81F5A" w:rsidRDefault="003D43B3" w:rsidP="00FA14AB">
      <w:pPr>
        <w:spacing w:line="240" w:lineRule="auto"/>
        <w:rPr>
          <w:lang w:val="en-GB"/>
        </w:rPr>
      </w:pPr>
      <w:r w:rsidRPr="00F81F5A">
        <w:rPr>
          <w:lang w:val="en-GB"/>
        </w:rPr>
        <w:t>D</w:t>
      </w:r>
      <w:r w:rsidR="00332F89" w:rsidRPr="00F81F5A">
        <w:rPr>
          <w:lang w:val="en-GB"/>
        </w:rPr>
        <w:t>emocratic theorists</w:t>
      </w:r>
      <w:r w:rsidR="00721807" w:rsidRPr="00F81F5A">
        <w:rPr>
          <w:lang w:val="en-GB"/>
        </w:rPr>
        <w:t xml:space="preserve"> working in participatory and deliberative traditions </w:t>
      </w:r>
      <w:r w:rsidR="00EE5EAB" w:rsidRPr="00F81F5A">
        <w:rPr>
          <w:lang w:val="en-GB"/>
        </w:rPr>
        <w:t>offer the</w:t>
      </w:r>
      <w:r w:rsidR="001D5A57" w:rsidRPr="00F81F5A">
        <w:rPr>
          <w:lang w:val="en-GB"/>
        </w:rPr>
        <w:t xml:space="preserve"> </w:t>
      </w:r>
      <w:r w:rsidR="00EE5EAB" w:rsidRPr="00F81F5A">
        <w:rPr>
          <w:lang w:val="en-GB"/>
        </w:rPr>
        <w:t>democracy-enhancing possibilities</w:t>
      </w:r>
      <w:r w:rsidR="00721807" w:rsidRPr="00F81F5A">
        <w:rPr>
          <w:lang w:val="en-GB"/>
        </w:rPr>
        <w:t xml:space="preserve"> of small polities </w:t>
      </w:r>
      <w:r w:rsidR="001D5A57" w:rsidRPr="00F81F5A">
        <w:rPr>
          <w:lang w:val="en-GB"/>
        </w:rPr>
        <w:t xml:space="preserve">as a </w:t>
      </w:r>
      <w:r w:rsidR="00332F89" w:rsidRPr="00F81F5A">
        <w:rPr>
          <w:lang w:val="en-GB"/>
        </w:rPr>
        <w:t xml:space="preserve">potential </w:t>
      </w:r>
      <w:r w:rsidR="001D5A57" w:rsidRPr="00F81F5A">
        <w:rPr>
          <w:lang w:val="en-GB"/>
        </w:rPr>
        <w:t xml:space="preserve">cure </w:t>
      </w:r>
      <w:r w:rsidRPr="00F81F5A">
        <w:rPr>
          <w:lang w:val="en-GB"/>
        </w:rPr>
        <w:t xml:space="preserve">to the problem of large size </w:t>
      </w:r>
      <w:r w:rsidR="007F0597" w:rsidRPr="00F81F5A">
        <w:rPr>
          <w:lang w:val="en-GB"/>
        </w:rPr>
        <w:t xml:space="preserve">in countries ranging from the United States to Brazil and India </w:t>
      </w:r>
      <w:r w:rsidR="00FA14AB" w:rsidRPr="00F81F5A">
        <w:rPr>
          <w:lang w:val="en-GB"/>
        </w:rPr>
        <w:t>(</w:t>
      </w:r>
      <w:r w:rsidR="00572726" w:rsidRPr="00F81F5A">
        <w:rPr>
          <w:lang w:val="en-GB"/>
        </w:rPr>
        <w:t xml:space="preserve">Fung and Wright </w:t>
      </w:r>
      <w:r w:rsidR="00813DFE" w:rsidRPr="00F81F5A">
        <w:rPr>
          <w:lang w:val="en-GB"/>
        </w:rPr>
        <w:t>2001</w:t>
      </w:r>
      <w:r w:rsidR="003C48BB" w:rsidRPr="00F81F5A">
        <w:rPr>
          <w:lang w:val="en-GB"/>
        </w:rPr>
        <w:t>; Smith 2009</w:t>
      </w:r>
      <w:r w:rsidR="00EB6D96" w:rsidRPr="00F81F5A">
        <w:rPr>
          <w:lang w:val="en-GB"/>
        </w:rPr>
        <w:t>; Pateman 2012</w:t>
      </w:r>
      <w:r w:rsidR="00721807" w:rsidRPr="00F81F5A">
        <w:rPr>
          <w:lang w:val="en-GB"/>
        </w:rPr>
        <w:t>).</w:t>
      </w:r>
      <w:r w:rsidR="00C726FB" w:rsidRPr="00F81F5A">
        <w:rPr>
          <w:lang w:val="en-GB"/>
        </w:rPr>
        <w:t xml:space="preserve"> </w:t>
      </w:r>
      <w:r w:rsidR="00EE5EAB" w:rsidRPr="00F81F5A">
        <w:rPr>
          <w:lang w:val="en-GB"/>
        </w:rPr>
        <w:t>Making</w:t>
      </w:r>
      <w:r w:rsidR="00C726FB" w:rsidRPr="00F81F5A">
        <w:rPr>
          <w:lang w:val="en-GB"/>
        </w:rPr>
        <w:t xml:space="preserve"> democracies more ‘face to face’ (Laslett 1956)</w:t>
      </w:r>
      <w:r w:rsidR="001D5A57" w:rsidRPr="00F81F5A">
        <w:rPr>
          <w:lang w:val="en-GB"/>
        </w:rPr>
        <w:t>, they argue,</w:t>
      </w:r>
      <w:r w:rsidR="00C726FB" w:rsidRPr="00F81F5A">
        <w:rPr>
          <w:lang w:val="en-GB"/>
        </w:rPr>
        <w:t xml:space="preserve"> </w:t>
      </w:r>
      <w:r w:rsidRPr="00F81F5A">
        <w:rPr>
          <w:lang w:val="en-GB"/>
        </w:rPr>
        <w:t xml:space="preserve">will </w:t>
      </w:r>
      <w:r w:rsidR="00EE5EAB" w:rsidRPr="00F81F5A">
        <w:rPr>
          <w:lang w:val="en-GB"/>
        </w:rPr>
        <w:t>deepen citizen involvement in decision-making</w:t>
      </w:r>
      <w:r w:rsidR="00C726FB" w:rsidRPr="00F81F5A">
        <w:rPr>
          <w:lang w:val="en-GB"/>
        </w:rPr>
        <w:t xml:space="preserve">. Typically, </w:t>
      </w:r>
      <w:r w:rsidR="00EE5EAB" w:rsidRPr="00F81F5A">
        <w:rPr>
          <w:lang w:val="en-GB"/>
        </w:rPr>
        <w:t>advocate</w:t>
      </w:r>
      <w:r w:rsidR="00B64E25" w:rsidRPr="00F81F5A">
        <w:rPr>
          <w:lang w:val="en-GB"/>
        </w:rPr>
        <w:t>s</w:t>
      </w:r>
      <w:r w:rsidR="00EE5EAB" w:rsidRPr="00F81F5A">
        <w:rPr>
          <w:lang w:val="en-GB"/>
        </w:rPr>
        <w:t xml:space="preserve"> </w:t>
      </w:r>
      <w:r w:rsidR="00B64E25" w:rsidRPr="00F81F5A">
        <w:rPr>
          <w:lang w:val="en-GB"/>
        </w:rPr>
        <w:t xml:space="preserve">champion </w:t>
      </w:r>
      <w:r w:rsidR="00EE5EAB" w:rsidRPr="00F81F5A">
        <w:rPr>
          <w:lang w:val="en-GB"/>
        </w:rPr>
        <w:t xml:space="preserve">reforms </w:t>
      </w:r>
      <w:r w:rsidR="006766D5">
        <w:rPr>
          <w:lang w:val="en-GB"/>
        </w:rPr>
        <w:t>to</w:t>
      </w:r>
      <w:r w:rsidR="00C726FB" w:rsidRPr="00F81F5A">
        <w:rPr>
          <w:lang w:val="en-GB"/>
        </w:rPr>
        <w:t xml:space="preserve"> </w:t>
      </w:r>
      <w:r w:rsidR="00315979" w:rsidRPr="00F81F5A">
        <w:rPr>
          <w:lang w:val="en-GB"/>
        </w:rPr>
        <w:t xml:space="preserve">either </w:t>
      </w:r>
      <w:r w:rsidR="00223395" w:rsidRPr="00F81F5A">
        <w:rPr>
          <w:lang w:val="en-GB"/>
        </w:rPr>
        <w:t>decentralis</w:t>
      </w:r>
      <w:r w:rsidR="006766D5">
        <w:rPr>
          <w:lang w:val="en-GB"/>
        </w:rPr>
        <w:t>e</w:t>
      </w:r>
      <w:r w:rsidR="00223395" w:rsidRPr="00F81F5A">
        <w:rPr>
          <w:lang w:val="en-GB"/>
        </w:rPr>
        <w:t>, devolv</w:t>
      </w:r>
      <w:r w:rsidR="006766D5">
        <w:rPr>
          <w:lang w:val="en-GB"/>
        </w:rPr>
        <w:t>e</w:t>
      </w:r>
      <w:r w:rsidR="00223395" w:rsidRPr="00F81F5A">
        <w:rPr>
          <w:lang w:val="en-GB"/>
        </w:rPr>
        <w:t xml:space="preserve"> or localis</w:t>
      </w:r>
      <w:r w:rsidR="006766D5">
        <w:rPr>
          <w:lang w:val="en-GB"/>
        </w:rPr>
        <w:t>e</w:t>
      </w:r>
      <w:r w:rsidR="00C726FB" w:rsidRPr="00F81F5A">
        <w:rPr>
          <w:lang w:val="en-GB"/>
        </w:rPr>
        <w:t xml:space="preserve"> </w:t>
      </w:r>
      <w:r w:rsidR="001D5A57" w:rsidRPr="00F81F5A">
        <w:rPr>
          <w:lang w:val="en-GB"/>
        </w:rPr>
        <w:t>representative</w:t>
      </w:r>
      <w:r w:rsidR="00C726FB" w:rsidRPr="00F81F5A">
        <w:rPr>
          <w:lang w:val="en-GB"/>
        </w:rPr>
        <w:t xml:space="preserve"> institutions</w:t>
      </w:r>
      <w:r w:rsidR="00FA14AB" w:rsidRPr="00F81F5A">
        <w:rPr>
          <w:lang w:val="en-GB"/>
        </w:rPr>
        <w:t xml:space="preserve"> </w:t>
      </w:r>
      <w:r w:rsidR="003137FE" w:rsidRPr="00F81F5A">
        <w:rPr>
          <w:lang w:val="en-GB"/>
        </w:rPr>
        <w:t xml:space="preserve">to increase participation </w:t>
      </w:r>
      <w:r w:rsidR="00FA14AB" w:rsidRPr="00F81F5A">
        <w:rPr>
          <w:lang w:val="en-GB"/>
        </w:rPr>
        <w:t>(</w:t>
      </w:r>
      <w:r w:rsidR="00404C5B" w:rsidRPr="00F81F5A">
        <w:rPr>
          <w:lang w:val="en-GB"/>
        </w:rPr>
        <w:t>Stoker 2004</w:t>
      </w:r>
      <w:r w:rsidR="0014743D" w:rsidRPr="00F81F5A">
        <w:rPr>
          <w:lang w:val="en-GB"/>
        </w:rPr>
        <w:t>; 2</w:t>
      </w:r>
      <w:r w:rsidR="00E04095" w:rsidRPr="00F81F5A">
        <w:rPr>
          <w:lang w:val="en-GB"/>
        </w:rPr>
        <w:t>006</w:t>
      </w:r>
      <w:r w:rsidR="001D5A57" w:rsidRPr="00F81F5A">
        <w:rPr>
          <w:lang w:val="en-GB"/>
        </w:rPr>
        <w:t>)</w:t>
      </w:r>
      <w:r w:rsidR="00935122">
        <w:rPr>
          <w:lang w:val="en-GB"/>
        </w:rPr>
        <w:t>. Or they favour</w:t>
      </w:r>
      <w:r w:rsidR="00B77315" w:rsidRPr="00F81F5A">
        <w:rPr>
          <w:lang w:val="en-GB"/>
        </w:rPr>
        <w:t xml:space="preserve"> deliberative opinion polls</w:t>
      </w:r>
      <w:r w:rsidR="00C726FB" w:rsidRPr="00F81F5A">
        <w:rPr>
          <w:lang w:val="en-GB"/>
        </w:rPr>
        <w:t xml:space="preserve"> (Fishkin 1991</w:t>
      </w:r>
      <w:r w:rsidR="00A52FCD" w:rsidRPr="00F81F5A">
        <w:rPr>
          <w:lang w:val="en-GB"/>
        </w:rPr>
        <w:t xml:space="preserve">; </w:t>
      </w:r>
      <w:r w:rsidR="00A52FCD" w:rsidRPr="00F81F5A">
        <w:rPr>
          <w:lang w:val="en-GB"/>
        </w:rPr>
        <w:lastRenderedPageBreak/>
        <w:t>Ackerman and Fishkin 2002</w:t>
      </w:r>
      <w:r w:rsidR="00C726FB" w:rsidRPr="00F81F5A">
        <w:rPr>
          <w:lang w:val="en-GB"/>
        </w:rPr>
        <w:t>)</w:t>
      </w:r>
      <w:r w:rsidR="00EE5EAB" w:rsidRPr="00F81F5A">
        <w:rPr>
          <w:lang w:val="en-GB"/>
        </w:rPr>
        <w:t>, citizen juries (</w:t>
      </w:r>
      <w:r w:rsidR="0049299B" w:rsidRPr="00F81F5A">
        <w:rPr>
          <w:lang w:val="en-GB"/>
        </w:rPr>
        <w:t>Smith and Wales 2000</w:t>
      </w:r>
      <w:r w:rsidR="00EE5EAB" w:rsidRPr="00F81F5A">
        <w:rPr>
          <w:lang w:val="en-GB"/>
        </w:rPr>
        <w:t xml:space="preserve">), </w:t>
      </w:r>
      <w:r w:rsidR="00332F89" w:rsidRPr="00F81F5A">
        <w:rPr>
          <w:lang w:val="en-GB"/>
        </w:rPr>
        <w:t>citizens’</w:t>
      </w:r>
      <w:r w:rsidR="00B77315" w:rsidRPr="00F81F5A">
        <w:rPr>
          <w:lang w:val="en-GB"/>
        </w:rPr>
        <w:t xml:space="preserve"> </w:t>
      </w:r>
      <w:r w:rsidR="00C726FB" w:rsidRPr="00F81F5A">
        <w:rPr>
          <w:lang w:val="en-GB"/>
        </w:rPr>
        <w:t>assemblies (</w:t>
      </w:r>
      <w:r w:rsidR="0037713F" w:rsidRPr="00F81F5A">
        <w:rPr>
          <w:lang w:val="en-GB"/>
        </w:rPr>
        <w:t xml:space="preserve">Barber 1984; </w:t>
      </w:r>
      <w:r w:rsidR="00E04095" w:rsidRPr="00F81F5A">
        <w:rPr>
          <w:lang w:val="en-GB"/>
        </w:rPr>
        <w:t xml:space="preserve">Fung and Wright 2001; </w:t>
      </w:r>
      <w:r w:rsidR="00E04095" w:rsidRPr="00F81F5A">
        <w:rPr>
          <w:rFonts w:cs="Times New Roman"/>
          <w:color w:val="1A1A1A"/>
          <w:szCs w:val="24"/>
          <w:lang w:val="en-GB" w:bidi="ar-SA"/>
        </w:rPr>
        <w:t>Warren</w:t>
      </w:r>
      <w:r w:rsidR="00B77315" w:rsidRPr="00F81F5A">
        <w:rPr>
          <w:rFonts w:cs="Times New Roman"/>
          <w:color w:val="1A1A1A"/>
          <w:szCs w:val="24"/>
          <w:lang w:val="en-GB" w:bidi="ar-SA"/>
        </w:rPr>
        <w:t xml:space="preserve"> and Pearse 2008</w:t>
      </w:r>
      <w:r w:rsidR="00C726FB" w:rsidRPr="00F81F5A">
        <w:rPr>
          <w:lang w:val="en-GB"/>
        </w:rPr>
        <w:t>)</w:t>
      </w:r>
      <w:r w:rsidR="00781537" w:rsidRPr="00F81F5A">
        <w:rPr>
          <w:lang w:val="en-GB"/>
        </w:rPr>
        <w:t xml:space="preserve"> </w:t>
      </w:r>
      <w:r w:rsidR="004072DC" w:rsidRPr="00F81F5A">
        <w:rPr>
          <w:lang w:val="en-GB"/>
        </w:rPr>
        <w:t>and</w:t>
      </w:r>
      <w:r w:rsidR="00FA14AB" w:rsidRPr="00F81F5A">
        <w:rPr>
          <w:lang w:val="en-GB"/>
        </w:rPr>
        <w:t xml:space="preserve"> participatory budgeting (</w:t>
      </w:r>
      <w:r w:rsidR="00781537" w:rsidRPr="00F81F5A">
        <w:rPr>
          <w:lang w:val="en-GB"/>
        </w:rPr>
        <w:t>Pateman 2012</w:t>
      </w:r>
      <w:r w:rsidR="00623628" w:rsidRPr="00F81F5A">
        <w:rPr>
          <w:lang w:val="en-GB"/>
        </w:rPr>
        <w:t>; Baiocchi and Ganuza</w:t>
      </w:r>
      <w:r w:rsidR="0028700F" w:rsidRPr="00F81F5A">
        <w:rPr>
          <w:lang w:val="en-GB"/>
        </w:rPr>
        <w:t xml:space="preserve"> 2014</w:t>
      </w:r>
      <w:r w:rsidR="00781537" w:rsidRPr="00F81F5A">
        <w:rPr>
          <w:lang w:val="en-GB"/>
        </w:rPr>
        <w:t>)</w:t>
      </w:r>
      <w:r w:rsidR="003137FE" w:rsidRPr="00F81F5A">
        <w:rPr>
          <w:lang w:val="en-GB"/>
        </w:rPr>
        <w:t xml:space="preserve"> to improve deliberation</w:t>
      </w:r>
      <w:r w:rsidR="007C5BCD" w:rsidRPr="00F81F5A">
        <w:rPr>
          <w:lang w:val="en-GB"/>
        </w:rPr>
        <w:t xml:space="preserve">. </w:t>
      </w:r>
    </w:p>
    <w:p w14:paraId="6DC79098" w14:textId="5BCE2A2B" w:rsidR="00D618BC" w:rsidRPr="00F81F5A" w:rsidRDefault="005A09AE" w:rsidP="00FA14AB">
      <w:pPr>
        <w:spacing w:line="240" w:lineRule="auto"/>
        <w:rPr>
          <w:lang w:val="en-GB"/>
        </w:rPr>
      </w:pPr>
      <w:r w:rsidRPr="00F81F5A">
        <w:rPr>
          <w:lang w:val="en-GB"/>
        </w:rPr>
        <w:t>T</w:t>
      </w:r>
      <w:r w:rsidR="005A74FB" w:rsidRPr="00F81F5A">
        <w:rPr>
          <w:lang w:val="en-GB"/>
        </w:rPr>
        <w:t>his article</w:t>
      </w:r>
      <w:r w:rsidRPr="00F81F5A">
        <w:rPr>
          <w:lang w:val="en-GB"/>
        </w:rPr>
        <w:t xml:space="preserve"> </w:t>
      </w:r>
      <w:r w:rsidR="005A74FB" w:rsidRPr="00F81F5A">
        <w:rPr>
          <w:lang w:val="en-GB"/>
        </w:rPr>
        <w:t>investigate</w:t>
      </w:r>
      <w:r w:rsidRPr="00F81F5A">
        <w:rPr>
          <w:lang w:val="en-GB"/>
        </w:rPr>
        <w:t>s</w:t>
      </w:r>
      <w:r w:rsidR="005A74FB" w:rsidRPr="00F81F5A">
        <w:rPr>
          <w:lang w:val="en-GB"/>
        </w:rPr>
        <w:t xml:space="preserve"> </w:t>
      </w:r>
      <w:r w:rsidR="00A1469C" w:rsidRPr="00F81F5A">
        <w:rPr>
          <w:lang w:val="en-GB"/>
        </w:rPr>
        <w:t>democratic</w:t>
      </w:r>
      <w:r w:rsidR="0084397F" w:rsidRPr="00F81F5A">
        <w:rPr>
          <w:lang w:val="en-GB"/>
        </w:rPr>
        <w:t xml:space="preserve"> </w:t>
      </w:r>
      <w:r w:rsidR="00A1469C" w:rsidRPr="00F81F5A">
        <w:rPr>
          <w:lang w:val="en-GB"/>
        </w:rPr>
        <w:t>reform</w:t>
      </w:r>
      <w:r w:rsidR="005A74FB" w:rsidRPr="00F81F5A">
        <w:rPr>
          <w:lang w:val="en-GB"/>
        </w:rPr>
        <w:t xml:space="preserve"> in one of the world’s smallest </w:t>
      </w:r>
      <w:r w:rsidRPr="00F81F5A">
        <w:rPr>
          <w:lang w:val="en-GB"/>
        </w:rPr>
        <w:t xml:space="preserve">sovereign </w:t>
      </w:r>
      <w:r w:rsidR="005A74FB" w:rsidRPr="00F81F5A">
        <w:rPr>
          <w:lang w:val="en-GB"/>
        </w:rPr>
        <w:t xml:space="preserve">states, Tuvalu, whose size (population 10,800) is comparable to the old Greek cities. </w:t>
      </w:r>
      <w:r w:rsidR="00A1469C" w:rsidRPr="00F81F5A">
        <w:rPr>
          <w:lang w:val="en-GB"/>
        </w:rPr>
        <w:t>Tuvalu represents a ‘most likely’ case</w:t>
      </w:r>
      <w:r w:rsidR="006766D5">
        <w:rPr>
          <w:lang w:val="en-GB"/>
        </w:rPr>
        <w:t xml:space="preserve"> (Eckstien 1975)</w:t>
      </w:r>
      <w:r w:rsidR="00A1469C" w:rsidRPr="00F81F5A">
        <w:rPr>
          <w:lang w:val="en-GB"/>
        </w:rPr>
        <w:t xml:space="preserve"> from which to explore the much-vaunted democrati</w:t>
      </w:r>
      <w:r w:rsidRPr="00F81F5A">
        <w:rPr>
          <w:lang w:val="en-GB"/>
        </w:rPr>
        <w:t>s</w:t>
      </w:r>
      <w:r w:rsidR="004072DC" w:rsidRPr="00F81F5A">
        <w:rPr>
          <w:lang w:val="en-GB"/>
        </w:rPr>
        <w:t>ing effects of smallness</w:t>
      </w:r>
      <w:r w:rsidR="00560D49">
        <w:rPr>
          <w:lang w:val="en-GB"/>
        </w:rPr>
        <w:t xml:space="preserve"> (Veenendaal and Corbett 2015)</w:t>
      </w:r>
      <w:r w:rsidR="00A1469C" w:rsidRPr="00F81F5A">
        <w:rPr>
          <w:lang w:val="en-GB"/>
        </w:rPr>
        <w:t xml:space="preserve">. Specifically, </w:t>
      </w:r>
      <w:r w:rsidR="00560D49">
        <w:rPr>
          <w:lang w:val="en-GB"/>
        </w:rPr>
        <w:t xml:space="preserve">I examine a recent democratic innovation by the Parliament of Tuvalu whereby the </w:t>
      </w:r>
      <w:r w:rsidR="00D618BC" w:rsidRPr="00F81F5A">
        <w:rPr>
          <w:lang w:val="en-GB"/>
        </w:rPr>
        <w:t xml:space="preserve">Public Accounts Committee (PAC) – </w:t>
      </w:r>
      <w:r w:rsidR="003137FE" w:rsidRPr="00F81F5A">
        <w:rPr>
          <w:lang w:val="en-GB"/>
        </w:rPr>
        <w:t>the</w:t>
      </w:r>
      <w:r w:rsidR="00D618BC" w:rsidRPr="00F81F5A">
        <w:rPr>
          <w:lang w:val="en-GB"/>
        </w:rPr>
        <w:t xml:space="preserve"> most active parliamentary committee in Tuvalu – </w:t>
      </w:r>
      <w:r w:rsidR="00560D49">
        <w:rPr>
          <w:lang w:val="en-GB"/>
        </w:rPr>
        <w:t>co-opted</w:t>
      </w:r>
      <w:r w:rsidR="00D618BC" w:rsidRPr="00F81F5A">
        <w:rPr>
          <w:lang w:val="en-GB"/>
        </w:rPr>
        <w:t xml:space="preserve"> a least one citizen (but often two or three) </w:t>
      </w:r>
      <w:r w:rsidR="00560D49">
        <w:rPr>
          <w:lang w:val="en-GB"/>
        </w:rPr>
        <w:t xml:space="preserve">to </w:t>
      </w:r>
      <w:r w:rsidR="00D618BC" w:rsidRPr="00F81F5A">
        <w:rPr>
          <w:lang w:val="en-GB"/>
        </w:rPr>
        <w:t>work alongside three Members of Parliament (MP)</w:t>
      </w:r>
      <w:r w:rsidR="00A1469C" w:rsidRPr="00F81F5A">
        <w:rPr>
          <w:lang w:val="en-GB"/>
        </w:rPr>
        <w:t xml:space="preserve"> to review the </w:t>
      </w:r>
      <w:r w:rsidRPr="00F81F5A">
        <w:rPr>
          <w:lang w:val="en-GB"/>
        </w:rPr>
        <w:t>government</w:t>
      </w:r>
      <w:r w:rsidR="00A1469C" w:rsidRPr="00F81F5A">
        <w:rPr>
          <w:lang w:val="en-GB"/>
        </w:rPr>
        <w:t xml:space="preserve"> budgets</w:t>
      </w:r>
      <w:r w:rsidR="00D618BC" w:rsidRPr="00F81F5A">
        <w:rPr>
          <w:lang w:val="en-GB"/>
        </w:rPr>
        <w:t xml:space="preserve">. </w:t>
      </w:r>
      <w:r w:rsidR="00560D49">
        <w:rPr>
          <w:lang w:val="en-GB"/>
        </w:rPr>
        <w:t xml:space="preserve">The innovation last for roughly a decade—the </w:t>
      </w:r>
      <w:r w:rsidR="00560D49" w:rsidRPr="00F81F5A">
        <w:rPr>
          <w:lang w:val="en-GB"/>
        </w:rPr>
        <w:t>mid-2000s</w:t>
      </w:r>
      <w:r w:rsidR="00560D49">
        <w:rPr>
          <w:lang w:val="en-GB"/>
        </w:rPr>
        <w:t xml:space="preserve"> to mid-2010s. By </w:t>
      </w:r>
      <w:r w:rsidR="00560D49" w:rsidRPr="00F81F5A">
        <w:rPr>
          <w:lang w:val="en-GB"/>
        </w:rPr>
        <w:t>ask</w:t>
      </w:r>
      <w:r w:rsidR="00560D49">
        <w:rPr>
          <w:lang w:val="en-GB"/>
        </w:rPr>
        <w:t>ing</w:t>
      </w:r>
      <w:r w:rsidR="00560D49" w:rsidRPr="00F81F5A">
        <w:rPr>
          <w:lang w:val="en-GB"/>
        </w:rPr>
        <w:t xml:space="preserve"> how and why this institutional change has come about in Tuvalu, and how effective the actors involved consider it to be</w:t>
      </w:r>
      <w:r w:rsidR="00560D49">
        <w:rPr>
          <w:lang w:val="en-GB"/>
        </w:rPr>
        <w:t>, I provide a critical focal lens through which to interrogate perennial questions about the relationship between size and democracy</w:t>
      </w:r>
      <w:r w:rsidR="005A74FB" w:rsidRPr="00F81F5A">
        <w:rPr>
          <w:lang w:val="en-GB"/>
        </w:rPr>
        <w:t xml:space="preserve">. </w:t>
      </w:r>
    </w:p>
    <w:p w14:paraId="6008C1F2" w14:textId="6E06FAD4" w:rsidR="005035D1" w:rsidRPr="00F81F5A" w:rsidRDefault="0037713F" w:rsidP="00FA14AB">
      <w:pPr>
        <w:spacing w:line="240" w:lineRule="auto"/>
        <w:rPr>
          <w:lang w:val="en-GB"/>
        </w:rPr>
      </w:pPr>
      <w:r w:rsidRPr="00F81F5A">
        <w:rPr>
          <w:lang w:val="en-GB"/>
        </w:rPr>
        <w:t xml:space="preserve">This article is premised on the assumption that </w:t>
      </w:r>
      <w:r w:rsidR="00D70CA7" w:rsidRPr="00F81F5A">
        <w:rPr>
          <w:lang w:val="en-GB"/>
        </w:rPr>
        <w:t xml:space="preserve">the </w:t>
      </w:r>
      <w:r w:rsidR="00CC45BF" w:rsidRPr="00F81F5A">
        <w:rPr>
          <w:lang w:val="en-GB"/>
        </w:rPr>
        <w:t>experience of the world’s smallest countries is central to any discussion about the</w:t>
      </w:r>
      <w:r w:rsidRPr="00F81F5A">
        <w:rPr>
          <w:lang w:val="en-GB"/>
        </w:rPr>
        <w:t xml:space="preserve"> ideal size of a democratic polity</w:t>
      </w:r>
      <w:r w:rsidR="00721807" w:rsidRPr="00F81F5A">
        <w:rPr>
          <w:lang w:val="en-GB"/>
        </w:rPr>
        <w:t xml:space="preserve"> </w:t>
      </w:r>
      <w:r w:rsidR="00D70CA7" w:rsidRPr="00F81F5A">
        <w:rPr>
          <w:lang w:val="en-GB"/>
        </w:rPr>
        <w:t xml:space="preserve">(there are currently </w:t>
      </w:r>
      <w:r w:rsidR="002E6BB6" w:rsidRPr="00F81F5A">
        <w:rPr>
          <w:lang w:val="en-GB"/>
        </w:rPr>
        <w:t>21 UN member states</w:t>
      </w:r>
      <w:r w:rsidR="00D70CA7" w:rsidRPr="00F81F5A">
        <w:rPr>
          <w:lang w:val="en-GB"/>
        </w:rPr>
        <w:t xml:space="preserve"> with populations under </w:t>
      </w:r>
      <w:r w:rsidR="002E6BB6" w:rsidRPr="00F81F5A">
        <w:rPr>
          <w:lang w:val="en-GB"/>
        </w:rPr>
        <w:t>250,000</w:t>
      </w:r>
      <w:r w:rsidR="00D169E4" w:rsidRPr="00F81F5A">
        <w:rPr>
          <w:lang w:val="en-GB"/>
        </w:rPr>
        <w:t xml:space="preserve"> and 39 under 1 million</w:t>
      </w:r>
      <w:r w:rsidR="00D70CA7" w:rsidRPr="00F81F5A">
        <w:rPr>
          <w:lang w:val="en-GB"/>
        </w:rPr>
        <w:t>).</w:t>
      </w:r>
      <w:r w:rsidR="00721807" w:rsidRPr="00F81F5A">
        <w:rPr>
          <w:lang w:val="en-GB"/>
        </w:rPr>
        <w:t xml:space="preserve"> </w:t>
      </w:r>
      <w:r w:rsidR="00560D49">
        <w:rPr>
          <w:lang w:val="en-GB"/>
        </w:rPr>
        <w:t>Many</w:t>
      </w:r>
      <w:r w:rsidR="00E26ED7" w:rsidRPr="00F81F5A">
        <w:rPr>
          <w:lang w:val="en-GB"/>
        </w:rPr>
        <w:t xml:space="preserve"> of the most innovative departures from institutional orthodoxy have occurred in the world’s smallest states</w:t>
      </w:r>
      <w:r w:rsidR="005A09AE" w:rsidRPr="00F81F5A">
        <w:rPr>
          <w:lang w:val="en-GB"/>
        </w:rPr>
        <w:t xml:space="preserve"> (Wettenhall; 2001, p. 183; Wettenhall and Thynne 1994).</w:t>
      </w:r>
      <w:r w:rsidR="00E26ED7" w:rsidRPr="00F81F5A">
        <w:rPr>
          <w:lang w:val="en-GB"/>
        </w:rPr>
        <w:t xml:space="preserve"> </w:t>
      </w:r>
      <w:r w:rsidR="005A09AE" w:rsidRPr="00F81F5A">
        <w:rPr>
          <w:lang w:val="en-GB"/>
        </w:rPr>
        <w:t>A</w:t>
      </w:r>
      <w:r w:rsidR="00E26ED7" w:rsidRPr="00F81F5A">
        <w:rPr>
          <w:lang w:val="en-GB"/>
        </w:rPr>
        <w:t>nd so, based on this logic, any holistic understanding of the impact of size on democracy must, almost by definition, pay attention to the</w:t>
      </w:r>
      <w:r w:rsidR="00FB12E3" w:rsidRPr="00F81F5A">
        <w:rPr>
          <w:lang w:val="en-GB"/>
        </w:rPr>
        <w:t>ir experience</w:t>
      </w:r>
      <w:r w:rsidR="00E26ED7" w:rsidRPr="00F81F5A">
        <w:rPr>
          <w:lang w:val="en-GB"/>
        </w:rPr>
        <w:t xml:space="preserve"> (</w:t>
      </w:r>
      <w:r w:rsidR="00242F3A" w:rsidRPr="00F81F5A">
        <w:rPr>
          <w:lang w:val="en-GB"/>
        </w:rPr>
        <w:t>Veenendaal and Corbett 2015</w:t>
      </w:r>
      <w:r w:rsidR="00E26ED7" w:rsidRPr="00F81F5A">
        <w:rPr>
          <w:lang w:val="en-GB"/>
        </w:rPr>
        <w:t>).</w:t>
      </w:r>
    </w:p>
    <w:p w14:paraId="082868FA" w14:textId="09EB483A" w:rsidR="002D6E89" w:rsidRPr="00F81F5A" w:rsidRDefault="00CC2CDF" w:rsidP="00FA14AB">
      <w:pPr>
        <w:spacing w:line="240" w:lineRule="auto"/>
        <w:rPr>
          <w:lang w:val="en-GB"/>
        </w:rPr>
      </w:pPr>
      <w:r w:rsidRPr="00F81F5A">
        <w:rPr>
          <w:lang w:val="en-GB"/>
        </w:rPr>
        <w:t xml:space="preserve">To </w:t>
      </w:r>
      <w:r w:rsidR="00560D49">
        <w:rPr>
          <w:lang w:val="en-GB"/>
        </w:rPr>
        <w:t>unpack the effects of</w:t>
      </w:r>
      <w:r w:rsidRPr="00F81F5A">
        <w:rPr>
          <w:lang w:val="en-GB"/>
        </w:rPr>
        <w:t xml:space="preserve"> </w:t>
      </w:r>
      <w:r w:rsidR="00313D30" w:rsidRPr="00F81F5A">
        <w:rPr>
          <w:lang w:val="en-GB"/>
        </w:rPr>
        <w:t>institutional change</w:t>
      </w:r>
      <w:r w:rsidRPr="00F81F5A">
        <w:rPr>
          <w:lang w:val="en-GB"/>
        </w:rPr>
        <w:t xml:space="preserve"> in </w:t>
      </w:r>
      <w:r w:rsidR="00560D49">
        <w:rPr>
          <w:lang w:val="en-GB"/>
        </w:rPr>
        <w:t>this case</w:t>
      </w:r>
      <w:r w:rsidR="005A09AE" w:rsidRPr="00F81F5A">
        <w:rPr>
          <w:lang w:val="en-GB"/>
        </w:rPr>
        <w:t>,</w:t>
      </w:r>
      <w:r w:rsidRPr="00F81F5A">
        <w:rPr>
          <w:lang w:val="en-GB"/>
        </w:rPr>
        <w:t xml:space="preserve"> I use</w:t>
      </w:r>
      <w:r w:rsidR="002D6E89" w:rsidRPr="00F81F5A">
        <w:rPr>
          <w:lang w:val="en-GB"/>
        </w:rPr>
        <w:t xml:space="preserve"> </w:t>
      </w:r>
      <w:r w:rsidRPr="00F81F5A">
        <w:rPr>
          <w:lang w:val="en-GB"/>
        </w:rPr>
        <w:t xml:space="preserve">the framework developed by </w:t>
      </w:r>
      <w:r w:rsidR="002D6E89" w:rsidRPr="00F81F5A">
        <w:rPr>
          <w:lang w:val="en-GB"/>
        </w:rPr>
        <w:t xml:space="preserve">Smith </w:t>
      </w:r>
      <w:r w:rsidR="005A09AE" w:rsidRPr="00F81F5A">
        <w:rPr>
          <w:lang w:val="en-GB"/>
        </w:rPr>
        <w:t xml:space="preserve">(2009) </w:t>
      </w:r>
      <w:r w:rsidR="00313D30" w:rsidRPr="00F81F5A">
        <w:rPr>
          <w:lang w:val="en-GB"/>
        </w:rPr>
        <w:t xml:space="preserve">for assessing </w:t>
      </w:r>
      <w:r w:rsidR="0034495B" w:rsidRPr="00F81F5A">
        <w:rPr>
          <w:lang w:val="en-GB"/>
        </w:rPr>
        <w:t xml:space="preserve">the participatory and deliberative potential of </w:t>
      </w:r>
      <w:r w:rsidR="00313D30" w:rsidRPr="00F81F5A">
        <w:rPr>
          <w:lang w:val="en-GB"/>
        </w:rPr>
        <w:t>democratic innovations</w:t>
      </w:r>
      <w:r w:rsidRPr="00F81F5A">
        <w:rPr>
          <w:lang w:val="en-GB"/>
        </w:rPr>
        <w:t>.</w:t>
      </w:r>
      <w:r w:rsidR="002D6E89" w:rsidRPr="00F81F5A">
        <w:rPr>
          <w:lang w:val="en-GB"/>
        </w:rPr>
        <w:t xml:space="preserve"> </w:t>
      </w:r>
      <w:r w:rsidRPr="00F81F5A">
        <w:rPr>
          <w:lang w:val="en-GB"/>
        </w:rPr>
        <w:t>D</w:t>
      </w:r>
      <w:r w:rsidR="002D6E89" w:rsidRPr="00F81F5A">
        <w:rPr>
          <w:lang w:val="en-GB"/>
        </w:rPr>
        <w:t xml:space="preserve">rawing on </w:t>
      </w:r>
      <w:r w:rsidR="00F0557B" w:rsidRPr="00F81F5A">
        <w:rPr>
          <w:lang w:val="en-GB"/>
        </w:rPr>
        <w:t xml:space="preserve">both </w:t>
      </w:r>
      <w:r w:rsidR="002D6E89" w:rsidRPr="00F81F5A">
        <w:rPr>
          <w:lang w:val="en-GB"/>
        </w:rPr>
        <w:t xml:space="preserve">the public record and </w:t>
      </w:r>
      <w:r w:rsidR="003D43B3" w:rsidRPr="00F81F5A">
        <w:rPr>
          <w:lang w:val="en-GB"/>
        </w:rPr>
        <w:t xml:space="preserve">in-depth </w:t>
      </w:r>
      <w:r w:rsidR="002D6E89" w:rsidRPr="00F81F5A">
        <w:rPr>
          <w:lang w:val="en-GB"/>
        </w:rPr>
        <w:t xml:space="preserve">interviews, </w:t>
      </w:r>
      <w:r w:rsidR="00F25D3B" w:rsidRPr="00F81F5A">
        <w:rPr>
          <w:lang w:val="en-GB"/>
        </w:rPr>
        <w:t>I find that</w:t>
      </w:r>
      <w:r w:rsidR="00E26ED7" w:rsidRPr="00F81F5A">
        <w:rPr>
          <w:lang w:val="en-GB"/>
        </w:rPr>
        <w:t xml:space="preserve"> </w:t>
      </w:r>
      <w:r w:rsidR="00F25D3B" w:rsidRPr="00F81F5A">
        <w:rPr>
          <w:lang w:val="en-GB"/>
        </w:rPr>
        <w:t xml:space="preserve">political actors </w:t>
      </w:r>
      <w:r w:rsidR="00127451" w:rsidRPr="00F81F5A">
        <w:rPr>
          <w:lang w:val="en-GB"/>
        </w:rPr>
        <w:t xml:space="preserve">in Tuvalu </w:t>
      </w:r>
      <w:r w:rsidR="00F25D3B" w:rsidRPr="00F81F5A">
        <w:rPr>
          <w:lang w:val="en-GB"/>
        </w:rPr>
        <w:t xml:space="preserve">recount persistent challenges with adapting institutional features </w:t>
      </w:r>
      <w:r w:rsidR="006A3150" w:rsidRPr="00F81F5A">
        <w:rPr>
          <w:lang w:val="en-GB"/>
        </w:rPr>
        <w:t xml:space="preserve">ostensibly </w:t>
      </w:r>
      <w:r w:rsidR="00F25D3B" w:rsidRPr="00F81F5A">
        <w:rPr>
          <w:lang w:val="en-GB"/>
        </w:rPr>
        <w:t xml:space="preserve">designed for large states, </w:t>
      </w:r>
      <w:r w:rsidR="0083229C" w:rsidRPr="00F81F5A">
        <w:rPr>
          <w:lang w:val="en-GB"/>
        </w:rPr>
        <w:t xml:space="preserve">to </w:t>
      </w:r>
      <w:r w:rsidR="00F25D3B" w:rsidRPr="00F81F5A">
        <w:rPr>
          <w:lang w:val="en-GB"/>
        </w:rPr>
        <w:t>a small state context</w:t>
      </w:r>
      <w:r w:rsidR="005A09AE" w:rsidRPr="00F81F5A">
        <w:rPr>
          <w:lang w:val="en-GB"/>
        </w:rPr>
        <w:t xml:space="preserve">. This </w:t>
      </w:r>
      <w:r w:rsidR="003137FE" w:rsidRPr="00F81F5A">
        <w:rPr>
          <w:lang w:val="en-GB"/>
        </w:rPr>
        <w:t>predicament</w:t>
      </w:r>
      <w:r w:rsidR="005A09AE" w:rsidRPr="00F81F5A">
        <w:rPr>
          <w:lang w:val="en-GB"/>
        </w:rPr>
        <w:t xml:space="preserve"> presents </w:t>
      </w:r>
      <w:r w:rsidR="00E26ED7" w:rsidRPr="00F81F5A">
        <w:rPr>
          <w:lang w:val="en-GB"/>
        </w:rPr>
        <w:t>an inversion of the scalar problem</w:t>
      </w:r>
      <w:r w:rsidRPr="00F81F5A">
        <w:rPr>
          <w:lang w:val="en-GB"/>
        </w:rPr>
        <w:t xml:space="preserve"> as identified above</w:t>
      </w:r>
      <w:r w:rsidR="005A09AE" w:rsidRPr="00F81F5A">
        <w:rPr>
          <w:lang w:val="en-GB"/>
        </w:rPr>
        <w:t>: r</w:t>
      </w:r>
      <w:r w:rsidR="001545BB" w:rsidRPr="00F81F5A">
        <w:rPr>
          <w:lang w:val="en-GB"/>
        </w:rPr>
        <w:t>ather than ‘scaling-down’, the challenges of small size have</w:t>
      </w:r>
      <w:r w:rsidR="00303EEC" w:rsidRPr="00F81F5A">
        <w:rPr>
          <w:lang w:val="en-GB"/>
        </w:rPr>
        <w:t xml:space="preserve"> underpinned a desire to ‘scale-</w:t>
      </w:r>
      <w:r w:rsidR="001545BB" w:rsidRPr="00F81F5A">
        <w:rPr>
          <w:lang w:val="en-GB"/>
        </w:rPr>
        <w:t xml:space="preserve">up’ the practices of </w:t>
      </w:r>
      <w:r w:rsidR="00560D49">
        <w:rPr>
          <w:lang w:val="en-GB"/>
        </w:rPr>
        <w:t>democratic politics</w:t>
      </w:r>
      <w:r w:rsidR="001545BB" w:rsidRPr="00F81F5A">
        <w:rPr>
          <w:lang w:val="en-GB"/>
        </w:rPr>
        <w:t xml:space="preserve"> so </w:t>
      </w:r>
      <w:r w:rsidR="005A09AE" w:rsidRPr="00F81F5A">
        <w:rPr>
          <w:lang w:val="en-GB"/>
        </w:rPr>
        <w:t xml:space="preserve">that </w:t>
      </w:r>
      <w:r w:rsidR="001545BB" w:rsidRPr="00F81F5A">
        <w:rPr>
          <w:lang w:val="en-GB"/>
        </w:rPr>
        <w:t xml:space="preserve">they function more </w:t>
      </w:r>
      <w:r w:rsidR="005A09AE" w:rsidRPr="00F81F5A">
        <w:rPr>
          <w:lang w:val="en-GB"/>
        </w:rPr>
        <w:t xml:space="preserve">akin to how </w:t>
      </w:r>
      <w:r w:rsidR="001545BB" w:rsidRPr="00F81F5A">
        <w:rPr>
          <w:lang w:val="en-GB"/>
        </w:rPr>
        <w:t xml:space="preserve">they </w:t>
      </w:r>
      <w:r w:rsidR="005A09AE" w:rsidRPr="00F81F5A">
        <w:rPr>
          <w:lang w:val="en-GB"/>
        </w:rPr>
        <w:t>are purported to work</w:t>
      </w:r>
      <w:r w:rsidR="001545BB" w:rsidRPr="00F81F5A">
        <w:rPr>
          <w:lang w:val="en-GB"/>
        </w:rPr>
        <w:t xml:space="preserve"> in large states. </w:t>
      </w:r>
      <w:r w:rsidR="002D6E89" w:rsidRPr="00F81F5A">
        <w:rPr>
          <w:lang w:val="en-GB"/>
        </w:rPr>
        <w:t xml:space="preserve">The lesson from the Tuvaluan </w:t>
      </w:r>
      <w:r w:rsidR="006A3150" w:rsidRPr="00F81F5A">
        <w:rPr>
          <w:lang w:val="en-GB"/>
        </w:rPr>
        <w:t xml:space="preserve">experience </w:t>
      </w:r>
      <w:r w:rsidR="00F25D3B" w:rsidRPr="00F81F5A">
        <w:rPr>
          <w:lang w:val="en-GB"/>
        </w:rPr>
        <w:t xml:space="preserve">for scholars interested in the potential </w:t>
      </w:r>
      <w:r w:rsidR="00127451" w:rsidRPr="00F81F5A">
        <w:rPr>
          <w:lang w:val="en-GB"/>
        </w:rPr>
        <w:t>for</w:t>
      </w:r>
      <w:r w:rsidR="00F25D3B" w:rsidRPr="00F81F5A">
        <w:rPr>
          <w:lang w:val="en-GB"/>
        </w:rPr>
        <w:t xml:space="preserve"> democratic </w:t>
      </w:r>
      <w:r w:rsidR="00CF3C56" w:rsidRPr="00F81F5A">
        <w:rPr>
          <w:lang w:val="en-GB"/>
        </w:rPr>
        <w:t>reform</w:t>
      </w:r>
      <w:r w:rsidR="00F25D3B" w:rsidRPr="00F81F5A">
        <w:rPr>
          <w:lang w:val="en-GB"/>
        </w:rPr>
        <w:t xml:space="preserve"> to emulate the </w:t>
      </w:r>
      <w:r w:rsidR="006A3150" w:rsidRPr="00F81F5A">
        <w:rPr>
          <w:lang w:val="en-GB"/>
        </w:rPr>
        <w:t>characteristics</w:t>
      </w:r>
      <w:r w:rsidR="00F25D3B" w:rsidRPr="00F81F5A">
        <w:rPr>
          <w:lang w:val="en-GB"/>
        </w:rPr>
        <w:t xml:space="preserve"> of smallness</w:t>
      </w:r>
      <w:r w:rsidR="002D6E89" w:rsidRPr="00F81F5A">
        <w:rPr>
          <w:lang w:val="en-GB"/>
        </w:rPr>
        <w:t xml:space="preserve"> </w:t>
      </w:r>
      <w:r w:rsidR="00273B52" w:rsidRPr="00F81F5A">
        <w:rPr>
          <w:lang w:val="en-GB"/>
        </w:rPr>
        <w:t xml:space="preserve">in large states </w:t>
      </w:r>
      <w:r w:rsidR="002D6E89" w:rsidRPr="00F81F5A">
        <w:rPr>
          <w:lang w:val="en-GB"/>
        </w:rPr>
        <w:t xml:space="preserve">is a cautionary one: </w:t>
      </w:r>
      <w:r w:rsidR="001545BB" w:rsidRPr="00F81F5A">
        <w:rPr>
          <w:lang w:val="en-GB"/>
        </w:rPr>
        <w:t>small size bestows mixed blessings</w:t>
      </w:r>
      <w:r w:rsidR="00D169E4" w:rsidRPr="00F81F5A">
        <w:rPr>
          <w:lang w:val="en-GB"/>
        </w:rPr>
        <w:t xml:space="preserve"> (cf Corbett 2015)</w:t>
      </w:r>
      <w:r w:rsidR="002D6E89" w:rsidRPr="00F81F5A">
        <w:rPr>
          <w:lang w:val="en-GB"/>
        </w:rPr>
        <w:t>.</w:t>
      </w:r>
      <w:r w:rsidR="00F25D3B" w:rsidRPr="00F81F5A">
        <w:rPr>
          <w:lang w:val="en-GB"/>
        </w:rPr>
        <w:t xml:space="preserve"> </w:t>
      </w:r>
      <w:r w:rsidRPr="00F81F5A">
        <w:rPr>
          <w:lang w:val="en-GB"/>
        </w:rPr>
        <w:t xml:space="preserve">Specifically, the Tuvaluan case illustrates that ‘scaling-down’ politics does not </w:t>
      </w:r>
      <w:r w:rsidR="0034495B" w:rsidRPr="00F81F5A">
        <w:rPr>
          <w:lang w:val="en-GB"/>
        </w:rPr>
        <w:t>necessarily</w:t>
      </w:r>
      <w:r w:rsidRPr="00F81F5A">
        <w:rPr>
          <w:lang w:val="en-GB"/>
        </w:rPr>
        <w:t xml:space="preserve"> deep</w:t>
      </w:r>
      <w:r w:rsidR="0034495B" w:rsidRPr="00F81F5A">
        <w:rPr>
          <w:lang w:val="en-GB"/>
        </w:rPr>
        <w:t>en</w:t>
      </w:r>
      <w:r w:rsidRPr="00F81F5A">
        <w:rPr>
          <w:lang w:val="en-GB"/>
        </w:rPr>
        <w:t xml:space="preserve"> community engagement in the way the existing literature suggests</w:t>
      </w:r>
      <w:r w:rsidR="00242F3A" w:rsidRPr="00F81F5A">
        <w:rPr>
          <w:lang w:val="en-GB"/>
        </w:rPr>
        <w:t>;</w:t>
      </w:r>
      <w:r w:rsidRPr="00F81F5A">
        <w:rPr>
          <w:lang w:val="en-GB"/>
        </w:rPr>
        <w:t xml:space="preserve"> while it also serves to remind us </w:t>
      </w:r>
      <w:r w:rsidR="007D21FD" w:rsidRPr="00F81F5A">
        <w:rPr>
          <w:lang w:val="en-GB"/>
        </w:rPr>
        <w:t xml:space="preserve">that </w:t>
      </w:r>
      <w:r w:rsidR="003D43B3" w:rsidRPr="00F81F5A">
        <w:rPr>
          <w:lang w:val="en-GB"/>
        </w:rPr>
        <w:t>being</w:t>
      </w:r>
      <w:r w:rsidRPr="00F81F5A">
        <w:rPr>
          <w:lang w:val="en-GB"/>
        </w:rPr>
        <w:t xml:space="preserve"> small also creates challenges of its own. </w:t>
      </w:r>
      <w:r w:rsidR="00F25D3B" w:rsidRPr="00F81F5A">
        <w:rPr>
          <w:lang w:val="en-GB"/>
        </w:rPr>
        <w:t xml:space="preserve">That is, while my aim here is not in any way to denigrate how politics is conducted in Tuvalu, the </w:t>
      </w:r>
      <w:r w:rsidRPr="00F81F5A">
        <w:rPr>
          <w:lang w:val="en-GB"/>
        </w:rPr>
        <w:t>case</w:t>
      </w:r>
      <w:r w:rsidR="00F25D3B" w:rsidRPr="00F81F5A">
        <w:rPr>
          <w:lang w:val="en-GB"/>
        </w:rPr>
        <w:t xml:space="preserve"> offer</w:t>
      </w:r>
      <w:r w:rsidRPr="00F81F5A">
        <w:rPr>
          <w:lang w:val="en-GB"/>
        </w:rPr>
        <w:t>s</w:t>
      </w:r>
      <w:r w:rsidR="00F25D3B" w:rsidRPr="00F81F5A">
        <w:rPr>
          <w:lang w:val="en-GB"/>
        </w:rPr>
        <w:t xml:space="preserve"> important </w:t>
      </w:r>
      <w:r w:rsidR="00F56E8F" w:rsidRPr="00F81F5A">
        <w:rPr>
          <w:lang w:val="en-GB"/>
        </w:rPr>
        <w:t>cautionary</w:t>
      </w:r>
      <w:r w:rsidR="00E26ED7" w:rsidRPr="00F81F5A">
        <w:rPr>
          <w:lang w:val="en-GB"/>
        </w:rPr>
        <w:t xml:space="preserve"> </w:t>
      </w:r>
      <w:r w:rsidR="00F25D3B" w:rsidRPr="00F81F5A">
        <w:rPr>
          <w:lang w:val="en-GB"/>
        </w:rPr>
        <w:t xml:space="preserve">insights for scholars interested in </w:t>
      </w:r>
      <w:r w:rsidRPr="00F81F5A">
        <w:rPr>
          <w:lang w:val="en-GB"/>
        </w:rPr>
        <w:t xml:space="preserve">the </w:t>
      </w:r>
      <w:r w:rsidR="00BB3B52" w:rsidRPr="00F81F5A">
        <w:rPr>
          <w:lang w:val="en-GB"/>
        </w:rPr>
        <w:t>democratising potential</w:t>
      </w:r>
      <w:r w:rsidRPr="00F81F5A">
        <w:rPr>
          <w:lang w:val="en-GB"/>
        </w:rPr>
        <w:t xml:space="preserve"> of small size</w:t>
      </w:r>
      <w:r w:rsidR="00F25D3B" w:rsidRPr="00F81F5A">
        <w:rPr>
          <w:lang w:val="en-GB"/>
        </w:rPr>
        <w:t xml:space="preserve">. </w:t>
      </w:r>
    </w:p>
    <w:p w14:paraId="114FF333" w14:textId="5C88D285" w:rsidR="00AB2936" w:rsidRPr="00F81F5A" w:rsidRDefault="00AB2936" w:rsidP="00FA14AB">
      <w:pPr>
        <w:spacing w:line="240" w:lineRule="auto"/>
        <w:rPr>
          <w:lang w:val="en-GB"/>
        </w:rPr>
      </w:pPr>
      <w:r w:rsidRPr="00F81F5A">
        <w:rPr>
          <w:lang w:val="en-GB"/>
        </w:rPr>
        <w:t xml:space="preserve">The article has </w:t>
      </w:r>
      <w:r w:rsidR="00A1469C" w:rsidRPr="00F81F5A">
        <w:rPr>
          <w:lang w:val="en-GB"/>
        </w:rPr>
        <w:t>six</w:t>
      </w:r>
      <w:r w:rsidR="00F25D3B" w:rsidRPr="00F81F5A">
        <w:rPr>
          <w:lang w:val="en-GB"/>
        </w:rPr>
        <w:t xml:space="preserve"> parts. First, </w:t>
      </w:r>
      <w:r w:rsidR="00A1469C" w:rsidRPr="00F81F5A">
        <w:rPr>
          <w:lang w:val="en-GB"/>
        </w:rPr>
        <w:t xml:space="preserve">I briefly unpack the longstanding debates about democracy and smallness. Second, </w:t>
      </w:r>
      <w:r w:rsidR="00F25D3B" w:rsidRPr="00F81F5A">
        <w:rPr>
          <w:lang w:val="en-GB"/>
        </w:rPr>
        <w:t xml:space="preserve">I provide a </w:t>
      </w:r>
      <w:r w:rsidR="0083229C" w:rsidRPr="00F81F5A">
        <w:rPr>
          <w:lang w:val="en-GB"/>
        </w:rPr>
        <w:t xml:space="preserve">concise summary </w:t>
      </w:r>
      <w:r w:rsidR="00F25D3B" w:rsidRPr="00F81F5A">
        <w:rPr>
          <w:lang w:val="en-GB"/>
        </w:rPr>
        <w:t xml:space="preserve">of Smith’s (2009) framework for assessing democratic innovations. </w:t>
      </w:r>
      <w:r w:rsidR="00A1469C" w:rsidRPr="00F81F5A">
        <w:rPr>
          <w:lang w:val="en-GB"/>
        </w:rPr>
        <w:t>Third</w:t>
      </w:r>
      <w:r w:rsidR="00F25D3B" w:rsidRPr="00F81F5A">
        <w:rPr>
          <w:lang w:val="en-GB"/>
        </w:rPr>
        <w:t>,</w:t>
      </w:r>
      <w:r w:rsidR="0083229C" w:rsidRPr="00F81F5A">
        <w:rPr>
          <w:lang w:val="en-GB"/>
        </w:rPr>
        <w:t xml:space="preserve"> </w:t>
      </w:r>
      <w:r w:rsidR="00FF5F4B" w:rsidRPr="00F81F5A">
        <w:rPr>
          <w:lang w:val="en-GB"/>
        </w:rPr>
        <w:t>I</w:t>
      </w:r>
      <w:r w:rsidR="00212ACB" w:rsidRPr="00F81F5A">
        <w:rPr>
          <w:lang w:val="en-GB"/>
        </w:rPr>
        <w:t xml:space="preserve"> </w:t>
      </w:r>
      <w:r w:rsidR="00FF5F4B" w:rsidRPr="00F81F5A">
        <w:rPr>
          <w:lang w:val="en-GB"/>
        </w:rPr>
        <w:t xml:space="preserve">summarise </w:t>
      </w:r>
      <w:r w:rsidR="00212ACB" w:rsidRPr="00F81F5A">
        <w:rPr>
          <w:lang w:val="en-GB"/>
        </w:rPr>
        <w:t xml:space="preserve">the methodological approach I adopt and the data I have collected. </w:t>
      </w:r>
      <w:r w:rsidR="00A1469C" w:rsidRPr="00F81F5A">
        <w:rPr>
          <w:lang w:val="en-GB"/>
        </w:rPr>
        <w:t>Fourth</w:t>
      </w:r>
      <w:r w:rsidR="0083229C" w:rsidRPr="00F81F5A">
        <w:rPr>
          <w:lang w:val="en-GB"/>
        </w:rPr>
        <w:t>,</w:t>
      </w:r>
      <w:r w:rsidR="00F25D3B" w:rsidRPr="00F81F5A">
        <w:rPr>
          <w:lang w:val="en-GB"/>
        </w:rPr>
        <w:t xml:space="preserve"> </w:t>
      </w:r>
      <w:r w:rsidR="00212ACB" w:rsidRPr="00F81F5A">
        <w:rPr>
          <w:lang w:val="en-GB"/>
        </w:rPr>
        <w:t xml:space="preserve">I offer a brief background of </w:t>
      </w:r>
      <w:r w:rsidR="00560D49">
        <w:rPr>
          <w:lang w:val="en-GB"/>
        </w:rPr>
        <w:t xml:space="preserve">democratic institutions in </w:t>
      </w:r>
      <w:r w:rsidR="00212ACB" w:rsidRPr="00F81F5A">
        <w:rPr>
          <w:lang w:val="en-GB"/>
        </w:rPr>
        <w:t>Tuvalu so as to situate the</w:t>
      </w:r>
      <w:r w:rsidR="00560D49">
        <w:rPr>
          <w:lang w:val="en-GB"/>
        </w:rPr>
        <w:t xml:space="preserve"> recent</w:t>
      </w:r>
      <w:r w:rsidR="00212ACB" w:rsidRPr="00F81F5A">
        <w:rPr>
          <w:lang w:val="en-GB"/>
        </w:rPr>
        <w:t xml:space="preserve"> PAC </w:t>
      </w:r>
      <w:r w:rsidR="00D169E4" w:rsidRPr="00F81F5A">
        <w:rPr>
          <w:lang w:val="en-GB"/>
        </w:rPr>
        <w:t>innovation</w:t>
      </w:r>
      <w:r w:rsidR="00212ACB" w:rsidRPr="00F81F5A">
        <w:rPr>
          <w:lang w:val="en-GB"/>
        </w:rPr>
        <w:t xml:space="preserve">. </w:t>
      </w:r>
      <w:r w:rsidR="00A1469C" w:rsidRPr="00F81F5A">
        <w:rPr>
          <w:lang w:val="en-GB"/>
        </w:rPr>
        <w:t>Fifth</w:t>
      </w:r>
      <w:r w:rsidR="00F25D3B" w:rsidRPr="00F81F5A">
        <w:rPr>
          <w:lang w:val="en-GB"/>
        </w:rPr>
        <w:t xml:space="preserve">, I </w:t>
      </w:r>
      <w:r w:rsidRPr="00F81F5A">
        <w:rPr>
          <w:lang w:val="en-GB"/>
        </w:rPr>
        <w:t>provide an in</w:t>
      </w:r>
      <w:r w:rsidR="005A09AE" w:rsidRPr="00F81F5A">
        <w:rPr>
          <w:lang w:val="en-GB"/>
        </w:rPr>
        <w:t>-</w:t>
      </w:r>
      <w:r w:rsidRPr="00F81F5A">
        <w:rPr>
          <w:lang w:val="en-GB"/>
        </w:rPr>
        <w:t xml:space="preserve">depth case study of </w:t>
      </w:r>
      <w:r w:rsidR="00212ACB" w:rsidRPr="00F81F5A">
        <w:rPr>
          <w:lang w:val="en-GB"/>
        </w:rPr>
        <w:t xml:space="preserve">recent </w:t>
      </w:r>
      <w:r w:rsidR="00FF5F4B" w:rsidRPr="00F81F5A">
        <w:rPr>
          <w:lang w:val="en-GB"/>
        </w:rPr>
        <w:t>changes</w:t>
      </w:r>
      <w:r w:rsidR="00212ACB" w:rsidRPr="00F81F5A">
        <w:rPr>
          <w:lang w:val="en-GB"/>
        </w:rPr>
        <w:t xml:space="preserve"> </w:t>
      </w:r>
      <w:r w:rsidR="00FF5F4B" w:rsidRPr="00F81F5A">
        <w:rPr>
          <w:lang w:val="en-GB"/>
        </w:rPr>
        <w:t>to</w:t>
      </w:r>
      <w:r w:rsidRPr="00F81F5A">
        <w:rPr>
          <w:lang w:val="en-GB"/>
        </w:rPr>
        <w:t xml:space="preserve"> Tuvalu</w:t>
      </w:r>
      <w:r w:rsidR="00212ACB" w:rsidRPr="00F81F5A">
        <w:rPr>
          <w:lang w:val="en-GB"/>
        </w:rPr>
        <w:t>’s PAC</w:t>
      </w:r>
      <w:r w:rsidRPr="00F81F5A">
        <w:rPr>
          <w:lang w:val="en-GB"/>
        </w:rPr>
        <w:t xml:space="preserve"> </w:t>
      </w:r>
      <w:r w:rsidR="00560D49">
        <w:rPr>
          <w:lang w:val="en-GB"/>
        </w:rPr>
        <w:t>by</w:t>
      </w:r>
      <w:r w:rsidRPr="00F81F5A">
        <w:rPr>
          <w:lang w:val="en-GB"/>
        </w:rPr>
        <w:t xml:space="preserve"> draw</w:t>
      </w:r>
      <w:r w:rsidR="00560D49">
        <w:rPr>
          <w:lang w:val="en-GB"/>
        </w:rPr>
        <w:t>ing</w:t>
      </w:r>
      <w:r w:rsidRPr="00F81F5A">
        <w:rPr>
          <w:lang w:val="en-GB"/>
        </w:rPr>
        <w:t xml:space="preserve"> on the views and experience</w:t>
      </w:r>
      <w:r w:rsidR="001545BB" w:rsidRPr="00F81F5A">
        <w:rPr>
          <w:lang w:val="en-GB"/>
        </w:rPr>
        <w:t>s</w:t>
      </w:r>
      <w:r w:rsidRPr="00F81F5A">
        <w:rPr>
          <w:lang w:val="en-GB"/>
        </w:rPr>
        <w:t xml:space="preserve"> of the political actors </w:t>
      </w:r>
      <w:r w:rsidR="00BF7FAB" w:rsidRPr="00F81F5A">
        <w:rPr>
          <w:lang w:val="en-GB"/>
        </w:rPr>
        <w:t>involved</w:t>
      </w:r>
      <w:r w:rsidRPr="00F81F5A">
        <w:rPr>
          <w:lang w:val="en-GB"/>
        </w:rPr>
        <w:t xml:space="preserve">. Finally, I conclude by revisiting the theoretical implications of this case and discuss the </w:t>
      </w:r>
      <w:r w:rsidR="003F11BB" w:rsidRPr="00F81F5A">
        <w:rPr>
          <w:lang w:val="en-GB"/>
        </w:rPr>
        <w:t xml:space="preserve">more general </w:t>
      </w:r>
      <w:r w:rsidRPr="00F81F5A">
        <w:rPr>
          <w:lang w:val="en-GB"/>
        </w:rPr>
        <w:t xml:space="preserve">lessons that the experience </w:t>
      </w:r>
      <w:r w:rsidR="001D5A57" w:rsidRPr="00F81F5A">
        <w:rPr>
          <w:lang w:val="en-GB"/>
        </w:rPr>
        <w:t xml:space="preserve">of small states </w:t>
      </w:r>
      <w:r w:rsidRPr="00F81F5A">
        <w:rPr>
          <w:lang w:val="en-GB"/>
        </w:rPr>
        <w:t xml:space="preserve">offers. </w:t>
      </w:r>
    </w:p>
    <w:p w14:paraId="4C55B17D" w14:textId="4AFE12E3" w:rsidR="00A1469C" w:rsidRPr="00F81F5A" w:rsidRDefault="00A1469C" w:rsidP="00FA14AB">
      <w:pPr>
        <w:spacing w:line="240" w:lineRule="auto"/>
        <w:rPr>
          <w:b/>
          <w:lang w:val="en-GB"/>
        </w:rPr>
      </w:pPr>
      <w:r w:rsidRPr="00F81F5A">
        <w:rPr>
          <w:b/>
          <w:lang w:val="en-GB"/>
        </w:rPr>
        <w:t xml:space="preserve">Theorising Democracy and Smallness </w:t>
      </w:r>
    </w:p>
    <w:p w14:paraId="04C4259C" w14:textId="207A36CF" w:rsidR="00096E91" w:rsidRPr="00F81F5A" w:rsidRDefault="00A1469C" w:rsidP="00FA14AB">
      <w:pPr>
        <w:spacing w:line="240" w:lineRule="auto"/>
        <w:rPr>
          <w:lang w:val="en-GB"/>
        </w:rPr>
      </w:pPr>
      <w:r w:rsidRPr="00F81F5A">
        <w:rPr>
          <w:lang w:val="en-GB"/>
        </w:rPr>
        <w:lastRenderedPageBreak/>
        <w:t xml:space="preserve">As outlined, extolling the normative potential of small </w:t>
      </w:r>
      <w:r w:rsidR="00096E91" w:rsidRPr="00F81F5A">
        <w:rPr>
          <w:lang w:val="en-GB"/>
        </w:rPr>
        <w:t>polities</w:t>
      </w:r>
      <w:r w:rsidRPr="00F81F5A">
        <w:rPr>
          <w:lang w:val="en-GB"/>
        </w:rPr>
        <w:t xml:space="preserve"> has a rich theoretical tradition in Anglo-European scholarship. </w:t>
      </w:r>
      <w:r w:rsidR="00096E91" w:rsidRPr="00F81F5A">
        <w:rPr>
          <w:lang w:val="en-GB"/>
        </w:rPr>
        <w:t xml:space="preserve">Indeed, the global spread of democratic norms and values, which </w:t>
      </w:r>
      <w:r w:rsidR="005A09AE" w:rsidRPr="00F81F5A">
        <w:rPr>
          <w:lang w:val="en-GB"/>
        </w:rPr>
        <w:t xml:space="preserve">locates </w:t>
      </w:r>
      <w:r w:rsidR="00096E91" w:rsidRPr="00F81F5A">
        <w:rPr>
          <w:lang w:val="en-GB"/>
        </w:rPr>
        <w:t>popular sovereignty at the heart of political and social life, places the spatial dimensions of representation at the core of its normative appeal. Invariably, calls to modify existing institutions and power structures, be they 19</w:t>
      </w:r>
      <w:r w:rsidR="00096E91" w:rsidRPr="00F81F5A">
        <w:rPr>
          <w:vertAlign w:val="superscript"/>
          <w:lang w:val="en-GB"/>
        </w:rPr>
        <w:t>th</w:t>
      </w:r>
      <w:r w:rsidR="00096E91" w:rsidRPr="00F81F5A">
        <w:rPr>
          <w:lang w:val="en-GB"/>
        </w:rPr>
        <w:t xml:space="preserve"> and 20</w:t>
      </w:r>
      <w:r w:rsidR="00096E91" w:rsidRPr="00F81F5A">
        <w:rPr>
          <w:vertAlign w:val="superscript"/>
          <w:lang w:val="en-GB"/>
        </w:rPr>
        <w:t>th</w:t>
      </w:r>
      <w:r w:rsidR="00096E91" w:rsidRPr="00F81F5A">
        <w:rPr>
          <w:lang w:val="en-GB"/>
        </w:rPr>
        <w:t xml:space="preserve"> century empires or 21</w:t>
      </w:r>
      <w:r w:rsidR="00096E91" w:rsidRPr="00F81F5A">
        <w:rPr>
          <w:vertAlign w:val="superscript"/>
          <w:lang w:val="en-GB"/>
        </w:rPr>
        <w:t>st</w:t>
      </w:r>
      <w:r w:rsidR="00096E91" w:rsidRPr="00F81F5A">
        <w:rPr>
          <w:lang w:val="en-GB"/>
        </w:rPr>
        <w:t xml:space="preserve"> century representative democracies, make the case for change on the grounds that ‘scaled down’ polities more authentically reflect the will of the people and thus allow citizens to more deliberately construct the common good. Be it decolonisation, separatist movements or more recent ideas like participatory and deliberative democracy, the outcome of this move is a historical shift to smaller and smaller political units </w:t>
      </w:r>
      <w:r w:rsidR="00096E91" w:rsidRPr="00F81F5A">
        <w:rPr>
          <w:rFonts w:cs="Times New Roman"/>
          <w:lang w:val="en-GB"/>
        </w:rPr>
        <w:t>(Lake and O’Mahony 2004). The history of Tuvalu is symptomatic of this global trend and yet its experience with democrati</w:t>
      </w:r>
      <w:r w:rsidR="005A09AE" w:rsidRPr="00F81F5A">
        <w:rPr>
          <w:rFonts w:cs="Times New Roman"/>
          <w:lang w:val="en-GB"/>
        </w:rPr>
        <w:t>s</w:t>
      </w:r>
      <w:r w:rsidR="00096E91" w:rsidRPr="00F81F5A">
        <w:rPr>
          <w:rFonts w:cs="Times New Roman"/>
          <w:lang w:val="en-GB"/>
        </w:rPr>
        <w:t>ation does not fit neatly within the assumptions that participatory and deliberative democrats in particular make about the democrati</w:t>
      </w:r>
      <w:r w:rsidR="005A09AE" w:rsidRPr="00F81F5A">
        <w:rPr>
          <w:rFonts w:cs="Times New Roman"/>
          <w:lang w:val="en-GB"/>
        </w:rPr>
        <w:t>s</w:t>
      </w:r>
      <w:r w:rsidR="00096E91" w:rsidRPr="00F81F5A">
        <w:rPr>
          <w:rFonts w:cs="Times New Roman"/>
          <w:lang w:val="en-GB"/>
        </w:rPr>
        <w:t>ing potential of small-scale representation</w:t>
      </w:r>
      <w:r w:rsidR="005A09AE" w:rsidRPr="00F81F5A">
        <w:rPr>
          <w:rFonts w:cs="Times New Roman"/>
          <w:lang w:val="en-GB"/>
        </w:rPr>
        <w:t>.</w:t>
      </w:r>
    </w:p>
    <w:p w14:paraId="7CF39ECE" w14:textId="0FE76023" w:rsidR="00A1469C" w:rsidRPr="00F81F5A" w:rsidRDefault="00096E91" w:rsidP="00FA14AB">
      <w:pPr>
        <w:spacing w:line="240" w:lineRule="auto"/>
        <w:rPr>
          <w:lang w:val="en-GB"/>
        </w:rPr>
      </w:pPr>
      <w:r w:rsidRPr="00F81F5A">
        <w:rPr>
          <w:lang w:val="en-GB"/>
        </w:rPr>
        <w:t>S</w:t>
      </w:r>
      <w:r w:rsidR="00A1469C" w:rsidRPr="00F81F5A">
        <w:rPr>
          <w:lang w:val="en-GB"/>
        </w:rPr>
        <w:t xml:space="preserve">cholars interested in the democratising effects of small size </w:t>
      </w:r>
      <w:r w:rsidR="00694387" w:rsidRPr="00F81F5A">
        <w:rPr>
          <w:lang w:val="en-GB"/>
        </w:rPr>
        <w:t xml:space="preserve">on democratic innovations </w:t>
      </w:r>
      <w:r w:rsidR="00A1469C" w:rsidRPr="00F81F5A">
        <w:rPr>
          <w:lang w:val="en-GB"/>
        </w:rPr>
        <w:t>have largely overlooked the practi</w:t>
      </w:r>
      <w:r w:rsidR="005A09AE" w:rsidRPr="00F81F5A">
        <w:rPr>
          <w:lang w:val="en-GB"/>
        </w:rPr>
        <w:t>c</w:t>
      </w:r>
      <w:r w:rsidR="00A1469C" w:rsidRPr="00F81F5A">
        <w:rPr>
          <w:lang w:val="en-GB"/>
        </w:rPr>
        <w:t>e of politics in small states (</w:t>
      </w:r>
      <w:r w:rsidR="001F01B1" w:rsidRPr="001F01B1">
        <w:rPr>
          <w:lang w:val="en-GB"/>
        </w:rPr>
        <w:t>Humphreys</w:t>
      </w:r>
      <w:r w:rsidR="001F01B1">
        <w:rPr>
          <w:lang w:val="en-GB"/>
        </w:rPr>
        <w:t>, Masters</w:t>
      </w:r>
      <w:r w:rsidR="001F01B1" w:rsidRPr="001F01B1">
        <w:rPr>
          <w:lang w:val="en-GB"/>
        </w:rPr>
        <w:t xml:space="preserve"> and </w:t>
      </w:r>
      <w:r w:rsidR="001F01B1">
        <w:rPr>
          <w:lang w:val="en-GB"/>
        </w:rPr>
        <w:t>Sandbu</w:t>
      </w:r>
      <w:r w:rsidR="001F01B1" w:rsidRPr="001F01B1">
        <w:rPr>
          <w:lang w:val="en-GB"/>
        </w:rPr>
        <w:t xml:space="preserve"> </w:t>
      </w:r>
      <w:r w:rsidR="00A1469C" w:rsidRPr="00F81F5A">
        <w:rPr>
          <w:lang w:val="en-GB"/>
        </w:rPr>
        <w:t>2006</w:t>
      </w:r>
      <w:r w:rsidR="00694387" w:rsidRPr="00F81F5A">
        <w:rPr>
          <w:lang w:val="en-GB"/>
        </w:rPr>
        <w:t xml:space="preserve"> </w:t>
      </w:r>
      <w:r w:rsidR="00D169E4" w:rsidRPr="00F81F5A">
        <w:rPr>
          <w:lang w:val="en-GB"/>
        </w:rPr>
        <w:t xml:space="preserve">and Oppong 2016 are </w:t>
      </w:r>
      <w:r w:rsidR="00A1469C" w:rsidRPr="00F81F5A">
        <w:rPr>
          <w:lang w:val="en-GB"/>
        </w:rPr>
        <w:t>notable exception</w:t>
      </w:r>
      <w:r w:rsidR="00D169E4" w:rsidRPr="00F81F5A">
        <w:rPr>
          <w:lang w:val="en-GB"/>
        </w:rPr>
        <w:t>s</w:t>
      </w:r>
      <w:r w:rsidR="00A1469C" w:rsidRPr="00F81F5A">
        <w:rPr>
          <w:lang w:val="en-GB"/>
        </w:rPr>
        <w:t>). Despite drawing inspiration from the famously democratic Greek cities, the temporal and institutional differences between ancient and modern states mean that comparisons with democratic life in antiquity provide limited insights into the challenges and possibilities of contemporary democratic institutions in large states (although this has</w:t>
      </w:r>
      <w:r w:rsidR="005A09AE" w:rsidRPr="00F81F5A">
        <w:rPr>
          <w:lang w:val="en-GB"/>
        </w:rPr>
        <w:t xml:space="preserve"> </w:t>
      </w:r>
      <w:r w:rsidR="00A1469C" w:rsidRPr="00F81F5A">
        <w:rPr>
          <w:lang w:val="en-GB"/>
        </w:rPr>
        <w:t>n</w:t>
      </w:r>
      <w:r w:rsidR="005A09AE" w:rsidRPr="00F81F5A">
        <w:rPr>
          <w:lang w:val="en-GB"/>
        </w:rPr>
        <w:t>o</w:t>
      </w:r>
      <w:r w:rsidR="00A1469C" w:rsidRPr="00F81F5A">
        <w:rPr>
          <w:lang w:val="en-GB"/>
        </w:rPr>
        <w:t>t always stopped the comparison being made). To get around this problem</w:t>
      </w:r>
      <w:r w:rsidR="005A09AE" w:rsidRPr="00F81F5A">
        <w:rPr>
          <w:lang w:val="en-GB"/>
        </w:rPr>
        <w:t>,</w:t>
      </w:r>
      <w:r w:rsidR="00A1469C" w:rsidRPr="00F81F5A">
        <w:rPr>
          <w:lang w:val="en-GB"/>
        </w:rPr>
        <w:t xml:space="preserve"> </w:t>
      </w:r>
      <w:r w:rsidR="005A09AE" w:rsidRPr="00F81F5A">
        <w:rPr>
          <w:lang w:val="en-GB"/>
        </w:rPr>
        <w:t>proponents</w:t>
      </w:r>
      <w:r w:rsidR="00A1469C" w:rsidRPr="00F81F5A">
        <w:rPr>
          <w:lang w:val="en-GB"/>
        </w:rPr>
        <w:t xml:space="preserve"> of ‘scaled down’ democracy bolster their argument with work in comparative politics where scholars identify a strong positive correlation between small size and sustained democratic transition (</w:t>
      </w:r>
      <w:r w:rsidR="00A1469C" w:rsidRPr="00F81F5A">
        <w:rPr>
          <w:rFonts w:cs="Times New Roman"/>
          <w:lang w:val="en-GB"/>
        </w:rPr>
        <w:t>Ott 2000, Anckar 2002, Srebrnik 2004</w:t>
      </w:r>
      <w:r w:rsidR="00A1469C" w:rsidRPr="00F81F5A">
        <w:rPr>
          <w:lang w:val="en-GB"/>
        </w:rPr>
        <w:t>). And yet, despite placing this link at the</w:t>
      </w:r>
      <w:r w:rsidR="00FA14AB" w:rsidRPr="00F81F5A">
        <w:rPr>
          <w:lang w:val="en-GB"/>
        </w:rPr>
        <w:t xml:space="preserve"> centre of their argument (</w:t>
      </w:r>
      <w:r w:rsidR="0035119E">
        <w:rPr>
          <w:lang w:val="en-GB"/>
        </w:rPr>
        <w:t xml:space="preserve">Diamond </w:t>
      </w:r>
      <w:r w:rsidR="00A1469C" w:rsidRPr="00F81F5A">
        <w:rPr>
          <w:lang w:val="en-GB"/>
        </w:rPr>
        <w:t xml:space="preserve">1999) they tend to ignore how politics </w:t>
      </w:r>
      <w:r w:rsidR="00A1469C" w:rsidRPr="00F81F5A">
        <w:rPr>
          <w:i/>
          <w:lang w:val="en-GB"/>
        </w:rPr>
        <w:t>actually works</w:t>
      </w:r>
      <w:r w:rsidR="00A1469C" w:rsidRPr="00F81F5A">
        <w:rPr>
          <w:lang w:val="en-GB"/>
        </w:rPr>
        <w:t xml:space="preserve"> in these settings</w:t>
      </w:r>
      <w:r w:rsidR="00694387" w:rsidRPr="00F81F5A">
        <w:rPr>
          <w:lang w:val="en-GB"/>
        </w:rPr>
        <w:t xml:space="preserve"> (Baldacchino 2012</w:t>
      </w:r>
      <w:r w:rsidR="006C743A" w:rsidRPr="00F81F5A">
        <w:rPr>
          <w:lang w:val="en-GB"/>
        </w:rPr>
        <w:t xml:space="preserve">; </w:t>
      </w:r>
      <w:r w:rsidR="00242F3A" w:rsidRPr="00F81F5A">
        <w:rPr>
          <w:lang w:val="en-GB"/>
        </w:rPr>
        <w:t>Veenendaal 2</w:t>
      </w:r>
      <w:r w:rsidR="006A3812" w:rsidRPr="00F81F5A">
        <w:rPr>
          <w:lang w:val="en-GB"/>
        </w:rPr>
        <w:t>014</w:t>
      </w:r>
      <w:r w:rsidR="00694387" w:rsidRPr="00F81F5A">
        <w:rPr>
          <w:lang w:val="en-GB"/>
        </w:rPr>
        <w:t>;</w:t>
      </w:r>
      <w:r w:rsidR="006A3812" w:rsidRPr="00F81F5A">
        <w:rPr>
          <w:lang w:val="en-GB"/>
        </w:rPr>
        <w:t xml:space="preserve"> 2015</w:t>
      </w:r>
      <w:r w:rsidR="00694387" w:rsidRPr="00F81F5A">
        <w:rPr>
          <w:lang w:val="en-GB"/>
        </w:rPr>
        <w:t>)</w:t>
      </w:r>
      <w:r w:rsidR="00A1469C" w:rsidRPr="00F81F5A">
        <w:rPr>
          <w:lang w:val="en-GB"/>
        </w:rPr>
        <w:t>.</w:t>
      </w:r>
    </w:p>
    <w:p w14:paraId="7DF6B7BC" w14:textId="07FAA8C9" w:rsidR="00A1469C" w:rsidRPr="00F81F5A" w:rsidRDefault="00A1469C" w:rsidP="00FA14AB">
      <w:pPr>
        <w:spacing w:line="240" w:lineRule="auto"/>
        <w:rPr>
          <w:lang w:val="en-GB"/>
        </w:rPr>
      </w:pPr>
      <w:r w:rsidRPr="00F81F5A">
        <w:rPr>
          <w:lang w:val="en-GB"/>
        </w:rPr>
        <w:t>The turn towards questions about scale by critical democratic theorists has been paralleled by a turn away from the statist (territorial and institutional) features of democracy by political geographers (Mountz 2013). Increasingly, scholars working in this tradition have sought to displace state-centrism by focusing instead on the scalar dimensions of globali</w:t>
      </w:r>
      <w:r w:rsidR="005A09AE" w:rsidRPr="00F81F5A">
        <w:rPr>
          <w:lang w:val="en-GB"/>
        </w:rPr>
        <w:t>s</w:t>
      </w:r>
      <w:r w:rsidRPr="00F81F5A">
        <w:rPr>
          <w:lang w:val="en-GB"/>
        </w:rPr>
        <w:t>ation and assoc</w:t>
      </w:r>
      <w:r w:rsidR="00FA14AB" w:rsidRPr="00F81F5A">
        <w:rPr>
          <w:lang w:val="en-GB"/>
        </w:rPr>
        <w:t>iated non-state movements (</w:t>
      </w:r>
      <w:r w:rsidRPr="00F81F5A">
        <w:rPr>
          <w:lang w:val="en-GB"/>
        </w:rPr>
        <w:t xml:space="preserve">Brenner 1999; Marston 2004; Pugh 2009). As a result, the critical insight that this literature offers democratic theorists – that spatial labels are socially constructed and sustained – has been overlooked. While acknowledging that the label ‘small state’ </w:t>
      </w:r>
      <w:r w:rsidR="005A09AE" w:rsidRPr="00F81F5A">
        <w:rPr>
          <w:lang w:val="en-GB"/>
        </w:rPr>
        <w:t xml:space="preserve">– considered here as a polity with a resident population of one million or less – </w:t>
      </w:r>
      <w:r w:rsidRPr="00F81F5A">
        <w:rPr>
          <w:lang w:val="en-GB"/>
        </w:rPr>
        <w:t>is</w:t>
      </w:r>
      <w:r w:rsidR="005A09AE" w:rsidRPr="00F81F5A">
        <w:rPr>
          <w:lang w:val="en-GB"/>
        </w:rPr>
        <w:t xml:space="preserve"> </w:t>
      </w:r>
      <w:r w:rsidRPr="00F81F5A">
        <w:rPr>
          <w:lang w:val="en-GB"/>
        </w:rPr>
        <w:t xml:space="preserve">defined in reference to ‘large states’, I nevertheless employ the term as a lens through which to interrogate and ultimately critique appeals to the normative desirability of distinct scalar types by deliberative and participatory democrats. In </w:t>
      </w:r>
      <w:r w:rsidR="005A09AE" w:rsidRPr="00F81F5A">
        <w:rPr>
          <w:lang w:val="en-GB"/>
        </w:rPr>
        <w:t xml:space="preserve">so </w:t>
      </w:r>
      <w:r w:rsidRPr="00F81F5A">
        <w:rPr>
          <w:lang w:val="en-GB"/>
        </w:rPr>
        <w:t>doing</w:t>
      </w:r>
      <w:r w:rsidR="005A09AE" w:rsidRPr="00F81F5A">
        <w:rPr>
          <w:lang w:val="en-GB"/>
        </w:rPr>
        <w:t>,</w:t>
      </w:r>
      <w:r w:rsidRPr="00F81F5A">
        <w:rPr>
          <w:lang w:val="en-GB"/>
        </w:rPr>
        <w:t xml:space="preserve"> I acknowledge that these are diverse literatures. However, given that they often make similar presumptions about the benefits of smallness, this Tuvalu case offers important insights for both. </w:t>
      </w:r>
    </w:p>
    <w:p w14:paraId="43319DBB" w14:textId="174BF535" w:rsidR="00AB2936" w:rsidRPr="00F81F5A" w:rsidRDefault="008B501D" w:rsidP="00FA14AB">
      <w:pPr>
        <w:spacing w:line="240" w:lineRule="auto"/>
        <w:rPr>
          <w:b/>
          <w:lang w:val="en-GB"/>
        </w:rPr>
      </w:pPr>
      <w:r w:rsidRPr="00F81F5A">
        <w:rPr>
          <w:b/>
          <w:lang w:val="en-GB"/>
        </w:rPr>
        <w:t>Democratic Innovations: Smith’s Framework</w:t>
      </w:r>
    </w:p>
    <w:p w14:paraId="4FF336D6" w14:textId="1FF1A79E" w:rsidR="00B83DA9" w:rsidRPr="00F81F5A" w:rsidRDefault="00FA14AB" w:rsidP="00FA14AB">
      <w:pPr>
        <w:spacing w:line="240" w:lineRule="auto"/>
        <w:rPr>
          <w:lang w:val="en-GB"/>
        </w:rPr>
      </w:pPr>
      <w:r w:rsidRPr="00F81F5A">
        <w:rPr>
          <w:lang w:val="en-GB"/>
        </w:rPr>
        <w:t xml:space="preserve">Smith (2009, p. </w:t>
      </w:r>
      <w:r w:rsidR="00B83DA9" w:rsidRPr="00F81F5A">
        <w:rPr>
          <w:lang w:val="en-GB"/>
        </w:rPr>
        <w:t xml:space="preserve">1) defines democratic innovations as departures from the traditional institutional architecture </w:t>
      </w:r>
      <w:r w:rsidR="00127451" w:rsidRPr="00F81F5A">
        <w:rPr>
          <w:lang w:val="en-GB"/>
        </w:rPr>
        <w:t xml:space="preserve">that </w:t>
      </w:r>
      <w:r w:rsidR="00B83DA9" w:rsidRPr="00F81F5A">
        <w:rPr>
          <w:lang w:val="en-GB"/>
        </w:rPr>
        <w:t>we normally associate with democ</w:t>
      </w:r>
      <w:r w:rsidR="00F0557B" w:rsidRPr="00F81F5A">
        <w:rPr>
          <w:lang w:val="en-GB"/>
        </w:rPr>
        <w:t>racy</w:t>
      </w:r>
      <w:r w:rsidR="0033442B" w:rsidRPr="00F81F5A">
        <w:rPr>
          <w:lang w:val="en-GB"/>
        </w:rPr>
        <w:t xml:space="preserve"> (elections, opinion polling, focus groups</w:t>
      </w:r>
      <w:r w:rsidR="005A09AE" w:rsidRPr="00F81F5A">
        <w:rPr>
          <w:lang w:val="en-GB"/>
        </w:rPr>
        <w:t>,</w:t>
      </w:r>
      <w:r w:rsidR="0033442B" w:rsidRPr="00F81F5A">
        <w:rPr>
          <w:lang w:val="en-GB"/>
        </w:rPr>
        <w:t xml:space="preserve"> and so forth)</w:t>
      </w:r>
      <w:r w:rsidR="00B83DA9" w:rsidRPr="00F81F5A">
        <w:rPr>
          <w:lang w:val="en-GB"/>
        </w:rPr>
        <w:t>. Specifically, he is interested in mechanisms that seek to involve ‘lay’ or ‘non-partisan’ citizens</w:t>
      </w:r>
      <w:r w:rsidR="00B5686B" w:rsidRPr="00F81F5A">
        <w:rPr>
          <w:lang w:val="en-GB"/>
        </w:rPr>
        <w:t xml:space="preserve"> </w:t>
      </w:r>
      <w:r w:rsidR="001545BB" w:rsidRPr="00F81F5A">
        <w:rPr>
          <w:lang w:val="en-GB"/>
        </w:rPr>
        <w:t xml:space="preserve">in decision-making processes </w:t>
      </w:r>
      <w:r w:rsidR="00B5686B" w:rsidRPr="00F81F5A">
        <w:rPr>
          <w:lang w:val="en-GB"/>
        </w:rPr>
        <w:t>and asks whether they realise ‘democratic goods’</w:t>
      </w:r>
      <w:r w:rsidR="00B83DA9" w:rsidRPr="00F81F5A">
        <w:rPr>
          <w:lang w:val="en-GB"/>
        </w:rPr>
        <w:t>.</w:t>
      </w:r>
      <w:r w:rsidR="00B5686B" w:rsidRPr="00F81F5A">
        <w:rPr>
          <w:lang w:val="en-GB"/>
        </w:rPr>
        <w:t xml:space="preserve"> </w:t>
      </w:r>
      <w:r w:rsidRPr="00F81F5A">
        <w:rPr>
          <w:lang w:val="en-GB"/>
        </w:rPr>
        <w:t>Smith (2009, pp.</w:t>
      </w:r>
      <w:r w:rsidR="00995CA0" w:rsidRPr="00F81F5A">
        <w:rPr>
          <w:lang w:val="en-GB"/>
        </w:rPr>
        <w:t xml:space="preserve"> 12-13)</w:t>
      </w:r>
      <w:r w:rsidR="00B5686B" w:rsidRPr="00F81F5A">
        <w:rPr>
          <w:lang w:val="en-GB"/>
        </w:rPr>
        <w:t xml:space="preserve"> </w:t>
      </w:r>
      <w:r w:rsidR="00F0557B" w:rsidRPr="00F81F5A">
        <w:rPr>
          <w:lang w:val="en-GB"/>
        </w:rPr>
        <w:t>specifies</w:t>
      </w:r>
      <w:r w:rsidR="00B969E7" w:rsidRPr="00F81F5A">
        <w:rPr>
          <w:lang w:val="en-GB"/>
        </w:rPr>
        <w:t xml:space="preserve"> six </w:t>
      </w:r>
      <w:r w:rsidR="00F0557B" w:rsidRPr="00F81F5A">
        <w:rPr>
          <w:lang w:val="en-GB"/>
        </w:rPr>
        <w:t>‘goods’</w:t>
      </w:r>
      <w:r w:rsidR="00B5686B" w:rsidRPr="00F81F5A">
        <w:rPr>
          <w:lang w:val="en-GB"/>
        </w:rPr>
        <w:t xml:space="preserve"> </w:t>
      </w:r>
      <w:r w:rsidR="005A09AE" w:rsidRPr="00F81F5A">
        <w:rPr>
          <w:lang w:val="en-GB"/>
        </w:rPr>
        <w:t xml:space="preserve">that </w:t>
      </w:r>
      <w:r w:rsidR="00B5686B" w:rsidRPr="00F81F5A">
        <w:rPr>
          <w:lang w:val="en-GB"/>
        </w:rPr>
        <w:t>democratic innovations s</w:t>
      </w:r>
      <w:r w:rsidR="00127451" w:rsidRPr="00F81F5A">
        <w:rPr>
          <w:lang w:val="en-GB"/>
        </w:rPr>
        <w:t>hould seek to engender</w:t>
      </w:r>
      <w:r w:rsidR="00313D30" w:rsidRPr="00F81F5A">
        <w:rPr>
          <w:lang w:val="en-GB"/>
        </w:rPr>
        <w:t>:</w:t>
      </w:r>
      <w:r w:rsidR="00127451" w:rsidRPr="00F81F5A">
        <w:rPr>
          <w:lang w:val="en-GB"/>
        </w:rPr>
        <w:t xml:space="preserve"> 1) </w:t>
      </w:r>
      <w:r w:rsidR="00B5686B" w:rsidRPr="00F81F5A">
        <w:rPr>
          <w:lang w:val="en-GB"/>
        </w:rPr>
        <w:t>inclusiveness; 2) popular control; 3) considered judgement; 4) transparency; 5</w:t>
      </w:r>
      <w:r w:rsidR="00127451" w:rsidRPr="00F81F5A">
        <w:rPr>
          <w:lang w:val="en-GB"/>
        </w:rPr>
        <w:t xml:space="preserve">) efficiency; </w:t>
      </w:r>
      <w:r w:rsidR="00FF5F4B" w:rsidRPr="00F81F5A">
        <w:rPr>
          <w:lang w:val="en-GB"/>
        </w:rPr>
        <w:t xml:space="preserve">and </w:t>
      </w:r>
      <w:r w:rsidR="00313D30" w:rsidRPr="00F81F5A">
        <w:rPr>
          <w:lang w:val="en-GB"/>
        </w:rPr>
        <w:t>6) transferability</w:t>
      </w:r>
      <w:r w:rsidR="00397E09" w:rsidRPr="00F81F5A">
        <w:rPr>
          <w:lang w:val="en-GB"/>
        </w:rPr>
        <w:t xml:space="preserve">. </w:t>
      </w:r>
      <w:r w:rsidR="0033442B" w:rsidRPr="00F81F5A">
        <w:rPr>
          <w:lang w:val="en-GB"/>
        </w:rPr>
        <w:t xml:space="preserve">No </w:t>
      </w:r>
      <w:r w:rsidR="005A09AE" w:rsidRPr="00F81F5A">
        <w:rPr>
          <w:lang w:val="en-GB"/>
        </w:rPr>
        <w:t xml:space="preserve">single </w:t>
      </w:r>
      <w:r w:rsidR="0033442B" w:rsidRPr="00F81F5A">
        <w:rPr>
          <w:lang w:val="en-GB"/>
        </w:rPr>
        <w:t xml:space="preserve">innovation is </w:t>
      </w:r>
      <w:r w:rsidR="0033442B" w:rsidRPr="00F81F5A">
        <w:rPr>
          <w:lang w:val="en-GB"/>
        </w:rPr>
        <w:lastRenderedPageBreak/>
        <w:t>likely to incorporate all of these criteria equally</w:t>
      </w:r>
      <w:r w:rsidR="006C743A" w:rsidRPr="00F81F5A">
        <w:rPr>
          <w:lang w:val="en-GB"/>
        </w:rPr>
        <w:t>;</w:t>
      </w:r>
      <w:r w:rsidR="0033442B" w:rsidRPr="00F81F5A">
        <w:rPr>
          <w:lang w:val="en-GB"/>
        </w:rPr>
        <w:t xml:space="preserve"> but </w:t>
      </w:r>
      <w:r w:rsidR="00416517" w:rsidRPr="00F81F5A">
        <w:rPr>
          <w:lang w:val="en-GB"/>
        </w:rPr>
        <w:t>by assessing democratic innovations in this manner</w:t>
      </w:r>
      <w:r w:rsidR="006C743A" w:rsidRPr="00F81F5A">
        <w:rPr>
          <w:lang w:val="en-GB"/>
        </w:rPr>
        <w:t>,</w:t>
      </w:r>
      <w:r w:rsidR="00F0557B" w:rsidRPr="00F81F5A">
        <w:rPr>
          <w:lang w:val="en-GB"/>
        </w:rPr>
        <w:t xml:space="preserve"> </w:t>
      </w:r>
      <w:r w:rsidR="00397E09" w:rsidRPr="00F81F5A">
        <w:rPr>
          <w:lang w:val="en-GB"/>
        </w:rPr>
        <w:t xml:space="preserve">we </w:t>
      </w:r>
      <w:r w:rsidR="00BB3B52" w:rsidRPr="00F81F5A">
        <w:rPr>
          <w:lang w:val="en-GB"/>
        </w:rPr>
        <w:t xml:space="preserve">can </w:t>
      </w:r>
      <w:r w:rsidR="00416517" w:rsidRPr="00F81F5A">
        <w:rPr>
          <w:lang w:val="en-GB"/>
        </w:rPr>
        <w:t>determine whether</w:t>
      </w:r>
      <w:r w:rsidR="00397E09" w:rsidRPr="00F81F5A">
        <w:rPr>
          <w:lang w:val="en-GB"/>
        </w:rPr>
        <w:t xml:space="preserve"> </w:t>
      </w:r>
      <w:r w:rsidR="0033442B" w:rsidRPr="00F81F5A">
        <w:rPr>
          <w:lang w:val="en-GB"/>
        </w:rPr>
        <w:t>they</w:t>
      </w:r>
      <w:r w:rsidR="00397E09" w:rsidRPr="00F81F5A">
        <w:rPr>
          <w:lang w:val="en-GB"/>
        </w:rPr>
        <w:t xml:space="preserve"> </w:t>
      </w:r>
      <w:r w:rsidR="007D21FD" w:rsidRPr="00F81F5A">
        <w:rPr>
          <w:lang w:val="en-GB"/>
        </w:rPr>
        <w:t>enhance citizen satisfaction with democracy</w:t>
      </w:r>
      <w:r w:rsidR="00397E09" w:rsidRPr="00F81F5A">
        <w:rPr>
          <w:lang w:val="en-GB"/>
        </w:rPr>
        <w:t xml:space="preserve">. </w:t>
      </w:r>
    </w:p>
    <w:p w14:paraId="2D30B7F0" w14:textId="2D8FF112" w:rsidR="00212ACB" w:rsidRPr="00F81F5A" w:rsidRDefault="008B501D" w:rsidP="00FA14AB">
      <w:pPr>
        <w:spacing w:line="240" w:lineRule="auto"/>
        <w:rPr>
          <w:b/>
          <w:lang w:val="en-GB"/>
        </w:rPr>
      </w:pPr>
      <w:r w:rsidRPr="00F81F5A">
        <w:rPr>
          <w:b/>
          <w:lang w:val="en-GB"/>
        </w:rPr>
        <w:t>Data and Methods</w:t>
      </w:r>
    </w:p>
    <w:p w14:paraId="410D498E" w14:textId="53B6ECC9" w:rsidR="00212ACB" w:rsidRPr="00F81F5A" w:rsidRDefault="00212ACB" w:rsidP="00FA14AB">
      <w:pPr>
        <w:spacing w:line="240" w:lineRule="auto"/>
        <w:rPr>
          <w:lang w:val="en-GB"/>
        </w:rPr>
      </w:pPr>
      <w:r w:rsidRPr="00F81F5A">
        <w:rPr>
          <w:lang w:val="en-GB"/>
        </w:rPr>
        <w:t>I draw on two forms of data to assess the Tuvaluan case against Smith’s (2009) framework. The first is the public record – a range of government documents, including committee reports and legislation, combined with consultancy reports and other secondary material – abo</w:t>
      </w:r>
      <w:r w:rsidR="00313D30" w:rsidRPr="00F81F5A">
        <w:rPr>
          <w:lang w:val="en-GB"/>
        </w:rPr>
        <w:t>ut the PAC. The second is 10 in-</w:t>
      </w:r>
      <w:r w:rsidRPr="00F81F5A">
        <w:rPr>
          <w:lang w:val="en-GB"/>
        </w:rPr>
        <w:t xml:space="preserve">depth interviews </w:t>
      </w:r>
      <w:r w:rsidR="00C71F9B" w:rsidRPr="00F81F5A">
        <w:rPr>
          <w:lang w:val="en-GB"/>
        </w:rPr>
        <w:t xml:space="preserve">conducted in 2014 </w:t>
      </w:r>
      <w:r w:rsidRPr="00F81F5A">
        <w:rPr>
          <w:lang w:val="en-GB"/>
        </w:rPr>
        <w:t>with political actors directly involved in the work of the PAC</w:t>
      </w:r>
      <w:r w:rsidR="006C743A" w:rsidRPr="00F81F5A">
        <w:rPr>
          <w:lang w:val="en-GB"/>
        </w:rPr>
        <w:t>.</w:t>
      </w:r>
      <w:r w:rsidR="006C743A" w:rsidRPr="00F81F5A">
        <w:rPr>
          <w:rStyle w:val="FootnoteReference"/>
          <w:lang w:val="en-GB"/>
        </w:rPr>
        <w:footnoteReference w:id="1"/>
      </w:r>
      <w:r w:rsidRPr="00F81F5A">
        <w:rPr>
          <w:lang w:val="en-GB"/>
        </w:rPr>
        <w:t xml:space="preserve"> At a glance, the number of interviews is relatively small</w:t>
      </w:r>
      <w:r w:rsidR="006C743A" w:rsidRPr="00F81F5A">
        <w:rPr>
          <w:lang w:val="en-GB"/>
        </w:rPr>
        <w:t>;</w:t>
      </w:r>
      <w:r w:rsidRPr="00F81F5A">
        <w:rPr>
          <w:lang w:val="en-GB"/>
        </w:rPr>
        <w:t xml:space="preserve"> but</w:t>
      </w:r>
      <w:r w:rsidR="006C743A" w:rsidRPr="00F81F5A">
        <w:rPr>
          <w:lang w:val="en-GB"/>
        </w:rPr>
        <w:t>,</w:t>
      </w:r>
      <w:r w:rsidRPr="00F81F5A">
        <w:rPr>
          <w:lang w:val="en-GB"/>
        </w:rPr>
        <w:t xml:space="preserve"> given Tuvalu’s size and the number of people involved, it is, </w:t>
      </w:r>
      <w:r w:rsidR="00313D30" w:rsidRPr="00F81F5A">
        <w:rPr>
          <w:lang w:val="en-GB"/>
        </w:rPr>
        <w:t>in fact</w:t>
      </w:r>
      <w:r w:rsidRPr="00F81F5A">
        <w:rPr>
          <w:lang w:val="en-GB"/>
        </w:rPr>
        <w:t xml:space="preserve">, quite a large sample. Certainly, despite not canvassing the views of every actor, when combined with the public record, the number of interviews is sufficient to gauge the diversity of views and opinions about the way the PAC operates. Interviews were conducted </w:t>
      </w:r>
      <w:r w:rsidR="006C743A" w:rsidRPr="00F81F5A">
        <w:rPr>
          <w:lang w:val="en-GB"/>
        </w:rPr>
        <w:t xml:space="preserve">both </w:t>
      </w:r>
      <w:r w:rsidRPr="00F81F5A">
        <w:rPr>
          <w:lang w:val="en-GB"/>
        </w:rPr>
        <w:t xml:space="preserve">in Tuvalu and with Tuvaluan politicians </w:t>
      </w:r>
      <w:r w:rsidR="00C71F9B" w:rsidRPr="00F81F5A">
        <w:rPr>
          <w:lang w:val="en-GB"/>
        </w:rPr>
        <w:t xml:space="preserve">living and </w:t>
      </w:r>
      <w:r w:rsidRPr="00F81F5A">
        <w:rPr>
          <w:lang w:val="en-GB"/>
        </w:rPr>
        <w:t>travelling overseas.</w:t>
      </w:r>
    </w:p>
    <w:p w14:paraId="35CB9E7C" w14:textId="6DFF56E5" w:rsidR="00212ACB" w:rsidRPr="00F81F5A" w:rsidRDefault="00212ACB" w:rsidP="00FA14AB">
      <w:pPr>
        <w:spacing w:line="240" w:lineRule="auto"/>
        <w:rPr>
          <w:lang w:val="en-GB"/>
        </w:rPr>
      </w:pPr>
      <w:r w:rsidRPr="00F81F5A">
        <w:rPr>
          <w:lang w:val="en-GB"/>
        </w:rPr>
        <w:t>This article adopts an interpretive</w:t>
      </w:r>
      <w:r w:rsidR="00FA14AB" w:rsidRPr="00F81F5A">
        <w:rPr>
          <w:lang w:val="en-GB"/>
        </w:rPr>
        <w:t xml:space="preserve"> approach to data analysis (</w:t>
      </w:r>
      <w:r w:rsidRPr="00F81F5A">
        <w:rPr>
          <w:lang w:val="en-GB"/>
        </w:rPr>
        <w:t>Bevir and Rhodes 2003; 2006). Interpretive research is typically</w:t>
      </w:r>
      <w:r w:rsidR="00EA1256" w:rsidRPr="00F81F5A">
        <w:rPr>
          <w:lang w:val="en-GB"/>
        </w:rPr>
        <w:t xml:space="preserve"> </w:t>
      </w:r>
      <w:r w:rsidRPr="00F81F5A">
        <w:rPr>
          <w:lang w:val="en-GB"/>
        </w:rPr>
        <w:t>based on constructivist-subjectivist rather than realist-objectivist propositions. In a case like this, interpretive researchers would anticipate that there would be a diversity of views about the purpose of co-opting citizens onto the PAC, and how effective this innovation has been</w:t>
      </w:r>
      <w:r w:rsidR="00EA1256" w:rsidRPr="00F81F5A">
        <w:rPr>
          <w:lang w:val="en-GB"/>
        </w:rPr>
        <w:t xml:space="preserve"> (Hendriks 2009)</w:t>
      </w:r>
      <w:r w:rsidRPr="00F81F5A">
        <w:rPr>
          <w:lang w:val="en-GB"/>
        </w:rPr>
        <w:t xml:space="preserve">. Rather than seeking to establish which is the correct view, the aim of this approach is to probe these reflections in order to make sense of the normative ‘traditions’ in which they are ‘situated’; actors are not autonomous but construct the world inter-subjectively by (re)negotiating existing ‘traditions’ in the face </w:t>
      </w:r>
      <w:r w:rsidR="00FA14AB" w:rsidRPr="00F81F5A">
        <w:rPr>
          <w:lang w:val="en-GB"/>
        </w:rPr>
        <w:t>of contemporary ‘dilemmas’ (</w:t>
      </w:r>
      <w:r w:rsidRPr="00F81F5A">
        <w:rPr>
          <w:lang w:val="en-GB"/>
        </w:rPr>
        <w:t>Bevir and Rhodes 2003; 2006). As such, the divergent ‘meanings’ and ‘beliefs’ that actors ascribe to what they do is not just part of this story</w:t>
      </w:r>
      <w:r w:rsidR="006C743A" w:rsidRPr="00F81F5A">
        <w:rPr>
          <w:lang w:val="en-GB"/>
        </w:rPr>
        <w:t>;</w:t>
      </w:r>
      <w:r w:rsidRPr="00F81F5A">
        <w:rPr>
          <w:lang w:val="en-GB"/>
        </w:rPr>
        <w:t xml:space="preserve"> </w:t>
      </w:r>
      <w:r w:rsidR="006C743A" w:rsidRPr="00F81F5A">
        <w:rPr>
          <w:lang w:val="en-GB"/>
        </w:rPr>
        <w:t>they are</w:t>
      </w:r>
      <w:r w:rsidRPr="00F81F5A">
        <w:rPr>
          <w:lang w:val="en-GB"/>
        </w:rPr>
        <w:t xml:space="preserve"> central to it, and the goal of this article is to bring these views to light and to reflect on what lessons they offer to prevailing theory. </w:t>
      </w:r>
    </w:p>
    <w:p w14:paraId="127BA9E0" w14:textId="25C20365" w:rsidR="00212ACB" w:rsidRPr="00F81F5A" w:rsidRDefault="00212ACB" w:rsidP="00FA14AB">
      <w:pPr>
        <w:spacing w:line="240" w:lineRule="auto"/>
        <w:rPr>
          <w:lang w:val="en-GB"/>
        </w:rPr>
      </w:pPr>
      <w:r w:rsidRPr="00F81F5A">
        <w:rPr>
          <w:lang w:val="en-GB"/>
        </w:rPr>
        <w:t>Where appropriate, I have drawn on quotes from actors and documents to establish these views. In order to solicit interviews I gave assurances that, as far as possible, I would suppress the identity of interviewees. In some cases interviewees requested that I refrain from quoting them altogether (these informants were typically civil servants). Given the political sensitivities that surround</w:t>
      </w:r>
      <w:r w:rsidR="00D052AC">
        <w:rPr>
          <w:lang w:val="en-GB"/>
        </w:rPr>
        <w:t>ed</w:t>
      </w:r>
      <w:r w:rsidRPr="00F81F5A">
        <w:rPr>
          <w:lang w:val="en-GB"/>
        </w:rPr>
        <w:t xml:space="preserve"> the PAC, and the relative ease with which even unnamed informants can be identified in a small country like Tuvalu, I have taken care to meet this request. As a result, throughout the case material I often paraphrase the views obtained during interviewees</w:t>
      </w:r>
      <w:r w:rsidR="00FF5F4B" w:rsidRPr="00F81F5A">
        <w:rPr>
          <w:lang w:val="en-GB"/>
        </w:rPr>
        <w:t xml:space="preserve"> using expressions like ‘some’ or </w:t>
      </w:r>
      <w:r w:rsidRPr="00F81F5A">
        <w:rPr>
          <w:lang w:val="en-GB"/>
        </w:rPr>
        <w:t xml:space="preserve">‘most’. While not ideal, this approach is the only appropriate course that I could have taken given the dynamics outlined above.  </w:t>
      </w:r>
    </w:p>
    <w:p w14:paraId="6B78037C" w14:textId="06DB0CA8" w:rsidR="008E463A" w:rsidRPr="00F81F5A" w:rsidRDefault="008B501D" w:rsidP="00FA14AB">
      <w:pPr>
        <w:spacing w:line="240" w:lineRule="auto"/>
        <w:rPr>
          <w:b/>
          <w:lang w:val="en-GB"/>
        </w:rPr>
      </w:pPr>
      <w:r w:rsidRPr="00F81F5A">
        <w:rPr>
          <w:b/>
          <w:lang w:val="en-GB"/>
        </w:rPr>
        <w:t>The Context: Democratic Institutions in Tuvalu</w:t>
      </w:r>
    </w:p>
    <w:p w14:paraId="7CAB8A9F" w14:textId="1F08FCAE" w:rsidR="008E22CB" w:rsidRPr="00F81F5A" w:rsidRDefault="001D5A57" w:rsidP="00FA14AB">
      <w:pPr>
        <w:spacing w:line="240" w:lineRule="auto"/>
        <w:rPr>
          <w:lang w:val="en-GB"/>
        </w:rPr>
      </w:pPr>
      <w:r w:rsidRPr="00F81F5A">
        <w:rPr>
          <w:lang w:val="en-GB"/>
        </w:rPr>
        <w:t xml:space="preserve">Tuvalu is a geographically diverse country whose 10,800 citizens are spread across eight inhabited islands. </w:t>
      </w:r>
      <w:r w:rsidR="008E22CB" w:rsidRPr="00F81F5A">
        <w:rPr>
          <w:lang w:val="en-GB"/>
        </w:rPr>
        <w:t>F</w:t>
      </w:r>
      <w:r w:rsidR="003137FE" w:rsidRPr="00F81F5A">
        <w:rPr>
          <w:lang w:val="en-GB"/>
        </w:rPr>
        <w:t>ormerly</w:t>
      </w:r>
      <w:r w:rsidR="008E22CB" w:rsidRPr="00F81F5A">
        <w:rPr>
          <w:lang w:val="en-GB"/>
        </w:rPr>
        <w:t xml:space="preserve"> one half of the Gilbert and E</w:t>
      </w:r>
      <w:r w:rsidR="00C224BC" w:rsidRPr="00F81F5A">
        <w:rPr>
          <w:lang w:val="en-GB"/>
        </w:rPr>
        <w:t>llice Islands c</w:t>
      </w:r>
      <w:r w:rsidR="008E22CB" w:rsidRPr="00F81F5A">
        <w:rPr>
          <w:lang w:val="en-GB"/>
        </w:rPr>
        <w:t xml:space="preserve">olony, </w:t>
      </w:r>
      <w:r w:rsidR="00C224BC" w:rsidRPr="00F81F5A">
        <w:rPr>
          <w:lang w:val="en-GB"/>
        </w:rPr>
        <w:t xml:space="preserve">the </w:t>
      </w:r>
      <w:r w:rsidR="001545BB" w:rsidRPr="00F81F5A">
        <w:rPr>
          <w:lang w:val="en-GB"/>
        </w:rPr>
        <w:t>group of</w:t>
      </w:r>
      <w:r w:rsidR="00C224BC" w:rsidRPr="00F81F5A">
        <w:rPr>
          <w:lang w:val="en-GB"/>
        </w:rPr>
        <w:t xml:space="preserve"> island</w:t>
      </w:r>
      <w:r w:rsidR="001545BB" w:rsidRPr="00F81F5A">
        <w:rPr>
          <w:lang w:val="en-GB"/>
        </w:rPr>
        <w:t>s</w:t>
      </w:r>
      <w:r w:rsidR="00C224BC" w:rsidRPr="00F81F5A">
        <w:rPr>
          <w:lang w:val="en-GB"/>
        </w:rPr>
        <w:t xml:space="preserve"> we now call </w:t>
      </w:r>
      <w:r w:rsidR="008E22CB" w:rsidRPr="00F81F5A">
        <w:rPr>
          <w:lang w:val="en-GB"/>
        </w:rPr>
        <w:t xml:space="preserve">Tuvalu </w:t>
      </w:r>
      <w:r w:rsidR="00C224BC" w:rsidRPr="00F81F5A">
        <w:rPr>
          <w:lang w:val="en-GB"/>
        </w:rPr>
        <w:t xml:space="preserve">(the name translates as </w:t>
      </w:r>
      <w:r w:rsidR="00741967" w:rsidRPr="00F81F5A">
        <w:rPr>
          <w:lang w:val="en-GB"/>
        </w:rPr>
        <w:t xml:space="preserve">‘cluster of eight’ or </w:t>
      </w:r>
      <w:r w:rsidR="00C224BC" w:rsidRPr="00F81F5A">
        <w:rPr>
          <w:lang w:val="en-GB"/>
        </w:rPr>
        <w:t>‘eight</w:t>
      </w:r>
      <w:r w:rsidR="00741967" w:rsidRPr="00F81F5A">
        <w:rPr>
          <w:lang w:val="en-GB"/>
        </w:rPr>
        <w:t xml:space="preserve"> standing together</w:t>
      </w:r>
      <w:r w:rsidR="00C224BC" w:rsidRPr="00F81F5A">
        <w:rPr>
          <w:lang w:val="en-GB"/>
        </w:rPr>
        <w:t xml:space="preserve">’) </w:t>
      </w:r>
      <w:r w:rsidR="008E22CB" w:rsidRPr="00F81F5A">
        <w:rPr>
          <w:lang w:val="en-GB"/>
        </w:rPr>
        <w:t xml:space="preserve">became independent in 1978 after more than 80 years of </w:t>
      </w:r>
      <w:r w:rsidR="001545BB" w:rsidRPr="00F81F5A">
        <w:rPr>
          <w:lang w:val="en-GB"/>
        </w:rPr>
        <w:t xml:space="preserve">British </w:t>
      </w:r>
      <w:r w:rsidR="008E22CB" w:rsidRPr="00F81F5A">
        <w:rPr>
          <w:lang w:val="en-GB"/>
        </w:rPr>
        <w:t xml:space="preserve">colonial rule. The </w:t>
      </w:r>
      <w:r w:rsidR="00C224BC" w:rsidRPr="00F81F5A">
        <w:rPr>
          <w:lang w:val="en-GB"/>
        </w:rPr>
        <w:t>desire of</w:t>
      </w:r>
      <w:r w:rsidR="008E22CB" w:rsidRPr="00F81F5A">
        <w:rPr>
          <w:lang w:val="en-GB"/>
        </w:rPr>
        <w:t xml:space="preserve"> Tuvaluans to separate from the Gilbert Islands (now Kiribati) was </w:t>
      </w:r>
      <w:r w:rsidR="00C224BC" w:rsidRPr="00F81F5A">
        <w:rPr>
          <w:lang w:val="en-GB"/>
        </w:rPr>
        <w:t>underpinned</w:t>
      </w:r>
      <w:r w:rsidR="008E22CB" w:rsidRPr="00F81F5A">
        <w:rPr>
          <w:lang w:val="en-GB"/>
        </w:rPr>
        <w:t xml:space="preserve"> by a strong belief</w:t>
      </w:r>
      <w:r w:rsidR="006C743A" w:rsidRPr="00F81F5A">
        <w:rPr>
          <w:lang w:val="en-GB"/>
        </w:rPr>
        <w:t xml:space="preserve"> that</w:t>
      </w:r>
      <w:r w:rsidR="008E22CB" w:rsidRPr="00F81F5A">
        <w:rPr>
          <w:lang w:val="en-GB"/>
        </w:rPr>
        <w:t xml:space="preserve"> they would be overwhelmed by the more numerous Gilbertese </w:t>
      </w:r>
      <w:r w:rsidR="00C224BC" w:rsidRPr="00F81F5A">
        <w:rPr>
          <w:lang w:val="en-GB"/>
        </w:rPr>
        <w:t xml:space="preserve">should they achieve independence together </w:t>
      </w:r>
      <w:r w:rsidR="008E22CB" w:rsidRPr="00F81F5A">
        <w:rPr>
          <w:lang w:val="en-GB"/>
        </w:rPr>
        <w:t>(</w:t>
      </w:r>
      <w:r w:rsidR="00D052AC">
        <w:rPr>
          <w:lang w:val="en-GB"/>
        </w:rPr>
        <w:t xml:space="preserve">for a detailed account see </w:t>
      </w:r>
      <w:r w:rsidR="008E22CB" w:rsidRPr="00F81F5A">
        <w:rPr>
          <w:lang w:val="en-GB"/>
        </w:rPr>
        <w:t xml:space="preserve">McIntyre 2012). Distinct language, </w:t>
      </w:r>
      <w:r w:rsidR="008E22CB" w:rsidRPr="00F81F5A">
        <w:rPr>
          <w:lang w:val="en-GB"/>
        </w:rPr>
        <w:lastRenderedPageBreak/>
        <w:t xml:space="preserve">history and culture were also cited as reasons for separation. Initially, Whitehall </w:t>
      </w:r>
      <w:r w:rsidR="0055363F" w:rsidRPr="00F81F5A">
        <w:rPr>
          <w:lang w:val="en-GB"/>
        </w:rPr>
        <w:t>was</w:t>
      </w:r>
      <w:r w:rsidR="008E22CB" w:rsidRPr="00F81F5A">
        <w:rPr>
          <w:lang w:val="en-GB"/>
        </w:rPr>
        <w:t xml:space="preserve"> against </w:t>
      </w:r>
      <w:r w:rsidR="00C224BC" w:rsidRPr="00F81F5A">
        <w:rPr>
          <w:lang w:val="en-GB"/>
        </w:rPr>
        <w:t>the spilt</w:t>
      </w:r>
      <w:r w:rsidR="00D618BC" w:rsidRPr="00F81F5A">
        <w:rPr>
          <w:lang w:val="en-GB"/>
        </w:rPr>
        <w:t xml:space="preserve">, arguing </w:t>
      </w:r>
      <w:r w:rsidR="0055363F" w:rsidRPr="00F81F5A">
        <w:rPr>
          <w:lang w:val="en-GB"/>
        </w:rPr>
        <w:t xml:space="preserve">that Tuvalu was too small to </w:t>
      </w:r>
      <w:r w:rsidR="001545BB" w:rsidRPr="00F81F5A">
        <w:rPr>
          <w:lang w:val="en-GB"/>
        </w:rPr>
        <w:t>function as</w:t>
      </w:r>
      <w:r w:rsidR="0055363F" w:rsidRPr="00F81F5A">
        <w:rPr>
          <w:lang w:val="en-GB"/>
        </w:rPr>
        <w:t xml:space="preserve"> a viable country</w:t>
      </w:r>
      <w:r w:rsidR="00C224BC" w:rsidRPr="00F81F5A">
        <w:rPr>
          <w:lang w:val="en-GB"/>
        </w:rPr>
        <w:t xml:space="preserve"> </w:t>
      </w:r>
      <w:r w:rsidR="001545BB" w:rsidRPr="00F81F5A">
        <w:rPr>
          <w:lang w:val="en-GB"/>
        </w:rPr>
        <w:t>in</w:t>
      </w:r>
      <w:r w:rsidR="00C224BC" w:rsidRPr="00F81F5A">
        <w:rPr>
          <w:lang w:val="en-GB"/>
        </w:rPr>
        <w:t xml:space="preserve"> its own</w:t>
      </w:r>
      <w:r w:rsidR="001545BB" w:rsidRPr="00F81F5A">
        <w:rPr>
          <w:lang w:val="en-GB"/>
        </w:rPr>
        <w:t xml:space="preserve"> right</w:t>
      </w:r>
      <w:r w:rsidR="0055363F" w:rsidRPr="00F81F5A">
        <w:rPr>
          <w:lang w:val="en-GB"/>
        </w:rPr>
        <w:t>. The United Nations committee on decolonisation backed this view on the grounds that, as far as possible,</w:t>
      </w:r>
      <w:r w:rsidR="008E22CB" w:rsidRPr="00F81F5A">
        <w:rPr>
          <w:lang w:val="en-GB"/>
        </w:rPr>
        <w:t xml:space="preserve"> </w:t>
      </w:r>
      <w:r w:rsidR="0055363F" w:rsidRPr="00F81F5A">
        <w:rPr>
          <w:lang w:val="en-GB"/>
        </w:rPr>
        <w:t xml:space="preserve">they </w:t>
      </w:r>
      <w:r w:rsidR="008E22CB" w:rsidRPr="00F81F5A">
        <w:rPr>
          <w:lang w:val="en-GB"/>
        </w:rPr>
        <w:t xml:space="preserve">wanted to avoid </w:t>
      </w:r>
      <w:r w:rsidR="00303EEC" w:rsidRPr="00F81F5A">
        <w:rPr>
          <w:lang w:val="en-GB"/>
        </w:rPr>
        <w:t xml:space="preserve">the </w:t>
      </w:r>
      <w:r w:rsidR="008E22CB" w:rsidRPr="00F81F5A">
        <w:rPr>
          <w:lang w:val="en-GB"/>
        </w:rPr>
        <w:t>fragmentation</w:t>
      </w:r>
      <w:r w:rsidR="00303EEC" w:rsidRPr="00F81F5A">
        <w:rPr>
          <w:lang w:val="en-GB"/>
        </w:rPr>
        <w:t xml:space="preserve"> of colonial administrative units</w:t>
      </w:r>
      <w:r w:rsidR="008E22CB" w:rsidRPr="00F81F5A">
        <w:rPr>
          <w:lang w:val="en-GB"/>
        </w:rPr>
        <w:t xml:space="preserve">. In the end, </w:t>
      </w:r>
      <w:r w:rsidR="0055363F" w:rsidRPr="00F81F5A">
        <w:rPr>
          <w:lang w:val="en-GB"/>
        </w:rPr>
        <w:t>both</w:t>
      </w:r>
      <w:r w:rsidR="008E22CB" w:rsidRPr="00F81F5A">
        <w:rPr>
          <w:lang w:val="en-GB"/>
        </w:rPr>
        <w:t xml:space="preserve"> acquiesced</w:t>
      </w:r>
      <w:r w:rsidR="0055363F" w:rsidRPr="00F81F5A">
        <w:rPr>
          <w:lang w:val="en-GB"/>
        </w:rPr>
        <w:t xml:space="preserve"> to Tuvaluan demands</w:t>
      </w:r>
      <w:r w:rsidR="008E22CB" w:rsidRPr="00F81F5A">
        <w:rPr>
          <w:lang w:val="en-GB"/>
        </w:rPr>
        <w:t xml:space="preserve">. </w:t>
      </w:r>
    </w:p>
    <w:p w14:paraId="571BA26E" w14:textId="6C251AA2" w:rsidR="007F35B6" w:rsidRPr="00F81F5A" w:rsidRDefault="0055363F" w:rsidP="00FA14AB">
      <w:pPr>
        <w:spacing w:line="240" w:lineRule="auto"/>
        <w:rPr>
          <w:lang w:val="en-GB"/>
        </w:rPr>
      </w:pPr>
      <w:r w:rsidRPr="00F81F5A">
        <w:rPr>
          <w:lang w:val="en-GB"/>
        </w:rPr>
        <w:t>At independence, Tuvalu’s institutional arrangements were largely the product of elite negotiations. Ultimately, in drafting a constitution, the Ellice Island representatives to the legislative council of the Gilbert and Ellice Islands opted for a Westminster</w:t>
      </w:r>
      <w:r w:rsidR="002B5348" w:rsidRPr="00F81F5A">
        <w:rPr>
          <w:lang w:val="en-GB"/>
        </w:rPr>
        <w:t>-inspired constitutional</w:t>
      </w:r>
      <w:r w:rsidRPr="00F81F5A">
        <w:rPr>
          <w:lang w:val="en-GB"/>
        </w:rPr>
        <w:t xml:space="preserve"> setup that included a </w:t>
      </w:r>
      <w:r w:rsidR="00C224BC" w:rsidRPr="00F81F5A">
        <w:rPr>
          <w:lang w:val="en-GB"/>
        </w:rPr>
        <w:t>12-member</w:t>
      </w:r>
      <w:r w:rsidRPr="00F81F5A">
        <w:rPr>
          <w:lang w:val="en-GB"/>
        </w:rPr>
        <w:t xml:space="preserve"> </w:t>
      </w:r>
      <w:r w:rsidR="002B5348" w:rsidRPr="00F81F5A">
        <w:rPr>
          <w:lang w:val="en-GB"/>
        </w:rPr>
        <w:t xml:space="preserve">unicameral </w:t>
      </w:r>
      <w:r w:rsidRPr="00F81F5A">
        <w:rPr>
          <w:lang w:val="en-GB"/>
        </w:rPr>
        <w:t>parliament (now increased to 15 members)</w:t>
      </w:r>
      <w:r w:rsidR="002E0338" w:rsidRPr="00F81F5A">
        <w:rPr>
          <w:lang w:val="en-GB"/>
        </w:rPr>
        <w:t xml:space="preserve"> (Levine and Roberts 2005)</w:t>
      </w:r>
      <w:r w:rsidRPr="00F81F5A">
        <w:rPr>
          <w:lang w:val="en-GB"/>
        </w:rPr>
        <w:t xml:space="preserve">. </w:t>
      </w:r>
      <w:r w:rsidR="00AE2A84" w:rsidRPr="00F81F5A">
        <w:rPr>
          <w:lang w:val="en-GB"/>
        </w:rPr>
        <w:t xml:space="preserve">Wider public consultations </w:t>
      </w:r>
      <w:r w:rsidR="007B5A4D" w:rsidRPr="00F81F5A">
        <w:rPr>
          <w:lang w:val="en-GB"/>
        </w:rPr>
        <w:t>about these arrangements took</w:t>
      </w:r>
      <w:r w:rsidR="00AE2A84" w:rsidRPr="00F81F5A">
        <w:rPr>
          <w:lang w:val="en-GB"/>
        </w:rPr>
        <w:t xml:space="preserve"> place </w:t>
      </w:r>
      <w:r w:rsidR="00985DB3" w:rsidRPr="00F81F5A">
        <w:rPr>
          <w:lang w:val="en-GB"/>
        </w:rPr>
        <w:t xml:space="preserve">(more than 90% of the population voted in favour of separation) </w:t>
      </w:r>
      <w:r w:rsidR="00AE2A84" w:rsidRPr="00F81F5A">
        <w:rPr>
          <w:lang w:val="en-GB"/>
        </w:rPr>
        <w:t>but, Murray</w:t>
      </w:r>
      <w:r w:rsidR="00FA14AB" w:rsidRPr="00F81F5A">
        <w:rPr>
          <w:lang w:val="en-GB"/>
        </w:rPr>
        <w:t xml:space="preserve"> (1997, p.</w:t>
      </w:r>
      <w:r w:rsidR="00A86DFF" w:rsidRPr="00F81F5A">
        <w:rPr>
          <w:lang w:val="en-GB"/>
        </w:rPr>
        <w:t xml:space="preserve"> 262)</w:t>
      </w:r>
      <w:r w:rsidR="00AE2A84" w:rsidRPr="00F81F5A">
        <w:rPr>
          <w:lang w:val="en-GB"/>
        </w:rPr>
        <w:t xml:space="preserve"> argues, did not affect the </w:t>
      </w:r>
      <w:r w:rsidR="00985DB3" w:rsidRPr="00F81F5A">
        <w:rPr>
          <w:lang w:val="en-GB"/>
        </w:rPr>
        <w:t>design</w:t>
      </w:r>
      <w:r w:rsidR="00AE2A84" w:rsidRPr="00F81F5A">
        <w:rPr>
          <w:lang w:val="en-GB"/>
        </w:rPr>
        <w:t xml:space="preserve">. </w:t>
      </w:r>
      <w:r w:rsidR="00D618BC" w:rsidRPr="00F81F5A">
        <w:rPr>
          <w:lang w:val="en-GB"/>
        </w:rPr>
        <w:t>Tuvalu th</w:t>
      </w:r>
      <w:r w:rsidR="004C1035" w:rsidRPr="00F81F5A">
        <w:rPr>
          <w:lang w:val="en-GB"/>
        </w:rPr>
        <w:t>us</w:t>
      </w:r>
      <w:r w:rsidR="00A86DFF" w:rsidRPr="00F81F5A">
        <w:rPr>
          <w:lang w:val="en-GB"/>
        </w:rPr>
        <w:t xml:space="preserve"> represents an example of</w:t>
      </w:r>
      <w:r w:rsidRPr="00F81F5A">
        <w:rPr>
          <w:lang w:val="en-GB"/>
        </w:rPr>
        <w:t xml:space="preserve"> Wettenhall and Thynne</w:t>
      </w:r>
      <w:r w:rsidR="00A86DFF" w:rsidRPr="00F81F5A">
        <w:rPr>
          <w:lang w:val="en-GB"/>
        </w:rPr>
        <w:t>’s</w:t>
      </w:r>
      <w:r w:rsidRPr="00F81F5A">
        <w:rPr>
          <w:lang w:val="en-GB"/>
        </w:rPr>
        <w:t xml:space="preserve"> (1994) </w:t>
      </w:r>
      <w:r w:rsidR="007B5A4D" w:rsidRPr="00F81F5A">
        <w:rPr>
          <w:lang w:val="en-GB"/>
        </w:rPr>
        <w:t>assessment</w:t>
      </w:r>
      <w:r w:rsidR="00A86DFF" w:rsidRPr="00F81F5A">
        <w:rPr>
          <w:lang w:val="en-GB"/>
        </w:rPr>
        <w:t xml:space="preserve"> that a common experience </w:t>
      </w:r>
      <w:r w:rsidR="007F35B6" w:rsidRPr="00F81F5A">
        <w:rPr>
          <w:lang w:val="en-GB"/>
        </w:rPr>
        <w:t>among</w:t>
      </w:r>
      <w:r w:rsidR="00A86DFF" w:rsidRPr="00F81F5A">
        <w:rPr>
          <w:lang w:val="en-GB"/>
        </w:rPr>
        <w:t xml:space="preserve"> </w:t>
      </w:r>
      <w:r w:rsidR="007F35B6" w:rsidRPr="00F81F5A">
        <w:rPr>
          <w:lang w:val="en-GB"/>
        </w:rPr>
        <w:t>decolonising</w:t>
      </w:r>
      <w:r w:rsidRPr="00F81F5A">
        <w:rPr>
          <w:lang w:val="en-GB"/>
        </w:rPr>
        <w:t xml:space="preserve"> small states </w:t>
      </w:r>
      <w:r w:rsidR="00A86DFF" w:rsidRPr="00F81F5A">
        <w:rPr>
          <w:lang w:val="en-GB"/>
        </w:rPr>
        <w:t>is</w:t>
      </w:r>
      <w:r w:rsidRPr="00F81F5A">
        <w:rPr>
          <w:lang w:val="en-GB"/>
        </w:rPr>
        <w:t xml:space="preserve"> the survival of colonial bu</w:t>
      </w:r>
      <w:r w:rsidR="00597DD9" w:rsidRPr="00F81F5A">
        <w:rPr>
          <w:lang w:val="en-GB"/>
        </w:rPr>
        <w:t xml:space="preserve">reaucratic structures. </w:t>
      </w:r>
    </w:p>
    <w:p w14:paraId="55D80CA8" w14:textId="3507F282" w:rsidR="008E22CB" w:rsidRPr="00F81F5A" w:rsidRDefault="00597DD9" w:rsidP="00FA14AB">
      <w:pPr>
        <w:spacing w:line="240" w:lineRule="auto"/>
        <w:rPr>
          <w:lang w:val="en-GB"/>
        </w:rPr>
      </w:pPr>
      <w:r w:rsidRPr="00F81F5A">
        <w:rPr>
          <w:lang w:val="en-GB"/>
        </w:rPr>
        <w:t>D</w:t>
      </w:r>
      <w:r w:rsidR="00C224BC" w:rsidRPr="00F81F5A">
        <w:rPr>
          <w:lang w:val="en-GB"/>
        </w:rPr>
        <w:t xml:space="preserve">emocratic systems typically adopt </w:t>
      </w:r>
      <w:r w:rsidRPr="00F81F5A">
        <w:rPr>
          <w:lang w:val="en-GB"/>
        </w:rPr>
        <w:t xml:space="preserve">a combination of </w:t>
      </w:r>
      <w:r w:rsidR="0055363F" w:rsidRPr="00F81F5A">
        <w:rPr>
          <w:lang w:val="en-GB"/>
        </w:rPr>
        <w:t>three types of veto</w:t>
      </w:r>
      <w:r w:rsidR="0096369A" w:rsidRPr="00F81F5A">
        <w:rPr>
          <w:lang w:val="en-GB"/>
        </w:rPr>
        <w:t xml:space="preserve"> that provide a check against executive authority</w:t>
      </w:r>
      <w:r w:rsidR="0055363F" w:rsidRPr="00F81F5A">
        <w:rPr>
          <w:lang w:val="en-GB"/>
        </w:rPr>
        <w:t xml:space="preserve">: bicameralism, presidentialism (or separation of the executive from the legislature) </w:t>
      </w:r>
      <w:r w:rsidRPr="00F81F5A">
        <w:rPr>
          <w:lang w:val="en-GB"/>
        </w:rPr>
        <w:t>or</w:t>
      </w:r>
      <w:r w:rsidR="0055363F" w:rsidRPr="00F81F5A">
        <w:rPr>
          <w:lang w:val="en-GB"/>
        </w:rPr>
        <w:t xml:space="preserve"> federalism</w:t>
      </w:r>
      <w:r w:rsidRPr="00F81F5A">
        <w:rPr>
          <w:lang w:val="en-GB"/>
        </w:rPr>
        <w:t xml:space="preserve"> (</w:t>
      </w:r>
      <w:r w:rsidR="000E15A7" w:rsidRPr="00F81F5A">
        <w:rPr>
          <w:lang w:val="en-GB"/>
        </w:rPr>
        <w:t>Shapiro 2003</w:t>
      </w:r>
      <w:r w:rsidRPr="00F81F5A">
        <w:rPr>
          <w:lang w:val="en-GB"/>
        </w:rPr>
        <w:t>)</w:t>
      </w:r>
      <w:r w:rsidR="0055363F" w:rsidRPr="00F81F5A">
        <w:rPr>
          <w:lang w:val="en-GB"/>
        </w:rPr>
        <w:t>. Tuvalu, like most small states in the Pacific</w:t>
      </w:r>
      <w:r w:rsidR="00C71F9B" w:rsidRPr="00F81F5A">
        <w:rPr>
          <w:lang w:val="en-GB"/>
        </w:rPr>
        <w:t xml:space="preserve"> (Ugyel 2017)</w:t>
      </w:r>
      <w:r w:rsidR="0055363F" w:rsidRPr="00F81F5A">
        <w:rPr>
          <w:lang w:val="en-GB"/>
        </w:rPr>
        <w:t>, has none of these</w:t>
      </w:r>
      <w:r w:rsidR="00C400C9" w:rsidRPr="00F81F5A">
        <w:rPr>
          <w:lang w:val="en-GB"/>
        </w:rPr>
        <w:t xml:space="preserve"> and, in the absence of political parties, post-colonial politics has been characterised by perpetually shifting coalitions and executive instability</w:t>
      </w:r>
      <w:r w:rsidR="0055363F" w:rsidRPr="00F81F5A">
        <w:rPr>
          <w:lang w:val="en-GB"/>
        </w:rPr>
        <w:t xml:space="preserve">. </w:t>
      </w:r>
      <w:r w:rsidR="00C224BC" w:rsidRPr="00F81F5A">
        <w:rPr>
          <w:lang w:val="en-GB"/>
        </w:rPr>
        <w:t>D</w:t>
      </w:r>
      <w:r w:rsidR="0055363F" w:rsidRPr="00F81F5A">
        <w:rPr>
          <w:lang w:val="en-GB"/>
        </w:rPr>
        <w:t xml:space="preserve">isproportionate costs </w:t>
      </w:r>
      <w:r w:rsidR="0096369A" w:rsidRPr="00F81F5A">
        <w:rPr>
          <w:lang w:val="en-GB"/>
        </w:rPr>
        <w:t>are</w:t>
      </w:r>
      <w:r w:rsidR="00C224BC" w:rsidRPr="00F81F5A">
        <w:rPr>
          <w:lang w:val="en-GB"/>
        </w:rPr>
        <w:t xml:space="preserve"> one rationale for the </w:t>
      </w:r>
      <w:r w:rsidRPr="00F81F5A">
        <w:rPr>
          <w:lang w:val="en-GB"/>
        </w:rPr>
        <w:t>existence of this</w:t>
      </w:r>
      <w:r w:rsidR="00C224BC" w:rsidRPr="00F81F5A">
        <w:rPr>
          <w:lang w:val="en-GB"/>
        </w:rPr>
        <w:t xml:space="preserve"> streamlined</w:t>
      </w:r>
      <w:r w:rsidR="0055363F" w:rsidRPr="00F81F5A">
        <w:rPr>
          <w:lang w:val="en-GB"/>
        </w:rPr>
        <w:t xml:space="preserve"> </w:t>
      </w:r>
      <w:r w:rsidR="00C224BC" w:rsidRPr="00F81F5A">
        <w:rPr>
          <w:lang w:val="en-GB"/>
        </w:rPr>
        <w:t>institutional</w:t>
      </w:r>
      <w:r w:rsidR="0055363F" w:rsidRPr="00F81F5A">
        <w:rPr>
          <w:lang w:val="en-GB"/>
        </w:rPr>
        <w:t xml:space="preserve"> architecture (discussed further below), but, the adoption of Westminster </w:t>
      </w:r>
      <w:r w:rsidR="004C1035" w:rsidRPr="00F81F5A">
        <w:rPr>
          <w:lang w:val="en-GB"/>
        </w:rPr>
        <w:t xml:space="preserve">style government </w:t>
      </w:r>
      <w:r w:rsidR="0055363F" w:rsidRPr="00F81F5A">
        <w:rPr>
          <w:lang w:val="en-GB"/>
        </w:rPr>
        <w:t>was</w:t>
      </w:r>
      <w:r w:rsidR="00C224BC" w:rsidRPr="00F81F5A">
        <w:rPr>
          <w:lang w:val="en-GB"/>
        </w:rPr>
        <w:t xml:space="preserve"> also </w:t>
      </w:r>
      <w:r w:rsidR="00D618BC" w:rsidRPr="00F81F5A">
        <w:rPr>
          <w:lang w:val="en-GB"/>
        </w:rPr>
        <w:t>a</w:t>
      </w:r>
      <w:r w:rsidR="0055363F" w:rsidRPr="00F81F5A">
        <w:rPr>
          <w:lang w:val="en-GB"/>
        </w:rPr>
        <w:t xml:space="preserve"> price </w:t>
      </w:r>
      <w:r w:rsidR="00C224BC" w:rsidRPr="00F81F5A">
        <w:rPr>
          <w:lang w:val="en-GB"/>
        </w:rPr>
        <w:t>Tuvalu paid for its</w:t>
      </w:r>
      <w:r w:rsidR="0055363F" w:rsidRPr="00F81F5A">
        <w:rPr>
          <w:lang w:val="en-GB"/>
        </w:rPr>
        <w:t xml:space="preserve"> independence (</w:t>
      </w:r>
      <w:r w:rsidR="00A86DFF" w:rsidRPr="00F81F5A">
        <w:rPr>
          <w:lang w:val="en-GB"/>
        </w:rPr>
        <w:t>McIntyre 2012</w:t>
      </w:r>
      <w:r w:rsidR="0055363F" w:rsidRPr="00F81F5A">
        <w:rPr>
          <w:lang w:val="en-GB"/>
        </w:rPr>
        <w:t>)</w:t>
      </w:r>
      <w:r w:rsidR="00C71F9B" w:rsidRPr="00F81F5A">
        <w:rPr>
          <w:lang w:val="en-GB"/>
        </w:rPr>
        <w:t>.</w:t>
      </w:r>
    </w:p>
    <w:p w14:paraId="51FD26A8" w14:textId="36D26186" w:rsidR="00564758" w:rsidRPr="00F81F5A" w:rsidRDefault="008E463A" w:rsidP="00FA14AB">
      <w:pPr>
        <w:spacing w:line="240" w:lineRule="auto"/>
        <w:rPr>
          <w:lang w:val="en-GB"/>
        </w:rPr>
      </w:pPr>
      <w:r w:rsidRPr="00F81F5A">
        <w:rPr>
          <w:lang w:val="en-GB"/>
        </w:rPr>
        <w:t xml:space="preserve">Since </w:t>
      </w:r>
      <w:r w:rsidR="00127F51" w:rsidRPr="00F81F5A">
        <w:rPr>
          <w:lang w:val="en-GB"/>
        </w:rPr>
        <w:t>independence, Tuvaluans have attempted to alter these transferred institutions to better suit their circumstances</w:t>
      </w:r>
      <w:r w:rsidR="00667C27" w:rsidRPr="00F81F5A">
        <w:rPr>
          <w:lang w:val="en-GB"/>
        </w:rPr>
        <w:t xml:space="preserve"> (Levine 1992)</w:t>
      </w:r>
      <w:r w:rsidR="00127F51" w:rsidRPr="00F81F5A">
        <w:rPr>
          <w:lang w:val="en-GB"/>
        </w:rPr>
        <w:t xml:space="preserve">. </w:t>
      </w:r>
      <w:r w:rsidR="00C400C9" w:rsidRPr="00F81F5A">
        <w:rPr>
          <w:lang w:val="en-GB"/>
        </w:rPr>
        <w:t xml:space="preserve">Section </w:t>
      </w:r>
      <w:r w:rsidR="00F60BE5" w:rsidRPr="00F81F5A">
        <w:rPr>
          <w:lang w:val="en-GB"/>
        </w:rPr>
        <w:t xml:space="preserve">111(2) of </w:t>
      </w:r>
      <w:r w:rsidR="00F60BE5" w:rsidRPr="00F81F5A">
        <w:rPr>
          <w:i/>
          <w:lang w:val="en-GB"/>
        </w:rPr>
        <w:t>T</w:t>
      </w:r>
      <w:r w:rsidR="00C400C9" w:rsidRPr="00F81F5A">
        <w:rPr>
          <w:i/>
          <w:lang w:val="en-GB"/>
        </w:rPr>
        <w:t>he</w:t>
      </w:r>
      <w:r w:rsidR="00F60BE5" w:rsidRPr="00F81F5A">
        <w:rPr>
          <w:i/>
          <w:lang w:val="en-GB"/>
        </w:rPr>
        <w:t xml:space="preserve"> C</w:t>
      </w:r>
      <w:r w:rsidR="00C400C9" w:rsidRPr="00F81F5A">
        <w:rPr>
          <w:i/>
          <w:lang w:val="en-GB"/>
        </w:rPr>
        <w:t>onstitution</w:t>
      </w:r>
      <w:r w:rsidR="00B964DF" w:rsidRPr="00F81F5A">
        <w:rPr>
          <w:i/>
          <w:lang w:val="en-GB"/>
        </w:rPr>
        <w:t xml:space="preserve"> </w:t>
      </w:r>
      <w:r w:rsidR="00F60BE5" w:rsidRPr="00F81F5A">
        <w:rPr>
          <w:i/>
          <w:lang w:val="en-GB"/>
        </w:rPr>
        <w:t>of Tuvalu</w:t>
      </w:r>
      <w:r w:rsidR="00F60BE5" w:rsidRPr="00F81F5A">
        <w:rPr>
          <w:lang w:val="en-GB"/>
        </w:rPr>
        <w:t xml:space="preserve"> </w:t>
      </w:r>
      <w:r w:rsidR="00C400C9" w:rsidRPr="00F81F5A">
        <w:rPr>
          <w:lang w:val="en-GB"/>
        </w:rPr>
        <w:t>provides for b</w:t>
      </w:r>
      <w:r w:rsidR="00B964DF" w:rsidRPr="00F81F5A">
        <w:rPr>
          <w:lang w:val="en-GB"/>
        </w:rPr>
        <w:t xml:space="preserve">ills to be sent for </w:t>
      </w:r>
      <w:r w:rsidR="00F60BE5" w:rsidRPr="00F81F5A">
        <w:rPr>
          <w:lang w:val="en-GB"/>
        </w:rPr>
        <w:t>‘</w:t>
      </w:r>
      <w:r w:rsidR="00B964DF" w:rsidRPr="00F81F5A">
        <w:rPr>
          <w:lang w:val="en-GB"/>
        </w:rPr>
        <w:t>consideration</w:t>
      </w:r>
      <w:r w:rsidR="00F60BE5" w:rsidRPr="00F81F5A">
        <w:rPr>
          <w:lang w:val="en-GB"/>
        </w:rPr>
        <w:t>’</w:t>
      </w:r>
      <w:r w:rsidR="00B964DF" w:rsidRPr="00F81F5A">
        <w:rPr>
          <w:lang w:val="en-GB"/>
        </w:rPr>
        <w:t xml:space="preserve"> and </w:t>
      </w:r>
      <w:r w:rsidR="00F60BE5" w:rsidRPr="00F81F5A">
        <w:rPr>
          <w:lang w:val="en-GB"/>
        </w:rPr>
        <w:t>‘</w:t>
      </w:r>
      <w:r w:rsidR="00B964DF" w:rsidRPr="00F81F5A">
        <w:rPr>
          <w:lang w:val="en-GB"/>
        </w:rPr>
        <w:t>comment</w:t>
      </w:r>
      <w:r w:rsidR="00F60BE5" w:rsidRPr="00F81F5A">
        <w:rPr>
          <w:lang w:val="en-GB"/>
        </w:rPr>
        <w:t>’</w:t>
      </w:r>
      <w:r w:rsidR="00B964DF" w:rsidRPr="00F81F5A">
        <w:rPr>
          <w:lang w:val="en-GB"/>
        </w:rPr>
        <w:t xml:space="preserve"> to each of the island councils following their introduction into parliament. </w:t>
      </w:r>
      <w:r w:rsidR="00564758" w:rsidRPr="00F81F5A">
        <w:rPr>
          <w:lang w:val="en-GB"/>
        </w:rPr>
        <w:t>Here is one Tuvaluan politician’s (author interview) description of how this system works in practice:</w:t>
      </w:r>
    </w:p>
    <w:p w14:paraId="0A08E82A" w14:textId="4BC74F7B" w:rsidR="00564758" w:rsidRPr="00F81F5A" w:rsidRDefault="00564758" w:rsidP="00FA14AB">
      <w:pPr>
        <w:spacing w:line="240" w:lineRule="auto"/>
        <w:ind w:left="720"/>
        <w:rPr>
          <w:lang w:val="en-GB"/>
        </w:rPr>
      </w:pPr>
      <w:r w:rsidRPr="00F81F5A">
        <w:rPr>
          <w:lang w:val="en-GB"/>
        </w:rPr>
        <w:t xml:space="preserve">And our system </w:t>
      </w:r>
      <w:r w:rsidR="0055363F" w:rsidRPr="00F81F5A">
        <w:rPr>
          <w:lang w:val="en-GB"/>
        </w:rPr>
        <w:t>[is]</w:t>
      </w:r>
      <w:r w:rsidRPr="00F81F5A">
        <w:rPr>
          <w:lang w:val="en-GB"/>
        </w:rPr>
        <w:t xml:space="preserve"> very democratic . . . the bills from parliament . . . they come out to the people on each island to scrutinise. So, the MP takes the Bill and explains it to them, and they say “No, no” do it this way and they make the amendments as they want. So, it is not the second house like the House of Lords . . . the second house </w:t>
      </w:r>
      <w:r w:rsidR="0055363F" w:rsidRPr="00F81F5A">
        <w:rPr>
          <w:lang w:val="en-GB"/>
        </w:rPr>
        <w:t>is everybody on the i</w:t>
      </w:r>
      <w:r w:rsidRPr="00F81F5A">
        <w:rPr>
          <w:lang w:val="en-GB"/>
        </w:rPr>
        <w:t xml:space="preserve">sland who comments on the Bill. </w:t>
      </w:r>
    </w:p>
    <w:p w14:paraId="2DA12545" w14:textId="26AB93F2" w:rsidR="00B964DF" w:rsidRPr="00F81F5A" w:rsidRDefault="00564758" w:rsidP="00FA14AB">
      <w:pPr>
        <w:spacing w:line="240" w:lineRule="auto"/>
        <w:rPr>
          <w:lang w:val="en-GB"/>
        </w:rPr>
      </w:pPr>
      <w:r w:rsidRPr="00F81F5A">
        <w:rPr>
          <w:lang w:val="en-GB"/>
        </w:rPr>
        <w:t xml:space="preserve">Councils </w:t>
      </w:r>
      <w:r w:rsidR="00C400C9" w:rsidRPr="00F81F5A">
        <w:rPr>
          <w:lang w:val="en-GB"/>
        </w:rPr>
        <w:t>cannot block bills but they can</w:t>
      </w:r>
      <w:r w:rsidR="00850C8C" w:rsidRPr="00F81F5A">
        <w:rPr>
          <w:lang w:val="en-GB"/>
        </w:rPr>
        <w:t xml:space="preserve"> propose amendments. However,</w:t>
      </w:r>
      <w:r w:rsidR="00C400C9" w:rsidRPr="00F81F5A">
        <w:rPr>
          <w:lang w:val="en-GB"/>
        </w:rPr>
        <w:t xml:space="preserve"> as</w:t>
      </w:r>
      <w:r w:rsidRPr="00F81F5A">
        <w:rPr>
          <w:lang w:val="en-GB"/>
        </w:rPr>
        <w:t xml:space="preserve"> Taafaki and Oh (1995) concede</w:t>
      </w:r>
      <w:r w:rsidR="00C400C9" w:rsidRPr="00F81F5A">
        <w:rPr>
          <w:lang w:val="en-GB"/>
        </w:rPr>
        <w:t>,</w:t>
      </w:r>
      <w:r w:rsidRPr="00F81F5A">
        <w:rPr>
          <w:lang w:val="en-GB"/>
        </w:rPr>
        <w:t xml:space="preserve"> </w:t>
      </w:r>
      <w:r w:rsidR="00C400C9" w:rsidRPr="00F81F5A">
        <w:rPr>
          <w:lang w:val="en-GB"/>
        </w:rPr>
        <w:t>b</w:t>
      </w:r>
      <w:r w:rsidR="00985DB3" w:rsidRPr="00F81F5A">
        <w:rPr>
          <w:lang w:val="en-GB"/>
        </w:rPr>
        <w:t xml:space="preserve">ills are written in English and use </w:t>
      </w:r>
      <w:r w:rsidRPr="00F81F5A">
        <w:rPr>
          <w:lang w:val="en-GB"/>
        </w:rPr>
        <w:t>complex legal language</w:t>
      </w:r>
      <w:r w:rsidR="002E0338" w:rsidRPr="00F81F5A">
        <w:rPr>
          <w:lang w:val="en-GB"/>
        </w:rPr>
        <w:t>, and so communities</w:t>
      </w:r>
      <w:r w:rsidR="00985DB3" w:rsidRPr="00F81F5A">
        <w:rPr>
          <w:lang w:val="en-GB"/>
        </w:rPr>
        <w:t xml:space="preserve"> often find their contents hard to understand,</w:t>
      </w:r>
      <w:r w:rsidRPr="00F81F5A">
        <w:rPr>
          <w:lang w:val="en-GB"/>
        </w:rPr>
        <w:t xml:space="preserve"> </w:t>
      </w:r>
      <w:r w:rsidR="00985DB3" w:rsidRPr="00F81F5A">
        <w:rPr>
          <w:lang w:val="en-GB"/>
        </w:rPr>
        <w:t>thus restricting</w:t>
      </w:r>
      <w:r w:rsidRPr="00F81F5A">
        <w:rPr>
          <w:lang w:val="en-GB"/>
        </w:rPr>
        <w:t xml:space="preserve"> scrutiny.</w:t>
      </w:r>
      <w:r w:rsidR="00B964DF" w:rsidRPr="00F81F5A">
        <w:rPr>
          <w:lang w:val="en-GB"/>
        </w:rPr>
        <w:t xml:space="preserve"> </w:t>
      </w:r>
      <w:r w:rsidR="00EE5A14" w:rsidRPr="00F81F5A">
        <w:rPr>
          <w:lang w:val="en-GB"/>
        </w:rPr>
        <w:t xml:space="preserve">Moreover, tradition dictates that women and youth </w:t>
      </w:r>
      <w:r w:rsidR="00BF472D" w:rsidRPr="00F81F5A">
        <w:rPr>
          <w:lang w:val="en-GB"/>
        </w:rPr>
        <w:t xml:space="preserve">(generally younger than 30 years of age) </w:t>
      </w:r>
      <w:r w:rsidR="00EE5A14" w:rsidRPr="00F81F5A">
        <w:rPr>
          <w:lang w:val="en-GB"/>
        </w:rPr>
        <w:t>are largely absent from both island and national decision-making forums (Fraenkel 2006; Huffer 2006; Kofe and Taomia 2006) and so, much like the ancient Greek</w:t>
      </w:r>
      <w:r w:rsidR="004C1035" w:rsidRPr="00F81F5A">
        <w:rPr>
          <w:lang w:val="en-GB"/>
        </w:rPr>
        <w:t xml:space="preserve"> </w:t>
      </w:r>
      <w:r w:rsidR="004C1035" w:rsidRPr="00F81F5A">
        <w:rPr>
          <w:i/>
          <w:lang w:val="en-GB"/>
        </w:rPr>
        <w:t>poli</w:t>
      </w:r>
      <w:r w:rsidR="00EE5A14" w:rsidRPr="00F81F5A">
        <w:rPr>
          <w:i/>
          <w:lang w:val="en-GB"/>
        </w:rPr>
        <w:t>s</w:t>
      </w:r>
      <w:r w:rsidR="00EE5A14" w:rsidRPr="00F81F5A">
        <w:rPr>
          <w:lang w:val="en-GB"/>
        </w:rPr>
        <w:t>, these councils tend to be presided over by senior men</w:t>
      </w:r>
      <w:r w:rsidR="00EE12B3" w:rsidRPr="00F81F5A">
        <w:rPr>
          <w:lang w:val="en-GB"/>
        </w:rPr>
        <w:t>.</w:t>
      </w:r>
      <w:r w:rsidR="004C1035" w:rsidRPr="00F81F5A">
        <w:rPr>
          <w:rStyle w:val="FootnoteReference"/>
          <w:lang w:val="en-GB"/>
        </w:rPr>
        <w:footnoteReference w:id="2"/>
      </w:r>
      <w:r w:rsidR="00EE12B3" w:rsidRPr="00F81F5A">
        <w:rPr>
          <w:lang w:val="en-GB"/>
        </w:rPr>
        <w:t xml:space="preserve"> </w:t>
      </w:r>
    </w:p>
    <w:p w14:paraId="4077E47A" w14:textId="1EB79254" w:rsidR="008E463A" w:rsidRPr="00F81F5A" w:rsidRDefault="00B964DF" w:rsidP="00FA14AB">
      <w:pPr>
        <w:spacing w:line="240" w:lineRule="auto"/>
        <w:rPr>
          <w:lang w:val="en-GB"/>
        </w:rPr>
      </w:pPr>
      <w:r w:rsidRPr="00F81F5A">
        <w:rPr>
          <w:lang w:val="en-GB"/>
        </w:rPr>
        <w:t>In the mid-1990s</w:t>
      </w:r>
      <w:r w:rsidR="000404E4" w:rsidRPr="00F81F5A">
        <w:rPr>
          <w:lang w:val="en-GB"/>
        </w:rPr>
        <w:t>, the Tuvaluan government</w:t>
      </w:r>
      <w:r w:rsidR="00FA14AB" w:rsidRPr="00F81F5A">
        <w:rPr>
          <w:lang w:val="en-GB"/>
        </w:rPr>
        <w:t xml:space="preserve"> </w:t>
      </w:r>
      <w:r w:rsidR="000404E4" w:rsidRPr="00F81F5A">
        <w:rPr>
          <w:lang w:val="en-GB"/>
        </w:rPr>
        <w:t xml:space="preserve">began a review of local government </w:t>
      </w:r>
      <w:r w:rsidR="007F35B6" w:rsidRPr="00F81F5A">
        <w:rPr>
          <w:lang w:val="en-GB"/>
        </w:rPr>
        <w:t>administration</w:t>
      </w:r>
      <w:r w:rsidR="00FA14AB" w:rsidRPr="00F81F5A">
        <w:rPr>
          <w:lang w:val="en-GB"/>
        </w:rPr>
        <w:t>, with technical assistance from the United Nations Development Programme (UNDP)</w:t>
      </w:r>
      <w:r w:rsidR="007F35B6" w:rsidRPr="00F81F5A">
        <w:rPr>
          <w:lang w:val="en-GB"/>
        </w:rPr>
        <w:t xml:space="preserve"> </w:t>
      </w:r>
      <w:r w:rsidR="00FA14AB" w:rsidRPr="00F81F5A">
        <w:rPr>
          <w:lang w:val="en-GB"/>
        </w:rPr>
        <w:t xml:space="preserve">(Larmour 1996, pp. </w:t>
      </w:r>
      <w:r w:rsidR="000404E4" w:rsidRPr="00F81F5A">
        <w:rPr>
          <w:lang w:val="en-GB"/>
        </w:rPr>
        <w:t>91-92). This process included the establishment of a People</w:t>
      </w:r>
      <w:r w:rsidR="002E0338" w:rsidRPr="00F81F5A">
        <w:rPr>
          <w:lang w:val="en-GB"/>
        </w:rPr>
        <w:t>s</w:t>
      </w:r>
      <w:r w:rsidR="00D618BC" w:rsidRPr="00F81F5A">
        <w:rPr>
          <w:lang w:val="en-GB"/>
        </w:rPr>
        <w:t>’</w:t>
      </w:r>
      <w:r w:rsidR="000404E4" w:rsidRPr="00F81F5A">
        <w:rPr>
          <w:lang w:val="en-GB"/>
        </w:rPr>
        <w:t xml:space="preserve"> </w:t>
      </w:r>
      <w:r w:rsidR="000404E4" w:rsidRPr="00F81F5A">
        <w:rPr>
          <w:lang w:val="en-GB"/>
        </w:rPr>
        <w:lastRenderedPageBreak/>
        <w:t>Congress of local councillors, traditional leaders and NGO representatives who recommended greater devolution of power from Funafuti, the capital</w:t>
      </w:r>
      <w:r w:rsidR="007F35B6" w:rsidRPr="00F81F5A">
        <w:rPr>
          <w:lang w:val="en-GB"/>
        </w:rPr>
        <w:t xml:space="preserve"> and urban centre</w:t>
      </w:r>
      <w:r w:rsidR="000404E4" w:rsidRPr="00F81F5A">
        <w:rPr>
          <w:lang w:val="en-GB"/>
        </w:rPr>
        <w:t xml:space="preserve">, to island councils. This </w:t>
      </w:r>
      <w:r w:rsidRPr="00F81F5A">
        <w:rPr>
          <w:lang w:val="en-GB"/>
        </w:rPr>
        <w:t xml:space="preserve">culminated in the </w:t>
      </w:r>
      <w:r w:rsidRPr="00F81F5A">
        <w:rPr>
          <w:i/>
          <w:lang w:val="en-GB"/>
        </w:rPr>
        <w:t xml:space="preserve">Falekaupule </w:t>
      </w:r>
      <w:r w:rsidR="00303EEC" w:rsidRPr="00F81F5A">
        <w:rPr>
          <w:i/>
          <w:lang w:val="en-GB"/>
        </w:rPr>
        <w:t>Act</w:t>
      </w:r>
      <w:r w:rsidRPr="00F81F5A">
        <w:rPr>
          <w:i/>
          <w:lang w:val="en-GB"/>
        </w:rPr>
        <w:t xml:space="preserve"> 1997</w:t>
      </w:r>
      <w:r w:rsidRPr="00F81F5A">
        <w:rPr>
          <w:lang w:val="en-GB"/>
        </w:rPr>
        <w:t xml:space="preserve"> which </w:t>
      </w:r>
      <w:r w:rsidR="00BF472D" w:rsidRPr="00F81F5A">
        <w:rPr>
          <w:lang w:val="en-GB"/>
        </w:rPr>
        <w:t>gave</w:t>
      </w:r>
      <w:r w:rsidRPr="00F81F5A">
        <w:rPr>
          <w:lang w:val="en-GB"/>
        </w:rPr>
        <w:t xml:space="preserve"> local assemblies on each of the eight islands full jurisdiction over </w:t>
      </w:r>
      <w:r w:rsidR="000676D6" w:rsidRPr="00F81F5A">
        <w:rPr>
          <w:lang w:val="en-GB"/>
        </w:rPr>
        <w:t xml:space="preserve">their </w:t>
      </w:r>
      <w:r w:rsidRPr="00F81F5A">
        <w:rPr>
          <w:lang w:val="en-GB"/>
        </w:rPr>
        <w:t>administrative affairs, and, as a result, local government fulfils many of the powers typically ascribed to the nation state in Tuvalu (Panapa and Fraenkel 2008: 6</w:t>
      </w:r>
      <w:r w:rsidR="00C71F9B" w:rsidRPr="00F81F5A">
        <w:rPr>
          <w:lang w:val="en-GB"/>
        </w:rPr>
        <w:t>; Oppong 2016</w:t>
      </w:r>
      <w:r w:rsidRPr="00F81F5A">
        <w:rPr>
          <w:lang w:val="en-GB"/>
        </w:rPr>
        <w:t>).</w:t>
      </w:r>
      <w:r w:rsidR="00C400C9" w:rsidRPr="00F81F5A">
        <w:rPr>
          <w:lang w:val="en-GB"/>
        </w:rPr>
        <w:t xml:space="preserve"> </w:t>
      </w:r>
      <w:r w:rsidR="008E463A" w:rsidRPr="00F81F5A">
        <w:rPr>
          <w:lang w:val="en-GB"/>
        </w:rPr>
        <w:t>For our purpose</w:t>
      </w:r>
      <w:r w:rsidR="00127F51" w:rsidRPr="00F81F5A">
        <w:rPr>
          <w:lang w:val="en-GB"/>
        </w:rPr>
        <w:t xml:space="preserve">s, the </w:t>
      </w:r>
      <w:r w:rsidR="0055363F" w:rsidRPr="00F81F5A">
        <w:rPr>
          <w:lang w:val="en-GB"/>
        </w:rPr>
        <w:t xml:space="preserve">important </w:t>
      </w:r>
      <w:r w:rsidR="00127F51" w:rsidRPr="00F81F5A">
        <w:rPr>
          <w:lang w:val="en-GB"/>
        </w:rPr>
        <w:t>point is that politics in</w:t>
      </w:r>
      <w:r w:rsidR="008E463A" w:rsidRPr="00F81F5A">
        <w:rPr>
          <w:lang w:val="en-GB"/>
        </w:rPr>
        <w:t xml:space="preserve"> Tuvalu is both small </w:t>
      </w:r>
      <w:r w:rsidR="008E463A" w:rsidRPr="00F81F5A">
        <w:rPr>
          <w:i/>
          <w:lang w:val="en-GB"/>
        </w:rPr>
        <w:t>and</w:t>
      </w:r>
      <w:r w:rsidR="008E463A" w:rsidRPr="00F81F5A">
        <w:rPr>
          <w:lang w:val="en-GB"/>
        </w:rPr>
        <w:t xml:space="preserve"> devolved</w:t>
      </w:r>
      <w:r w:rsidR="00F84739" w:rsidRPr="00F81F5A">
        <w:rPr>
          <w:lang w:val="en-GB"/>
        </w:rPr>
        <w:t xml:space="preserve">, which is why it represents such </w:t>
      </w:r>
      <w:r w:rsidR="0055363F" w:rsidRPr="00F81F5A">
        <w:rPr>
          <w:lang w:val="en-GB"/>
        </w:rPr>
        <w:t xml:space="preserve">an important case for </w:t>
      </w:r>
      <w:r w:rsidR="00F84739" w:rsidRPr="00F81F5A">
        <w:rPr>
          <w:lang w:val="en-GB"/>
        </w:rPr>
        <w:t>scholars interested in</w:t>
      </w:r>
      <w:r w:rsidR="0055363F" w:rsidRPr="00F81F5A">
        <w:rPr>
          <w:lang w:val="en-GB"/>
        </w:rPr>
        <w:t xml:space="preserve"> </w:t>
      </w:r>
      <w:r w:rsidR="00C96DD3" w:rsidRPr="00F81F5A">
        <w:rPr>
          <w:lang w:val="en-GB"/>
        </w:rPr>
        <w:t>the normative potential of small size</w:t>
      </w:r>
      <w:r w:rsidR="00D052AC">
        <w:rPr>
          <w:lang w:val="en-GB"/>
        </w:rPr>
        <w:t xml:space="preserve"> for democratic politics</w:t>
      </w:r>
      <w:r w:rsidR="008E463A" w:rsidRPr="00F81F5A">
        <w:rPr>
          <w:lang w:val="en-GB"/>
        </w:rPr>
        <w:t>.</w:t>
      </w:r>
    </w:p>
    <w:p w14:paraId="068B4C7C" w14:textId="400C0EF5" w:rsidR="002E0338" w:rsidRPr="00F81F5A" w:rsidRDefault="00850C8C" w:rsidP="00FA14AB">
      <w:pPr>
        <w:spacing w:line="240" w:lineRule="auto"/>
        <w:rPr>
          <w:lang w:val="en-GB"/>
        </w:rPr>
      </w:pPr>
      <w:r w:rsidRPr="00F81F5A">
        <w:rPr>
          <w:lang w:val="en-GB"/>
        </w:rPr>
        <w:t>There</w:t>
      </w:r>
      <w:r w:rsidR="00564758" w:rsidRPr="00F81F5A">
        <w:rPr>
          <w:lang w:val="en-GB"/>
        </w:rPr>
        <w:t xml:space="preserve"> are no </w:t>
      </w:r>
      <w:r w:rsidR="00F84739" w:rsidRPr="00F81F5A">
        <w:rPr>
          <w:lang w:val="en-GB"/>
        </w:rPr>
        <w:t xml:space="preserve">institutionalised </w:t>
      </w:r>
      <w:r w:rsidR="00564758" w:rsidRPr="00F81F5A">
        <w:rPr>
          <w:lang w:val="en-GB"/>
        </w:rPr>
        <w:t xml:space="preserve">political parties in Tuvalu that </w:t>
      </w:r>
      <w:r w:rsidR="0055363F" w:rsidRPr="00F81F5A">
        <w:rPr>
          <w:lang w:val="en-GB"/>
        </w:rPr>
        <w:t>reflect</w:t>
      </w:r>
      <w:r w:rsidR="00564758" w:rsidRPr="00F81F5A">
        <w:rPr>
          <w:lang w:val="en-GB"/>
        </w:rPr>
        <w:t xml:space="preserve"> crosscutting</w:t>
      </w:r>
      <w:r w:rsidR="008E463A" w:rsidRPr="00F81F5A">
        <w:rPr>
          <w:lang w:val="en-GB"/>
        </w:rPr>
        <w:t xml:space="preserve"> </w:t>
      </w:r>
      <w:r w:rsidR="00564758" w:rsidRPr="00F81F5A">
        <w:rPr>
          <w:lang w:val="en-GB"/>
        </w:rPr>
        <w:t xml:space="preserve">social, ethnic, geographic or </w:t>
      </w:r>
      <w:r w:rsidR="008E463A" w:rsidRPr="00F81F5A">
        <w:rPr>
          <w:lang w:val="en-GB"/>
        </w:rPr>
        <w:t>ideological cleavages (</w:t>
      </w:r>
      <w:r w:rsidR="0055363F" w:rsidRPr="00F81F5A">
        <w:rPr>
          <w:lang w:val="en-GB"/>
        </w:rPr>
        <w:t xml:space="preserve">Panapa and Fraenkel 2008; </w:t>
      </w:r>
      <w:r w:rsidR="008E463A" w:rsidRPr="00F81F5A">
        <w:rPr>
          <w:lang w:val="en-GB"/>
        </w:rPr>
        <w:t>Paeniu 2012</w:t>
      </w:r>
      <w:r w:rsidR="004C1035" w:rsidRPr="00F81F5A">
        <w:rPr>
          <w:lang w:val="en-GB"/>
        </w:rPr>
        <w:t>, p.</w:t>
      </w:r>
      <w:r w:rsidR="008E463A" w:rsidRPr="00F81F5A">
        <w:rPr>
          <w:lang w:val="en-GB"/>
        </w:rPr>
        <w:t xml:space="preserve"> 6). </w:t>
      </w:r>
      <w:r w:rsidR="00564758" w:rsidRPr="00F81F5A">
        <w:rPr>
          <w:lang w:val="en-GB"/>
        </w:rPr>
        <w:t xml:space="preserve">Following Westminster conventions, </w:t>
      </w:r>
      <w:r w:rsidR="00F84739" w:rsidRPr="00F81F5A">
        <w:rPr>
          <w:lang w:val="en-GB"/>
        </w:rPr>
        <w:t>the group that commands a majority on the floor of parliament forms government with</w:t>
      </w:r>
      <w:r w:rsidR="00564758" w:rsidRPr="00F81F5A">
        <w:rPr>
          <w:lang w:val="en-GB"/>
        </w:rPr>
        <w:t xml:space="preserve"> </w:t>
      </w:r>
      <w:r w:rsidR="00F84739" w:rsidRPr="00F81F5A">
        <w:rPr>
          <w:lang w:val="en-GB"/>
        </w:rPr>
        <w:t>t</w:t>
      </w:r>
      <w:r w:rsidR="00564758" w:rsidRPr="00F81F5A">
        <w:rPr>
          <w:lang w:val="en-GB"/>
        </w:rPr>
        <w:t xml:space="preserve">he remaining MPs </w:t>
      </w:r>
      <w:r w:rsidR="00C400C9" w:rsidRPr="00F81F5A">
        <w:rPr>
          <w:lang w:val="en-GB"/>
        </w:rPr>
        <w:t xml:space="preserve">forming a </w:t>
      </w:r>
      <w:r w:rsidR="00C400C9" w:rsidRPr="00F81F5A">
        <w:rPr>
          <w:i/>
          <w:lang w:val="en-GB"/>
        </w:rPr>
        <w:t>de</w:t>
      </w:r>
      <w:r w:rsidR="004C1035" w:rsidRPr="00F81F5A">
        <w:rPr>
          <w:i/>
          <w:lang w:val="en-GB"/>
        </w:rPr>
        <w:t xml:space="preserve"> </w:t>
      </w:r>
      <w:r w:rsidR="00C400C9" w:rsidRPr="00F81F5A">
        <w:rPr>
          <w:i/>
          <w:lang w:val="en-GB"/>
        </w:rPr>
        <w:t>facto</w:t>
      </w:r>
      <w:r w:rsidR="00564758" w:rsidRPr="00F81F5A">
        <w:rPr>
          <w:i/>
          <w:lang w:val="en-GB"/>
        </w:rPr>
        <w:t xml:space="preserve"> </w:t>
      </w:r>
      <w:r w:rsidR="00564758" w:rsidRPr="00F81F5A">
        <w:rPr>
          <w:lang w:val="en-GB"/>
        </w:rPr>
        <w:t xml:space="preserve">opposition. </w:t>
      </w:r>
      <w:r w:rsidR="008E463A" w:rsidRPr="00F81F5A">
        <w:rPr>
          <w:lang w:val="en-GB"/>
        </w:rPr>
        <w:t>Personal connections, including those from school and work, along with long-standing d</w:t>
      </w:r>
      <w:r w:rsidR="00564758" w:rsidRPr="00F81F5A">
        <w:rPr>
          <w:lang w:val="en-GB"/>
        </w:rPr>
        <w:t>isputes and rivalries, all influence how coalitions rise and fall, as does the allocation of ministerial portfolios (</w:t>
      </w:r>
      <w:r w:rsidR="008E22CB" w:rsidRPr="00F81F5A">
        <w:rPr>
          <w:lang w:val="en-GB"/>
        </w:rPr>
        <w:t xml:space="preserve">Panapa and Fraenkel 2008; </w:t>
      </w:r>
      <w:r w:rsidR="0096369A" w:rsidRPr="00F81F5A">
        <w:rPr>
          <w:lang w:val="en-GB"/>
        </w:rPr>
        <w:t>Corbett and Fraenkel 2016</w:t>
      </w:r>
      <w:r w:rsidR="00564758" w:rsidRPr="00F81F5A">
        <w:rPr>
          <w:lang w:val="en-GB"/>
        </w:rPr>
        <w:t>). Like elsewhere in the Pacific, in the absence of institutionalised political parties</w:t>
      </w:r>
      <w:r w:rsidR="007F35B6" w:rsidRPr="00F81F5A">
        <w:rPr>
          <w:lang w:val="en-GB"/>
        </w:rPr>
        <w:t>,</w:t>
      </w:r>
      <w:r w:rsidR="00564758" w:rsidRPr="00F81F5A">
        <w:rPr>
          <w:lang w:val="en-GB"/>
        </w:rPr>
        <w:t xml:space="preserve"> governments </w:t>
      </w:r>
      <w:r w:rsidR="00F84739" w:rsidRPr="00F81F5A">
        <w:rPr>
          <w:lang w:val="en-GB"/>
        </w:rPr>
        <w:t xml:space="preserve">formed on the floor of parliament </w:t>
      </w:r>
      <w:r w:rsidR="00564758" w:rsidRPr="00F81F5A">
        <w:rPr>
          <w:lang w:val="en-GB"/>
        </w:rPr>
        <w:t xml:space="preserve">are regularly toppled by votes-of-no-confidence. In Tuvalu, coalition numbers are particularly precarious (usually the parliament is split 8-7) and so the decision of one </w:t>
      </w:r>
      <w:r w:rsidR="00D618BC" w:rsidRPr="00F81F5A">
        <w:rPr>
          <w:lang w:val="en-GB"/>
        </w:rPr>
        <w:t>MP</w:t>
      </w:r>
      <w:r w:rsidR="00564758" w:rsidRPr="00F81F5A">
        <w:rPr>
          <w:lang w:val="en-GB"/>
        </w:rPr>
        <w:t xml:space="preserve"> to switch sides can bring down the government. </w:t>
      </w:r>
    </w:p>
    <w:p w14:paraId="3F0EF911" w14:textId="109A225C" w:rsidR="008E463A" w:rsidRPr="00F81F5A" w:rsidRDefault="00564758" w:rsidP="00FA14AB">
      <w:pPr>
        <w:spacing w:line="240" w:lineRule="auto"/>
        <w:rPr>
          <w:lang w:val="en-GB"/>
        </w:rPr>
      </w:pPr>
      <w:r w:rsidRPr="00F81F5A">
        <w:rPr>
          <w:lang w:val="en-GB"/>
        </w:rPr>
        <w:t xml:space="preserve">Attempts </w:t>
      </w:r>
      <w:r w:rsidR="008E22CB" w:rsidRPr="00F81F5A">
        <w:rPr>
          <w:lang w:val="en-GB"/>
        </w:rPr>
        <w:t>to combat this trend</w:t>
      </w:r>
      <w:r w:rsidRPr="00F81F5A">
        <w:rPr>
          <w:lang w:val="en-GB"/>
        </w:rPr>
        <w:t xml:space="preserve"> </w:t>
      </w:r>
      <w:r w:rsidR="008E22CB" w:rsidRPr="00F81F5A">
        <w:rPr>
          <w:lang w:val="en-GB"/>
        </w:rPr>
        <w:t xml:space="preserve">and ensure a more stable </w:t>
      </w:r>
      <w:r w:rsidRPr="00F81F5A">
        <w:rPr>
          <w:lang w:val="en-GB"/>
        </w:rPr>
        <w:t xml:space="preserve">executive </w:t>
      </w:r>
      <w:r w:rsidR="008E22CB" w:rsidRPr="00F81F5A">
        <w:rPr>
          <w:lang w:val="en-GB"/>
        </w:rPr>
        <w:t xml:space="preserve">have </w:t>
      </w:r>
      <w:r w:rsidRPr="00F81F5A">
        <w:rPr>
          <w:lang w:val="en-GB"/>
        </w:rPr>
        <w:t>includ</w:t>
      </w:r>
      <w:r w:rsidR="008E22CB" w:rsidRPr="00F81F5A">
        <w:rPr>
          <w:lang w:val="en-GB"/>
        </w:rPr>
        <w:t>ed</w:t>
      </w:r>
      <w:r w:rsidRPr="00F81F5A">
        <w:rPr>
          <w:lang w:val="en-GB"/>
        </w:rPr>
        <w:t xml:space="preserve"> </w:t>
      </w:r>
      <w:r w:rsidR="008E22CB" w:rsidRPr="00F81F5A">
        <w:rPr>
          <w:lang w:val="en-GB"/>
        </w:rPr>
        <w:t xml:space="preserve">increasing the </w:t>
      </w:r>
      <w:r w:rsidR="00D052AC">
        <w:rPr>
          <w:lang w:val="en-GB"/>
        </w:rPr>
        <w:t>number</w:t>
      </w:r>
      <w:r w:rsidR="008E22CB" w:rsidRPr="00F81F5A">
        <w:rPr>
          <w:lang w:val="en-GB"/>
        </w:rPr>
        <w:t xml:space="preserve"> of ministerial portfolios so that they match the </w:t>
      </w:r>
      <w:r w:rsidR="00D052AC">
        <w:rPr>
          <w:lang w:val="en-GB"/>
        </w:rPr>
        <w:t>numerical threshold of a</w:t>
      </w:r>
      <w:r w:rsidR="008E22CB" w:rsidRPr="00F81F5A">
        <w:rPr>
          <w:lang w:val="en-GB"/>
        </w:rPr>
        <w:t xml:space="preserve"> minimum winning coalition. However, for the most part, these reforms have failed to substantially alter existing dynamics. The prevailing view is that the constant manoeuvring of </w:t>
      </w:r>
      <w:r w:rsidR="00F84739" w:rsidRPr="00F81F5A">
        <w:rPr>
          <w:lang w:val="en-GB"/>
        </w:rPr>
        <w:t>members</w:t>
      </w:r>
      <w:r w:rsidR="008E22CB" w:rsidRPr="00F81F5A">
        <w:rPr>
          <w:lang w:val="en-GB"/>
        </w:rPr>
        <w:t xml:space="preserve"> has a negative impact on parliamentary proceedings. </w:t>
      </w:r>
      <w:r w:rsidR="00D052AC">
        <w:rPr>
          <w:lang w:val="en-GB"/>
        </w:rPr>
        <w:t xml:space="preserve">In the aftermath of the </w:t>
      </w:r>
      <w:r w:rsidR="00D052AC" w:rsidRPr="00F81F5A">
        <w:rPr>
          <w:i/>
          <w:lang w:val="en-GB"/>
        </w:rPr>
        <w:t>Falekaupule Act 1997</w:t>
      </w:r>
      <w:r w:rsidR="00D052AC">
        <w:rPr>
          <w:lang w:val="en-GB"/>
        </w:rPr>
        <w:t xml:space="preserve">, the </w:t>
      </w:r>
      <w:r w:rsidR="008E463A" w:rsidRPr="00F81F5A">
        <w:rPr>
          <w:lang w:val="en-GB"/>
        </w:rPr>
        <w:t xml:space="preserve">1999 </w:t>
      </w:r>
      <w:r w:rsidR="008E463A" w:rsidRPr="00F81F5A">
        <w:rPr>
          <w:i/>
          <w:lang w:val="en-GB"/>
        </w:rPr>
        <w:t>Report of the National Workshop on Accountability for Leaders of Tuvalu</w:t>
      </w:r>
      <w:r w:rsidR="008E463A" w:rsidRPr="00F81F5A">
        <w:rPr>
          <w:lang w:val="en-GB"/>
        </w:rPr>
        <w:t xml:space="preserve"> (Panapa and Fraenkel 2008: 2), parliament had ‘failed miserably’ and was unable to hold ‘officials and public institutions to account for the use of public resources in a timely manner’ (Cl</w:t>
      </w:r>
      <w:r w:rsidR="008E22CB" w:rsidRPr="00F81F5A">
        <w:rPr>
          <w:lang w:val="en-GB"/>
        </w:rPr>
        <w:t xml:space="preserve">ements 2000; </w:t>
      </w:r>
      <w:r w:rsidR="00FA14AB" w:rsidRPr="00F81F5A">
        <w:rPr>
          <w:lang w:val="en-GB"/>
        </w:rPr>
        <w:t>Taafaki 2004, p.</w:t>
      </w:r>
      <w:r w:rsidR="00807C8E" w:rsidRPr="00F81F5A">
        <w:rPr>
          <w:lang w:val="en-GB"/>
        </w:rPr>
        <w:t xml:space="preserve"> 19; </w:t>
      </w:r>
      <w:r w:rsidR="008E22CB" w:rsidRPr="00F81F5A">
        <w:rPr>
          <w:lang w:val="en-GB"/>
        </w:rPr>
        <w:t>Paeniu 201</w:t>
      </w:r>
      <w:r w:rsidR="00FA14AB" w:rsidRPr="00F81F5A">
        <w:rPr>
          <w:lang w:val="en-GB"/>
        </w:rPr>
        <w:t>2, p.</w:t>
      </w:r>
      <w:r w:rsidR="008E22CB" w:rsidRPr="00F81F5A">
        <w:rPr>
          <w:lang w:val="en-GB"/>
        </w:rPr>
        <w:t xml:space="preserve"> 11). It was against the backdrop of this sentiment that changes to the function of the PAC </w:t>
      </w:r>
      <w:r w:rsidR="00C224BC" w:rsidRPr="00F81F5A">
        <w:rPr>
          <w:lang w:val="en-GB"/>
        </w:rPr>
        <w:t>were adopted</w:t>
      </w:r>
      <w:r w:rsidR="008E22CB" w:rsidRPr="00F81F5A">
        <w:rPr>
          <w:lang w:val="en-GB"/>
        </w:rPr>
        <w:t>.</w:t>
      </w:r>
    </w:p>
    <w:p w14:paraId="0E401985" w14:textId="64D7F85C" w:rsidR="00F25D3B" w:rsidRPr="00F81F5A" w:rsidRDefault="00D618BC" w:rsidP="00FA14AB">
      <w:pPr>
        <w:spacing w:line="240" w:lineRule="auto"/>
        <w:rPr>
          <w:b/>
          <w:lang w:val="en-GB"/>
        </w:rPr>
      </w:pPr>
      <w:r w:rsidRPr="00F81F5A">
        <w:rPr>
          <w:b/>
          <w:lang w:val="en-GB"/>
        </w:rPr>
        <w:t>Democratic Innovation</w:t>
      </w:r>
      <w:r w:rsidR="008B501D" w:rsidRPr="00F81F5A">
        <w:rPr>
          <w:b/>
          <w:lang w:val="en-GB"/>
        </w:rPr>
        <w:t>: The Case of Tuvalu’s Public Accounts Committee</w:t>
      </w:r>
      <w:r w:rsidRPr="00F81F5A">
        <w:rPr>
          <w:b/>
          <w:lang w:val="en-GB"/>
        </w:rPr>
        <w:t xml:space="preserve"> </w:t>
      </w:r>
    </w:p>
    <w:p w14:paraId="6D45EE88" w14:textId="1A28F888" w:rsidR="00543FE4" w:rsidRPr="00F81F5A" w:rsidRDefault="00C400C9" w:rsidP="00FA14AB">
      <w:pPr>
        <w:spacing w:line="240" w:lineRule="auto"/>
        <w:rPr>
          <w:lang w:val="en-GB"/>
        </w:rPr>
      </w:pPr>
      <w:r w:rsidRPr="00F81F5A">
        <w:rPr>
          <w:lang w:val="en-GB"/>
        </w:rPr>
        <w:t>The function of the PAC is outlined in a number of pieces of legislation, including the</w:t>
      </w:r>
      <w:r w:rsidR="00807C8E" w:rsidRPr="00F81F5A">
        <w:rPr>
          <w:lang w:val="en-GB"/>
        </w:rPr>
        <w:t xml:space="preserve"> </w:t>
      </w:r>
      <w:r w:rsidR="00807C8E" w:rsidRPr="00F81F5A">
        <w:rPr>
          <w:i/>
          <w:lang w:val="en-GB"/>
        </w:rPr>
        <w:t>Public Finance Act, 1978</w:t>
      </w:r>
      <w:r w:rsidRPr="00F81F5A">
        <w:rPr>
          <w:lang w:val="en-GB"/>
        </w:rPr>
        <w:t xml:space="preserve">, the </w:t>
      </w:r>
      <w:r w:rsidRPr="00F81F5A">
        <w:rPr>
          <w:i/>
          <w:lang w:val="en-GB"/>
        </w:rPr>
        <w:t>Audit Act 2007</w:t>
      </w:r>
      <w:r w:rsidRPr="00F81F5A">
        <w:rPr>
          <w:lang w:val="en-GB"/>
        </w:rPr>
        <w:t xml:space="preserve">, and the </w:t>
      </w:r>
      <w:r w:rsidRPr="00F81F5A">
        <w:rPr>
          <w:i/>
          <w:lang w:val="en-GB"/>
        </w:rPr>
        <w:t>Parliamentary Rules of Procedure 2008</w:t>
      </w:r>
      <w:r w:rsidRPr="00F81F5A">
        <w:rPr>
          <w:lang w:val="en-GB"/>
        </w:rPr>
        <w:t xml:space="preserve">. In practice, the committee has primarily </w:t>
      </w:r>
      <w:r w:rsidR="00F92366" w:rsidRPr="00F81F5A">
        <w:rPr>
          <w:lang w:val="en-GB"/>
        </w:rPr>
        <w:t>operated</w:t>
      </w:r>
      <w:r w:rsidRPr="00F81F5A">
        <w:rPr>
          <w:lang w:val="en-GB"/>
        </w:rPr>
        <w:t xml:space="preserve"> as a forum for ‘ordinary members’ (those without ministerial portfolios) to review the annual</w:t>
      </w:r>
      <w:r w:rsidR="00543FE4" w:rsidRPr="00F81F5A">
        <w:rPr>
          <w:lang w:val="en-GB"/>
        </w:rPr>
        <w:t xml:space="preserve"> report of Tuvalu’s Auditor </w:t>
      </w:r>
      <w:r w:rsidRPr="00F81F5A">
        <w:rPr>
          <w:lang w:val="en-GB"/>
        </w:rPr>
        <w:t xml:space="preserve">General, inquire </w:t>
      </w:r>
      <w:r w:rsidR="00543FE4" w:rsidRPr="00F81F5A">
        <w:rPr>
          <w:lang w:val="en-GB"/>
        </w:rPr>
        <w:t>into its contents,</w:t>
      </w:r>
      <w:r w:rsidRPr="00F81F5A">
        <w:rPr>
          <w:lang w:val="en-GB"/>
        </w:rPr>
        <w:t xml:space="preserve"> and report </w:t>
      </w:r>
      <w:r w:rsidR="00543FE4" w:rsidRPr="00F81F5A">
        <w:rPr>
          <w:lang w:val="en-GB"/>
        </w:rPr>
        <w:t>back</w:t>
      </w:r>
      <w:r w:rsidRPr="00F81F5A">
        <w:rPr>
          <w:lang w:val="en-GB"/>
        </w:rPr>
        <w:t xml:space="preserve"> to </w:t>
      </w:r>
      <w:r w:rsidR="00543FE4" w:rsidRPr="00F81F5A">
        <w:rPr>
          <w:lang w:val="en-GB"/>
        </w:rPr>
        <w:t xml:space="preserve">the </w:t>
      </w:r>
      <w:r w:rsidRPr="00F81F5A">
        <w:rPr>
          <w:lang w:val="en-GB"/>
        </w:rPr>
        <w:t xml:space="preserve">parliament. </w:t>
      </w:r>
      <w:r w:rsidR="00543FE4" w:rsidRPr="00F81F5A">
        <w:rPr>
          <w:lang w:val="en-GB"/>
        </w:rPr>
        <w:t>The Auditor General is responsible to the Office of Parliament and reports directly to parliament through the Office of the Speaker. The Clerk of Parliament acts as the secretary for the PAC while the Auditor Ge</w:t>
      </w:r>
      <w:r w:rsidR="004A5B26" w:rsidRPr="00F81F5A">
        <w:rPr>
          <w:lang w:val="en-GB"/>
        </w:rPr>
        <w:t>neral provides technical advic</w:t>
      </w:r>
      <w:r w:rsidR="00543FE4" w:rsidRPr="00F81F5A">
        <w:rPr>
          <w:lang w:val="en-GB"/>
        </w:rPr>
        <w:t xml:space="preserve">e. Parliament does not have </w:t>
      </w:r>
      <w:r w:rsidR="00F92366" w:rsidRPr="00F81F5A">
        <w:rPr>
          <w:lang w:val="en-GB"/>
        </w:rPr>
        <w:t xml:space="preserve">the resources or </w:t>
      </w:r>
      <w:r w:rsidR="00543FE4" w:rsidRPr="00F81F5A">
        <w:rPr>
          <w:lang w:val="en-GB"/>
        </w:rPr>
        <w:t xml:space="preserve">staffing capacity to run the </w:t>
      </w:r>
      <w:r w:rsidR="00F92366" w:rsidRPr="00F81F5A">
        <w:rPr>
          <w:lang w:val="en-GB"/>
        </w:rPr>
        <w:t xml:space="preserve">PAC’s </w:t>
      </w:r>
      <w:r w:rsidR="00543FE4" w:rsidRPr="00F81F5A">
        <w:rPr>
          <w:lang w:val="en-GB"/>
        </w:rPr>
        <w:t>secretariat function and so the Audit Office undertakes th</w:t>
      </w:r>
      <w:r w:rsidR="004A5B26" w:rsidRPr="00F81F5A">
        <w:rPr>
          <w:lang w:val="en-GB"/>
        </w:rPr>
        <w:t xml:space="preserve">is task. Section 49 (3) of the </w:t>
      </w:r>
      <w:r w:rsidR="004A5B26" w:rsidRPr="00F81F5A">
        <w:rPr>
          <w:i/>
          <w:lang w:val="en-GB"/>
        </w:rPr>
        <w:t>Rules of P</w:t>
      </w:r>
      <w:r w:rsidR="00543FE4" w:rsidRPr="00F81F5A">
        <w:rPr>
          <w:i/>
          <w:lang w:val="en-GB"/>
        </w:rPr>
        <w:t>rocedure</w:t>
      </w:r>
      <w:r w:rsidR="004A5B26" w:rsidRPr="00F81F5A">
        <w:rPr>
          <w:i/>
          <w:lang w:val="en-GB"/>
        </w:rPr>
        <w:t xml:space="preserve"> 2008</w:t>
      </w:r>
      <w:r w:rsidR="00543FE4" w:rsidRPr="00F81F5A">
        <w:rPr>
          <w:lang w:val="en-GB"/>
        </w:rPr>
        <w:t xml:space="preserve"> states that ‘The committee may at any time co-opt one </w:t>
      </w:r>
      <w:r w:rsidR="000D1EB7">
        <w:rPr>
          <w:lang w:val="en-GB"/>
        </w:rPr>
        <w:t xml:space="preserve">non </w:t>
      </w:r>
      <w:r w:rsidR="000D1EB7" w:rsidRPr="00F81F5A">
        <w:rPr>
          <w:lang w:val="en-GB"/>
        </w:rPr>
        <w:t>voting</w:t>
      </w:r>
      <w:r w:rsidR="00543FE4" w:rsidRPr="00F81F5A">
        <w:rPr>
          <w:lang w:val="en-GB"/>
        </w:rPr>
        <w:t xml:space="preserve"> member to assist it in the performance of its functions under this Rule’. </w:t>
      </w:r>
      <w:r w:rsidR="000D1EB7">
        <w:rPr>
          <w:lang w:val="en-GB"/>
        </w:rPr>
        <w:t>Between</w:t>
      </w:r>
      <w:r w:rsidR="0096369A" w:rsidRPr="00F81F5A">
        <w:rPr>
          <w:lang w:val="en-GB"/>
        </w:rPr>
        <w:t xml:space="preserve"> the mid</w:t>
      </w:r>
      <w:r w:rsidR="00BA03D2" w:rsidRPr="00F81F5A">
        <w:rPr>
          <w:lang w:val="en-GB"/>
        </w:rPr>
        <w:t>-</w:t>
      </w:r>
      <w:r w:rsidR="0096369A" w:rsidRPr="00F81F5A">
        <w:rPr>
          <w:lang w:val="en-GB"/>
        </w:rPr>
        <w:t>200</w:t>
      </w:r>
      <w:r w:rsidR="00BA03D2" w:rsidRPr="00F81F5A">
        <w:rPr>
          <w:lang w:val="en-GB"/>
        </w:rPr>
        <w:t>0</w:t>
      </w:r>
      <w:r w:rsidR="0096369A" w:rsidRPr="00F81F5A">
        <w:rPr>
          <w:lang w:val="en-GB"/>
        </w:rPr>
        <w:t>s</w:t>
      </w:r>
      <w:r w:rsidR="000D1EB7">
        <w:rPr>
          <w:lang w:val="en-GB"/>
        </w:rPr>
        <w:t xml:space="preserve"> and the mid-2010s</w:t>
      </w:r>
      <w:r w:rsidR="0096369A" w:rsidRPr="00F81F5A">
        <w:rPr>
          <w:lang w:val="en-GB"/>
        </w:rPr>
        <w:t xml:space="preserve">, </w:t>
      </w:r>
      <w:r w:rsidR="000D1EB7">
        <w:rPr>
          <w:lang w:val="en-GB"/>
        </w:rPr>
        <w:t>this</w:t>
      </w:r>
      <w:r w:rsidR="00850C8C" w:rsidRPr="00F81F5A">
        <w:rPr>
          <w:lang w:val="en-GB"/>
        </w:rPr>
        <w:t xml:space="preserve"> position</w:t>
      </w:r>
      <w:r w:rsidR="00543FE4" w:rsidRPr="00F81F5A">
        <w:rPr>
          <w:lang w:val="en-GB"/>
        </w:rPr>
        <w:t xml:space="preserve"> </w:t>
      </w:r>
      <w:r w:rsidR="000D1EB7">
        <w:rPr>
          <w:lang w:val="en-GB"/>
        </w:rPr>
        <w:t>was</w:t>
      </w:r>
      <w:r w:rsidR="00D35B32" w:rsidRPr="00F81F5A">
        <w:rPr>
          <w:lang w:val="en-GB"/>
        </w:rPr>
        <w:t xml:space="preserve"> a</w:t>
      </w:r>
      <w:r w:rsidR="00543FE4" w:rsidRPr="00F81F5A">
        <w:rPr>
          <w:lang w:val="en-GB"/>
        </w:rPr>
        <w:t xml:space="preserve"> </w:t>
      </w:r>
      <w:r w:rsidR="00C96DD3" w:rsidRPr="00F81F5A">
        <w:rPr>
          <w:lang w:val="en-GB"/>
        </w:rPr>
        <w:t>regular</w:t>
      </w:r>
      <w:r w:rsidR="00D35B32" w:rsidRPr="00F81F5A">
        <w:rPr>
          <w:lang w:val="en-GB"/>
        </w:rPr>
        <w:t xml:space="preserve"> </w:t>
      </w:r>
      <w:r w:rsidR="00C96DD3" w:rsidRPr="00F81F5A">
        <w:rPr>
          <w:lang w:val="en-GB"/>
        </w:rPr>
        <w:t>feature of the PAC’s membership</w:t>
      </w:r>
      <w:r w:rsidR="00543FE4" w:rsidRPr="00F81F5A">
        <w:rPr>
          <w:lang w:val="en-GB"/>
        </w:rPr>
        <w:t xml:space="preserve">. </w:t>
      </w:r>
    </w:p>
    <w:p w14:paraId="1E930DEF" w14:textId="3BC509FC" w:rsidR="00DF58FD" w:rsidRPr="00F81F5A" w:rsidRDefault="00543FE4" w:rsidP="00FA14AB">
      <w:pPr>
        <w:spacing w:line="240" w:lineRule="auto"/>
        <w:rPr>
          <w:highlight w:val="yellow"/>
          <w:lang w:val="en-GB"/>
        </w:rPr>
      </w:pPr>
      <w:r w:rsidRPr="00F81F5A">
        <w:rPr>
          <w:lang w:val="en-GB"/>
        </w:rPr>
        <w:t>The Parliament of Tuvalu has four standing committees</w:t>
      </w:r>
      <w:r w:rsidR="004C1035" w:rsidRPr="00F81F5A">
        <w:rPr>
          <w:lang w:val="en-GB"/>
        </w:rPr>
        <w:t>;</w:t>
      </w:r>
      <w:r w:rsidRPr="00F81F5A">
        <w:rPr>
          <w:lang w:val="en-GB"/>
        </w:rPr>
        <w:t xml:space="preserve"> but the PAC is the most active. </w:t>
      </w:r>
      <w:r w:rsidR="00C96DD3" w:rsidRPr="00F81F5A">
        <w:rPr>
          <w:lang w:val="en-GB"/>
        </w:rPr>
        <w:t>The Speaker appoints its three parliamentary members</w:t>
      </w:r>
      <w:r w:rsidR="000D1EB7">
        <w:rPr>
          <w:lang w:val="en-GB"/>
        </w:rPr>
        <w:t xml:space="preserve"> with the </w:t>
      </w:r>
      <w:r w:rsidR="00867553" w:rsidRPr="00F81F5A">
        <w:rPr>
          <w:lang w:val="en-GB"/>
        </w:rPr>
        <w:t>co-opted member</w:t>
      </w:r>
      <w:r w:rsidR="000D1EB7">
        <w:rPr>
          <w:lang w:val="en-GB"/>
        </w:rPr>
        <w:t xml:space="preserve"> appointment made on the </w:t>
      </w:r>
      <w:r w:rsidR="00867553" w:rsidRPr="00F81F5A">
        <w:rPr>
          <w:lang w:val="en-GB"/>
        </w:rPr>
        <w:t>advice of the PAC chair.</w:t>
      </w:r>
      <w:r w:rsidRPr="00F81F5A">
        <w:rPr>
          <w:lang w:val="en-GB"/>
        </w:rPr>
        <w:t xml:space="preserve"> </w:t>
      </w:r>
      <w:r w:rsidR="00DF58FD" w:rsidRPr="00F81F5A">
        <w:rPr>
          <w:lang w:val="en-GB"/>
        </w:rPr>
        <w:t xml:space="preserve">There is a legal conjecture </w:t>
      </w:r>
      <w:r w:rsidR="000D1EB7">
        <w:rPr>
          <w:lang w:val="en-GB"/>
        </w:rPr>
        <w:t>about</w:t>
      </w:r>
      <w:r w:rsidR="00DF58FD" w:rsidRPr="00F81F5A">
        <w:rPr>
          <w:lang w:val="en-GB"/>
        </w:rPr>
        <w:t xml:space="preserve"> whether the co-option </w:t>
      </w:r>
      <w:r w:rsidR="00DF58FD" w:rsidRPr="00F81F5A">
        <w:rPr>
          <w:lang w:val="en-GB"/>
        </w:rPr>
        <w:lastRenderedPageBreak/>
        <w:t xml:space="preserve">is actually permitted by the </w:t>
      </w:r>
      <w:r w:rsidR="00D35B32" w:rsidRPr="00F81F5A">
        <w:rPr>
          <w:i/>
          <w:lang w:val="en-GB"/>
        </w:rPr>
        <w:t xml:space="preserve">Rules of Procedure 2008 </w:t>
      </w:r>
      <w:r w:rsidRPr="00F81F5A">
        <w:rPr>
          <w:lang w:val="en-GB"/>
        </w:rPr>
        <w:t>as, in contradiction to Section 49 (3),</w:t>
      </w:r>
      <w:r w:rsidR="00DF58FD" w:rsidRPr="00F81F5A">
        <w:rPr>
          <w:lang w:val="en-GB"/>
        </w:rPr>
        <w:t xml:space="preserve"> Section 45 (7) states that ‘</w:t>
      </w:r>
      <w:r w:rsidR="00EA52E5" w:rsidRPr="00F81F5A">
        <w:rPr>
          <w:lang w:val="en-GB"/>
        </w:rPr>
        <w:t>A select committee may co-opt as non voting members persons who have been but are not Members up to a limit of two-third of the Members of Parliament on the committee.</w:t>
      </w:r>
      <w:r w:rsidR="00DF58FD" w:rsidRPr="00F81F5A">
        <w:rPr>
          <w:lang w:val="en-GB"/>
        </w:rPr>
        <w:t>’ On 11 April 2013</w:t>
      </w:r>
      <w:r w:rsidR="004C1035" w:rsidRPr="00F81F5A">
        <w:rPr>
          <w:lang w:val="en-GB"/>
        </w:rPr>
        <w:t>,</w:t>
      </w:r>
      <w:r w:rsidR="00DF58FD" w:rsidRPr="00F81F5A">
        <w:rPr>
          <w:lang w:val="en-GB"/>
        </w:rPr>
        <w:t xml:space="preserve"> the Attorney General provided </w:t>
      </w:r>
      <w:r w:rsidRPr="00F81F5A">
        <w:rPr>
          <w:lang w:val="en-GB"/>
        </w:rPr>
        <w:t>an opinion</w:t>
      </w:r>
      <w:r w:rsidR="00DF58FD" w:rsidRPr="00F81F5A">
        <w:rPr>
          <w:lang w:val="en-GB"/>
        </w:rPr>
        <w:t xml:space="preserve"> at the request of the Auditor </w:t>
      </w:r>
      <w:r w:rsidR="00011448" w:rsidRPr="00F81F5A">
        <w:rPr>
          <w:lang w:val="en-GB"/>
        </w:rPr>
        <w:t>General</w:t>
      </w:r>
      <w:r w:rsidRPr="00F81F5A">
        <w:rPr>
          <w:lang w:val="en-GB"/>
        </w:rPr>
        <w:t xml:space="preserve"> that</w:t>
      </w:r>
      <w:r w:rsidR="00011448" w:rsidRPr="00F81F5A">
        <w:rPr>
          <w:lang w:val="en-GB"/>
        </w:rPr>
        <w:t xml:space="preserve"> the</w:t>
      </w:r>
      <w:r w:rsidR="00DF58FD" w:rsidRPr="00F81F5A">
        <w:rPr>
          <w:lang w:val="en-GB"/>
        </w:rPr>
        <w:t xml:space="preserve"> practices described below </w:t>
      </w:r>
      <w:r w:rsidRPr="00F81F5A">
        <w:rPr>
          <w:lang w:val="en-GB"/>
        </w:rPr>
        <w:t>are</w:t>
      </w:r>
      <w:r w:rsidR="00011448" w:rsidRPr="00F81F5A">
        <w:rPr>
          <w:lang w:val="en-GB"/>
        </w:rPr>
        <w:t xml:space="preserve"> </w:t>
      </w:r>
      <w:r w:rsidR="00D35B32" w:rsidRPr="00F81F5A">
        <w:rPr>
          <w:lang w:val="en-GB"/>
        </w:rPr>
        <w:t xml:space="preserve">in </w:t>
      </w:r>
      <w:r w:rsidR="00011448" w:rsidRPr="00F81F5A">
        <w:rPr>
          <w:lang w:val="en-GB"/>
        </w:rPr>
        <w:t>contraven</w:t>
      </w:r>
      <w:r w:rsidR="00D35B32" w:rsidRPr="00F81F5A">
        <w:rPr>
          <w:lang w:val="en-GB"/>
        </w:rPr>
        <w:t xml:space="preserve">tion of the </w:t>
      </w:r>
      <w:r w:rsidR="00D35B32" w:rsidRPr="00F81F5A">
        <w:rPr>
          <w:i/>
          <w:lang w:val="en-GB"/>
        </w:rPr>
        <w:t>Rules of Procedure 2008</w:t>
      </w:r>
      <w:r w:rsidR="00584DB9" w:rsidRPr="00F81F5A">
        <w:rPr>
          <w:lang w:val="en-GB"/>
        </w:rPr>
        <w:t xml:space="preserve">. This </w:t>
      </w:r>
      <w:r w:rsidRPr="00F81F5A">
        <w:rPr>
          <w:lang w:val="en-GB"/>
        </w:rPr>
        <w:t xml:space="preserve">development </w:t>
      </w:r>
      <w:r w:rsidR="00584DB9" w:rsidRPr="00F81F5A">
        <w:rPr>
          <w:lang w:val="en-GB"/>
        </w:rPr>
        <w:t>is particularly important in relation to th</w:t>
      </w:r>
      <w:r w:rsidR="00BE0440" w:rsidRPr="00F81F5A">
        <w:rPr>
          <w:lang w:val="en-GB"/>
        </w:rPr>
        <w:t>e payment of co-opted members (</w:t>
      </w:r>
      <w:r w:rsidR="00584DB9" w:rsidRPr="00F81F5A">
        <w:rPr>
          <w:lang w:val="en-GB"/>
        </w:rPr>
        <w:t>again, discussed further below</w:t>
      </w:r>
      <w:r w:rsidR="00BE0440" w:rsidRPr="00F81F5A">
        <w:rPr>
          <w:lang w:val="en-GB"/>
        </w:rPr>
        <w:t>)</w:t>
      </w:r>
      <w:r w:rsidR="00584DB9" w:rsidRPr="00F81F5A">
        <w:rPr>
          <w:lang w:val="en-GB"/>
        </w:rPr>
        <w:t xml:space="preserve"> but also attempts to create new legislation that governs </w:t>
      </w:r>
      <w:r w:rsidR="00011448" w:rsidRPr="00F81F5A">
        <w:rPr>
          <w:lang w:val="en-GB"/>
        </w:rPr>
        <w:t xml:space="preserve">the operation of the </w:t>
      </w:r>
      <w:r w:rsidR="00584DB9" w:rsidRPr="00F81F5A">
        <w:rPr>
          <w:lang w:val="en-GB"/>
        </w:rPr>
        <w:t xml:space="preserve">PAC.  </w:t>
      </w:r>
    </w:p>
    <w:p w14:paraId="782214F9" w14:textId="6BA7FB99" w:rsidR="008B501D" w:rsidRPr="00F81F5A" w:rsidRDefault="00B5686B" w:rsidP="00FA14AB">
      <w:pPr>
        <w:spacing w:line="240" w:lineRule="auto"/>
        <w:rPr>
          <w:lang w:val="en-GB"/>
        </w:rPr>
      </w:pPr>
      <w:r w:rsidRPr="00F81F5A">
        <w:rPr>
          <w:u w:val="single"/>
          <w:lang w:val="en-GB"/>
        </w:rPr>
        <w:t>Inclusiveness</w:t>
      </w:r>
      <w:r w:rsidR="008B501D" w:rsidRPr="00F81F5A">
        <w:rPr>
          <w:lang w:val="en-GB"/>
        </w:rPr>
        <w:t xml:space="preserve"> </w:t>
      </w:r>
    </w:p>
    <w:p w14:paraId="3E8FDB99" w14:textId="37ABB893" w:rsidR="00F23845" w:rsidRPr="00F81F5A" w:rsidRDefault="00543FE4" w:rsidP="00FA14AB">
      <w:pPr>
        <w:spacing w:line="240" w:lineRule="auto"/>
        <w:rPr>
          <w:u w:val="single"/>
          <w:lang w:val="en-GB"/>
        </w:rPr>
      </w:pPr>
      <w:r w:rsidRPr="00F81F5A">
        <w:rPr>
          <w:lang w:val="en-GB"/>
        </w:rPr>
        <w:t>In line with the belief that democracies with deep citizen engagement make better decisions, the first criteri</w:t>
      </w:r>
      <w:r w:rsidR="004C1035" w:rsidRPr="00F81F5A">
        <w:rPr>
          <w:lang w:val="en-GB"/>
        </w:rPr>
        <w:t>on</w:t>
      </w:r>
      <w:r w:rsidRPr="00F81F5A">
        <w:rPr>
          <w:lang w:val="en-GB"/>
        </w:rPr>
        <w:t xml:space="preserve"> Smith (2009) outlines is the capacity for democratic innovation</w:t>
      </w:r>
      <w:r w:rsidR="000D1EB7">
        <w:rPr>
          <w:lang w:val="en-GB"/>
        </w:rPr>
        <w:t>s</w:t>
      </w:r>
      <w:r w:rsidRPr="00F81F5A">
        <w:rPr>
          <w:lang w:val="en-GB"/>
        </w:rPr>
        <w:t xml:space="preserve"> to overcome </w:t>
      </w:r>
      <w:r w:rsidR="00397E09" w:rsidRPr="00F81F5A">
        <w:rPr>
          <w:lang w:val="en-GB"/>
        </w:rPr>
        <w:t>unequal participation</w:t>
      </w:r>
      <w:r w:rsidRPr="00F81F5A">
        <w:rPr>
          <w:lang w:val="en-GB"/>
        </w:rPr>
        <w:t xml:space="preserve">. </w:t>
      </w:r>
      <w:r w:rsidR="00EB4816" w:rsidRPr="00F81F5A">
        <w:rPr>
          <w:lang w:val="en-GB"/>
        </w:rPr>
        <w:t>In the absence of direct democracy, p</w:t>
      </w:r>
      <w:r w:rsidR="00B5686B" w:rsidRPr="00F81F5A">
        <w:rPr>
          <w:lang w:val="en-GB"/>
        </w:rPr>
        <w:t>urely based on its population size, i</w:t>
      </w:r>
      <w:r w:rsidR="00B83DA9" w:rsidRPr="00F81F5A">
        <w:rPr>
          <w:lang w:val="en-GB"/>
        </w:rPr>
        <w:t xml:space="preserve">t is hard to imagine a more </w:t>
      </w:r>
      <w:r w:rsidR="00B5686B" w:rsidRPr="00F81F5A">
        <w:rPr>
          <w:lang w:val="en-GB"/>
        </w:rPr>
        <w:t>inclusive</w:t>
      </w:r>
      <w:r w:rsidR="00B83DA9" w:rsidRPr="00F81F5A">
        <w:rPr>
          <w:lang w:val="en-GB"/>
        </w:rPr>
        <w:t xml:space="preserve"> </w:t>
      </w:r>
      <w:r w:rsidR="00C96DD3" w:rsidRPr="00F81F5A">
        <w:rPr>
          <w:lang w:val="en-GB"/>
        </w:rPr>
        <w:t xml:space="preserve">or ‘face to face’ </w:t>
      </w:r>
      <w:r w:rsidR="00EB4816" w:rsidRPr="00F81F5A">
        <w:rPr>
          <w:lang w:val="en-GB"/>
        </w:rPr>
        <w:t xml:space="preserve">representative </w:t>
      </w:r>
      <w:r w:rsidR="00B83DA9" w:rsidRPr="00F81F5A">
        <w:rPr>
          <w:lang w:val="en-GB"/>
        </w:rPr>
        <w:t xml:space="preserve">polity than that modelled by Tuvalu. </w:t>
      </w:r>
      <w:r w:rsidR="00C96DD3" w:rsidRPr="00F81F5A">
        <w:rPr>
          <w:lang w:val="en-GB"/>
        </w:rPr>
        <w:t xml:space="preserve">As </w:t>
      </w:r>
      <w:r w:rsidR="00F23845" w:rsidRPr="00F81F5A">
        <w:rPr>
          <w:lang w:val="en-GB"/>
        </w:rPr>
        <w:t>Dahl (1998</w:t>
      </w:r>
      <w:r w:rsidR="00A6651D" w:rsidRPr="00F81F5A">
        <w:rPr>
          <w:lang w:val="en-GB"/>
        </w:rPr>
        <w:t>, p.</w:t>
      </w:r>
      <w:r w:rsidR="00F23845" w:rsidRPr="00F81F5A">
        <w:rPr>
          <w:lang w:val="en-GB"/>
        </w:rPr>
        <w:t xml:space="preserve"> 110) argued</w:t>
      </w:r>
      <w:r w:rsidR="00C96DD3" w:rsidRPr="00F81F5A">
        <w:rPr>
          <w:lang w:val="en-GB"/>
        </w:rPr>
        <w:t>,</w:t>
      </w:r>
      <w:r w:rsidR="00456529" w:rsidRPr="00F81F5A">
        <w:rPr>
          <w:lang w:val="en-GB"/>
        </w:rPr>
        <w:t xml:space="preserve"> </w:t>
      </w:r>
      <w:r w:rsidR="000D419F" w:rsidRPr="00F81F5A">
        <w:rPr>
          <w:lang w:val="en-GB"/>
        </w:rPr>
        <w:t xml:space="preserve">small political units are supposed to </w:t>
      </w:r>
      <w:r w:rsidR="00D35B32" w:rsidRPr="00F81F5A">
        <w:rPr>
          <w:lang w:val="en-GB"/>
        </w:rPr>
        <w:t xml:space="preserve">naturally </w:t>
      </w:r>
      <w:r w:rsidR="000D419F" w:rsidRPr="00F81F5A">
        <w:rPr>
          <w:lang w:val="en-GB"/>
        </w:rPr>
        <w:t xml:space="preserve">beget greater citizen </w:t>
      </w:r>
      <w:r w:rsidR="00D35B32" w:rsidRPr="00F81F5A">
        <w:rPr>
          <w:lang w:val="en-GB"/>
        </w:rPr>
        <w:t>participation</w:t>
      </w:r>
      <w:r w:rsidR="00C96DD3" w:rsidRPr="00F81F5A">
        <w:rPr>
          <w:lang w:val="en-GB"/>
        </w:rPr>
        <w:t>,</w:t>
      </w:r>
      <w:r w:rsidR="000D419F" w:rsidRPr="00F81F5A">
        <w:rPr>
          <w:i/>
          <w:lang w:val="en-GB"/>
        </w:rPr>
        <w:t xml:space="preserve"> </w:t>
      </w:r>
      <w:r w:rsidR="00C96DD3" w:rsidRPr="00F81F5A">
        <w:rPr>
          <w:lang w:val="en-GB"/>
        </w:rPr>
        <w:t>a</w:t>
      </w:r>
      <w:r w:rsidRPr="00F81F5A">
        <w:rPr>
          <w:lang w:val="en-GB"/>
        </w:rPr>
        <w:t xml:space="preserve">nd, as we saw with the </w:t>
      </w:r>
      <w:r w:rsidRPr="00F81F5A">
        <w:rPr>
          <w:i/>
          <w:lang w:val="en-GB"/>
        </w:rPr>
        <w:t>Falekaupule Act</w:t>
      </w:r>
      <w:r w:rsidR="00D35B32" w:rsidRPr="00F81F5A">
        <w:rPr>
          <w:i/>
          <w:lang w:val="en-GB"/>
        </w:rPr>
        <w:t xml:space="preserve"> 1997</w:t>
      </w:r>
      <w:r w:rsidRPr="00F81F5A">
        <w:rPr>
          <w:lang w:val="en-GB"/>
        </w:rPr>
        <w:t>, despite its small size</w:t>
      </w:r>
      <w:r w:rsidR="000C7F74" w:rsidRPr="00F81F5A">
        <w:rPr>
          <w:lang w:val="en-GB"/>
        </w:rPr>
        <w:t>, and setting aside</w:t>
      </w:r>
      <w:r w:rsidRPr="00F81F5A">
        <w:rPr>
          <w:lang w:val="en-GB"/>
        </w:rPr>
        <w:t xml:space="preserve"> </w:t>
      </w:r>
      <w:r w:rsidR="000C7F74" w:rsidRPr="00F81F5A">
        <w:rPr>
          <w:lang w:val="en-GB"/>
        </w:rPr>
        <w:t>prevailing traditions that</w:t>
      </w:r>
      <w:r w:rsidR="00456529" w:rsidRPr="00F81F5A">
        <w:rPr>
          <w:lang w:val="en-GB"/>
        </w:rPr>
        <w:t xml:space="preserve"> appear to</w:t>
      </w:r>
      <w:r w:rsidR="000C7F74" w:rsidRPr="00F81F5A">
        <w:rPr>
          <w:lang w:val="en-GB"/>
        </w:rPr>
        <w:t xml:space="preserve"> side-line women and youth, </w:t>
      </w:r>
      <w:r w:rsidRPr="00F81F5A">
        <w:rPr>
          <w:lang w:val="en-GB"/>
        </w:rPr>
        <w:t>Tuvalu has a history of further decentralising decision-making to ensure that the views of</w:t>
      </w:r>
      <w:r w:rsidR="000D1EB7">
        <w:rPr>
          <w:lang w:val="en-GB"/>
        </w:rPr>
        <w:t xml:space="preserve"> all</w:t>
      </w:r>
      <w:r w:rsidRPr="00F81F5A">
        <w:rPr>
          <w:lang w:val="en-GB"/>
        </w:rPr>
        <w:t xml:space="preserve"> its citizens are included.</w:t>
      </w:r>
      <w:r w:rsidR="00BE0440" w:rsidRPr="00F81F5A">
        <w:rPr>
          <w:lang w:val="en-GB"/>
        </w:rPr>
        <w:t xml:space="preserve"> </w:t>
      </w:r>
      <w:r w:rsidR="000D1EB7">
        <w:rPr>
          <w:lang w:val="en-GB"/>
        </w:rPr>
        <w:t>Yet</w:t>
      </w:r>
      <w:r w:rsidR="00EE12B3" w:rsidRPr="00F81F5A">
        <w:rPr>
          <w:lang w:val="en-GB"/>
        </w:rPr>
        <w:t xml:space="preserve">, </w:t>
      </w:r>
      <w:r w:rsidR="00D35B32" w:rsidRPr="00F81F5A">
        <w:rPr>
          <w:lang w:val="en-GB"/>
        </w:rPr>
        <w:t>MPs</w:t>
      </w:r>
      <w:r w:rsidR="00EE12B3" w:rsidRPr="00F81F5A">
        <w:rPr>
          <w:lang w:val="en-GB"/>
        </w:rPr>
        <w:t xml:space="preserve"> are </w:t>
      </w:r>
      <w:r w:rsidR="000D1EB7">
        <w:rPr>
          <w:lang w:val="en-GB"/>
        </w:rPr>
        <w:t xml:space="preserve">still </w:t>
      </w:r>
      <w:r w:rsidR="00EE12B3" w:rsidRPr="00F81F5A">
        <w:rPr>
          <w:lang w:val="en-GB"/>
        </w:rPr>
        <w:t>subject to many of the same criticisms that they attract in large stat</w:t>
      </w:r>
      <w:r w:rsidR="000676D6" w:rsidRPr="00F81F5A">
        <w:rPr>
          <w:lang w:val="en-GB"/>
        </w:rPr>
        <w:t xml:space="preserve">es (Stoker 2006). </w:t>
      </w:r>
      <w:r w:rsidR="00A6651D" w:rsidRPr="00F81F5A">
        <w:rPr>
          <w:lang w:val="en-GB"/>
        </w:rPr>
        <w:t xml:space="preserve">The </w:t>
      </w:r>
      <w:r w:rsidR="000676D6" w:rsidRPr="00F81F5A">
        <w:rPr>
          <w:lang w:val="en-GB"/>
        </w:rPr>
        <w:t>UNDP</w:t>
      </w:r>
      <w:r w:rsidR="00A6651D" w:rsidRPr="00F81F5A">
        <w:rPr>
          <w:lang w:val="en-GB"/>
        </w:rPr>
        <w:t>’</w:t>
      </w:r>
      <w:r w:rsidR="000676D6" w:rsidRPr="00F81F5A">
        <w:rPr>
          <w:lang w:val="en-GB"/>
        </w:rPr>
        <w:t xml:space="preserve">s </w:t>
      </w:r>
      <w:r w:rsidR="00EE12B3" w:rsidRPr="00F81F5A">
        <w:rPr>
          <w:lang w:val="en-GB"/>
        </w:rPr>
        <w:t>Legislative Needs Assessment</w:t>
      </w:r>
      <w:r w:rsidR="00A6651D" w:rsidRPr="00F81F5A">
        <w:rPr>
          <w:lang w:val="en-GB"/>
        </w:rPr>
        <w:t>,</w:t>
      </w:r>
      <w:r w:rsidR="00D35B32" w:rsidRPr="00F81F5A">
        <w:rPr>
          <w:lang w:val="en-GB"/>
        </w:rPr>
        <w:t xml:space="preserve"> </w:t>
      </w:r>
      <w:r w:rsidR="000C7F74" w:rsidRPr="00F81F5A">
        <w:rPr>
          <w:lang w:val="en-GB"/>
        </w:rPr>
        <w:t>for example,</w:t>
      </w:r>
      <w:r w:rsidR="00EE12B3" w:rsidRPr="00F81F5A">
        <w:rPr>
          <w:lang w:val="en-GB"/>
        </w:rPr>
        <w:t xml:space="preserve"> found that members of the public were critical of MPs for being too distant from their </w:t>
      </w:r>
      <w:r w:rsidR="00F92366" w:rsidRPr="00F81F5A">
        <w:rPr>
          <w:lang w:val="en-GB"/>
        </w:rPr>
        <w:t>island constituencies</w:t>
      </w:r>
      <w:r w:rsidR="00EE12B3" w:rsidRPr="00F81F5A">
        <w:rPr>
          <w:lang w:val="en-GB"/>
        </w:rPr>
        <w:t>, for not seeking their views aside from at election time, and for not actively consulting them about key decisions before parliament</w:t>
      </w:r>
      <w:r w:rsidR="00F92366" w:rsidRPr="00F81F5A">
        <w:rPr>
          <w:lang w:val="en-GB"/>
        </w:rPr>
        <w:t xml:space="preserve"> (</w:t>
      </w:r>
      <w:r w:rsidR="00A6651D" w:rsidRPr="00F81F5A">
        <w:rPr>
          <w:lang w:val="en-GB"/>
        </w:rPr>
        <w:t xml:space="preserve">Loney 2009; also </w:t>
      </w:r>
      <w:r w:rsidR="00F92366" w:rsidRPr="00F81F5A">
        <w:rPr>
          <w:lang w:val="en-GB"/>
        </w:rPr>
        <w:t>Spina 2014)</w:t>
      </w:r>
      <w:r w:rsidR="00EE12B3" w:rsidRPr="00F81F5A">
        <w:rPr>
          <w:lang w:val="en-GB"/>
        </w:rPr>
        <w:t xml:space="preserve">. </w:t>
      </w:r>
    </w:p>
    <w:p w14:paraId="24BCDCE0" w14:textId="7261C113" w:rsidR="00F23845" w:rsidRPr="00F81F5A" w:rsidRDefault="000D1EB7" w:rsidP="00FA14AB">
      <w:pPr>
        <w:spacing w:line="240" w:lineRule="auto"/>
        <w:rPr>
          <w:lang w:val="en-GB"/>
        </w:rPr>
      </w:pPr>
      <w:r>
        <w:rPr>
          <w:lang w:val="en-GB"/>
        </w:rPr>
        <w:t xml:space="preserve">Putting this apparent paradox to one side, </w:t>
      </w:r>
      <w:r w:rsidR="00C87614" w:rsidRPr="00F81F5A">
        <w:rPr>
          <w:lang w:val="en-GB"/>
        </w:rPr>
        <w:t>t</w:t>
      </w:r>
      <w:r w:rsidR="00EE5A14" w:rsidRPr="00F81F5A">
        <w:rPr>
          <w:lang w:val="en-GB"/>
        </w:rPr>
        <w:t xml:space="preserve">he </w:t>
      </w:r>
      <w:r w:rsidR="00456529" w:rsidRPr="00F81F5A">
        <w:rPr>
          <w:lang w:val="en-GB"/>
        </w:rPr>
        <w:t xml:space="preserve">prevailing view is that the </w:t>
      </w:r>
      <w:r w:rsidR="00EE5A14" w:rsidRPr="00F81F5A">
        <w:rPr>
          <w:lang w:val="en-GB"/>
        </w:rPr>
        <w:t xml:space="preserve">decision to co-opt members of the public onto the PAC was </w:t>
      </w:r>
      <w:r w:rsidR="00C87614" w:rsidRPr="00F81F5A">
        <w:rPr>
          <w:lang w:val="en-GB"/>
        </w:rPr>
        <w:t xml:space="preserve">not primarily taken in the interests of inclusiveness, but rather to boost technical capacity. </w:t>
      </w:r>
      <w:r w:rsidR="00EE5A14" w:rsidRPr="00F81F5A">
        <w:rPr>
          <w:lang w:val="en-GB"/>
        </w:rPr>
        <w:t>As discussed,</w:t>
      </w:r>
      <w:r w:rsidR="00C87614" w:rsidRPr="00F81F5A">
        <w:rPr>
          <w:lang w:val="en-GB"/>
        </w:rPr>
        <w:t xml:space="preserve"> by the late 1990s there was growing concern that </w:t>
      </w:r>
      <w:r w:rsidR="00EE5A14" w:rsidRPr="00F81F5A">
        <w:rPr>
          <w:lang w:val="en-GB"/>
        </w:rPr>
        <w:t>parliament was not function</w:t>
      </w:r>
      <w:r w:rsidR="00D35B32" w:rsidRPr="00F81F5A">
        <w:rPr>
          <w:lang w:val="en-GB"/>
        </w:rPr>
        <w:t>ing</w:t>
      </w:r>
      <w:r w:rsidR="00EE5A14" w:rsidRPr="00F81F5A">
        <w:rPr>
          <w:lang w:val="en-GB"/>
        </w:rPr>
        <w:t xml:space="preserve"> as well as it should be</w:t>
      </w:r>
      <w:r w:rsidR="0096369A" w:rsidRPr="00F81F5A">
        <w:rPr>
          <w:lang w:val="en-GB"/>
        </w:rPr>
        <w:t xml:space="preserve"> (Loney 2009)</w:t>
      </w:r>
      <w:r w:rsidR="00EE5A14" w:rsidRPr="00F81F5A">
        <w:rPr>
          <w:lang w:val="en-GB"/>
        </w:rPr>
        <w:t xml:space="preserve">. This </w:t>
      </w:r>
      <w:r w:rsidR="00C87614" w:rsidRPr="00F81F5A">
        <w:rPr>
          <w:lang w:val="en-GB"/>
        </w:rPr>
        <w:t>matched</w:t>
      </w:r>
      <w:r w:rsidR="00EE5A14" w:rsidRPr="00F81F5A">
        <w:rPr>
          <w:lang w:val="en-GB"/>
        </w:rPr>
        <w:t xml:space="preserve"> </w:t>
      </w:r>
      <w:r w:rsidR="00C87614" w:rsidRPr="00F81F5A">
        <w:rPr>
          <w:lang w:val="en-GB"/>
        </w:rPr>
        <w:t>the outlook of</w:t>
      </w:r>
      <w:r w:rsidR="00EE5A14" w:rsidRPr="00F81F5A">
        <w:rPr>
          <w:lang w:val="en-GB"/>
        </w:rPr>
        <w:t xml:space="preserve"> international aid donors –</w:t>
      </w:r>
      <w:r w:rsidR="00C87614" w:rsidRPr="00F81F5A">
        <w:rPr>
          <w:lang w:val="en-GB"/>
        </w:rPr>
        <w:t xml:space="preserve"> </w:t>
      </w:r>
      <w:r w:rsidR="00EE5A14" w:rsidRPr="00F81F5A">
        <w:rPr>
          <w:lang w:val="en-GB"/>
        </w:rPr>
        <w:t>substantial</w:t>
      </w:r>
      <w:r w:rsidR="00C87614" w:rsidRPr="00F81F5A">
        <w:rPr>
          <w:lang w:val="en-GB"/>
        </w:rPr>
        <w:t xml:space="preserve"> contributors</w:t>
      </w:r>
      <w:r w:rsidR="00EE5A14" w:rsidRPr="00F81F5A">
        <w:rPr>
          <w:lang w:val="en-GB"/>
        </w:rPr>
        <w:t xml:space="preserve"> to Tuvalu’s revenue – </w:t>
      </w:r>
      <w:r w:rsidR="00C87614" w:rsidRPr="00F81F5A">
        <w:rPr>
          <w:lang w:val="en-GB"/>
        </w:rPr>
        <w:t>who increasingly sought to promote</w:t>
      </w:r>
      <w:r w:rsidR="00EE5A14" w:rsidRPr="00F81F5A">
        <w:rPr>
          <w:lang w:val="en-GB"/>
        </w:rPr>
        <w:t xml:space="preserve"> ‘good governance’ reforms in the Pacific</w:t>
      </w:r>
      <w:r w:rsidR="00C87614" w:rsidRPr="00F81F5A">
        <w:rPr>
          <w:lang w:val="en-GB"/>
        </w:rPr>
        <w:t xml:space="preserve"> by</w:t>
      </w:r>
      <w:r w:rsidR="00EE5A14" w:rsidRPr="00F81F5A">
        <w:rPr>
          <w:lang w:val="en-GB"/>
        </w:rPr>
        <w:t xml:space="preserve"> </w:t>
      </w:r>
      <w:r w:rsidR="00C87614" w:rsidRPr="00F81F5A">
        <w:rPr>
          <w:lang w:val="en-GB"/>
        </w:rPr>
        <w:t>improving</w:t>
      </w:r>
      <w:r w:rsidR="00EE5A14" w:rsidRPr="00F81F5A">
        <w:rPr>
          <w:lang w:val="en-GB"/>
        </w:rPr>
        <w:t xml:space="preserve"> public financial management in particular</w:t>
      </w:r>
      <w:r>
        <w:rPr>
          <w:lang w:val="en-GB"/>
        </w:rPr>
        <w:t xml:space="preserve"> (Oppong 2016)</w:t>
      </w:r>
      <w:r w:rsidR="00EE5A14" w:rsidRPr="00F81F5A">
        <w:rPr>
          <w:lang w:val="en-GB"/>
        </w:rPr>
        <w:t>. One of the problem</w:t>
      </w:r>
      <w:r w:rsidR="00FC7721" w:rsidRPr="00F81F5A">
        <w:rPr>
          <w:lang w:val="en-GB"/>
        </w:rPr>
        <w:t>s identified during this period</w:t>
      </w:r>
      <w:r w:rsidR="00C87614" w:rsidRPr="00F81F5A">
        <w:rPr>
          <w:lang w:val="en-GB"/>
        </w:rPr>
        <w:t xml:space="preserve"> </w:t>
      </w:r>
      <w:r w:rsidR="00EE5A14" w:rsidRPr="00F81F5A">
        <w:rPr>
          <w:lang w:val="en-GB"/>
        </w:rPr>
        <w:t xml:space="preserve">was the ineffectiveness of Tuvalu’s </w:t>
      </w:r>
      <w:r w:rsidR="00C87614" w:rsidRPr="00F81F5A">
        <w:rPr>
          <w:lang w:val="en-GB"/>
        </w:rPr>
        <w:t xml:space="preserve">parliamentary </w:t>
      </w:r>
      <w:r w:rsidR="00EE5A14" w:rsidRPr="00F81F5A">
        <w:rPr>
          <w:lang w:val="en-GB"/>
        </w:rPr>
        <w:t xml:space="preserve">committee system and in particular the capacity of the PAC. In both cases, the small size of the parliament underpinned </w:t>
      </w:r>
      <w:r>
        <w:rPr>
          <w:lang w:val="en-GB"/>
        </w:rPr>
        <w:t>the</w:t>
      </w:r>
      <w:r w:rsidR="00EE5A14" w:rsidRPr="00F81F5A">
        <w:rPr>
          <w:lang w:val="en-GB"/>
        </w:rPr>
        <w:t xml:space="preserve"> perceived capacity deficit. The view was that there were not enough </w:t>
      </w:r>
      <w:r w:rsidR="000C7F74" w:rsidRPr="00F81F5A">
        <w:rPr>
          <w:lang w:val="en-GB"/>
        </w:rPr>
        <w:t>MPs</w:t>
      </w:r>
      <w:r w:rsidR="00EE5A14" w:rsidRPr="00F81F5A">
        <w:rPr>
          <w:lang w:val="en-GB"/>
        </w:rPr>
        <w:t xml:space="preserve"> with backgrounds in accounting or public finance to provide robust scrutiny of government policy.</w:t>
      </w:r>
      <w:r w:rsidR="0006308F" w:rsidRPr="00F81F5A">
        <w:rPr>
          <w:lang w:val="en-GB"/>
        </w:rPr>
        <w:t xml:space="preserve"> As one MP outlined (author interview): ‘We just needed somebody with the knowledge who can help out with the process’.</w:t>
      </w:r>
      <w:r w:rsidR="00EE5A14" w:rsidRPr="00F81F5A">
        <w:rPr>
          <w:lang w:val="en-GB"/>
        </w:rPr>
        <w:t xml:space="preserve"> Moreover, because governments are regularly </w:t>
      </w:r>
      <w:r w:rsidR="00C87614" w:rsidRPr="00F81F5A">
        <w:rPr>
          <w:lang w:val="en-GB"/>
        </w:rPr>
        <w:t>toppled</w:t>
      </w:r>
      <w:r w:rsidR="00EE5A14" w:rsidRPr="00F81F5A">
        <w:rPr>
          <w:lang w:val="en-GB"/>
        </w:rPr>
        <w:t xml:space="preserve"> by votes of n</w:t>
      </w:r>
      <w:r w:rsidR="00D35B32" w:rsidRPr="00F81F5A">
        <w:rPr>
          <w:lang w:val="en-GB"/>
        </w:rPr>
        <w:t>o confidence in Tuvalu, former m</w:t>
      </w:r>
      <w:r w:rsidR="00EE5A14" w:rsidRPr="00F81F5A">
        <w:rPr>
          <w:lang w:val="en-GB"/>
        </w:rPr>
        <w:t xml:space="preserve">inisters were often </w:t>
      </w:r>
      <w:r w:rsidR="00EE12B3" w:rsidRPr="00F81F5A">
        <w:rPr>
          <w:lang w:val="en-GB"/>
        </w:rPr>
        <w:t xml:space="preserve">in the </w:t>
      </w:r>
      <w:r w:rsidR="00F92366" w:rsidRPr="00F81F5A">
        <w:rPr>
          <w:lang w:val="en-GB"/>
        </w:rPr>
        <w:t>awkward</w:t>
      </w:r>
      <w:r w:rsidR="00EE12B3" w:rsidRPr="00F81F5A">
        <w:rPr>
          <w:lang w:val="en-GB"/>
        </w:rPr>
        <w:t xml:space="preserve"> posi</w:t>
      </w:r>
      <w:r w:rsidR="00C87614" w:rsidRPr="00F81F5A">
        <w:rPr>
          <w:lang w:val="en-GB"/>
        </w:rPr>
        <w:t>tion of being asked to review their own budgets</w:t>
      </w:r>
      <w:r w:rsidR="00EE12B3" w:rsidRPr="00F81F5A">
        <w:rPr>
          <w:lang w:val="en-GB"/>
        </w:rPr>
        <w:t xml:space="preserve">. I will discuss this latter phenomenon below but, for now, the important point is that </w:t>
      </w:r>
      <w:r w:rsidR="00032FB8" w:rsidRPr="00F81F5A">
        <w:rPr>
          <w:lang w:val="en-GB"/>
        </w:rPr>
        <w:t>parliament resolved</w:t>
      </w:r>
      <w:r w:rsidR="00EE12B3" w:rsidRPr="00F81F5A">
        <w:rPr>
          <w:lang w:val="en-GB"/>
        </w:rPr>
        <w:t xml:space="preserve"> to use </w:t>
      </w:r>
      <w:r w:rsidR="000C7F74" w:rsidRPr="00F81F5A">
        <w:rPr>
          <w:lang w:val="en-GB"/>
        </w:rPr>
        <w:t xml:space="preserve">the </w:t>
      </w:r>
      <w:r w:rsidR="00EE12B3" w:rsidRPr="00F81F5A">
        <w:rPr>
          <w:lang w:val="en-GB"/>
        </w:rPr>
        <w:t xml:space="preserve">co-opted member function </w:t>
      </w:r>
      <w:r w:rsidR="00D35B32" w:rsidRPr="00F81F5A">
        <w:rPr>
          <w:lang w:val="en-GB"/>
        </w:rPr>
        <w:t>primarily in the interests of</w:t>
      </w:r>
      <w:r w:rsidR="00EE12B3" w:rsidRPr="00F81F5A">
        <w:rPr>
          <w:lang w:val="en-GB"/>
        </w:rPr>
        <w:t xml:space="preserve"> boost</w:t>
      </w:r>
      <w:r w:rsidR="00D35B32" w:rsidRPr="00F81F5A">
        <w:rPr>
          <w:lang w:val="en-GB"/>
        </w:rPr>
        <w:t>ing</w:t>
      </w:r>
      <w:r w:rsidR="00EE12B3" w:rsidRPr="00F81F5A">
        <w:rPr>
          <w:lang w:val="en-GB"/>
        </w:rPr>
        <w:t xml:space="preserve"> the technical capacity of the PAC</w:t>
      </w:r>
      <w:r>
        <w:rPr>
          <w:lang w:val="en-GB"/>
        </w:rPr>
        <w:t xml:space="preserve"> not to increase inclusiveness or participation</w:t>
      </w:r>
      <w:r w:rsidR="00EE12B3" w:rsidRPr="00F81F5A">
        <w:rPr>
          <w:lang w:val="en-GB"/>
        </w:rPr>
        <w:t xml:space="preserve">. </w:t>
      </w:r>
    </w:p>
    <w:p w14:paraId="05E5A844" w14:textId="54192373" w:rsidR="00D8117E" w:rsidRPr="00F81F5A" w:rsidRDefault="00C87614" w:rsidP="00FA14AB">
      <w:pPr>
        <w:spacing w:line="240" w:lineRule="auto"/>
        <w:rPr>
          <w:lang w:val="en-GB"/>
        </w:rPr>
      </w:pPr>
      <w:r w:rsidRPr="00F81F5A">
        <w:rPr>
          <w:lang w:val="en-GB"/>
        </w:rPr>
        <w:t xml:space="preserve">In the first instance, three members were co-opted onto the committee (two former government officials with </w:t>
      </w:r>
      <w:r w:rsidR="000C7F74" w:rsidRPr="00F81F5A">
        <w:rPr>
          <w:lang w:val="en-GB"/>
        </w:rPr>
        <w:t xml:space="preserve">Treasury </w:t>
      </w:r>
      <w:r w:rsidRPr="00F81F5A">
        <w:rPr>
          <w:lang w:val="en-GB"/>
        </w:rPr>
        <w:t xml:space="preserve">experience and one </w:t>
      </w:r>
      <w:r w:rsidR="00D8117E" w:rsidRPr="00F81F5A">
        <w:rPr>
          <w:lang w:val="en-GB"/>
        </w:rPr>
        <w:t xml:space="preserve">church </w:t>
      </w:r>
      <w:r w:rsidRPr="00F81F5A">
        <w:rPr>
          <w:lang w:val="en-GB"/>
        </w:rPr>
        <w:t xml:space="preserve">pastor). I will discuss the politics of the selection process further below – it is a matter of some contention – but for now the important point is that </w:t>
      </w:r>
      <w:r w:rsidR="00032FB8" w:rsidRPr="00F81F5A">
        <w:rPr>
          <w:lang w:val="en-GB"/>
        </w:rPr>
        <w:t xml:space="preserve">the co-opted members have </w:t>
      </w:r>
      <w:r w:rsidR="003D43B3" w:rsidRPr="00F81F5A">
        <w:rPr>
          <w:lang w:val="en-GB"/>
        </w:rPr>
        <w:t>tended to be</w:t>
      </w:r>
      <w:r w:rsidR="00032FB8" w:rsidRPr="00F81F5A">
        <w:rPr>
          <w:lang w:val="en-GB"/>
        </w:rPr>
        <w:t xml:space="preserve"> senior men. Again, prevailing cultural norms aside, size underpins this trend. Co-opted members cannot be </w:t>
      </w:r>
      <w:r w:rsidR="000C7F74" w:rsidRPr="00F81F5A">
        <w:rPr>
          <w:lang w:val="en-GB"/>
        </w:rPr>
        <w:t xml:space="preserve">drawn from the largest pool of </w:t>
      </w:r>
      <w:r w:rsidR="00F92366" w:rsidRPr="00F81F5A">
        <w:rPr>
          <w:lang w:val="en-GB"/>
        </w:rPr>
        <w:t>technically trained</w:t>
      </w:r>
      <w:r w:rsidR="000C7F74" w:rsidRPr="00F81F5A">
        <w:rPr>
          <w:lang w:val="en-GB"/>
        </w:rPr>
        <w:t xml:space="preserve"> citizens – the civil service </w:t>
      </w:r>
      <w:r w:rsidR="00032FB8" w:rsidRPr="00F81F5A">
        <w:rPr>
          <w:lang w:val="en-GB"/>
        </w:rPr>
        <w:t xml:space="preserve">– </w:t>
      </w:r>
      <w:r w:rsidR="00456529" w:rsidRPr="00F81F5A">
        <w:rPr>
          <w:lang w:val="en-GB"/>
        </w:rPr>
        <w:t>whose</w:t>
      </w:r>
      <w:r w:rsidR="00032FB8" w:rsidRPr="00F81F5A">
        <w:rPr>
          <w:lang w:val="en-GB"/>
        </w:rPr>
        <w:t xml:space="preserve"> budgets </w:t>
      </w:r>
      <w:r w:rsidR="00032FB8" w:rsidRPr="00F81F5A">
        <w:rPr>
          <w:lang w:val="en-GB"/>
        </w:rPr>
        <w:lastRenderedPageBreak/>
        <w:t>are being reviewed</w:t>
      </w:r>
      <w:r w:rsidR="000C7F74" w:rsidRPr="00F81F5A">
        <w:rPr>
          <w:lang w:val="en-GB"/>
        </w:rPr>
        <w:t>,</w:t>
      </w:r>
      <w:r w:rsidR="00032FB8" w:rsidRPr="00F81F5A">
        <w:rPr>
          <w:lang w:val="en-GB"/>
        </w:rPr>
        <w:t xml:space="preserve"> and s</w:t>
      </w:r>
      <w:r w:rsidR="000C7F74" w:rsidRPr="00F81F5A">
        <w:rPr>
          <w:lang w:val="en-GB"/>
        </w:rPr>
        <w:t>o</w:t>
      </w:r>
      <w:r w:rsidR="00032FB8" w:rsidRPr="00F81F5A">
        <w:rPr>
          <w:lang w:val="en-GB"/>
        </w:rPr>
        <w:t xml:space="preserve"> </w:t>
      </w:r>
      <w:r w:rsidR="000C7F74" w:rsidRPr="00F81F5A">
        <w:rPr>
          <w:lang w:val="en-GB"/>
        </w:rPr>
        <w:t>candidates with</w:t>
      </w:r>
      <w:r w:rsidR="00032FB8" w:rsidRPr="00F81F5A">
        <w:rPr>
          <w:lang w:val="en-GB"/>
        </w:rPr>
        <w:t xml:space="preserve"> the necessary </w:t>
      </w:r>
      <w:r w:rsidR="00F92366" w:rsidRPr="00F81F5A">
        <w:rPr>
          <w:lang w:val="en-GB"/>
        </w:rPr>
        <w:t>expertise</w:t>
      </w:r>
      <w:r w:rsidR="00032FB8" w:rsidRPr="00F81F5A">
        <w:rPr>
          <w:lang w:val="en-GB"/>
        </w:rPr>
        <w:t xml:space="preserve"> </w:t>
      </w:r>
      <w:r w:rsidR="000C7F74" w:rsidRPr="00F81F5A">
        <w:rPr>
          <w:lang w:val="en-GB"/>
        </w:rPr>
        <w:t>are</w:t>
      </w:r>
      <w:r w:rsidR="00032FB8" w:rsidRPr="00F81F5A">
        <w:rPr>
          <w:lang w:val="en-GB"/>
        </w:rPr>
        <w:t xml:space="preserve"> largely restricted to </w:t>
      </w:r>
      <w:r w:rsidR="000C7F74" w:rsidRPr="00F81F5A">
        <w:rPr>
          <w:lang w:val="en-GB"/>
        </w:rPr>
        <w:t>retirees, clergy</w:t>
      </w:r>
      <w:r w:rsidR="00032FB8" w:rsidRPr="00F81F5A">
        <w:rPr>
          <w:lang w:val="en-GB"/>
        </w:rPr>
        <w:t xml:space="preserve"> </w:t>
      </w:r>
      <w:r w:rsidR="00670034" w:rsidRPr="00F81F5A">
        <w:rPr>
          <w:lang w:val="en-GB"/>
        </w:rPr>
        <w:t xml:space="preserve">(more than 90% of Tuvaluans are members of the Tuvalu Christian Church, see Goldsmith 2005) </w:t>
      </w:r>
      <w:r w:rsidR="000C7F74" w:rsidRPr="00F81F5A">
        <w:rPr>
          <w:lang w:val="en-GB"/>
        </w:rPr>
        <w:t>and the (very small) private</w:t>
      </w:r>
      <w:r w:rsidR="00032FB8" w:rsidRPr="00F81F5A">
        <w:rPr>
          <w:lang w:val="en-GB"/>
        </w:rPr>
        <w:t xml:space="preserve"> </w:t>
      </w:r>
      <w:r w:rsidR="000C7F74" w:rsidRPr="00F81F5A">
        <w:rPr>
          <w:lang w:val="en-GB"/>
        </w:rPr>
        <w:t>sector</w:t>
      </w:r>
      <w:r w:rsidR="00F92366" w:rsidRPr="00F81F5A">
        <w:rPr>
          <w:lang w:val="en-GB"/>
        </w:rPr>
        <w:t xml:space="preserve"> (skills shortages in small states commonly require the importation of expatriat</w:t>
      </w:r>
      <w:r w:rsidR="00C96DD3" w:rsidRPr="00F81F5A">
        <w:rPr>
          <w:lang w:val="en-GB"/>
        </w:rPr>
        <w:t>e labour</w:t>
      </w:r>
      <w:r w:rsidR="00F92366" w:rsidRPr="00F81F5A">
        <w:rPr>
          <w:lang w:val="en-GB"/>
        </w:rPr>
        <w:t xml:space="preserve">). </w:t>
      </w:r>
    </w:p>
    <w:p w14:paraId="26B20CEB" w14:textId="7E3E401C" w:rsidR="00C87614" w:rsidRPr="00F81F5A" w:rsidRDefault="00D8117E" w:rsidP="00FA14AB">
      <w:pPr>
        <w:spacing w:line="240" w:lineRule="auto"/>
        <w:rPr>
          <w:lang w:val="en-GB"/>
        </w:rPr>
      </w:pPr>
      <w:r w:rsidRPr="00F81F5A">
        <w:rPr>
          <w:lang w:val="en-GB"/>
        </w:rPr>
        <w:t xml:space="preserve">So, the lesson in relation to </w:t>
      </w:r>
      <w:r w:rsidR="00032FB8" w:rsidRPr="00F81F5A">
        <w:rPr>
          <w:lang w:val="en-GB"/>
        </w:rPr>
        <w:t>Smith’s (2009) framework</w:t>
      </w:r>
      <w:r w:rsidRPr="00F81F5A">
        <w:rPr>
          <w:lang w:val="en-GB"/>
        </w:rPr>
        <w:t xml:space="preserve"> is that small does not always mean inclusive or egalitarian as certain groups, including women and youths, remain marginalised from both the PAC and other representative processes in Tuvalu. Indeed, while inclusiveness has featured as a rationale for institutional reform in the past, it </w:t>
      </w:r>
      <w:r w:rsidR="000D1EB7">
        <w:rPr>
          <w:lang w:val="en-GB"/>
        </w:rPr>
        <w:t>was</w:t>
      </w:r>
      <w:r w:rsidRPr="00F81F5A">
        <w:rPr>
          <w:lang w:val="en-GB"/>
        </w:rPr>
        <w:t xml:space="preserve"> not the driving motivation behind changes to the PAC</w:t>
      </w:r>
      <w:r w:rsidR="00032FB8" w:rsidRPr="00F81F5A">
        <w:rPr>
          <w:lang w:val="en-GB"/>
        </w:rPr>
        <w:t>,</w:t>
      </w:r>
      <w:r w:rsidRPr="00F81F5A">
        <w:rPr>
          <w:lang w:val="en-GB"/>
        </w:rPr>
        <w:t xml:space="preserve"> which </w:t>
      </w:r>
      <w:r w:rsidR="003A01D5" w:rsidRPr="00F81F5A">
        <w:rPr>
          <w:lang w:val="en-GB"/>
        </w:rPr>
        <w:t>a</w:t>
      </w:r>
      <w:r w:rsidRPr="00F81F5A">
        <w:rPr>
          <w:lang w:val="en-GB"/>
        </w:rPr>
        <w:t xml:space="preserve">re largely concerned with improving the </w:t>
      </w:r>
      <w:r w:rsidR="000D1EB7">
        <w:rPr>
          <w:lang w:val="en-GB"/>
        </w:rPr>
        <w:t xml:space="preserve">technical </w:t>
      </w:r>
      <w:r w:rsidRPr="00F81F5A">
        <w:rPr>
          <w:lang w:val="en-GB"/>
        </w:rPr>
        <w:t xml:space="preserve">performance of parliament. </w:t>
      </w:r>
    </w:p>
    <w:p w14:paraId="58B286BB" w14:textId="37C26C5B" w:rsidR="008B501D" w:rsidRPr="00F81F5A" w:rsidRDefault="00B5686B" w:rsidP="00FA14AB">
      <w:pPr>
        <w:spacing w:line="240" w:lineRule="auto"/>
        <w:rPr>
          <w:lang w:val="en-GB"/>
        </w:rPr>
      </w:pPr>
      <w:r w:rsidRPr="00F81F5A">
        <w:rPr>
          <w:u w:val="single"/>
          <w:lang w:val="en-GB"/>
        </w:rPr>
        <w:t>Popular control</w:t>
      </w:r>
    </w:p>
    <w:p w14:paraId="2B44A40E" w14:textId="37EF373A" w:rsidR="00397E09" w:rsidRPr="00F81F5A" w:rsidRDefault="000C7F74" w:rsidP="00FA14AB">
      <w:pPr>
        <w:spacing w:line="240" w:lineRule="auto"/>
        <w:rPr>
          <w:u w:val="single"/>
          <w:lang w:val="en-GB"/>
        </w:rPr>
      </w:pPr>
      <w:r w:rsidRPr="00F81F5A">
        <w:rPr>
          <w:lang w:val="en-GB"/>
        </w:rPr>
        <w:t xml:space="preserve">The second criterion in Smith’s (2009) framework is the capacity of innovations to </w:t>
      </w:r>
      <w:r w:rsidR="00397E09" w:rsidRPr="00F81F5A">
        <w:rPr>
          <w:lang w:val="en-GB"/>
        </w:rPr>
        <w:t>empow</w:t>
      </w:r>
      <w:r w:rsidRPr="00F81F5A">
        <w:rPr>
          <w:lang w:val="en-GB"/>
        </w:rPr>
        <w:t>er citizens: do citizens have effective control over significant elements of decision-making?</w:t>
      </w:r>
      <w:r w:rsidR="00EF099F" w:rsidRPr="00F81F5A">
        <w:rPr>
          <w:lang w:val="en-GB"/>
        </w:rPr>
        <w:t xml:space="preserve"> </w:t>
      </w:r>
      <w:r w:rsidRPr="00F81F5A">
        <w:rPr>
          <w:lang w:val="en-GB"/>
        </w:rPr>
        <w:t>That is, recogni</w:t>
      </w:r>
      <w:r w:rsidR="00EF099F" w:rsidRPr="00F81F5A">
        <w:rPr>
          <w:lang w:val="en-GB"/>
        </w:rPr>
        <w:t xml:space="preserve">sing that </w:t>
      </w:r>
      <w:r w:rsidRPr="00F81F5A">
        <w:rPr>
          <w:lang w:val="en-GB"/>
        </w:rPr>
        <w:t>all representative institutions</w:t>
      </w:r>
      <w:r w:rsidR="00EF099F" w:rsidRPr="00F81F5A">
        <w:rPr>
          <w:lang w:val="en-GB"/>
        </w:rPr>
        <w:t xml:space="preserve">, no matter how inclusive their design, </w:t>
      </w:r>
      <w:r w:rsidR="000D1EB7">
        <w:rPr>
          <w:lang w:val="en-GB"/>
        </w:rPr>
        <w:t>do not meet the ideal of</w:t>
      </w:r>
      <w:r w:rsidR="00BE0440" w:rsidRPr="00F81F5A">
        <w:rPr>
          <w:lang w:val="en-GB"/>
        </w:rPr>
        <w:t xml:space="preserve"> </w:t>
      </w:r>
      <w:r w:rsidR="00EF099F" w:rsidRPr="00F81F5A">
        <w:rPr>
          <w:lang w:val="en-GB"/>
        </w:rPr>
        <w:t>direct democracy</w:t>
      </w:r>
      <w:r w:rsidRPr="00F81F5A">
        <w:rPr>
          <w:lang w:val="en-GB"/>
        </w:rPr>
        <w:t xml:space="preserve">, Smith (2009) asks us to consider whether citizen’s views are being increasingly taken into account on the strength of these reforms. Again, </w:t>
      </w:r>
      <w:r w:rsidR="00EF099F" w:rsidRPr="00F81F5A">
        <w:rPr>
          <w:lang w:val="en-GB"/>
        </w:rPr>
        <w:t xml:space="preserve">Tuvalu presents us with a mixed picture. </w:t>
      </w:r>
    </w:p>
    <w:p w14:paraId="6780DCDF" w14:textId="6F268ED3" w:rsidR="00EF099F" w:rsidRPr="00F81F5A" w:rsidRDefault="00EF099F" w:rsidP="00FA14AB">
      <w:pPr>
        <w:spacing w:line="240" w:lineRule="auto"/>
        <w:rPr>
          <w:lang w:val="en-GB"/>
        </w:rPr>
      </w:pPr>
      <w:r w:rsidRPr="00F81F5A">
        <w:rPr>
          <w:lang w:val="en-GB"/>
        </w:rPr>
        <w:t xml:space="preserve">Popular control is a watchword in large states where the bureaucratic machinery has become ‘depersonalised’. Conversely, </w:t>
      </w:r>
      <w:r w:rsidR="00C96DD3" w:rsidRPr="00F81F5A">
        <w:rPr>
          <w:lang w:val="en-GB"/>
        </w:rPr>
        <w:t xml:space="preserve">echoing Laslett (1956), </w:t>
      </w:r>
      <w:r w:rsidRPr="00F81F5A">
        <w:rPr>
          <w:lang w:val="en-GB"/>
        </w:rPr>
        <w:t xml:space="preserve">in small states ‘everybody knows everybody’ and </w:t>
      </w:r>
      <w:r w:rsidR="00BE0440" w:rsidRPr="00F81F5A">
        <w:rPr>
          <w:lang w:val="en-GB"/>
        </w:rPr>
        <w:t>leaders are called upon to play multiple roles</w:t>
      </w:r>
      <w:r w:rsidR="003A01D5" w:rsidRPr="00F81F5A">
        <w:rPr>
          <w:lang w:val="en-GB"/>
        </w:rPr>
        <w:t>;</w:t>
      </w:r>
      <w:r w:rsidR="00BE0440" w:rsidRPr="00F81F5A">
        <w:rPr>
          <w:lang w:val="en-GB"/>
        </w:rPr>
        <w:t xml:space="preserve"> managing real or imagined conflicts of interest is a perpetual concern</w:t>
      </w:r>
      <w:r w:rsidRPr="00F81F5A">
        <w:rPr>
          <w:lang w:val="en-GB"/>
        </w:rPr>
        <w:t xml:space="preserve">. In such circumstances, </w:t>
      </w:r>
      <w:r w:rsidR="00AF7F9F" w:rsidRPr="00F81F5A">
        <w:rPr>
          <w:lang w:val="en-GB"/>
        </w:rPr>
        <w:t xml:space="preserve">some </w:t>
      </w:r>
      <w:r w:rsidR="0006308F" w:rsidRPr="00F81F5A">
        <w:rPr>
          <w:lang w:val="en-GB"/>
        </w:rPr>
        <w:t>interviewees</w:t>
      </w:r>
      <w:r w:rsidRPr="00F81F5A">
        <w:rPr>
          <w:lang w:val="en-GB"/>
        </w:rPr>
        <w:t xml:space="preserve"> believe that the public has too much control</w:t>
      </w:r>
      <w:r w:rsidR="00850C8C" w:rsidRPr="00F81F5A">
        <w:rPr>
          <w:lang w:val="en-GB"/>
        </w:rPr>
        <w:t xml:space="preserve"> over decision-making</w:t>
      </w:r>
      <w:r w:rsidRPr="00F81F5A">
        <w:rPr>
          <w:lang w:val="en-GB"/>
        </w:rPr>
        <w:t xml:space="preserve">. Conversely, as we saw with the </w:t>
      </w:r>
      <w:r w:rsidR="000C7F74" w:rsidRPr="00F81F5A">
        <w:rPr>
          <w:i/>
          <w:lang w:val="en-GB"/>
        </w:rPr>
        <w:t>Falekaupule Act</w:t>
      </w:r>
      <w:r w:rsidR="00D35B32" w:rsidRPr="00F81F5A">
        <w:rPr>
          <w:i/>
          <w:lang w:val="en-GB"/>
        </w:rPr>
        <w:t xml:space="preserve"> 1997</w:t>
      </w:r>
      <w:r w:rsidR="000C7F74" w:rsidRPr="00F81F5A">
        <w:rPr>
          <w:lang w:val="en-GB"/>
        </w:rPr>
        <w:t xml:space="preserve">, </w:t>
      </w:r>
      <w:r w:rsidR="00AF7F9F" w:rsidRPr="00F81F5A">
        <w:rPr>
          <w:lang w:val="en-GB"/>
        </w:rPr>
        <w:t xml:space="preserve">despite its size, </w:t>
      </w:r>
      <w:r w:rsidRPr="00F81F5A">
        <w:rPr>
          <w:lang w:val="en-GB"/>
        </w:rPr>
        <w:t>a desire to increase popular control is manifestly apparent in Tuvalu and</w:t>
      </w:r>
      <w:r w:rsidR="00AF7F9F" w:rsidRPr="00F81F5A">
        <w:rPr>
          <w:lang w:val="en-GB"/>
        </w:rPr>
        <w:t>,</w:t>
      </w:r>
      <w:r w:rsidRPr="00F81F5A">
        <w:rPr>
          <w:lang w:val="en-GB"/>
        </w:rPr>
        <w:t xml:space="preserve"> according</w:t>
      </w:r>
      <w:r w:rsidR="000C7F74" w:rsidRPr="00F81F5A">
        <w:rPr>
          <w:lang w:val="en-GB"/>
        </w:rPr>
        <w:t xml:space="preserve"> </w:t>
      </w:r>
      <w:r w:rsidR="00A6651D" w:rsidRPr="00F81F5A">
        <w:rPr>
          <w:lang w:val="en-GB"/>
        </w:rPr>
        <w:t xml:space="preserve">to the </w:t>
      </w:r>
      <w:r w:rsidRPr="00F81F5A">
        <w:rPr>
          <w:lang w:val="en-GB"/>
        </w:rPr>
        <w:t xml:space="preserve">UNDP (Loney 2009), </w:t>
      </w:r>
      <w:r w:rsidR="00A6651D" w:rsidRPr="00F81F5A">
        <w:rPr>
          <w:lang w:val="en-GB"/>
        </w:rPr>
        <w:t xml:space="preserve">this desire </w:t>
      </w:r>
      <w:r w:rsidRPr="00F81F5A">
        <w:rPr>
          <w:lang w:val="en-GB"/>
        </w:rPr>
        <w:t xml:space="preserve">persists </w:t>
      </w:r>
      <w:r w:rsidR="00AF7F9F" w:rsidRPr="00F81F5A">
        <w:rPr>
          <w:lang w:val="en-GB"/>
        </w:rPr>
        <w:t>notwithstanding</w:t>
      </w:r>
      <w:r w:rsidRPr="00F81F5A">
        <w:rPr>
          <w:lang w:val="en-GB"/>
        </w:rPr>
        <w:t xml:space="preserve"> </w:t>
      </w:r>
      <w:r w:rsidR="00AF7F9F" w:rsidRPr="00F81F5A">
        <w:rPr>
          <w:lang w:val="en-GB"/>
        </w:rPr>
        <w:t>the mid-1990s reforms</w:t>
      </w:r>
      <w:r w:rsidRPr="00F81F5A">
        <w:rPr>
          <w:lang w:val="en-GB"/>
        </w:rPr>
        <w:t xml:space="preserve">. </w:t>
      </w:r>
      <w:r w:rsidR="003A01D5" w:rsidRPr="00F81F5A">
        <w:rPr>
          <w:lang w:val="en-GB"/>
        </w:rPr>
        <w:t>Indeed</w:t>
      </w:r>
      <w:r w:rsidRPr="00F81F5A">
        <w:rPr>
          <w:lang w:val="en-GB"/>
        </w:rPr>
        <w:t>, one of the features of small societies is that a small</w:t>
      </w:r>
      <w:r w:rsidR="00A6651D" w:rsidRPr="00F81F5A">
        <w:rPr>
          <w:lang w:val="en-GB"/>
        </w:rPr>
        <w:t xml:space="preserve"> elite </w:t>
      </w:r>
      <w:r w:rsidRPr="00F81F5A">
        <w:rPr>
          <w:lang w:val="en-GB"/>
        </w:rPr>
        <w:t>group</w:t>
      </w:r>
      <w:r w:rsidR="00A6651D" w:rsidRPr="00F81F5A">
        <w:rPr>
          <w:lang w:val="en-GB"/>
        </w:rPr>
        <w:t xml:space="preserve"> </w:t>
      </w:r>
      <w:r w:rsidR="00C96DD3" w:rsidRPr="00F81F5A">
        <w:rPr>
          <w:lang w:val="en-GB"/>
        </w:rPr>
        <w:t xml:space="preserve">continues to </w:t>
      </w:r>
      <w:r w:rsidR="00AF7F9F" w:rsidRPr="00F81F5A">
        <w:rPr>
          <w:lang w:val="en-GB"/>
        </w:rPr>
        <w:t xml:space="preserve">dominate public life </w:t>
      </w:r>
      <w:r w:rsidR="003A01D5" w:rsidRPr="00F81F5A">
        <w:rPr>
          <w:lang w:val="en-GB"/>
        </w:rPr>
        <w:t xml:space="preserve">because </w:t>
      </w:r>
      <w:r w:rsidR="00A6651D" w:rsidRPr="00F81F5A">
        <w:rPr>
          <w:lang w:val="en-GB"/>
        </w:rPr>
        <w:t>its</w:t>
      </w:r>
      <w:r w:rsidR="003A01D5" w:rsidRPr="00F81F5A">
        <w:rPr>
          <w:lang w:val="en-GB"/>
        </w:rPr>
        <w:t xml:space="preserve"> skills make </w:t>
      </w:r>
      <w:r w:rsidR="00A6651D" w:rsidRPr="00F81F5A">
        <w:rPr>
          <w:lang w:val="en-GB"/>
        </w:rPr>
        <w:t>it a critical</w:t>
      </w:r>
      <w:r w:rsidR="003A01D5" w:rsidRPr="00F81F5A">
        <w:rPr>
          <w:lang w:val="en-GB"/>
        </w:rPr>
        <w:t xml:space="preserve"> contributor in a range of settings </w:t>
      </w:r>
      <w:r w:rsidR="00FA14AB" w:rsidRPr="00F81F5A">
        <w:rPr>
          <w:lang w:val="en-GB"/>
        </w:rPr>
        <w:t xml:space="preserve">(Richards 1982, p. </w:t>
      </w:r>
      <w:r w:rsidRPr="00F81F5A">
        <w:rPr>
          <w:lang w:val="en-GB"/>
        </w:rPr>
        <w:t>157</w:t>
      </w:r>
      <w:r w:rsidR="000D1EB7">
        <w:rPr>
          <w:lang w:val="en-GB"/>
        </w:rPr>
        <w:t>; Corbett and Veenendaal forthcoming</w:t>
      </w:r>
      <w:r w:rsidRPr="00F81F5A">
        <w:rPr>
          <w:lang w:val="en-GB"/>
        </w:rPr>
        <w:t xml:space="preserve">). </w:t>
      </w:r>
      <w:r w:rsidR="003A01D5" w:rsidRPr="00F81F5A">
        <w:rPr>
          <w:lang w:val="en-GB"/>
        </w:rPr>
        <w:t>For</w:t>
      </w:r>
      <w:r w:rsidR="00AF7F9F" w:rsidRPr="00F81F5A">
        <w:rPr>
          <w:lang w:val="en-GB"/>
        </w:rPr>
        <w:t xml:space="preserve"> MPs</w:t>
      </w:r>
      <w:r w:rsidR="00080F24" w:rsidRPr="00F81F5A">
        <w:rPr>
          <w:lang w:val="en-GB"/>
        </w:rPr>
        <w:t>,</w:t>
      </w:r>
      <w:r w:rsidR="00AF7F9F" w:rsidRPr="00F81F5A">
        <w:rPr>
          <w:lang w:val="en-GB"/>
        </w:rPr>
        <w:t xml:space="preserve"> </w:t>
      </w:r>
      <w:r w:rsidR="00E35D2A" w:rsidRPr="00F81F5A">
        <w:rPr>
          <w:lang w:val="en-GB"/>
        </w:rPr>
        <w:t>s</w:t>
      </w:r>
      <w:r w:rsidR="00AA4B97" w:rsidRPr="00F81F5A">
        <w:rPr>
          <w:lang w:val="en-GB"/>
        </w:rPr>
        <w:t xml:space="preserve">erving constituents means </w:t>
      </w:r>
      <w:r w:rsidR="00E35D2A" w:rsidRPr="00F81F5A">
        <w:rPr>
          <w:lang w:val="en-GB"/>
        </w:rPr>
        <w:t>being able to preferentially channel resources</w:t>
      </w:r>
      <w:r w:rsidR="00AF7F9F" w:rsidRPr="00F81F5A">
        <w:rPr>
          <w:lang w:val="en-GB"/>
        </w:rPr>
        <w:t>,</w:t>
      </w:r>
      <w:r w:rsidR="00E35D2A" w:rsidRPr="00F81F5A">
        <w:rPr>
          <w:lang w:val="en-GB"/>
        </w:rPr>
        <w:t xml:space="preserve"> </w:t>
      </w:r>
      <w:r w:rsidR="00AF7F9F" w:rsidRPr="00F81F5A">
        <w:rPr>
          <w:lang w:val="en-GB"/>
        </w:rPr>
        <w:t xml:space="preserve">usually </w:t>
      </w:r>
      <w:r w:rsidR="00E35D2A" w:rsidRPr="00F81F5A">
        <w:rPr>
          <w:lang w:val="en-GB"/>
        </w:rPr>
        <w:t xml:space="preserve">obtained </w:t>
      </w:r>
      <w:r w:rsidR="00AF7F9F" w:rsidRPr="00F81F5A">
        <w:rPr>
          <w:lang w:val="en-GB"/>
        </w:rPr>
        <w:t>via</w:t>
      </w:r>
      <w:r w:rsidR="00AA4B97" w:rsidRPr="00F81F5A">
        <w:rPr>
          <w:lang w:val="en-GB"/>
        </w:rPr>
        <w:t xml:space="preserve"> access to ministerial portfolios</w:t>
      </w:r>
      <w:r w:rsidR="00AF7F9F" w:rsidRPr="00F81F5A">
        <w:rPr>
          <w:lang w:val="en-GB"/>
        </w:rPr>
        <w:t>,</w:t>
      </w:r>
      <w:r w:rsidR="00E35D2A" w:rsidRPr="00F81F5A">
        <w:rPr>
          <w:lang w:val="en-GB"/>
        </w:rPr>
        <w:t xml:space="preserve"> to island communities </w:t>
      </w:r>
      <w:r w:rsidR="00FA14AB" w:rsidRPr="00F81F5A">
        <w:rPr>
          <w:lang w:val="en-GB"/>
        </w:rPr>
        <w:t>(Paeniu 2012, p.</w:t>
      </w:r>
      <w:r w:rsidR="00AA4B97" w:rsidRPr="00F81F5A">
        <w:rPr>
          <w:lang w:val="en-GB"/>
        </w:rPr>
        <w:t xml:space="preserve"> 11).</w:t>
      </w:r>
      <w:r w:rsidR="00E35D2A" w:rsidRPr="00F81F5A">
        <w:rPr>
          <w:lang w:val="en-GB"/>
        </w:rPr>
        <w:t xml:space="preserve"> </w:t>
      </w:r>
      <w:r w:rsidR="00FA14AB" w:rsidRPr="00F81F5A">
        <w:rPr>
          <w:lang w:val="en-GB"/>
        </w:rPr>
        <w:t>As Larmour (1999, p.</w:t>
      </w:r>
      <w:r w:rsidR="00697F21" w:rsidRPr="00F81F5A">
        <w:rPr>
          <w:lang w:val="en-GB"/>
        </w:rPr>
        <w:t xml:space="preserve"> 159) highlights, central governments (and individual ministers) in small states will take a much more detailed interest in the location and activity of government vehicles, ships and other equipment, as well as the design and construction of things like clinics and sea walls, than they would in large states. </w:t>
      </w:r>
      <w:r w:rsidR="00E35D2A" w:rsidRPr="00F81F5A">
        <w:rPr>
          <w:lang w:val="en-GB"/>
        </w:rPr>
        <w:t xml:space="preserve">More generally, the civil service is the main employer in Tuvalu (most </w:t>
      </w:r>
      <w:r w:rsidR="00AF7F9F" w:rsidRPr="00F81F5A">
        <w:rPr>
          <w:lang w:val="en-GB"/>
        </w:rPr>
        <w:t xml:space="preserve">extended </w:t>
      </w:r>
      <w:r w:rsidR="00E35D2A" w:rsidRPr="00F81F5A">
        <w:rPr>
          <w:lang w:val="en-GB"/>
        </w:rPr>
        <w:t>families have at least one member in the civil service) and these moneyed ‘elites’ are expected to subsidise numerous community activities.</w:t>
      </w:r>
      <w:r w:rsidR="00697F21" w:rsidRPr="00F81F5A">
        <w:rPr>
          <w:lang w:val="en-GB"/>
        </w:rPr>
        <w:t xml:space="preserve"> </w:t>
      </w:r>
    </w:p>
    <w:p w14:paraId="0DBAEA09" w14:textId="77777777" w:rsidR="00BA03D2" w:rsidRPr="00F81F5A" w:rsidRDefault="00E35D2A" w:rsidP="00FA14AB">
      <w:pPr>
        <w:spacing w:line="240" w:lineRule="auto"/>
        <w:rPr>
          <w:lang w:val="en-GB"/>
        </w:rPr>
      </w:pPr>
      <w:r w:rsidRPr="00F81F5A">
        <w:rPr>
          <w:lang w:val="en-GB"/>
        </w:rPr>
        <w:t xml:space="preserve">In relation to the PAC, the public has little control over the agenda, which is largely determined by the Auditor’s report and committee members. Co-opted members </w:t>
      </w:r>
      <w:r w:rsidR="00AF7F9F" w:rsidRPr="00F81F5A">
        <w:rPr>
          <w:lang w:val="en-GB"/>
        </w:rPr>
        <w:t>cannot vote on the</w:t>
      </w:r>
      <w:r w:rsidRPr="00F81F5A">
        <w:rPr>
          <w:lang w:val="en-GB"/>
        </w:rPr>
        <w:t xml:space="preserve"> PAC</w:t>
      </w:r>
      <w:r w:rsidR="00A6651D" w:rsidRPr="00F81F5A">
        <w:rPr>
          <w:lang w:val="en-GB"/>
        </w:rPr>
        <w:t>;</w:t>
      </w:r>
      <w:r w:rsidRPr="00F81F5A">
        <w:rPr>
          <w:lang w:val="en-GB"/>
        </w:rPr>
        <w:t xml:space="preserve"> however, this is </w:t>
      </w:r>
      <w:r w:rsidR="00AF7F9F" w:rsidRPr="00F81F5A">
        <w:rPr>
          <w:lang w:val="en-GB"/>
        </w:rPr>
        <w:t xml:space="preserve">generally seen to be of </w:t>
      </w:r>
      <w:r w:rsidR="00DA2400" w:rsidRPr="00F81F5A">
        <w:rPr>
          <w:lang w:val="en-GB"/>
        </w:rPr>
        <w:t>minor</w:t>
      </w:r>
      <w:r w:rsidR="00AF7F9F" w:rsidRPr="00F81F5A">
        <w:rPr>
          <w:lang w:val="en-GB"/>
        </w:rPr>
        <w:t xml:space="preserve"> importance as</w:t>
      </w:r>
      <w:r w:rsidRPr="00F81F5A">
        <w:rPr>
          <w:lang w:val="en-GB"/>
        </w:rPr>
        <w:t xml:space="preserve"> decisions are usually taken on </w:t>
      </w:r>
      <w:r w:rsidR="00A6651D" w:rsidRPr="00F81F5A">
        <w:rPr>
          <w:lang w:val="en-GB"/>
        </w:rPr>
        <w:t xml:space="preserve">the basis of </w:t>
      </w:r>
      <w:r w:rsidRPr="00F81F5A">
        <w:rPr>
          <w:lang w:val="en-GB"/>
        </w:rPr>
        <w:t xml:space="preserve">consensus with all members fully participating in deliberations. </w:t>
      </w:r>
      <w:r w:rsidR="00AF7F9F" w:rsidRPr="00F81F5A">
        <w:rPr>
          <w:lang w:val="en-GB"/>
        </w:rPr>
        <w:t xml:space="preserve">The process </w:t>
      </w:r>
      <w:r w:rsidR="00080F24" w:rsidRPr="00F81F5A">
        <w:rPr>
          <w:lang w:val="en-GB"/>
        </w:rPr>
        <w:t>of</w:t>
      </w:r>
      <w:r w:rsidR="00AF7F9F" w:rsidRPr="00F81F5A">
        <w:rPr>
          <w:lang w:val="en-GB"/>
        </w:rPr>
        <w:t xml:space="preserve"> appointing and sacking members is another way to indicate control and, again, t</w:t>
      </w:r>
      <w:r w:rsidRPr="00F81F5A">
        <w:rPr>
          <w:lang w:val="en-GB"/>
        </w:rPr>
        <w:t xml:space="preserve">here is some conjecture over </w:t>
      </w:r>
      <w:r w:rsidR="00AF7F9F" w:rsidRPr="00F81F5A">
        <w:rPr>
          <w:lang w:val="en-GB"/>
        </w:rPr>
        <w:t>where this power lies</w:t>
      </w:r>
      <w:r w:rsidRPr="00F81F5A">
        <w:rPr>
          <w:lang w:val="en-GB"/>
        </w:rPr>
        <w:t xml:space="preserve">. The Attorney General’s opinion (6 February 2013) is that the Speaker has the power to </w:t>
      </w:r>
      <w:r w:rsidR="00AF7F9F" w:rsidRPr="00F81F5A">
        <w:rPr>
          <w:lang w:val="en-GB"/>
        </w:rPr>
        <w:t>select</w:t>
      </w:r>
      <w:r w:rsidRPr="00F81F5A">
        <w:rPr>
          <w:lang w:val="en-GB"/>
        </w:rPr>
        <w:t xml:space="preserve"> and (potentially) </w:t>
      </w:r>
      <w:r w:rsidR="00AF7F9F" w:rsidRPr="00F81F5A">
        <w:rPr>
          <w:lang w:val="en-GB"/>
        </w:rPr>
        <w:t>dismiss</w:t>
      </w:r>
      <w:r w:rsidRPr="00F81F5A">
        <w:rPr>
          <w:lang w:val="en-GB"/>
        </w:rPr>
        <w:t xml:space="preserve"> members</w:t>
      </w:r>
      <w:r w:rsidR="00A6651D" w:rsidRPr="00F81F5A">
        <w:rPr>
          <w:lang w:val="en-GB"/>
        </w:rPr>
        <w:t>;</w:t>
      </w:r>
      <w:r w:rsidRPr="00F81F5A">
        <w:rPr>
          <w:lang w:val="en-GB"/>
        </w:rPr>
        <w:t xml:space="preserve"> but calling meetings is the purview of the chair. </w:t>
      </w:r>
      <w:r w:rsidR="00AF7F9F" w:rsidRPr="00F81F5A">
        <w:rPr>
          <w:lang w:val="en-GB"/>
        </w:rPr>
        <w:t>In either case, the co-opted member’s position is largely contingent on the tacit support of both</w:t>
      </w:r>
      <w:r w:rsidR="0096369A" w:rsidRPr="00F81F5A">
        <w:rPr>
          <w:lang w:val="en-GB"/>
        </w:rPr>
        <w:t xml:space="preserve"> the Speaker and the Chair</w:t>
      </w:r>
      <w:r w:rsidR="00AF7F9F" w:rsidRPr="00F81F5A">
        <w:rPr>
          <w:lang w:val="en-GB"/>
        </w:rPr>
        <w:t xml:space="preserve">. They do </w:t>
      </w:r>
      <w:r w:rsidR="00AF7F9F" w:rsidRPr="00F81F5A">
        <w:rPr>
          <w:lang w:val="en-GB"/>
        </w:rPr>
        <w:lastRenderedPageBreak/>
        <w:t xml:space="preserve">not have the protection of a secure </w:t>
      </w:r>
      <w:r w:rsidR="00080F24" w:rsidRPr="00F81F5A">
        <w:rPr>
          <w:lang w:val="en-GB"/>
        </w:rPr>
        <w:t xml:space="preserve">parliamentary </w:t>
      </w:r>
      <w:r w:rsidR="00AF7F9F" w:rsidRPr="00F81F5A">
        <w:rPr>
          <w:lang w:val="en-GB"/>
        </w:rPr>
        <w:t>term afforded to MPs, nor the popular mandate</w:t>
      </w:r>
      <w:r w:rsidR="00FA29E2" w:rsidRPr="00F81F5A">
        <w:rPr>
          <w:lang w:val="en-GB"/>
        </w:rPr>
        <w:t>, but</w:t>
      </w:r>
      <w:r w:rsidR="00AF7F9F" w:rsidRPr="00F81F5A">
        <w:rPr>
          <w:lang w:val="en-GB"/>
        </w:rPr>
        <w:t xml:space="preserve"> they are not faced with the regular uncertainty of elections either. </w:t>
      </w:r>
    </w:p>
    <w:p w14:paraId="76DB9751" w14:textId="35421DED" w:rsidR="00C0540E" w:rsidRPr="00F81F5A" w:rsidRDefault="00DA2400" w:rsidP="00FA14AB">
      <w:pPr>
        <w:spacing w:line="240" w:lineRule="auto"/>
        <w:rPr>
          <w:lang w:val="en-GB"/>
        </w:rPr>
      </w:pPr>
      <w:r w:rsidRPr="00F81F5A">
        <w:rPr>
          <w:lang w:val="en-GB"/>
        </w:rPr>
        <w:t>So, the lesson in this case is that while s</w:t>
      </w:r>
      <w:r w:rsidR="00C0540E" w:rsidRPr="00F81F5A">
        <w:rPr>
          <w:lang w:val="en-GB"/>
        </w:rPr>
        <w:t xml:space="preserve">mall size can </w:t>
      </w:r>
      <w:r w:rsidRPr="00F81F5A">
        <w:rPr>
          <w:lang w:val="en-GB"/>
        </w:rPr>
        <w:t>deepen community participation in the way that</w:t>
      </w:r>
      <w:r w:rsidR="00C0540E" w:rsidRPr="00F81F5A">
        <w:rPr>
          <w:lang w:val="en-GB"/>
        </w:rPr>
        <w:t xml:space="preserve"> participatory and deliberative democrats </w:t>
      </w:r>
      <w:r w:rsidRPr="00F81F5A">
        <w:rPr>
          <w:lang w:val="en-GB"/>
        </w:rPr>
        <w:t>presume</w:t>
      </w:r>
      <w:r w:rsidR="00C0540E" w:rsidRPr="00F81F5A">
        <w:rPr>
          <w:lang w:val="en-GB"/>
        </w:rPr>
        <w:t xml:space="preserve">, it can also lead to instability, deep factionalism, </w:t>
      </w:r>
      <w:r w:rsidR="003A01D5" w:rsidRPr="00F81F5A">
        <w:rPr>
          <w:lang w:val="en-GB"/>
        </w:rPr>
        <w:t xml:space="preserve">and, as I will discuss further below, </w:t>
      </w:r>
      <w:r w:rsidR="00C0540E" w:rsidRPr="00F81F5A">
        <w:rPr>
          <w:lang w:val="en-GB"/>
        </w:rPr>
        <w:t>personality politics a</w:t>
      </w:r>
      <w:r w:rsidR="00BE0440" w:rsidRPr="00F81F5A">
        <w:rPr>
          <w:lang w:val="en-GB"/>
        </w:rPr>
        <w:t>nd patronage-based appointments.</w:t>
      </w:r>
      <w:r w:rsidR="00C0540E" w:rsidRPr="00F81F5A">
        <w:rPr>
          <w:lang w:val="en-GB"/>
        </w:rPr>
        <w:t xml:space="preserve"> </w:t>
      </w:r>
    </w:p>
    <w:p w14:paraId="23E14F2F" w14:textId="5933E8A5" w:rsidR="008B501D" w:rsidRPr="00F81F5A" w:rsidRDefault="00B5686B" w:rsidP="00FA14AB">
      <w:pPr>
        <w:spacing w:line="240" w:lineRule="auto"/>
        <w:rPr>
          <w:lang w:val="en-GB"/>
        </w:rPr>
      </w:pPr>
      <w:r w:rsidRPr="00F81F5A">
        <w:rPr>
          <w:u w:val="single"/>
          <w:lang w:val="en-GB"/>
        </w:rPr>
        <w:t>Considered judgement</w:t>
      </w:r>
    </w:p>
    <w:p w14:paraId="436925E5" w14:textId="640C0A9B" w:rsidR="004E5BC4" w:rsidRPr="00F81F5A" w:rsidRDefault="00125F59" w:rsidP="00FA14AB">
      <w:pPr>
        <w:spacing w:line="240" w:lineRule="auto"/>
        <w:rPr>
          <w:u w:val="single"/>
          <w:lang w:val="en-GB"/>
        </w:rPr>
      </w:pPr>
      <w:r w:rsidRPr="00F81F5A">
        <w:rPr>
          <w:lang w:val="en-GB"/>
        </w:rPr>
        <w:t xml:space="preserve">Smith’s (2009) framework is not </w:t>
      </w:r>
      <w:r w:rsidR="00BE0440" w:rsidRPr="00F81F5A">
        <w:rPr>
          <w:lang w:val="en-GB"/>
        </w:rPr>
        <w:t>only interested in</w:t>
      </w:r>
      <w:r w:rsidRPr="00F81F5A">
        <w:rPr>
          <w:lang w:val="en-GB"/>
        </w:rPr>
        <w:t xml:space="preserve"> </w:t>
      </w:r>
      <w:r w:rsidR="00FA29E2" w:rsidRPr="00F81F5A">
        <w:rPr>
          <w:lang w:val="en-GB"/>
        </w:rPr>
        <w:t>deepening citizen participation and control of decision-making;</w:t>
      </w:r>
      <w:r w:rsidR="003E5E24" w:rsidRPr="00F81F5A">
        <w:rPr>
          <w:lang w:val="en-GB"/>
        </w:rPr>
        <w:t xml:space="preserve"> it</w:t>
      </w:r>
      <w:r w:rsidR="00FA29E2" w:rsidRPr="00F81F5A">
        <w:rPr>
          <w:lang w:val="en-GB"/>
        </w:rPr>
        <w:t xml:space="preserve"> is also </w:t>
      </w:r>
      <w:r w:rsidR="00BE0440" w:rsidRPr="00F81F5A">
        <w:rPr>
          <w:lang w:val="en-GB"/>
        </w:rPr>
        <w:t>concerned with</w:t>
      </w:r>
      <w:r w:rsidR="00FA29E2" w:rsidRPr="00F81F5A">
        <w:rPr>
          <w:lang w:val="en-GB"/>
        </w:rPr>
        <w:t xml:space="preserve"> how innovation foster</w:t>
      </w:r>
      <w:r w:rsidR="003E5E24" w:rsidRPr="00F81F5A">
        <w:rPr>
          <w:lang w:val="en-GB"/>
        </w:rPr>
        <w:t>s</w:t>
      </w:r>
      <w:r w:rsidR="00FA29E2" w:rsidRPr="00F81F5A">
        <w:rPr>
          <w:lang w:val="en-GB"/>
        </w:rPr>
        <w:t xml:space="preserve"> an environment where informed judgements or an ‘enlarged mentality’ </w:t>
      </w:r>
      <w:r w:rsidR="00AF01DB" w:rsidRPr="00F81F5A">
        <w:rPr>
          <w:lang w:val="en-GB"/>
        </w:rPr>
        <w:t>can be</w:t>
      </w:r>
      <w:r w:rsidR="00FA29E2" w:rsidRPr="00F81F5A">
        <w:rPr>
          <w:lang w:val="en-GB"/>
        </w:rPr>
        <w:t xml:space="preserve"> realised. </w:t>
      </w:r>
      <w:r w:rsidR="00397E09" w:rsidRPr="00F81F5A">
        <w:rPr>
          <w:lang w:val="en-GB"/>
        </w:rPr>
        <w:t>Arguably</w:t>
      </w:r>
      <w:r w:rsidR="00FA29E2" w:rsidRPr="00F81F5A">
        <w:rPr>
          <w:lang w:val="en-GB"/>
        </w:rPr>
        <w:t>,</w:t>
      </w:r>
      <w:r w:rsidR="00397E09" w:rsidRPr="00F81F5A">
        <w:rPr>
          <w:lang w:val="en-GB"/>
        </w:rPr>
        <w:t xml:space="preserve"> this rationale is the most important </w:t>
      </w:r>
      <w:r w:rsidR="00935122">
        <w:rPr>
          <w:lang w:val="en-GB"/>
        </w:rPr>
        <w:t>criterion</w:t>
      </w:r>
      <w:r w:rsidR="00FA29E2" w:rsidRPr="00F81F5A">
        <w:rPr>
          <w:lang w:val="en-GB"/>
        </w:rPr>
        <w:t xml:space="preserve"> </w:t>
      </w:r>
      <w:r w:rsidR="00397E09" w:rsidRPr="00F81F5A">
        <w:rPr>
          <w:lang w:val="en-GB"/>
        </w:rPr>
        <w:t xml:space="preserve">for understanding </w:t>
      </w:r>
      <w:r w:rsidR="00637051" w:rsidRPr="00F81F5A">
        <w:rPr>
          <w:lang w:val="en-GB"/>
        </w:rPr>
        <w:t xml:space="preserve">innovations to the </w:t>
      </w:r>
      <w:r w:rsidR="00FA29E2" w:rsidRPr="00F81F5A">
        <w:rPr>
          <w:lang w:val="en-GB"/>
        </w:rPr>
        <w:t xml:space="preserve">PAC process in Tuvalu. </w:t>
      </w:r>
      <w:r w:rsidR="0006308F" w:rsidRPr="00F81F5A">
        <w:rPr>
          <w:lang w:val="en-GB"/>
        </w:rPr>
        <w:t xml:space="preserve">Successive UNDP reports argue </w:t>
      </w:r>
      <w:r w:rsidR="000D1EB7">
        <w:rPr>
          <w:lang w:val="en-GB"/>
        </w:rPr>
        <w:t>that</w:t>
      </w:r>
      <w:r w:rsidR="0006308F" w:rsidRPr="00F81F5A">
        <w:rPr>
          <w:lang w:val="en-GB"/>
        </w:rPr>
        <w:t xml:space="preserve"> MPs and PAC members </w:t>
      </w:r>
      <w:r w:rsidR="000D1EB7">
        <w:rPr>
          <w:lang w:val="en-GB"/>
        </w:rPr>
        <w:t>should</w:t>
      </w:r>
      <w:r w:rsidR="00D35B32" w:rsidRPr="00F81F5A">
        <w:rPr>
          <w:lang w:val="en-GB"/>
        </w:rPr>
        <w:t xml:space="preserve"> receive more training about committee rules and procedures </w:t>
      </w:r>
      <w:r w:rsidR="008648BC" w:rsidRPr="00F81F5A">
        <w:rPr>
          <w:lang w:val="en-GB"/>
        </w:rPr>
        <w:t>(Morgan and Hegarty 2003; Lo</w:t>
      </w:r>
      <w:r w:rsidR="0006308F" w:rsidRPr="00F81F5A">
        <w:rPr>
          <w:lang w:val="en-GB"/>
        </w:rPr>
        <w:t>ney 2009). Moreover, the h</w:t>
      </w:r>
      <w:r w:rsidR="004E5BC4" w:rsidRPr="00F81F5A">
        <w:rPr>
          <w:lang w:val="en-GB"/>
        </w:rPr>
        <w:t xml:space="preserve">igh </w:t>
      </w:r>
      <w:r w:rsidR="00080F24" w:rsidRPr="00F81F5A">
        <w:rPr>
          <w:lang w:val="en-GB"/>
        </w:rPr>
        <w:t>rotation</w:t>
      </w:r>
      <w:r w:rsidR="004E5BC4" w:rsidRPr="00F81F5A">
        <w:rPr>
          <w:lang w:val="en-GB"/>
        </w:rPr>
        <w:t xml:space="preserve"> of MPs</w:t>
      </w:r>
      <w:r w:rsidR="00080F24" w:rsidRPr="00F81F5A">
        <w:rPr>
          <w:lang w:val="en-GB"/>
        </w:rPr>
        <w:t>, either during elections or votes-of-no-confidence,</w:t>
      </w:r>
      <w:r w:rsidR="004E5BC4" w:rsidRPr="00F81F5A">
        <w:rPr>
          <w:lang w:val="en-GB"/>
        </w:rPr>
        <w:t xml:space="preserve"> is said to limit the development of effectiv</w:t>
      </w:r>
      <w:r w:rsidR="00850C8C" w:rsidRPr="00F81F5A">
        <w:rPr>
          <w:lang w:val="en-GB"/>
        </w:rPr>
        <w:t>e institutional memory</w:t>
      </w:r>
      <w:r w:rsidR="0006308F" w:rsidRPr="00F81F5A">
        <w:rPr>
          <w:lang w:val="en-GB"/>
        </w:rPr>
        <w:t xml:space="preserve"> on the PAC</w:t>
      </w:r>
      <w:r w:rsidR="004E5BC4" w:rsidRPr="00F81F5A">
        <w:rPr>
          <w:lang w:val="en-GB"/>
        </w:rPr>
        <w:t xml:space="preserve">. </w:t>
      </w:r>
    </w:p>
    <w:p w14:paraId="39A9B3D2" w14:textId="4EB975B2" w:rsidR="00AB307F" w:rsidRPr="00F81F5A" w:rsidRDefault="0006308F" w:rsidP="00FA14AB">
      <w:pPr>
        <w:spacing w:line="240" w:lineRule="auto"/>
        <w:rPr>
          <w:lang w:val="en-GB"/>
        </w:rPr>
      </w:pPr>
      <w:r w:rsidRPr="00F81F5A">
        <w:rPr>
          <w:lang w:val="en-GB"/>
        </w:rPr>
        <w:t>Whether the co-opted members improve the capacity of the committee to make informed judgements is a matter of considerable contention. Some interviewees agree with the view that the co-opt</w:t>
      </w:r>
      <w:r w:rsidR="003A01D5" w:rsidRPr="00F81F5A">
        <w:rPr>
          <w:lang w:val="en-GB"/>
        </w:rPr>
        <w:t xml:space="preserve">ed member provides </w:t>
      </w:r>
      <w:r w:rsidRPr="00F81F5A">
        <w:rPr>
          <w:lang w:val="en-GB"/>
        </w:rPr>
        <w:t>continuity</w:t>
      </w:r>
      <w:r w:rsidR="00AF01DB" w:rsidRPr="00F81F5A">
        <w:rPr>
          <w:lang w:val="en-GB"/>
        </w:rPr>
        <w:t>,</w:t>
      </w:r>
      <w:r w:rsidRPr="00F81F5A">
        <w:rPr>
          <w:lang w:val="en-GB"/>
        </w:rPr>
        <w:t xml:space="preserve"> stability </w:t>
      </w:r>
      <w:r w:rsidR="00AF01DB" w:rsidRPr="00F81F5A">
        <w:rPr>
          <w:lang w:val="en-GB"/>
        </w:rPr>
        <w:t xml:space="preserve">and institutional memory </w:t>
      </w:r>
      <w:r w:rsidRPr="00F81F5A">
        <w:rPr>
          <w:lang w:val="en-GB"/>
        </w:rPr>
        <w:t xml:space="preserve">to what is otherwise a fairly fluid membership. </w:t>
      </w:r>
      <w:r w:rsidR="00E955B8" w:rsidRPr="00F81F5A">
        <w:rPr>
          <w:lang w:val="en-GB"/>
        </w:rPr>
        <w:t xml:space="preserve">Others argue that while the co-opted member is contributing, </w:t>
      </w:r>
      <w:r w:rsidR="00BE0440" w:rsidRPr="00F81F5A">
        <w:rPr>
          <w:lang w:val="en-GB"/>
        </w:rPr>
        <w:t>problems</w:t>
      </w:r>
      <w:r w:rsidR="00E955B8" w:rsidRPr="00F81F5A">
        <w:rPr>
          <w:lang w:val="en-GB"/>
        </w:rPr>
        <w:t xml:space="preserve"> relating to the capacity of the committee to understand complex financially matters remain, as one MP outlined (author interview</w:t>
      </w:r>
      <w:r w:rsidR="000D1EB7">
        <w:rPr>
          <w:lang w:val="en-GB"/>
        </w:rPr>
        <w:t>, 2014</w:t>
      </w:r>
      <w:r w:rsidR="00E955B8" w:rsidRPr="00F81F5A">
        <w:rPr>
          <w:lang w:val="en-GB"/>
        </w:rPr>
        <w:t>):</w:t>
      </w:r>
    </w:p>
    <w:p w14:paraId="72A3E8CD" w14:textId="2ED67A6E" w:rsidR="00AB307F" w:rsidRPr="00F81F5A" w:rsidRDefault="00AB307F" w:rsidP="00FA14AB">
      <w:pPr>
        <w:spacing w:line="240" w:lineRule="auto"/>
        <w:ind w:left="720"/>
        <w:rPr>
          <w:lang w:val="en-GB"/>
        </w:rPr>
      </w:pPr>
      <w:r w:rsidRPr="00F81F5A">
        <w:rPr>
          <w:lang w:val="en-GB"/>
        </w:rPr>
        <w:t>The current member … is contributing … especially on issues that are of interest [or] he has some knowledge</w:t>
      </w:r>
      <w:r w:rsidR="00D57CCC" w:rsidRPr="00F81F5A">
        <w:rPr>
          <w:lang w:val="en-GB"/>
        </w:rPr>
        <w:t xml:space="preserve"> … [But] its quite difficult for him to understand as well.</w:t>
      </w:r>
    </w:p>
    <w:p w14:paraId="539A4B76" w14:textId="0CD2531A" w:rsidR="00D57CCC" w:rsidRPr="00F81F5A" w:rsidRDefault="00E955B8" w:rsidP="00FA14AB">
      <w:pPr>
        <w:spacing w:line="240" w:lineRule="auto"/>
        <w:rPr>
          <w:lang w:val="en-GB"/>
        </w:rPr>
      </w:pPr>
      <w:r w:rsidRPr="00F81F5A">
        <w:rPr>
          <w:lang w:val="en-GB"/>
        </w:rPr>
        <w:t>Perversely, a similar point is made about</w:t>
      </w:r>
      <w:r w:rsidR="00BA03D2" w:rsidRPr="00F81F5A">
        <w:rPr>
          <w:lang w:val="en-GB"/>
        </w:rPr>
        <w:t xml:space="preserve"> one of Tuvalu’s other main democratic innovations—send</w:t>
      </w:r>
      <w:r w:rsidRPr="00F81F5A">
        <w:rPr>
          <w:lang w:val="en-GB"/>
        </w:rPr>
        <w:t xml:space="preserve">ing bills to </w:t>
      </w:r>
      <w:r w:rsidR="00D57CCC" w:rsidRPr="00F81F5A">
        <w:rPr>
          <w:lang w:val="en-GB"/>
        </w:rPr>
        <w:t>island</w:t>
      </w:r>
      <w:r w:rsidRPr="00F81F5A">
        <w:rPr>
          <w:lang w:val="en-GB"/>
        </w:rPr>
        <w:t xml:space="preserve"> commun</w:t>
      </w:r>
      <w:r w:rsidR="00BA03D2" w:rsidRPr="00F81F5A">
        <w:rPr>
          <w:lang w:val="en-GB"/>
        </w:rPr>
        <w:t xml:space="preserve">ities for comment and amendment—as </w:t>
      </w:r>
      <w:r w:rsidRPr="00F81F5A">
        <w:rPr>
          <w:lang w:val="en-GB"/>
        </w:rPr>
        <w:t>this</w:t>
      </w:r>
      <w:r w:rsidR="00D57CCC" w:rsidRPr="00F81F5A">
        <w:rPr>
          <w:lang w:val="en-GB"/>
        </w:rPr>
        <w:t xml:space="preserve"> MP </w:t>
      </w:r>
      <w:r w:rsidRPr="00F81F5A">
        <w:rPr>
          <w:lang w:val="en-GB"/>
        </w:rPr>
        <w:t>argued (author interview)</w:t>
      </w:r>
      <w:r w:rsidR="00D57CCC" w:rsidRPr="00F81F5A">
        <w:rPr>
          <w:lang w:val="en-GB"/>
        </w:rPr>
        <w:t>:</w:t>
      </w:r>
    </w:p>
    <w:p w14:paraId="614DD93D" w14:textId="5252CD85" w:rsidR="00D57CCC" w:rsidRPr="00F81F5A" w:rsidRDefault="00E955B8" w:rsidP="00FA14AB">
      <w:pPr>
        <w:spacing w:line="240" w:lineRule="auto"/>
        <w:ind w:left="720"/>
        <w:rPr>
          <w:lang w:val="en-GB"/>
        </w:rPr>
      </w:pPr>
      <w:r w:rsidRPr="00F81F5A">
        <w:rPr>
          <w:lang w:val="en-GB"/>
        </w:rPr>
        <w:t>W</w:t>
      </w:r>
      <w:r w:rsidR="00AF01DB" w:rsidRPr="00F81F5A">
        <w:rPr>
          <w:lang w:val="en-GB"/>
        </w:rPr>
        <w:t>e already requested the Office of the S</w:t>
      </w:r>
      <w:r w:rsidR="00D57CCC" w:rsidRPr="00F81F5A">
        <w:rPr>
          <w:lang w:val="en-GB"/>
        </w:rPr>
        <w:t xml:space="preserve">peaker and the </w:t>
      </w:r>
      <w:r w:rsidR="00AF01DB" w:rsidRPr="00F81F5A">
        <w:rPr>
          <w:lang w:val="en-GB"/>
        </w:rPr>
        <w:t>A</w:t>
      </w:r>
      <w:r w:rsidR="0006308F" w:rsidRPr="00F81F5A">
        <w:rPr>
          <w:lang w:val="en-GB"/>
        </w:rPr>
        <w:t>ttorney</w:t>
      </w:r>
      <w:r w:rsidRPr="00F81F5A">
        <w:rPr>
          <w:lang w:val="en-GB"/>
        </w:rPr>
        <w:t xml:space="preserve"> </w:t>
      </w:r>
      <w:r w:rsidR="00AF01DB" w:rsidRPr="00F81F5A">
        <w:rPr>
          <w:lang w:val="en-GB"/>
        </w:rPr>
        <w:t>G</w:t>
      </w:r>
      <w:r w:rsidR="00D57CCC" w:rsidRPr="00F81F5A">
        <w:rPr>
          <w:lang w:val="en-GB"/>
        </w:rPr>
        <w:t>eneral that a</w:t>
      </w:r>
      <w:r w:rsidRPr="00F81F5A">
        <w:rPr>
          <w:lang w:val="en-GB"/>
        </w:rPr>
        <w:t xml:space="preserve"> legal</w:t>
      </w:r>
      <w:r w:rsidR="00AF01DB" w:rsidRPr="00F81F5A">
        <w:rPr>
          <w:lang w:val="en-GB"/>
        </w:rPr>
        <w:t xml:space="preserve"> person from the A</w:t>
      </w:r>
      <w:r w:rsidRPr="00F81F5A">
        <w:rPr>
          <w:lang w:val="en-GB"/>
        </w:rPr>
        <w:t xml:space="preserve">ttorney </w:t>
      </w:r>
      <w:r w:rsidR="00AF01DB" w:rsidRPr="00F81F5A">
        <w:rPr>
          <w:lang w:val="en-GB"/>
        </w:rPr>
        <w:t>G</w:t>
      </w:r>
      <w:r w:rsidR="00D57CCC" w:rsidRPr="00F81F5A">
        <w:rPr>
          <w:lang w:val="en-GB"/>
        </w:rPr>
        <w:t>eneral’s office should be available when each island discusses this legislation, because</w:t>
      </w:r>
      <w:r w:rsidR="003E5E24" w:rsidRPr="00F81F5A">
        <w:rPr>
          <w:lang w:val="en-GB"/>
        </w:rPr>
        <w:t>,</w:t>
      </w:r>
      <w:r w:rsidR="00D57CCC" w:rsidRPr="00F81F5A">
        <w:rPr>
          <w:lang w:val="en-GB"/>
        </w:rPr>
        <w:t xml:space="preserve"> as I see it</w:t>
      </w:r>
      <w:r w:rsidR="003E5E24" w:rsidRPr="00F81F5A">
        <w:rPr>
          <w:lang w:val="en-GB"/>
        </w:rPr>
        <w:t>,</w:t>
      </w:r>
      <w:r w:rsidR="00D57CCC" w:rsidRPr="00F81F5A">
        <w:rPr>
          <w:lang w:val="en-GB"/>
        </w:rPr>
        <w:t xml:space="preserve"> </w:t>
      </w:r>
      <w:r w:rsidR="003E5E24" w:rsidRPr="00F81F5A">
        <w:rPr>
          <w:lang w:val="en-GB"/>
        </w:rPr>
        <w:t xml:space="preserve">it </w:t>
      </w:r>
      <w:r w:rsidR="00D57CCC" w:rsidRPr="00F81F5A">
        <w:rPr>
          <w:lang w:val="en-GB"/>
        </w:rPr>
        <w:t xml:space="preserve">is a waste of time.  … People do not understand it … the decisions are so complicated and </w:t>
      </w:r>
      <w:r w:rsidR="003E5E24" w:rsidRPr="00F81F5A">
        <w:rPr>
          <w:lang w:val="en-GB"/>
        </w:rPr>
        <w:t xml:space="preserve">[they are] </w:t>
      </w:r>
      <w:r w:rsidR="00D57CCC" w:rsidRPr="00F81F5A">
        <w:rPr>
          <w:lang w:val="en-GB"/>
        </w:rPr>
        <w:t>not even in the local language.</w:t>
      </w:r>
    </w:p>
    <w:p w14:paraId="71E95DB8" w14:textId="137551A7" w:rsidR="00E955B8" w:rsidRPr="00F81F5A" w:rsidRDefault="00BE0440" w:rsidP="00FA14AB">
      <w:pPr>
        <w:spacing w:line="240" w:lineRule="auto"/>
        <w:rPr>
          <w:lang w:val="en-GB"/>
        </w:rPr>
      </w:pPr>
      <w:r w:rsidRPr="00F81F5A">
        <w:rPr>
          <w:lang w:val="en-GB"/>
        </w:rPr>
        <w:t>I</w:t>
      </w:r>
      <w:r w:rsidR="00E955B8" w:rsidRPr="00F81F5A">
        <w:rPr>
          <w:lang w:val="en-GB"/>
        </w:rPr>
        <w:t xml:space="preserve">n the case of the PAC, the </w:t>
      </w:r>
      <w:r w:rsidR="00E955B8" w:rsidRPr="00F81F5A">
        <w:rPr>
          <w:i/>
          <w:lang w:val="en-GB"/>
        </w:rPr>
        <w:t>Rules of Procedure 2008</w:t>
      </w:r>
      <w:r w:rsidR="00E955B8" w:rsidRPr="00F81F5A">
        <w:rPr>
          <w:lang w:val="en-GB"/>
        </w:rPr>
        <w:t xml:space="preserve"> provide for the Auditor General to act as an adviser to the committee – a</w:t>
      </w:r>
      <w:r w:rsidR="00AF01DB" w:rsidRPr="00F81F5A">
        <w:rPr>
          <w:lang w:val="en-GB"/>
        </w:rPr>
        <w:t>nd this is a practised</w:t>
      </w:r>
      <w:r w:rsidR="00E955B8" w:rsidRPr="00F81F5A">
        <w:rPr>
          <w:lang w:val="en-GB"/>
        </w:rPr>
        <w:t xml:space="preserve"> convention – which, in theory, should aid informed deliberations. Moreover, the Audit Office briefs the PAC on the contents of its reports prior to the commencement of hearings</w:t>
      </w:r>
      <w:r w:rsidR="00571EC8" w:rsidRPr="00F81F5A">
        <w:rPr>
          <w:lang w:val="en-GB"/>
        </w:rPr>
        <w:t xml:space="preserve"> and assists with drafting the final report. The advantage of this arrangement is that Audit Office staff are well-versed in the subject matter. The disadvantage is that it takes them away from their core role. Id</w:t>
      </w:r>
      <w:r w:rsidR="00850C8C" w:rsidRPr="00F81F5A">
        <w:rPr>
          <w:lang w:val="en-GB"/>
        </w:rPr>
        <w:t>eally, parliament would fund it</w:t>
      </w:r>
      <w:r w:rsidR="00571EC8" w:rsidRPr="00F81F5A">
        <w:rPr>
          <w:lang w:val="en-GB"/>
        </w:rPr>
        <w:t xml:space="preserve">s own secretariat staff but, given resource constraints, this has not been possible. </w:t>
      </w:r>
      <w:r w:rsidRPr="00F81F5A">
        <w:rPr>
          <w:lang w:val="en-GB"/>
        </w:rPr>
        <w:t>So, the lesson is that small size creates capacity problems that, despite innovative reform attempts, make it difficult to retain the skills required to run institutions created for large states.</w:t>
      </w:r>
    </w:p>
    <w:p w14:paraId="1B1C9619" w14:textId="173C6035" w:rsidR="00647047" w:rsidRPr="00F81F5A" w:rsidRDefault="001D1606" w:rsidP="00FA14AB">
      <w:pPr>
        <w:spacing w:line="240" w:lineRule="auto"/>
        <w:rPr>
          <w:lang w:val="en-GB"/>
        </w:rPr>
      </w:pPr>
      <w:r w:rsidRPr="00F81F5A">
        <w:rPr>
          <w:lang w:val="en-GB"/>
        </w:rPr>
        <w:lastRenderedPageBreak/>
        <w:t xml:space="preserve">The question of informed judgement then turns on the </w:t>
      </w:r>
      <w:r w:rsidR="00637051" w:rsidRPr="00F81F5A">
        <w:rPr>
          <w:lang w:val="en-GB"/>
        </w:rPr>
        <w:t>selection of committee members with the necessary skills and expertise</w:t>
      </w:r>
      <w:r w:rsidR="00BE0440" w:rsidRPr="00F81F5A">
        <w:rPr>
          <w:lang w:val="en-GB"/>
        </w:rPr>
        <w:t xml:space="preserve"> to make use of this advice</w:t>
      </w:r>
      <w:r w:rsidRPr="00F81F5A">
        <w:rPr>
          <w:lang w:val="en-GB"/>
        </w:rPr>
        <w:t>.</w:t>
      </w:r>
      <w:r w:rsidR="00637051" w:rsidRPr="00F81F5A">
        <w:rPr>
          <w:lang w:val="en-GB"/>
        </w:rPr>
        <w:t xml:space="preserve"> T</w:t>
      </w:r>
      <w:r w:rsidRPr="00F81F5A">
        <w:rPr>
          <w:lang w:val="en-GB"/>
        </w:rPr>
        <w:t xml:space="preserve">he Speaker </w:t>
      </w:r>
      <w:r w:rsidR="00AF01DB" w:rsidRPr="00F81F5A">
        <w:rPr>
          <w:lang w:val="en-GB"/>
        </w:rPr>
        <w:t xml:space="preserve">decides on the required </w:t>
      </w:r>
      <w:r w:rsidR="00C3705B">
        <w:rPr>
          <w:lang w:val="en-GB"/>
        </w:rPr>
        <w:t xml:space="preserve">three from the </w:t>
      </w:r>
      <w:r w:rsidRPr="00F81F5A">
        <w:rPr>
          <w:lang w:val="en-GB"/>
        </w:rPr>
        <w:t xml:space="preserve">pool of ‘ordinary’ </w:t>
      </w:r>
      <w:r w:rsidR="00637051" w:rsidRPr="00F81F5A">
        <w:rPr>
          <w:lang w:val="en-GB"/>
        </w:rPr>
        <w:t>MPs</w:t>
      </w:r>
      <w:r w:rsidRPr="00F81F5A">
        <w:rPr>
          <w:lang w:val="en-GB"/>
        </w:rPr>
        <w:t xml:space="preserve">. </w:t>
      </w:r>
      <w:r w:rsidR="00571EC8" w:rsidRPr="00F81F5A">
        <w:rPr>
          <w:lang w:val="en-GB"/>
        </w:rPr>
        <w:t>In most cases, this pool is made up of former ministers from the previous government</w:t>
      </w:r>
      <w:r w:rsidR="00AF01DB" w:rsidRPr="00F81F5A">
        <w:rPr>
          <w:lang w:val="en-GB"/>
        </w:rPr>
        <w:t xml:space="preserve"> or, after elections, new </w:t>
      </w:r>
      <w:r w:rsidR="00637051" w:rsidRPr="00F81F5A">
        <w:rPr>
          <w:lang w:val="en-GB"/>
        </w:rPr>
        <w:t>members</w:t>
      </w:r>
      <w:r w:rsidR="00571EC8" w:rsidRPr="00F81F5A">
        <w:rPr>
          <w:lang w:val="en-GB"/>
        </w:rPr>
        <w:t xml:space="preserve">. </w:t>
      </w:r>
      <w:r w:rsidRPr="00F81F5A">
        <w:rPr>
          <w:lang w:val="en-GB"/>
        </w:rPr>
        <w:t xml:space="preserve">The </w:t>
      </w:r>
      <w:r w:rsidR="00781AF2" w:rsidRPr="00F81F5A">
        <w:rPr>
          <w:lang w:val="en-GB"/>
        </w:rPr>
        <w:t xml:space="preserve">general view is that </w:t>
      </w:r>
      <w:r w:rsidRPr="00F81F5A">
        <w:rPr>
          <w:lang w:val="en-GB"/>
        </w:rPr>
        <w:t xml:space="preserve">selection of the co-opted </w:t>
      </w:r>
      <w:r w:rsidR="00D35B32" w:rsidRPr="00F81F5A">
        <w:rPr>
          <w:lang w:val="en-GB"/>
        </w:rPr>
        <w:t xml:space="preserve">member </w:t>
      </w:r>
      <w:r w:rsidR="00C3705B">
        <w:rPr>
          <w:lang w:val="en-GB"/>
        </w:rPr>
        <w:t>was</w:t>
      </w:r>
      <w:r w:rsidRPr="00F81F5A">
        <w:rPr>
          <w:lang w:val="en-GB"/>
        </w:rPr>
        <w:t xml:space="preserve"> highly politicised. </w:t>
      </w:r>
      <w:r w:rsidR="0055337B" w:rsidRPr="00F81F5A">
        <w:rPr>
          <w:lang w:val="en-GB"/>
        </w:rPr>
        <w:t>In small states</w:t>
      </w:r>
      <w:r w:rsidR="003E5E24" w:rsidRPr="00F81F5A">
        <w:rPr>
          <w:lang w:val="en-GB"/>
        </w:rPr>
        <w:t>,</w:t>
      </w:r>
      <w:r w:rsidR="0055337B" w:rsidRPr="00F81F5A">
        <w:rPr>
          <w:lang w:val="en-GB"/>
        </w:rPr>
        <w:t xml:space="preserve"> </w:t>
      </w:r>
      <w:r w:rsidR="00AF01DB" w:rsidRPr="00F81F5A">
        <w:rPr>
          <w:lang w:val="en-GB"/>
        </w:rPr>
        <w:t xml:space="preserve">strong cultures of compliance </w:t>
      </w:r>
      <w:r w:rsidR="0055337B" w:rsidRPr="00F81F5A">
        <w:rPr>
          <w:lang w:val="en-GB"/>
        </w:rPr>
        <w:t xml:space="preserve">and community activity </w:t>
      </w:r>
      <w:r w:rsidR="003A01D5" w:rsidRPr="00F81F5A">
        <w:rPr>
          <w:lang w:val="en-GB"/>
        </w:rPr>
        <w:t xml:space="preserve">often </w:t>
      </w:r>
      <w:r w:rsidR="00AF01DB" w:rsidRPr="00F81F5A">
        <w:rPr>
          <w:lang w:val="en-GB"/>
        </w:rPr>
        <w:t xml:space="preserve">operate alongside deep factionalism; community bonds run deeper but so do enmities </w:t>
      </w:r>
      <w:r w:rsidR="00FA14AB" w:rsidRPr="00F81F5A">
        <w:rPr>
          <w:lang w:val="en-GB"/>
        </w:rPr>
        <w:t>(Richards 1982, p.</w:t>
      </w:r>
      <w:r w:rsidR="00AF01DB" w:rsidRPr="00F81F5A">
        <w:rPr>
          <w:lang w:val="en-GB"/>
        </w:rPr>
        <w:t xml:space="preserve"> 160). </w:t>
      </w:r>
      <w:r w:rsidR="00D35B32" w:rsidRPr="00F81F5A">
        <w:rPr>
          <w:lang w:val="en-GB"/>
        </w:rPr>
        <w:t>In this vein</w:t>
      </w:r>
      <w:r w:rsidR="00AF01DB" w:rsidRPr="00F81F5A">
        <w:rPr>
          <w:lang w:val="en-GB"/>
        </w:rPr>
        <w:t xml:space="preserve">, </w:t>
      </w:r>
      <w:r w:rsidR="00E35D2A" w:rsidRPr="00F81F5A">
        <w:rPr>
          <w:lang w:val="en-GB"/>
        </w:rPr>
        <w:t>Hassal</w:t>
      </w:r>
      <w:r w:rsidRPr="00F81F5A">
        <w:rPr>
          <w:lang w:val="en-GB"/>
        </w:rPr>
        <w:t>l</w:t>
      </w:r>
      <w:r w:rsidR="00FA14AB" w:rsidRPr="00F81F5A">
        <w:rPr>
          <w:lang w:val="en-GB"/>
        </w:rPr>
        <w:t xml:space="preserve"> (2012, p. </w:t>
      </w:r>
      <w:r w:rsidR="00E35D2A" w:rsidRPr="00F81F5A">
        <w:rPr>
          <w:lang w:val="en-GB"/>
        </w:rPr>
        <w:t>225)</w:t>
      </w:r>
      <w:r w:rsidRPr="00F81F5A">
        <w:rPr>
          <w:lang w:val="en-GB"/>
        </w:rPr>
        <w:t>, for example,</w:t>
      </w:r>
      <w:r w:rsidR="00E35D2A" w:rsidRPr="00F81F5A">
        <w:rPr>
          <w:lang w:val="en-GB"/>
        </w:rPr>
        <w:t xml:space="preserve"> notes systemic </w:t>
      </w:r>
      <w:r w:rsidR="0055337B" w:rsidRPr="00F81F5A">
        <w:rPr>
          <w:lang w:val="en-GB"/>
        </w:rPr>
        <w:t>problems with</w:t>
      </w:r>
      <w:r w:rsidR="00E35D2A" w:rsidRPr="00F81F5A">
        <w:rPr>
          <w:lang w:val="en-GB"/>
        </w:rPr>
        <w:t xml:space="preserve"> the nature of committee appointments</w:t>
      </w:r>
      <w:r w:rsidRPr="00F81F5A">
        <w:rPr>
          <w:lang w:val="en-GB"/>
        </w:rPr>
        <w:t xml:space="preserve"> in the Pacific</w:t>
      </w:r>
      <w:r w:rsidR="00E35D2A" w:rsidRPr="00F81F5A">
        <w:rPr>
          <w:lang w:val="en-GB"/>
        </w:rPr>
        <w:t xml:space="preserve">, including their use as a vehicle of political patronage. </w:t>
      </w:r>
    </w:p>
    <w:p w14:paraId="4E86D330" w14:textId="7C0D990D" w:rsidR="00F564BA" w:rsidRPr="00F81F5A" w:rsidRDefault="003E5E24" w:rsidP="00FA14AB">
      <w:pPr>
        <w:spacing w:line="240" w:lineRule="auto"/>
        <w:rPr>
          <w:lang w:val="en-GB"/>
        </w:rPr>
      </w:pPr>
      <w:r w:rsidRPr="00F81F5A">
        <w:rPr>
          <w:lang w:val="en-GB"/>
        </w:rPr>
        <w:t>P</w:t>
      </w:r>
      <w:r w:rsidR="00571EC8" w:rsidRPr="00F81F5A">
        <w:rPr>
          <w:lang w:val="en-GB"/>
        </w:rPr>
        <w:t>ersonal loyalties and antipathies are central to political practice in Tuvalu, including appointment</w:t>
      </w:r>
      <w:r w:rsidR="00AF01DB" w:rsidRPr="00F81F5A">
        <w:rPr>
          <w:lang w:val="en-GB"/>
        </w:rPr>
        <w:t>s</w:t>
      </w:r>
      <w:r w:rsidR="00571EC8" w:rsidRPr="00F81F5A">
        <w:rPr>
          <w:lang w:val="en-GB"/>
        </w:rPr>
        <w:t xml:space="preserve"> </w:t>
      </w:r>
      <w:r w:rsidR="00AF01DB" w:rsidRPr="00F81F5A">
        <w:rPr>
          <w:lang w:val="en-GB"/>
        </w:rPr>
        <w:t>to the</w:t>
      </w:r>
      <w:r w:rsidR="00571EC8" w:rsidRPr="00F81F5A">
        <w:rPr>
          <w:lang w:val="en-GB"/>
        </w:rPr>
        <w:t xml:space="preserve"> </w:t>
      </w:r>
      <w:r w:rsidR="00AF01DB" w:rsidRPr="00F81F5A">
        <w:rPr>
          <w:lang w:val="en-GB"/>
        </w:rPr>
        <w:t xml:space="preserve">PAC, </w:t>
      </w:r>
      <w:r w:rsidR="00571EC8" w:rsidRPr="00F81F5A">
        <w:rPr>
          <w:lang w:val="en-GB"/>
        </w:rPr>
        <w:t>with m</w:t>
      </w:r>
      <w:r w:rsidR="001D1606" w:rsidRPr="00F81F5A">
        <w:rPr>
          <w:lang w:val="en-GB"/>
        </w:rPr>
        <w:t xml:space="preserve">ost interviewees </w:t>
      </w:r>
      <w:r w:rsidR="00571EC8" w:rsidRPr="00F81F5A">
        <w:rPr>
          <w:lang w:val="en-GB"/>
        </w:rPr>
        <w:t>asserting</w:t>
      </w:r>
      <w:r w:rsidR="001D1606" w:rsidRPr="00F81F5A">
        <w:rPr>
          <w:lang w:val="en-GB"/>
        </w:rPr>
        <w:t xml:space="preserve"> that </w:t>
      </w:r>
      <w:r w:rsidR="00AF01DB" w:rsidRPr="00F81F5A">
        <w:rPr>
          <w:lang w:val="en-GB"/>
        </w:rPr>
        <w:t xml:space="preserve">the position of co-opted member </w:t>
      </w:r>
      <w:r w:rsidR="00C3705B">
        <w:rPr>
          <w:lang w:val="en-GB"/>
        </w:rPr>
        <w:t>beca</w:t>
      </w:r>
      <w:r w:rsidR="001D1606" w:rsidRPr="00F81F5A">
        <w:rPr>
          <w:lang w:val="en-GB"/>
        </w:rPr>
        <w:t xml:space="preserve">me a spoil of office to be </w:t>
      </w:r>
      <w:r w:rsidR="00571EC8" w:rsidRPr="00F81F5A">
        <w:rPr>
          <w:lang w:val="en-GB"/>
        </w:rPr>
        <w:t>distributed b</w:t>
      </w:r>
      <w:r w:rsidR="00AF01DB" w:rsidRPr="00F81F5A">
        <w:rPr>
          <w:lang w:val="en-GB"/>
        </w:rPr>
        <w:t>y the winning majority and the S</w:t>
      </w:r>
      <w:r w:rsidR="00571EC8" w:rsidRPr="00F81F5A">
        <w:rPr>
          <w:lang w:val="en-GB"/>
        </w:rPr>
        <w:t xml:space="preserve">peaker in particular, and that this practice has undermined the initial intent of improving capacity. In response, there is some discussion about creating criteria against which a merit-based selection could be applied. However, when ‘everybody knows everybody’, all such processes attract critique from the unsuccessful party. Supporters of </w:t>
      </w:r>
      <w:r w:rsidR="00C3705B">
        <w:rPr>
          <w:lang w:val="en-GB"/>
        </w:rPr>
        <w:t xml:space="preserve">particular </w:t>
      </w:r>
      <w:r w:rsidR="00571EC8" w:rsidRPr="00F81F5A">
        <w:rPr>
          <w:lang w:val="en-GB"/>
        </w:rPr>
        <w:t>co-opted member</w:t>
      </w:r>
      <w:r w:rsidR="00C3705B">
        <w:rPr>
          <w:lang w:val="en-GB"/>
        </w:rPr>
        <w:t>s</w:t>
      </w:r>
      <w:r w:rsidR="00571EC8" w:rsidRPr="00F81F5A">
        <w:rPr>
          <w:lang w:val="en-GB"/>
        </w:rPr>
        <w:t xml:space="preserve">, for example, believe that </w:t>
      </w:r>
      <w:r w:rsidR="00647047" w:rsidRPr="00F81F5A">
        <w:rPr>
          <w:lang w:val="en-GB"/>
        </w:rPr>
        <w:t xml:space="preserve">regardless of political affiliations </w:t>
      </w:r>
      <w:r w:rsidR="00C3705B">
        <w:rPr>
          <w:lang w:val="en-GB"/>
        </w:rPr>
        <w:t>they were</w:t>
      </w:r>
      <w:r w:rsidR="00571EC8" w:rsidRPr="00F81F5A">
        <w:rPr>
          <w:lang w:val="en-GB"/>
        </w:rPr>
        <w:t xml:space="preserve"> </w:t>
      </w:r>
      <w:r w:rsidR="00647047" w:rsidRPr="00F81F5A">
        <w:rPr>
          <w:lang w:val="en-GB"/>
        </w:rPr>
        <w:t xml:space="preserve">the best person for the job. Moreover, alliances change and so while a co-opted member may be appointed by a particular parliamentary faction, the fact </w:t>
      </w:r>
      <w:r w:rsidR="00080F24" w:rsidRPr="00F81F5A">
        <w:rPr>
          <w:lang w:val="en-GB"/>
        </w:rPr>
        <w:t>that</w:t>
      </w:r>
      <w:r w:rsidR="00647047" w:rsidRPr="00F81F5A">
        <w:rPr>
          <w:lang w:val="en-GB"/>
        </w:rPr>
        <w:t xml:space="preserve"> </w:t>
      </w:r>
      <w:r w:rsidR="00C3705B">
        <w:rPr>
          <w:lang w:val="en-GB"/>
        </w:rPr>
        <w:t xml:space="preserve">some </w:t>
      </w:r>
      <w:r w:rsidR="00637051" w:rsidRPr="00F81F5A">
        <w:rPr>
          <w:lang w:val="en-GB"/>
        </w:rPr>
        <w:t>co-opted member</w:t>
      </w:r>
      <w:r w:rsidR="00C3705B">
        <w:rPr>
          <w:lang w:val="en-GB"/>
        </w:rPr>
        <w:t>s</w:t>
      </w:r>
      <w:r w:rsidR="00637051" w:rsidRPr="00F81F5A">
        <w:rPr>
          <w:lang w:val="en-GB"/>
        </w:rPr>
        <w:t xml:space="preserve">, for example, </w:t>
      </w:r>
      <w:r w:rsidR="00C3705B">
        <w:rPr>
          <w:lang w:val="en-GB"/>
        </w:rPr>
        <w:t>stayed longer than</w:t>
      </w:r>
      <w:r w:rsidR="00647047" w:rsidRPr="00F81F5A">
        <w:rPr>
          <w:lang w:val="en-GB"/>
        </w:rPr>
        <w:t xml:space="preserve"> the government who </w:t>
      </w:r>
      <w:r w:rsidR="00781AF2" w:rsidRPr="00F81F5A">
        <w:rPr>
          <w:lang w:val="en-GB"/>
        </w:rPr>
        <w:t>initially appointed</w:t>
      </w:r>
      <w:r w:rsidR="00647047" w:rsidRPr="00F81F5A">
        <w:rPr>
          <w:lang w:val="en-GB"/>
        </w:rPr>
        <w:t xml:space="preserve"> </w:t>
      </w:r>
      <w:r w:rsidR="00637051" w:rsidRPr="00F81F5A">
        <w:rPr>
          <w:lang w:val="en-GB"/>
        </w:rPr>
        <w:t>him</w:t>
      </w:r>
      <w:r w:rsidR="00647047" w:rsidRPr="00F81F5A">
        <w:rPr>
          <w:lang w:val="en-GB"/>
        </w:rPr>
        <w:t xml:space="preserve"> suggests that either the position </w:t>
      </w:r>
      <w:r w:rsidR="00C3705B">
        <w:rPr>
          <w:lang w:val="en-GB"/>
        </w:rPr>
        <w:t>was</w:t>
      </w:r>
      <w:r w:rsidR="00647047" w:rsidRPr="00F81F5A">
        <w:rPr>
          <w:lang w:val="en-GB"/>
        </w:rPr>
        <w:t xml:space="preserve"> not as highly politicised as some interviewees </w:t>
      </w:r>
      <w:r w:rsidR="00BA03D2" w:rsidRPr="00F81F5A">
        <w:rPr>
          <w:lang w:val="en-GB"/>
        </w:rPr>
        <w:t>claim</w:t>
      </w:r>
      <w:r w:rsidR="00647047" w:rsidRPr="00F81F5A">
        <w:rPr>
          <w:lang w:val="en-GB"/>
        </w:rPr>
        <w:t xml:space="preserve">, or, that co-opted members </w:t>
      </w:r>
      <w:r w:rsidR="00C3705B">
        <w:rPr>
          <w:lang w:val="en-GB"/>
        </w:rPr>
        <w:t>were</w:t>
      </w:r>
      <w:r w:rsidR="00647047" w:rsidRPr="00F81F5A">
        <w:rPr>
          <w:lang w:val="en-GB"/>
        </w:rPr>
        <w:t xml:space="preserve"> themselves adept political operators. </w:t>
      </w:r>
    </w:p>
    <w:p w14:paraId="04A988AC" w14:textId="6407A238" w:rsidR="00B5686B" w:rsidRPr="00F81F5A" w:rsidRDefault="00B5686B" w:rsidP="00FA14AB">
      <w:pPr>
        <w:spacing w:line="240" w:lineRule="auto"/>
        <w:rPr>
          <w:u w:val="single"/>
          <w:lang w:val="en-GB"/>
        </w:rPr>
      </w:pPr>
      <w:r w:rsidRPr="00F81F5A">
        <w:rPr>
          <w:u w:val="single"/>
          <w:lang w:val="en-GB"/>
        </w:rPr>
        <w:t>Transparency</w:t>
      </w:r>
    </w:p>
    <w:p w14:paraId="16AE6F66" w14:textId="62B797C6" w:rsidR="00A35BF1" w:rsidRPr="00F81F5A" w:rsidRDefault="00BA0092" w:rsidP="00FA14AB">
      <w:pPr>
        <w:spacing w:line="240" w:lineRule="auto"/>
        <w:rPr>
          <w:lang w:val="en-GB"/>
        </w:rPr>
      </w:pPr>
      <w:r w:rsidRPr="00F81F5A">
        <w:rPr>
          <w:lang w:val="en-GB"/>
        </w:rPr>
        <w:t xml:space="preserve">By transparency, Smith’s (2009) framework seeks to ascertain how open processes are to outside observers: do citizens know what is going on? How are proceedings communicated? </w:t>
      </w:r>
      <w:r w:rsidR="00F02129" w:rsidRPr="00F81F5A">
        <w:rPr>
          <w:lang w:val="en-GB"/>
        </w:rPr>
        <w:t>Like inclusiveness, small states are said to have a natural level of transparency in that the highly personalised nature of daily life means that little can be hidden from public view (Wettenhall and Thynne 1994</w:t>
      </w:r>
      <w:r w:rsidR="003E5E24" w:rsidRPr="00F81F5A">
        <w:rPr>
          <w:lang w:val="en-GB"/>
        </w:rPr>
        <w:t>, p.</w:t>
      </w:r>
      <w:r w:rsidR="00AE2A84" w:rsidRPr="00F81F5A">
        <w:rPr>
          <w:lang w:val="en-GB"/>
        </w:rPr>
        <w:t xml:space="preserve"> 68</w:t>
      </w:r>
      <w:r w:rsidR="00F02129" w:rsidRPr="00F81F5A">
        <w:rPr>
          <w:lang w:val="en-GB"/>
        </w:rPr>
        <w:t xml:space="preserve">; </w:t>
      </w:r>
      <w:r w:rsidR="0096369A" w:rsidRPr="00F81F5A">
        <w:rPr>
          <w:lang w:val="en-GB"/>
        </w:rPr>
        <w:t>Corbett 2015</w:t>
      </w:r>
      <w:r w:rsidR="00F02129" w:rsidRPr="00F81F5A">
        <w:rPr>
          <w:lang w:val="en-GB"/>
        </w:rPr>
        <w:t xml:space="preserve">). </w:t>
      </w:r>
      <w:r w:rsidR="00A35BF1" w:rsidRPr="00F81F5A">
        <w:rPr>
          <w:lang w:val="en-GB"/>
        </w:rPr>
        <w:t xml:space="preserve">Values often described as ‘traditional’ include reciprocity, status, gift-giving and family ties, </w:t>
      </w:r>
      <w:r w:rsidR="00080F24" w:rsidRPr="00F81F5A">
        <w:rPr>
          <w:lang w:val="en-GB"/>
        </w:rPr>
        <w:t xml:space="preserve">are </w:t>
      </w:r>
      <w:r w:rsidR="003A01D5" w:rsidRPr="00F81F5A">
        <w:rPr>
          <w:lang w:val="en-GB"/>
        </w:rPr>
        <w:t xml:space="preserve">all </w:t>
      </w:r>
      <w:r w:rsidR="00080F24" w:rsidRPr="00F81F5A">
        <w:rPr>
          <w:lang w:val="en-GB"/>
        </w:rPr>
        <w:t>central to</w:t>
      </w:r>
      <w:r w:rsidR="00A35BF1" w:rsidRPr="00F81F5A">
        <w:rPr>
          <w:lang w:val="en-GB"/>
        </w:rPr>
        <w:t xml:space="preserve"> social relations in Tuvalu. Naturally, this spills over </w:t>
      </w:r>
      <w:r w:rsidR="00850C8C" w:rsidRPr="00F81F5A">
        <w:rPr>
          <w:lang w:val="en-GB"/>
        </w:rPr>
        <w:t>in</w:t>
      </w:r>
      <w:r w:rsidR="00A35BF1" w:rsidRPr="00F81F5A">
        <w:rPr>
          <w:lang w:val="en-GB"/>
        </w:rPr>
        <w:t>to elections, although, in such circumstances, gift-giving is usually intentionally conspicuous with prospective candidates making presentations</w:t>
      </w:r>
      <w:r w:rsidR="003E5E24" w:rsidRPr="00F81F5A">
        <w:rPr>
          <w:lang w:val="en-GB"/>
        </w:rPr>
        <w:t xml:space="preserve"> </w:t>
      </w:r>
      <w:r w:rsidR="00A35BF1" w:rsidRPr="00F81F5A">
        <w:rPr>
          <w:lang w:val="en-GB"/>
        </w:rPr>
        <w:t xml:space="preserve">to influential </w:t>
      </w:r>
      <w:r w:rsidR="00850C8C" w:rsidRPr="00F81F5A">
        <w:rPr>
          <w:lang w:val="en-GB"/>
        </w:rPr>
        <w:t>leaders</w:t>
      </w:r>
      <w:r w:rsidR="003E5E24" w:rsidRPr="00F81F5A">
        <w:rPr>
          <w:lang w:val="en-GB"/>
        </w:rPr>
        <w:t xml:space="preserve">, </w:t>
      </w:r>
      <w:r w:rsidR="00A35BF1" w:rsidRPr="00F81F5A">
        <w:rPr>
          <w:lang w:val="en-GB"/>
        </w:rPr>
        <w:t>key supporters</w:t>
      </w:r>
      <w:r w:rsidR="003E5E24" w:rsidRPr="00F81F5A">
        <w:rPr>
          <w:lang w:val="en-GB"/>
        </w:rPr>
        <w:t xml:space="preserve"> and the community as a whole</w:t>
      </w:r>
      <w:r w:rsidR="00A35BF1" w:rsidRPr="00F81F5A">
        <w:rPr>
          <w:lang w:val="en-GB"/>
        </w:rPr>
        <w:t xml:space="preserve"> (Taafaki 2004). </w:t>
      </w:r>
      <w:r w:rsidR="003A01D5" w:rsidRPr="00F81F5A">
        <w:rPr>
          <w:lang w:val="en-GB"/>
        </w:rPr>
        <w:t>So</w:t>
      </w:r>
      <w:r w:rsidR="00A35BF1" w:rsidRPr="00F81F5A">
        <w:rPr>
          <w:lang w:val="en-GB"/>
        </w:rPr>
        <w:t>, transparency is high but impartiality, independence and strict separation between public and private is blurred, spawning accusations of corruption (Larmour 2012), and interminable speculation and gossip about what might remain concealed (Besnier 2009). Taafaki (2004) argues that cultural norms dictate that senior community figures receive deferential treatment</w:t>
      </w:r>
      <w:r w:rsidR="003E5E24" w:rsidRPr="00F81F5A">
        <w:rPr>
          <w:lang w:val="en-GB"/>
        </w:rPr>
        <w:t>,</w:t>
      </w:r>
      <w:r w:rsidR="00A35BF1" w:rsidRPr="00F81F5A">
        <w:rPr>
          <w:lang w:val="en-GB"/>
        </w:rPr>
        <w:t xml:space="preserve"> with customs officers declining to inspect their bags, for example. And, as we saw, accusations of political interference are common, including in relation to the function of the PAC. </w:t>
      </w:r>
    </w:p>
    <w:p w14:paraId="3378B5B9" w14:textId="62E0D9C5" w:rsidR="00BA0092" w:rsidRPr="00F81F5A" w:rsidRDefault="00697F21" w:rsidP="00FA14AB">
      <w:pPr>
        <w:spacing w:line="240" w:lineRule="auto"/>
        <w:rPr>
          <w:lang w:val="en-GB"/>
        </w:rPr>
      </w:pPr>
      <w:r w:rsidRPr="00F81F5A">
        <w:rPr>
          <w:lang w:val="en-GB"/>
        </w:rPr>
        <w:t>F</w:t>
      </w:r>
      <w:r w:rsidR="00BA0092" w:rsidRPr="00F81F5A">
        <w:rPr>
          <w:lang w:val="en-GB"/>
        </w:rPr>
        <w:t xml:space="preserve">ormal oversight mechanisms are largely absent in Tuvalu; the PAC is the main oversight body. This has been of particular concern to donors interested in </w:t>
      </w:r>
      <w:r w:rsidR="00637051" w:rsidRPr="00F81F5A">
        <w:rPr>
          <w:lang w:val="en-GB"/>
        </w:rPr>
        <w:t>fiduciary control of aid funds</w:t>
      </w:r>
      <w:r w:rsidR="00BA0092" w:rsidRPr="00F81F5A">
        <w:rPr>
          <w:lang w:val="en-GB"/>
        </w:rPr>
        <w:t xml:space="preserve">. The </w:t>
      </w:r>
      <w:r w:rsidR="00BA0092" w:rsidRPr="00F81F5A">
        <w:rPr>
          <w:i/>
          <w:lang w:val="en-GB"/>
        </w:rPr>
        <w:t>Leadership Code Act 2007</w:t>
      </w:r>
      <w:r w:rsidR="00BA0092" w:rsidRPr="00F81F5A">
        <w:rPr>
          <w:lang w:val="en-GB"/>
        </w:rPr>
        <w:t xml:space="preserve"> outlines the conduct expected of </w:t>
      </w:r>
      <w:r w:rsidR="003E5E24" w:rsidRPr="00F81F5A">
        <w:rPr>
          <w:lang w:val="en-GB"/>
        </w:rPr>
        <w:t xml:space="preserve">holders of </w:t>
      </w:r>
      <w:r w:rsidR="00BA0092" w:rsidRPr="00F81F5A">
        <w:rPr>
          <w:lang w:val="en-GB"/>
        </w:rPr>
        <w:t xml:space="preserve">public offices and </w:t>
      </w:r>
      <w:r w:rsidR="003E5E24" w:rsidRPr="00F81F5A">
        <w:rPr>
          <w:lang w:val="en-GB"/>
        </w:rPr>
        <w:t>makes</w:t>
      </w:r>
      <w:r w:rsidR="00BA0092" w:rsidRPr="00F81F5A">
        <w:rPr>
          <w:lang w:val="en-GB"/>
        </w:rPr>
        <w:t xml:space="preserve"> provisions </w:t>
      </w:r>
      <w:r w:rsidRPr="00F81F5A">
        <w:rPr>
          <w:lang w:val="en-GB"/>
        </w:rPr>
        <w:t>for an Ombudsman</w:t>
      </w:r>
      <w:r w:rsidR="00BA0092" w:rsidRPr="00F81F5A">
        <w:rPr>
          <w:lang w:val="en-GB"/>
        </w:rPr>
        <w:t xml:space="preserve">, but </w:t>
      </w:r>
      <w:r w:rsidR="00781AF2" w:rsidRPr="00F81F5A">
        <w:rPr>
          <w:lang w:val="en-GB"/>
        </w:rPr>
        <w:t xml:space="preserve">this position was only </w:t>
      </w:r>
      <w:r w:rsidR="0082098D" w:rsidRPr="00F81F5A">
        <w:rPr>
          <w:lang w:val="en-GB"/>
        </w:rPr>
        <w:t>filled</w:t>
      </w:r>
      <w:r w:rsidR="003E5E24" w:rsidRPr="00F81F5A">
        <w:rPr>
          <w:lang w:val="en-GB"/>
        </w:rPr>
        <w:t xml:space="preserve"> </w:t>
      </w:r>
      <w:r w:rsidR="0082098D" w:rsidRPr="00F81F5A">
        <w:rPr>
          <w:lang w:val="en-GB"/>
        </w:rPr>
        <w:t xml:space="preserve">in </w:t>
      </w:r>
      <w:r w:rsidR="003E5E24" w:rsidRPr="00F81F5A">
        <w:rPr>
          <w:lang w:val="en-GB"/>
        </w:rPr>
        <w:t>2014</w:t>
      </w:r>
      <w:r w:rsidR="00BA0092" w:rsidRPr="00F81F5A">
        <w:rPr>
          <w:lang w:val="en-GB"/>
        </w:rPr>
        <w:t xml:space="preserve">. PAC reports are rarely debated in parliament. There are some exceptions – the late 2000s are cited as a period when opposition members pushed to have the reports debated – but </w:t>
      </w:r>
      <w:r w:rsidR="00080F24" w:rsidRPr="00F81F5A">
        <w:rPr>
          <w:lang w:val="en-GB"/>
        </w:rPr>
        <w:t>conventionally</w:t>
      </w:r>
      <w:r w:rsidR="00BA0092" w:rsidRPr="00F81F5A">
        <w:rPr>
          <w:lang w:val="en-GB"/>
        </w:rPr>
        <w:t xml:space="preserve"> reports are tabled </w:t>
      </w:r>
      <w:r w:rsidRPr="00F81F5A">
        <w:rPr>
          <w:lang w:val="en-GB"/>
        </w:rPr>
        <w:t xml:space="preserve">but not </w:t>
      </w:r>
      <w:r w:rsidR="00D35B32" w:rsidRPr="00F81F5A">
        <w:rPr>
          <w:lang w:val="en-GB"/>
        </w:rPr>
        <w:t>discussed</w:t>
      </w:r>
      <w:r w:rsidRPr="00F81F5A">
        <w:rPr>
          <w:lang w:val="en-GB"/>
        </w:rPr>
        <w:t xml:space="preserve"> or revisited</w:t>
      </w:r>
      <w:r w:rsidR="00BA0092" w:rsidRPr="00F81F5A">
        <w:rPr>
          <w:lang w:val="en-GB"/>
        </w:rPr>
        <w:t xml:space="preserve">. </w:t>
      </w:r>
    </w:p>
    <w:p w14:paraId="471AF5C8" w14:textId="151C71E7" w:rsidR="00A35BF1" w:rsidRPr="00F81F5A" w:rsidRDefault="00A35BF1" w:rsidP="00FA14AB">
      <w:pPr>
        <w:spacing w:line="240" w:lineRule="auto"/>
        <w:rPr>
          <w:lang w:val="en-GB"/>
        </w:rPr>
      </w:pPr>
      <w:r w:rsidRPr="00F81F5A">
        <w:rPr>
          <w:lang w:val="en-GB"/>
        </w:rPr>
        <w:lastRenderedPageBreak/>
        <w:t>In theory, with around half the population located on the main island of Funafuti, information about the PAC should naturally disseminate among citizens, with the co-opted member aiding this process. As one MP somewhat flippantly commented (author interview):</w:t>
      </w:r>
    </w:p>
    <w:p w14:paraId="59C393FF" w14:textId="7F4A6A14" w:rsidR="00A35BF1" w:rsidRPr="00F81F5A" w:rsidRDefault="00A35BF1" w:rsidP="00FA14AB">
      <w:pPr>
        <w:spacing w:line="240" w:lineRule="auto"/>
        <w:ind w:left="720"/>
        <w:rPr>
          <w:lang w:val="en-GB"/>
        </w:rPr>
      </w:pPr>
      <w:r w:rsidRPr="00F81F5A">
        <w:rPr>
          <w:lang w:val="en-GB"/>
        </w:rPr>
        <w:t xml:space="preserve">[The co-oped member is there so] … that when people ask about the report he can explain to them ‘they have gone through that, these people have done their work’. It seems as though he is a spy [laughter]. </w:t>
      </w:r>
    </w:p>
    <w:p w14:paraId="0B6EB3D6" w14:textId="3332BCC7" w:rsidR="00A35BF1" w:rsidRPr="00F81F5A" w:rsidRDefault="00A35BF1" w:rsidP="00FA14AB">
      <w:pPr>
        <w:spacing w:line="240" w:lineRule="auto"/>
        <w:rPr>
          <w:lang w:val="en-GB"/>
        </w:rPr>
      </w:pPr>
      <w:r w:rsidRPr="00F81F5A">
        <w:rPr>
          <w:lang w:val="en-GB"/>
        </w:rPr>
        <w:t>However, while the co-opted member could function as the ‘people</w:t>
      </w:r>
      <w:r w:rsidR="00850C8C" w:rsidRPr="00F81F5A">
        <w:rPr>
          <w:lang w:val="en-GB"/>
        </w:rPr>
        <w:t>’</w:t>
      </w:r>
      <w:r w:rsidRPr="00F81F5A">
        <w:rPr>
          <w:lang w:val="en-GB"/>
        </w:rPr>
        <w:t xml:space="preserve">s spy’, the </w:t>
      </w:r>
      <w:r w:rsidR="00630884" w:rsidRPr="00F81F5A">
        <w:rPr>
          <w:lang w:val="en-GB"/>
        </w:rPr>
        <w:t>accusation of patronage</w:t>
      </w:r>
      <w:r w:rsidRPr="00F81F5A">
        <w:rPr>
          <w:lang w:val="en-GB"/>
        </w:rPr>
        <w:t>, discussed above, works against this interpretation, w</w:t>
      </w:r>
      <w:r w:rsidR="00630884" w:rsidRPr="00F81F5A">
        <w:rPr>
          <w:lang w:val="en-GB"/>
        </w:rPr>
        <w:t>hile</w:t>
      </w:r>
      <w:r w:rsidRPr="00F81F5A">
        <w:rPr>
          <w:lang w:val="en-GB"/>
        </w:rPr>
        <w:t xml:space="preserve"> most interviewees </w:t>
      </w:r>
      <w:r w:rsidR="00630884" w:rsidRPr="00F81F5A">
        <w:rPr>
          <w:lang w:val="en-GB"/>
        </w:rPr>
        <w:t>argued</w:t>
      </w:r>
      <w:r w:rsidRPr="00F81F5A">
        <w:rPr>
          <w:lang w:val="en-GB"/>
        </w:rPr>
        <w:t xml:space="preserve"> that the work of the PAC was not well understood outside parliament:</w:t>
      </w:r>
    </w:p>
    <w:p w14:paraId="30F5BD29" w14:textId="626D910D" w:rsidR="00A35BF1" w:rsidRPr="00F81F5A" w:rsidRDefault="00A35BF1" w:rsidP="00FA14AB">
      <w:pPr>
        <w:spacing w:line="240" w:lineRule="auto"/>
        <w:ind w:left="720"/>
        <w:rPr>
          <w:lang w:val="en-GB"/>
        </w:rPr>
      </w:pPr>
      <w:r w:rsidRPr="00F81F5A">
        <w:rPr>
          <w:lang w:val="en-GB"/>
        </w:rPr>
        <w:t xml:space="preserve">I think the knowledge stops with the member because unless the report is debated in parliament, then the public will </w:t>
      </w:r>
      <w:r w:rsidR="008648BC" w:rsidRPr="00F81F5A">
        <w:rPr>
          <w:lang w:val="en-GB"/>
        </w:rPr>
        <w:t>[not]</w:t>
      </w:r>
      <w:r w:rsidR="003E5E24" w:rsidRPr="00F81F5A">
        <w:rPr>
          <w:lang w:val="en-GB"/>
        </w:rPr>
        <w:t xml:space="preserve"> </w:t>
      </w:r>
      <w:r w:rsidRPr="00F81F5A">
        <w:rPr>
          <w:lang w:val="en-GB"/>
        </w:rPr>
        <w:t>be in a position to know what’s happening with the public accounts discussion. But otherwise there is no avenue where the co-opted member can disclose the issues discussed. (Tuvaluan politician</w:t>
      </w:r>
      <w:r w:rsidR="00D35B32" w:rsidRPr="00F81F5A">
        <w:rPr>
          <w:lang w:val="en-GB"/>
        </w:rPr>
        <w:t>, author interview</w:t>
      </w:r>
      <w:r w:rsidRPr="00F81F5A">
        <w:rPr>
          <w:lang w:val="en-GB"/>
        </w:rPr>
        <w:t>)</w:t>
      </w:r>
    </w:p>
    <w:p w14:paraId="670F3A53" w14:textId="77777777" w:rsidR="00BA03D2" w:rsidRPr="00F81F5A" w:rsidRDefault="00A35BF1" w:rsidP="00FA14AB">
      <w:pPr>
        <w:spacing w:line="240" w:lineRule="auto"/>
        <w:rPr>
          <w:lang w:val="en-GB"/>
        </w:rPr>
      </w:pPr>
      <w:r w:rsidRPr="00F81F5A">
        <w:rPr>
          <w:lang w:val="en-GB"/>
        </w:rPr>
        <w:t xml:space="preserve">Parliament attracts a great radio following in Tuvalu and so issues raised in debates reach a wide audience. </w:t>
      </w:r>
      <w:r w:rsidR="00637051" w:rsidRPr="00F81F5A">
        <w:rPr>
          <w:lang w:val="en-GB"/>
        </w:rPr>
        <w:t>Conversely, Transparency International’s National Integri</w:t>
      </w:r>
      <w:r w:rsidR="00FA14AB" w:rsidRPr="00F81F5A">
        <w:rPr>
          <w:lang w:val="en-GB"/>
        </w:rPr>
        <w:t xml:space="preserve">ty Systems Study (Taafaki 2004, p. </w:t>
      </w:r>
      <w:r w:rsidR="00637051" w:rsidRPr="00F81F5A">
        <w:rPr>
          <w:lang w:val="en-GB"/>
        </w:rPr>
        <w:t>22) describes the media environment as ‘ruthlessly censored’ on the grounds that all</w:t>
      </w:r>
      <w:r w:rsidRPr="00F81F5A">
        <w:rPr>
          <w:lang w:val="en-GB"/>
        </w:rPr>
        <w:t xml:space="preserve"> media is government owned and economies of scale </w:t>
      </w:r>
      <w:r w:rsidR="00697F21" w:rsidRPr="00F81F5A">
        <w:rPr>
          <w:lang w:val="en-GB"/>
        </w:rPr>
        <w:t>work against</w:t>
      </w:r>
      <w:r w:rsidRPr="00F81F5A">
        <w:rPr>
          <w:lang w:val="en-GB"/>
        </w:rPr>
        <w:t xml:space="preserve"> the establishment of a</w:t>
      </w:r>
      <w:r w:rsidR="00455B54" w:rsidRPr="00F81F5A">
        <w:rPr>
          <w:lang w:val="en-GB"/>
        </w:rPr>
        <w:t>n</w:t>
      </w:r>
      <w:r w:rsidRPr="00F81F5A">
        <w:rPr>
          <w:lang w:val="en-GB"/>
        </w:rPr>
        <w:t xml:space="preserve"> independent press. </w:t>
      </w:r>
    </w:p>
    <w:p w14:paraId="02126CFB" w14:textId="4E3D613C" w:rsidR="00F564BA" w:rsidRPr="00F81F5A" w:rsidRDefault="0055337B" w:rsidP="00FA14AB">
      <w:pPr>
        <w:spacing w:line="240" w:lineRule="auto"/>
        <w:rPr>
          <w:lang w:val="en-GB"/>
        </w:rPr>
      </w:pPr>
      <w:r w:rsidRPr="00F81F5A">
        <w:rPr>
          <w:lang w:val="en-GB"/>
        </w:rPr>
        <w:t>So, the lesson is that s</w:t>
      </w:r>
      <w:r w:rsidR="00F564BA" w:rsidRPr="00F81F5A">
        <w:rPr>
          <w:lang w:val="en-GB"/>
        </w:rPr>
        <w:t xml:space="preserve">mall size can provide a natural level of transparency but it also works against the clear lines of accountability (including an independent press) so </w:t>
      </w:r>
      <w:r w:rsidRPr="00F81F5A">
        <w:rPr>
          <w:lang w:val="en-GB"/>
        </w:rPr>
        <w:t>prized by the liberal tradition.</w:t>
      </w:r>
    </w:p>
    <w:p w14:paraId="7743DBF1" w14:textId="2062809B" w:rsidR="00B5686B" w:rsidRPr="00F81F5A" w:rsidRDefault="00B5686B" w:rsidP="00FA14AB">
      <w:pPr>
        <w:spacing w:line="240" w:lineRule="auto"/>
        <w:rPr>
          <w:u w:val="single"/>
          <w:lang w:val="en-GB"/>
        </w:rPr>
      </w:pPr>
      <w:r w:rsidRPr="00F81F5A">
        <w:rPr>
          <w:u w:val="single"/>
          <w:lang w:val="en-GB"/>
        </w:rPr>
        <w:t>Efficiency</w:t>
      </w:r>
    </w:p>
    <w:p w14:paraId="75F6A102" w14:textId="0F844B2B" w:rsidR="006E707D" w:rsidRPr="00F81F5A" w:rsidRDefault="00080F24" w:rsidP="00FA14AB">
      <w:pPr>
        <w:spacing w:line="240" w:lineRule="auto"/>
        <w:rPr>
          <w:lang w:val="en-GB"/>
        </w:rPr>
      </w:pPr>
      <w:r w:rsidRPr="00F81F5A">
        <w:rPr>
          <w:lang w:val="en-GB"/>
        </w:rPr>
        <w:t>Since the 1980s, decentrali</w:t>
      </w:r>
      <w:r w:rsidR="003E5E24" w:rsidRPr="00F81F5A">
        <w:rPr>
          <w:lang w:val="en-GB"/>
        </w:rPr>
        <w:t>s</w:t>
      </w:r>
      <w:r w:rsidRPr="00F81F5A">
        <w:rPr>
          <w:lang w:val="en-GB"/>
        </w:rPr>
        <w:t>ation has been championed by donors seeking to increase efficiency, and by extension economic developm</w:t>
      </w:r>
      <w:r w:rsidR="00332629">
        <w:rPr>
          <w:lang w:val="en-GB"/>
        </w:rPr>
        <w:t>ent, in developing countries (</w:t>
      </w:r>
      <w:r w:rsidR="001F01B1">
        <w:rPr>
          <w:lang w:val="en-GB"/>
        </w:rPr>
        <w:t>Snyder,</w:t>
      </w:r>
      <w:r w:rsidR="001F01B1" w:rsidRPr="001F01B1">
        <w:rPr>
          <w:lang w:val="en-GB"/>
        </w:rPr>
        <w:t xml:space="preserve"> Ludi, Cullen, Tucker, Zeleke, &amp; Duncan</w:t>
      </w:r>
      <w:r w:rsidR="001F01B1">
        <w:rPr>
          <w:lang w:val="en-GB"/>
        </w:rPr>
        <w:t xml:space="preserve"> </w:t>
      </w:r>
      <w:r w:rsidRPr="00F81F5A">
        <w:rPr>
          <w:lang w:val="en-GB"/>
        </w:rPr>
        <w:t xml:space="preserve">2014). </w:t>
      </w:r>
      <w:r w:rsidR="00AE6FDC" w:rsidRPr="00F81F5A">
        <w:rPr>
          <w:lang w:val="en-GB"/>
        </w:rPr>
        <w:t>However, w</w:t>
      </w:r>
      <w:r w:rsidR="006E707D" w:rsidRPr="00F81F5A">
        <w:rPr>
          <w:lang w:val="en-GB"/>
        </w:rPr>
        <w:t xml:space="preserve">hile Tuvalu’s population is a little over 10,000 </w:t>
      </w:r>
      <w:r w:rsidR="00AE6FDC" w:rsidRPr="00F81F5A">
        <w:rPr>
          <w:lang w:val="en-GB"/>
        </w:rPr>
        <w:t>living</w:t>
      </w:r>
      <w:r w:rsidR="006E707D" w:rsidRPr="00F81F5A">
        <w:rPr>
          <w:lang w:val="en-GB"/>
        </w:rPr>
        <w:t xml:space="preserve"> </w:t>
      </w:r>
      <w:r w:rsidR="00AE6FDC" w:rsidRPr="00F81F5A">
        <w:rPr>
          <w:lang w:val="en-GB"/>
        </w:rPr>
        <w:t xml:space="preserve">on </w:t>
      </w:r>
      <w:r w:rsidR="006E707D" w:rsidRPr="00F81F5A">
        <w:rPr>
          <w:lang w:val="en-GB"/>
        </w:rPr>
        <w:t xml:space="preserve">a land area of 26 </w:t>
      </w:r>
      <w:r w:rsidR="00FA14AB" w:rsidRPr="00F81F5A">
        <w:rPr>
          <w:lang w:val="en-GB"/>
        </w:rPr>
        <w:t>km</w:t>
      </w:r>
      <w:r w:rsidR="00FA14AB" w:rsidRPr="00F81F5A">
        <w:rPr>
          <w:vertAlign w:val="superscript"/>
          <w:lang w:val="en-GB"/>
        </w:rPr>
        <w:t>2</w:t>
      </w:r>
      <w:r w:rsidR="006E707D" w:rsidRPr="00F81F5A">
        <w:rPr>
          <w:lang w:val="en-GB"/>
        </w:rPr>
        <w:t xml:space="preserve">, it has a vast </w:t>
      </w:r>
      <w:r w:rsidR="003E5E24" w:rsidRPr="00F81F5A">
        <w:rPr>
          <w:lang w:val="en-GB"/>
        </w:rPr>
        <w:t>oceanic exclusive economic zone</w:t>
      </w:r>
      <w:r w:rsidR="006E707D" w:rsidRPr="00F81F5A">
        <w:rPr>
          <w:lang w:val="en-GB"/>
        </w:rPr>
        <w:t xml:space="preserve"> (900,000</w:t>
      </w:r>
      <w:r w:rsidR="00FA14AB" w:rsidRPr="00F81F5A">
        <w:rPr>
          <w:lang w:val="en-GB"/>
        </w:rPr>
        <w:t xml:space="preserve"> km</w:t>
      </w:r>
      <w:r w:rsidR="00FA14AB" w:rsidRPr="00F81F5A">
        <w:rPr>
          <w:vertAlign w:val="superscript"/>
          <w:lang w:val="en-GB"/>
        </w:rPr>
        <w:t>2</w:t>
      </w:r>
      <w:r w:rsidR="006E707D" w:rsidRPr="00F81F5A">
        <w:rPr>
          <w:lang w:val="en-GB"/>
        </w:rPr>
        <w:t xml:space="preserve">). </w:t>
      </w:r>
      <w:r w:rsidR="00AE6FDC" w:rsidRPr="00F81F5A">
        <w:rPr>
          <w:lang w:val="en-GB"/>
        </w:rPr>
        <w:t>Interviewees argue that this combination of small population</w:t>
      </w:r>
      <w:r w:rsidR="003E5E24" w:rsidRPr="00F81F5A">
        <w:rPr>
          <w:lang w:val="en-GB"/>
        </w:rPr>
        <w:t>, archipelagicity</w:t>
      </w:r>
      <w:r w:rsidR="00AE6FDC" w:rsidRPr="00F81F5A">
        <w:rPr>
          <w:lang w:val="en-GB"/>
        </w:rPr>
        <w:t xml:space="preserve"> and large </w:t>
      </w:r>
      <w:r w:rsidR="003E5E24" w:rsidRPr="00F81F5A">
        <w:rPr>
          <w:lang w:val="en-GB"/>
        </w:rPr>
        <w:t>water expanse</w:t>
      </w:r>
      <w:r w:rsidR="00AE6FDC" w:rsidRPr="00F81F5A">
        <w:rPr>
          <w:lang w:val="en-GB"/>
        </w:rPr>
        <w:t xml:space="preserve"> </w:t>
      </w:r>
      <w:r w:rsidRPr="00F81F5A">
        <w:rPr>
          <w:lang w:val="en-GB"/>
        </w:rPr>
        <w:t>work</w:t>
      </w:r>
      <w:r w:rsidR="00850C8C" w:rsidRPr="00F81F5A">
        <w:rPr>
          <w:lang w:val="en-GB"/>
        </w:rPr>
        <w:t>s</w:t>
      </w:r>
      <w:r w:rsidR="00AE6FDC" w:rsidRPr="00F81F5A">
        <w:rPr>
          <w:lang w:val="en-GB"/>
        </w:rPr>
        <w:t xml:space="preserve"> against the efficiency that donors prescribe</w:t>
      </w:r>
      <w:r w:rsidRPr="00F81F5A">
        <w:rPr>
          <w:lang w:val="en-GB"/>
        </w:rPr>
        <w:t xml:space="preserve"> elsewhere</w:t>
      </w:r>
      <w:r w:rsidR="00AE6FDC" w:rsidRPr="00F81F5A">
        <w:rPr>
          <w:lang w:val="en-GB"/>
        </w:rPr>
        <w:t>.</w:t>
      </w:r>
      <w:r w:rsidRPr="00F81F5A">
        <w:rPr>
          <w:lang w:val="en-GB"/>
        </w:rPr>
        <w:t xml:space="preserve"> </w:t>
      </w:r>
      <w:r w:rsidR="00850C8C" w:rsidRPr="00F81F5A">
        <w:rPr>
          <w:lang w:val="en-GB"/>
        </w:rPr>
        <w:t>Recent</w:t>
      </w:r>
      <w:r w:rsidRPr="00F81F5A">
        <w:rPr>
          <w:lang w:val="en-GB"/>
        </w:rPr>
        <w:t xml:space="preserve"> research by The World Bank finds a strong </w:t>
      </w:r>
      <w:r w:rsidR="003E5E24" w:rsidRPr="00F81F5A">
        <w:rPr>
          <w:lang w:val="en-GB"/>
        </w:rPr>
        <w:t xml:space="preserve">negative </w:t>
      </w:r>
      <w:r w:rsidRPr="00F81F5A">
        <w:rPr>
          <w:lang w:val="en-GB"/>
        </w:rPr>
        <w:t xml:space="preserve">correlation between </w:t>
      </w:r>
      <w:r w:rsidR="003E5E24" w:rsidRPr="00F81F5A">
        <w:rPr>
          <w:lang w:val="en-GB"/>
        </w:rPr>
        <w:t xml:space="preserve">optimal </w:t>
      </w:r>
      <w:r w:rsidRPr="00F81F5A">
        <w:rPr>
          <w:lang w:val="en-GB"/>
        </w:rPr>
        <w:t>public financial management performance in the Pacific and the small size of the countries c</w:t>
      </w:r>
      <w:r w:rsidR="00FA14AB" w:rsidRPr="00F81F5A">
        <w:rPr>
          <w:lang w:val="en-GB"/>
        </w:rPr>
        <w:t>oncerned (Haque</w:t>
      </w:r>
      <w:r w:rsidR="001F01B1">
        <w:rPr>
          <w:lang w:val="en-GB"/>
        </w:rPr>
        <w:t>,</w:t>
      </w:r>
      <w:r w:rsidR="00FA14AB" w:rsidRPr="00F81F5A">
        <w:rPr>
          <w:lang w:val="en-GB"/>
        </w:rPr>
        <w:t xml:space="preserve"> </w:t>
      </w:r>
      <w:r w:rsidR="001F01B1" w:rsidRPr="001F01B1">
        <w:rPr>
          <w:lang w:val="en-GB"/>
        </w:rPr>
        <w:t>Knight and Jaya</w:t>
      </w:r>
      <w:r w:rsidR="001F01B1">
        <w:rPr>
          <w:lang w:val="en-GB"/>
        </w:rPr>
        <w:t>suria</w:t>
      </w:r>
      <w:r w:rsidR="001F01B1" w:rsidRPr="001F01B1">
        <w:rPr>
          <w:lang w:val="en-GB"/>
        </w:rPr>
        <w:t xml:space="preserve"> </w:t>
      </w:r>
      <w:r w:rsidR="00FA14AB" w:rsidRPr="00F81F5A">
        <w:rPr>
          <w:lang w:val="en-GB"/>
        </w:rPr>
        <w:t xml:space="preserve">2012; </w:t>
      </w:r>
      <w:r w:rsidRPr="00F81F5A">
        <w:rPr>
          <w:lang w:val="en-GB"/>
        </w:rPr>
        <w:t xml:space="preserve">Pelizzo 2010; </w:t>
      </w:r>
      <w:r w:rsidR="001F01B1" w:rsidRPr="001F01B1">
        <w:rPr>
          <w:lang w:val="en-GB"/>
        </w:rPr>
        <w:t xml:space="preserve">O’Brien, </w:t>
      </w:r>
      <w:r w:rsidR="001F01B1">
        <w:rPr>
          <w:lang w:val="en-GB"/>
        </w:rPr>
        <w:t>Stapenhurst</w:t>
      </w:r>
      <w:r w:rsidR="001F01B1" w:rsidRPr="001F01B1">
        <w:rPr>
          <w:lang w:val="en-GB"/>
        </w:rPr>
        <w:t xml:space="preserve"> and </w:t>
      </w:r>
      <w:r w:rsidR="001F01B1">
        <w:rPr>
          <w:lang w:val="en-GB"/>
        </w:rPr>
        <w:t>Prater</w:t>
      </w:r>
      <w:r w:rsidR="001F01B1" w:rsidRPr="001F01B1">
        <w:rPr>
          <w:lang w:val="en-GB"/>
        </w:rPr>
        <w:t xml:space="preserve"> </w:t>
      </w:r>
      <w:r w:rsidRPr="00F81F5A">
        <w:rPr>
          <w:lang w:val="en-GB"/>
        </w:rPr>
        <w:t xml:space="preserve">2012). In this view, small </w:t>
      </w:r>
      <w:r w:rsidR="0055337B" w:rsidRPr="00F81F5A">
        <w:rPr>
          <w:lang w:val="en-GB"/>
        </w:rPr>
        <w:t xml:space="preserve">polities suffer from </w:t>
      </w:r>
      <w:r w:rsidRPr="00F81F5A">
        <w:rPr>
          <w:lang w:val="en-GB"/>
        </w:rPr>
        <w:t>capacity constraints.</w:t>
      </w:r>
    </w:p>
    <w:p w14:paraId="06F32753" w14:textId="4733EC77" w:rsidR="00171432" w:rsidRPr="00F81F5A" w:rsidRDefault="00080F24" w:rsidP="00FA14AB">
      <w:pPr>
        <w:spacing w:line="240" w:lineRule="auto"/>
        <w:rPr>
          <w:lang w:val="en-GB"/>
        </w:rPr>
      </w:pPr>
      <w:r w:rsidRPr="00F81F5A">
        <w:rPr>
          <w:lang w:val="en-GB"/>
        </w:rPr>
        <w:t>Tuvalu’s</w:t>
      </w:r>
      <w:r w:rsidR="00171432" w:rsidRPr="00F81F5A">
        <w:rPr>
          <w:lang w:val="en-GB"/>
        </w:rPr>
        <w:t xml:space="preserve"> parliament general</w:t>
      </w:r>
      <w:r w:rsidR="00D35B32" w:rsidRPr="00F81F5A">
        <w:rPr>
          <w:lang w:val="en-GB"/>
        </w:rPr>
        <w:t>ly</w:t>
      </w:r>
      <w:r w:rsidR="00171432" w:rsidRPr="00F81F5A">
        <w:rPr>
          <w:lang w:val="en-GB"/>
        </w:rPr>
        <w:t xml:space="preserve"> only meets a few times a year for a period of five days at a time. In relation to the PAC, it can be </w:t>
      </w:r>
      <w:r w:rsidR="00D35B32" w:rsidRPr="00F81F5A">
        <w:rPr>
          <w:lang w:val="en-GB"/>
        </w:rPr>
        <w:t xml:space="preserve">a </w:t>
      </w:r>
      <w:r w:rsidR="00171432" w:rsidRPr="00F81F5A">
        <w:rPr>
          <w:lang w:val="en-GB"/>
        </w:rPr>
        <w:t>logistical</w:t>
      </w:r>
      <w:r w:rsidR="00D35B32" w:rsidRPr="00F81F5A">
        <w:rPr>
          <w:lang w:val="en-GB"/>
        </w:rPr>
        <w:t xml:space="preserve"> challenge</w:t>
      </w:r>
      <w:r w:rsidR="00171432" w:rsidRPr="00F81F5A">
        <w:rPr>
          <w:lang w:val="en-GB"/>
        </w:rPr>
        <w:t xml:space="preserve"> to disseminate background material and hold meetings outside these perio</w:t>
      </w:r>
      <w:r w:rsidR="00D35B32" w:rsidRPr="00F81F5A">
        <w:rPr>
          <w:lang w:val="en-GB"/>
        </w:rPr>
        <w:t xml:space="preserve">ds if MPs are </w:t>
      </w:r>
      <w:r w:rsidRPr="00F81F5A">
        <w:rPr>
          <w:lang w:val="en-GB"/>
        </w:rPr>
        <w:t>in their constituency</w:t>
      </w:r>
      <w:r w:rsidR="00D35B32" w:rsidRPr="00F81F5A">
        <w:rPr>
          <w:lang w:val="en-GB"/>
        </w:rPr>
        <w:t xml:space="preserve"> (</w:t>
      </w:r>
      <w:r w:rsidR="00AE6FDC" w:rsidRPr="00F81F5A">
        <w:rPr>
          <w:lang w:val="en-GB"/>
        </w:rPr>
        <w:t>aside from the capital</w:t>
      </w:r>
      <w:r w:rsidR="003E5E24" w:rsidRPr="00F81F5A">
        <w:rPr>
          <w:lang w:val="en-GB"/>
        </w:rPr>
        <w:t>,</w:t>
      </w:r>
      <w:r w:rsidR="00171432" w:rsidRPr="00F81F5A">
        <w:rPr>
          <w:lang w:val="en-GB"/>
        </w:rPr>
        <w:t xml:space="preserve"> </w:t>
      </w:r>
      <w:r w:rsidR="00AE6FDC" w:rsidRPr="00F81F5A">
        <w:rPr>
          <w:lang w:val="en-GB"/>
        </w:rPr>
        <w:t xml:space="preserve">all islands </w:t>
      </w:r>
      <w:r w:rsidR="00171432" w:rsidRPr="00F81F5A">
        <w:rPr>
          <w:lang w:val="en-GB"/>
        </w:rPr>
        <w:t xml:space="preserve">are serviced by </w:t>
      </w:r>
      <w:r w:rsidR="00D35B32" w:rsidRPr="00F81F5A">
        <w:rPr>
          <w:lang w:val="en-GB"/>
        </w:rPr>
        <w:t>ship)</w:t>
      </w:r>
      <w:r w:rsidR="00171432" w:rsidRPr="00F81F5A">
        <w:rPr>
          <w:lang w:val="en-GB"/>
        </w:rPr>
        <w:t>. Secondly, resource constrain</w:t>
      </w:r>
      <w:r w:rsidR="00D35B32" w:rsidRPr="00F81F5A">
        <w:rPr>
          <w:lang w:val="en-GB"/>
        </w:rPr>
        <w:t>t</w:t>
      </w:r>
      <w:r w:rsidR="00171432" w:rsidRPr="00F81F5A">
        <w:rPr>
          <w:lang w:val="en-GB"/>
        </w:rPr>
        <w:t xml:space="preserve">s mean that </w:t>
      </w:r>
      <w:r w:rsidR="006E707D" w:rsidRPr="00F81F5A">
        <w:rPr>
          <w:lang w:val="en-GB"/>
        </w:rPr>
        <w:t xml:space="preserve">Tuvalu’s parliament has no permanent facilities but rather meets in a multi-purpose meetinghouse or </w:t>
      </w:r>
      <w:r w:rsidR="006E707D" w:rsidRPr="00F81F5A">
        <w:rPr>
          <w:i/>
          <w:lang w:val="en-GB"/>
        </w:rPr>
        <w:t>maneaba</w:t>
      </w:r>
      <w:r w:rsidR="006E707D" w:rsidRPr="00F81F5A">
        <w:rPr>
          <w:lang w:val="en-GB"/>
        </w:rPr>
        <w:t xml:space="preserve"> (Loney 2009). Apart from physical facilities, support services, including for legislative drafting, library and research, committee secretariats, Hansard, management of human and financial resources, and the establishment and maintenan</w:t>
      </w:r>
      <w:r w:rsidR="00171432" w:rsidRPr="00F81F5A">
        <w:rPr>
          <w:lang w:val="en-GB"/>
        </w:rPr>
        <w:t xml:space="preserve">ce of </w:t>
      </w:r>
      <w:r w:rsidR="00455B54" w:rsidRPr="00F81F5A">
        <w:rPr>
          <w:lang w:val="en-GB"/>
        </w:rPr>
        <w:t xml:space="preserve">information technology </w:t>
      </w:r>
      <w:r w:rsidR="00171432" w:rsidRPr="00F81F5A">
        <w:rPr>
          <w:lang w:val="en-GB"/>
        </w:rPr>
        <w:t xml:space="preserve">and internet services, are </w:t>
      </w:r>
      <w:r w:rsidR="00455B54" w:rsidRPr="00F81F5A">
        <w:rPr>
          <w:lang w:val="en-GB"/>
        </w:rPr>
        <w:t xml:space="preserve">either </w:t>
      </w:r>
      <w:r w:rsidR="00171432" w:rsidRPr="00F81F5A">
        <w:rPr>
          <w:lang w:val="en-GB"/>
        </w:rPr>
        <w:t xml:space="preserve">absent or irregular </w:t>
      </w:r>
      <w:r w:rsidR="006E707D" w:rsidRPr="00F81F5A">
        <w:rPr>
          <w:lang w:val="en-GB"/>
        </w:rPr>
        <w:t>(Hassal</w:t>
      </w:r>
      <w:r w:rsidR="00810011" w:rsidRPr="00F81F5A">
        <w:rPr>
          <w:lang w:val="en-GB"/>
        </w:rPr>
        <w:t>l</w:t>
      </w:r>
      <w:r w:rsidR="00FA14AB" w:rsidRPr="00F81F5A">
        <w:rPr>
          <w:lang w:val="en-GB"/>
        </w:rPr>
        <w:t xml:space="preserve"> 2012, p. </w:t>
      </w:r>
      <w:r w:rsidR="006E707D" w:rsidRPr="00F81F5A">
        <w:rPr>
          <w:lang w:val="en-GB"/>
        </w:rPr>
        <w:t>214).</w:t>
      </w:r>
      <w:r w:rsidR="00171432" w:rsidRPr="00F81F5A">
        <w:rPr>
          <w:lang w:val="en-GB"/>
        </w:rPr>
        <w:t xml:space="preserve"> And, as we have seen, costs prohibit parliament employing its own committee secretariat and work against the establishment of an independent press. </w:t>
      </w:r>
    </w:p>
    <w:p w14:paraId="6F135003" w14:textId="3CE0F211" w:rsidR="00867553" w:rsidRPr="00F81F5A" w:rsidRDefault="00171432" w:rsidP="00FA14AB">
      <w:pPr>
        <w:spacing w:line="240" w:lineRule="auto"/>
        <w:rPr>
          <w:lang w:val="en-GB"/>
        </w:rPr>
      </w:pPr>
      <w:r w:rsidRPr="00F81F5A">
        <w:rPr>
          <w:lang w:val="en-GB"/>
        </w:rPr>
        <w:lastRenderedPageBreak/>
        <w:t xml:space="preserve">The ubiquity of questions about efficiency in this context is further highlighted by the controversy over whether and how much co-opted members </w:t>
      </w:r>
      <w:r w:rsidR="00080F24" w:rsidRPr="00F81F5A">
        <w:rPr>
          <w:lang w:val="en-GB"/>
        </w:rPr>
        <w:t>ought to</w:t>
      </w:r>
      <w:r w:rsidRPr="00F81F5A">
        <w:rPr>
          <w:lang w:val="en-GB"/>
        </w:rPr>
        <w:t xml:space="preserve"> be paid for </w:t>
      </w:r>
      <w:r w:rsidR="003A01D5" w:rsidRPr="00F81F5A">
        <w:rPr>
          <w:lang w:val="en-GB"/>
        </w:rPr>
        <w:t>their</w:t>
      </w:r>
      <w:r w:rsidRPr="00F81F5A">
        <w:rPr>
          <w:lang w:val="en-GB"/>
        </w:rPr>
        <w:t xml:space="preserve"> work on the PAC. </w:t>
      </w:r>
      <w:r w:rsidR="00D35B32" w:rsidRPr="00F81F5A">
        <w:rPr>
          <w:lang w:val="en-GB"/>
        </w:rPr>
        <w:t>MPs</w:t>
      </w:r>
      <w:r w:rsidRPr="00F81F5A">
        <w:rPr>
          <w:lang w:val="en-GB"/>
        </w:rPr>
        <w:t xml:space="preserve"> are entitled to a sitting fee of </w:t>
      </w:r>
      <w:r w:rsidR="00184424" w:rsidRPr="00F81F5A">
        <w:rPr>
          <w:lang w:val="en-GB"/>
        </w:rPr>
        <w:t>US</w:t>
      </w:r>
      <w:r w:rsidRPr="00F81F5A">
        <w:rPr>
          <w:lang w:val="en-GB"/>
        </w:rPr>
        <w:t>$70 per day (</w:t>
      </w:r>
      <w:r w:rsidR="00184424" w:rsidRPr="00F81F5A">
        <w:rPr>
          <w:lang w:val="en-GB"/>
        </w:rPr>
        <w:t>US</w:t>
      </w:r>
      <w:r w:rsidRPr="00F81F5A">
        <w:rPr>
          <w:lang w:val="en-GB"/>
        </w:rPr>
        <w:t>$75 for the chairman)</w:t>
      </w:r>
      <w:r w:rsidR="007B1CDB" w:rsidRPr="00F81F5A">
        <w:rPr>
          <w:lang w:val="en-GB"/>
        </w:rPr>
        <w:t>, which, in Tuvalu, is a reasonable amount of money</w:t>
      </w:r>
      <w:r w:rsidRPr="00F81F5A">
        <w:rPr>
          <w:lang w:val="en-GB"/>
        </w:rPr>
        <w:t xml:space="preserve">. The PAC sits for between 2-4 weeks per year. However, the PAC report for the financial year ending 2012 (tabled on 13 January 2014) notes that officials and co-opted members </w:t>
      </w:r>
      <w:r w:rsidR="00BA03D2" w:rsidRPr="00F81F5A">
        <w:rPr>
          <w:lang w:val="en-GB"/>
        </w:rPr>
        <w:t>were</w:t>
      </w:r>
      <w:r w:rsidRPr="00F81F5A">
        <w:rPr>
          <w:lang w:val="en-GB"/>
        </w:rPr>
        <w:t xml:space="preserve"> not getting their sitting allowances and recommends a future budget line to rectify this. </w:t>
      </w:r>
    </w:p>
    <w:p w14:paraId="6E7665C1" w14:textId="1D705754" w:rsidR="00BA03D2" w:rsidRPr="00F81F5A" w:rsidRDefault="007B1CDB" w:rsidP="00FA14AB">
      <w:pPr>
        <w:spacing w:line="240" w:lineRule="auto"/>
        <w:rPr>
          <w:lang w:val="en-GB"/>
        </w:rPr>
      </w:pPr>
      <w:r w:rsidRPr="00F81F5A">
        <w:rPr>
          <w:lang w:val="en-GB"/>
        </w:rPr>
        <w:t xml:space="preserve">Interviewees were divided over </w:t>
      </w:r>
      <w:r w:rsidR="0055337B" w:rsidRPr="00F81F5A">
        <w:rPr>
          <w:lang w:val="en-GB"/>
        </w:rPr>
        <w:t xml:space="preserve">the </w:t>
      </w:r>
      <w:r w:rsidR="00184424" w:rsidRPr="00F81F5A">
        <w:rPr>
          <w:lang w:val="en-GB"/>
        </w:rPr>
        <w:t xml:space="preserve">question of </w:t>
      </w:r>
      <w:r w:rsidR="0055337B" w:rsidRPr="00F81F5A">
        <w:rPr>
          <w:lang w:val="en-GB"/>
        </w:rPr>
        <w:t>remuneration</w:t>
      </w:r>
      <w:r w:rsidRPr="00F81F5A">
        <w:rPr>
          <w:lang w:val="en-GB"/>
        </w:rPr>
        <w:t xml:space="preserve">. Some felt that co-opted members should be paid in line with MPs (this had been the established practice). Others </w:t>
      </w:r>
      <w:r w:rsidR="00850C8C" w:rsidRPr="00F81F5A">
        <w:rPr>
          <w:lang w:val="en-GB"/>
        </w:rPr>
        <w:t>ar</w:t>
      </w:r>
      <w:r w:rsidR="00184424" w:rsidRPr="00F81F5A">
        <w:rPr>
          <w:lang w:val="en-GB"/>
        </w:rPr>
        <w:t>gu</w:t>
      </w:r>
      <w:r w:rsidR="00850C8C" w:rsidRPr="00F81F5A">
        <w:rPr>
          <w:lang w:val="en-GB"/>
        </w:rPr>
        <w:t>ed</w:t>
      </w:r>
      <w:r w:rsidRPr="00F81F5A">
        <w:rPr>
          <w:lang w:val="en-GB"/>
        </w:rPr>
        <w:t xml:space="preserve"> that</w:t>
      </w:r>
      <w:r w:rsidR="00184424" w:rsidRPr="00F81F5A">
        <w:rPr>
          <w:lang w:val="en-GB"/>
        </w:rPr>
        <w:t>,</w:t>
      </w:r>
      <w:r w:rsidRPr="00F81F5A">
        <w:rPr>
          <w:lang w:val="en-GB"/>
        </w:rPr>
        <w:t xml:space="preserve"> as the position had become increasingly politicised</w:t>
      </w:r>
      <w:r w:rsidR="00184424" w:rsidRPr="00F81F5A">
        <w:rPr>
          <w:lang w:val="en-GB"/>
        </w:rPr>
        <w:t>,</w:t>
      </w:r>
      <w:r w:rsidRPr="00F81F5A">
        <w:rPr>
          <w:lang w:val="en-GB"/>
        </w:rPr>
        <w:t xml:space="preserve"> co-opted members did not provide value for money. </w:t>
      </w:r>
      <w:r w:rsidR="00AD6016" w:rsidRPr="00F81F5A">
        <w:rPr>
          <w:lang w:val="en-GB"/>
        </w:rPr>
        <w:t xml:space="preserve">The Attorney General’s opinion </w:t>
      </w:r>
      <w:r w:rsidRPr="00F81F5A">
        <w:rPr>
          <w:lang w:val="en-GB"/>
        </w:rPr>
        <w:t>of</w:t>
      </w:r>
      <w:r w:rsidR="00AD6016" w:rsidRPr="00F81F5A">
        <w:rPr>
          <w:lang w:val="en-GB"/>
        </w:rPr>
        <w:t xml:space="preserve"> 11 April 2013 </w:t>
      </w:r>
      <w:r w:rsidRPr="00F81F5A">
        <w:rPr>
          <w:lang w:val="en-GB"/>
        </w:rPr>
        <w:t xml:space="preserve">is </w:t>
      </w:r>
      <w:r w:rsidR="00AD6016" w:rsidRPr="00F81F5A">
        <w:rPr>
          <w:lang w:val="en-GB"/>
        </w:rPr>
        <w:t xml:space="preserve">that co-opted members </w:t>
      </w:r>
      <w:r w:rsidR="00D35B32" w:rsidRPr="00F81F5A">
        <w:rPr>
          <w:lang w:val="en-GB"/>
        </w:rPr>
        <w:t>are</w:t>
      </w:r>
      <w:r w:rsidR="00AD6016" w:rsidRPr="00F81F5A">
        <w:rPr>
          <w:lang w:val="en-GB"/>
        </w:rPr>
        <w:t xml:space="preserve"> not entitled to allowances on the grounds that the </w:t>
      </w:r>
      <w:r w:rsidR="00AD6016" w:rsidRPr="00F81F5A">
        <w:rPr>
          <w:i/>
          <w:lang w:val="en-GB"/>
        </w:rPr>
        <w:t>Prescription of Salaries Act</w:t>
      </w:r>
      <w:r w:rsidR="00AD6016" w:rsidRPr="00F81F5A">
        <w:rPr>
          <w:lang w:val="en-GB"/>
        </w:rPr>
        <w:t xml:space="preserve"> only provides for the payment of the Gove</w:t>
      </w:r>
      <w:r w:rsidRPr="00F81F5A">
        <w:rPr>
          <w:lang w:val="en-GB"/>
        </w:rPr>
        <w:t xml:space="preserve">rnor </w:t>
      </w:r>
      <w:r w:rsidR="00AD6016" w:rsidRPr="00F81F5A">
        <w:rPr>
          <w:lang w:val="en-GB"/>
        </w:rPr>
        <w:t xml:space="preserve">General, Prime Minister and </w:t>
      </w:r>
      <w:r w:rsidR="00AE6FDC" w:rsidRPr="00F81F5A">
        <w:rPr>
          <w:lang w:val="en-GB"/>
        </w:rPr>
        <w:t>MPs</w:t>
      </w:r>
      <w:r w:rsidR="00AD6016" w:rsidRPr="00F81F5A">
        <w:rPr>
          <w:lang w:val="en-GB"/>
        </w:rPr>
        <w:t xml:space="preserve">. According to </w:t>
      </w:r>
      <w:r w:rsidRPr="00F81F5A">
        <w:rPr>
          <w:lang w:val="en-GB"/>
        </w:rPr>
        <w:t xml:space="preserve">Section </w:t>
      </w:r>
      <w:r w:rsidR="00AD6016" w:rsidRPr="00F81F5A">
        <w:rPr>
          <w:lang w:val="en-GB"/>
        </w:rPr>
        <w:t>45 (7)</w:t>
      </w:r>
      <w:r w:rsidRPr="00F81F5A">
        <w:rPr>
          <w:lang w:val="en-GB"/>
        </w:rPr>
        <w:t xml:space="preserve"> of the </w:t>
      </w:r>
      <w:r w:rsidRPr="00F81F5A">
        <w:rPr>
          <w:i/>
          <w:lang w:val="en-GB"/>
        </w:rPr>
        <w:t>Rules of Procedure 2008</w:t>
      </w:r>
      <w:r w:rsidR="00AD6016" w:rsidRPr="00F81F5A">
        <w:rPr>
          <w:lang w:val="en-GB"/>
        </w:rPr>
        <w:t xml:space="preserve">, co-opted members must be </w:t>
      </w:r>
      <w:r w:rsidR="00D35B32" w:rsidRPr="00F81F5A">
        <w:rPr>
          <w:lang w:val="en-GB"/>
        </w:rPr>
        <w:t>MPs</w:t>
      </w:r>
      <w:r w:rsidR="00AD6016" w:rsidRPr="00F81F5A">
        <w:rPr>
          <w:lang w:val="en-GB"/>
        </w:rPr>
        <w:t xml:space="preserve"> and </w:t>
      </w:r>
      <w:r w:rsidR="00D35B32" w:rsidRPr="00F81F5A">
        <w:rPr>
          <w:lang w:val="en-GB"/>
        </w:rPr>
        <w:t>only then can they</w:t>
      </w:r>
      <w:r w:rsidR="00A6045A">
        <w:rPr>
          <w:lang w:val="en-GB"/>
        </w:rPr>
        <w:t xml:space="preserve"> collect allowances.</w:t>
      </w:r>
      <w:r w:rsidR="0055337B" w:rsidRPr="00F81F5A">
        <w:rPr>
          <w:lang w:val="en-GB"/>
        </w:rPr>
        <w:t xml:space="preserve"> </w:t>
      </w:r>
    </w:p>
    <w:p w14:paraId="09C71319" w14:textId="0534CEBD" w:rsidR="00F564BA" w:rsidRPr="00F81F5A" w:rsidRDefault="0055337B" w:rsidP="00FA14AB">
      <w:pPr>
        <w:spacing w:line="240" w:lineRule="auto"/>
        <w:rPr>
          <w:lang w:val="en-GB"/>
        </w:rPr>
      </w:pPr>
      <w:r w:rsidRPr="00F81F5A">
        <w:rPr>
          <w:lang w:val="en-GB"/>
        </w:rPr>
        <w:t xml:space="preserve">In either case, the important </w:t>
      </w:r>
      <w:r w:rsidR="00BA03D2" w:rsidRPr="00F81F5A">
        <w:rPr>
          <w:lang w:val="en-GB"/>
        </w:rPr>
        <w:t>lesson</w:t>
      </w:r>
      <w:r w:rsidRPr="00F81F5A">
        <w:rPr>
          <w:lang w:val="en-GB"/>
        </w:rPr>
        <w:t xml:space="preserve"> is that s</w:t>
      </w:r>
      <w:r w:rsidR="00F564BA" w:rsidRPr="00F81F5A">
        <w:rPr>
          <w:lang w:val="en-GB"/>
        </w:rPr>
        <w:t xml:space="preserve">mall size can </w:t>
      </w:r>
      <w:r w:rsidR="003A01D5" w:rsidRPr="00F81F5A">
        <w:rPr>
          <w:lang w:val="en-GB"/>
        </w:rPr>
        <w:t xml:space="preserve">be </w:t>
      </w:r>
      <w:r w:rsidR="00F564BA" w:rsidRPr="00F81F5A">
        <w:rPr>
          <w:lang w:val="en-GB"/>
        </w:rPr>
        <w:t>costly and inefficient due to the absence of economies of scale</w:t>
      </w:r>
      <w:r w:rsidRPr="00F81F5A">
        <w:rPr>
          <w:lang w:val="en-GB"/>
        </w:rPr>
        <w:t>.</w:t>
      </w:r>
    </w:p>
    <w:p w14:paraId="0CD36F9C" w14:textId="66E9F28D" w:rsidR="00035DCF" w:rsidRPr="00F81F5A" w:rsidRDefault="00B5686B" w:rsidP="00FA14AB">
      <w:pPr>
        <w:spacing w:line="240" w:lineRule="auto"/>
        <w:rPr>
          <w:u w:val="single"/>
          <w:lang w:val="en-GB"/>
        </w:rPr>
      </w:pPr>
      <w:r w:rsidRPr="00F81F5A">
        <w:rPr>
          <w:u w:val="single"/>
          <w:lang w:val="en-GB"/>
        </w:rPr>
        <w:t>Transferability</w:t>
      </w:r>
    </w:p>
    <w:p w14:paraId="16803CFC" w14:textId="6E96A5E6" w:rsidR="00397E09" w:rsidRPr="00F81F5A" w:rsidRDefault="00035DCF" w:rsidP="00FA14AB">
      <w:pPr>
        <w:spacing w:line="240" w:lineRule="auto"/>
        <w:rPr>
          <w:lang w:val="en-GB"/>
        </w:rPr>
      </w:pPr>
      <w:r w:rsidRPr="00F81F5A">
        <w:rPr>
          <w:lang w:val="en-GB"/>
        </w:rPr>
        <w:t>The question of transfer permeates the history of democratic institutions in Tuvalu, and so, in many respects</w:t>
      </w:r>
      <w:r w:rsidR="00184424" w:rsidRPr="00F81F5A">
        <w:rPr>
          <w:lang w:val="en-GB"/>
        </w:rPr>
        <w:t>,</w:t>
      </w:r>
      <w:r w:rsidRPr="00F81F5A">
        <w:rPr>
          <w:lang w:val="en-GB"/>
        </w:rPr>
        <w:t xml:space="preserve"> it is difficult to know where to start with Smith</w:t>
      </w:r>
      <w:r w:rsidR="00D35B32" w:rsidRPr="00F81F5A">
        <w:rPr>
          <w:lang w:val="en-GB"/>
        </w:rPr>
        <w:t>’s</w:t>
      </w:r>
      <w:r w:rsidRPr="00F81F5A">
        <w:rPr>
          <w:lang w:val="en-GB"/>
        </w:rPr>
        <w:t xml:space="preserve"> (2009) final criterion. </w:t>
      </w:r>
      <w:r w:rsidR="00D35B32" w:rsidRPr="00F81F5A">
        <w:rPr>
          <w:lang w:val="en-GB"/>
        </w:rPr>
        <w:t>As we saw</w:t>
      </w:r>
      <w:r w:rsidR="002B266E" w:rsidRPr="00F81F5A">
        <w:rPr>
          <w:lang w:val="en-GB"/>
        </w:rPr>
        <w:t>, Tuvalu’s institutional architecture could be described as an example of ill-conceived transfer</w:t>
      </w:r>
      <w:r w:rsidR="00A6045A">
        <w:rPr>
          <w:lang w:val="en-GB"/>
        </w:rPr>
        <w:t xml:space="preserve"> of</w:t>
      </w:r>
      <w:r w:rsidR="00AE2A84" w:rsidRPr="00F81F5A">
        <w:rPr>
          <w:lang w:val="en-GB"/>
        </w:rPr>
        <w:t xml:space="preserve"> political </w:t>
      </w:r>
      <w:r w:rsidR="00A6045A">
        <w:rPr>
          <w:lang w:val="en-GB"/>
        </w:rPr>
        <w:t>institutions</w:t>
      </w:r>
      <w:r w:rsidR="00AE2A84" w:rsidRPr="00F81F5A">
        <w:rPr>
          <w:lang w:val="en-GB"/>
        </w:rPr>
        <w:t xml:space="preserve"> ostensibly designed for </w:t>
      </w:r>
      <w:r w:rsidRPr="00F81F5A">
        <w:rPr>
          <w:lang w:val="en-GB"/>
        </w:rPr>
        <w:t>a large state</w:t>
      </w:r>
      <w:r w:rsidR="00A6045A">
        <w:rPr>
          <w:lang w:val="en-GB"/>
        </w:rPr>
        <w:t xml:space="preserve"> (Britain)</w:t>
      </w:r>
      <w:r w:rsidR="00AE2A84" w:rsidRPr="00F81F5A">
        <w:rPr>
          <w:lang w:val="en-GB"/>
        </w:rPr>
        <w:t xml:space="preserve"> </w:t>
      </w:r>
      <w:r w:rsidR="00184424" w:rsidRPr="00F81F5A">
        <w:rPr>
          <w:lang w:val="en-GB"/>
        </w:rPr>
        <w:t>on</w:t>
      </w:r>
      <w:r w:rsidR="00AE2A84" w:rsidRPr="00F81F5A">
        <w:rPr>
          <w:lang w:val="en-GB"/>
        </w:rPr>
        <w:t>to a small one.</w:t>
      </w:r>
      <w:r w:rsidR="00F04D40" w:rsidRPr="00F81F5A">
        <w:rPr>
          <w:lang w:val="en-GB"/>
        </w:rPr>
        <w:t xml:space="preserve"> </w:t>
      </w:r>
      <w:r w:rsidR="00AF319A" w:rsidRPr="00F81F5A">
        <w:rPr>
          <w:lang w:val="en-GB"/>
        </w:rPr>
        <w:t>From this perspective</w:t>
      </w:r>
      <w:r w:rsidR="00AE2A84" w:rsidRPr="00F81F5A">
        <w:rPr>
          <w:lang w:val="en-GB"/>
        </w:rPr>
        <w:t xml:space="preserve">, the </w:t>
      </w:r>
      <w:r w:rsidR="003A01D5" w:rsidRPr="00F81F5A">
        <w:rPr>
          <w:lang w:val="en-GB"/>
        </w:rPr>
        <w:t>changes</w:t>
      </w:r>
      <w:r w:rsidR="00F04D40" w:rsidRPr="00F81F5A">
        <w:rPr>
          <w:lang w:val="en-GB"/>
        </w:rPr>
        <w:t xml:space="preserve"> discussed here can in part be </w:t>
      </w:r>
      <w:r w:rsidR="00AE2A84" w:rsidRPr="00F81F5A">
        <w:rPr>
          <w:lang w:val="en-GB"/>
        </w:rPr>
        <w:t>construed</w:t>
      </w:r>
      <w:r w:rsidR="00F04D40" w:rsidRPr="00F81F5A">
        <w:rPr>
          <w:lang w:val="en-GB"/>
        </w:rPr>
        <w:t xml:space="preserve"> as </w:t>
      </w:r>
      <w:r w:rsidR="00AE2A84" w:rsidRPr="00F81F5A">
        <w:rPr>
          <w:lang w:val="en-GB"/>
        </w:rPr>
        <w:t>an attempt</w:t>
      </w:r>
      <w:r w:rsidR="00F04D40" w:rsidRPr="00F81F5A">
        <w:rPr>
          <w:lang w:val="en-GB"/>
        </w:rPr>
        <w:t xml:space="preserve"> to overcome the shortfalls of </w:t>
      </w:r>
      <w:r w:rsidR="00AE2A84" w:rsidRPr="00F81F5A">
        <w:rPr>
          <w:lang w:val="en-GB"/>
        </w:rPr>
        <w:t>the initial design</w:t>
      </w:r>
      <w:r w:rsidR="00F04D40" w:rsidRPr="00F81F5A">
        <w:rPr>
          <w:lang w:val="en-GB"/>
        </w:rPr>
        <w:t xml:space="preserve">. </w:t>
      </w:r>
      <w:r w:rsidR="00FA14AB" w:rsidRPr="00F81F5A">
        <w:rPr>
          <w:lang w:val="en-GB"/>
        </w:rPr>
        <w:t xml:space="preserve">As Wettenhall and Thynne (1994, p. </w:t>
      </w:r>
      <w:r w:rsidR="00F04D40" w:rsidRPr="00F81F5A">
        <w:rPr>
          <w:lang w:val="en-GB"/>
        </w:rPr>
        <w:t xml:space="preserve">83) argue, smallness ‘sensibly propels’ governments to innovate and the best </w:t>
      </w:r>
      <w:r w:rsidR="00AE2A84" w:rsidRPr="00F81F5A">
        <w:rPr>
          <w:lang w:val="en-GB"/>
        </w:rPr>
        <w:t>solutions</w:t>
      </w:r>
      <w:r w:rsidR="00B40BF5" w:rsidRPr="00F81F5A">
        <w:rPr>
          <w:lang w:val="en-GB"/>
        </w:rPr>
        <w:t xml:space="preserve"> usually emerge from within. </w:t>
      </w:r>
      <w:r w:rsidR="00F04D40" w:rsidRPr="00F81F5A">
        <w:rPr>
          <w:lang w:val="en-GB"/>
        </w:rPr>
        <w:t xml:space="preserve">By this logic, Tuvalu’s experience is very much a product of its distinctive history and scale, and as such has little to offer other states interested in </w:t>
      </w:r>
      <w:r w:rsidR="00AE2A84" w:rsidRPr="00F81F5A">
        <w:rPr>
          <w:lang w:val="en-GB"/>
        </w:rPr>
        <w:t>these</w:t>
      </w:r>
      <w:r w:rsidR="00F04D40" w:rsidRPr="00F81F5A">
        <w:rPr>
          <w:lang w:val="en-GB"/>
        </w:rPr>
        <w:t xml:space="preserve"> question</w:t>
      </w:r>
      <w:r w:rsidR="00AE2A84" w:rsidRPr="00F81F5A">
        <w:rPr>
          <w:lang w:val="en-GB"/>
        </w:rPr>
        <w:t>s</w:t>
      </w:r>
      <w:r w:rsidR="00F04D40" w:rsidRPr="00F81F5A">
        <w:rPr>
          <w:lang w:val="en-GB"/>
        </w:rPr>
        <w:t xml:space="preserve">. This may be true in the sense that all such </w:t>
      </w:r>
      <w:r w:rsidR="003A01D5" w:rsidRPr="00F81F5A">
        <w:rPr>
          <w:lang w:val="en-GB"/>
        </w:rPr>
        <w:t>reforms</w:t>
      </w:r>
      <w:r w:rsidR="00F04D40" w:rsidRPr="00F81F5A">
        <w:rPr>
          <w:lang w:val="en-GB"/>
        </w:rPr>
        <w:t xml:space="preserve"> are </w:t>
      </w:r>
      <w:r w:rsidR="00781AF2" w:rsidRPr="00F81F5A">
        <w:rPr>
          <w:lang w:val="en-GB"/>
        </w:rPr>
        <w:t xml:space="preserve">products of a particular </w:t>
      </w:r>
      <w:r w:rsidR="00F04D40" w:rsidRPr="00F81F5A">
        <w:rPr>
          <w:lang w:val="en-GB"/>
        </w:rPr>
        <w:t>histor</w:t>
      </w:r>
      <w:r w:rsidR="00781AF2" w:rsidRPr="00F81F5A">
        <w:rPr>
          <w:lang w:val="en-GB"/>
        </w:rPr>
        <w:t>y</w:t>
      </w:r>
      <w:r w:rsidR="00184424" w:rsidRPr="00F81F5A">
        <w:rPr>
          <w:lang w:val="en-GB"/>
        </w:rPr>
        <w:t>;</w:t>
      </w:r>
      <w:r w:rsidR="00F04D40" w:rsidRPr="00F81F5A">
        <w:rPr>
          <w:lang w:val="en-GB"/>
        </w:rPr>
        <w:t xml:space="preserve"> but that does not stop us considering how aspects of the Tuvaluan approach might be </w:t>
      </w:r>
      <w:r w:rsidR="00D35B32" w:rsidRPr="00F81F5A">
        <w:rPr>
          <w:lang w:val="en-GB"/>
        </w:rPr>
        <w:t>applied elsewhere</w:t>
      </w:r>
      <w:r w:rsidR="00F04D40" w:rsidRPr="00F81F5A">
        <w:rPr>
          <w:lang w:val="en-GB"/>
        </w:rPr>
        <w:t xml:space="preserve">. </w:t>
      </w:r>
      <w:r w:rsidR="00B40BF5" w:rsidRPr="00F81F5A">
        <w:rPr>
          <w:lang w:val="en-GB"/>
        </w:rPr>
        <w:t>Certainly, given that organisations like UNDP have been central to existing reform efforts in Tuvalu, we might expect them to consider whether the transfer of these arrangements to other countries is worthwhile.</w:t>
      </w:r>
    </w:p>
    <w:p w14:paraId="334338C1" w14:textId="4D28AFB4" w:rsidR="00F23845" w:rsidRPr="00F81F5A" w:rsidRDefault="00F04D40" w:rsidP="00FA14AB">
      <w:pPr>
        <w:spacing w:line="240" w:lineRule="auto"/>
        <w:rPr>
          <w:lang w:val="en-GB"/>
        </w:rPr>
      </w:pPr>
      <w:r w:rsidRPr="00F81F5A">
        <w:rPr>
          <w:lang w:val="en-GB"/>
        </w:rPr>
        <w:t xml:space="preserve">The most obvious form of transfer would be to </w:t>
      </w:r>
      <w:r w:rsidR="00080F24" w:rsidRPr="00F81F5A">
        <w:rPr>
          <w:lang w:val="en-GB"/>
        </w:rPr>
        <w:t xml:space="preserve">other </w:t>
      </w:r>
      <w:r w:rsidRPr="00F81F5A">
        <w:rPr>
          <w:lang w:val="en-GB"/>
        </w:rPr>
        <w:t>small states where similar capacity deficits are apparent.</w:t>
      </w:r>
      <w:r w:rsidR="00AE2A84" w:rsidRPr="00F81F5A">
        <w:rPr>
          <w:lang w:val="en-GB"/>
        </w:rPr>
        <w:t xml:space="preserve"> While much of this article is concerned with </w:t>
      </w:r>
      <w:r w:rsidR="00781AF2" w:rsidRPr="00F81F5A">
        <w:rPr>
          <w:lang w:val="en-GB"/>
        </w:rPr>
        <w:t>the question of whether</w:t>
      </w:r>
      <w:r w:rsidR="00AE2A84" w:rsidRPr="00F81F5A">
        <w:rPr>
          <w:lang w:val="en-GB"/>
        </w:rPr>
        <w:t xml:space="preserve"> ‘small is beautiful’, the spirit of that phrase nevertheless recognizes that the experience of small states can contribute to our wider understanding of political and human affairs (Murray 1981</w:t>
      </w:r>
      <w:r w:rsidR="00184424" w:rsidRPr="00F81F5A">
        <w:rPr>
          <w:lang w:val="en-GB"/>
        </w:rPr>
        <w:t xml:space="preserve">, p. </w:t>
      </w:r>
      <w:r w:rsidR="00AE2A84" w:rsidRPr="00F81F5A">
        <w:rPr>
          <w:lang w:val="en-GB"/>
        </w:rPr>
        <w:t xml:space="preserve">249), and the most immediate practical lessons are for </w:t>
      </w:r>
      <w:r w:rsidR="00B40BF5" w:rsidRPr="00F81F5A">
        <w:rPr>
          <w:lang w:val="en-GB"/>
        </w:rPr>
        <w:t>countries of a similar size</w:t>
      </w:r>
      <w:r w:rsidR="00AE2A84" w:rsidRPr="00F81F5A">
        <w:rPr>
          <w:lang w:val="en-GB"/>
        </w:rPr>
        <w:t xml:space="preserve">. </w:t>
      </w:r>
      <w:r w:rsidR="00AF319A" w:rsidRPr="00F81F5A">
        <w:rPr>
          <w:lang w:val="en-GB"/>
        </w:rPr>
        <w:t xml:space="preserve">However, while other small states might be interested in aspects of this innovation, the case study has shown that the process has not been without its </w:t>
      </w:r>
      <w:r w:rsidR="00BA03D2" w:rsidRPr="00F81F5A">
        <w:rPr>
          <w:lang w:val="en-GB"/>
        </w:rPr>
        <w:t>challenges</w:t>
      </w:r>
      <w:r w:rsidR="00AF319A" w:rsidRPr="00F81F5A">
        <w:rPr>
          <w:lang w:val="en-GB"/>
        </w:rPr>
        <w:t xml:space="preserve">. Indeed, while this </w:t>
      </w:r>
      <w:r w:rsidR="00080F24" w:rsidRPr="00F81F5A">
        <w:rPr>
          <w:lang w:val="en-GB"/>
        </w:rPr>
        <w:t xml:space="preserve">particular </w:t>
      </w:r>
      <w:r w:rsidR="00AF319A" w:rsidRPr="00F81F5A">
        <w:rPr>
          <w:lang w:val="en-GB"/>
        </w:rPr>
        <w:t xml:space="preserve">‘solution’ may have partly emerged from ‘within’, actors continue to debate </w:t>
      </w:r>
      <w:r w:rsidR="00A6045A">
        <w:rPr>
          <w:lang w:val="en-GB"/>
        </w:rPr>
        <w:t>whether it worked</w:t>
      </w:r>
      <w:r w:rsidR="00AF319A" w:rsidRPr="00F81F5A">
        <w:rPr>
          <w:lang w:val="en-GB"/>
        </w:rPr>
        <w:t xml:space="preserve"> </w:t>
      </w:r>
    </w:p>
    <w:p w14:paraId="25D7D059" w14:textId="12D08272" w:rsidR="00BA03D2" w:rsidRPr="00F81F5A" w:rsidRDefault="00AF319A" w:rsidP="00FA14AB">
      <w:pPr>
        <w:spacing w:line="240" w:lineRule="auto"/>
        <w:rPr>
          <w:lang w:val="en-GB"/>
        </w:rPr>
      </w:pPr>
      <w:r w:rsidRPr="00F81F5A">
        <w:rPr>
          <w:lang w:val="en-GB"/>
        </w:rPr>
        <w:t xml:space="preserve">There is no obvious reason why </w:t>
      </w:r>
      <w:r w:rsidR="0055337B" w:rsidRPr="00F81F5A">
        <w:rPr>
          <w:lang w:val="en-GB"/>
        </w:rPr>
        <w:t xml:space="preserve">the type of </w:t>
      </w:r>
      <w:r w:rsidR="00A6045A">
        <w:rPr>
          <w:lang w:val="en-GB"/>
        </w:rPr>
        <w:t>innovation tria</w:t>
      </w:r>
      <w:r w:rsidR="00A6045A" w:rsidRPr="00F81F5A">
        <w:rPr>
          <w:lang w:val="en-GB"/>
        </w:rPr>
        <w:t>lled</w:t>
      </w:r>
      <w:r w:rsidR="0055337B" w:rsidRPr="00F81F5A">
        <w:rPr>
          <w:lang w:val="en-GB"/>
        </w:rPr>
        <w:t xml:space="preserve"> </w:t>
      </w:r>
      <w:r w:rsidR="00A6045A">
        <w:rPr>
          <w:lang w:val="en-GB"/>
        </w:rPr>
        <w:t>by</w:t>
      </w:r>
      <w:r w:rsidR="0055337B" w:rsidRPr="00F81F5A">
        <w:rPr>
          <w:lang w:val="en-GB"/>
        </w:rPr>
        <w:t xml:space="preserve"> Tuvalu’s PAC could not be transferred to large states,</w:t>
      </w:r>
      <w:r w:rsidRPr="00F81F5A">
        <w:rPr>
          <w:lang w:val="en-GB"/>
        </w:rPr>
        <w:t xml:space="preserve"> but there are numerous </w:t>
      </w:r>
      <w:r w:rsidR="00850C8C" w:rsidRPr="00F81F5A">
        <w:rPr>
          <w:lang w:val="en-GB"/>
        </w:rPr>
        <w:t>arguments</w:t>
      </w:r>
      <w:r w:rsidRPr="00F81F5A">
        <w:rPr>
          <w:lang w:val="en-GB"/>
        </w:rPr>
        <w:t xml:space="preserve"> for why it is unlikely. Most </w:t>
      </w:r>
      <w:r w:rsidR="00A6045A">
        <w:rPr>
          <w:lang w:val="en-GB"/>
        </w:rPr>
        <w:t>obviously</w:t>
      </w:r>
      <w:r w:rsidRPr="00F81F5A">
        <w:rPr>
          <w:lang w:val="en-GB"/>
        </w:rPr>
        <w:t xml:space="preserve">, the rationale for co-opting members would be entirely different in large states where parliaments are less likely to lack MPs with specific technical </w:t>
      </w:r>
      <w:r w:rsidR="00B40BF5" w:rsidRPr="00F81F5A">
        <w:rPr>
          <w:lang w:val="en-GB"/>
        </w:rPr>
        <w:t>expertise</w:t>
      </w:r>
      <w:r w:rsidRPr="00F81F5A">
        <w:rPr>
          <w:lang w:val="en-GB"/>
        </w:rPr>
        <w:t xml:space="preserve">. Moreover, the </w:t>
      </w:r>
      <w:r w:rsidRPr="00F81F5A">
        <w:rPr>
          <w:lang w:val="en-GB"/>
        </w:rPr>
        <w:lastRenderedPageBreak/>
        <w:t>problem of ministers reviewing their own budgets can largely be avoided in larger parliaments by simply selecting former government backbenchers</w:t>
      </w:r>
      <w:r w:rsidR="00A11D75" w:rsidRPr="00F81F5A">
        <w:rPr>
          <w:lang w:val="en-GB"/>
        </w:rPr>
        <w:t xml:space="preserve"> </w:t>
      </w:r>
      <w:r w:rsidR="00080F24" w:rsidRPr="00F81F5A">
        <w:rPr>
          <w:lang w:val="en-GB"/>
        </w:rPr>
        <w:t>as committee members</w:t>
      </w:r>
      <w:r w:rsidRPr="00F81F5A">
        <w:rPr>
          <w:lang w:val="en-GB"/>
        </w:rPr>
        <w:t xml:space="preserve">. As such, in large states the rationale for co-opting members of the public would more likely stem from </w:t>
      </w:r>
      <w:r w:rsidR="003A01D5" w:rsidRPr="00F81F5A">
        <w:rPr>
          <w:lang w:val="en-GB"/>
        </w:rPr>
        <w:t>a desire</w:t>
      </w:r>
      <w:r w:rsidR="00083D20" w:rsidRPr="00F81F5A">
        <w:rPr>
          <w:lang w:val="en-GB"/>
        </w:rPr>
        <w:t xml:space="preserve"> to </w:t>
      </w:r>
      <w:r w:rsidR="00A11D75" w:rsidRPr="00F81F5A">
        <w:rPr>
          <w:lang w:val="en-GB"/>
        </w:rPr>
        <w:t>deepen citizen participation</w:t>
      </w:r>
      <w:r w:rsidR="00083D20" w:rsidRPr="00F81F5A">
        <w:rPr>
          <w:lang w:val="en-GB"/>
        </w:rPr>
        <w:t xml:space="preserve"> in decision making</w:t>
      </w:r>
      <w:r w:rsidRPr="00F81F5A">
        <w:rPr>
          <w:lang w:val="en-GB"/>
        </w:rPr>
        <w:t xml:space="preserve">. However, while </w:t>
      </w:r>
      <w:r w:rsidR="003A01D5" w:rsidRPr="00F81F5A">
        <w:rPr>
          <w:lang w:val="en-GB"/>
        </w:rPr>
        <w:t>it</w:t>
      </w:r>
      <w:r w:rsidR="00781AF2" w:rsidRPr="00F81F5A">
        <w:rPr>
          <w:lang w:val="en-GB"/>
        </w:rPr>
        <w:t xml:space="preserve"> may</w:t>
      </w:r>
      <w:r w:rsidRPr="00F81F5A">
        <w:rPr>
          <w:lang w:val="en-GB"/>
        </w:rPr>
        <w:t xml:space="preserve"> </w:t>
      </w:r>
      <w:r w:rsidR="003A01D5" w:rsidRPr="00F81F5A">
        <w:rPr>
          <w:lang w:val="en-GB"/>
        </w:rPr>
        <w:t xml:space="preserve">be </w:t>
      </w:r>
      <w:r w:rsidRPr="00F81F5A">
        <w:rPr>
          <w:lang w:val="en-GB"/>
        </w:rPr>
        <w:t>normatively desirable to h</w:t>
      </w:r>
      <w:r w:rsidR="00083D20" w:rsidRPr="00F81F5A">
        <w:rPr>
          <w:lang w:val="en-GB"/>
        </w:rPr>
        <w:t>ave ordinary citizens</w:t>
      </w:r>
      <w:r w:rsidRPr="00F81F5A">
        <w:rPr>
          <w:lang w:val="en-GB"/>
        </w:rPr>
        <w:t xml:space="preserve"> rather than professional politicians overseeing government expenditure, selection</w:t>
      </w:r>
      <w:r w:rsidR="00781AF2" w:rsidRPr="00F81F5A">
        <w:rPr>
          <w:lang w:val="en-GB"/>
        </w:rPr>
        <w:t xml:space="preserve"> still poses a problem</w:t>
      </w:r>
      <w:r w:rsidRPr="00F81F5A">
        <w:rPr>
          <w:lang w:val="en-GB"/>
        </w:rPr>
        <w:t>. ‘Ordinary citizens’ would have to be defined and identified</w:t>
      </w:r>
      <w:r w:rsidR="00A11D75" w:rsidRPr="00F81F5A">
        <w:rPr>
          <w:lang w:val="en-GB"/>
        </w:rPr>
        <w:t xml:space="preserve">. As in Tuvalu, this process would be highly politicised, and, eventually, calls for greater democratisation would follow. </w:t>
      </w:r>
      <w:r w:rsidR="00933D49" w:rsidRPr="00F81F5A">
        <w:rPr>
          <w:lang w:val="en-GB"/>
        </w:rPr>
        <w:t xml:space="preserve">This might take two forms: 1) a nation-wide ballot, like </w:t>
      </w:r>
      <w:r w:rsidR="0049299B" w:rsidRPr="00F81F5A">
        <w:rPr>
          <w:lang w:val="en-GB"/>
        </w:rPr>
        <w:t>jury service or citizen juries (Smith and Wales 2000)</w:t>
      </w:r>
      <w:r w:rsidR="00933D49" w:rsidRPr="00F81F5A">
        <w:rPr>
          <w:lang w:val="en-GB"/>
        </w:rPr>
        <w:t>, in which selection was random; or 2) an election. The problem with the latter option is that</w:t>
      </w:r>
      <w:r w:rsidR="00A11D75" w:rsidRPr="00F81F5A">
        <w:rPr>
          <w:lang w:val="en-GB"/>
        </w:rPr>
        <w:t xml:space="preserve"> i</w:t>
      </w:r>
      <w:r w:rsidR="00933D49" w:rsidRPr="00F81F5A">
        <w:rPr>
          <w:lang w:val="en-GB"/>
        </w:rPr>
        <w:t>t is not entirely clear how these elected ‘ordinary citizens’</w:t>
      </w:r>
      <w:r w:rsidR="00A11D75" w:rsidRPr="00F81F5A">
        <w:rPr>
          <w:lang w:val="en-GB"/>
        </w:rPr>
        <w:t xml:space="preserve"> would be different to the average MP. </w:t>
      </w:r>
    </w:p>
    <w:p w14:paraId="605671BF" w14:textId="642904E9" w:rsidR="003A01D5" w:rsidRPr="00F81F5A" w:rsidRDefault="00933D49" w:rsidP="00FA14AB">
      <w:pPr>
        <w:spacing w:line="240" w:lineRule="auto"/>
        <w:rPr>
          <w:lang w:val="en-GB"/>
        </w:rPr>
      </w:pPr>
      <w:r w:rsidRPr="00F81F5A">
        <w:rPr>
          <w:lang w:val="en-GB"/>
        </w:rPr>
        <w:t>In either case</w:t>
      </w:r>
      <w:r w:rsidR="00B40BF5" w:rsidRPr="00F81F5A">
        <w:rPr>
          <w:lang w:val="en-GB"/>
        </w:rPr>
        <w:t xml:space="preserve">, the Tuvaluan experience suggests that </w:t>
      </w:r>
      <w:r w:rsidR="003A01D5" w:rsidRPr="00F81F5A">
        <w:rPr>
          <w:lang w:val="en-GB"/>
        </w:rPr>
        <w:t>democratic disaffection remains despite</w:t>
      </w:r>
      <w:r w:rsidR="00B40BF5" w:rsidRPr="00F81F5A">
        <w:rPr>
          <w:lang w:val="en-GB"/>
        </w:rPr>
        <w:t xml:space="preserve"> </w:t>
      </w:r>
      <w:r w:rsidR="003A01D5" w:rsidRPr="00F81F5A">
        <w:rPr>
          <w:lang w:val="en-GB"/>
        </w:rPr>
        <w:t>changes to the</w:t>
      </w:r>
      <w:r w:rsidR="0049299B" w:rsidRPr="00F81F5A">
        <w:rPr>
          <w:lang w:val="en-GB"/>
        </w:rPr>
        <w:t xml:space="preserve"> PAC </w:t>
      </w:r>
      <w:r w:rsidR="003A01D5" w:rsidRPr="00F81F5A">
        <w:rPr>
          <w:lang w:val="en-GB"/>
        </w:rPr>
        <w:t>and</w:t>
      </w:r>
      <w:r w:rsidR="0049299B" w:rsidRPr="00F81F5A">
        <w:rPr>
          <w:lang w:val="en-GB"/>
        </w:rPr>
        <w:t xml:space="preserve"> the longer running</w:t>
      </w:r>
      <w:r w:rsidR="003A01D5" w:rsidRPr="00F81F5A">
        <w:rPr>
          <w:lang w:val="en-GB"/>
        </w:rPr>
        <w:t xml:space="preserve"> reforms initiated via the</w:t>
      </w:r>
      <w:r w:rsidR="00B40BF5" w:rsidRPr="00F81F5A">
        <w:rPr>
          <w:lang w:val="en-GB"/>
        </w:rPr>
        <w:t xml:space="preserve"> </w:t>
      </w:r>
      <w:r w:rsidR="00B40BF5" w:rsidRPr="00F81F5A">
        <w:rPr>
          <w:i/>
          <w:lang w:val="en-GB"/>
        </w:rPr>
        <w:t>Falekaupule Act 1997</w:t>
      </w:r>
      <w:r w:rsidR="003A01D5" w:rsidRPr="00F81F5A">
        <w:rPr>
          <w:lang w:val="en-GB"/>
        </w:rPr>
        <w:t>. In turn, this poses important questions for</w:t>
      </w:r>
      <w:r w:rsidR="0049299B" w:rsidRPr="00F81F5A">
        <w:rPr>
          <w:lang w:val="en-GB"/>
        </w:rPr>
        <w:t xml:space="preserve"> </w:t>
      </w:r>
      <w:r w:rsidR="003A01D5" w:rsidRPr="00F81F5A">
        <w:rPr>
          <w:lang w:val="en-GB"/>
        </w:rPr>
        <w:t>those advocating for ‘scaled down’ democracy in large states.</w:t>
      </w:r>
    </w:p>
    <w:p w14:paraId="4CBA4C82" w14:textId="6A1A0F26" w:rsidR="00FA0144" w:rsidRPr="00F81F5A" w:rsidRDefault="008B501D" w:rsidP="00FA14AB">
      <w:pPr>
        <w:spacing w:line="240" w:lineRule="auto"/>
        <w:rPr>
          <w:b/>
          <w:lang w:val="en-GB"/>
        </w:rPr>
      </w:pPr>
      <w:r w:rsidRPr="00F81F5A">
        <w:rPr>
          <w:b/>
          <w:lang w:val="en-GB"/>
        </w:rPr>
        <w:t>Conclusion: reconsidering the normative potential of small size</w:t>
      </w:r>
    </w:p>
    <w:p w14:paraId="29DCB019" w14:textId="384A4962" w:rsidR="00AB64B1" w:rsidRPr="00F81F5A" w:rsidRDefault="00035DCF" w:rsidP="00FA14AB">
      <w:pPr>
        <w:spacing w:line="240" w:lineRule="auto"/>
        <w:rPr>
          <w:lang w:val="en-GB"/>
        </w:rPr>
      </w:pPr>
      <w:r w:rsidRPr="00F81F5A">
        <w:rPr>
          <w:lang w:val="en-GB"/>
        </w:rPr>
        <w:t xml:space="preserve">The ‘small is beautiful’ </w:t>
      </w:r>
      <w:r w:rsidR="00B40BF5" w:rsidRPr="00F81F5A">
        <w:rPr>
          <w:lang w:val="en-GB"/>
        </w:rPr>
        <w:t>proposition</w:t>
      </w:r>
      <w:r w:rsidRPr="00F81F5A">
        <w:rPr>
          <w:lang w:val="en-GB"/>
        </w:rPr>
        <w:t xml:space="preserve"> assumes that large states have much to be gained by ‘scaling-down’ their institutions </w:t>
      </w:r>
      <w:r w:rsidR="00B40BF5" w:rsidRPr="00F81F5A">
        <w:rPr>
          <w:lang w:val="en-GB"/>
        </w:rPr>
        <w:t xml:space="preserve">in order </w:t>
      </w:r>
      <w:r w:rsidRPr="00F81F5A">
        <w:rPr>
          <w:lang w:val="en-GB"/>
        </w:rPr>
        <w:t xml:space="preserve">to </w:t>
      </w:r>
      <w:r w:rsidR="00B40BF5" w:rsidRPr="00F81F5A">
        <w:rPr>
          <w:lang w:val="en-GB"/>
        </w:rPr>
        <w:t>deepen</w:t>
      </w:r>
      <w:r w:rsidRPr="00F81F5A">
        <w:rPr>
          <w:lang w:val="en-GB"/>
        </w:rPr>
        <w:t xml:space="preserve"> </w:t>
      </w:r>
      <w:r w:rsidR="008022F1" w:rsidRPr="00F81F5A">
        <w:rPr>
          <w:lang w:val="en-GB"/>
        </w:rPr>
        <w:t xml:space="preserve">and strengthen </w:t>
      </w:r>
      <w:r w:rsidRPr="00F81F5A">
        <w:rPr>
          <w:lang w:val="en-GB"/>
        </w:rPr>
        <w:t xml:space="preserve">citizen participation. </w:t>
      </w:r>
      <w:r w:rsidR="00933D49" w:rsidRPr="00F81F5A">
        <w:rPr>
          <w:lang w:val="en-GB"/>
        </w:rPr>
        <w:t xml:space="preserve">The Tuvaluan case is an inversion of this logic as </w:t>
      </w:r>
      <w:r w:rsidRPr="00F81F5A">
        <w:rPr>
          <w:lang w:val="en-GB"/>
        </w:rPr>
        <w:t xml:space="preserve">the co-option of members of the public onto the PAC might best be described as an attempt to ‘scale-up’ its procedures by increasing the capacity, and by extension authority, of parliamentary oversight regimes. </w:t>
      </w:r>
      <w:r w:rsidR="00A11D75" w:rsidRPr="00F81F5A">
        <w:rPr>
          <w:lang w:val="en-GB"/>
        </w:rPr>
        <w:t xml:space="preserve">Rather than large size being a problem, the </w:t>
      </w:r>
      <w:r w:rsidR="0016516E" w:rsidRPr="00F81F5A">
        <w:rPr>
          <w:lang w:val="en-GB"/>
        </w:rPr>
        <w:t xml:space="preserve">consensus among </w:t>
      </w:r>
      <w:r w:rsidR="00A6045A">
        <w:rPr>
          <w:lang w:val="en-GB"/>
        </w:rPr>
        <w:t xml:space="preserve">the </w:t>
      </w:r>
      <w:r w:rsidR="0016516E" w:rsidRPr="00F81F5A">
        <w:rPr>
          <w:lang w:val="en-GB"/>
        </w:rPr>
        <w:t xml:space="preserve">actors canvassed here is that being small is </w:t>
      </w:r>
      <w:r w:rsidR="00A6045A">
        <w:rPr>
          <w:lang w:val="en-GB"/>
        </w:rPr>
        <w:t xml:space="preserve">a barrier to </w:t>
      </w:r>
      <w:r w:rsidR="00BA03D2" w:rsidRPr="00F81F5A">
        <w:rPr>
          <w:lang w:val="en-GB"/>
        </w:rPr>
        <w:t xml:space="preserve">the </w:t>
      </w:r>
      <w:r w:rsidR="00A6045A">
        <w:rPr>
          <w:lang w:val="en-GB"/>
        </w:rPr>
        <w:t>performance of the Parliament of</w:t>
      </w:r>
      <w:r w:rsidR="00BA03D2" w:rsidRPr="00F81F5A">
        <w:rPr>
          <w:lang w:val="en-GB"/>
        </w:rPr>
        <w:t xml:space="preserve"> Tuvalu</w:t>
      </w:r>
      <w:r w:rsidR="0016516E" w:rsidRPr="00F81F5A">
        <w:rPr>
          <w:lang w:val="en-GB"/>
        </w:rPr>
        <w:t xml:space="preserve">. </w:t>
      </w:r>
      <w:r w:rsidR="00EB51D5" w:rsidRPr="00F81F5A">
        <w:rPr>
          <w:lang w:val="en-GB"/>
        </w:rPr>
        <w:t xml:space="preserve">Using Smith’s (2009) framework, </w:t>
      </w:r>
      <w:r w:rsidR="00AB64B1" w:rsidRPr="00F81F5A">
        <w:rPr>
          <w:lang w:val="en-GB"/>
        </w:rPr>
        <w:t xml:space="preserve">I identified the following </w:t>
      </w:r>
      <w:r w:rsidR="00F56E8F" w:rsidRPr="00F81F5A">
        <w:rPr>
          <w:lang w:val="en-GB"/>
        </w:rPr>
        <w:t>challenges</w:t>
      </w:r>
      <w:r w:rsidR="00AB64B1" w:rsidRPr="00F81F5A">
        <w:rPr>
          <w:lang w:val="en-GB"/>
        </w:rPr>
        <w:t xml:space="preserve"> that </w:t>
      </w:r>
      <w:r w:rsidR="006D72EB" w:rsidRPr="00F81F5A">
        <w:rPr>
          <w:lang w:val="en-GB"/>
        </w:rPr>
        <w:t xml:space="preserve">arose from </w:t>
      </w:r>
      <w:r w:rsidR="00C03907" w:rsidRPr="00F81F5A">
        <w:rPr>
          <w:lang w:val="en-GB"/>
        </w:rPr>
        <w:t>Tuvalu’s</w:t>
      </w:r>
      <w:r w:rsidR="006D72EB" w:rsidRPr="00F81F5A">
        <w:rPr>
          <w:lang w:val="en-GB"/>
        </w:rPr>
        <w:t xml:space="preserve"> </w:t>
      </w:r>
      <w:r w:rsidR="00AB64B1" w:rsidRPr="00F81F5A">
        <w:rPr>
          <w:lang w:val="en-GB"/>
        </w:rPr>
        <w:t>PAC</w:t>
      </w:r>
      <w:r w:rsidR="006D72EB" w:rsidRPr="00F81F5A">
        <w:rPr>
          <w:lang w:val="en-GB"/>
        </w:rPr>
        <w:t xml:space="preserve"> </w:t>
      </w:r>
      <w:r w:rsidR="00F56E8F" w:rsidRPr="00F81F5A">
        <w:rPr>
          <w:lang w:val="en-GB"/>
        </w:rPr>
        <w:t>innovation</w:t>
      </w:r>
      <w:r w:rsidR="00AB64B1" w:rsidRPr="00F81F5A">
        <w:rPr>
          <w:lang w:val="en-GB"/>
        </w:rPr>
        <w:t xml:space="preserve">: </w:t>
      </w:r>
    </w:p>
    <w:p w14:paraId="0BFA67B7" w14:textId="23770941" w:rsidR="00EB51D5" w:rsidRPr="00F81F5A" w:rsidRDefault="00AB64B1" w:rsidP="00FA14AB">
      <w:pPr>
        <w:pStyle w:val="ListParagraph"/>
        <w:numPr>
          <w:ilvl w:val="0"/>
          <w:numId w:val="5"/>
        </w:numPr>
        <w:spacing w:line="240" w:lineRule="auto"/>
        <w:rPr>
          <w:lang w:val="en-GB"/>
        </w:rPr>
      </w:pPr>
      <w:r w:rsidRPr="00F81F5A">
        <w:rPr>
          <w:lang w:val="en-GB"/>
        </w:rPr>
        <w:t xml:space="preserve">Small </w:t>
      </w:r>
      <w:r w:rsidR="00BC589E" w:rsidRPr="00F81F5A">
        <w:rPr>
          <w:lang w:val="en-GB"/>
        </w:rPr>
        <w:t>does not</w:t>
      </w:r>
      <w:r w:rsidR="006D72EB" w:rsidRPr="00F81F5A">
        <w:rPr>
          <w:lang w:val="en-GB"/>
        </w:rPr>
        <w:t xml:space="preserve"> always mean inclusive</w:t>
      </w:r>
      <w:r w:rsidRPr="00F81F5A">
        <w:rPr>
          <w:lang w:val="en-GB"/>
        </w:rPr>
        <w:t xml:space="preserve"> </w:t>
      </w:r>
      <w:r w:rsidR="00F564BA" w:rsidRPr="00F81F5A">
        <w:rPr>
          <w:lang w:val="en-GB"/>
        </w:rPr>
        <w:t xml:space="preserve">or egalitarian </w:t>
      </w:r>
      <w:r w:rsidRPr="00F81F5A">
        <w:rPr>
          <w:lang w:val="en-GB"/>
        </w:rPr>
        <w:t>as certain groups, including women and youths, remain marginalised from both the PAC and other representative processes</w:t>
      </w:r>
      <w:r w:rsidR="006D72EB" w:rsidRPr="00F81F5A">
        <w:rPr>
          <w:lang w:val="en-GB"/>
        </w:rPr>
        <w:t xml:space="preserve"> in Tuvalu</w:t>
      </w:r>
      <w:r w:rsidRPr="00F81F5A">
        <w:rPr>
          <w:lang w:val="en-GB"/>
        </w:rPr>
        <w:t>;</w:t>
      </w:r>
    </w:p>
    <w:p w14:paraId="43A4905F" w14:textId="5C193477" w:rsidR="00AB64B1" w:rsidRPr="00F81F5A" w:rsidRDefault="00AB64B1" w:rsidP="00FA14AB">
      <w:pPr>
        <w:pStyle w:val="ListParagraph"/>
        <w:numPr>
          <w:ilvl w:val="0"/>
          <w:numId w:val="5"/>
        </w:numPr>
        <w:spacing w:line="240" w:lineRule="auto"/>
        <w:rPr>
          <w:lang w:val="en-GB"/>
        </w:rPr>
      </w:pPr>
      <w:r w:rsidRPr="00F81F5A">
        <w:rPr>
          <w:lang w:val="en-GB"/>
        </w:rPr>
        <w:t xml:space="preserve">Small size can provide a natural level of transparency but it also </w:t>
      </w:r>
      <w:r w:rsidR="006D72EB" w:rsidRPr="00F81F5A">
        <w:rPr>
          <w:lang w:val="en-GB"/>
        </w:rPr>
        <w:t>works against</w:t>
      </w:r>
      <w:r w:rsidRPr="00F81F5A">
        <w:rPr>
          <w:lang w:val="en-GB"/>
        </w:rPr>
        <w:t xml:space="preserve"> the clear lines of accountability (including an independent press) so prized by the liberal tradition;</w:t>
      </w:r>
    </w:p>
    <w:p w14:paraId="2789ED3F" w14:textId="0C846D07" w:rsidR="00AB64B1" w:rsidRPr="00F81F5A" w:rsidRDefault="00AB64B1" w:rsidP="00FA14AB">
      <w:pPr>
        <w:pStyle w:val="ListParagraph"/>
        <w:numPr>
          <w:ilvl w:val="0"/>
          <w:numId w:val="5"/>
        </w:numPr>
        <w:spacing w:line="240" w:lineRule="auto"/>
        <w:rPr>
          <w:lang w:val="en-GB"/>
        </w:rPr>
      </w:pPr>
      <w:r w:rsidRPr="00F81F5A">
        <w:rPr>
          <w:lang w:val="en-GB"/>
        </w:rPr>
        <w:t xml:space="preserve">Small size </w:t>
      </w:r>
      <w:r w:rsidR="006D03AC" w:rsidRPr="00F81F5A">
        <w:rPr>
          <w:lang w:val="en-GB"/>
        </w:rPr>
        <w:t>can create</w:t>
      </w:r>
      <w:r w:rsidRPr="00F81F5A">
        <w:rPr>
          <w:lang w:val="en-GB"/>
        </w:rPr>
        <w:t xml:space="preserve"> capacity </w:t>
      </w:r>
      <w:r w:rsidR="006D03AC" w:rsidRPr="00F81F5A">
        <w:rPr>
          <w:lang w:val="en-GB"/>
        </w:rPr>
        <w:t>deficits</w:t>
      </w:r>
      <w:r w:rsidRPr="00F81F5A">
        <w:rPr>
          <w:lang w:val="en-GB"/>
        </w:rPr>
        <w:t xml:space="preserve"> that, despite innovati</w:t>
      </w:r>
      <w:r w:rsidR="006D72EB" w:rsidRPr="00F81F5A">
        <w:rPr>
          <w:lang w:val="en-GB"/>
        </w:rPr>
        <w:t>ve reform</w:t>
      </w:r>
      <w:r w:rsidRPr="00F81F5A">
        <w:rPr>
          <w:lang w:val="en-GB"/>
        </w:rPr>
        <w:t xml:space="preserve"> attempts like </w:t>
      </w:r>
      <w:r w:rsidR="00184424" w:rsidRPr="00F81F5A">
        <w:rPr>
          <w:lang w:val="en-GB"/>
        </w:rPr>
        <w:t xml:space="preserve">those </w:t>
      </w:r>
      <w:r w:rsidR="00A6045A">
        <w:rPr>
          <w:lang w:val="en-GB"/>
        </w:rPr>
        <w:t>outlined here</w:t>
      </w:r>
      <w:r w:rsidRPr="00F81F5A">
        <w:rPr>
          <w:lang w:val="en-GB"/>
        </w:rPr>
        <w:t xml:space="preserve">, make it difficult to </w:t>
      </w:r>
      <w:r w:rsidR="006D72EB" w:rsidRPr="00F81F5A">
        <w:rPr>
          <w:lang w:val="en-GB"/>
        </w:rPr>
        <w:t>retain the skills required to run</w:t>
      </w:r>
      <w:r w:rsidRPr="00F81F5A">
        <w:rPr>
          <w:lang w:val="en-GB"/>
        </w:rPr>
        <w:t xml:space="preserve"> institutions created for large states</w:t>
      </w:r>
      <w:r w:rsidR="00F564BA" w:rsidRPr="00F81F5A">
        <w:rPr>
          <w:lang w:val="en-GB"/>
        </w:rPr>
        <w:t xml:space="preserve"> (especially across </w:t>
      </w:r>
      <w:r w:rsidR="00FC3DD6" w:rsidRPr="00F81F5A">
        <w:rPr>
          <w:lang w:val="en-GB"/>
        </w:rPr>
        <w:t>vast</w:t>
      </w:r>
      <w:r w:rsidR="00F564BA" w:rsidRPr="00F81F5A">
        <w:rPr>
          <w:lang w:val="en-GB"/>
        </w:rPr>
        <w:t xml:space="preserve"> territories)</w:t>
      </w:r>
      <w:r w:rsidRPr="00F81F5A">
        <w:rPr>
          <w:lang w:val="en-GB"/>
        </w:rPr>
        <w:t>;</w:t>
      </w:r>
    </w:p>
    <w:p w14:paraId="0A37D724" w14:textId="1E242881" w:rsidR="00AB64B1" w:rsidRPr="00F81F5A" w:rsidRDefault="00AB64B1" w:rsidP="00FA14AB">
      <w:pPr>
        <w:pStyle w:val="ListParagraph"/>
        <w:numPr>
          <w:ilvl w:val="0"/>
          <w:numId w:val="5"/>
        </w:numPr>
        <w:spacing w:line="240" w:lineRule="auto"/>
        <w:rPr>
          <w:lang w:val="en-GB"/>
        </w:rPr>
      </w:pPr>
      <w:r w:rsidRPr="00F81F5A">
        <w:rPr>
          <w:lang w:val="en-GB"/>
        </w:rPr>
        <w:t xml:space="preserve">Small size can create a deep sense of community of the type that participatory and deliberative democrats extol, but it can also lead to </w:t>
      </w:r>
      <w:r w:rsidR="00F564BA" w:rsidRPr="00F81F5A">
        <w:rPr>
          <w:lang w:val="en-GB"/>
        </w:rPr>
        <w:t xml:space="preserve">instability, </w:t>
      </w:r>
      <w:r w:rsidRPr="00F81F5A">
        <w:rPr>
          <w:lang w:val="en-GB"/>
        </w:rPr>
        <w:t>deep factionalism</w:t>
      </w:r>
      <w:r w:rsidR="00F564BA" w:rsidRPr="00F81F5A">
        <w:rPr>
          <w:lang w:val="en-GB"/>
        </w:rPr>
        <w:t>, personality politics and</w:t>
      </w:r>
      <w:r w:rsidR="006D72EB" w:rsidRPr="00F81F5A">
        <w:rPr>
          <w:lang w:val="en-GB"/>
        </w:rPr>
        <w:t xml:space="preserve"> </w:t>
      </w:r>
      <w:r w:rsidRPr="00F81F5A">
        <w:rPr>
          <w:lang w:val="en-GB"/>
        </w:rPr>
        <w:t>patronage</w:t>
      </w:r>
      <w:r w:rsidR="006D72EB" w:rsidRPr="00F81F5A">
        <w:rPr>
          <w:lang w:val="en-GB"/>
        </w:rPr>
        <w:t>-based</w:t>
      </w:r>
      <w:r w:rsidRPr="00F81F5A">
        <w:rPr>
          <w:lang w:val="en-GB"/>
        </w:rPr>
        <w:t xml:space="preserve"> appointments;</w:t>
      </w:r>
      <w:r w:rsidR="006D72EB" w:rsidRPr="00F81F5A">
        <w:rPr>
          <w:lang w:val="en-GB"/>
        </w:rPr>
        <w:t xml:space="preserve"> </w:t>
      </w:r>
    </w:p>
    <w:p w14:paraId="4E661ECF" w14:textId="0BFE87E2" w:rsidR="00AB64B1" w:rsidRPr="00F81F5A" w:rsidRDefault="00F564BA" w:rsidP="00FA14AB">
      <w:pPr>
        <w:pStyle w:val="ListParagraph"/>
        <w:numPr>
          <w:ilvl w:val="0"/>
          <w:numId w:val="5"/>
        </w:numPr>
        <w:spacing w:line="240" w:lineRule="auto"/>
        <w:rPr>
          <w:lang w:val="en-GB"/>
        </w:rPr>
      </w:pPr>
      <w:r w:rsidRPr="00F81F5A">
        <w:rPr>
          <w:lang w:val="en-GB"/>
        </w:rPr>
        <w:t>S</w:t>
      </w:r>
      <w:r w:rsidR="00AB64B1" w:rsidRPr="00F81F5A">
        <w:rPr>
          <w:lang w:val="en-GB"/>
        </w:rPr>
        <w:t xml:space="preserve">mall size can </w:t>
      </w:r>
      <w:r w:rsidR="00FC3DD6" w:rsidRPr="00F81F5A">
        <w:rPr>
          <w:lang w:val="en-GB"/>
        </w:rPr>
        <w:t xml:space="preserve">be </w:t>
      </w:r>
      <w:r w:rsidRPr="00F81F5A">
        <w:rPr>
          <w:lang w:val="en-GB"/>
        </w:rPr>
        <w:t>costly and</w:t>
      </w:r>
      <w:r w:rsidR="00AB64B1" w:rsidRPr="00F81F5A">
        <w:rPr>
          <w:lang w:val="en-GB"/>
        </w:rPr>
        <w:t xml:space="preserve"> inefficient due to the </w:t>
      </w:r>
      <w:r w:rsidR="006D72EB" w:rsidRPr="00F81F5A">
        <w:rPr>
          <w:lang w:val="en-GB"/>
        </w:rPr>
        <w:t>absence of economies of scale; and</w:t>
      </w:r>
    </w:p>
    <w:p w14:paraId="0ABA198D" w14:textId="33F42EC9" w:rsidR="00EB51D5" w:rsidRPr="00F81F5A" w:rsidRDefault="006D72EB" w:rsidP="00FA14AB">
      <w:pPr>
        <w:pStyle w:val="ListParagraph"/>
        <w:numPr>
          <w:ilvl w:val="0"/>
          <w:numId w:val="5"/>
        </w:numPr>
        <w:spacing w:line="240" w:lineRule="auto"/>
        <w:rPr>
          <w:lang w:val="en-GB"/>
        </w:rPr>
      </w:pPr>
      <w:r w:rsidRPr="00F81F5A">
        <w:rPr>
          <w:lang w:val="en-GB"/>
        </w:rPr>
        <w:t>Small size does</w:t>
      </w:r>
      <w:r w:rsidR="00F564BA" w:rsidRPr="00F81F5A">
        <w:rPr>
          <w:lang w:val="en-GB"/>
        </w:rPr>
        <w:t xml:space="preserve"> not necessarily reduce</w:t>
      </w:r>
      <w:r w:rsidRPr="00F81F5A">
        <w:rPr>
          <w:lang w:val="en-GB"/>
        </w:rPr>
        <w:t xml:space="preserve"> democratic disaffection, despite extensive attempts to reform institutions in the ways that deliberative and participatory democratic theorists suggest. </w:t>
      </w:r>
    </w:p>
    <w:p w14:paraId="73B54DC3" w14:textId="4F7D8D56" w:rsidR="00985515" w:rsidRPr="00F81F5A" w:rsidRDefault="0004123B" w:rsidP="00FA14AB">
      <w:pPr>
        <w:spacing w:line="240" w:lineRule="auto"/>
        <w:rPr>
          <w:lang w:val="en-GB"/>
        </w:rPr>
      </w:pPr>
      <w:r w:rsidRPr="00F81F5A">
        <w:rPr>
          <w:lang w:val="en-GB"/>
        </w:rPr>
        <w:t>When seeking general lessons from the Tuvaluan case, w</w:t>
      </w:r>
      <w:r w:rsidR="00C25C45" w:rsidRPr="00F81F5A">
        <w:rPr>
          <w:lang w:val="en-GB"/>
        </w:rPr>
        <w:t xml:space="preserve">e might argue that, as an extreme </w:t>
      </w:r>
      <w:r w:rsidR="00B40BF5" w:rsidRPr="00F81F5A">
        <w:rPr>
          <w:lang w:val="en-GB"/>
        </w:rPr>
        <w:t>example</w:t>
      </w:r>
      <w:r w:rsidR="00C25C45" w:rsidRPr="00F81F5A">
        <w:rPr>
          <w:lang w:val="en-GB"/>
        </w:rPr>
        <w:t xml:space="preserve"> of smallness, </w:t>
      </w:r>
      <w:r w:rsidRPr="00F81F5A">
        <w:rPr>
          <w:lang w:val="en-GB"/>
        </w:rPr>
        <w:t>there is little to</w:t>
      </w:r>
      <w:r w:rsidR="00521744" w:rsidRPr="00F81F5A">
        <w:rPr>
          <w:lang w:val="en-GB"/>
        </w:rPr>
        <w:t xml:space="preserve"> be</w:t>
      </w:r>
      <w:r w:rsidRPr="00F81F5A">
        <w:rPr>
          <w:lang w:val="en-GB"/>
        </w:rPr>
        <w:t xml:space="preserve"> </w:t>
      </w:r>
      <w:r w:rsidR="00B40BF5" w:rsidRPr="00F81F5A">
        <w:rPr>
          <w:lang w:val="en-GB"/>
        </w:rPr>
        <w:t>learn</w:t>
      </w:r>
      <w:r w:rsidR="00521744" w:rsidRPr="00F81F5A">
        <w:rPr>
          <w:lang w:val="en-GB"/>
        </w:rPr>
        <w:t>t</w:t>
      </w:r>
      <w:r w:rsidRPr="00F81F5A">
        <w:rPr>
          <w:lang w:val="en-GB"/>
        </w:rPr>
        <w:t xml:space="preserve"> </w:t>
      </w:r>
      <w:r w:rsidR="00C25C45" w:rsidRPr="00F81F5A">
        <w:rPr>
          <w:lang w:val="en-GB"/>
        </w:rPr>
        <w:t xml:space="preserve">aside from </w:t>
      </w:r>
      <w:r w:rsidRPr="00F81F5A">
        <w:rPr>
          <w:lang w:val="en-GB"/>
        </w:rPr>
        <w:t>emphasising</w:t>
      </w:r>
      <w:r w:rsidR="00C25C45" w:rsidRPr="00F81F5A">
        <w:rPr>
          <w:lang w:val="en-GB"/>
        </w:rPr>
        <w:t xml:space="preserve"> that somewhere between ‘</w:t>
      </w:r>
      <w:r w:rsidR="00B40BF5" w:rsidRPr="00F81F5A">
        <w:rPr>
          <w:lang w:val="en-GB"/>
        </w:rPr>
        <w:t>small’</w:t>
      </w:r>
      <w:r w:rsidR="00C25C45" w:rsidRPr="00F81F5A">
        <w:rPr>
          <w:lang w:val="en-GB"/>
        </w:rPr>
        <w:t xml:space="preserve"> and ‘large’ exists the ideal size of a democratic polity. </w:t>
      </w:r>
      <w:r w:rsidR="00864998" w:rsidRPr="00F81F5A">
        <w:rPr>
          <w:lang w:val="en-GB"/>
        </w:rPr>
        <w:t xml:space="preserve">Haque et al </w:t>
      </w:r>
      <w:r w:rsidR="00184424" w:rsidRPr="00F81F5A">
        <w:rPr>
          <w:lang w:val="en-GB"/>
        </w:rPr>
        <w:t>(</w:t>
      </w:r>
      <w:r w:rsidR="00864998" w:rsidRPr="00F81F5A">
        <w:rPr>
          <w:lang w:val="en-GB"/>
        </w:rPr>
        <w:t>2012</w:t>
      </w:r>
      <w:r w:rsidR="00184424" w:rsidRPr="00F81F5A">
        <w:rPr>
          <w:lang w:val="en-GB"/>
        </w:rPr>
        <w:t>, p.</w:t>
      </w:r>
      <w:r w:rsidR="00864998" w:rsidRPr="00F81F5A">
        <w:rPr>
          <w:lang w:val="en-GB"/>
        </w:rPr>
        <w:t xml:space="preserve"> 24</w:t>
      </w:r>
      <w:r w:rsidR="00184424" w:rsidRPr="00F81F5A">
        <w:rPr>
          <w:lang w:val="en-GB"/>
        </w:rPr>
        <w:t>)</w:t>
      </w:r>
      <w:r w:rsidR="00864998" w:rsidRPr="00F81F5A">
        <w:rPr>
          <w:lang w:val="en-GB"/>
        </w:rPr>
        <w:t xml:space="preserve"> argue </w:t>
      </w:r>
      <w:r w:rsidR="00184424" w:rsidRPr="00F81F5A">
        <w:rPr>
          <w:lang w:val="en-GB"/>
        </w:rPr>
        <w:t xml:space="preserve">that </w:t>
      </w:r>
      <w:r w:rsidR="00864998" w:rsidRPr="00F81F5A">
        <w:rPr>
          <w:lang w:val="en-GB"/>
        </w:rPr>
        <w:t xml:space="preserve">a population </w:t>
      </w:r>
      <w:r w:rsidR="00731FA4" w:rsidRPr="00F81F5A">
        <w:rPr>
          <w:lang w:val="en-GB"/>
        </w:rPr>
        <w:t xml:space="preserve">size </w:t>
      </w:r>
      <w:r w:rsidR="00864998" w:rsidRPr="00F81F5A">
        <w:rPr>
          <w:lang w:val="en-GB"/>
        </w:rPr>
        <w:t xml:space="preserve">of 500,000 </w:t>
      </w:r>
      <w:r w:rsidR="007D14BE" w:rsidRPr="00F81F5A">
        <w:rPr>
          <w:lang w:val="en-GB"/>
        </w:rPr>
        <w:t>represents such a</w:t>
      </w:r>
      <w:r w:rsidR="00864998" w:rsidRPr="00F81F5A">
        <w:rPr>
          <w:lang w:val="en-GB"/>
        </w:rPr>
        <w:t xml:space="preserve"> threshold in their study of public financial management performance</w:t>
      </w:r>
      <w:r w:rsidR="00184424" w:rsidRPr="00F81F5A">
        <w:rPr>
          <w:lang w:val="en-GB"/>
        </w:rPr>
        <w:t xml:space="preserve">, </w:t>
      </w:r>
      <w:r w:rsidR="00C25C45" w:rsidRPr="00F81F5A">
        <w:rPr>
          <w:lang w:val="en-GB"/>
        </w:rPr>
        <w:t xml:space="preserve">where citizens no longer seek to adapt democratic institutions on the grounds that they are too ‘small’ and instead focus on problems of </w:t>
      </w:r>
      <w:r w:rsidR="00C25C45" w:rsidRPr="00F81F5A">
        <w:rPr>
          <w:lang w:val="en-GB"/>
        </w:rPr>
        <w:lastRenderedPageBreak/>
        <w:t>‘largeness’, namely by prescribing devolution and decentrali</w:t>
      </w:r>
      <w:r w:rsidR="00184424" w:rsidRPr="00F81F5A">
        <w:rPr>
          <w:lang w:val="en-GB"/>
        </w:rPr>
        <w:t>s</w:t>
      </w:r>
      <w:r w:rsidR="00C25C45" w:rsidRPr="00F81F5A">
        <w:rPr>
          <w:lang w:val="en-GB"/>
        </w:rPr>
        <w:t>ation. The problem with this argument, however, is that it is not born</w:t>
      </w:r>
      <w:r w:rsidR="00184424" w:rsidRPr="00F81F5A">
        <w:rPr>
          <w:lang w:val="en-GB"/>
        </w:rPr>
        <w:t>e</w:t>
      </w:r>
      <w:r w:rsidR="00C25C45" w:rsidRPr="00F81F5A">
        <w:rPr>
          <w:lang w:val="en-GB"/>
        </w:rPr>
        <w:t xml:space="preserve"> out in Tuvalu</w:t>
      </w:r>
      <w:r w:rsidR="006D72EB" w:rsidRPr="00F81F5A">
        <w:rPr>
          <w:lang w:val="en-GB"/>
        </w:rPr>
        <w:t xml:space="preserve"> where </w:t>
      </w:r>
      <w:r w:rsidR="00C25C45" w:rsidRPr="00F81F5A">
        <w:rPr>
          <w:lang w:val="en-GB"/>
        </w:rPr>
        <w:t xml:space="preserve">the </w:t>
      </w:r>
      <w:r w:rsidR="00C25C45" w:rsidRPr="00F81F5A">
        <w:rPr>
          <w:i/>
          <w:lang w:val="en-GB"/>
        </w:rPr>
        <w:t>Falekaupule Act</w:t>
      </w:r>
      <w:r w:rsidR="001813B8" w:rsidRPr="00F81F5A">
        <w:rPr>
          <w:i/>
          <w:lang w:val="en-GB"/>
        </w:rPr>
        <w:t xml:space="preserve"> </w:t>
      </w:r>
      <w:r w:rsidRPr="00F81F5A">
        <w:rPr>
          <w:i/>
          <w:lang w:val="en-GB"/>
        </w:rPr>
        <w:t>1997</w:t>
      </w:r>
      <w:r w:rsidRPr="00F81F5A">
        <w:rPr>
          <w:lang w:val="en-GB"/>
        </w:rPr>
        <w:t xml:space="preserve"> </w:t>
      </w:r>
      <w:r w:rsidR="001813B8" w:rsidRPr="00F81F5A">
        <w:rPr>
          <w:lang w:val="en-GB"/>
        </w:rPr>
        <w:t>was explicitly</w:t>
      </w:r>
      <w:r w:rsidR="00C25C45" w:rsidRPr="00F81F5A">
        <w:rPr>
          <w:lang w:val="en-GB"/>
        </w:rPr>
        <w:t xml:space="preserve"> designed to decentralise decision-making</w:t>
      </w:r>
      <w:r w:rsidR="001813B8" w:rsidRPr="00F81F5A">
        <w:rPr>
          <w:lang w:val="en-GB"/>
        </w:rPr>
        <w:t xml:space="preserve"> so that it better reflected </w:t>
      </w:r>
      <w:r w:rsidRPr="00F81F5A">
        <w:rPr>
          <w:lang w:val="en-GB"/>
        </w:rPr>
        <w:t>community opinion</w:t>
      </w:r>
      <w:r w:rsidR="00C25C45" w:rsidRPr="00F81F5A">
        <w:rPr>
          <w:lang w:val="en-GB"/>
        </w:rPr>
        <w:t xml:space="preserve">. Elsewhere </w:t>
      </w:r>
      <w:r w:rsidR="001813B8" w:rsidRPr="00F81F5A">
        <w:rPr>
          <w:lang w:val="en-GB"/>
        </w:rPr>
        <w:t>among</w:t>
      </w:r>
      <w:r w:rsidR="00C25C45" w:rsidRPr="00F81F5A">
        <w:rPr>
          <w:lang w:val="en-GB"/>
        </w:rPr>
        <w:t xml:space="preserve"> the small states of the Pacific</w:t>
      </w:r>
      <w:r w:rsidR="001813B8" w:rsidRPr="00F81F5A">
        <w:rPr>
          <w:lang w:val="en-GB"/>
        </w:rPr>
        <w:t>, a</w:t>
      </w:r>
      <w:r w:rsidR="00C25C45" w:rsidRPr="00F81F5A">
        <w:rPr>
          <w:lang w:val="en-GB"/>
        </w:rPr>
        <w:t xml:space="preserve"> similar </w:t>
      </w:r>
      <w:r w:rsidR="00701CF5" w:rsidRPr="00F81F5A">
        <w:rPr>
          <w:lang w:val="en-GB"/>
        </w:rPr>
        <w:t>dynamic</w:t>
      </w:r>
      <w:r w:rsidR="00C25C45" w:rsidRPr="00F81F5A">
        <w:rPr>
          <w:lang w:val="en-GB"/>
        </w:rPr>
        <w:t xml:space="preserve"> </w:t>
      </w:r>
      <w:r w:rsidR="001813B8" w:rsidRPr="00F81F5A">
        <w:rPr>
          <w:lang w:val="en-GB"/>
        </w:rPr>
        <w:t>is</w:t>
      </w:r>
      <w:r w:rsidR="00C25C45" w:rsidRPr="00F81F5A">
        <w:rPr>
          <w:lang w:val="en-GB"/>
        </w:rPr>
        <w:t xml:space="preserve"> at play with citizens </w:t>
      </w:r>
      <w:r w:rsidR="001A6C79" w:rsidRPr="00F81F5A">
        <w:rPr>
          <w:lang w:val="en-GB"/>
        </w:rPr>
        <w:t xml:space="preserve">demanding </w:t>
      </w:r>
      <w:r w:rsidR="00A6045A">
        <w:rPr>
          <w:lang w:val="en-GB"/>
        </w:rPr>
        <w:t xml:space="preserve">‘grassroots’ institutional reform to address the perceived </w:t>
      </w:r>
      <w:r w:rsidR="001A6C79" w:rsidRPr="00F81F5A">
        <w:rPr>
          <w:lang w:val="en-GB"/>
        </w:rPr>
        <w:t>failure of governments to meet their needs</w:t>
      </w:r>
      <w:r w:rsidR="001813B8" w:rsidRPr="00F81F5A">
        <w:rPr>
          <w:lang w:val="en-GB"/>
        </w:rPr>
        <w:t xml:space="preserve"> (</w:t>
      </w:r>
      <w:r w:rsidR="00A86DFF" w:rsidRPr="00F81F5A">
        <w:rPr>
          <w:lang w:val="en-GB"/>
        </w:rPr>
        <w:t>Larmour 1999</w:t>
      </w:r>
      <w:r w:rsidR="001813B8" w:rsidRPr="00F81F5A">
        <w:rPr>
          <w:lang w:val="en-GB"/>
        </w:rPr>
        <w:t>)</w:t>
      </w:r>
      <w:r w:rsidR="00C25C45" w:rsidRPr="00F81F5A">
        <w:rPr>
          <w:lang w:val="en-GB"/>
        </w:rPr>
        <w:t>.</w:t>
      </w:r>
      <w:r w:rsidR="00985515" w:rsidRPr="00F81F5A">
        <w:rPr>
          <w:lang w:val="en-GB"/>
        </w:rPr>
        <w:t xml:space="preserve"> Nauru (population 10,000) has both a local and national government (Wettenhall and Thynne 1994) whilst Palau (population 20,000) has a federal presidential system</w:t>
      </w:r>
      <w:r w:rsidR="00C25C45" w:rsidRPr="00F81F5A">
        <w:rPr>
          <w:lang w:val="en-GB"/>
        </w:rPr>
        <w:t xml:space="preserve"> </w:t>
      </w:r>
      <w:r w:rsidR="00985515" w:rsidRPr="00F81F5A">
        <w:rPr>
          <w:lang w:val="en-GB"/>
        </w:rPr>
        <w:t>along the lines of the United States</w:t>
      </w:r>
      <w:r w:rsidR="00184424" w:rsidRPr="00F81F5A">
        <w:rPr>
          <w:lang w:val="en-GB"/>
        </w:rPr>
        <w:t>: i</w:t>
      </w:r>
      <w:r w:rsidRPr="00F81F5A">
        <w:rPr>
          <w:rFonts w:cs="Times New Roman"/>
          <w:lang w:val="en-GB"/>
        </w:rPr>
        <w:t>t has a 25</w:t>
      </w:r>
      <w:r w:rsidR="00184424" w:rsidRPr="00F81F5A">
        <w:rPr>
          <w:rFonts w:cs="Times New Roman"/>
          <w:lang w:val="en-GB"/>
        </w:rPr>
        <w:t>-</w:t>
      </w:r>
      <w:r w:rsidRPr="00F81F5A">
        <w:rPr>
          <w:rFonts w:cs="Times New Roman"/>
          <w:lang w:val="en-GB"/>
        </w:rPr>
        <w:t>member bicameral parliament and each of its 16 states has a legislature, governor, lieutenant governor, bureaucracy, Council of Chiefs, etc., including the state of Hatohobei (population 100)</w:t>
      </w:r>
      <w:r w:rsidR="00184424" w:rsidRPr="00F81F5A">
        <w:rPr>
          <w:rFonts w:cs="Times New Roman"/>
          <w:lang w:val="en-GB"/>
        </w:rPr>
        <w:t xml:space="preserve"> (</w:t>
      </w:r>
      <w:r w:rsidR="00C47B7A" w:rsidRPr="00F81F5A">
        <w:rPr>
          <w:lang w:val="en-GB"/>
        </w:rPr>
        <w:t>Veenendaal 2016</w:t>
      </w:r>
      <w:r w:rsidR="00184424" w:rsidRPr="00F81F5A">
        <w:rPr>
          <w:lang w:val="en-GB"/>
        </w:rPr>
        <w:t>)</w:t>
      </w:r>
      <w:r w:rsidRPr="00F81F5A">
        <w:rPr>
          <w:rFonts w:cs="Times New Roman"/>
          <w:lang w:val="en-GB"/>
        </w:rPr>
        <w:t>.</w:t>
      </w:r>
    </w:p>
    <w:p w14:paraId="79AEB171" w14:textId="4BD6F3B3" w:rsidR="00C25C45" w:rsidRPr="00F81F5A" w:rsidRDefault="00C25C45" w:rsidP="00FA14AB">
      <w:pPr>
        <w:spacing w:line="240" w:lineRule="auto"/>
        <w:rPr>
          <w:rFonts w:cs="Times New Roman"/>
          <w:lang w:val="en-GB"/>
        </w:rPr>
      </w:pPr>
      <w:r w:rsidRPr="00F81F5A">
        <w:rPr>
          <w:lang w:val="en-GB"/>
        </w:rPr>
        <w:t xml:space="preserve">As a </w:t>
      </w:r>
      <w:r w:rsidR="001A6C79" w:rsidRPr="00F81F5A">
        <w:rPr>
          <w:lang w:val="en-GB"/>
        </w:rPr>
        <w:t>representation of this more general trend</w:t>
      </w:r>
      <w:r w:rsidRPr="00F81F5A">
        <w:rPr>
          <w:lang w:val="en-GB"/>
        </w:rPr>
        <w:t>, the</w:t>
      </w:r>
      <w:r w:rsidR="001813B8" w:rsidRPr="00F81F5A">
        <w:rPr>
          <w:lang w:val="en-GB"/>
        </w:rPr>
        <w:t xml:space="preserve"> Tuvaluan case </w:t>
      </w:r>
      <w:r w:rsidR="00731FA4" w:rsidRPr="00F81F5A">
        <w:rPr>
          <w:lang w:val="en-GB"/>
        </w:rPr>
        <w:t>asks</w:t>
      </w:r>
      <w:r w:rsidR="00933D49" w:rsidRPr="00F81F5A">
        <w:rPr>
          <w:lang w:val="en-GB"/>
        </w:rPr>
        <w:t xml:space="preserve"> us to consider </w:t>
      </w:r>
      <w:r w:rsidR="00731FA4" w:rsidRPr="00F81F5A">
        <w:rPr>
          <w:lang w:val="en-GB"/>
        </w:rPr>
        <w:t>whether</w:t>
      </w:r>
      <w:r w:rsidR="001813B8" w:rsidRPr="00F81F5A">
        <w:rPr>
          <w:lang w:val="en-GB"/>
        </w:rPr>
        <w:t xml:space="preserve"> there is </w:t>
      </w:r>
      <w:r w:rsidR="00731FA4" w:rsidRPr="00F81F5A">
        <w:rPr>
          <w:lang w:val="en-GB"/>
        </w:rPr>
        <w:t>a</w:t>
      </w:r>
      <w:r w:rsidRPr="00F81F5A">
        <w:rPr>
          <w:lang w:val="en-GB"/>
        </w:rPr>
        <w:t xml:space="preserve"> naturally optimal size of a democratic polity, </w:t>
      </w:r>
      <w:r w:rsidR="00731FA4" w:rsidRPr="00F81F5A">
        <w:rPr>
          <w:lang w:val="en-GB"/>
        </w:rPr>
        <w:t>as</w:t>
      </w:r>
      <w:r w:rsidRPr="00F81F5A">
        <w:rPr>
          <w:lang w:val="en-GB"/>
        </w:rPr>
        <w:t xml:space="preserve"> all governments, no matter their size, face </w:t>
      </w:r>
      <w:r w:rsidR="00B40BF5" w:rsidRPr="00F81F5A">
        <w:rPr>
          <w:lang w:val="en-GB"/>
        </w:rPr>
        <w:t>pressures to decentrali</w:t>
      </w:r>
      <w:r w:rsidR="00184424" w:rsidRPr="00F81F5A">
        <w:rPr>
          <w:lang w:val="en-GB"/>
        </w:rPr>
        <w:t>s</w:t>
      </w:r>
      <w:r w:rsidR="00B40BF5" w:rsidRPr="00F81F5A">
        <w:rPr>
          <w:lang w:val="en-GB"/>
        </w:rPr>
        <w:t>e</w:t>
      </w:r>
      <w:r w:rsidRPr="00F81F5A">
        <w:rPr>
          <w:lang w:val="en-GB"/>
        </w:rPr>
        <w:t xml:space="preserve"> (</w:t>
      </w:r>
      <w:r w:rsidR="0096369A" w:rsidRPr="00F81F5A">
        <w:rPr>
          <w:lang w:val="en-GB"/>
        </w:rPr>
        <w:t>Veenendaal and Corbett 2015</w:t>
      </w:r>
      <w:r w:rsidRPr="00F81F5A">
        <w:rPr>
          <w:lang w:val="en-GB"/>
        </w:rPr>
        <w:t xml:space="preserve">). </w:t>
      </w:r>
      <w:r w:rsidR="00731FA4" w:rsidRPr="00F81F5A">
        <w:rPr>
          <w:lang w:val="en-GB"/>
        </w:rPr>
        <w:t>Theoretically, t</w:t>
      </w:r>
      <w:r w:rsidR="008022F1" w:rsidRPr="00F81F5A">
        <w:rPr>
          <w:lang w:val="en-GB"/>
        </w:rPr>
        <w:t xml:space="preserve">his interpretation </w:t>
      </w:r>
      <w:r w:rsidR="00BE0BFC" w:rsidRPr="00F81F5A">
        <w:rPr>
          <w:lang w:val="en-GB"/>
        </w:rPr>
        <w:t>supports</w:t>
      </w:r>
      <w:r w:rsidR="008022F1" w:rsidRPr="00F81F5A">
        <w:rPr>
          <w:lang w:val="en-GB"/>
        </w:rPr>
        <w:t xml:space="preserve"> </w:t>
      </w:r>
      <w:r w:rsidR="00BE0BFC" w:rsidRPr="00F81F5A">
        <w:rPr>
          <w:lang w:val="en-GB"/>
        </w:rPr>
        <w:t>recent</w:t>
      </w:r>
      <w:r w:rsidR="008022F1" w:rsidRPr="00F81F5A">
        <w:rPr>
          <w:lang w:val="en-GB"/>
        </w:rPr>
        <w:t xml:space="preserve"> move</w:t>
      </w:r>
      <w:r w:rsidR="00BE0BFC" w:rsidRPr="00F81F5A">
        <w:rPr>
          <w:lang w:val="en-GB"/>
        </w:rPr>
        <w:t>s</w:t>
      </w:r>
      <w:r w:rsidR="008022F1" w:rsidRPr="00F81F5A">
        <w:rPr>
          <w:lang w:val="en-GB"/>
        </w:rPr>
        <w:t xml:space="preserve"> </w:t>
      </w:r>
      <w:r w:rsidR="00BE0BFC" w:rsidRPr="00F81F5A">
        <w:rPr>
          <w:lang w:val="en-GB"/>
        </w:rPr>
        <w:t>by</w:t>
      </w:r>
      <w:r w:rsidR="008022F1" w:rsidRPr="00F81F5A">
        <w:rPr>
          <w:lang w:val="en-GB"/>
        </w:rPr>
        <w:t xml:space="preserve"> political geographers to critical</w:t>
      </w:r>
      <w:r w:rsidR="00083D20" w:rsidRPr="00F81F5A">
        <w:rPr>
          <w:lang w:val="en-GB"/>
        </w:rPr>
        <w:t>ly</w:t>
      </w:r>
      <w:r w:rsidR="008022F1" w:rsidRPr="00F81F5A">
        <w:rPr>
          <w:lang w:val="en-GB"/>
        </w:rPr>
        <w:t xml:space="preserve"> examine the ways we present different scales as static and reified categories. </w:t>
      </w:r>
      <w:r w:rsidR="00731FA4" w:rsidRPr="00F81F5A">
        <w:rPr>
          <w:lang w:val="en-GB"/>
        </w:rPr>
        <w:t>Practically, t</w:t>
      </w:r>
      <w:r w:rsidR="008022F1" w:rsidRPr="00F81F5A">
        <w:rPr>
          <w:lang w:val="en-GB"/>
        </w:rPr>
        <w:t xml:space="preserve">he lesson for large states seeking to ‘scale down’ and small states seeking to ‘scale up’ </w:t>
      </w:r>
      <w:r w:rsidR="00731FA4" w:rsidRPr="00F81F5A">
        <w:rPr>
          <w:lang w:val="en-GB"/>
        </w:rPr>
        <w:t xml:space="preserve">democratic institutions </w:t>
      </w:r>
      <w:r w:rsidR="008022F1" w:rsidRPr="00F81F5A">
        <w:rPr>
          <w:lang w:val="en-GB"/>
        </w:rPr>
        <w:t>is a cautionary one: normative appeals to ideal scales of decis</w:t>
      </w:r>
      <w:r w:rsidR="00BE0BFC" w:rsidRPr="00F81F5A">
        <w:rPr>
          <w:lang w:val="en-GB"/>
        </w:rPr>
        <w:t>ion-making do not disappear, no</w:t>
      </w:r>
      <w:r w:rsidR="008022F1" w:rsidRPr="00F81F5A">
        <w:rPr>
          <w:lang w:val="en-GB"/>
        </w:rPr>
        <w:t xml:space="preserve"> matter how small or large a polity is. As we have seen, </w:t>
      </w:r>
      <w:r w:rsidR="008022F1" w:rsidRPr="00F81F5A">
        <w:rPr>
          <w:rFonts w:cs="Times New Roman"/>
          <w:lang w:val="en-GB"/>
        </w:rPr>
        <w:t>‘s</w:t>
      </w:r>
      <w:r w:rsidR="00933D49" w:rsidRPr="00F81F5A">
        <w:rPr>
          <w:rFonts w:cs="Times New Roman"/>
          <w:lang w:val="en-GB"/>
        </w:rPr>
        <w:t>caling-down’</w:t>
      </w:r>
      <w:r w:rsidR="0004123B" w:rsidRPr="00F81F5A">
        <w:rPr>
          <w:rFonts w:cs="Times New Roman"/>
          <w:lang w:val="en-GB"/>
        </w:rPr>
        <w:t xml:space="preserve"> may ameliorate some of the problems that scholars identify with the practice of politics in larger states, </w:t>
      </w:r>
      <w:r w:rsidR="00933D49" w:rsidRPr="00F81F5A">
        <w:rPr>
          <w:rFonts w:cs="Times New Roman"/>
          <w:lang w:val="en-GB"/>
        </w:rPr>
        <w:t xml:space="preserve">including the creation of a polity where ‘face to face’ interactions are the norm, but </w:t>
      </w:r>
      <w:r w:rsidR="0004123B" w:rsidRPr="00F81F5A">
        <w:rPr>
          <w:rFonts w:cs="Times New Roman"/>
          <w:lang w:val="en-GB"/>
        </w:rPr>
        <w:t xml:space="preserve">the </w:t>
      </w:r>
      <w:r w:rsidR="00933D49" w:rsidRPr="00F81F5A">
        <w:rPr>
          <w:rFonts w:cs="Times New Roman"/>
          <w:lang w:val="en-GB"/>
        </w:rPr>
        <w:t>Tuvaluan case illustrates that these same advantages inevitably</w:t>
      </w:r>
      <w:r w:rsidR="0004123B" w:rsidRPr="00F81F5A">
        <w:rPr>
          <w:rFonts w:cs="Times New Roman"/>
          <w:lang w:val="en-GB"/>
        </w:rPr>
        <w:t xml:space="preserve"> generate </w:t>
      </w:r>
      <w:r w:rsidR="00933D49" w:rsidRPr="00F81F5A">
        <w:rPr>
          <w:rFonts w:cs="Times New Roman"/>
          <w:lang w:val="en-GB"/>
        </w:rPr>
        <w:t>problems</w:t>
      </w:r>
      <w:r w:rsidR="0004123B" w:rsidRPr="00F81F5A">
        <w:rPr>
          <w:rFonts w:cs="Times New Roman"/>
          <w:lang w:val="en-GB"/>
        </w:rPr>
        <w:t xml:space="preserve"> of their own</w:t>
      </w:r>
      <w:r w:rsidR="00EF2DB9" w:rsidRPr="00F81F5A">
        <w:rPr>
          <w:rFonts w:cs="Times New Roman"/>
          <w:lang w:val="en-GB"/>
        </w:rPr>
        <w:t xml:space="preserve"> (</w:t>
      </w:r>
      <w:r w:rsidR="006A3812" w:rsidRPr="00F81F5A">
        <w:rPr>
          <w:rFonts w:cs="Times New Roman"/>
          <w:lang w:val="en-GB"/>
        </w:rPr>
        <w:t>Veenendaal 2015</w:t>
      </w:r>
      <w:r w:rsidR="00050267" w:rsidRPr="00F81F5A">
        <w:rPr>
          <w:rFonts w:cs="Times New Roman"/>
          <w:lang w:val="en-GB"/>
        </w:rPr>
        <w:t xml:space="preserve">; Erk and </w:t>
      </w:r>
      <w:r w:rsidR="00EF2DB9" w:rsidRPr="00F81F5A">
        <w:rPr>
          <w:rFonts w:cs="Times New Roman"/>
          <w:lang w:val="en-GB"/>
        </w:rPr>
        <w:t>Veenendaal 201</w:t>
      </w:r>
      <w:r w:rsidR="00050267" w:rsidRPr="00F81F5A">
        <w:rPr>
          <w:rFonts w:cs="Times New Roman"/>
          <w:lang w:val="en-GB"/>
        </w:rPr>
        <w:t>4</w:t>
      </w:r>
      <w:r w:rsidR="00EF2DB9" w:rsidRPr="00F81F5A">
        <w:rPr>
          <w:rFonts w:cs="Times New Roman"/>
          <w:lang w:val="en-GB"/>
        </w:rPr>
        <w:t>)</w:t>
      </w:r>
      <w:r w:rsidR="0004123B" w:rsidRPr="00F81F5A">
        <w:rPr>
          <w:rFonts w:cs="Times New Roman"/>
          <w:lang w:val="en-GB"/>
        </w:rPr>
        <w:t>.</w:t>
      </w:r>
    </w:p>
    <w:p w14:paraId="63CECE47" w14:textId="367024B2" w:rsidR="00B40BF5" w:rsidRDefault="0004123B" w:rsidP="00FA14AB">
      <w:pPr>
        <w:spacing w:line="240" w:lineRule="auto"/>
        <w:rPr>
          <w:lang w:val="en-GB"/>
        </w:rPr>
      </w:pPr>
      <w:r w:rsidRPr="00F81F5A">
        <w:rPr>
          <w:lang w:val="en-GB"/>
        </w:rPr>
        <w:t>So, when it comes to democracy, is small real</w:t>
      </w:r>
      <w:r w:rsidR="00FE3D16" w:rsidRPr="00F81F5A">
        <w:rPr>
          <w:lang w:val="en-GB"/>
        </w:rPr>
        <w:t>ly beautiful? At the very least</w:t>
      </w:r>
      <w:r w:rsidRPr="00F81F5A">
        <w:rPr>
          <w:lang w:val="en-GB"/>
        </w:rPr>
        <w:t xml:space="preserve"> the Tuvalu case shows that</w:t>
      </w:r>
      <w:r w:rsidR="0052430D" w:rsidRPr="00F81F5A">
        <w:rPr>
          <w:lang w:val="en-GB"/>
        </w:rPr>
        <w:t xml:space="preserve"> </w:t>
      </w:r>
      <w:r w:rsidR="00184424" w:rsidRPr="00F81F5A">
        <w:rPr>
          <w:lang w:val="en-GB"/>
        </w:rPr>
        <w:t>(</w:t>
      </w:r>
      <w:r w:rsidR="0052430D" w:rsidRPr="00F81F5A">
        <w:rPr>
          <w:lang w:val="en-GB"/>
        </w:rPr>
        <w:t>like large states</w:t>
      </w:r>
      <w:r w:rsidR="00184424" w:rsidRPr="00F81F5A">
        <w:rPr>
          <w:lang w:val="en-GB"/>
        </w:rPr>
        <w:t>)</w:t>
      </w:r>
      <w:r w:rsidRPr="00F81F5A">
        <w:rPr>
          <w:lang w:val="en-GB"/>
        </w:rPr>
        <w:t xml:space="preserve"> </w:t>
      </w:r>
      <w:r w:rsidR="0052430D" w:rsidRPr="00F81F5A">
        <w:rPr>
          <w:lang w:val="en-GB"/>
        </w:rPr>
        <w:t>in practice</w:t>
      </w:r>
      <w:r w:rsidRPr="00F81F5A">
        <w:rPr>
          <w:lang w:val="en-GB"/>
        </w:rPr>
        <w:t xml:space="preserve"> </w:t>
      </w:r>
      <w:r w:rsidR="00184424" w:rsidRPr="00F81F5A">
        <w:rPr>
          <w:lang w:val="en-GB"/>
        </w:rPr>
        <w:t>the situation</w:t>
      </w:r>
      <w:r w:rsidRPr="00F81F5A">
        <w:rPr>
          <w:lang w:val="en-GB"/>
        </w:rPr>
        <w:t xml:space="preserve"> is </w:t>
      </w:r>
      <w:r w:rsidR="00184424" w:rsidRPr="00F81F5A">
        <w:rPr>
          <w:lang w:val="en-GB"/>
        </w:rPr>
        <w:t xml:space="preserve">more </w:t>
      </w:r>
      <w:r w:rsidRPr="00F81F5A">
        <w:rPr>
          <w:lang w:val="en-GB"/>
        </w:rPr>
        <w:t xml:space="preserve">complex </w:t>
      </w:r>
      <w:r w:rsidR="00184424" w:rsidRPr="00F81F5A">
        <w:rPr>
          <w:lang w:val="en-GB"/>
        </w:rPr>
        <w:t xml:space="preserve">than it appears at face value; and </w:t>
      </w:r>
      <w:r w:rsidRPr="00F81F5A">
        <w:rPr>
          <w:lang w:val="en-GB"/>
        </w:rPr>
        <w:t>much of this complexity stems from the interplay between size and institutional design. As we have seen, many of the challenge</w:t>
      </w:r>
      <w:r w:rsidR="00A6045A">
        <w:rPr>
          <w:lang w:val="en-GB"/>
        </w:rPr>
        <w:t>s actors see as confronting the practice of democratic politics in Tuvalu stem</w:t>
      </w:r>
      <w:r w:rsidRPr="00F81F5A">
        <w:rPr>
          <w:lang w:val="en-GB"/>
        </w:rPr>
        <w:t xml:space="preserve"> from ‘smallness’. We might argue, as many interviewees have, that the </w:t>
      </w:r>
      <w:r w:rsidR="00B40BF5" w:rsidRPr="00F81F5A">
        <w:rPr>
          <w:lang w:val="en-GB"/>
        </w:rPr>
        <w:t xml:space="preserve">PAC </w:t>
      </w:r>
      <w:r w:rsidR="006D72EB" w:rsidRPr="00F81F5A">
        <w:rPr>
          <w:lang w:val="en-GB"/>
        </w:rPr>
        <w:t>initiative</w:t>
      </w:r>
      <w:r w:rsidRPr="00F81F5A">
        <w:rPr>
          <w:lang w:val="en-GB"/>
        </w:rPr>
        <w:t xml:space="preserve"> was poorly conceived and requires amendment. </w:t>
      </w:r>
      <w:r w:rsidR="00933D49" w:rsidRPr="00F81F5A">
        <w:rPr>
          <w:lang w:val="en-GB"/>
        </w:rPr>
        <w:t>We could also argue that</w:t>
      </w:r>
      <w:r w:rsidR="000114A0" w:rsidRPr="00F81F5A">
        <w:rPr>
          <w:lang w:val="en-GB"/>
        </w:rPr>
        <w:t xml:space="preserve"> </w:t>
      </w:r>
      <w:r w:rsidR="00731FA4" w:rsidRPr="00F81F5A">
        <w:rPr>
          <w:lang w:val="en-GB"/>
        </w:rPr>
        <w:t xml:space="preserve">the </w:t>
      </w:r>
      <w:r w:rsidR="000114A0" w:rsidRPr="00F81F5A">
        <w:rPr>
          <w:lang w:val="en-GB"/>
        </w:rPr>
        <w:t xml:space="preserve">PAC </w:t>
      </w:r>
      <w:r w:rsidR="00731FA4" w:rsidRPr="00F81F5A">
        <w:rPr>
          <w:lang w:val="en-GB"/>
        </w:rPr>
        <w:t xml:space="preserve">innovation </w:t>
      </w:r>
      <w:r w:rsidR="00A6045A">
        <w:rPr>
          <w:lang w:val="en-GB"/>
        </w:rPr>
        <w:t>was</w:t>
      </w:r>
      <w:r w:rsidR="000114A0" w:rsidRPr="00F81F5A">
        <w:rPr>
          <w:lang w:val="en-GB"/>
        </w:rPr>
        <w:t xml:space="preserve"> limited by factors other than size</w:t>
      </w:r>
      <w:r w:rsidR="00FE3D16" w:rsidRPr="00F81F5A">
        <w:rPr>
          <w:lang w:val="en-GB"/>
        </w:rPr>
        <w:t>, including economic capacity and community education</w:t>
      </w:r>
      <w:r w:rsidR="00184424" w:rsidRPr="00F81F5A">
        <w:rPr>
          <w:lang w:val="en-GB"/>
        </w:rPr>
        <w:t>.</w:t>
      </w:r>
      <w:r w:rsidR="00FE3D16" w:rsidRPr="00F81F5A">
        <w:rPr>
          <w:lang w:val="en-GB"/>
        </w:rPr>
        <w:t xml:space="preserve"> </w:t>
      </w:r>
      <w:r w:rsidR="00184424" w:rsidRPr="00F81F5A">
        <w:rPr>
          <w:lang w:val="en-GB"/>
        </w:rPr>
        <w:t xml:space="preserve">The </w:t>
      </w:r>
      <w:r w:rsidR="000114A0" w:rsidRPr="00F81F5A">
        <w:rPr>
          <w:lang w:val="en-GB"/>
        </w:rPr>
        <w:t>UNDP</w:t>
      </w:r>
      <w:r w:rsidR="00184424" w:rsidRPr="00F81F5A">
        <w:rPr>
          <w:lang w:val="en-GB"/>
        </w:rPr>
        <w:t xml:space="preserve">, </w:t>
      </w:r>
      <w:r w:rsidR="000114A0" w:rsidRPr="00F81F5A">
        <w:rPr>
          <w:lang w:val="en-GB"/>
        </w:rPr>
        <w:t xml:space="preserve">for example, </w:t>
      </w:r>
      <w:r w:rsidR="00933D49" w:rsidRPr="00F81F5A">
        <w:rPr>
          <w:lang w:val="en-GB"/>
        </w:rPr>
        <w:t xml:space="preserve">has </w:t>
      </w:r>
      <w:r w:rsidR="000114A0" w:rsidRPr="00F81F5A">
        <w:rPr>
          <w:lang w:val="en-GB"/>
        </w:rPr>
        <w:t>recommend</w:t>
      </w:r>
      <w:r w:rsidR="00933D49" w:rsidRPr="00F81F5A">
        <w:rPr>
          <w:lang w:val="en-GB"/>
        </w:rPr>
        <w:t>ed</w:t>
      </w:r>
      <w:r w:rsidR="000114A0" w:rsidRPr="00F81F5A">
        <w:rPr>
          <w:lang w:val="en-GB"/>
        </w:rPr>
        <w:t xml:space="preserve"> a community education campaign about the role and function of parliament</w:t>
      </w:r>
      <w:r w:rsidR="00731FA4" w:rsidRPr="00F81F5A">
        <w:rPr>
          <w:lang w:val="en-GB"/>
        </w:rPr>
        <w:t>, which falls in</w:t>
      </w:r>
      <w:r w:rsidR="00FA14AB" w:rsidRPr="00F81F5A">
        <w:rPr>
          <w:lang w:val="en-GB"/>
        </w:rPr>
        <w:t xml:space="preserve"> </w:t>
      </w:r>
      <w:r w:rsidR="00731FA4" w:rsidRPr="00F81F5A">
        <w:rPr>
          <w:lang w:val="en-GB"/>
        </w:rPr>
        <w:t>line with the deliberative democratic focus on ‘rationality’,</w:t>
      </w:r>
      <w:r w:rsidR="000114A0" w:rsidRPr="00F81F5A">
        <w:rPr>
          <w:lang w:val="en-GB"/>
        </w:rPr>
        <w:t xml:space="preserve"> so that confidence in the institution might be enhanced</w:t>
      </w:r>
      <w:r w:rsidR="00184424" w:rsidRPr="00F81F5A">
        <w:rPr>
          <w:lang w:val="en-GB"/>
        </w:rPr>
        <w:t xml:space="preserve"> (Loney 2009</w:t>
      </w:r>
      <w:r w:rsidR="00933D49" w:rsidRPr="00F81F5A">
        <w:rPr>
          <w:lang w:val="en-GB"/>
        </w:rPr>
        <w:t>)</w:t>
      </w:r>
      <w:r w:rsidR="000114A0" w:rsidRPr="00F81F5A">
        <w:rPr>
          <w:lang w:val="en-GB"/>
        </w:rPr>
        <w:t xml:space="preserve">. </w:t>
      </w:r>
      <w:r w:rsidR="00BA03D2" w:rsidRPr="00F81F5A">
        <w:rPr>
          <w:lang w:val="en-GB"/>
        </w:rPr>
        <w:t>H</w:t>
      </w:r>
      <w:r w:rsidR="00FE3D16" w:rsidRPr="00F81F5A">
        <w:rPr>
          <w:lang w:val="en-GB"/>
        </w:rPr>
        <w:t xml:space="preserve">owever, these additional factors can also be directly </w:t>
      </w:r>
      <w:r w:rsidR="00F03079">
        <w:rPr>
          <w:lang w:val="en-GB"/>
        </w:rPr>
        <w:t>attributed</w:t>
      </w:r>
      <w:r w:rsidR="00FE3D16" w:rsidRPr="00F81F5A">
        <w:rPr>
          <w:lang w:val="en-GB"/>
        </w:rPr>
        <w:t xml:space="preserve"> to the problem of small size, and so t</w:t>
      </w:r>
      <w:r w:rsidR="000114A0" w:rsidRPr="00F81F5A">
        <w:rPr>
          <w:lang w:val="en-GB"/>
        </w:rPr>
        <w:t>hey do not</w:t>
      </w:r>
      <w:r w:rsidR="00FE3D16" w:rsidRPr="00F81F5A">
        <w:rPr>
          <w:lang w:val="en-GB"/>
        </w:rPr>
        <w:t xml:space="preserve"> </w:t>
      </w:r>
      <w:r w:rsidR="000114A0" w:rsidRPr="00F81F5A">
        <w:rPr>
          <w:lang w:val="en-GB"/>
        </w:rPr>
        <w:t xml:space="preserve">solve the </w:t>
      </w:r>
      <w:r w:rsidR="00701CF5" w:rsidRPr="00F81F5A">
        <w:rPr>
          <w:lang w:val="en-GB"/>
        </w:rPr>
        <w:t xml:space="preserve">broader </w:t>
      </w:r>
      <w:r w:rsidR="000114A0" w:rsidRPr="00F81F5A">
        <w:rPr>
          <w:lang w:val="en-GB"/>
        </w:rPr>
        <w:t xml:space="preserve">theoretical question. </w:t>
      </w:r>
      <w:r w:rsidR="00B40BF5" w:rsidRPr="00F81F5A">
        <w:rPr>
          <w:lang w:val="en-GB"/>
        </w:rPr>
        <w:t xml:space="preserve">Small may be beautiful to some, especially when looking in from the outside, but from the inside it provides constant challenges </w:t>
      </w:r>
      <w:r w:rsidR="00D10F47" w:rsidRPr="00F81F5A">
        <w:rPr>
          <w:lang w:val="en-GB"/>
        </w:rPr>
        <w:t xml:space="preserve">of the type that </w:t>
      </w:r>
      <w:r w:rsidR="00B40BF5" w:rsidRPr="00F81F5A">
        <w:rPr>
          <w:lang w:val="en-GB"/>
        </w:rPr>
        <w:t xml:space="preserve">large states </w:t>
      </w:r>
      <w:r w:rsidR="00D10F47" w:rsidRPr="00F81F5A">
        <w:rPr>
          <w:lang w:val="en-GB"/>
        </w:rPr>
        <w:t xml:space="preserve">often </w:t>
      </w:r>
      <w:r w:rsidR="00B40BF5" w:rsidRPr="00F81F5A">
        <w:rPr>
          <w:lang w:val="en-GB"/>
        </w:rPr>
        <w:t>manage to avoid.</w:t>
      </w:r>
      <w:r w:rsidR="00D10F47" w:rsidRPr="00F81F5A">
        <w:rPr>
          <w:lang w:val="en-GB"/>
        </w:rPr>
        <w:t xml:space="preserve"> So, </w:t>
      </w:r>
      <w:r w:rsidR="00933D49" w:rsidRPr="00F81F5A">
        <w:rPr>
          <w:lang w:val="en-GB"/>
        </w:rPr>
        <w:t xml:space="preserve">the lesson </w:t>
      </w:r>
      <w:r w:rsidR="006D72EB" w:rsidRPr="00F81F5A">
        <w:rPr>
          <w:lang w:val="en-GB"/>
        </w:rPr>
        <w:t xml:space="preserve">for deliberative and participatory democrats </w:t>
      </w:r>
      <w:r w:rsidR="007B5A38" w:rsidRPr="00F81F5A">
        <w:rPr>
          <w:lang w:val="en-GB"/>
        </w:rPr>
        <w:t xml:space="preserve">from one of the world’s smallest states </w:t>
      </w:r>
      <w:r w:rsidR="00933D49" w:rsidRPr="00F81F5A">
        <w:rPr>
          <w:lang w:val="en-GB"/>
        </w:rPr>
        <w:t xml:space="preserve">is that </w:t>
      </w:r>
      <w:r w:rsidR="00D10F47" w:rsidRPr="00F81F5A">
        <w:rPr>
          <w:lang w:val="en-GB"/>
        </w:rPr>
        <w:t>size matters but not necessarily in the manner theory predicts or in ways that fulfil normative desires.</w:t>
      </w:r>
    </w:p>
    <w:p w14:paraId="073C8813" w14:textId="77777777" w:rsidR="00F03079" w:rsidRDefault="00F03079" w:rsidP="00FA14AB">
      <w:pPr>
        <w:spacing w:line="240" w:lineRule="auto"/>
        <w:rPr>
          <w:lang w:val="en-GB"/>
        </w:rPr>
      </w:pPr>
    </w:p>
    <w:p w14:paraId="09286F38" w14:textId="77777777" w:rsidR="00887C61" w:rsidRDefault="00887C61">
      <w:pPr>
        <w:spacing w:after="0" w:line="240" w:lineRule="auto"/>
        <w:jc w:val="left"/>
        <w:rPr>
          <w:b/>
          <w:i/>
          <w:lang w:val="en-GB"/>
        </w:rPr>
      </w:pPr>
      <w:r>
        <w:rPr>
          <w:b/>
          <w:i/>
          <w:lang w:val="en-GB"/>
        </w:rPr>
        <w:br w:type="page"/>
      </w:r>
    </w:p>
    <w:p w14:paraId="71B28E06" w14:textId="69FF7B41" w:rsidR="00887C61" w:rsidRPr="00F03079" w:rsidRDefault="00887C61" w:rsidP="00887C61">
      <w:pPr>
        <w:spacing w:after="0" w:line="240" w:lineRule="auto"/>
        <w:jc w:val="left"/>
        <w:rPr>
          <w:lang w:val="en-GB"/>
        </w:rPr>
      </w:pPr>
      <w:r w:rsidRPr="00F03079">
        <w:rPr>
          <w:b/>
          <w:i/>
          <w:lang w:val="en-GB"/>
        </w:rPr>
        <w:lastRenderedPageBreak/>
        <w:t xml:space="preserve">Acknowledgements: </w:t>
      </w:r>
      <w:r>
        <w:rPr>
          <w:lang w:val="en-GB"/>
        </w:rPr>
        <w:t xml:space="preserve">I would like to thank interviewees who freely gave their time and insights; </w:t>
      </w:r>
      <w:r w:rsidRPr="00F03079">
        <w:rPr>
          <w:lang w:val="en-GB"/>
        </w:rPr>
        <w:t>A</w:t>
      </w:r>
      <w:r>
        <w:rPr>
          <w:lang w:val="en-GB"/>
        </w:rPr>
        <w:t>sita Molotii</w:t>
      </w:r>
      <w:r w:rsidRPr="00F03079">
        <w:rPr>
          <w:lang w:val="en-GB"/>
        </w:rPr>
        <w:t xml:space="preserve"> </w:t>
      </w:r>
      <w:r>
        <w:rPr>
          <w:lang w:val="en-GB"/>
        </w:rPr>
        <w:t xml:space="preserve">for being such a generous host and facilitator; the editor and reviewers of </w:t>
      </w:r>
      <w:r>
        <w:rPr>
          <w:i/>
          <w:lang w:val="en-GB"/>
        </w:rPr>
        <w:t xml:space="preserve">Small States &amp; Territories </w:t>
      </w:r>
      <w:r w:rsidRPr="00F03079">
        <w:rPr>
          <w:i/>
          <w:lang w:val="en-GB"/>
        </w:rPr>
        <w:t>Journal</w:t>
      </w:r>
      <w:r>
        <w:rPr>
          <w:lang w:val="en-GB"/>
        </w:rPr>
        <w:t xml:space="preserve"> whose suggestions have greatly enhanced the piece; and colleagues—John Connell, Haig Patapan, John Boswell and Tony Prcevich—whose comments on earlier drafts shaped the analysis. I would like to extend particular thanks to Tony for keeping me updated on the PAC in the period between when I conducted the interviews and publication. </w:t>
      </w:r>
      <w:r>
        <w:t xml:space="preserve">Travel costs for this research were funded by the Australian Aid Program as part of a separate project on women’s political participation. </w:t>
      </w:r>
      <w:r>
        <w:rPr>
          <w:lang w:val="en-GB"/>
        </w:rPr>
        <w:t>Any errors are, of course, my own.</w:t>
      </w:r>
    </w:p>
    <w:p w14:paraId="383CF85A" w14:textId="77777777" w:rsidR="00F03079" w:rsidRPr="00F81F5A" w:rsidRDefault="00F03079" w:rsidP="00FA14AB">
      <w:pPr>
        <w:spacing w:line="240" w:lineRule="auto"/>
        <w:rPr>
          <w:lang w:val="en-GB"/>
        </w:rPr>
      </w:pPr>
    </w:p>
    <w:p w14:paraId="7591279E" w14:textId="77777777" w:rsidR="00F81F5A" w:rsidRDefault="00F81F5A" w:rsidP="00FA14AB">
      <w:pPr>
        <w:spacing w:line="240" w:lineRule="auto"/>
        <w:rPr>
          <w:b/>
          <w:lang w:val="en-GB"/>
        </w:rPr>
      </w:pPr>
    </w:p>
    <w:p w14:paraId="5CA9DB39" w14:textId="77777777" w:rsidR="00F81F5A" w:rsidRDefault="00F81F5A" w:rsidP="00FA14AB">
      <w:pPr>
        <w:spacing w:line="240" w:lineRule="auto"/>
        <w:rPr>
          <w:b/>
          <w:lang w:val="en-GB"/>
        </w:rPr>
      </w:pPr>
    </w:p>
    <w:p w14:paraId="7B4BF916" w14:textId="77777777" w:rsidR="00F81F5A" w:rsidRDefault="00F81F5A" w:rsidP="00FA14AB">
      <w:pPr>
        <w:spacing w:line="240" w:lineRule="auto"/>
        <w:rPr>
          <w:b/>
          <w:lang w:val="en-GB"/>
        </w:rPr>
      </w:pPr>
    </w:p>
    <w:p w14:paraId="2C9FC9F6" w14:textId="77777777" w:rsidR="00F81F5A" w:rsidRDefault="00F81F5A" w:rsidP="00FA14AB">
      <w:pPr>
        <w:spacing w:line="240" w:lineRule="auto"/>
        <w:rPr>
          <w:b/>
          <w:lang w:val="en-GB"/>
        </w:rPr>
      </w:pPr>
    </w:p>
    <w:p w14:paraId="6CA48678" w14:textId="77777777" w:rsidR="00887C61" w:rsidRDefault="00887C61">
      <w:pPr>
        <w:spacing w:after="0" w:line="240" w:lineRule="auto"/>
        <w:jc w:val="left"/>
        <w:rPr>
          <w:b/>
          <w:lang w:val="en-GB"/>
        </w:rPr>
      </w:pPr>
      <w:r>
        <w:rPr>
          <w:b/>
          <w:lang w:val="en-GB"/>
        </w:rPr>
        <w:br w:type="page"/>
      </w:r>
    </w:p>
    <w:p w14:paraId="7AC2383D" w14:textId="6F3F5B75" w:rsidR="00AB2936" w:rsidRPr="00F81F5A" w:rsidRDefault="008B501D" w:rsidP="00FA14AB">
      <w:pPr>
        <w:spacing w:line="240" w:lineRule="auto"/>
        <w:rPr>
          <w:b/>
          <w:lang w:val="en-GB"/>
        </w:rPr>
      </w:pPr>
      <w:r w:rsidRPr="00F81F5A">
        <w:rPr>
          <w:b/>
          <w:lang w:val="en-GB"/>
        </w:rPr>
        <w:lastRenderedPageBreak/>
        <w:t>References</w:t>
      </w:r>
    </w:p>
    <w:p w14:paraId="1034DA57" w14:textId="15BA7BA5" w:rsidR="00A52FCD" w:rsidRPr="00F81F5A" w:rsidRDefault="00A52FCD" w:rsidP="00F81F5A">
      <w:pPr>
        <w:pStyle w:val="NoSpacing"/>
        <w:ind w:left="720" w:hanging="720"/>
        <w:rPr>
          <w:noProof/>
          <w:lang w:val="en-GB"/>
        </w:rPr>
      </w:pPr>
      <w:bookmarkStart w:id="1" w:name="_ENREF_3"/>
      <w:r w:rsidRPr="00F81F5A">
        <w:rPr>
          <w:noProof/>
          <w:lang w:val="en-GB"/>
        </w:rPr>
        <w:t>Ackerman, B</w:t>
      </w:r>
      <w:r w:rsidR="00834CBC">
        <w:rPr>
          <w:noProof/>
          <w:lang w:val="en-GB"/>
        </w:rPr>
        <w:t>.</w:t>
      </w:r>
      <w:r w:rsidRPr="00F81F5A">
        <w:rPr>
          <w:noProof/>
          <w:lang w:val="en-GB"/>
        </w:rPr>
        <w:t xml:space="preserve">, and JS. Fishkin. </w:t>
      </w:r>
      <w:r w:rsidR="00834CBC">
        <w:rPr>
          <w:noProof/>
          <w:lang w:val="en-GB"/>
        </w:rPr>
        <w:t>(</w:t>
      </w:r>
      <w:r w:rsidRPr="00F81F5A">
        <w:rPr>
          <w:noProof/>
          <w:lang w:val="en-GB"/>
        </w:rPr>
        <w:t>2002</w:t>
      </w:r>
      <w:r w:rsidR="00834CBC">
        <w:rPr>
          <w:noProof/>
          <w:lang w:val="en-GB"/>
        </w:rPr>
        <w:t xml:space="preserve">). </w:t>
      </w:r>
      <w:r w:rsidRPr="00F81F5A">
        <w:rPr>
          <w:noProof/>
          <w:lang w:val="en-GB"/>
        </w:rPr>
        <w:t xml:space="preserve">Deliberation day. </w:t>
      </w:r>
      <w:r w:rsidRPr="00F81F5A">
        <w:rPr>
          <w:i/>
          <w:noProof/>
          <w:lang w:val="en-GB"/>
        </w:rPr>
        <w:t>Journal of Political Philosophy</w:t>
      </w:r>
      <w:r w:rsidRPr="00F81F5A">
        <w:rPr>
          <w:noProof/>
          <w:lang w:val="en-GB"/>
        </w:rPr>
        <w:t xml:space="preserve"> 10(2): 129-152.</w:t>
      </w:r>
    </w:p>
    <w:p w14:paraId="79295F93" w14:textId="4A8C5638" w:rsidR="00405FFF" w:rsidRPr="00F81F5A" w:rsidRDefault="00405FFF" w:rsidP="00F81F5A">
      <w:pPr>
        <w:pStyle w:val="NoSpacing"/>
        <w:ind w:left="720" w:hanging="720"/>
        <w:rPr>
          <w:noProof/>
          <w:lang w:val="en-GB"/>
        </w:rPr>
      </w:pPr>
      <w:r w:rsidRPr="00F81F5A">
        <w:rPr>
          <w:rFonts w:eastAsia="Times New Roman"/>
          <w:lang w:val="en-GB"/>
        </w:rPr>
        <w:t xml:space="preserve">Anckar, D. </w:t>
      </w:r>
      <w:r w:rsidR="00834CBC">
        <w:rPr>
          <w:rFonts w:eastAsia="Times New Roman"/>
          <w:lang w:val="en-GB"/>
        </w:rPr>
        <w:t>(</w:t>
      </w:r>
      <w:r w:rsidRPr="00F81F5A">
        <w:rPr>
          <w:rFonts w:eastAsia="Times New Roman"/>
          <w:lang w:val="en-GB"/>
        </w:rPr>
        <w:t>1996</w:t>
      </w:r>
      <w:r w:rsidR="00834CBC">
        <w:rPr>
          <w:rFonts w:eastAsia="Times New Roman"/>
          <w:lang w:val="en-GB"/>
        </w:rPr>
        <w:t xml:space="preserve">). </w:t>
      </w:r>
      <w:r w:rsidRPr="00F81F5A">
        <w:rPr>
          <w:rFonts w:eastAsia="Times New Roman"/>
          <w:lang w:val="en-GB"/>
        </w:rPr>
        <w:t>Noncontiguity and political architecture: the parl</w:t>
      </w:r>
      <w:r w:rsidR="00834CBC">
        <w:rPr>
          <w:rFonts w:eastAsia="Times New Roman"/>
          <w:lang w:val="en-GB"/>
        </w:rPr>
        <w:t>iaments of small island states.</w:t>
      </w:r>
      <w:r w:rsidRPr="00F81F5A">
        <w:rPr>
          <w:rFonts w:eastAsia="Times New Roman"/>
          <w:lang w:val="en-GB"/>
        </w:rPr>
        <w:t xml:space="preserve"> </w:t>
      </w:r>
      <w:r w:rsidRPr="00F81F5A">
        <w:rPr>
          <w:rFonts w:eastAsia="Times New Roman"/>
          <w:i/>
          <w:iCs/>
          <w:lang w:val="en-GB"/>
        </w:rPr>
        <w:t>Political Geography</w:t>
      </w:r>
      <w:r w:rsidRPr="00F81F5A">
        <w:rPr>
          <w:rFonts w:eastAsia="Times New Roman"/>
          <w:lang w:val="en-GB"/>
        </w:rPr>
        <w:t xml:space="preserve"> 15(8): 697-713.</w:t>
      </w:r>
    </w:p>
    <w:p w14:paraId="055D7C7A" w14:textId="0BCC6C69" w:rsidR="00CD3AB9" w:rsidRPr="00F81F5A" w:rsidRDefault="00F81F5A" w:rsidP="00F81F5A">
      <w:pPr>
        <w:pStyle w:val="NoSpacing"/>
        <w:ind w:left="720" w:hanging="720"/>
        <w:rPr>
          <w:noProof/>
          <w:lang w:val="en-GB"/>
        </w:rPr>
      </w:pPr>
      <w:r w:rsidRPr="00F81F5A">
        <w:rPr>
          <w:rFonts w:eastAsia="Times New Roman"/>
          <w:lang w:val="en-GB"/>
        </w:rPr>
        <w:t>Anckar, D</w:t>
      </w:r>
      <w:r w:rsidR="00405FFF" w:rsidRPr="00F81F5A">
        <w:rPr>
          <w:noProof/>
          <w:lang w:val="en-GB"/>
        </w:rPr>
        <w:t xml:space="preserve">. </w:t>
      </w:r>
      <w:r w:rsidR="00834CBC">
        <w:rPr>
          <w:noProof/>
          <w:lang w:val="en-GB"/>
        </w:rPr>
        <w:t>(</w:t>
      </w:r>
      <w:r w:rsidR="00CD3AB9" w:rsidRPr="00F81F5A">
        <w:rPr>
          <w:noProof/>
          <w:lang w:val="en-GB"/>
        </w:rPr>
        <w:t>2002</w:t>
      </w:r>
      <w:r w:rsidR="00834CBC">
        <w:rPr>
          <w:noProof/>
          <w:lang w:val="en-GB"/>
        </w:rPr>
        <w:t xml:space="preserve">). </w:t>
      </w:r>
      <w:r w:rsidR="00CD3AB9" w:rsidRPr="00F81F5A">
        <w:rPr>
          <w:noProof/>
          <w:lang w:val="en-GB"/>
        </w:rPr>
        <w:t>Why Are S</w:t>
      </w:r>
      <w:r w:rsidR="00834CBC">
        <w:rPr>
          <w:noProof/>
          <w:lang w:val="en-GB"/>
        </w:rPr>
        <w:t>mall Island States Democracies?</w:t>
      </w:r>
      <w:r w:rsidR="00CD3AB9" w:rsidRPr="00F81F5A">
        <w:rPr>
          <w:noProof/>
          <w:lang w:val="en-GB"/>
        </w:rPr>
        <w:t xml:space="preserve"> </w:t>
      </w:r>
      <w:r w:rsidR="00CD3AB9" w:rsidRPr="00F81F5A">
        <w:rPr>
          <w:i/>
          <w:noProof/>
          <w:lang w:val="en-GB"/>
        </w:rPr>
        <w:t>The Round Table</w:t>
      </w:r>
      <w:r w:rsidR="00834CBC">
        <w:rPr>
          <w:i/>
          <w:noProof/>
          <w:lang w:val="en-GB"/>
        </w:rPr>
        <w:t>: The Commonwealth Journal of International Affairs.</w:t>
      </w:r>
      <w:r w:rsidR="00CD3AB9" w:rsidRPr="00F81F5A">
        <w:rPr>
          <w:noProof/>
          <w:lang w:val="en-GB"/>
        </w:rPr>
        <w:t xml:space="preserve"> 365:375-390.</w:t>
      </w:r>
      <w:bookmarkEnd w:id="1"/>
    </w:p>
    <w:p w14:paraId="2D5B489A" w14:textId="4E4146B0" w:rsidR="0028700F" w:rsidRPr="00F81F5A" w:rsidRDefault="0028700F" w:rsidP="00F81F5A">
      <w:pPr>
        <w:pStyle w:val="NoSpacing"/>
        <w:ind w:left="720" w:hanging="720"/>
        <w:rPr>
          <w:noProof/>
          <w:lang w:val="en-GB"/>
        </w:rPr>
      </w:pPr>
      <w:r w:rsidRPr="00F81F5A">
        <w:rPr>
          <w:noProof/>
          <w:lang w:val="en-GB"/>
        </w:rPr>
        <w:t>Baiocchi, G</w:t>
      </w:r>
      <w:r w:rsidR="00834CBC">
        <w:rPr>
          <w:noProof/>
          <w:lang w:val="en-GB"/>
        </w:rPr>
        <w:t>.</w:t>
      </w:r>
      <w:r w:rsidRPr="00F81F5A">
        <w:rPr>
          <w:noProof/>
          <w:lang w:val="en-GB"/>
        </w:rPr>
        <w:t xml:space="preserve">, and E Ganuza. </w:t>
      </w:r>
      <w:r w:rsidR="00834CBC">
        <w:rPr>
          <w:noProof/>
          <w:lang w:val="en-GB"/>
        </w:rPr>
        <w:t>(</w:t>
      </w:r>
      <w:r w:rsidRPr="00F81F5A">
        <w:rPr>
          <w:noProof/>
          <w:lang w:val="en-GB"/>
        </w:rPr>
        <w:t>2014</w:t>
      </w:r>
      <w:r w:rsidR="00834CBC">
        <w:rPr>
          <w:noProof/>
          <w:lang w:val="en-GB"/>
        </w:rPr>
        <w:t xml:space="preserve">). </w:t>
      </w:r>
      <w:r w:rsidRPr="00F81F5A">
        <w:rPr>
          <w:noProof/>
          <w:lang w:val="en-GB"/>
        </w:rPr>
        <w:t>Participatory Budgeti</w:t>
      </w:r>
      <w:r w:rsidR="00834CBC">
        <w:rPr>
          <w:noProof/>
          <w:lang w:val="en-GB"/>
        </w:rPr>
        <w:t>ng as if Emancipation Mattered.</w:t>
      </w:r>
      <w:r w:rsidRPr="00F81F5A">
        <w:rPr>
          <w:noProof/>
          <w:lang w:val="en-GB"/>
        </w:rPr>
        <w:t xml:space="preserve"> </w:t>
      </w:r>
      <w:r w:rsidRPr="00F81F5A">
        <w:rPr>
          <w:i/>
          <w:noProof/>
          <w:lang w:val="en-GB"/>
        </w:rPr>
        <w:t>Politics and Society</w:t>
      </w:r>
      <w:r w:rsidRPr="00F81F5A">
        <w:rPr>
          <w:noProof/>
          <w:lang w:val="en-GB"/>
        </w:rPr>
        <w:t xml:space="preserve"> 42(1): 29-50. </w:t>
      </w:r>
    </w:p>
    <w:p w14:paraId="698A21A9" w14:textId="2298436E" w:rsidR="00694387" w:rsidRPr="00F81F5A" w:rsidRDefault="00694387" w:rsidP="00F81F5A">
      <w:pPr>
        <w:pStyle w:val="NoSpacing"/>
        <w:ind w:left="720" w:hanging="720"/>
        <w:rPr>
          <w:noProof/>
          <w:lang w:val="en-GB"/>
        </w:rPr>
      </w:pPr>
      <w:r w:rsidRPr="00F81F5A">
        <w:rPr>
          <w:noProof/>
          <w:lang w:val="en-GB"/>
        </w:rPr>
        <w:t xml:space="preserve">Baldacchino, G. </w:t>
      </w:r>
      <w:r w:rsidR="00834CBC">
        <w:rPr>
          <w:noProof/>
          <w:lang w:val="en-GB"/>
        </w:rPr>
        <w:t>(</w:t>
      </w:r>
      <w:r w:rsidRPr="00F81F5A">
        <w:rPr>
          <w:noProof/>
          <w:lang w:val="en-GB"/>
        </w:rPr>
        <w:t>2012</w:t>
      </w:r>
      <w:r w:rsidR="00834CBC">
        <w:rPr>
          <w:noProof/>
          <w:lang w:val="en-GB"/>
        </w:rPr>
        <w:t>)</w:t>
      </w:r>
      <w:r w:rsidRPr="00F81F5A">
        <w:rPr>
          <w:noProof/>
          <w:lang w:val="en-GB"/>
        </w:rPr>
        <w:t xml:space="preserve"> </w:t>
      </w:r>
      <w:r w:rsidR="00834CBC">
        <w:rPr>
          <w:noProof/>
          <w:lang w:val="en-GB"/>
        </w:rPr>
        <w:t>Islands and despots.</w:t>
      </w:r>
      <w:r w:rsidRPr="00F81F5A">
        <w:rPr>
          <w:noProof/>
          <w:lang w:val="en-GB"/>
        </w:rPr>
        <w:t> </w:t>
      </w:r>
      <w:r w:rsidRPr="00F81F5A">
        <w:rPr>
          <w:i/>
          <w:iCs/>
          <w:noProof/>
          <w:lang w:val="en-GB"/>
        </w:rPr>
        <w:t>Commonwealth &amp; Comparative Politics</w:t>
      </w:r>
      <w:r w:rsidRPr="00F81F5A">
        <w:rPr>
          <w:noProof/>
          <w:lang w:val="en-GB"/>
        </w:rPr>
        <w:t> 50(1): 103-120</w:t>
      </w:r>
    </w:p>
    <w:p w14:paraId="009C8B2E" w14:textId="2C5A5F1C" w:rsidR="00B9312B" w:rsidRPr="00F81F5A" w:rsidRDefault="00B9312B" w:rsidP="00F81F5A">
      <w:pPr>
        <w:pStyle w:val="NoSpacing"/>
        <w:ind w:left="720" w:hanging="720"/>
        <w:rPr>
          <w:noProof/>
          <w:lang w:val="en-GB"/>
        </w:rPr>
      </w:pPr>
      <w:r w:rsidRPr="00F81F5A">
        <w:rPr>
          <w:noProof/>
          <w:lang w:val="en-GB"/>
        </w:rPr>
        <w:t xml:space="preserve">Barber, B. </w:t>
      </w:r>
      <w:r w:rsidR="00834CBC">
        <w:rPr>
          <w:noProof/>
          <w:lang w:val="en-GB"/>
        </w:rPr>
        <w:t>(</w:t>
      </w:r>
      <w:r w:rsidRPr="00F81F5A">
        <w:rPr>
          <w:noProof/>
          <w:lang w:val="en-GB"/>
        </w:rPr>
        <w:t>1984</w:t>
      </w:r>
      <w:r w:rsidR="00834CBC">
        <w:rPr>
          <w:noProof/>
          <w:lang w:val="en-GB"/>
        </w:rPr>
        <w:t>)</w:t>
      </w:r>
      <w:r w:rsidRPr="00F81F5A">
        <w:rPr>
          <w:noProof/>
          <w:lang w:val="en-GB"/>
        </w:rPr>
        <w:t xml:space="preserve">. </w:t>
      </w:r>
      <w:r w:rsidRPr="00F81F5A">
        <w:rPr>
          <w:i/>
          <w:noProof/>
          <w:lang w:val="en-GB"/>
        </w:rPr>
        <w:t>Strong democracy: Participatory democracy for a new age</w:t>
      </w:r>
      <w:r w:rsidRPr="00F81F5A">
        <w:rPr>
          <w:noProof/>
          <w:lang w:val="en-GB"/>
        </w:rPr>
        <w:t>. Berkley</w:t>
      </w:r>
      <w:r w:rsidR="00834CBC">
        <w:rPr>
          <w:noProof/>
          <w:lang w:val="en-GB"/>
        </w:rPr>
        <w:t xml:space="preserve"> CA</w:t>
      </w:r>
      <w:r w:rsidRPr="00F81F5A">
        <w:rPr>
          <w:noProof/>
          <w:lang w:val="en-GB"/>
        </w:rPr>
        <w:t>: University of California Press.</w:t>
      </w:r>
    </w:p>
    <w:p w14:paraId="2FBCE2A1" w14:textId="4E72A733" w:rsidR="00CD3AB9" w:rsidRPr="00F81F5A" w:rsidRDefault="00CD3AB9" w:rsidP="00F81F5A">
      <w:pPr>
        <w:pStyle w:val="NoSpacing"/>
        <w:ind w:left="720" w:hanging="720"/>
        <w:rPr>
          <w:noProof/>
          <w:lang w:val="en-GB"/>
        </w:rPr>
      </w:pPr>
      <w:r w:rsidRPr="00F81F5A">
        <w:rPr>
          <w:noProof/>
          <w:lang w:val="en-GB"/>
        </w:rPr>
        <w:t xml:space="preserve">Bevir, </w:t>
      </w:r>
      <w:r w:rsidR="00834CBC">
        <w:rPr>
          <w:noProof/>
          <w:lang w:val="en-GB"/>
        </w:rPr>
        <w:t>M.</w:t>
      </w:r>
      <w:r w:rsidRPr="00F81F5A">
        <w:rPr>
          <w:noProof/>
          <w:lang w:val="en-GB"/>
        </w:rPr>
        <w:t>, and R</w:t>
      </w:r>
      <w:r w:rsidR="00834CBC">
        <w:rPr>
          <w:noProof/>
          <w:lang w:val="en-GB"/>
        </w:rPr>
        <w:t>.A.W</w:t>
      </w:r>
      <w:r w:rsidRPr="00F81F5A">
        <w:rPr>
          <w:noProof/>
          <w:lang w:val="en-GB"/>
        </w:rPr>
        <w:t xml:space="preserve"> Rhodes. </w:t>
      </w:r>
      <w:r w:rsidR="00834CBC">
        <w:rPr>
          <w:noProof/>
          <w:lang w:val="en-GB"/>
        </w:rPr>
        <w:t>(</w:t>
      </w:r>
      <w:r w:rsidRPr="00F81F5A">
        <w:rPr>
          <w:rStyle w:val="date1"/>
          <w:rFonts w:eastAsia="Times New Roman" w:cs="Times New Roman"/>
          <w:lang w:val="en-GB"/>
        </w:rPr>
        <w:t>2003</w:t>
      </w:r>
      <w:r w:rsidR="00834CBC">
        <w:rPr>
          <w:rStyle w:val="date1"/>
          <w:rFonts w:eastAsia="Times New Roman" w:cs="Times New Roman"/>
          <w:lang w:val="en-GB"/>
        </w:rPr>
        <w:t>)</w:t>
      </w:r>
      <w:r w:rsidRPr="00F81F5A">
        <w:rPr>
          <w:rStyle w:val="date1"/>
          <w:rFonts w:eastAsia="Times New Roman" w:cs="Times New Roman"/>
          <w:lang w:val="en-GB"/>
        </w:rPr>
        <w:t xml:space="preserve">. </w:t>
      </w:r>
      <w:r w:rsidRPr="00F81F5A">
        <w:rPr>
          <w:rStyle w:val="Emphasis"/>
          <w:rFonts w:eastAsia="Times New Roman" w:cs="Times New Roman"/>
          <w:lang w:val="en-GB"/>
        </w:rPr>
        <w:t>Interpreting British governance</w:t>
      </w:r>
      <w:r w:rsidRPr="00F81F5A">
        <w:rPr>
          <w:rStyle w:val="citation"/>
          <w:rFonts w:eastAsia="Times New Roman" w:cs="Times New Roman"/>
          <w:lang w:val="en-GB"/>
        </w:rPr>
        <w:t xml:space="preserve">. </w:t>
      </w:r>
      <w:r w:rsidRPr="00F81F5A">
        <w:rPr>
          <w:rStyle w:val="placeofpub"/>
          <w:rFonts w:eastAsia="Times New Roman" w:cs="Times New Roman"/>
          <w:lang w:val="en-GB"/>
        </w:rPr>
        <w:t>Abingdon, GB</w:t>
      </w:r>
      <w:r w:rsidRPr="00F81F5A">
        <w:rPr>
          <w:rStyle w:val="citation"/>
          <w:rFonts w:eastAsia="Times New Roman" w:cs="Times New Roman"/>
          <w:lang w:val="en-GB"/>
        </w:rPr>
        <w:t xml:space="preserve">: </w:t>
      </w:r>
      <w:r w:rsidRPr="00F81F5A">
        <w:rPr>
          <w:rStyle w:val="publisher"/>
          <w:rFonts w:eastAsia="Times New Roman" w:cs="Times New Roman"/>
          <w:lang w:val="en-GB"/>
        </w:rPr>
        <w:t>Routledge</w:t>
      </w:r>
    </w:p>
    <w:p w14:paraId="7C4F06E9" w14:textId="7500F987" w:rsidR="00CD3AB9" w:rsidRPr="00F81F5A" w:rsidRDefault="00834CBC" w:rsidP="00F81F5A">
      <w:pPr>
        <w:pStyle w:val="NoSpacing"/>
        <w:ind w:left="720" w:hanging="720"/>
        <w:rPr>
          <w:noProof/>
          <w:lang w:val="en-GB"/>
        </w:rPr>
      </w:pPr>
      <w:r w:rsidRPr="00F81F5A">
        <w:rPr>
          <w:noProof/>
          <w:lang w:val="en-GB"/>
        </w:rPr>
        <w:t xml:space="preserve">Bevir, </w:t>
      </w:r>
      <w:r>
        <w:rPr>
          <w:noProof/>
          <w:lang w:val="en-GB"/>
        </w:rPr>
        <w:t>M.</w:t>
      </w:r>
      <w:r w:rsidRPr="00F81F5A">
        <w:rPr>
          <w:noProof/>
          <w:lang w:val="en-GB"/>
        </w:rPr>
        <w:t>, and R</w:t>
      </w:r>
      <w:r>
        <w:rPr>
          <w:noProof/>
          <w:lang w:val="en-GB"/>
        </w:rPr>
        <w:t>.A.W</w:t>
      </w:r>
      <w:r w:rsidRPr="00F81F5A">
        <w:rPr>
          <w:noProof/>
          <w:lang w:val="en-GB"/>
        </w:rPr>
        <w:t xml:space="preserve"> Rhodes. </w:t>
      </w:r>
      <w:r>
        <w:rPr>
          <w:noProof/>
          <w:lang w:val="en-GB"/>
        </w:rPr>
        <w:t>(</w:t>
      </w:r>
      <w:r w:rsidR="00CD3AB9" w:rsidRPr="00F81F5A">
        <w:rPr>
          <w:noProof/>
          <w:lang w:val="en-GB"/>
        </w:rPr>
        <w:t>2006</w:t>
      </w:r>
      <w:r>
        <w:rPr>
          <w:noProof/>
          <w:lang w:val="en-GB"/>
        </w:rPr>
        <w:t>)</w:t>
      </w:r>
      <w:r w:rsidR="00CD3AB9" w:rsidRPr="00F81F5A">
        <w:rPr>
          <w:noProof/>
          <w:lang w:val="en-GB"/>
        </w:rPr>
        <w:t xml:space="preserve">. </w:t>
      </w:r>
      <w:r w:rsidR="00CD3AB9" w:rsidRPr="00F81F5A">
        <w:rPr>
          <w:i/>
          <w:noProof/>
          <w:lang w:val="en-GB"/>
        </w:rPr>
        <w:t>Governance stories</w:t>
      </w:r>
      <w:r w:rsidR="00CD3AB9" w:rsidRPr="00F81F5A">
        <w:rPr>
          <w:noProof/>
          <w:lang w:val="en-GB"/>
        </w:rPr>
        <w:t>. London and New York: Routledge.</w:t>
      </w:r>
    </w:p>
    <w:p w14:paraId="40B99036" w14:textId="5A1C4E74" w:rsidR="000676D6" w:rsidRPr="00F81F5A" w:rsidRDefault="000676D6" w:rsidP="00F81F5A">
      <w:pPr>
        <w:pStyle w:val="NoSpacing"/>
        <w:ind w:left="720" w:hanging="720"/>
        <w:rPr>
          <w:szCs w:val="24"/>
          <w:lang w:val="en-GB" w:bidi="ar-SA"/>
        </w:rPr>
      </w:pPr>
      <w:r w:rsidRPr="00F81F5A">
        <w:rPr>
          <w:szCs w:val="24"/>
          <w:lang w:val="en-GB" w:bidi="ar-SA"/>
        </w:rPr>
        <w:t xml:space="preserve">Besnier, </w:t>
      </w:r>
      <w:r w:rsidR="00834CBC">
        <w:rPr>
          <w:szCs w:val="24"/>
          <w:lang w:val="en-GB" w:bidi="ar-SA"/>
        </w:rPr>
        <w:t>N</w:t>
      </w:r>
      <w:r w:rsidRPr="00F81F5A">
        <w:rPr>
          <w:szCs w:val="24"/>
          <w:lang w:val="en-GB" w:bidi="ar-SA"/>
        </w:rPr>
        <w:t xml:space="preserve">. </w:t>
      </w:r>
      <w:r w:rsidR="00834CBC">
        <w:rPr>
          <w:szCs w:val="24"/>
          <w:lang w:val="en-GB" w:bidi="ar-SA"/>
        </w:rPr>
        <w:t>(</w:t>
      </w:r>
      <w:r w:rsidRPr="00F81F5A">
        <w:rPr>
          <w:szCs w:val="24"/>
          <w:lang w:val="en-GB" w:bidi="ar-SA"/>
        </w:rPr>
        <w:t>2009</w:t>
      </w:r>
      <w:r w:rsidR="00834CBC">
        <w:rPr>
          <w:szCs w:val="24"/>
          <w:lang w:val="en-GB" w:bidi="ar-SA"/>
        </w:rPr>
        <w:t>)</w:t>
      </w:r>
      <w:r w:rsidRPr="00F81F5A">
        <w:rPr>
          <w:szCs w:val="24"/>
          <w:lang w:val="en-GB" w:bidi="ar-SA"/>
        </w:rPr>
        <w:t xml:space="preserve">. </w:t>
      </w:r>
      <w:r w:rsidRPr="00F81F5A">
        <w:rPr>
          <w:i/>
          <w:szCs w:val="24"/>
          <w:lang w:val="en-GB" w:bidi="ar-SA"/>
        </w:rPr>
        <w:t>Gossip and the Everyday Production of Politics</w:t>
      </w:r>
      <w:r w:rsidR="00F82496" w:rsidRPr="00F81F5A">
        <w:rPr>
          <w:szCs w:val="24"/>
          <w:lang w:val="en-GB" w:bidi="ar-SA"/>
        </w:rPr>
        <w:t>. Honolulu:</w:t>
      </w:r>
      <w:r w:rsidRPr="00F81F5A">
        <w:rPr>
          <w:szCs w:val="24"/>
          <w:lang w:val="en-GB" w:bidi="ar-SA"/>
        </w:rPr>
        <w:t xml:space="preserve"> University of Hawaii Press.</w:t>
      </w:r>
    </w:p>
    <w:p w14:paraId="3BE9F4E3" w14:textId="7288818A" w:rsidR="003C4706" w:rsidRPr="00F81F5A" w:rsidRDefault="003C4706" w:rsidP="00F81F5A">
      <w:pPr>
        <w:pStyle w:val="NoSpacing"/>
        <w:ind w:left="720" w:hanging="720"/>
        <w:rPr>
          <w:noProof/>
          <w:lang w:val="en-GB"/>
        </w:rPr>
      </w:pPr>
      <w:r w:rsidRPr="00F81F5A">
        <w:rPr>
          <w:noProof/>
          <w:lang w:val="en-GB"/>
        </w:rPr>
        <w:t xml:space="preserve">Brenner, N. </w:t>
      </w:r>
      <w:r w:rsidR="00834CBC">
        <w:rPr>
          <w:noProof/>
          <w:lang w:val="en-GB"/>
        </w:rPr>
        <w:t>(</w:t>
      </w:r>
      <w:r w:rsidRPr="00F81F5A">
        <w:rPr>
          <w:noProof/>
          <w:lang w:val="en-GB"/>
        </w:rPr>
        <w:t>1999</w:t>
      </w:r>
      <w:r w:rsidR="00834CBC">
        <w:rPr>
          <w:noProof/>
          <w:lang w:val="en-GB"/>
        </w:rPr>
        <w:t xml:space="preserve">). </w:t>
      </w:r>
      <w:r w:rsidRPr="00F81F5A">
        <w:rPr>
          <w:noProof/>
          <w:lang w:val="en-GB"/>
        </w:rPr>
        <w:t xml:space="preserve">Beyond state-centrism? Space, territoriality, and geographical scale in globalization studies. </w:t>
      </w:r>
      <w:r w:rsidRPr="00F81F5A">
        <w:rPr>
          <w:i/>
          <w:noProof/>
          <w:lang w:val="en-GB"/>
        </w:rPr>
        <w:t>Theory and society</w:t>
      </w:r>
      <w:r w:rsidRPr="00F81F5A">
        <w:rPr>
          <w:noProof/>
          <w:lang w:val="en-GB"/>
        </w:rPr>
        <w:t xml:space="preserve"> 28(1): 39-78.</w:t>
      </w:r>
    </w:p>
    <w:p w14:paraId="14132D92" w14:textId="0DC1626B" w:rsidR="000404E4" w:rsidRPr="0035119E" w:rsidRDefault="000404E4" w:rsidP="00F81F5A">
      <w:pPr>
        <w:pStyle w:val="NoSpacing"/>
        <w:ind w:left="720" w:hanging="720"/>
        <w:rPr>
          <w:b/>
          <w:noProof/>
          <w:lang w:val="en-GB"/>
        </w:rPr>
      </w:pPr>
      <w:r w:rsidRPr="00F81F5A">
        <w:rPr>
          <w:noProof/>
          <w:lang w:val="en-GB"/>
        </w:rPr>
        <w:t>Clements, Q</w:t>
      </w:r>
      <w:r w:rsidR="000676D6" w:rsidRPr="00F81F5A">
        <w:rPr>
          <w:noProof/>
          <w:lang w:val="en-GB"/>
        </w:rPr>
        <w:t xml:space="preserve">. </w:t>
      </w:r>
      <w:r w:rsidR="00834CBC">
        <w:rPr>
          <w:noProof/>
          <w:lang w:val="en-GB"/>
        </w:rPr>
        <w:t>(</w:t>
      </w:r>
      <w:r w:rsidR="000676D6" w:rsidRPr="00F81F5A">
        <w:rPr>
          <w:noProof/>
          <w:lang w:val="en-GB"/>
        </w:rPr>
        <w:t>2000</w:t>
      </w:r>
      <w:r w:rsidR="00834CBC">
        <w:rPr>
          <w:noProof/>
          <w:lang w:val="en-GB"/>
        </w:rPr>
        <w:t>)</w:t>
      </w:r>
      <w:r w:rsidR="000676D6" w:rsidRPr="00F81F5A">
        <w:rPr>
          <w:noProof/>
          <w:lang w:val="en-GB"/>
        </w:rPr>
        <w:t xml:space="preserve">. </w:t>
      </w:r>
      <w:r w:rsidR="000676D6" w:rsidRPr="0035119E">
        <w:rPr>
          <w:b/>
          <w:noProof/>
          <w:lang w:val="en-GB"/>
        </w:rPr>
        <w:t xml:space="preserve">Tuvalu Legislative Needs Assesment. Suva, Fiji: UNDP. </w:t>
      </w:r>
    </w:p>
    <w:p w14:paraId="4E8DF65C" w14:textId="63574A0A" w:rsidR="0096369A" w:rsidRPr="00F81F5A" w:rsidRDefault="0096369A" w:rsidP="00F81F5A">
      <w:pPr>
        <w:pStyle w:val="NoSpacing"/>
        <w:ind w:left="720" w:hanging="720"/>
        <w:rPr>
          <w:noProof/>
          <w:lang w:val="en-GB"/>
        </w:rPr>
      </w:pPr>
      <w:r w:rsidRPr="00F81F5A">
        <w:rPr>
          <w:noProof/>
          <w:lang w:val="en-GB"/>
        </w:rPr>
        <w:t xml:space="preserve">Corbett, </w:t>
      </w:r>
      <w:r w:rsidR="00834CBC">
        <w:rPr>
          <w:noProof/>
          <w:lang w:val="en-GB"/>
        </w:rPr>
        <w:t>J</w:t>
      </w:r>
      <w:r w:rsidRPr="00F81F5A">
        <w:rPr>
          <w:noProof/>
          <w:lang w:val="en-GB"/>
        </w:rPr>
        <w:t xml:space="preserve">.  </w:t>
      </w:r>
      <w:r w:rsidR="00834CBC">
        <w:rPr>
          <w:noProof/>
          <w:lang w:val="en-GB"/>
        </w:rPr>
        <w:t>(</w:t>
      </w:r>
      <w:r w:rsidRPr="00F81F5A">
        <w:rPr>
          <w:noProof/>
          <w:lang w:val="en-GB"/>
        </w:rPr>
        <w:t>2015</w:t>
      </w:r>
      <w:r w:rsidR="00834CBC">
        <w:rPr>
          <w:noProof/>
          <w:lang w:val="en-GB"/>
        </w:rPr>
        <w:t>) ‘</w:t>
      </w:r>
      <w:r w:rsidRPr="00F81F5A">
        <w:rPr>
          <w:noProof/>
          <w:lang w:val="en-GB"/>
        </w:rPr>
        <w:t>Everybody knows everybody’: practising p</w:t>
      </w:r>
      <w:r w:rsidR="00834CBC">
        <w:rPr>
          <w:noProof/>
          <w:lang w:val="en-GB"/>
        </w:rPr>
        <w:t>olitics in the Pacific Islands.</w:t>
      </w:r>
      <w:r w:rsidRPr="00F81F5A">
        <w:rPr>
          <w:noProof/>
          <w:lang w:val="en-GB"/>
        </w:rPr>
        <w:t> </w:t>
      </w:r>
      <w:r w:rsidRPr="00F81F5A">
        <w:rPr>
          <w:i/>
          <w:iCs/>
          <w:noProof/>
          <w:lang w:val="en-GB"/>
        </w:rPr>
        <w:t>Democratization</w:t>
      </w:r>
      <w:r w:rsidRPr="00F81F5A">
        <w:rPr>
          <w:noProof/>
          <w:lang w:val="en-GB"/>
        </w:rPr>
        <w:t> 22(1): 51-72.</w:t>
      </w:r>
    </w:p>
    <w:p w14:paraId="500E08C4" w14:textId="20253A58" w:rsidR="0096369A" w:rsidRDefault="0096369A" w:rsidP="00F81F5A">
      <w:pPr>
        <w:pStyle w:val="NoSpacing"/>
        <w:ind w:left="720" w:hanging="720"/>
        <w:rPr>
          <w:noProof/>
          <w:lang w:val="en-GB"/>
        </w:rPr>
      </w:pPr>
      <w:r w:rsidRPr="00F81F5A">
        <w:rPr>
          <w:noProof/>
          <w:lang w:val="en-GB"/>
        </w:rPr>
        <w:t>Corbett, J</w:t>
      </w:r>
      <w:r w:rsidR="00834CBC">
        <w:rPr>
          <w:noProof/>
          <w:lang w:val="en-GB"/>
        </w:rPr>
        <w:t xml:space="preserve">., </w:t>
      </w:r>
      <w:r w:rsidRPr="00F81F5A">
        <w:rPr>
          <w:noProof/>
          <w:lang w:val="en-GB"/>
        </w:rPr>
        <w:t>and J</w:t>
      </w:r>
      <w:r w:rsidR="00834CBC">
        <w:rPr>
          <w:noProof/>
          <w:lang w:val="en-GB"/>
        </w:rPr>
        <w:t>.</w:t>
      </w:r>
      <w:r w:rsidRPr="00F81F5A">
        <w:rPr>
          <w:noProof/>
          <w:lang w:val="en-GB"/>
        </w:rPr>
        <w:t xml:space="preserve"> Fraenkel. </w:t>
      </w:r>
      <w:r w:rsidR="00834CBC">
        <w:rPr>
          <w:noProof/>
          <w:lang w:val="en-GB"/>
        </w:rPr>
        <w:t>(</w:t>
      </w:r>
      <w:r w:rsidRPr="00F81F5A">
        <w:rPr>
          <w:noProof/>
          <w:lang w:val="en-GB"/>
        </w:rPr>
        <w:t>2016</w:t>
      </w:r>
      <w:r w:rsidR="00834CBC">
        <w:rPr>
          <w:noProof/>
          <w:lang w:val="en-GB"/>
        </w:rPr>
        <w:t xml:space="preserve">). </w:t>
      </w:r>
      <w:r w:rsidRPr="00F81F5A">
        <w:rPr>
          <w:noProof/>
          <w:lang w:val="en-GB"/>
        </w:rPr>
        <w:t>Tuvalu</w:t>
      </w:r>
      <w:r w:rsidR="00834CBC">
        <w:rPr>
          <w:noProof/>
          <w:lang w:val="en-GB"/>
        </w:rPr>
        <w:t>.</w:t>
      </w:r>
      <w:r w:rsidRPr="00F81F5A">
        <w:rPr>
          <w:noProof/>
          <w:lang w:val="en-GB"/>
        </w:rPr>
        <w:t xml:space="preserve"> In </w:t>
      </w:r>
      <w:r w:rsidR="00834CBC">
        <w:rPr>
          <w:noProof/>
          <w:lang w:val="en-GB"/>
        </w:rPr>
        <w:t>S. Levine (ed.)</w:t>
      </w:r>
      <w:r w:rsidRPr="00F81F5A">
        <w:rPr>
          <w:noProof/>
          <w:lang w:val="en-GB"/>
        </w:rPr>
        <w:br/>
      </w:r>
      <w:r w:rsidRPr="00F81F5A">
        <w:rPr>
          <w:i/>
          <w:noProof/>
          <w:lang w:val="en-GB"/>
        </w:rPr>
        <w:t xml:space="preserve">Pacific Ways: Government and </w:t>
      </w:r>
      <w:r w:rsidR="00834CBC">
        <w:rPr>
          <w:i/>
          <w:noProof/>
          <w:lang w:val="en-GB"/>
        </w:rPr>
        <w:t>Politics in the Pacific Islands</w:t>
      </w:r>
      <w:r w:rsidRPr="00F81F5A">
        <w:rPr>
          <w:i/>
          <w:noProof/>
          <w:lang w:val="en-GB"/>
        </w:rPr>
        <w:t xml:space="preserve"> </w:t>
      </w:r>
      <w:r w:rsidR="00834CBC" w:rsidRPr="00834CBC">
        <w:rPr>
          <w:noProof/>
          <w:lang w:val="en-GB"/>
        </w:rPr>
        <w:t>(</w:t>
      </w:r>
      <w:r w:rsidRPr="00834CBC">
        <w:rPr>
          <w:noProof/>
          <w:lang w:val="en-GB"/>
        </w:rPr>
        <w:t xml:space="preserve">pp. </w:t>
      </w:r>
      <w:r w:rsidR="00053E77" w:rsidRPr="00834CBC">
        <w:rPr>
          <w:noProof/>
          <w:lang w:val="en-GB"/>
        </w:rPr>
        <w:t>350-360</w:t>
      </w:r>
      <w:r w:rsidR="00834CBC" w:rsidRPr="00834CBC">
        <w:rPr>
          <w:noProof/>
          <w:lang w:val="en-GB"/>
        </w:rPr>
        <w:t>)</w:t>
      </w:r>
      <w:r w:rsidRPr="00834CBC">
        <w:rPr>
          <w:noProof/>
          <w:lang w:val="en-GB"/>
        </w:rPr>
        <w:t>.</w:t>
      </w:r>
      <w:r w:rsidRPr="00F81F5A">
        <w:rPr>
          <w:noProof/>
          <w:lang w:val="en-GB"/>
        </w:rPr>
        <w:t xml:space="preserve"> Wellington</w:t>
      </w:r>
      <w:r w:rsidR="00F81F5A">
        <w:rPr>
          <w:noProof/>
          <w:lang w:val="en-GB"/>
        </w:rPr>
        <w:t>, New Zealand</w:t>
      </w:r>
      <w:r w:rsidRPr="00F81F5A">
        <w:rPr>
          <w:noProof/>
          <w:lang w:val="en-GB"/>
        </w:rPr>
        <w:t>: Victoria University Press.</w:t>
      </w:r>
    </w:p>
    <w:p w14:paraId="01A6E652" w14:textId="1DCE40C5" w:rsidR="0019583A" w:rsidRPr="00F81F5A" w:rsidRDefault="0019583A" w:rsidP="00F81F5A">
      <w:pPr>
        <w:pStyle w:val="NoSpacing"/>
        <w:ind w:left="720" w:hanging="720"/>
        <w:rPr>
          <w:noProof/>
          <w:lang w:val="en-GB"/>
        </w:rPr>
      </w:pPr>
      <w:r>
        <w:rPr>
          <w:noProof/>
          <w:lang w:val="en-GB"/>
        </w:rPr>
        <w:t xml:space="preserve">Corbett, </w:t>
      </w:r>
      <w:r w:rsidR="00834CBC">
        <w:rPr>
          <w:noProof/>
          <w:lang w:val="en-GB"/>
        </w:rPr>
        <w:t>J.,</w:t>
      </w:r>
      <w:r>
        <w:rPr>
          <w:noProof/>
          <w:lang w:val="en-GB"/>
        </w:rPr>
        <w:t xml:space="preserve"> and </w:t>
      </w:r>
      <w:r w:rsidR="00834CBC">
        <w:rPr>
          <w:noProof/>
          <w:lang w:val="en-GB"/>
        </w:rPr>
        <w:t xml:space="preserve">W. </w:t>
      </w:r>
      <w:r>
        <w:rPr>
          <w:noProof/>
          <w:lang w:val="en-GB"/>
        </w:rPr>
        <w:t>Veenendaal</w:t>
      </w:r>
      <w:r w:rsidR="00834CBC">
        <w:rPr>
          <w:noProof/>
          <w:lang w:val="en-GB"/>
        </w:rPr>
        <w:t xml:space="preserve"> (</w:t>
      </w:r>
      <w:r>
        <w:rPr>
          <w:noProof/>
          <w:lang w:val="en-GB"/>
        </w:rPr>
        <w:t>Forthcoming</w:t>
      </w:r>
      <w:r w:rsidR="00834CBC">
        <w:rPr>
          <w:noProof/>
          <w:lang w:val="en-GB"/>
        </w:rPr>
        <w:t>)</w:t>
      </w:r>
      <w:r>
        <w:rPr>
          <w:noProof/>
          <w:lang w:val="en-GB"/>
        </w:rPr>
        <w:t xml:space="preserve">. </w:t>
      </w:r>
      <w:r w:rsidRPr="0019583A">
        <w:rPr>
          <w:i/>
          <w:noProof/>
          <w:lang w:val="en-GB"/>
        </w:rPr>
        <w:t>Democracy in Small States: Persisting Against All Odds</w:t>
      </w:r>
      <w:r>
        <w:rPr>
          <w:noProof/>
          <w:lang w:val="en-GB"/>
        </w:rPr>
        <w:t xml:space="preserve">. Oxford: Oxford University Press. </w:t>
      </w:r>
    </w:p>
    <w:p w14:paraId="0D88324C" w14:textId="17A0D366" w:rsidR="00FE0118" w:rsidRPr="00F81F5A" w:rsidRDefault="00FE0118" w:rsidP="00F81F5A">
      <w:pPr>
        <w:pStyle w:val="NoSpacing"/>
        <w:ind w:left="720" w:hanging="720"/>
        <w:rPr>
          <w:noProof/>
          <w:lang w:val="en-GB"/>
        </w:rPr>
      </w:pPr>
      <w:r w:rsidRPr="00F81F5A">
        <w:rPr>
          <w:noProof/>
          <w:lang w:val="en-GB"/>
        </w:rPr>
        <w:t xml:space="preserve">Crowards, </w:t>
      </w:r>
      <w:r w:rsidR="00834CBC">
        <w:rPr>
          <w:noProof/>
          <w:lang w:val="en-GB"/>
        </w:rPr>
        <w:t>T</w:t>
      </w:r>
      <w:r w:rsidRPr="00F81F5A">
        <w:rPr>
          <w:noProof/>
          <w:lang w:val="en-GB"/>
        </w:rPr>
        <w:t xml:space="preserve">. </w:t>
      </w:r>
      <w:r w:rsidR="00834CBC">
        <w:rPr>
          <w:noProof/>
          <w:lang w:val="en-GB"/>
        </w:rPr>
        <w:t>(</w:t>
      </w:r>
      <w:r w:rsidRPr="00F81F5A">
        <w:rPr>
          <w:noProof/>
          <w:lang w:val="en-GB"/>
        </w:rPr>
        <w:t>2002</w:t>
      </w:r>
      <w:r w:rsidR="00834CBC">
        <w:rPr>
          <w:noProof/>
          <w:lang w:val="en-GB"/>
        </w:rPr>
        <w:t xml:space="preserve">). </w:t>
      </w:r>
      <w:r w:rsidRPr="00F81F5A">
        <w:rPr>
          <w:noProof/>
          <w:lang w:val="en-GB"/>
        </w:rPr>
        <w:t xml:space="preserve">Defining </w:t>
      </w:r>
      <w:r w:rsidR="00834CBC">
        <w:rPr>
          <w:noProof/>
          <w:lang w:val="en-GB"/>
        </w:rPr>
        <w:t>the category of "small" states.</w:t>
      </w:r>
      <w:r w:rsidRPr="00F81F5A">
        <w:rPr>
          <w:noProof/>
          <w:lang w:val="en-GB"/>
        </w:rPr>
        <w:t xml:space="preserve"> </w:t>
      </w:r>
      <w:r w:rsidRPr="00F81F5A">
        <w:rPr>
          <w:i/>
          <w:noProof/>
          <w:lang w:val="en-GB"/>
        </w:rPr>
        <w:t>Journal of International Development</w:t>
      </w:r>
      <w:r w:rsidRPr="00F81F5A">
        <w:rPr>
          <w:noProof/>
          <w:lang w:val="en-GB"/>
        </w:rPr>
        <w:t xml:space="preserve"> 14 (2):143-179.</w:t>
      </w:r>
    </w:p>
    <w:p w14:paraId="3291BD1B" w14:textId="7EB3EE99" w:rsidR="0001402C" w:rsidRPr="00F81F5A" w:rsidRDefault="0001402C" w:rsidP="00F81F5A">
      <w:pPr>
        <w:pStyle w:val="NoSpacing"/>
        <w:ind w:left="720" w:hanging="720"/>
        <w:rPr>
          <w:color w:val="1A1A1A"/>
          <w:szCs w:val="24"/>
          <w:lang w:val="en-GB" w:bidi="ar-SA"/>
        </w:rPr>
      </w:pPr>
      <w:r w:rsidRPr="00F81F5A">
        <w:rPr>
          <w:color w:val="1A1A1A"/>
          <w:szCs w:val="24"/>
          <w:lang w:val="en-GB" w:bidi="ar-SA"/>
        </w:rPr>
        <w:t xml:space="preserve">Dahl, </w:t>
      </w:r>
      <w:r w:rsidR="0035119E">
        <w:rPr>
          <w:color w:val="1A1A1A"/>
          <w:szCs w:val="24"/>
          <w:lang w:val="en-GB" w:bidi="ar-SA"/>
        </w:rPr>
        <w:t>R</w:t>
      </w:r>
      <w:r w:rsidRPr="00F81F5A">
        <w:rPr>
          <w:color w:val="1A1A1A"/>
          <w:szCs w:val="24"/>
          <w:lang w:val="en-GB" w:bidi="ar-SA"/>
        </w:rPr>
        <w:t xml:space="preserve">. </w:t>
      </w:r>
      <w:r w:rsidR="00834CBC">
        <w:rPr>
          <w:color w:val="1A1A1A"/>
          <w:szCs w:val="24"/>
          <w:lang w:val="en-GB" w:bidi="ar-SA"/>
        </w:rPr>
        <w:t>(</w:t>
      </w:r>
      <w:r w:rsidR="00FB3031" w:rsidRPr="00F81F5A">
        <w:rPr>
          <w:color w:val="1A1A1A"/>
          <w:szCs w:val="24"/>
          <w:lang w:val="en-GB" w:bidi="ar-SA"/>
        </w:rPr>
        <w:t>1998</w:t>
      </w:r>
      <w:r w:rsidR="00834CBC">
        <w:rPr>
          <w:color w:val="1A1A1A"/>
          <w:szCs w:val="24"/>
          <w:lang w:val="en-GB" w:bidi="ar-SA"/>
        </w:rPr>
        <w:t>)</w:t>
      </w:r>
      <w:r w:rsidR="00FB3031" w:rsidRPr="00F81F5A">
        <w:rPr>
          <w:color w:val="1A1A1A"/>
          <w:szCs w:val="24"/>
          <w:lang w:val="en-GB" w:bidi="ar-SA"/>
        </w:rPr>
        <w:t>.</w:t>
      </w:r>
      <w:r w:rsidRPr="00F81F5A">
        <w:rPr>
          <w:color w:val="1A1A1A"/>
          <w:szCs w:val="24"/>
          <w:lang w:val="en-GB" w:bidi="ar-SA"/>
        </w:rPr>
        <w:t xml:space="preserve"> </w:t>
      </w:r>
      <w:r w:rsidRPr="00F81F5A">
        <w:rPr>
          <w:i/>
          <w:iCs/>
          <w:color w:val="1A1A1A"/>
          <w:szCs w:val="24"/>
          <w:lang w:val="en-GB" w:bidi="ar-SA"/>
        </w:rPr>
        <w:t>On democracy</w:t>
      </w:r>
      <w:r w:rsidRPr="00F81F5A">
        <w:rPr>
          <w:color w:val="1A1A1A"/>
          <w:szCs w:val="24"/>
          <w:lang w:val="en-GB" w:bidi="ar-SA"/>
        </w:rPr>
        <w:t xml:space="preserve">. </w:t>
      </w:r>
      <w:r w:rsidR="00FB3031" w:rsidRPr="00F81F5A">
        <w:rPr>
          <w:color w:val="1A1A1A"/>
          <w:szCs w:val="24"/>
          <w:lang w:val="en-GB" w:bidi="ar-SA"/>
        </w:rPr>
        <w:t xml:space="preserve">New Haven: </w:t>
      </w:r>
      <w:r w:rsidRPr="00F81F5A">
        <w:rPr>
          <w:color w:val="1A1A1A"/>
          <w:szCs w:val="24"/>
          <w:lang w:val="en-GB" w:bidi="ar-SA"/>
        </w:rPr>
        <w:t>Yale University Press.</w:t>
      </w:r>
    </w:p>
    <w:p w14:paraId="50B3ED9C" w14:textId="47EAE7BC" w:rsidR="0001402C" w:rsidRPr="00F81F5A" w:rsidRDefault="0001402C" w:rsidP="00F81F5A">
      <w:pPr>
        <w:pStyle w:val="NoSpacing"/>
        <w:ind w:left="720" w:hanging="720"/>
        <w:rPr>
          <w:noProof/>
          <w:lang w:val="en-GB"/>
        </w:rPr>
      </w:pPr>
      <w:r w:rsidRPr="00F81F5A">
        <w:rPr>
          <w:noProof/>
          <w:lang w:val="en-GB"/>
        </w:rPr>
        <w:t xml:space="preserve">Dahl, </w:t>
      </w:r>
      <w:r w:rsidR="0035119E">
        <w:rPr>
          <w:noProof/>
          <w:lang w:val="en-GB"/>
        </w:rPr>
        <w:t>R.</w:t>
      </w:r>
      <w:r w:rsidRPr="00F81F5A">
        <w:rPr>
          <w:noProof/>
          <w:lang w:val="en-GB"/>
        </w:rPr>
        <w:t>, and E</w:t>
      </w:r>
      <w:r w:rsidR="0035119E">
        <w:rPr>
          <w:noProof/>
          <w:lang w:val="en-GB"/>
        </w:rPr>
        <w:t xml:space="preserve">. </w:t>
      </w:r>
      <w:r w:rsidRPr="00F81F5A">
        <w:rPr>
          <w:noProof/>
          <w:lang w:val="en-GB"/>
        </w:rPr>
        <w:t xml:space="preserve">Tufte. </w:t>
      </w:r>
      <w:r w:rsidR="0035119E">
        <w:rPr>
          <w:noProof/>
          <w:lang w:val="en-GB"/>
        </w:rPr>
        <w:t>(</w:t>
      </w:r>
      <w:r w:rsidRPr="00F81F5A">
        <w:rPr>
          <w:noProof/>
          <w:lang w:val="en-GB"/>
        </w:rPr>
        <w:t>1973</w:t>
      </w:r>
      <w:r w:rsidR="0035119E">
        <w:rPr>
          <w:noProof/>
          <w:lang w:val="en-GB"/>
        </w:rPr>
        <w:t>)</w:t>
      </w:r>
      <w:r w:rsidR="00151DFA" w:rsidRPr="00F81F5A">
        <w:rPr>
          <w:noProof/>
          <w:lang w:val="en-GB"/>
        </w:rPr>
        <w:t>.</w:t>
      </w:r>
      <w:r w:rsidRPr="00F81F5A">
        <w:rPr>
          <w:noProof/>
          <w:lang w:val="en-GB"/>
        </w:rPr>
        <w:t xml:space="preserve"> </w:t>
      </w:r>
      <w:r w:rsidRPr="0035119E">
        <w:rPr>
          <w:i/>
          <w:noProof/>
          <w:lang w:val="en-GB"/>
        </w:rPr>
        <w:t>Size and democracy</w:t>
      </w:r>
      <w:r w:rsidRPr="00F81F5A">
        <w:rPr>
          <w:noProof/>
          <w:lang w:val="en-GB"/>
        </w:rPr>
        <w:t>. Stanford: Stanford University Press.</w:t>
      </w:r>
    </w:p>
    <w:p w14:paraId="63015F97" w14:textId="3E63E8EF" w:rsidR="003C48BB" w:rsidRPr="00F81F5A" w:rsidRDefault="003C48BB" w:rsidP="00F81F5A">
      <w:pPr>
        <w:pStyle w:val="NoSpacing"/>
        <w:ind w:left="720" w:hanging="720"/>
        <w:rPr>
          <w:noProof/>
          <w:lang w:val="en-GB"/>
        </w:rPr>
      </w:pPr>
      <w:r w:rsidRPr="00F81F5A">
        <w:rPr>
          <w:noProof/>
          <w:lang w:val="en-GB"/>
        </w:rPr>
        <w:t xml:space="preserve">Dalton, </w:t>
      </w:r>
      <w:r w:rsidR="0035119E">
        <w:rPr>
          <w:noProof/>
          <w:lang w:val="en-GB"/>
        </w:rPr>
        <w:t>R</w:t>
      </w:r>
      <w:r w:rsidRPr="00F81F5A">
        <w:rPr>
          <w:noProof/>
          <w:lang w:val="en-GB"/>
        </w:rPr>
        <w:t xml:space="preserve">. </w:t>
      </w:r>
      <w:r w:rsidR="0035119E">
        <w:rPr>
          <w:noProof/>
          <w:lang w:val="en-GB"/>
        </w:rPr>
        <w:t>(</w:t>
      </w:r>
      <w:r w:rsidRPr="00F81F5A">
        <w:rPr>
          <w:noProof/>
          <w:lang w:val="en-GB"/>
        </w:rPr>
        <w:t>2004</w:t>
      </w:r>
      <w:r w:rsidR="0035119E">
        <w:rPr>
          <w:noProof/>
          <w:lang w:val="en-GB"/>
        </w:rPr>
        <w:t>)</w:t>
      </w:r>
      <w:r w:rsidRPr="00F81F5A">
        <w:rPr>
          <w:noProof/>
          <w:lang w:val="en-GB"/>
        </w:rPr>
        <w:t xml:space="preserve">. </w:t>
      </w:r>
      <w:r w:rsidRPr="00F81F5A">
        <w:rPr>
          <w:i/>
          <w:noProof/>
          <w:lang w:val="en-GB"/>
        </w:rPr>
        <w:t>Democratic Challenges, Democratic Choices: The Erosion of Political Support in Advanced Industrial Democracies.</w:t>
      </w:r>
      <w:r w:rsidRPr="00F81F5A">
        <w:rPr>
          <w:noProof/>
          <w:lang w:val="en-GB"/>
        </w:rPr>
        <w:t xml:space="preserve"> Oxford: Oxford University Press.</w:t>
      </w:r>
    </w:p>
    <w:p w14:paraId="0A24D01E" w14:textId="57EF9996" w:rsidR="00CD3AB9" w:rsidRDefault="00CD3AB9" w:rsidP="00F81F5A">
      <w:pPr>
        <w:pStyle w:val="NoSpacing"/>
        <w:ind w:left="720" w:hanging="720"/>
        <w:rPr>
          <w:noProof/>
          <w:lang w:val="en-GB"/>
        </w:rPr>
      </w:pPr>
      <w:r w:rsidRPr="00F81F5A">
        <w:rPr>
          <w:noProof/>
          <w:lang w:val="en-GB"/>
        </w:rPr>
        <w:t xml:space="preserve">Diamond, </w:t>
      </w:r>
      <w:r w:rsidR="0035119E">
        <w:rPr>
          <w:noProof/>
          <w:lang w:val="en-GB"/>
        </w:rPr>
        <w:t>L</w:t>
      </w:r>
      <w:r w:rsidRPr="00F81F5A">
        <w:rPr>
          <w:noProof/>
          <w:lang w:val="en-GB"/>
        </w:rPr>
        <w:t>J</w:t>
      </w:r>
      <w:r w:rsidR="0035119E">
        <w:rPr>
          <w:noProof/>
          <w:lang w:val="en-GB"/>
        </w:rPr>
        <w:t xml:space="preserve">. (1999). </w:t>
      </w:r>
      <w:r w:rsidRPr="00F81F5A">
        <w:rPr>
          <w:i/>
          <w:noProof/>
          <w:lang w:val="en-GB"/>
        </w:rPr>
        <w:t>Developing Democracy: Towards Consolidation</w:t>
      </w:r>
      <w:r w:rsidRPr="00F81F5A">
        <w:rPr>
          <w:noProof/>
          <w:lang w:val="en-GB"/>
        </w:rPr>
        <w:t xml:space="preserve"> Baltimore, MD: The John Hopkins University Press</w:t>
      </w:r>
    </w:p>
    <w:p w14:paraId="68304104" w14:textId="4E00FDE7" w:rsidR="00560D49" w:rsidRPr="00F81F5A" w:rsidRDefault="00560D49" w:rsidP="00560D49">
      <w:pPr>
        <w:pStyle w:val="NoSpacing"/>
        <w:ind w:left="720" w:hanging="720"/>
        <w:rPr>
          <w:noProof/>
          <w:lang w:val="en-GB"/>
        </w:rPr>
      </w:pPr>
      <w:r w:rsidRPr="00560D49">
        <w:rPr>
          <w:noProof/>
          <w:lang w:val="en-GB"/>
        </w:rPr>
        <w:t>Eckstein, H. (1975). Case study and theory in political science. In F. J. Greenstein &amp; N. W. Polsby (Eds.), Handbook of political science (Vol. 7, pp. 79-137). Reading, MA: Addison-Wesley.</w:t>
      </w:r>
    </w:p>
    <w:p w14:paraId="766F9692" w14:textId="4B9C97E9" w:rsidR="00050267" w:rsidRPr="00F81F5A" w:rsidRDefault="00F81F5A" w:rsidP="00F81F5A">
      <w:pPr>
        <w:pStyle w:val="NoSpacing"/>
        <w:ind w:left="720" w:hanging="720"/>
        <w:rPr>
          <w:noProof/>
          <w:lang w:val="en-GB"/>
        </w:rPr>
      </w:pPr>
      <w:r>
        <w:rPr>
          <w:noProof/>
          <w:lang w:val="en-GB"/>
        </w:rPr>
        <w:t>Erk, J</w:t>
      </w:r>
      <w:r w:rsidR="0035119E">
        <w:rPr>
          <w:noProof/>
          <w:lang w:val="en-GB"/>
        </w:rPr>
        <w:t>.,</w:t>
      </w:r>
      <w:r w:rsidR="00050267" w:rsidRPr="00F81F5A">
        <w:rPr>
          <w:noProof/>
          <w:lang w:val="en-GB"/>
        </w:rPr>
        <w:t xml:space="preserve"> and Veenendaal, W. </w:t>
      </w:r>
      <w:r w:rsidR="0035119E">
        <w:rPr>
          <w:noProof/>
          <w:lang w:val="en-GB"/>
        </w:rPr>
        <w:t>(</w:t>
      </w:r>
      <w:r w:rsidR="00050267" w:rsidRPr="00F81F5A">
        <w:rPr>
          <w:noProof/>
          <w:lang w:val="en-GB"/>
        </w:rPr>
        <w:t>2014</w:t>
      </w:r>
      <w:r w:rsidR="0035119E">
        <w:rPr>
          <w:noProof/>
          <w:lang w:val="en-GB"/>
        </w:rPr>
        <w:t xml:space="preserve">). </w:t>
      </w:r>
      <w:r w:rsidR="00050267" w:rsidRPr="00F81F5A">
        <w:rPr>
          <w:noProof/>
          <w:lang w:val="en-GB"/>
        </w:rPr>
        <w:t>Is Small Really Bea</w:t>
      </w:r>
      <w:r w:rsidR="0035119E">
        <w:rPr>
          <w:noProof/>
          <w:lang w:val="en-GB"/>
        </w:rPr>
        <w:t>utiful?: The Microstate Mistake</w:t>
      </w:r>
      <w:r w:rsidR="00050267" w:rsidRPr="00F81F5A">
        <w:rPr>
          <w:noProof/>
          <w:lang w:val="en-GB"/>
        </w:rPr>
        <w:t xml:space="preserve">. </w:t>
      </w:r>
      <w:r w:rsidR="00050267" w:rsidRPr="00F81F5A">
        <w:rPr>
          <w:i/>
          <w:noProof/>
          <w:lang w:val="en-GB"/>
        </w:rPr>
        <w:t>Journal of Democracy</w:t>
      </w:r>
      <w:r w:rsidR="00050267" w:rsidRPr="00F81F5A">
        <w:rPr>
          <w:noProof/>
          <w:lang w:val="en-GB"/>
        </w:rPr>
        <w:t xml:space="preserve"> 25(3): 135-148.</w:t>
      </w:r>
    </w:p>
    <w:p w14:paraId="4AF82146" w14:textId="58AD7BF2" w:rsidR="00CE7517" w:rsidRPr="00F81F5A" w:rsidRDefault="00CE7517" w:rsidP="00F81F5A">
      <w:pPr>
        <w:pStyle w:val="NoSpacing"/>
        <w:ind w:left="720" w:hanging="720"/>
        <w:rPr>
          <w:noProof/>
          <w:lang w:val="en-GB"/>
        </w:rPr>
      </w:pPr>
      <w:r w:rsidRPr="00F81F5A">
        <w:rPr>
          <w:noProof/>
          <w:lang w:val="en-GB"/>
        </w:rPr>
        <w:t xml:space="preserve">Fishkin, J. S. </w:t>
      </w:r>
      <w:r w:rsidR="0035119E">
        <w:rPr>
          <w:noProof/>
          <w:lang w:val="en-GB"/>
        </w:rPr>
        <w:t>(</w:t>
      </w:r>
      <w:r w:rsidRPr="00F81F5A">
        <w:rPr>
          <w:noProof/>
          <w:lang w:val="en-GB"/>
        </w:rPr>
        <w:t>1991</w:t>
      </w:r>
      <w:r w:rsidR="0035119E">
        <w:rPr>
          <w:noProof/>
          <w:lang w:val="en-GB"/>
        </w:rPr>
        <w:t>)</w:t>
      </w:r>
      <w:r w:rsidRPr="00F81F5A">
        <w:rPr>
          <w:noProof/>
          <w:lang w:val="en-GB"/>
        </w:rPr>
        <w:t xml:space="preserve">. </w:t>
      </w:r>
      <w:r w:rsidRPr="00F81F5A">
        <w:rPr>
          <w:i/>
          <w:noProof/>
          <w:lang w:val="en-GB"/>
        </w:rPr>
        <w:t xml:space="preserve">Demcoracy and Deliberation: New Directions for Democratic Reform. </w:t>
      </w:r>
      <w:r w:rsidRPr="00F81F5A">
        <w:rPr>
          <w:noProof/>
          <w:lang w:val="en-GB"/>
        </w:rPr>
        <w:t>New Haven: Yale University Press.</w:t>
      </w:r>
    </w:p>
    <w:p w14:paraId="7A6B3F93" w14:textId="33B46944" w:rsidR="00567D3F" w:rsidRPr="00F81F5A" w:rsidRDefault="00567D3F" w:rsidP="00F81F5A">
      <w:pPr>
        <w:pStyle w:val="NoSpacing"/>
        <w:ind w:left="720" w:hanging="720"/>
        <w:rPr>
          <w:noProof/>
          <w:lang w:val="en-GB"/>
        </w:rPr>
      </w:pPr>
      <w:r w:rsidRPr="00F81F5A">
        <w:rPr>
          <w:noProof/>
          <w:lang w:val="en-GB"/>
        </w:rPr>
        <w:t xml:space="preserve">Flinders, M. </w:t>
      </w:r>
      <w:r w:rsidR="0035119E">
        <w:rPr>
          <w:noProof/>
          <w:lang w:val="en-GB"/>
        </w:rPr>
        <w:t>(</w:t>
      </w:r>
      <w:r w:rsidRPr="00F81F5A">
        <w:rPr>
          <w:noProof/>
          <w:lang w:val="en-GB"/>
        </w:rPr>
        <w:t>2012</w:t>
      </w:r>
      <w:r w:rsidR="0035119E">
        <w:rPr>
          <w:noProof/>
          <w:lang w:val="en-GB"/>
        </w:rPr>
        <w:t>)</w:t>
      </w:r>
      <w:r w:rsidRPr="00F81F5A">
        <w:rPr>
          <w:noProof/>
          <w:lang w:val="en-GB"/>
        </w:rPr>
        <w:t>. </w:t>
      </w:r>
      <w:r w:rsidRPr="00F81F5A">
        <w:rPr>
          <w:i/>
          <w:iCs/>
          <w:noProof/>
          <w:lang w:val="en-GB"/>
        </w:rPr>
        <w:t>Defending politics: Why democracy matters in the 21st century</w:t>
      </w:r>
      <w:r w:rsidRPr="00F81F5A">
        <w:rPr>
          <w:noProof/>
          <w:lang w:val="en-GB"/>
        </w:rPr>
        <w:t>. Oxford: Oxford University Press.</w:t>
      </w:r>
    </w:p>
    <w:p w14:paraId="5F0D0C2D" w14:textId="7F2E162C" w:rsidR="00B525F1" w:rsidRPr="0035119E" w:rsidRDefault="00B525F1" w:rsidP="00F81F5A">
      <w:pPr>
        <w:pStyle w:val="NoSpacing"/>
        <w:ind w:left="720" w:hanging="720"/>
        <w:rPr>
          <w:b/>
          <w:szCs w:val="24"/>
          <w:lang w:val="en-GB" w:bidi="ar-SA"/>
        </w:rPr>
      </w:pPr>
      <w:r w:rsidRPr="00F81F5A">
        <w:rPr>
          <w:szCs w:val="24"/>
          <w:lang w:val="en-GB" w:bidi="ar-SA"/>
        </w:rPr>
        <w:t xml:space="preserve">Fraenkel, J. </w:t>
      </w:r>
      <w:r w:rsidR="0035119E">
        <w:rPr>
          <w:szCs w:val="24"/>
          <w:lang w:val="en-GB" w:bidi="ar-SA"/>
        </w:rPr>
        <w:t>(</w:t>
      </w:r>
      <w:r w:rsidRPr="00F81F5A">
        <w:rPr>
          <w:szCs w:val="24"/>
          <w:lang w:val="en-GB" w:bidi="ar-SA"/>
        </w:rPr>
        <w:t>2006</w:t>
      </w:r>
      <w:r w:rsidR="0035119E">
        <w:rPr>
          <w:szCs w:val="24"/>
          <w:lang w:val="en-GB" w:bidi="ar-SA"/>
        </w:rPr>
        <w:t>)</w:t>
      </w:r>
      <w:r w:rsidRPr="00F81F5A">
        <w:rPr>
          <w:szCs w:val="24"/>
          <w:lang w:val="en-GB" w:bidi="ar-SA"/>
        </w:rPr>
        <w:t xml:space="preserve">. </w:t>
      </w:r>
      <w:r w:rsidRPr="0035119E">
        <w:rPr>
          <w:b/>
          <w:szCs w:val="24"/>
          <w:lang w:val="en-GB" w:bidi="ar-SA"/>
        </w:rPr>
        <w:t>The Impact of Electoral Systems on Women’s Representation in Pacific Parliaments. Suva, Fiji: Pacific Institute of Advanced Studies in Development &amp; Governance.</w:t>
      </w:r>
    </w:p>
    <w:p w14:paraId="2B2E0BB6" w14:textId="355285F8" w:rsidR="001159FF" w:rsidRPr="00F81F5A" w:rsidRDefault="001159FF" w:rsidP="00F81F5A">
      <w:pPr>
        <w:pStyle w:val="NoSpacing"/>
        <w:ind w:left="720" w:hanging="720"/>
        <w:rPr>
          <w:color w:val="1A1A1A"/>
          <w:szCs w:val="24"/>
          <w:lang w:val="en-GB" w:bidi="ar-SA"/>
        </w:rPr>
      </w:pPr>
      <w:r w:rsidRPr="00F81F5A">
        <w:rPr>
          <w:color w:val="1A1A1A"/>
          <w:szCs w:val="24"/>
          <w:lang w:val="en-GB" w:bidi="ar-SA"/>
        </w:rPr>
        <w:lastRenderedPageBreak/>
        <w:t xml:space="preserve">Fung, </w:t>
      </w:r>
      <w:r w:rsidR="0035119E">
        <w:rPr>
          <w:color w:val="1A1A1A"/>
          <w:szCs w:val="24"/>
          <w:lang w:val="en-GB" w:bidi="ar-SA"/>
        </w:rPr>
        <w:t>A.</w:t>
      </w:r>
      <w:r w:rsidRPr="00F81F5A">
        <w:rPr>
          <w:color w:val="1A1A1A"/>
          <w:szCs w:val="24"/>
          <w:lang w:val="en-GB" w:bidi="ar-SA"/>
        </w:rPr>
        <w:t>, and E</w:t>
      </w:r>
      <w:r w:rsidR="0035119E">
        <w:rPr>
          <w:color w:val="1A1A1A"/>
          <w:szCs w:val="24"/>
          <w:lang w:val="en-GB" w:bidi="ar-SA"/>
        </w:rPr>
        <w:t>O.</w:t>
      </w:r>
      <w:r w:rsidRPr="00F81F5A">
        <w:rPr>
          <w:color w:val="1A1A1A"/>
          <w:szCs w:val="24"/>
          <w:lang w:val="en-GB" w:bidi="ar-SA"/>
        </w:rPr>
        <w:t xml:space="preserve"> Wright. </w:t>
      </w:r>
      <w:r w:rsidR="0035119E">
        <w:rPr>
          <w:color w:val="1A1A1A"/>
          <w:szCs w:val="24"/>
          <w:lang w:val="en-GB" w:bidi="ar-SA"/>
        </w:rPr>
        <w:t>(</w:t>
      </w:r>
      <w:r w:rsidRPr="00F81F5A">
        <w:rPr>
          <w:color w:val="1A1A1A"/>
          <w:szCs w:val="24"/>
          <w:lang w:val="en-GB" w:bidi="ar-SA"/>
        </w:rPr>
        <w:t>2001</w:t>
      </w:r>
      <w:r w:rsidR="0035119E">
        <w:rPr>
          <w:color w:val="1A1A1A"/>
          <w:szCs w:val="24"/>
          <w:lang w:val="en-GB" w:bidi="ar-SA"/>
        </w:rPr>
        <w:t xml:space="preserve">). </w:t>
      </w:r>
      <w:r w:rsidRPr="00F81F5A">
        <w:rPr>
          <w:color w:val="1A1A1A"/>
          <w:szCs w:val="24"/>
          <w:lang w:val="en-GB" w:bidi="ar-SA"/>
        </w:rPr>
        <w:t>Deepening democracy: innovations in empo</w:t>
      </w:r>
      <w:r w:rsidR="0035119E">
        <w:rPr>
          <w:color w:val="1A1A1A"/>
          <w:szCs w:val="24"/>
          <w:lang w:val="en-GB" w:bidi="ar-SA"/>
        </w:rPr>
        <w:t>wered participatory governance.</w:t>
      </w:r>
      <w:r w:rsidRPr="00F81F5A">
        <w:rPr>
          <w:color w:val="1A1A1A"/>
          <w:szCs w:val="24"/>
          <w:lang w:val="en-GB" w:bidi="ar-SA"/>
        </w:rPr>
        <w:t xml:space="preserve"> </w:t>
      </w:r>
      <w:r w:rsidRPr="00F81F5A">
        <w:rPr>
          <w:i/>
          <w:color w:val="1A1A1A"/>
          <w:szCs w:val="24"/>
          <w:lang w:val="en-GB" w:bidi="ar-SA"/>
        </w:rPr>
        <w:t>Politics and Society</w:t>
      </w:r>
      <w:r w:rsidRPr="00F81F5A">
        <w:rPr>
          <w:color w:val="1A1A1A"/>
          <w:szCs w:val="24"/>
          <w:lang w:val="en-GB" w:bidi="ar-SA"/>
        </w:rPr>
        <w:t xml:space="preserve"> 29 (1): 5-42.</w:t>
      </w:r>
    </w:p>
    <w:p w14:paraId="330FB24C" w14:textId="10FA1AAE" w:rsidR="003C48BB" w:rsidRPr="00F81F5A" w:rsidRDefault="003C48BB" w:rsidP="00F81F5A">
      <w:pPr>
        <w:pStyle w:val="NoSpacing"/>
        <w:ind w:left="720" w:hanging="720"/>
        <w:rPr>
          <w:color w:val="1A1A1A"/>
          <w:szCs w:val="24"/>
          <w:lang w:val="en-GB" w:bidi="ar-SA"/>
        </w:rPr>
      </w:pPr>
      <w:r w:rsidRPr="00F81F5A">
        <w:rPr>
          <w:color w:val="1A1A1A"/>
          <w:szCs w:val="24"/>
          <w:lang w:val="en-GB" w:bidi="ar-SA"/>
        </w:rPr>
        <w:t>Geissel, B</w:t>
      </w:r>
      <w:r w:rsidR="0035119E">
        <w:rPr>
          <w:color w:val="1A1A1A"/>
          <w:szCs w:val="24"/>
          <w:lang w:val="en-GB" w:bidi="ar-SA"/>
        </w:rPr>
        <w:t>.</w:t>
      </w:r>
      <w:r w:rsidRPr="00F81F5A">
        <w:rPr>
          <w:color w:val="1A1A1A"/>
          <w:szCs w:val="24"/>
          <w:lang w:val="en-GB" w:bidi="ar-SA"/>
        </w:rPr>
        <w:t>, and K</w:t>
      </w:r>
      <w:r w:rsidR="0035119E">
        <w:rPr>
          <w:color w:val="1A1A1A"/>
          <w:szCs w:val="24"/>
          <w:lang w:val="en-GB" w:bidi="ar-SA"/>
        </w:rPr>
        <w:t>.</w:t>
      </w:r>
      <w:r w:rsidRPr="00F81F5A">
        <w:rPr>
          <w:color w:val="1A1A1A"/>
          <w:szCs w:val="24"/>
          <w:lang w:val="en-GB" w:bidi="ar-SA"/>
        </w:rPr>
        <w:t xml:space="preserve"> Newton, </w:t>
      </w:r>
      <w:r w:rsidR="0035119E">
        <w:rPr>
          <w:color w:val="1A1A1A"/>
          <w:szCs w:val="24"/>
          <w:lang w:val="en-GB" w:bidi="ar-SA"/>
        </w:rPr>
        <w:t>(E</w:t>
      </w:r>
      <w:r w:rsidRPr="00F81F5A">
        <w:rPr>
          <w:color w:val="1A1A1A"/>
          <w:szCs w:val="24"/>
          <w:lang w:val="en-GB" w:bidi="ar-SA"/>
        </w:rPr>
        <w:t>ds</w:t>
      </w:r>
      <w:r w:rsidR="0035119E">
        <w:rPr>
          <w:color w:val="1A1A1A"/>
          <w:szCs w:val="24"/>
          <w:lang w:val="en-GB" w:bidi="ar-SA"/>
        </w:rPr>
        <w:t>)</w:t>
      </w:r>
      <w:r w:rsidRPr="00F81F5A">
        <w:rPr>
          <w:color w:val="1A1A1A"/>
          <w:szCs w:val="24"/>
          <w:lang w:val="en-GB" w:bidi="ar-SA"/>
        </w:rPr>
        <w:t xml:space="preserve">. </w:t>
      </w:r>
      <w:r w:rsidR="0035119E">
        <w:rPr>
          <w:color w:val="1A1A1A"/>
          <w:szCs w:val="24"/>
          <w:lang w:val="en-GB" w:bidi="ar-SA"/>
        </w:rPr>
        <w:t>(</w:t>
      </w:r>
      <w:r w:rsidRPr="00F81F5A">
        <w:rPr>
          <w:color w:val="1A1A1A"/>
          <w:szCs w:val="24"/>
          <w:lang w:val="en-GB" w:bidi="ar-SA"/>
        </w:rPr>
        <w:t>2012</w:t>
      </w:r>
      <w:r w:rsidR="0035119E">
        <w:rPr>
          <w:color w:val="1A1A1A"/>
          <w:szCs w:val="24"/>
          <w:lang w:val="en-GB" w:bidi="ar-SA"/>
        </w:rPr>
        <w:t>)</w:t>
      </w:r>
      <w:r w:rsidRPr="00F81F5A">
        <w:rPr>
          <w:color w:val="1A1A1A"/>
          <w:szCs w:val="24"/>
          <w:lang w:val="en-GB" w:bidi="ar-SA"/>
        </w:rPr>
        <w:t xml:space="preserve">. </w:t>
      </w:r>
      <w:r w:rsidRPr="00F81F5A">
        <w:rPr>
          <w:i/>
          <w:iCs/>
          <w:color w:val="1A1A1A"/>
          <w:szCs w:val="24"/>
          <w:lang w:val="en-GB" w:bidi="ar-SA"/>
        </w:rPr>
        <w:t>Evaluating democratic innovations: curing the democratic malaise?</w:t>
      </w:r>
      <w:r w:rsidR="00B63EE4" w:rsidRPr="00F81F5A">
        <w:rPr>
          <w:color w:val="1A1A1A"/>
          <w:szCs w:val="24"/>
          <w:lang w:val="en-GB" w:bidi="ar-SA"/>
        </w:rPr>
        <w:t xml:space="preserve"> London</w:t>
      </w:r>
      <w:r w:rsidRPr="00F81F5A">
        <w:rPr>
          <w:color w:val="1A1A1A"/>
          <w:szCs w:val="24"/>
          <w:lang w:val="en-GB" w:bidi="ar-SA"/>
        </w:rPr>
        <w:t xml:space="preserve"> and New York: Routledge.</w:t>
      </w:r>
    </w:p>
    <w:p w14:paraId="5BC57A45" w14:textId="116FF7CB" w:rsidR="00670034" w:rsidRPr="00F81F5A" w:rsidRDefault="00670034" w:rsidP="00F81F5A">
      <w:pPr>
        <w:pStyle w:val="NoSpacing"/>
        <w:ind w:left="720" w:hanging="720"/>
        <w:rPr>
          <w:color w:val="1A1A1A"/>
          <w:szCs w:val="24"/>
          <w:lang w:val="en-GB" w:bidi="ar-SA"/>
        </w:rPr>
      </w:pPr>
      <w:r w:rsidRPr="00F81F5A">
        <w:rPr>
          <w:color w:val="1A1A1A"/>
          <w:szCs w:val="24"/>
          <w:lang w:val="en-GB" w:bidi="ar-SA"/>
        </w:rPr>
        <w:t xml:space="preserve">Goldsmith, M. </w:t>
      </w:r>
      <w:r w:rsidR="0035119E">
        <w:rPr>
          <w:color w:val="1A1A1A"/>
          <w:szCs w:val="24"/>
          <w:lang w:val="en-GB" w:bidi="ar-SA"/>
        </w:rPr>
        <w:t>(</w:t>
      </w:r>
      <w:r w:rsidRPr="00F81F5A">
        <w:rPr>
          <w:color w:val="1A1A1A"/>
          <w:szCs w:val="24"/>
          <w:lang w:val="en-GB" w:bidi="ar-SA"/>
        </w:rPr>
        <w:t>2005</w:t>
      </w:r>
      <w:r w:rsidR="0035119E">
        <w:rPr>
          <w:color w:val="1A1A1A"/>
          <w:szCs w:val="24"/>
          <w:lang w:val="en-GB" w:bidi="ar-SA"/>
        </w:rPr>
        <w:t xml:space="preserve">). </w:t>
      </w:r>
      <w:r w:rsidRPr="00F81F5A">
        <w:rPr>
          <w:color w:val="1A1A1A"/>
          <w:szCs w:val="24"/>
          <w:lang w:val="en-GB" w:bidi="ar-SA"/>
        </w:rPr>
        <w:t>Theories of governance and Pacific microstates:</w:t>
      </w:r>
      <w:r w:rsidR="0035119E">
        <w:rPr>
          <w:color w:val="1A1A1A"/>
          <w:szCs w:val="24"/>
          <w:lang w:val="en-GB" w:bidi="ar-SA"/>
        </w:rPr>
        <w:t xml:space="preserve"> The cautionary tale of Tuvalu.</w:t>
      </w:r>
      <w:r w:rsidRPr="00F81F5A">
        <w:rPr>
          <w:color w:val="1A1A1A"/>
          <w:szCs w:val="24"/>
          <w:lang w:val="en-GB" w:bidi="ar-SA"/>
        </w:rPr>
        <w:t xml:space="preserve"> </w:t>
      </w:r>
      <w:r w:rsidRPr="00F81F5A">
        <w:rPr>
          <w:i/>
          <w:color w:val="1A1A1A"/>
          <w:szCs w:val="24"/>
          <w:lang w:val="en-GB" w:bidi="ar-SA"/>
        </w:rPr>
        <w:t>Asia Pacific Viewpoint</w:t>
      </w:r>
      <w:r w:rsidRPr="00F81F5A">
        <w:rPr>
          <w:color w:val="1A1A1A"/>
          <w:szCs w:val="24"/>
          <w:lang w:val="en-GB" w:bidi="ar-SA"/>
        </w:rPr>
        <w:t xml:space="preserve"> 46(2): 105-114. </w:t>
      </w:r>
    </w:p>
    <w:p w14:paraId="3BE6CF15" w14:textId="4C33CD80" w:rsidR="001851F6" w:rsidRPr="00F81F5A" w:rsidRDefault="001851F6" w:rsidP="00F81F5A">
      <w:pPr>
        <w:pStyle w:val="NoSpacing"/>
        <w:ind w:left="720" w:hanging="720"/>
        <w:rPr>
          <w:rFonts w:ascii="Helvetica" w:hAnsi="Helvetica" w:cs="Helvetica"/>
          <w:szCs w:val="24"/>
          <w:lang w:val="en-GB" w:bidi="ar-SA"/>
        </w:rPr>
      </w:pPr>
      <w:r w:rsidRPr="00F81F5A">
        <w:rPr>
          <w:szCs w:val="24"/>
          <w:lang w:val="en-GB" w:bidi="ar-SA"/>
        </w:rPr>
        <w:t xml:space="preserve">Hassall, G. </w:t>
      </w:r>
      <w:r w:rsidR="0035119E">
        <w:rPr>
          <w:szCs w:val="24"/>
          <w:lang w:val="en-GB" w:bidi="ar-SA"/>
        </w:rPr>
        <w:t>(</w:t>
      </w:r>
      <w:r w:rsidRPr="00F81F5A">
        <w:rPr>
          <w:szCs w:val="24"/>
          <w:lang w:val="en-GB" w:bidi="ar-SA"/>
        </w:rPr>
        <w:t>2012</w:t>
      </w:r>
      <w:r w:rsidR="0035119E">
        <w:rPr>
          <w:szCs w:val="24"/>
          <w:lang w:val="en-GB" w:bidi="ar-SA"/>
        </w:rPr>
        <w:t xml:space="preserve">). </w:t>
      </w:r>
      <w:r w:rsidRPr="00F81F5A">
        <w:rPr>
          <w:szCs w:val="24"/>
          <w:lang w:val="en-GB" w:bidi="ar-SA"/>
        </w:rPr>
        <w:t>Pacific Island parliaments: developmental aspir</w:t>
      </w:r>
      <w:r w:rsidR="0035119E">
        <w:rPr>
          <w:szCs w:val="24"/>
          <w:lang w:val="en-GB" w:bidi="ar-SA"/>
        </w:rPr>
        <w:t>ations and political realities.</w:t>
      </w:r>
      <w:r w:rsidRPr="00F81F5A">
        <w:rPr>
          <w:szCs w:val="24"/>
          <w:lang w:val="en-GB" w:bidi="ar-SA"/>
        </w:rPr>
        <w:t xml:space="preserve"> </w:t>
      </w:r>
      <w:r w:rsidRPr="00F81F5A">
        <w:rPr>
          <w:i/>
          <w:szCs w:val="24"/>
          <w:lang w:val="en-GB" w:bidi="ar-SA"/>
        </w:rPr>
        <w:t>Australasian Parliamentary Review</w:t>
      </w:r>
      <w:r w:rsidRPr="00F81F5A">
        <w:rPr>
          <w:szCs w:val="24"/>
          <w:lang w:val="en-GB" w:bidi="ar-SA"/>
        </w:rPr>
        <w:t xml:space="preserve"> </w:t>
      </w:r>
      <w:r w:rsidRPr="00F81F5A">
        <w:rPr>
          <w:bCs/>
          <w:szCs w:val="24"/>
          <w:lang w:val="en-GB" w:bidi="ar-SA"/>
        </w:rPr>
        <w:t>27</w:t>
      </w:r>
      <w:r w:rsidRPr="00F81F5A">
        <w:rPr>
          <w:szCs w:val="24"/>
          <w:lang w:val="en-GB" w:bidi="ar-SA"/>
        </w:rPr>
        <w:t>(1): 213-237</w:t>
      </w:r>
      <w:r w:rsidRPr="00F81F5A">
        <w:rPr>
          <w:rFonts w:ascii="Helvetica" w:hAnsi="Helvetica" w:cs="Helvetica"/>
          <w:szCs w:val="24"/>
          <w:lang w:val="en-GB" w:bidi="ar-SA"/>
        </w:rPr>
        <w:t>.</w:t>
      </w:r>
    </w:p>
    <w:p w14:paraId="53608723" w14:textId="43C99E95" w:rsidR="00567D3F" w:rsidRPr="00F81F5A" w:rsidRDefault="00567D3F" w:rsidP="00F81F5A">
      <w:pPr>
        <w:pStyle w:val="NoSpacing"/>
        <w:ind w:left="720" w:hanging="720"/>
        <w:rPr>
          <w:szCs w:val="24"/>
          <w:lang w:val="en-GB" w:bidi="ar-SA"/>
        </w:rPr>
      </w:pPr>
      <w:r w:rsidRPr="00F81F5A">
        <w:rPr>
          <w:szCs w:val="24"/>
          <w:lang w:val="en-GB" w:bidi="ar-SA"/>
        </w:rPr>
        <w:t xml:space="preserve">Hay, C. </w:t>
      </w:r>
      <w:r w:rsidR="0035119E">
        <w:rPr>
          <w:szCs w:val="24"/>
          <w:lang w:val="en-GB" w:bidi="ar-SA"/>
        </w:rPr>
        <w:t>(</w:t>
      </w:r>
      <w:r w:rsidRPr="00F81F5A">
        <w:rPr>
          <w:szCs w:val="24"/>
          <w:lang w:val="en-GB" w:bidi="ar-SA"/>
        </w:rPr>
        <w:t>2007</w:t>
      </w:r>
      <w:r w:rsidR="0035119E">
        <w:rPr>
          <w:szCs w:val="24"/>
          <w:lang w:val="en-GB" w:bidi="ar-SA"/>
        </w:rPr>
        <w:t>)</w:t>
      </w:r>
      <w:r w:rsidRPr="00F81F5A">
        <w:rPr>
          <w:szCs w:val="24"/>
          <w:lang w:val="en-GB" w:bidi="ar-SA"/>
        </w:rPr>
        <w:t>. </w:t>
      </w:r>
      <w:r w:rsidRPr="00F81F5A">
        <w:rPr>
          <w:i/>
          <w:szCs w:val="24"/>
          <w:lang w:val="en-GB" w:bidi="ar-SA"/>
        </w:rPr>
        <w:t>Why we hate politics</w:t>
      </w:r>
      <w:r w:rsidRPr="00F81F5A">
        <w:rPr>
          <w:szCs w:val="24"/>
          <w:lang w:val="en-GB" w:bidi="ar-SA"/>
        </w:rPr>
        <w:t>. Cambridge: Polity.</w:t>
      </w:r>
    </w:p>
    <w:p w14:paraId="6F3C2717" w14:textId="0548C928" w:rsidR="00E0739C" w:rsidRPr="00F81F5A" w:rsidRDefault="00E0739C" w:rsidP="00F81F5A">
      <w:pPr>
        <w:pStyle w:val="NoSpacing"/>
        <w:ind w:left="720" w:hanging="720"/>
        <w:rPr>
          <w:color w:val="1A1A1A"/>
          <w:szCs w:val="24"/>
          <w:lang w:val="en-GB" w:bidi="ar-SA"/>
        </w:rPr>
      </w:pPr>
      <w:r w:rsidRPr="00F81F5A">
        <w:rPr>
          <w:szCs w:val="24"/>
          <w:lang w:val="en-GB" w:bidi="ar-SA"/>
        </w:rPr>
        <w:t>Haque, T</w:t>
      </w:r>
      <w:r w:rsidRPr="00F81F5A">
        <w:rPr>
          <w:color w:val="1A1A1A"/>
          <w:szCs w:val="24"/>
          <w:lang w:val="en-GB" w:bidi="ar-SA"/>
        </w:rPr>
        <w:t>., D</w:t>
      </w:r>
      <w:r w:rsidR="0035119E">
        <w:rPr>
          <w:color w:val="1A1A1A"/>
          <w:szCs w:val="24"/>
          <w:lang w:val="en-GB" w:bidi="ar-SA"/>
        </w:rPr>
        <w:t>.</w:t>
      </w:r>
      <w:r w:rsidRPr="00F81F5A">
        <w:rPr>
          <w:color w:val="1A1A1A"/>
          <w:szCs w:val="24"/>
          <w:lang w:val="en-GB" w:bidi="ar-SA"/>
        </w:rPr>
        <w:t xml:space="preserve"> Knight and D</w:t>
      </w:r>
      <w:r w:rsidR="0035119E">
        <w:rPr>
          <w:color w:val="1A1A1A"/>
          <w:szCs w:val="24"/>
          <w:lang w:val="en-GB" w:bidi="ar-SA"/>
        </w:rPr>
        <w:t>.</w:t>
      </w:r>
      <w:r w:rsidRPr="00F81F5A">
        <w:rPr>
          <w:color w:val="1A1A1A"/>
          <w:szCs w:val="24"/>
          <w:lang w:val="en-GB" w:bidi="ar-SA"/>
        </w:rPr>
        <w:t xml:space="preserve"> Jayasuria. </w:t>
      </w:r>
      <w:r w:rsidR="0035119E">
        <w:rPr>
          <w:color w:val="1A1A1A"/>
          <w:szCs w:val="24"/>
          <w:lang w:val="en-GB" w:bidi="ar-SA"/>
        </w:rPr>
        <w:t>(</w:t>
      </w:r>
      <w:r w:rsidRPr="00F81F5A">
        <w:rPr>
          <w:color w:val="1A1A1A"/>
          <w:szCs w:val="24"/>
          <w:lang w:val="en-GB" w:bidi="ar-SA"/>
        </w:rPr>
        <w:t>2012</w:t>
      </w:r>
      <w:r w:rsidR="0035119E">
        <w:rPr>
          <w:color w:val="1A1A1A"/>
          <w:szCs w:val="24"/>
          <w:lang w:val="en-GB" w:bidi="ar-SA"/>
        </w:rPr>
        <w:t xml:space="preserve">). </w:t>
      </w:r>
      <w:r w:rsidRPr="0035119E">
        <w:rPr>
          <w:b/>
          <w:color w:val="1A1A1A"/>
          <w:szCs w:val="24"/>
          <w:lang w:val="en-GB" w:bidi="ar-SA"/>
        </w:rPr>
        <w:t xml:space="preserve">Capacity Constraints and Public Financial Management in </w:t>
      </w:r>
      <w:r w:rsidR="0035119E" w:rsidRPr="0035119E">
        <w:rPr>
          <w:b/>
          <w:color w:val="1A1A1A"/>
          <w:szCs w:val="24"/>
          <w:lang w:val="en-GB" w:bidi="ar-SA"/>
        </w:rPr>
        <w:t>Small Pacific Island Countries.</w:t>
      </w:r>
      <w:r w:rsidRPr="0035119E">
        <w:rPr>
          <w:b/>
          <w:color w:val="1A1A1A"/>
          <w:szCs w:val="24"/>
          <w:lang w:val="en-GB" w:bidi="ar-SA"/>
        </w:rPr>
        <w:t xml:space="preserve"> </w:t>
      </w:r>
      <w:r w:rsidRPr="0035119E">
        <w:rPr>
          <w:b/>
          <w:i/>
          <w:color w:val="1A1A1A"/>
          <w:szCs w:val="24"/>
          <w:lang w:val="en-GB" w:bidi="ar-SA"/>
        </w:rPr>
        <w:t>Policy Research Working Paper 6297</w:t>
      </w:r>
      <w:r w:rsidRPr="0035119E">
        <w:rPr>
          <w:b/>
          <w:color w:val="1A1A1A"/>
          <w:szCs w:val="24"/>
          <w:lang w:val="en-GB" w:bidi="ar-SA"/>
        </w:rPr>
        <w:t>. The World Bank.</w:t>
      </w:r>
    </w:p>
    <w:p w14:paraId="367DD477" w14:textId="61DAACDF" w:rsidR="00EA1256" w:rsidRPr="00F81F5A" w:rsidRDefault="00EA1256" w:rsidP="00F81F5A">
      <w:pPr>
        <w:pStyle w:val="NoSpacing"/>
        <w:ind w:left="720" w:hanging="720"/>
        <w:rPr>
          <w:color w:val="1A1A1A"/>
          <w:szCs w:val="24"/>
          <w:lang w:val="en-GB" w:bidi="ar-SA"/>
        </w:rPr>
      </w:pPr>
      <w:r w:rsidRPr="00F81F5A">
        <w:rPr>
          <w:color w:val="1A1A1A"/>
          <w:szCs w:val="24"/>
          <w:lang w:val="en-GB" w:bidi="ar-SA"/>
        </w:rPr>
        <w:t xml:space="preserve">Hendriks, </w:t>
      </w:r>
      <w:r w:rsidR="0035119E">
        <w:rPr>
          <w:color w:val="1A1A1A"/>
          <w:szCs w:val="24"/>
          <w:lang w:val="en-GB" w:bidi="ar-SA"/>
        </w:rPr>
        <w:t>C</w:t>
      </w:r>
      <w:r w:rsidRPr="00F81F5A">
        <w:rPr>
          <w:color w:val="1A1A1A"/>
          <w:szCs w:val="24"/>
          <w:lang w:val="en-GB" w:bidi="ar-SA"/>
        </w:rPr>
        <w:t xml:space="preserve">. </w:t>
      </w:r>
      <w:r w:rsidR="0035119E">
        <w:rPr>
          <w:color w:val="1A1A1A"/>
          <w:szCs w:val="24"/>
          <w:lang w:val="en-GB" w:bidi="ar-SA"/>
        </w:rPr>
        <w:t>(</w:t>
      </w:r>
      <w:r w:rsidRPr="00F81F5A">
        <w:rPr>
          <w:color w:val="1A1A1A"/>
          <w:szCs w:val="24"/>
          <w:lang w:val="en-GB" w:bidi="ar-SA"/>
        </w:rPr>
        <w:t>2009</w:t>
      </w:r>
      <w:r w:rsidR="0035119E">
        <w:rPr>
          <w:color w:val="1A1A1A"/>
          <w:szCs w:val="24"/>
          <w:lang w:val="en-GB" w:bidi="ar-SA"/>
        </w:rPr>
        <w:t xml:space="preserve">). </w:t>
      </w:r>
      <w:r w:rsidRPr="00F81F5A">
        <w:rPr>
          <w:color w:val="1A1A1A"/>
          <w:szCs w:val="24"/>
          <w:lang w:val="en-GB" w:bidi="ar-SA"/>
        </w:rPr>
        <w:t>The Democratic Soup: Mixed Meanings of Political Representation in Governan</w:t>
      </w:r>
      <w:r w:rsidR="0035119E">
        <w:rPr>
          <w:color w:val="1A1A1A"/>
          <w:szCs w:val="24"/>
          <w:lang w:val="en-GB" w:bidi="ar-SA"/>
        </w:rPr>
        <w:t>ce Networks.</w:t>
      </w:r>
      <w:r w:rsidRPr="00F81F5A">
        <w:rPr>
          <w:color w:val="1A1A1A"/>
          <w:szCs w:val="24"/>
          <w:lang w:val="en-GB" w:bidi="ar-SA"/>
        </w:rPr>
        <w:t xml:space="preserve"> </w:t>
      </w:r>
      <w:r w:rsidRPr="00F81F5A">
        <w:rPr>
          <w:i/>
          <w:color w:val="1A1A1A"/>
          <w:szCs w:val="24"/>
          <w:lang w:val="en-GB" w:bidi="ar-SA"/>
        </w:rPr>
        <w:t>Governance: An International Journal of Policy, Administration, and Institutions</w:t>
      </w:r>
      <w:r w:rsidRPr="00F81F5A">
        <w:rPr>
          <w:color w:val="1A1A1A"/>
          <w:szCs w:val="24"/>
          <w:lang w:val="en-GB" w:bidi="ar-SA"/>
        </w:rPr>
        <w:t xml:space="preserve"> 22(4): 689–715.</w:t>
      </w:r>
    </w:p>
    <w:p w14:paraId="00A82FC0" w14:textId="6FECA9F8" w:rsidR="00B525F1" w:rsidRPr="00F81F5A" w:rsidRDefault="00B525F1" w:rsidP="00F81F5A">
      <w:pPr>
        <w:pStyle w:val="NoSpacing"/>
        <w:ind w:left="720" w:hanging="720"/>
        <w:rPr>
          <w:szCs w:val="24"/>
          <w:lang w:val="en-GB" w:bidi="ar-SA"/>
        </w:rPr>
      </w:pPr>
      <w:r w:rsidRPr="00F81F5A">
        <w:rPr>
          <w:szCs w:val="24"/>
          <w:lang w:val="en-GB" w:bidi="ar-SA"/>
        </w:rPr>
        <w:t xml:space="preserve">Huffer, E. </w:t>
      </w:r>
      <w:r w:rsidR="0035119E">
        <w:rPr>
          <w:szCs w:val="24"/>
          <w:lang w:val="en-GB" w:bidi="ar-SA"/>
        </w:rPr>
        <w:t>(</w:t>
      </w:r>
      <w:r w:rsidRPr="00F81F5A">
        <w:rPr>
          <w:szCs w:val="24"/>
          <w:lang w:val="en-GB" w:bidi="ar-SA"/>
        </w:rPr>
        <w:t>2006</w:t>
      </w:r>
      <w:r w:rsidR="0035119E">
        <w:rPr>
          <w:szCs w:val="24"/>
          <w:lang w:val="en-GB" w:bidi="ar-SA"/>
        </w:rPr>
        <w:t>)</w:t>
      </w:r>
      <w:r w:rsidRPr="00F81F5A">
        <w:rPr>
          <w:szCs w:val="24"/>
          <w:lang w:val="en-GB" w:bidi="ar-SA"/>
        </w:rPr>
        <w:t xml:space="preserve">. </w:t>
      </w:r>
      <w:r w:rsidRPr="0035119E">
        <w:rPr>
          <w:b/>
          <w:szCs w:val="24"/>
          <w:lang w:val="en-GB" w:bidi="ar-SA"/>
        </w:rPr>
        <w:t>Desk Review of the Factors Which Enable and Constrain the Advancement of Women's Political Representation in Forum Island Countries. Suva, Fiji: Pacific Islands Forum Secretariat</w:t>
      </w:r>
      <w:r w:rsidRPr="00F81F5A">
        <w:rPr>
          <w:szCs w:val="24"/>
          <w:lang w:val="en-GB" w:bidi="ar-SA"/>
        </w:rPr>
        <w:t>.</w:t>
      </w:r>
    </w:p>
    <w:p w14:paraId="5F6DD52A" w14:textId="572E663C" w:rsidR="007C5BCD" w:rsidRPr="00F81F5A" w:rsidRDefault="007C5BCD" w:rsidP="00F81F5A">
      <w:pPr>
        <w:pStyle w:val="NoSpacing"/>
        <w:ind w:left="720" w:hanging="720"/>
        <w:rPr>
          <w:szCs w:val="24"/>
          <w:lang w:val="en-GB" w:bidi="ar-SA"/>
        </w:rPr>
      </w:pPr>
      <w:r w:rsidRPr="00F81F5A">
        <w:rPr>
          <w:szCs w:val="24"/>
          <w:lang w:val="en-GB" w:bidi="ar-SA"/>
        </w:rPr>
        <w:t xml:space="preserve">Humphreys, </w:t>
      </w:r>
      <w:r w:rsidR="0035119E">
        <w:rPr>
          <w:szCs w:val="24"/>
          <w:lang w:val="en-GB" w:bidi="ar-SA"/>
        </w:rPr>
        <w:t>M.</w:t>
      </w:r>
      <w:r w:rsidRPr="00F81F5A">
        <w:rPr>
          <w:szCs w:val="24"/>
          <w:lang w:val="en-GB" w:bidi="ar-SA"/>
        </w:rPr>
        <w:t>, W</w:t>
      </w:r>
      <w:r w:rsidR="0035119E">
        <w:rPr>
          <w:szCs w:val="24"/>
          <w:lang w:val="en-GB" w:bidi="ar-SA"/>
        </w:rPr>
        <w:t>A. Masters</w:t>
      </w:r>
      <w:r w:rsidRPr="00F81F5A">
        <w:rPr>
          <w:szCs w:val="24"/>
          <w:lang w:val="en-GB" w:bidi="ar-SA"/>
        </w:rPr>
        <w:t xml:space="preserve"> and ME. Sandbu. </w:t>
      </w:r>
      <w:r w:rsidR="0035119E">
        <w:rPr>
          <w:szCs w:val="24"/>
          <w:lang w:val="en-GB" w:bidi="ar-SA"/>
        </w:rPr>
        <w:t>(</w:t>
      </w:r>
      <w:r w:rsidRPr="00F81F5A">
        <w:rPr>
          <w:szCs w:val="24"/>
          <w:lang w:val="en-GB" w:bidi="ar-SA"/>
        </w:rPr>
        <w:t>2006</w:t>
      </w:r>
      <w:r w:rsidR="0035119E">
        <w:rPr>
          <w:szCs w:val="24"/>
          <w:lang w:val="en-GB" w:bidi="ar-SA"/>
        </w:rPr>
        <w:t xml:space="preserve">). </w:t>
      </w:r>
      <w:r w:rsidRPr="00F81F5A">
        <w:rPr>
          <w:szCs w:val="24"/>
          <w:lang w:val="en-GB" w:bidi="ar-SA"/>
        </w:rPr>
        <w:t>The role of leaders in democratic deliberations: results from a field exper</w:t>
      </w:r>
      <w:r w:rsidR="0035119E">
        <w:rPr>
          <w:szCs w:val="24"/>
          <w:lang w:val="en-GB" w:bidi="ar-SA"/>
        </w:rPr>
        <w:t>iment in São Tomé and Príncipe.</w:t>
      </w:r>
      <w:r w:rsidRPr="00F81F5A">
        <w:rPr>
          <w:szCs w:val="24"/>
          <w:lang w:val="en-GB" w:bidi="ar-SA"/>
        </w:rPr>
        <w:t xml:space="preserve"> </w:t>
      </w:r>
      <w:r w:rsidRPr="00F81F5A">
        <w:rPr>
          <w:i/>
          <w:szCs w:val="24"/>
          <w:lang w:val="en-GB" w:bidi="ar-SA"/>
        </w:rPr>
        <w:t>World Politics</w:t>
      </w:r>
      <w:r w:rsidRPr="00F81F5A">
        <w:rPr>
          <w:szCs w:val="24"/>
          <w:lang w:val="en-GB" w:bidi="ar-SA"/>
        </w:rPr>
        <w:t xml:space="preserve"> 58(4): 583-622.</w:t>
      </w:r>
    </w:p>
    <w:p w14:paraId="3F6B6DEA" w14:textId="2D44BC57" w:rsidR="00B525F1" w:rsidRPr="00F81F5A" w:rsidRDefault="00B525F1" w:rsidP="00F81F5A">
      <w:pPr>
        <w:pStyle w:val="NoSpacing"/>
        <w:ind w:left="720" w:hanging="720"/>
        <w:rPr>
          <w:szCs w:val="24"/>
          <w:lang w:val="en-GB" w:bidi="ar-SA"/>
        </w:rPr>
      </w:pPr>
      <w:r w:rsidRPr="00F81F5A">
        <w:rPr>
          <w:szCs w:val="24"/>
          <w:lang w:val="en-GB" w:bidi="ar-SA"/>
        </w:rPr>
        <w:t>Kofe, S.</w:t>
      </w:r>
      <w:r w:rsidR="0035119E">
        <w:rPr>
          <w:szCs w:val="24"/>
          <w:lang w:val="en-GB" w:bidi="ar-SA"/>
        </w:rPr>
        <w:t>,</w:t>
      </w:r>
      <w:r w:rsidRPr="00F81F5A">
        <w:rPr>
          <w:szCs w:val="24"/>
          <w:lang w:val="en-GB" w:bidi="ar-SA"/>
        </w:rPr>
        <w:t xml:space="preserve"> and F</w:t>
      </w:r>
      <w:r w:rsidR="0035119E">
        <w:rPr>
          <w:szCs w:val="24"/>
          <w:lang w:val="en-GB" w:bidi="ar-SA"/>
        </w:rPr>
        <w:t xml:space="preserve">. </w:t>
      </w:r>
      <w:r w:rsidRPr="00F81F5A">
        <w:rPr>
          <w:szCs w:val="24"/>
          <w:lang w:val="en-GB" w:bidi="ar-SA"/>
        </w:rPr>
        <w:t xml:space="preserve">Taomia. 2006. </w:t>
      </w:r>
      <w:r w:rsidRPr="0035119E">
        <w:rPr>
          <w:b/>
          <w:szCs w:val="24"/>
          <w:lang w:val="en-GB" w:bidi="ar-SA"/>
        </w:rPr>
        <w:t>Advancing Women’s Representation in Tuvalu. Suva, Fiji: Pacific Islands Forum Secretariat.</w:t>
      </w:r>
    </w:p>
    <w:p w14:paraId="5BA7D664" w14:textId="7E8D17E7" w:rsidR="00983426" w:rsidRPr="00F81F5A" w:rsidRDefault="00983426" w:rsidP="00F81F5A">
      <w:pPr>
        <w:pStyle w:val="NoSpacing"/>
        <w:ind w:left="720" w:hanging="720"/>
        <w:rPr>
          <w:noProof/>
          <w:lang w:val="en-GB"/>
        </w:rPr>
      </w:pPr>
      <w:bookmarkStart w:id="2" w:name="_ENREF_17"/>
      <w:r w:rsidRPr="00F81F5A">
        <w:rPr>
          <w:noProof/>
          <w:lang w:val="en-GB"/>
        </w:rPr>
        <w:t xml:space="preserve">Lake, </w:t>
      </w:r>
      <w:r w:rsidR="0035119E">
        <w:rPr>
          <w:noProof/>
          <w:lang w:val="en-GB"/>
        </w:rPr>
        <w:t>D.</w:t>
      </w:r>
      <w:r w:rsidRPr="00F81F5A">
        <w:rPr>
          <w:noProof/>
          <w:lang w:val="en-GB"/>
        </w:rPr>
        <w:t xml:space="preserve"> A., and A</w:t>
      </w:r>
      <w:r w:rsidR="0035119E">
        <w:rPr>
          <w:noProof/>
          <w:lang w:val="en-GB"/>
        </w:rPr>
        <w:t>.</w:t>
      </w:r>
      <w:r w:rsidRPr="00F81F5A">
        <w:rPr>
          <w:noProof/>
          <w:lang w:val="en-GB"/>
        </w:rPr>
        <w:t xml:space="preserve"> O'Mahony. </w:t>
      </w:r>
      <w:r w:rsidR="0035119E">
        <w:rPr>
          <w:noProof/>
          <w:lang w:val="en-GB"/>
        </w:rPr>
        <w:t>(</w:t>
      </w:r>
      <w:r w:rsidRPr="00F81F5A">
        <w:rPr>
          <w:noProof/>
          <w:lang w:val="en-GB"/>
        </w:rPr>
        <w:t>2004</w:t>
      </w:r>
      <w:r w:rsidR="0035119E">
        <w:rPr>
          <w:noProof/>
          <w:lang w:val="en-GB"/>
        </w:rPr>
        <w:t xml:space="preserve">). </w:t>
      </w:r>
      <w:r w:rsidRPr="00F81F5A">
        <w:rPr>
          <w:noProof/>
          <w:lang w:val="en-GB"/>
        </w:rPr>
        <w:t>The Incredible Shrinking State. Explaining Change in the Territorial Si</w:t>
      </w:r>
      <w:r w:rsidR="0035119E">
        <w:rPr>
          <w:noProof/>
          <w:lang w:val="en-GB"/>
        </w:rPr>
        <w:t>ze of Countries.</w:t>
      </w:r>
      <w:r w:rsidRPr="00F81F5A">
        <w:rPr>
          <w:noProof/>
          <w:lang w:val="en-GB"/>
        </w:rPr>
        <w:t xml:space="preserve"> </w:t>
      </w:r>
      <w:r w:rsidRPr="00F81F5A">
        <w:rPr>
          <w:i/>
          <w:noProof/>
          <w:lang w:val="en-GB"/>
        </w:rPr>
        <w:t>Journal of Conflict Resolution</w:t>
      </w:r>
      <w:r w:rsidRPr="00F81F5A">
        <w:rPr>
          <w:noProof/>
          <w:lang w:val="en-GB"/>
        </w:rPr>
        <w:t xml:space="preserve"> 48 (5):699-722.</w:t>
      </w:r>
      <w:bookmarkEnd w:id="2"/>
    </w:p>
    <w:p w14:paraId="2172E7E3" w14:textId="530F1A62" w:rsidR="00983AD3" w:rsidRPr="00F81F5A" w:rsidRDefault="00D52669" w:rsidP="00F81F5A">
      <w:pPr>
        <w:pStyle w:val="NoSpacing"/>
        <w:ind w:left="720" w:hanging="720"/>
        <w:rPr>
          <w:noProof/>
          <w:lang w:val="en-GB"/>
        </w:rPr>
      </w:pPr>
      <w:r w:rsidRPr="00F81F5A">
        <w:rPr>
          <w:noProof/>
          <w:lang w:val="en-GB"/>
        </w:rPr>
        <w:t xml:space="preserve">Laslett, </w:t>
      </w:r>
      <w:r w:rsidR="0035119E">
        <w:rPr>
          <w:noProof/>
          <w:lang w:val="en-GB"/>
        </w:rPr>
        <w:t>P</w:t>
      </w:r>
      <w:r w:rsidRPr="00F81F5A">
        <w:rPr>
          <w:noProof/>
          <w:lang w:val="en-GB"/>
        </w:rPr>
        <w:t xml:space="preserve">. </w:t>
      </w:r>
      <w:r w:rsidR="0035119E">
        <w:rPr>
          <w:noProof/>
          <w:lang w:val="en-GB"/>
        </w:rPr>
        <w:t>(</w:t>
      </w:r>
      <w:r w:rsidRPr="00F81F5A">
        <w:rPr>
          <w:noProof/>
          <w:lang w:val="en-GB"/>
        </w:rPr>
        <w:t>19</w:t>
      </w:r>
      <w:r w:rsidR="00983AD3" w:rsidRPr="00F81F5A">
        <w:rPr>
          <w:noProof/>
          <w:lang w:val="en-GB"/>
        </w:rPr>
        <w:t>5</w:t>
      </w:r>
      <w:r w:rsidRPr="00F81F5A">
        <w:rPr>
          <w:noProof/>
          <w:lang w:val="en-GB"/>
        </w:rPr>
        <w:t>6</w:t>
      </w:r>
      <w:r w:rsidR="0035119E">
        <w:rPr>
          <w:noProof/>
          <w:lang w:val="en-GB"/>
        </w:rPr>
        <w:t>). The face to face society.</w:t>
      </w:r>
      <w:r w:rsidR="00983AD3" w:rsidRPr="00F81F5A">
        <w:rPr>
          <w:noProof/>
          <w:lang w:val="en-GB"/>
        </w:rPr>
        <w:t xml:space="preserve"> In</w:t>
      </w:r>
      <w:r w:rsidR="0035119E" w:rsidRPr="0035119E">
        <w:rPr>
          <w:noProof/>
          <w:lang w:val="en-GB"/>
        </w:rPr>
        <w:t xml:space="preserve"> </w:t>
      </w:r>
      <w:r w:rsidR="0035119E">
        <w:rPr>
          <w:noProof/>
          <w:lang w:val="en-GB"/>
        </w:rPr>
        <w:t>P. Laslett</w:t>
      </w:r>
      <w:r w:rsidR="0035119E" w:rsidRPr="00F81F5A">
        <w:rPr>
          <w:noProof/>
          <w:lang w:val="en-GB"/>
        </w:rPr>
        <w:t xml:space="preserve"> </w:t>
      </w:r>
      <w:r w:rsidR="0035119E">
        <w:rPr>
          <w:noProof/>
          <w:lang w:val="en-GB"/>
        </w:rPr>
        <w:t>(</w:t>
      </w:r>
      <w:r w:rsidR="0035119E" w:rsidRPr="00F81F5A">
        <w:rPr>
          <w:noProof/>
          <w:lang w:val="en-GB"/>
        </w:rPr>
        <w:t>ed</w:t>
      </w:r>
      <w:r w:rsidR="0035119E">
        <w:rPr>
          <w:noProof/>
          <w:lang w:val="en-GB"/>
        </w:rPr>
        <w:t>)</w:t>
      </w:r>
      <w:r w:rsidR="0035119E" w:rsidRPr="00F81F5A">
        <w:rPr>
          <w:noProof/>
          <w:lang w:val="en-GB"/>
        </w:rPr>
        <w:t xml:space="preserve">. </w:t>
      </w:r>
      <w:r w:rsidR="00983AD3" w:rsidRPr="00F81F5A">
        <w:rPr>
          <w:noProof/>
          <w:lang w:val="en-GB"/>
        </w:rPr>
        <w:t xml:space="preserve"> </w:t>
      </w:r>
      <w:r w:rsidR="00983AD3" w:rsidRPr="00F81F5A">
        <w:rPr>
          <w:i/>
          <w:noProof/>
          <w:lang w:val="en-GB"/>
        </w:rPr>
        <w:t>Philosophy, Politics and Society</w:t>
      </w:r>
      <w:r w:rsidR="0035119E">
        <w:rPr>
          <w:noProof/>
          <w:lang w:val="en-GB"/>
        </w:rPr>
        <w:t xml:space="preserve"> (</w:t>
      </w:r>
      <w:r w:rsidR="0035119E" w:rsidRPr="00F81F5A">
        <w:rPr>
          <w:noProof/>
          <w:lang w:val="en-GB"/>
        </w:rPr>
        <w:t>p</w:t>
      </w:r>
      <w:r w:rsidR="0035119E">
        <w:rPr>
          <w:noProof/>
          <w:lang w:val="en-GB"/>
        </w:rPr>
        <w:t>p</w:t>
      </w:r>
      <w:r w:rsidR="0035119E" w:rsidRPr="00F81F5A">
        <w:rPr>
          <w:noProof/>
          <w:lang w:val="en-GB"/>
        </w:rPr>
        <w:t>. 157-84</w:t>
      </w:r>
      <w:r w:rsidR="0035119E">
        <w:rPr>
          <w:noProof/>
          <w:lang w:val="en-GB"/>
        </w:rPr>
        <w:t>).</w:t>
      </w:r>
      <w:r w:rsidR="00983AD3" w:rsidRPr="00F81F5A">
        <w:rPr>
          <w:noProof/>
          <w:lang w:val="en-GB"/>
        </w:rPr>
        <w:t xml:space="preserve"> </w:t>
      </w:r>
      <w:r w:rsidR="0035119E">
        <w:rPr>
          <w:noProof/>
          <w:lang w:val="en-GB"/>
        </w:rPr>
        <w:t>Oxford: Basil Blackwell</w:t>
      </w:r>
      <w:r w:rsidR="00983AD3" w:rsidRPr="00F81F5A">
        <w:rPr>
          <w:noProof/>
          <w:lang w:val="en-GB"/>
        </w:rPr>
        <w:t>.</w:t>
      </w:r>
    </w:p>
    <w:p w14:paraId="63BD1B06" w14:textId="23BDC905" w:rsidR="00C80B82" w:rsidRPr="00F81F5A" w:rsidRDefault="00CD3AB9" w:rsidP="00F81F5A">
      <w:pPr>
        <w:pStyle w:val="NoSpacing"/>
        <w:ind w:left="720" w:hanging="720"/>
        <w:rPr>
          <w:noProof/>
          <w:lang w:val="en-GB"/>
        </w:rPr>
      </w:pPr>
      <w:r w:rsidRPr="00F81F5A">
        <w:rPr>
          <w:noProof/>
          <w:lang w:val="en-GB"/>
        </w:rPr>
        <w:t xml:space="preserve">Larmour, </w:t>
      </w:r>
      <w:r w:rsidR="0035119E">
        <w:rPr>
          <w:noProof/>
          <w:lang w:val="en-GB"/>
        </w:rPr>
        <w:t>P</w:t>
      </w:r>
      <w:r w:rsidRPr="00F81F5A">
        <w:rPr>
          <w:noProof/>
          <w:lang w:val="en-GB"/>
        </w:rPr>
        <w:t>.</w:t>
      </w:r>
      <w:r w:rsidR="0035119E">
        <w:rPr>
          <w:noProof/>
          <w:lang w:val="en-GB"/>
        </w:rPr>
        <w:t xml:space="preserve"> (1996).</w:t>
      </w:r>
      <w:r w:rsidRPr="00F81F5A">
        <w:rPr>
          <w:noProof/>
          <w:lang w:val="en-GB"/>
        </w:rPr>
        <w:t xml:space="preserve"> </w:t>
      </w:r>
      <w:r w:rsidR="00C80B82" w:rsidRPr="00F81F5A">
        <w:rPr>
          <w:noProof/>
          <w:lang w:val="en-GB"/>
        </w:rPr>
        <w:t xml:space="preserve">Decentralisation in Small Developing States: Local Government Reform </w:t>
      </w:r>
      <w:r w:rsidR="0035119E">
        <w:rPr>
          <w:noProof/>
          <w:lang w:val="en-GB"/>
        </w:rPr>
        <w:t>in Tuvalu and Papua New Guinea.</w:t>
      </w:r>
      <w:r w:rsidR="00C80B82" w:rsidRPr="00F81F5A">
        <w:rPr>
          <w:noProof/>
          <w:lang w:val="en-GB"/>
        </w:rPr>
        <w:t xml:space="preserve"> In</w:t>
      </w:r>
      <w:r w:rsidR="0035119E">
        <w:rPr>
          <w:noProof/>
          <w:lang w:val="en-GB"/>
        </w:rPr>
        <w:t xml:space="preserve"> </w:t>
      </w:r>
      <w:r w:rsidR="0035119E" w:rsidRPr="00F81F5A">
        <w:rPr>
          <w:noProof/>
          <w:lang w:val="en-GB"/>
        </w:rPr>
        <w:t>S. Kurosaw</w:t>
      </w:r>
      <w:r w:rsidR="0035119E">
        <w:rPr>
          <w:noProof/>
          <w:lang w:val="en-GB"/>
        </w:rPr>
        <w:t>a, T. Fujiwara and M. Reforma (E</w:t>
      </w:r>
      <w:r w:rsidR="0035119E" w:rsidRPr="00F81F5A">
        <w:rPr>
          <w:noProof/>
          <w:lang w:val="en-GB"/>
        </w:rPr>
        <w:t>ds</w:t>
      </w:r>
      <w:r w:rsidR="0035119E">
        <w:rPr>
          <w:noProof/>
          <w:lang w:val="en-GB"/>
        </w:rPr>
        <w:t>)</w:t>
      </w:r>
      <w:r w:rsidR="0035119E" w:rsidRPr="00F81F5A">
        <w:rPr>
          <w:noProof/>
          <w:lang w:val="en-GB"/>
        </w:rPr>
        <w:t>.</w:t>
      </w:r>
      <w:r w:rsidR="00C80B82" w:rsidRPr="00F81F5A">
        <w:rPr>
          <w:noProof/>
          <w:lang w:val="en-GB"/>
        </w:rPr>
        <w:t xml:space="preserve"> </w:t>
      </w:r>
      <w:r w:rsidR="00C80B82" w:rsidRPr="00F81F5A">
        <w:rPr>
          <w:i/>
          <w:noProof/>
          <w:lang w:val="en-GB"/>
        </w:rPr>
        <w:t>New Trends in Public Administration for the Asia-Pacific Region: Decentralisation</w:t>
      </w:r>
      <w:r w:rsidR="00C80B82" w:rsidRPr="00F81F5A">
        <w:rPr>
          <w:noProof/>
          <w:lang w:val="en-GB"/>
        </w:rPr>
        <w:t xml:space="preserve"> </w:t>
      </w:r>
      <w:r w:rsidR="0035119E">
        <w:rPr>
          <w:noProof/>
          <w:lang w:val="en-GB"/>
        </w:rPr>
        <w:t>(</w:t>
      </w:r>
      <w:r w:rsidR="0035119E" w:rsidRPr="00F81F5A">
        <w:rPr>
          <w:noProof/>
          <w:lang w:val="en-GB"/>
        </w:rPr>
        <w:t>pp. 89-94</w:t>
      </w:r>
      <w:r w:rsidR="0035119E">
        <w:rPr>
          <w:noProof/>
          <w:lang w:val="en-GB"/>
        </w:rPr>
        <w:t>). Tokyo: EROPA</w:t>
      </w:r>
      <w:r w:rsidR="00C80B82" w:rsidRPr="00F81F5A">
        <w:rPr>
          <w:noProof/>
          <w:lang w:val="en-GB"/>
        </w:rPr>
        <w:t>.</w:t>
      </w:r>
    </w:p>
    <w:p w14:paraId="1033E819" w14:textId="588FE7D5" w:rsidR="00C80B82" w:rsidRPr="00F81F5A" w:rsidRDefault="00F81F5A" w:rsidP="00F81F5A">
      <w:pPr>
        <w:pStyle w:val="NoSpacing"/>
        <w:ind w:left="720" w:hanging="720"/>
        <w:rPr>
          <w:noProof/>
          <w:lang w:val="en-GB"/>
        </w:rPr>
      </w:pPr>
      <w:r w:rsidRPr="00F81F5A">
        <w:rPr>
          <w:noProof/>
          <w:lang w:val="en-GB"/>
        </w:rPr>
        <w:t xml:space="preserve">Larmour, </w:t>
      </w:r>
      <w:r w:rsidR="0035119E">
        <w:rPr>
          <w:noProof/>
          <w:lang w:val="en-GB"/>
        </w:rPr>
        <w:t xml:space="preserve">P. (1999). </w:t>
      </w:r>
      <w:r w:rsidR="00C80B82" w:rsidRPr="00F81F5A">
        <w:rPr>
          <w:noProof/>
          <w:lang w:val="en-GB"/>
        </w:rPr>
        <w:t>Scale and G</w:t>
      </w:r>
      <w:r w:rsidR="0035119E">
        <w:rPr>
          <w:noProof/>
          <w:lang w:val="en-GB"/>
        </w:rPr>
        <w:t>overnance in the South Pacific.</w:t>
      </w:r>
      <w:r w:rsidR="00C80B82" w:rsidRPr="00F81F5A">
        <w:rPr>
          <w:noProof/>
          <w:lang w:val="en-GB"/>
        </w:rPr>
        <w:t xml:space="preserve"> In</w:t>
      </w:r>
      <w:r w:rsidR="0035119E">
        <w:rPr>
          <w:noProof/>
          <w:lang w:val="en-GB"/>
        </w:rPr>
        <w:t xml:space="preserve"> Mark Turner</w:t>
      </w:r>
      <w:r w:rsidR="0035119E" w:rsidRPr="00F81F5A">
        <w:rPr>
          <w:noProof/>
          <w:lang w:val="en-GB"/>
        </w:rPr>
        <w:t xml:space="preserve"> </w:t>
      </w:r>
      <w:r w:rsidR="0035119E">
        <w:rPr>
          <w:noProof/>
          <w:lang w:val="en-GB"/>
        </w:rPr>
        <w:t>(Ed).</w:t>
      </w:r>
      <w:r w:rsidR="00C80B82" w:rsidRPr="00F81F5A">
        <w:rPr>
          <w:noProof/>
          <w:lang w:val="en-GB"/>
        </w:rPr>
        <w:t xml:space="preserve"> </w:t>
      </w:r>
      <w:r w:rsidR="00C80B82" w:rsidRPr="00F81F5A">
        <w:rPr>
          <w:i/>
          <w:noProof/>
          <w:lang w:val="en-GB"/>
        </w:rPr>
        <w:t>Central-Local Relations in Asia-Pacific</w:t>
      </w:r>
      <w:r w:rsidR="0035119E">
        <w:rPr>
          <w:i/>
          <w:noProof/>
          <w:lang w:val="en-GB"/>
        </w:rPr>
        <w:t xml:space="preserve"> </w:t>
      </w:r>
      <w:r w:rsidR="0035119E" w:rsidRPr="0035119E">
        <w:rPr>
          <w:noProof/>
          <w:lang w:val="en-GB"/>
        </w:rPr>
        <w:t>(</w:t>
      </w:r>
      <w:r w:rsidR="0035119E" w:rsidRPr="00F81F5A">
        <w:rPr>
          <w:noProof/>
          <w:lang w:val="en-GB"/>
        </w:rPr>
        <w:t>pp. 149-165</w:t>
      </w:r>
      <w:r w:rsidR="0035119E">
        <w:rPr>
          <w:noProof/>
          <w:lang w:val="en-GB"/>
        </w:rPr>
        <w:t>)</w:t>
      </w:r>
      <w:r w:rsidR="00C80B82" w:rsidRPr="00F81F5A">
        <w:rPr>
          <w:noProof/>
          <w:lang w:val="en-GB"/>
        </w:rPr>
        <w:t>.</w:t>
      </w:r>
      <w:r w:rsidR="0035119E">
        <w:rPr>
          <w:noProof/>
          <w:lang w:val="en-GB"/>
        </w:rPr>
        <w:t xml:space="preserve"> Houndsmill: Macmillan Press</w:t>
      </w:r>
      <w:r w:rsidR="00C80B82" w:rsidRPr="00F81F5A">
        <w:rPr>
          <w:noProof/>
          <w:lang w:val="en-GB"/>
        </w:rPr>
        <w:t>.</w:t>
      </w:r>
    </w:p>
    <w:p w14:paraId="1928DA22" w14:textId="7F486843" w:rsidR="00CD3AB9" w:rsidRPr="00F81F5A" w:rsidRDefault="00F81F5A" w:rsidP="00F81F5A">
      <w:pPr>
        <w:pStyle w:val="NoSpacing"/>
        <w:ind w:left="720" w:hanging="720"/>
        <w:rPr>
          <w:noProof/>
          <w:lang w:val="en-GB"/>
        </w:rPr>
      </w:pPr>
      <w:r w:rsidRPr="00F81F5A">
        <w:rPr>
          <w:noProof/>
          <w:lang w:val="en-GB"/>
        </w:rPr>
        <w:t xml:space="preserve">Larmour, </w:t>
      </w:r>
      <w:r w:rsidR="0035119E">
        <w:rPr>
          <w:noProof/>
          <w:lang w:val="en-GB"/>
        </w:rPr>
        <w:t>P</w:t>
      </w:r>
      <w:r w:rsidR="00CD3AB9" w:rsidRPr="00F81F5A">
        <w:rPr>
          <w:noProof/>
          <w:lang w:val="en-GB"/>
        </w:rPr>
        <w:t xml:space="preserve">. </w:t>
      </w:r>
      <w:r w:rsidR="0035119E">
        <w:rPr>
          <w:noProof/>
          <w:lang w:val="en-GB"/>
        </w:rPr>
        <w:t>(</w:t>
      </w:r>
      <w:r w:rsidR="00CD3AB9" w:rsidRPr="00F81F5A">
        <w:rPr>
          <w:noProof/>
          <w:lang w:val="en-GB"/>
        </w:rPr>
        <w:t>2012</w:t>
      </w:r>
      <w:r w:rsidR="0035119E">
        <w:rPr>
          <w:noProof/>
          <w:lang w:val="en-GB"/>
        </w:rPr>
        <w:t>).</w:t>
      </w:r>
      <w:r w:rsidR="00CD3AB9" w:rsidRPr="00F81F5A">
        <w:rPr>
          <w:noProof/>
          <w:lang w:val="en-GB"/>
        </w:rPr>
        <w:t xml:space="preserve"> </w:t>
      </w:r>
      <w:r w:rsidR="00CD3AB9" w:rsidRPr="00F81F5A">
        <w:rPr>
          <w:i/>
          <w:noProof/>
          <w:lang w:val="en-GB"/>
        </w:rPr>
        <w:t>Interpreting Corruption: Culture and Politics in the Pacific Islands</w:t>
      </w:r>
      <w:r w:rsidR="00CD3AB9" w:rsidRPr="00F81F5A">
        <w:rPr>
          <w:noProof/>
          <w:lang w:val="en-GB"/>
        </w:rPr>
        <w:t>. Honolulu: University of Hawai’i Press.</w:t>
      </w:r>
    </w:p>
    <w:p w14:paraId="02EC8500" w14:textId="73257F8B" w:rsidR="00667C27" w:rsidRPr="00F81F5A" w:rsidRDefault="00667C27" w:rsidP="00F81F5A">
      <w:pPr>
        <w:pStyle w:val="NoSpacing"/>
        <w:ind w:left="720" w:hanging="720"/>
        <w:rPr>
          <w:noProof/>
          <w:lang w:val="en-GB"/>
        </w:rPr>
      </w:pPr>
      <w:r w:rsidRPr="00F81F5A">
        <w:rPr>
          <w:noProof/>
          <w:lang w:val="en-GB"/>
        </w:rPr>
        <w:t xml:space="preserve">Levine, S. </w:t>
      </w:r>
      <w:r w:rsidR="0035119E">
        <w:rPr>
          <w:noProof/>
          <w:lang w:val="en-GB"/>
        </w:rPr>
        <w:t>(</w:t>
      </w:r>
      <w:r w:rsidRPr="00F81F5A">
        <w:rPr>
          <w:noProof/>
          <w:lang w:val="en-GB"/>
        </w:rPr>
        <w:t>1992</w:t>
      </w:r>
      <w:r w:rsidR="0035119E">
        <w:rPr>
          <w:noProof/>
          <w:lang w:val="en-GB"/>
        </w:rPr>
        <w:t xml:space="preserve">). </w:t>
      </w:r>
      <w:r w:rsidRPr="00F81F5A">
        <w:rPr>
          <w:noProof/>
          <w:lang w:val="en-GB"/>
        </w:rPr>
        <w:t>C</w:t>
      </w:r>
      <w:r w:rsidR="0035119E">
        <w:rPr>
          <w:noProof/>
          <w:lang w:val="en-GB"/>
        </w:rPr>
        <w:t>onstitutional change in Tuvalu.</w:t>
      </w:r>
      <w:r w:rsidRPr="00F81F5A">
        <w:rPr>
          <w:noProof/>
          <w:lang w:val="en-GB"/>
        </w:rPr>
        <w:t> </w:t>
      </w:r>
      <w:r w:rsidRPr="00F81F5A">
        <w:rPr>
          <w:i/>
          <w:noProof/>
          <w:lang w:val="en-GB"/>
        </w:rPr>
        <w:t>Australian Journal of Political Science</w:t>
      </w:r>
      <w:r w:rsidRPr="00F81F5A">
        <w:rPr>
          <w:noProof/>
          <w:lang w:val="en-GB"/>
        </w:rPr>
        <w:t> 27(3): 492-509</w:t>
      </w:r>
    </w:p>
    <w:p w14:paraId="37A2C949" w14:textId="419055F0" w:rsidR="003C48BB" w:rsidRPr="00F81F5A" w:rsidRDefault="003C48BB" w:rsidP="00F81F5A">
      <w:pPr>
        <w:pStyle w:val="NoSpacing"/>
        <w:ind w:left="720" w:hanging="720"/>
        <w:rPr>
          <w:szCs w:val="24"/>
          <w:lang w:val="en-GB" w:bidi="ar-SA"/>
        </w:rPr>
      </w:pPr>
      <w:r w:rsidRPr="00F81F5A">
        <w:rPr>
          <w:szCs w:val="24"/>
          <w:lang w:val="en-GB" w:bidi="ar-SA"/>
        </w:rPr>
        <w:t>Levine, S</w:t>
      </w:r>
      <w:r w:rsidR="0035119E">
        <w:rPr>
          <w:szCs w:val="24"/>
          <w:lang w:val="en-GB" w:bidi="ar-SA"/>
        </w:rPr>
        <w:t>.,</w:t>
      </w:r>
      <w:r w:rsidRPr="00F81F5A">
        <w:rPr>
          <w:szCs w:val="24"/>
          <w:lang w:val="en-GB" w:bidi="ar-SA"/>
        </w:rPr>
        <w:t xml:space="preserve"> and N</w:t>
      </w:r>
      <w:r w:rsidR="0035119E">
        <w:rPr>
          <w:szCs w:val="24"/>
          <w:lang w:val="en-GB" w:bidi="ar-SA"/>
        </w:rPr>
        <w:t>.</w:t>
      </w:r>
      <w:r w:rsidRPr="00F81F5A">
        <w:rPr>
          <w:szCs w:val="24"/>
          <w:lang w:val="en-GB" w:bidi="ar-SA"/>
        </w:rPr>
        <w:t xml:space="preserve"> Roberts. </w:t>
      </w:r>
      <w:r w:rsidR="0035119E">
        <w:rPr>
          <w:szCs w:val="24"/>
          <w:lang w:val="en-GB" w:bidi="ar-SA"/>
        </w:rPr>
        <w:t>(</w:t>
      </w:r>
      <w:r w:rsidRPr="00F81F5A">
        <w:rPr>
          <w:szCs w:val="24"/>
          <w:lang w:val="en-GB" w:bidi="ar-SA"/>
        </w:rPr>
        <w:t>2005</w:t>
      </w:r>
      <w:r w:rsidR="0035119E">
        <w:rPr>
          <w:szCs w:val="24"/>
          <w:lang w:val="en-GB" w:bidi="ar-SA"/>
        </w:rPr>
        <w:t xml:space="preserve">). </w:t>
      </w:r>
      <w:r w:rsidRPr="00F81F5A">
        <w:rPr>
          <w:szCs w:val="24"/>
          <w:lang w:val="en-GB" w:bidi="ar-SA"/>
        </w:rPr>
        <w:t>The constitutional structures and electoral systems o</w:t>
      </w:r>
      <w:r w:rsidR="0035119E">
        <w:rPr>
          <w:szCs w:val="24"/>
          <w:lang w:val="en-GB" w:bidi="ar-SA"/>
        </w:rPr>
        <w:t>f Pacific Island States.</w:t>
      </w:r>
      <w:r w:rsidRPr="00F81F5A">
        <w:rPr>
          <w:szCs w:val="24"/>
          <w:lang w:val="en-GB" w:bidi="ar-SA"/>
        </w:rPr>
        <w:t xml:space="preserve"> </w:t>
      </w:r>
      <w:r w:rsidRPr="00F81F5A">
        <w:rPr>
          <w:i/>
          <w:szCs w:val="24"/>
          <w:lang w:val="en-GB" w:bidi="ar-SA"/>
        </w:rPr>
        <w:t>Commonwealth and Comparative Politics</w:t>
      </w:r>
      <w:r w:rsidRPr="00F81F5A">
        <w:rPr>
          <w:szCs w:val="24"/>
          <w:lang w:val="en-GB" w:bidi="ar-SA"/>
        </w:rPr>
        <w:t xml:space="preserve"> </w:t>
      </w:r>
      <w:r w:rsidRPr="00F81F5A">
        <w:rPr>
          <w:bCs/>
          <w:szCs w:val="24"/>
          <w:lang w:val="en-GB" w:bidi="ar-SA"/>
        </w:rPr>
        <w:t>43</w:t>
      </w:r>
      <w:r w:rsidRPr="00F81F5A">
        <w:rPr>
          <w:szCs w:val="24"/>
          <w:lang w:val="en-GB" w:bidi="ar-SA"/>
        </w:rPr>
        <w:t>(3): 276-295.</w:t>
      </w:r>
    </w:p>
    <w:p w14:paraId="262FC386" w14:textId="59FBB037" w:rsidR="000676D6" w:rsidRPr="00F81F5A" w:rsidRDefault="000676D6" w:rsidP="00F81F5A">
      <w:pPr>
        <w:pStyle w:val="NoSpacing"/>
        <w:ind w:left="720" w:hanging="720"/>
        <w:rPr>
          <w:szCs w:val="24"/>
          <w:lang w:val="en-GB" w:bidi="ar-SA"/>
        </w:rPr>
      </w:pPr>
      <w:r w:rsidRPr="00F81F5A">
        <w:rPr>
          <w:szCs w:val="24"/>
          <w:lang w:val="en-GB" w:bidi="ar-SA"/>
        </w:rPr>
        <w:t xml:space="preserve">Loney, P. </w:t>
      </w:r>
      <w:r w:rsidR="0035119E">
        <w:rPr>
          <w:szCs w:val="24"/>
          <w:lang w:val="en-GB" w:bidi="ar-SA"/>
        </w:rPr>
        <w:t>(</w:t>
      </w:r>
      <w:r w:rsidRPr="00F81F5A">
        <w:rPr>
          <w:szCs w:val="24"/>
          <w:lang w:val="en-GB" w:bidi="ar-SA"/>
        </w:rPr>
        <w:t>2009</w:t>
      </w:r>
      <w:r w:rsidR="0035119E">
        <w:rPr>
          <w:szCs w:val="24"/>
          <w:lang w:val="en-GB" w:bidi="ar-SA"/>
        </w:rPr>
        <w:t>)</w:t>
      </w:r>
      <w:r w:rsidRPr="00F81F5A">
        <w:rPr>
          <w:szCs w:val="24"/>
          <w:lang w:val="en-GB" w:bidi="ar-SA"/>
        </w:rPr>
        <w:t xml:space="preserve">. </w:t>
      </w:r>
      <w:r w:rsidRPr="0035119E">
        <w:rPr>
          <w:b/>
          <w:szCs w:val="24"/>
          <w:lang w:val="en-GB" w:bidi="ar-SA"/>
        </w:rPr>
        <w:t>Legislative Needs Assessment Tuvalu. Suva, Fiji: UNDP.</w:t>
      </w:r>
    </w:p>
    <w:p w14:paraId="6B7607C9" w14:textId="31A189BA" w:rsidR="003C4706" w:rsidRPr="00F81F5A" w:rsidRDefault="003C4706" w:rsidP="00F81F5A">
      <w:pPr>
        <w:pStyle w:val="NoSpacing"/>
        <w:ind w:left="720" w:hanging="720"/>
        <w:rPr>
          <w:szCs w:val="24"/>
          <w:lang w:val="en-GB" w:bidi="ar-SA"/>
        </w:rPr>
      </w:pPr>
      <w:r w:rsidRPr="00F81F5A">
        <w:rPr>
          <w:szCs w:val="24"/>
          <w:lang w:val="en-GB" w:bidi="ar-SA"/>
        </w:rPr>
        <w:t xml:space="preserve">Marston, </w:t>
      </w:r>
      <w:r w:rsidR="0035119E">
        <w:rPr>
          <w:szCs w:val="24"/>
          <w:lang w:val="en-GB" w:bidi="ar-SA"/>
        </w:rPr>
        <w:t>S.</w:t>
      </w:r>
      <w:r w:rsidRPr="00F81F5A">
        <w:rPr>
          <w:szCs w:val="24"/>
          <w:lang w:val="en-GB" w:bidi="ar-SA"/>
        </w:rPr>
        <w:t xml:space="preserve">A. </w:t>
      </w:r>
      <w:r w:rsidR="0035119E">
        <w:rPr>
          <w:szCs w:val="24"/>
          <w:lang w:val="en-GB" w:bidi="ar-SA"/>
        </w:rPr>
        <w:t>(</w:t>
      </w:r>
      <w:r w:rsidRPr="00F81F5A">
        <w:rPr>
          <w:szCs w:val="24"/>
          <w:lang w:val="en-GB" w:bidi="ar-SA"/>
        </w:rPr>
        <w:t>2004</w:t>
      </w:r>
      <w:r w:rsidR="0035119E">
        <w:rPr>
          <w:szCs w:val="24"/>
          <w:lang w:val="en-GB" w:bidi="ar-SA"/>
        </w:rPr>
        <w:t xml:space="preserve">). </w:t>
      </w:r>
      <w:r w:rsidRPr="00F81F5A">
        <w:rPr>
          <w:szCs w:val="24"/>
          <w:lang w:val="en-GB" w:bidi="ar-SA"/>
        </w:rPr>
        <w:t>Space, culture, state: uneven devel</w:t>
      </w:r>
      <w:r w:rsidR="0035119E">
        <w:rPr>
          <w:szCs w:val="24"/>
          <w:lang w:val="en-GB" w:bidi="ar-SA"/>
        </w:rPr>
        <w:t>opments in political geography.</w:t>
      </w:r>
      <w:r w:rsidRPr="00F81F5A">
        <w:rPr>
          <w:szCs w:val="24"/>
          <w:lang w:val="en-GB" w:bidi="ar-SA"/>
        </w:rPr>
        <w:t xml:space="preserve"> </w:t>
      </w:r>
      <w:r w:rsidRPr="00F81F5A">
        <w:rPr>
          <w:i/>
          <w:szCs w:val="24"/>
          <w:lang w:val="en-GB" w:bidi="ar-SA"/>
        </w:rPr>
        <w:t>Political Geography</w:t>
      </w:r>
      <w:r w:rsidRPr="00F81F5A">
        <w:rPr>
          <w:szCs w:val="24"/>
          <w:lang w:val="en-GB" w:bidi="ar-SA"/>
        </w:rPr>
        <w:t xml:space="preserve"> 23(1): 1-16.</w:t>
      </w:r>
    </w:p>
    <w:p w14:paraId="34B7229E" w14:textId="6028482B" w:rsidR="003C48BB" w:rsidRPr="00F81F5A" w:rsidRDefault="003C48BB" w:rsidP="00F81F5A">
      <w:pPr>
        <w:pStyle w:val="NoSpacing"/>
        <w:ind w:left="720" w:hanging="720"/>
        <w:rPr>
          <w:szCs w:val="24"/>
          <w:lang w:val="en-GB" w:bidi="ar-SA"/>
        </w:rPr>
      </w:pPr>
      <w:r w:rsidRPr="00F81F5A">
        <w:rPr>
          <w:szCs w:val="24"/>
          <w:lang w:val="en-GB" w:bidi="ar-SA"/>
        </w:rPr>
        <w:t xml:space="preserve">McIntyre, D. </w:t>
      </w:r>
      <w:r w:rsidR="0035119E">
        <w:rPr>
          <w:szCs w:val="24"/>
          <w:lang w:val="en-GB" w:bidi="ar-SA"/>
        </w:rPr>
        <w:t>(</w:t>
      </w:r>
      <w:r w:rsidRPr="00F81F5A">
        <w:rPr>
          <w:szCs w:val="24"/>
          <w:lang w:val="en-GB" w:bidi="ar-SA"/>
        </w:rPr>
        <w:t>2012</w:t>
      </w:r>
      <w:r w:rsidR="0035119E">
        <w:rPr>
          <w:szCs w:val="24"/>
          <w:lang w:val="en-GB" w:bidi="ar-SA"/>
        </w:rPr>
        <w:t xml:space="preserve">). </w:t>
      </w:r>
      <w:r w:rsidRPr="00F81F5A">
        <w:rPr>
          <w:szCs w:val="24"/>
          <w:lang w:val="en-GB" w:bidi="ar-SA"/>
        </w:rPr>
        <w:t xml:space="preserve">The Partition of </w:t>
      </w:r>
      <w:r w:rsidR="0035119E">
        <w:rPr>
          <w:szCs w:val="24"/>
          <w:lang w:val="en-GB" w:bidi="ar-SA"/>
        </w:rPr>
        <w:t>the Gilbert and Ellice Islands.</w:t>
      </w:r>
      <w:r w:rsidRPr="00F81F5A">
        <w:rPr>
          <w:szCs w:val="24"/>
          <w:lang w:val="en-GB" w:bidi="ar-SA"/>
        </w:rPr>
        <w:t xml:space="preserve"> </w:t>
      </w:r>
      <w:r w:rsidRPr="00F81F5A">
        <w:rPr>
          <w:i/>
          <w:szCs w:val="24"/>
          <w:lang w:val="en-GB" w:bidi="ar-SA"/>
        </w:rPr>
        <w:t>Island Studies Journal</w:t>
      </w:r>
      <w:r w:rsidRPr="00F81F5A">
        <w:rPr>
          <w:szCs w:val="24"/>
          <w:lang w:val="en-GB" w:bidi="ar-SA"/>
        </w:rPr>
        <w:t xml:space="preserve"> </w:t>
      </w:r>
      <w:r w:rsidRPr="00F81F5A">
        <w:rPr>
          <w:bCs/>
          <w:szCs w:val="24"/>
          <w:lang w:val="en-GB" w:bidi="ar-SA"/>
        </w:rPr>
        <w:t>7</w:t>
      </w:r>
      <w:r w:rsidRPr="00F81F5A">
        <w:rPr>
          <w:szCs w:val="24"/>
          <w:lang w:val="en-GB" w:bidi="ar-SA"/>
        </w:rPr>
        <w:t>(1): 135-146.</w:t>
      </w:r>
    </w:p>
    <w:p w14:paraId="753E962E" w14:textId="4E227734" w:rsidR="006414D4" w:rsidRPr="00F81F5A" w:rsidRDefault="006414D4" w:rsidP="00F81F5A">
      <w:pPr>
        <w:pStyle w:val="NoSpacing"/>
        <w:ind w:left="720" w:hanging="720"/>
        <w:rPr>
          <w:szCs w:val="24"/>
          <w:lang w:val="en-GB" w:bidi="ar-SA"/>
        </w:rPr>
      </w:pPr>
      <w:r w:rsidRPr="00F81F5A">
        <w:rPr>
          <w:szCs w:val="24"/>
          <w:lang w:val="en-GB" w:bidi="ar-SA"/>
        </w:rPr>
        <w:t>Morgan, M</w:t>
      </w:r>
      <w:r w:rsidR="0035119E">
        <w:rPr>
          <w:szCs w:val="24"/>
          <w:lang w:val="en-GB" w:bidi="ar-SA"/>
        </w:rPr>
        <w:t>.,</w:t>
      </w:r>
      <w:r w:rsidRPr="00F81F5A">
        <w:rPr>
          <w:szCs w:val="24"/>
          <w:lang w:val="en-GB" w:bidi="ar-SA"/>
        </w:rPr>
        <w:t xml:space="preserve"> and D Hegarty. </w:t>
      </w:r>
      <w:r w:rsidR="0035119E">
        <w:rPr>
          <w:szCs w:val="24"/>
          <w:lang w:val="en-GB" w:bidi="ar-SA"/>
        </w:rPr>
        <w:t>(</w:t>
      </w:r>
      <w:r w:rsidRPr="00F81F5A">
        <w:rPr>
          <w:szCs w:val="24"/>
          <w:lang w:val="en-GB" w:bidi="ar-SA"/>
        </w:rPr>
        <w:t>2003</w:t>
      </w:r>
      <w:r w:rsidR="0035119E">
        <w:rPr>
          <w:szCs w:val="24"/>
          <w:lang w:val="en-GB" w:bidi="ar-SA"/>
        </w:rPr>
        <w:t>)</w:t>
      </w:r>
      <w:r w:rsidRPr="00F81F5A">
        <w:rPr>
          <w:szCs w:val="24"/>
          <w:lang w:val="en-GB" w:bidi="ar-SA"/>
        </w:rPr>
        <w:t xml:space="preserve">. </w:t>
      </w:r>
      <w:r w:rsidRPr="0035119E">
        <w:rPr>
          <w:b/>
          <w:szCs w:val="24"/>
          <w:lang w:val="en-GB" w:bidi="ar-SA"/>
        </w:rPr>
        <w:t>Strengthening Pacific Parliaments: Legislative Reform Program for Pacific Island Countries. Suva, Fiji: UNDP.</w:t>
      </w:r>
    </w:p>
    <w:p w14:paraId="38D2E36D" w14:textId="528C535E" w:rsidR="00270219" w:rsidRPr="00F81F5A" w:rsidRDefault="00270219" w:rsidP="00F81F5A">
      <w:pPr>
        <w:pStyle w:val="NoSpacing"/>
        <w:ind w:left="720" w:hanging="720"/>
        <w:rPr>
          <w:szCs w:val="24"/>
          <w:lang w:val="en-GB" w:bidi="ar-SA"/>
        </w:rPr>
      </w:pPr>
      <w:r w:rsidRPr="00F81F5A">
        <w:rPr>
          <w:szCs w:val="24"/>
          <w:lang w:val="en-GB" w:bidi="ar-SA"/>
        </w:rPr>
        <w:t xml:space="preserve">Mountz, </w:t>
      </w:r>
      <w:r w:rsidR="0035119E">
        <w:rPr>
          <w:szCs w:val="24"/>
          <w:lang w:val="en-GB" w:bidi="ar-SA"/>
        </w:rPr>
        <w:t>A</w:t>
      </w:r>
      <w:r w:rsidRPr="00F81F5A">
        <w:rPr>
          <w:szCs w:val="24"/>
          <w:lang w:val="en-GB" w:bidi="ar-SA"/>
        </w:rPr>
        <w:t xml:space="preserve">. </w:t>
      </w:r>
      <w:r w:rsidR="0035119E">
        <w:rPr>
          <w:szCs w:val="24"/>
          <w:lang w:val="en-GB" w:bidi="ar-SA"/>
        </w:rPr>
        <w:t>(</w:t>
      </w:r>
      <w:r w:rsidRPr="00F81F5A">
        <w:rPr>
          <w:szCs w:val="24"/>
          <w:lang w:val="en-GB" w:bidi="ar-SA"/>
        </w:rPr>
        <w:t>2013</w:t>
      </w:r>
      <w:r w:rsidR="0035119E">
        <w:rPr>
          <w:szCs w:val="24"/>
          <w:lang w:val="en-GB" w:bidi="ar-SA"/>
        </w:rPr>
        <w:t>). Political G</w:t>
      </w:r>
      <w:r w:rsidRPr="00F81F5A">
        <w:rPr>
          <w:szCs w:val="24"/>
          <w:lang w:val="en-GB" w:bidi="ar-SA"/>
        </w:rPr>
        <w:t>eography I</w:t>
      </w:r>
      <w:r w:rsidR="0035119E">
        <w:rPr>
          <w:szCs w:val="24"/>
          <w:lang w:val="en-GB" w:bidi="ar-SA"/>
        </w:rPr>
        <w:t>:</w:t>
      </w:r>
      <w:r w:rsidRPr="00F81F5A">
        <w:rPr>
          <w:szCs w:val="24"/>
          <w:lang w:val="en-GB" w:bidi="ar-SA"/>
        </w:rPr>
        <w:t xml:space="preserve"> Reconfigur</w:t>
      </w:r>
      <w:r w:rsidR="0035119E">
        <w:rPr>
          <w:szCs w:val="24"/>
          <w:lang w:val="en-GB" w:bidi="ar-SA"/>
        </w:rPr>
        <w:t>ing geographies of sovereignty.</w:t>
      </w:r>
      <w:r w:rsidRPr="00F81F5A">
        <w:rPr>
          <w:szCs w:val="24"/>
          <w:lang w:val="en-GB" w:bidi="ar-SA"/>
        </w:rPr>
        <w:t xml:space="preserve"> </w:t>
      </w:r>
      <w:r w:rsidRPr="00F81F5A">
        <w:rPr>
          <w:i/>
          <w:szCs w:val="24"/>
          <w:lang w:val="en-GB" w:bidi="ar-SA"/>
        </w:rPr>
        <w:t>Progress in Human Geography</w:t>
      </w:r>
      <w:r w:rsidRPr="00F81F5A">
        <w:rPr>
          <w:szCs w:val="24"/>
          <w:lang w:val="en-GB" w:bidi="ar-SA"/>
        </w:rPr>
        <w:t xml:space="preserve"> 37(6): 829-841.</w:t>
      </w:r>
    </w:p>
    <w:p w14:paraId="4E3CBDC7" w14:textId="580F382E" w:rsidR="00441532" w:rsidRPr="00F81F5A" w:rsidRDefault="00576D0D" w:rsidP="00F81F5A">
      <w:pPr>
        <w:pStyle w:val="NoSpacing"/>
        <w:ind w:left="720" w:hanging="720"/>
        <w:rPr>
          <w:color w:val="1A1A1A"/>
          <w:szCs w:val="24"/>
          <w:lang w:val="en-GB" w:bidi="ar-SA"/>
        </w:rPr>
      </w:pPr>
      <w:r w:rsidRPr="00F81F5A">
        <w:rPr>
          <w:color w:val="1A1A1A"/>
          <w:szCs w:val="24"/>
          <w:lang w:val="en-GB" w:bidi="ar-SA"/>
        </w:rPr>
        <w:t xml:space="preserve">Murray, D. </w:t>
      </w:r>
      <w:r w:rsidR="0035119E">
        <w:rPr>
          <w:color w:val="1A1A1A"/>
          <w:szCs w:val="24"/>
          <w:lang w:val="en-GB" w:bidi="ar-SA"/>
        </w:rPr>
        <w:t>(</w:t>
      </w:r>
      <w:r w:rsidR="00441532" w:rsidRPr="00F81F5A">
        <w:rPr>
          <w:color w:val="1A1A1A"/>
          <w:szCs w:val="24"/>
          <w:lang w:val="en-GB" w:bidi="ar-SA"/>
        </w:rPr>
        <w:t>1981</w:t>
      </w:r>
      <w:r w:rsidR="0035119E">
        <w:rPr>
          <w:color w:val="1A1A1A"/>
          <w:szCs w:val="24"/>
          <w:lang w:val="en-GB" w:bidi="ar-SA"/>
        </w:rPr>
        <w:t xml:space="preserve">). </w:t>
      </w:r>
      <w:r w:rsidR="00441532" w:rsidRPr="00F81F5A">
        <w:rPr>
          <w:color w:val="1A1A1A"/>
          <w:szCs w:val="24"/>
          <w:lang w:val="en-GB" w:bidi="ar-SA"/>
        </w:rPr>
        <w:t>Microstates: public administrati</w:t>
      </w:r>
      <w:r w:rsidR="0035119E">
        <w:rPr>
          <w:color w:val="1A1A1A"/>
          <w:szCs w:val="24"/>
          <w:lang w:val="en-GB" w:bidi="ar-SA"/>
        </w:rPr>
        <w:t>on for the small and beautiful.</w:t>
      </w:r>
      <w:r w:rsidR="00441532" w:rsidRPr="00F81F5A">
        <w:rPr>
          <w:color w:val="1A1A1A"/>
          <w:szCs w:val="24"/>
          <w:lang w:val="en-GB" w:bidi="ar-SA"/>
        </w:rPr>
        <w:t xml:space="preserve"> </w:t>
      </w:r>
      <w:r w:rsidR="00441532" w:rsidRPr="00F81F5A">
        <w:rPr>
          <w:i/>
          <w:color w:val="1A1A1A"/>
          <w:szCs w:val="24"/>
          <w:lang w:val="en-GB" w:bidi="ar-SA"/>
        </w:rPr>
        <w:t>Public Administration and Development</w:t>
      </w:r>
      <w:r w:rsidR="00441532" w:rsidRPr="00F81F5A">
        <w:rPr>
          <w:color w:val="1A1A1A"/>
          <w:szCs w:val="24"/>
          <w:lang w:val="en-GB" w:bidi="ar-SA"/>
        </w:rPr>
        <w:t xml:space="preserve"> 1: 245-256.</w:t>
      </w:r>
    </w:p>
    <w:p w14:paraId="4827DBD2" w14:textId="7CD820A3" w:rsidR="00576D0D" w:rsidRPr="00F81F5A" w:rsidRDefault="00F81F5A" w:rsidP="00F81F5A">
      <w:pPr>
        <w:pStyle w:val="NoSpacing"/>
        <w:ind w:left="720" w:hanging="720"/>
        <w:rPr>
          <w:noProof/>
          <w:szCs w:val="24"/>
          <w:lang w:val="en-GB"/>
        </w:rPr>
      </w:pPr>
      <w:r w:rsidRPr="00F81F5A">
        <w:rPr>
          <w:color w:val="1A1A1A"/>
          <w:szCs w:val="24"/>
          <w:lang w:val="en-GB" w:bidi="ar-SA"/>
        </w:rPr>
        <w:lastRenderedPageBreak/>
        <w:t>Murray, D</w:t>
      </w:r>
      <w:r w:rsidR="00441532" w:rsidRPr="00F81F5A">
        <w:rPr>
          <w:noProof/>
          <w:lang w:val="en-GB"/>
        </w:rPr>
        <w:t xml:space="preserve">. </w:t>
      </w:r>
      <w:r w:rsidR="0035119E">
        <w:rPr>
          <w:noProof/>
          <w:lang w:val="en-GB"/>
        </w:rPr>
        <w:t>(</w:t>
      </w:r>
      <w:r w:rsidR="00576D0D" w:rsidRPr="00F81F5A">
        <w:rPr>
          <w:color w:val="1A1A1A"/>
          <w:szCs w:val="24"/>
          <w:lang w:val="en-GB" w:bidi="ar-SA"/>
        </w:rPr>
        <w:t>1997</w:t>
      </w:r>
      <w:r w:rsidR="0035119E">
        <w:rPr>
          <w:color w:val="1A1A1A"/>
          <w:szCs w:val="24"/>
          <w:lang w:val="en-GB" w:bidi="ar-SA"/>
        </w:rPr>
        <w:t xml:space="preserve">). </w:t>
      </w:r>
      <w:r w:rsidR="00576D0D" w:rsidRPr="00F81F5A">
        <w:rPr>
          <w:color w:val="1A1A1A"/>
          <w:szCs w:val="24"/>
          <w:lang w:val="en-GB" w:bidi="ar-SA"/>
        </w:rPr>
        <w:t>Constitutional instruments in Kiribati and Tuvalu: a Case</w:t>
      </w:r>
      <w:r w:rsidR="0035119E">
        <w:rPr>
          <w:color w:val="1A1A1A"/>
          <w:szCs w:val="24"/>
          <w:lang w:val="en-GB" w:bidi="ar-SA"/>
        </w:rPr>
        <w:t xml:space="preserve"> Study of Impact and Influence.</w:t>
      </w:r>
      <w:r w:rsidR="00576D0D" w:rsidRPr="00F81F5A">
        <w:rPr>
          <w:color w:val="1A1A1A"/>
          <w:szCs w:val="24"/>
          <w:lang w:val="en-GB" w:bidi="ar-SA"/>
        </w:rPr>
        <w:t xml:space="preserve"> In</w:t>
      </w:r>
      <w:r w:rsidR="00B87F1A" w:rsidRPr="00F81F5A">
        <w:rPr>
          <w:i/>
          <w:iCs/>
          <w:color w:val="1A1A1A"/>
          <w:szCs w:val="24"/>
          <w:lang w:val="en-GB" w:bidi="ar-SA"/>
        </w:rPr>
        <w:t xml:space="preserve"> </w:t>
      </w:r>
      <w:r w:rsidR="00B87F1A" w:rsidRPr="00F81F5A">
        <w:rPr>
          <w:iCs/>
          <w:color w:val="1A1A1A"/>
          <w:szCs w:val="24"/>
          <w:lang w:val="en-GB" w:bidi="ar-SA"/>
        </w:rPr>
        <w:t>H</w:t>
      </w:r>
      <w:r w:rsidR="00B87F1A">
        <w:rPr>
          <w:iCs/>
          <w:color w:val="1A1A1A"/>
          <w:szCs w:val="24"/>
          <w:lang w:val="en-GB" w:bidi="ar-SA"/>
        </w:rPr>
        <w:t>. Hiery and J. Mackenzie (E</w:t>
      </w:r>
      <w:r w:rsidR="00B87F1A" w:rsidRPr="00F81F5A">
        <w:rPr>
          <w:iCs/>
          <w:color w:val="1A1A1A"/>
          <w:szCs w:val="24"/>
          <w:lang w:val="en-GB" w:bidi="ar-SA"/>
        </w:rPr>
        <w:t>ds</w:t>
      </w:r>
      <w:r w:rsidR="00B87F1A">
        <w:rPr>
          <w:iCs/>
          <w:color w:val="1A1A1A"/>
          <w:szCs w:val="24"/>
          <w:lang w:val="en-GB" w:bidi="ar-SA"/>
        </w:rPr>
        <w:t>)</w:t>
      </w:r>
      <w:r w:rsidR="00B87F1A" w:rsidRPr="00F81F5A">
        <w:rPr>
          <w:iCs/>
          <w:color w:val="1A1A1A"/>
          <w:szCs w:val="24"/>
          <w:lang w:val="en-GB" w:bidi="ar-SA"/>
        </w:rPr>
        <w:t>.</w:t>
      </w:r>
      <w:r w:rsidR="00576D0D" w:rsidRPr="00F81F5A">
        <w:rPr>
          <w:color w:val="1A1A1A"/>
          <w:szCs w:val="24"/>
          <w:lang w:val="en-GB" w:bidi="ar-SA"/>
        </w:rPr>
        <w:t xml:space="preserve"> </w:t>
      </w:r>
      <w:r w:rsidR="00576D0D" w:rsidRPr="00F81F5A">
        <w:rPr>
          <w:i/>
          <w:iCs/>
          <w:color w:val="1A1A1A"/>
          <w:szCs w:val="24"/>
          <w:lang w:val="en-GB" w:bidi="ar-SA"/>
        </w:rPr>
        <w:t>European Impact and Pacific Influence: British and German Colonial Policy in the Pacific Islands and the Indigenous Response</w:t>
      </w:r>
      <w:r w:rsidR="00576D0D" w:rsidRPr="00F81F5A">
        <w:rPr>
          <w:iCs/>
          <w:color w:val="1A1A1A"/>
          <w:szCs w:val="24"/>
          <w:lang w:val="en-GB" w:bidi="ar-SA"/>
        </w:rPr>
        <w:t xml:space="preserve"> </w:t>
      </w:r>
      <w:r w:rsidR="00B87F1A">
        <w:rPr>
          <w:iCs/>
          <w:color w:val="1A1A1A"/>
          <w:szCs w:val="24"/>
          <w:lang w:val="en-GB" w:bidi="ar-SA"/>
        </w:rPr>
        <w:t>(</w:t>
      </w:r>
      <w:r w:rsidR="00B87F1A" w:rsidRPr="00F81F5A">
        <w:rPr>
          <w:color w:val="1A1A1A"/>
          <w:szCs w:val="24"/>
          <w:lang w:val="en-GB" w:bidi="ar-SA"/>
        </w:rPr>
        <w:t>pp. 259-74</w:t>
      </w:r>
      <w:r w:rsidR="00B87F1A">
        <w:rPr>
          <w:color w:val="1A1A1A"/>
          <w:szCs w:val="24"/>
          <w:lang w:val="en-GB" w:bidi="ar-SA"/>
        </w:rPr>
        <w:t xml:space="preserve">). </w:t>
      </w:r>
      <w:r w:rsidR="00576D0D" w:rsidRPr="00F81F5A">
        <w:rPr>
          <w:iCs/>
          <w:color w:val="1A1A1A"/>
          <w:szCs w:val="24"/>
          <w:lang w:val="en-GB" w:bidi="ar-SA"/>
        </w:rPr>
        <w:t>London: IB Tauris</w:t>
      </w:r>
      <w:r w:rsidR="00576D0D" w:rsidRPr="00F81F5A">
        <w:rPr>
          <w:color w:val="1A1A1A"/>
          <w:szCs w:val="24"/>
          <w:lang w:val="en-GB" w:bidi="ar-SA"/>
        </w:rPr>
        <w:t>.</w:t>
      </w:r>
    </w:p>
    <w:p w14:paraId="5856CAD0" w14:textId="3AA2EF92" w:rsidR="00CD3AB9" w:rsidRPr="00F81F5A" w:rsidRDefault="00CD3AB9" w:rsidP="00F81F5A">
      <w:pPr>
        <w:pStyle w:val="NoSpacing"/>
        <w:ind w:left="720" w:hanging="720"/>
        <w:rPr>
          <w:noProof/>
          <w:lang w:val="en-GB"/>
        </w:rPr>
      </w:pPr>
      <w:r w:rsidRPr="00F81F5A">
        <w:rPr>
          <w:noProof/>
          <w:lang w:val="en-GB"/>
        </w:rPr>
        <w:t xml:space="preserve">O’Brien, </w:t>
      </w:r>
      <w:r w:rsidR="00B87F1A">
        <w:rPr>
          <w:noProof/>
          <w:lang w:val="en-GB"/>
        </w:rPr>
        <w:t>M.</w:t>
      </w:r>
      <w:r w:rsidRPr="00F81F5A">
        <w:rPr>
          <w:noProof/>
          <w:lang w:val="en-GB"/>
        </w:rPr>
        <w:t>, R</w:t>
      </w:r>
      <w:r w:rsidR="00B87F1A">
        <w:rPr>
          <w:noProof/>
          <w:lang w:val="en-GB"/>
        </w:rPr>
        <w:t>.</w:t>
      </w:r>
      <w:r w:rsidRPr="00F81F5A">
        <w:rPr>
          <w:noProof/>
          <w:lang w:val="en-GB"/>
        </w:rPr>
        <w:t xml:space="preserve"> Stapenhurst, and B</w:t>
      </w:r>
      <w:r w:rsidR="00B87F1A">
        <w:rPr>
          <w:noProof/>
          <w:lang w:val="en-GB"/>
        </w:rPr>
        <w:t>.</w:t>
      </w:r>
      <w:r w:rsidRPr="00F81F5A">
        <w:rPr>
          <w:noProof/>
          <w:lang w:val="en-GB"/>
        </w:rPr>
        <w:t xml:space="preserve"> Prater. </w:t>
      </w:r>
      <w:r w:rsidR="00B87F1A">
        <w:rPr>
          <w:noProof/>
          <w:lang w:val="en-GB"/>
        </w:rPr>
        <w:t>(</w:t>
      </w:r>
      <w:r w:rsidRPr="00F81F5A">
        <w:rPr>
          <w:noProof/>
          <w:lang w:val="en-GB"/>
        </w:rPr>
        <w:t>2012</w:t>
      </w:r>
      <w:r w:rsidR="00B87F1A">
        <w:rPr>
          <w:noProof/>
          <w:lang w:val="en-GB"/>
        </w:rPr>
        <w:t xml:space="preserve">). </w:t>
      </w:r>
      <w:r w:rsidRPr="00F81F5A">
        <w:rPr>
          <w:noProof/>
          <w:lang w:val="en-GB"/>
        </w:rPr>
        <w:t>World Bank Institute’s Approach to Parlia</w:t>
      </w:r>
      <w:r w:rsidR="00B87F1A">
        <w:rPr>
          <w:noProof/>
          <w:lang w:val="en-GB"/>
        </w:rPr>
        <w:t>mentary Capacity Strengthening.</w:t>
      </w:r>
      <w:r w:rsidRPr="00F81F5A">
        <w:rPr>
          <w:noProof/>
          <w:lang w:val="en-GB"/>
        </w:rPr>
        <w:t xml:space="preserve"> </w:t>
      </w:r>
      <w:r w:rsidRPr="00F81F5A">
        <w:rPr>
          <w:i/>
          <w:noProof/>
          <w:lang w:val="en-GB"/>
        </w:rPr>
        <w:t xml:space="preserve">Parliamentary Affairs </w:t>
      </w:r>
      <w:r w:rsidRPr="00F81F5A">
        <w:rPr>
          <w:noProof/>
          <w:lang w:val="en-GB"/>
        </w:rPr>
        <w:t xml:space="preserve">65 (3):593-607. </w:t>
      </w:r>
    </w:p>
    <w:p w14:paraId="3E73B6D7" w14:textId="5690FF47" w:rsidR="00D169E4" w:rsidRPr="00F81F5A" w:rsidRDefault="00D169E4" w:rsidP="00F81F5A">
      <w:pPr>
        <w:pStyle w:val="NoSpacing"/>
        <w:ind w:left="720" w:hanging="720"/>
        <w:rPr>
          <w:noProof/>
          <w:lang w:val="en-GB"/>
        </w:rPr>
      </w:pPr>
      <w:r w:rsidRPr="00F81F5A">
        <w:rPr>
          <w:noProof/>
          <w:lang w:val="en-GB"/>
        </w:rPr>
        <w:t xml:space="preserve">Oppong, N. </w:t>
      </w:r>
      <w:r w:rsidR="00B87F1A">
        <w:rPr>
          <w:noProof/>
          <w:lang w:val="en-GB"/>
        </w:rPr>
        <w:t>(</w:t>
      </w:r>
      <w:r w:rsidRPr="00F81F5A">
        <w:rPr>
          <w:noProof/>
          <w:lang w:val="en-GB"/>
        </w:rPr>
        <w:t>2016</w:t>
      </w:r>
      <w:r w:rsidR="00B87F1A">
        <w:rPr>
          <w:noProof/>
          <w:lang w:val="en-GB"/>
        </w:rPr>
        <w:t xml:space="preserve">). </w:t>
      </w:r>
      <w:r w:rsidRPr="00F81F5A">
        <w:rPr>
          <w:noProof/>
          <w:lang w:val="en-GB"/>
        </w:rPr>
        <w:t>The twists and turns of institutional innovation in small island develop</w:t>
      </w:r>
      <w:r w:rsidR="00B87F1A">
        <w:rPr>
          <w:noProof/>
          <w:lang w:val="en-GB"/>
        </w:rPr>
        <w:t>ing states: the case of Tuvalu.</w:t>
      </w:r>
      <w:r w:rsidRPr="00F81F5A">
        <w:rPr>
          <w:noProof/>
          <w:lang w:val="en-GB"/>
        </w:rPr>
        <w:t> </w:t>
      </w:r>
      <w:r w:rsidRPr="00F81F5A">
        <w:rPr>
          <w:i/>
          <w:iCs/>
          <w:noProof/>
          <w:lang w:val="en-GB"/>
        </w:rPr>
        <w:t>Commonwealth &amp; Comparative Politics</w:t>
      </w:r>
      <w:r w:rsidRPr="00F81F5A">
        <w:rPr>
          <w:noProof/>
          <w:lang w:val="en-GB"/>
        </w:rPr>
        <w:t> 54(1): 23-45</w:t>
      </w:r>
    </w:p>
    <w:p w14:paraId="51A2CD46" w14:textId="0403C996" w:rsidR="005B0656" w:rsidRPr="00F81F5A" w:rsidRDefault="00CD3AB9" w:rsidP="00F81F5A">
      <w:pPr>
        <w:pStyle w:val="NoSpacing"/>
        <w:ind w:left="720" w:hanging="720"/>
        <w:rPr>
          <w:noProof/>
          <w:lang w:val="en-GB"/>
        </w:rPr>
      </w:pPr>
      <w:bookmarkStart w:id="3" w:name="_ENREF_21"/>
      <w:r w:rsidRPr="00F81F5A">
        <w:rPr>
          <w:noProof/>
          <w:lang w:val="en-GB"/>
        </w:rPr>
        <w:t xml:space="preserve">Ott, D. </w:t>
      </w:r>
      <w:r w:rsidR="00B87F1A">
        <w:rPr>
          <w:noProof/>
          <w:lang w:val="en-GB"/>
        </w:rPr>
        <w:t>(</w:t>
      </w:r>
      <w:r w:rsidRPr="00F81F5A">
        <w:rPr>
          <w:noProof/>
          <w:lang w:val="en-GB"/>
        </w:rPr>
        <w:t>2000</w:t>
      </w:r>
      <w:r w:rsidR="00B87F1A">
        <w:rPr>
          <w:noProof/>
          <w:lang w:val="en-GB"/>
        </w:rPr>
        <w:t>)</w:t>
      </w:r>
      <w:r w:rsidRPr="00F81F5A">
        <w:rPr>
          <w:noProof/>
          <w:lang w:val="en-GB"/>
        </w:rPr>
        <w:t xml:space="preserve">. </w:t>
      </w:r>
      <w:r w:rsidRPr="00F81F5A">
        <w:rPr>
          <w:i/>
          <w:noProof/>
          <w:lang w:val="en-GB"/>
        </w:rPr>
        <w:t>Small is Democratic: An Examination of State Size and Democratic Development</w:t>
      </w:r>
      <w:r w:rsidRPr="00F81F5A">
        <w:rPr>
          <w:noProof/>
          <w:lang w:val="en-GB"/>
        </w:rPr>
        <w:t>. New York: Garland.</w:t>
      </w:r>
      <w:bookmarkEnd w:id="3"/>
    </w:p>
    <w:p w14:paraId="28CE447E" w14:textId="6877F66B" w:rsidR="00CD3AB9" w:rsidRPr="00F81F5A" w:rsidRDefault="00CD3AB9" w:rsidP="00F81F5A">
      <w:pPr>
        <w:pStyle w:val="NoSpacing"/>
        <w:ind w:left="720" w:hanging="720"/>
        <w:rPr>
          <w:lang w:val="en-GB"/>
        </w:rPr>
      </w:pPr>
      <w:r w:rsidRPr="00F81F5A">
        <w:rPr>
          <w:lang w:val="en-GB"/>
        </w:rPr>
        <w:t xml:space="preserve">Pelizzo, R. </w:t>
      </w:r>
      <w:r w:rsidR="00B87F1A">
        <w:rPr>
          <w:lang w:val="en-GB"/>
        </w:rPr>
        <w:t>(</w:t>
      </w:r>
      <w:r w:rsidRPr="00F81F5A">
        <w:rPr>
          <w:lang w:val="en-GB"/>
        </w:rPr>
        <w:t>2010</w:t>
      </w:r>
      <w:r w:rsidR="00B87F1A">
        <w:rPr>
          <w:lang w:val="en-GB"/>
        </w:rPr>
        <w:t xml:space="preserve">). </w:t>
      </w:r>
      <w:r w:rsidRPr="00F81F5A">
        <w:rPr>
          <w:lang w:val="en-GB"/>
        </w:rPr>
        <w:t>Public Accounts Co</w:t>
      </w:r>
      <w:r w:rsidR="00B87F1A">
        <w:rPr>
          <w:lang w:val="en-GB"/>
        </w:rPr>
        <w:t>mmittees in the Pacific Region.</w:t>
      </w:r>
      <w:r w:rsidRPr="00F81F5A">
        <w:rPr>
          <w:lang w:val="en-GB"/>
        </w:rPr>
        <w:t xml:space="preserve"> </w:t>
      </w:r>
      <w:r w:rsidRPr="00F81F5A">
        <w:rPr>
          <w:i/>
          <w:lang w:val="en-GB"/>
        </w:rPr>
        <w:t xml:space="preserve">Politics and Policy </w:t>
      </w:r>
      <w:r w:rsidRPr="00F81F5A">
        <w:rPr>
          <w:lang w:val="en-GB"/>
        </w:rPr>
        <w:t>38 (1): 117-137.</w:t>
      </w:r>
    </w:p>
    <w:p w14:paraId="7D0BC462" w14:textId="1E04CEB8" w:rsidR="00CD3AB9" w:rsidRPr="00F81F5A" w:rsidRDefault="00CD3AB9" w:rsidP="00F81F5A">
      <w:pPr>
        <w:pStyle w:val="NoSpacing"/>
        <w:ind w:left="720" w:hanging="720"/>
        <w:rPr>
          <w:lang w:val="en-GB"/>
        </w:rPr>
      </w:pPr>
      <w:r w:rsidRPr="00F81F5A">
        <w:rPr>
          <w:lang w:val="en-GB"/>
        </w:rPr>
        <w:t xml:space="preserve">Paeniu, L. </w:t>
      </w:r>
      <w:r w:rsidR="00B87F1A">
        <w:rPr>
          <w:lang w:val="en-GB"/>
        </w:rPr>
        <w:t>(</w:t>
      </w:r>
      <w:r w:rsidRPr="00F81F5A">
        <w:rPr>
          <w:lang w:val="en-GB"/>
        </w:rPr>
        <w:t>2012</w:t>
      </w:r>
      <w:r w:rsidR="00B87F1A">
        <w:rPr>
          <w:lang w:val="en-GB"/>
        </w:rPr>
        <w:t xml:space="preserve">). </w:t>
      </w:r>
      <w:r w:rsidRPr="00F81F5A">
        <w:rPr>
          <w:lang w:val="en-GB"/>
        </w:rPr>
        <w:t>How Can Parliamentary Democracy Function More Effectively in Small Pacific Island Coun</w:t>
      </w:r>
      <w:r w:rsidR="00B87F1A">
        <w:rPr>
          <w:lang w:val="en-GB"/>
        </w:rPr>
        <w:t>tries Such as Tuvalu and Nauru?</w:t>
      </w:r>
      <w:r w:rsidRPr="00F81F5A">
        <w:rPr>
          <w:lang w:val="en-GB"/>
        </w:rPr>
        <w:t xml:space="preserve"> </w:t>
      </w:r>
      <w:r w:rsidRPr="00F81F5A">
        <w:rPr>
          <w:i/>
          <w:lang w:val="en-GB"/>
        </w:rPr>
        <w:t>Journal of South Pacific Law</w:t>
      </w:r>
      <w:r w:rsidRPr="00F81F5A">
        <w:rPr>
          <w:lang w:val="en-GB"/>
        </w:rPr>
        <w:t xml:space="preserve"> 14(2): 6-19.</w:t>
      </w:r>
    </w:p>
    <w:p w14:paraId="467D8D61" w14:textId="7997469E" w:rsidR="00CD3AB9" w:rsidRPr="00F81F5A" w:rsidRDefault="00F81F5A" w:rsidP="00F81F5A">
      <w:pPr>
        <w:pStyle w:val="NoSpacing"/>
        <w:ind w:left="720" w:hanging="720"/>
        <w:rPr>
          <w:szCs w:val="24"/>
          <w:lang w:val="en-GB" w:bidi="ar-SA"/>
        </w:rPr>
      </w:pPr>
      <w:r>
        <w:rPr>
          <w:szCs w:val="24"/>
          <w:lang w:val="en-GB" w:bidi="ar-SA"/>
        </w:rPr>
        <w:t>Panapa, P</w:t>
      </w:r>
      <w:r w:rsidR="00B87F1A">
        <w:rPr>
          <w:szCs w:val="24"/>
          <w:lang w:val="en-GB" w:bidi="ar-SA"/>
        </w:rPr>
        <w:t>.</w:t>
      </w:r>
      <w:r w:rsidR="00CD3AB9" w:rsidRPr="00F81F5A">
        <w:rPr>
          <w:szCs w:val="24"/>
          <w:lang w:val="en-GB" w:bidi="ar-SA"/>
        </w:rPr>
        <w:t xml:space="preserve"> and J</w:t>
      </w:r>
      <w:r w:rsidR="00B87F1A">
        <w:rPr>
          <w:szCs w:val="24"/>
          <w:lang w:val="en-GB" w:bidi="ar-SA"/>
        </w:rPr>
        <w:t>.</w:t>
      </w:r>
      <w:r w:rsidR="00CD3AB9" w:rsidRPr="00F81F5A">
        <w:rPr>
          <w:szCs w:val="24"/>
          <w:lang w:val="en-GB" w:bidi="ar-SA"/>
        </w:rPr>
        <w:t xml:space="preserve"> Fraenkel </w:t>
      </w:r>
      <w:r w:rsidR="00B87F1A">
        <w:rPr>
          <w:szCs w:val="24"/>
          <w:lang w:val="en-GB" w:bidi="ar-SA"/>
        </w:rPr>
        <w:t>(</w:t>
      </w:r>
      <w:r w:rsidR="00CD3AB9" w:rsidRPr="00F81F5A">
        <w:rPr>
          <w:szCs w:val="24"/>
          <w:lang w:val="en-GB" w:bidi="ar-SA"/>
        </w:rPr>
        <w:t>2008</w:t>
      </w:r>
      <w:r w:rsidR="00B87F1A">
        <w:rPr>
          <w:szCs w:val="24"/>
          <w:lang w:val="en-GB" w:bidi="ar-SA"/>
        </w:rPr>
        <w:t xml:space="preserve">). </w:t>
      </w:r>
      <w:r w:rsidR="00CD3AB9" w:rsidRPr="00B87F1A">
        <w:rPr>
          <w:b/>
          <w:szCs w:val="24"/>
          <w:lang w:val="en-GB" w:bidi="ar-SA"/>
        </w:rPr>
        <w:t xml:space="preserve">The Loneliness of the Pro-Government Backbencher and the Precariousness of </w:t>
      </w:r>
      <w:r w:rsidR="00B87F1A" w:rsidRPr="00B87F1A">
        <w:rPr>
          <w:b/>
          <w:szCs w:val="24"/>
          <w:lang w:val="en-GB" w:bidi="ar-SA"/>
        </w:rPr>
        <w:t>Simple Majority Rule in Tuvalu.</w:t>
      </w:r>
      <w:r w:rsidR="00CD3AB9" w:rsidRPr="00B87F1A">
        <w:rPr>
          <w:b/>
          <w:szCs w:val="24"/>
          <w:lang w:val="en-GB" w:bidi="ar-SA"/>
        </w:rPr>
        <w:t xml:space="preserve"> </w:t>
      </w:r>
      <w:r w:rsidR="00CD3AB9" w:rsidRPr="00B87F1A">
        <w:rPr>
          <w:b/>
          <w:i/>
          <w:szCs w:val="24"/>
          <w:lang w:val="en-GB" w:bidi="ar-SA"/>
        </w:rPr>
        <w:t xml:space="preserve">State, Society and Governance in Melanesia Discussion Paper No. </w:t>
      </w:r>
      <w:r w:rsidR="00CD3AB9" w:rsidRPr="00B87F1A">
        <w:rPr>
          <w:b/>
          <w:szCs w:val="24"/>
          <w:lang w:val="en-GB" w:bidi="ar-SA"/>
        </w:rPr>
        <w:t>2. Canberra: The Australian National University.</w:t>
      </w:r>
    </w:p>
    <w:p w14:paraId="30C82094" w14:textId="0896A1B0" w:rsidR="00455B54" w:rsidRPr="00F81F5A" w:rsidRDefault="00455B54" w:rsidP="00F81F5A">
      <w:pPr>
        <w:pStyle w:val="NoSpacing"/>
        <w:ind w:left="720" w:hanging="720"/>
        <w:rPr>
          <w:color w:val="1A1A1A"/>
          <w:szCs w:val="24"/>
          <w:lang w:val="en-GB" w:bidi="ar-SA"/>
        </w:rPr>
      </w:pPr>
      <w:r w:rsidRPr="00F81F5A">
        <w:rPr>
          <w:color w:val="1A1A1A"/>
          <w:szCs w:val="24"/>
          <w:lang w:val="en-GB" w:bidi="ar-SA"/>
        </w:rPr>
        <w:t xml:space="preserve">Parliament of Tuvalu. </w:t>
      </w:r>
      <w:r w:rsidRPr="00B87F1A">
        <w:rPr>
          <w:b/>
          <w:color w:val="1A1A1A"/>
          <w:szCs w:val="24"/>
          <w:lang w:val="en-GB" w:bidi="ar-SA"/>
        </w:rPr>
        <w:t>Falekaupule</w:t>
      </w:r>
      <w:r w:rsidRPr="00B87F1A">
        <w:rPr>
          <w:b/>
          <w:i/>
          <w:color w:val="1A1A1A"/>
          <w:szCs w:val="24"/>
          <w:lang w:val="en-GB" w:bidi="ar-SA"/>
        </w:rPr>
        <w:t xml:space="preserve"> </w:t>
      </w:r>
      <w:r w:rsidRPr="00B87F1A">
        <w:rPr>
          <w:b/>
          <w:color w:val="1A1A1A"/>
          <w:szCs w:val="24"/>
          <w:lang w:val="en-GB" w:bidi="ar-SA"/>
        </w:rPr>
        <w:t xml:space="preserve">Act. 2012. </w:t>
      </w:r>
      <w:r w:rsidRPr="00B87F1A">
        <w:rPr>
          <w:b/>
          <w:i/>
          <w:color w:val="1A1A1A"/>
          <w:szCs w:val="24"/>
          <w:lang w:val="en-GB" w:bidi="ar-SA"/>
        </w:rPr>
        <w:t xml:space="preserve">Public Accounts Committee Workshop Report. </w:t>
      </w:r>
      <w:r w:rsidRPr="00B87F1A">
        <w:rPr>
          <w:b/>
          <w:color w:val="1A1A1A"/>
          <w:szCs w:val="24"/>
          <w:lang w:val="en-GB" w:bidi="ar-SA"/>
        </w:rPr>
        <w:t>Funafuti.</w:t>
      </w:r>
    </w:p>
    <w:p w14:paraId="2B0CE23A" w14:textId="195F15F7" w:rsidR="00C849AD" w:rsidRPr="00F81F5A" w:rsidRDefault="00C849AD" w:rsidP="00F81F5A">
      <w:pPr>
        <w:pStyle w:val="NoSpacing"/>
        <w:ind w:left="720" w:hanging="720"/>
        <w:rPr>
          <w:color w:val="1A1A1A"/>
          <w:szCs w:val="24"/>
          <w:lang w:val="en-GB" w:bidi="ar-SA"/>
        </w:rPr>
      </w:pPr>
      <w:r w:rsidRPr="00F81F5A">
        <w:rPr>
          <w:color w:val="1A1A1A"/>
          <w:szCs w:val="24"/>
          <w:lang w:val="en-GB" w:bidi="ar-SA"/>
        </w:rPr>
        <w:t xml:space="preserve">Pateman, </w:t>
      </w:r>
      <w:r w:rsidR="00B87F1A">
        <w:rPr>
          <w:color w:val="1A1A1A"/>
          <w:szCs w:val="24"/>
          <w:lang w:val="en-GB" w:bidi="ar-SA"/>
        </w:rPr>
        <w:t>C</w:t>
      </w:r>
      <w:r w:rsidRPr="00F81F5A">
        <w:rPr>
          <w:color w:val="1A1A1A"/>
          <w:szCs w:val="24"/>
          <w:lang w:val="en-GB" w:bidi="ar-SA"/>
        </w:rPr>
        <w:t xml:space="preserve">. </w:t>
      </w:r>
      <w:r w:rsidR="00B87F1A">
        <w:rPr>
          <w:color w:val="1A1A1A"/>
          <w:szCs w:val="24"/>
          <w:lang w:val="en-GB" w:bidi="ar-SA"/>
        </w:rPr>
        <w:t>(</w:t>
      </w:r>
      <w:r w:rsidRPr="00F81F5A">
        <w:rPr>
          <w:color w:val="1A1A1A"/>
          <w:szCs w:val="24"/>
          <w:lang w:val="en-GB" w:bidi="ar-SA"/>
        </w:rPr>
        <w:t>2012</w:t>
      </w:r>
      <w:r w:rsidR="00B87F1A">
        <w:rPr>
          <w:color w:val="1A1A1A"/>
          <w:szCs w:val="24"/>
          <w:lang w:val="en-GB" w:bidi="ar-SA"/>
        </w:rPr>
        <w:t xml:space="preserve">). </w:t>
      </w:r>
      <w:r w:rsidRPr="00F81F5A">
        <w:rPr>
          <w:color w:val="1A1A1A"/>
          <w:szCs w:val="24"/>
          <w:lang w:val="en-GB" w:bidi="ar-SA"/>
        </w:rPr>
        <w:t>Par</w:t>
      </w:r>
      <w:r w:rsidR="00B87F1A">
        <w:rPr>
          <w:color w:val="1A1A1A"/>
          <w:szCs w:val="24"/>
          <w:lang w:val="en-GB" w:bidi="ar-SA"/>
        </w:rPr>
        <w:t>ticipatory democracy revisited.</w:t>
      </w:r>
      <w:r w:rsidRPr="00F81F5A">
        <w:rPr>
          <w:color w:val="1A1A1A"/>
          <w:szCs w:val="24"/>
          <w:lang w:val="en-GB" w:bidi="ar-SA"/>
        </w:rPr>
        <w:t xml:space="preserve"> </w:t>
      </w:r>
      <w:r w:rsidRPr="00F81F5A">
        <w:rPr>
          <w:i/>
          <w:color w:val="1A1A1A"/>
          <w:szCs w:val="24"/>
          <w:lang w:val="en-GB" w:bidi="ar-SA"/>
        </w:rPr>
        <w:t>Perspectives on Politics</w:t>
      </w:r>
      <w:r w:rsidRPr="00F81F5A">
        <w:rPr>
          <w:color w:val="1A1A1A"/>
          <w:szCs w:val="24"/>
          <w:lang w:val="en-GB" w:bidi="ar-SA"/>
        </w:rPr>
        <w:t xml:space="preserve"> 10(1): 7-19.</w:t>
      </w:r>
    </w:p>
    <w:p w14:paraId="1149C2B5" w14:textId="4D7C0AC3" w:rsidR="00F035E0" w:rsidRPr="00F81F5A" w:rsidRDefault="00F035E0" w:rsidP="00F81F5A">
      <w:pPr>
        <w:pStyle w:val="NoSpacing"/>
        <w:ind w:left="720" w:hanging="720"/>
        <w:rPr>
          <w:color w:val="1A1A1A"/>
          <w:szCs w:val="24"/>
          <w:lang w:val="en-GB" w:bidi="ar-SA"/>
        </w:rPr>
      </w:pPr>
      <w:r w:rsidRPr="00F81F5A">
        <w:rPr>
          <w:color w:val="1A1A1A"/>
          <w:szCs w:val="24"/>
          <w:lang w:val="en-GB" w:bidi="ar-SA"/>
        </w:rPr>
        <w:t xml:space="preserve">Pugh, J. </w:t>
      </w:r>
      <w:r w:rsidR="00B87F1A">
        <w:rPr>
          <w:color w:val="1A1A1A"/>
          <w:szCs w:val="24"/>
          <w:lang w:val="en-GB" w:bidi="ar-SA"/>
        </w:rPr>
        <w:t>(</w:t>
      </w:r>
      <w:r w:rsidRPr="00F81F5A">
        <w:rPr>
          <w:color w:val="1A1A1A"/>
          <w:szCs w:val="24"/>
          <w:lang w:val="en-GB" w:bidi="ar-SA"/>
        </w:rPr>
        <w:t>2009</w:t>
      </w:r>
      <w:r w:rsidR="00B87F1A">
        <w:rPr>
          <w:color w:val="1A1A1A"/>
          <w:szCs w:val="24"/>
          <w:lang w:val="en-GB" w:bidi="ar-SA"/>
        </w:rPr>
        <w:t xml:space="preserve">). </w:t>
      </w:r>
      <w:r w:rsidRPr="00F81F5A">
        <w:rPr>
          <w:color w:val="1A1A1A"/>
          <w:szCs w:val="24"/>
          <w:lang w:val="en-GB" w:bidi="ar-SA"/>
        </w:rPr>
        <w:t>Viewpoint: What are the consequences of the ‘spatial turn’ for how we understand politics today? A proposed research agenda</w:t>
      </w:r>
      <w:r w:rsidR="00B87F1A">
        <w:rPr>
          <w:color w:val="1A1A1A"/>
          <w:szCs w:val="24"/>
          <w:lang w:val="en-GB" w:bidi="ar-SA"/>
        </w:rPr>
        <w:t>.</w:t>
      </w:r>
      <w:r w:rsidRPr="00F81F5A">
        <w:rPr>
          <w:color w:val="1A1A1A"/>
          <w:szCs w:val="24"/>
          <w:lang w:val="en-GB" w:bidi="ar-SA"/>
        </w:rPr>
        <w:t xml:space="preserve"> </w:t>
      </w:r>
      <w:r w:rsidRPr="00F81F5A">
        <w:rPr>
          <w:i/>
          <w:color w:val="1A1A1A"/>
          <w:szCs w:val="24"/>
          <w:lang w:val="en-GB" w:bidi="ar-SA"/>
        </w:rPr>
        <w:t>Progress in Human Geography</w:t>
      </w:r>
      <w:r w:rsidR="00763806" w:rsidRPr="00F81F5A">
        <w:rPr>
          <w:i/>
          <w:color w:val="1A1A1A"/>
          <w:szCs w:val="24"/>
          <w:lang w:val="en-GB" w:bidi="ar-SA"/>
        </w:rPr>
        <w:t xml:space="preserve"> </w:t>
      </w:r>
      <w:r w:rsidR="00763806" w:rsidRPr="00F81F5A">
        <w:rPr>
          <w:color w:val="1A1A1A"/>
          <w:szCs w:val="24"/>
          <w:lang w:val="en-GB" w:bidi="ar-SA"/>
        </w:rPr>
        <w:t>33(5)</w:t>
      </w:r>
      <w:r w:rsidRPr="00F81F5A">
        <w:rPr>
          <w:color w:val="1A1A1A"/>
          <w:szCs w:val="24"/>
          <w:lang w:val="en-GB" w:bidi="ar-SA"/>
        </w:rPr>
        <w:t xml:space="preserve">: </w:t>
      </w:r>
      <w:r w:rsidR="00763806" w:rsidRPr="00F81F5A">
        <w:rPr>
          <w:color w:val="1A1A1A"/>
          <w:szCs w:val="24"/>
          <w:lang w:val="en-GB" w:bidi="ar-SA"/>
        </w:rPr>
        <w:t>579-586</w:t>
      </w:r>
      <w:r w:rsidRPr="00F81F5A">
        <w:rPr>
          <w:color w:val="1A1A1A"/>
          <w:szCs w:val="24"/>
          <w:lang w:val="en-GB" w:bidi="ar-SA"/>
        </w:rPr>
        <w:t>.</w:t>
      </w:r>
    </w:p>
    <w:p w14:paraId="46FBB230" w14:textId="3BE78F67" w:rsidR="001851F6" w:rsidRPr="00F81F5A" w:rsidRDefault="001851F6" w:rsidP="00F81F5A">
      <w:pPr>
        <w:pStyle w:val="NoSpacing"/>
        <w:ind w:left="720" w:hanging="720"/>
        <w:rPr>
          <w:szCs w:val="24"/>
          <w:lang w:val="en-GB" w:bidi="ar-SA"/>
        </w:rPr>
      </w:pPr>
      <w:r w:rsidRPr="00F81F5A">
        <w:rPr>
          <w:szCs w:val="24"/>
          <w:lang w:val="en-GB" w:bidi="ar-SA"/>
        </w:rPr>
        <w:t xml:space="preserve">Richards, J. </w:t>
      </w:r>
      <w:r w:rsidR="00B87F1A">
        <w:rPr>
          <w:szCs w:val="24"/>
          <w:lang w:val="en-GB" w:bidi="ar-SA"/>
        </w:rPr>
        <w:t>(</w:t>
      </w:r>
      <w:r w:rsidRPr="00F81F5A">
        <w:rPr>
          <w:szCs w:val="24"/>
          <w:lang w:val="en-GB" w:bidi="ar-SA"/>
        </w:rPr>
        <w:t>1982</w:t>
      </w:r>
      <w:r w:rsidR="00B87F1A">
        <w:rPr>
          <w:szCs w:val="24"/>
          <w:lang w:val="en-GB" w:bidi="ar-SA"/>
        </w:rPr>
        <w:t xml:space="preserve">). </w:t>
      </w:r>
      <w:r w:rsidRPr="00F81F5A">
        <w:rPr>
          <w:szCs w:val="24"/>
          <w:lang w:val="en-GB" w:bidi="ar-SA"/>
        </w:rPr>
        <w:t>Politics in small independent comm</w:t>
      </w:r>
      <w:r w:rsidR="00B87F1A">
        <w:rPr>
          <w:szCs w:val="24"/>
          <w:lang w:val="en-GB" w:bidi="ar-SA"/>
        </w:rPr>
        <w:t>unities: Conflict or consensus?</w:t>
      </w:r>
      <w:r w:rsidRPr="00F81F5A">
        <w:rPr>
          <w:szCs w:val="24"/>
          <w:lang w:val="en-GB" w:bidi="ar-SA"/>
        </w:rPr>
        <w:t xml:space="preserve"> </w:t>
      </w:r>
      <w:r w:rsidRPr="00F81F5A">
        <w:rPr>
          <w:i/>
          <w:szCs w:val="24"/>
          <w:lang w:val="en-GB" w:bidi="ar-SA"/>
        </w:rPr>
        <w:t>The Journal of Commonwealth &amp; Comparative Politics</w:t>
      </w:r>
      <w:r w:rsidRPr="00F81F5A">
        <w:rPr>
          <w:szCs w:val="24"/>
          <w:lang w:val="en-GB" w:bidi="ar-SA"/>
        </w:rPr>
        <w:t xml:space="preserve"> </w:t>
      </w:r>
      <w:r w:rsidRPr="00F81F5A">
        <w:rPr>
          <w:bCs/>
          <w:szCs w:val="24"/>
          <w:lang w:val="en-GB" w:bidi="ar-SA"/>
        </w:rPr>
        <w:t>20</w:t>
      </w:r>
      <w:r w:rsidRPr="00F81F5A">
        <w:rPr>
          <w:szCs w:val="24"/>
          <w:lang w:val="en-GB" w:bidi="ar-SA"/>
        </w:rPr>
        <w:t>(2): 155-171.</w:t>
      </w:r>
    </w:p>
    <w:p w14:paraId="4EAB7E1F" w14:textId="6FAFEE5B" w:rsidR="0001402C" w:rsidRPr="00F81F5A" w:rsidRDefault="00B87F1A" w:rsidP="00F81F5A">
      <w:pPr>
        <w:pStyle w:val="NoSpacing"/>
        <w:ind w:left="720" w:hanging="720"/>
        <w:rPr>
          <w:color w:val="1A1A1A"/>
          <w:szCs w:val="24"/>
          <w:lang w:val="en-GB" w:bidi="ar-SA"/>
        </w:rPr>
      </w:pPr>
      <w:r>
        <w:rPr>
          <w:color w:val="1A1A1A"/>
          <w:szCs w:val="24"/>
          <w:lang w:val="en-GB" w:bidi="ar-SA"/>
        </w:rPr>
        <w:t>Schumacker, E.</w:t>
      </w:r>
      <w:r w:rsidR="0001402C" w:rsidRPr="00F81F5A">
        <w:rPr>
          <w:color w:val="1A1A1A"/>
          <w:szCs w:val="24"/>
          <w:lang w:val="en-GB" w:bidi="ar-SA"/>
        </w:rPr>
        <w:t xml:space="preserve">F. </w:t>
      </w:r>
      <w:r>
        <w:rPr>
          <w:color w:val="1A1A1A"/>
          <w:szCs w:val="24"/>
          <w:lang w:val="en-GB" w:bidi="ar-SA"/>
        </w:rPr>
        <w:t>(</w:t>
      </w:r>
      <w:r w:rsidR="0001402C" w:rsidRPr="00F81F5A">
        <w:rPr>
          <w:color w:val="1A1A1A"/>
          <w:szCs w:val="24"/>
          <w:lang w:val="en-GB" w:bidi="ar-SA"/>
        </w:rPr>
        <w:t>1973</w:t>
      </w:r>
      <w:r>
        <w:rPr>
          <w:color w:val="1A1A1A"/>
          <w:szCs w:val="24"/>
          <w:lang w:val="en-GB" w:bidi="ar-SA"/>
        </w:rPr>
        <w:t>)</w:t>
      </w:r>
      <w:r w:rsidR="0001402C" w:rsidRPr="00F81F5A">
        <w:rPr>
          <w:color w:val="1A1A1A"/>
          <w:szCs w:val="24"/>
          <w:lang w:val="en-GB" w:bidi="ar-SA"/>
        </w:rPr>
        <w:t xml:space="preserve">. </w:t>
      </w:r>
      <w:r w:rsidR="0001402C" w:rsidRPr="00F81F5A">
        <w:rPr>
          <w:i/>
          <w:color w:val="1A1A1A"/>
          <w:szCs w:val="24"/>
          <w:lang w:val="en-GB" w:bidi="ar-SA"/>
        </w:rPr>
        <w:t>Small is beautiful: Economics as if people mattered</w:t>
      </w:r>
      <w:r w:rsidR="0001402C" w:rsidRPr="00F81F5A">
        <w:rPr>
          <w:color w:val="1A1A1A"/>
          <w:szCs w:val="24"/>
          <w:lang w:val="en-GB" w:bidi="ar-SA"/>
        </w:rPr>
        <w:t xml:space="preserve">. </w:t>
      </w:r>
      <w:r w:rsidR="0001402C" w:rsidRPr="00F81F5A">
        <w:rPr>
          <w:i/>
          <w:iCs/>
          <w:color w:val="1A1A1A"/>
          <w:szCs w:val="24"/>
          <w:lang w:val="en-GB" w:bidi="ar-SA"/>
        </w:rPr>
        <w:t>New York: Abacus</w:t>
      </w:r>
      <w:r w:rsidR="0001402C" w:rsidRPr="00F81F5A">
        <w:rPr>
          <w:color w:val="1A1A1A"/>
          <w:szCs w:val="24"/>
          <w:lang w:val="en-GB" w:bidi="ar-SA"/>
        </w:rPr>
        <w:t>.</w:t>
      </w:r>
    </w:p>
    <w:p w14:paraId="455FCFED" w14:textId="55F5ECF1" w:rsidR="00C80B82" w:rsidRPr="00F81F5A" w:rsidRDefault="00C80B82" w:rsidP="00F81F5A">
      <w:pPr>
        <w:pStyle w:val="NoSpacing"/>
        <w:ind w:left="720" w:hanging="720"/>
        <w:rPr>
          <w:color w:val="1A1A1A"/>
          <w:szCs w:val="24"/>
          <w:lang w:val="en-GB" w:bidi="ar-SA"/>
        </w:rPr>
      </w:pPr>
      <w:r w:rsidRPr="00F81F5A">
        <w:rPr>
          <w:color w:val="1A1A1A"/>
          <w:szCs w:val="24"/>
          <w:lang w:val="en-GB" w:bidi="ar-SA"/>
        </w:rPr>
        <w:t>Shapiro, I.</w:t>
      </w:r>
      <w:r w:rsidR="00B87F1A">
        <w:rPr>
          <w:color w:val="1A1A1A"/>
          <w:szCs w:val="24"/>
          <w:lang w:val="en-GB" w:bidi="ar-SA"/>
        </w:rPr>
        <w:t xml:space="preserve"> (</w:t>
      </w:r>
      <w:r w:rsidR="000E15A7" w:rsidRPr="00F81F5A">
        <w:rPr>
          <w:color w:val="1A1A1A"/>
          <w:szCs w:val="24"/>
          <w:lang w:val="en-GB" w:bidi="ar-SA"/>
        </w:rPr>
        <w:t>2003</w:t>
      </w:r>
      <w:r w:rsidR="00B87F1A">
        <w:rPr>
          <w:color w:val="1A1A1A"/>
          <w:szCs w:val="24"/>
          <w:lang w:val="en-GB" w:bidi="ar-SA"/>
        </w:rPr>
        <w:t>)</w:t>
      </w:r>
      <w:r w:rsidRPr="00F81F5A">
        <w:rPr>
          <w:color w:val="1A1A1A"/>
          <w:szCs w:val="24"/>
          <w:lang w:val="en-GB" w:bidi="ar-SA"/>
        </w:rPr>
        <w:t xml:space="preserve">. </w:t>
      </w:r>
      <w:r w:rsidRPr="00B87F1A">
        <w:rPr>
          <w:i/>
          <w:color w:val="1A1A1A"/>
          <w:szCs w:val="24"/>
          <w:lang w:val="en-GB" w:bidi="ar-SA"/>
        </w:rPr>
        <w:t>The state of democratic theory.</w:t>
      </w:r>
      <w:r w:rsidRPr="00F81F5A">
        <w:rPr>
          <w:color w:val="1A1A1A"/>
          <w:szCs w:val="24"/>
          <w:lang w:val="en-GB" w:bidi="ar-SA"/>
        </w:rPr>
        <w:t xml:space="preserve"> Princeton: Princeton University Press.</w:t>
      </w:r>
    </w:p>
    <w:p w14:paraId="3B9D63F9" w14:textId="1CE72213" w:rsidR="0001402C" w:rsidRPr="00F81F5A" w:rsidRDefault="0001402C" w:rsidP="00F81F5A">
      <w:pPr>
        <w:pStyle w:val="NoSpacing"/>
        <w:ind w:left="720" w:hanging="720"/>
        <w:rPr>
          <w:color w:val="1A1A1A"/>
          <w:szCs w:val="24"/>
          <w:lang w:val="en-GB" w:bidi="ar-SA"/>
        </w:rPr>
      </w:pPr>
      <w:r w:rsidRPr="00F81F5A">
        <w:rPr>
          <w:color w:val="1A1A1A"/>
          <w:szCs w:val="24"/>
          <w:lang w:val="en-GB" w:bidi="ar-SA"/>
        </w:rPr>
        <w:t xml:space="preserve">Smith, G. </w:t>
      </w:r>
      <w:r w:rsidR="00B87F1A">
        <w:rPr>
          <w:color w:val="1A1A1A"/>
          <w:szCs w:val="24"/>
          <w:lang w:val="en-GB" w:bidi="ar-SA"/>
        </w:rPr>
        <w:t>(</w:t>
      </w:r>
      <w:r w:rsidRPr="00F81F5A">
        <w:rPr>
          <w:color w:val="1A1A1A"/>
          <w:szCs w:val="24"/>
          <w:lang w:val="en-GB" w:bidi="ar-SA"/>
        </w:rPr>
        <w:t>2009</w:t>
      </w:r>
      <w:r w:rsidR="00B87F1A">
        <w:rPr>
          <w:color w:val="1A1A1A"/>
          <w:szCs w:val="24"/>
          <w:lang w:val="en-GB" w:bidi="ar-SA"/>
        </w:rPr>
        <w:t>)</w:t>
      </w:r>
      <w:r w:rsidRPr="00F81F5A">
        <w:rPr>
          <w:color w:val="1A1A1A"/>
          <w:szCs w:val="24"/>
          <w:lang w:val="en-GB" w:bidi="ar-SA"/>
        </w:rPr>
        <w:t xml:space="preserve">. </w:t>
      </w:r>
      <w:r w:rsidRPr="00F81F5A">
        <w:rPr>
          <w:i/>
          <w:iCs/>
          <w:color w:val="1A1A1A"/>
          <w:szCs w:val="24"/>
          <w:lang w:val="en-GB" w:bidi="ar-SA"/>
        </w:rPr>
        <w:t>Democratic innovations: Designing institutions for citizen participation</w:t>
      </w:r>
      <w:r w:rsidRPr="00F81F5A">
        <w:rPr>
          <w:color w:val="1A1A1A"/>
          <w:szCs w:val="24"/>
          <w:lang w:val="en-GB" w:bidi="ar-SA"/>
        </w:rPr>
        <w:t>. Cambridge: Cambridge University Press.</w:t>
      </w:r>
    </w:p>
    <w:p w14:paraId="24621803" w14:textId="03BEF534" w:rsidR="003E43C6" w:rsidRPr="00F81F5A" w:rsidRDefault="003E43C6" w:rsidP="00F81F5A">
      <w:pPr>
        <w:pStyle w:val="NoSpacing"/>
        <w:ind w:left="720" w:hanging="720"/>
        <w:rPr>
          <w:color w:val="1A1A1A"/>
          <w:szCs w:val="24"/>
          <w:lang w:val="en-GB" w:bidi="ar-SA"/>
        </w:rPr>
      </w:pPr>
      <w:r w:rsidRPr="00F81F5A">
        <w:rPr>
          <w:color w:val="1A1A1A"/>
          <w:szCs w:val="24"/>
          <w:lang w:val="en-GB" w:bidi="ar-SA"/>
        </w:rPr>
        <w:t xml:space="preserve">Smith, </w:t>
      </w:r>
      <w:r w:rsidR="00B87F1A">
        <w:rPr>
          <w:color w:val="1A1A1A"/>
          <w:szCs w:val="24"/>
          <w:lang w:val="en-GB" w:bidi="ar-SA"/>
        </w:rPr>
        <w:t>G</w:t>
      </w:r>
      <w:r w:rsidRPr="00F81F5A">
        <w:rPr>
          <w:color w:val="1A1A1A"/>
          <w:szCs w:val="24"/>
          <w:lang w:val="en-GB" w:bidi="ar-SA"/>
        </w:rPr>
        <w:t xml:space="preserve">, and </w:t>
      </w:r>
      <w:r w:rsidR="00B87F1A">
        <w:rPr>
          <w:color w:val="1A1A1A"/>
          <w:szCs w:val="24"/>
          <w:lang w:val="en-GB" w:bidi="ar-SA"/>
        </w:rPr>
        <w:t>C.</w:t>
      </w:r>
      <w:r w:rsidRPr="00F81F5A">
        <w:rPr>
          <w:color w:val="1A1A1A"/>
          <w:szCs w:val="24"/>
          <w:lang w:val="en-GB" w:bidi="ar-SA"/>
        </w:rPr>
        <w:t xml:space="preserve"> Wales. </w:t>
      </w:r>
      <w:r w:rsidR="00B87F1A">
        <w:rPr>
          <w:color w:val="1A1A1A"/>
          <w:szCs w:val="24"/>
          <w:lang w:val="en-GB" w:bidi="ar-SA"/>
        </w:rPr>
        <w:t>(</w:t>
      </w:r>
      <w:r w:rsidRPr="00F81F5A">
        <w:rPr>
          <w:color w:val="1A1A1A"/>
          <w:szCs w:val="24"/>
          <w:lang w:val="en-GB" w:bidi="ar-SA"/>
        </w:rPr>
        <w:t>2000</w:t>
      </w:r>
      <w:r w:rsidR="00B87F1A">
        <w:rPr>
          <w:color w:val="1A1A1A"/>
          <w:szCs w:val="24"/>
          <w:lang w:val="en-GB" w:bidi="ar-SA"/>
        </w:rPr>
        <w:t xml:space="preserve">). </w:t>
      </w:r>
      <w:r w:rsidRPr="00F81F5A">
        <w:rPr>
          <w:color w:val="1A1A1A"/>
          <w:szCs w:val="24"/>
          <w:lang w:val="en-GB" w:bidi="ar-SA"/>
        </w:rPr>
        <w:t>Citizens' jur</w:t>
      </w:r>
      <w:r w:rsidR="00B87F1A">
        <w:rPr>
          <w:color w:val="1A1A1A"/>
          <w:szCs w:val="24"/>
          <w:lang w:val="en-GB" w:bidi="ar-SA"/>
        </w:rPr>
        <w:t>ies and deliberative democracy.</w:t>
      </w:r>
      <w:r w:rsidRPr="00F81F5A">
        <w:rPr>
          <w:color w:val="1A1A1A"/>
          <w:szCs w:val="24"/>
          <w:lang w:val="en-GB" w:bidi="ar-SA"/>
        </w:rPr>
        <w:t xml:space="preserve"> </w:t>
      </w:r>
      <w:r w:rsidRPr="00F81F5A">
        <w:rPr>
          <w:i/>
          <w:color w:val="1A1A1A"/>
          <w:szCs w:val="24"/>
          <w:lang w:val="en-GB" w:bidi="ar-SA"/>
        </w:rPr>
        <w:t>Political Studies</w:t>
      </w:r>
      <w:r w:rsidRPr="00F81F5A">
        <w:rPr>
          <w:color w:val="1A1A1A"/>
          <w:szCs w:val="24"/>
          <w:lang w:val="en-GB" w:bidi="ar-SA"/>
        </w:rPr>
        <w:t xml:space="preserve"> 48(1): 51-65.</w:t>
      </w:r>
    </w:p>
    <w:p w14:paraId="6E0F3EFB" w14:textId="71EA73E2" w:rsidR="00DB1A78" w:rsidRPr="00F81F5A" w:rsidRDefault="001F01B1" w:rsidP="001F01B1">
      <w:pPr>
        <w:pStyle w:val="NoSpacing"/>
        <w:ind w:left="720" w:hanging="720"/>
        <w:rPr>
          <w:color w:val="1A1A1A"/>
          <w:szCs w:val="24"/>
          <w:lang w:val="en-GB" w:bidi="ar-SA"/>
        </w:rPr>
      </w:pPr>
      <w:r w:rsidRPr="001F01B1">
        <w:rPr>
          <w:color w:val="1A1A1A"/>
          <w:szCs w:val="24"/>
          <w:lang w:val="en-GB" w:bidi="ar-SA"/>
        </w:rPr>
        <w:t>Snyder, K. A., Ludi, E., Cullen, B., Tucker, J., Zeleke, A. B., &amp; Duncan, A.</w:t>
      </w:r>
      <w:r>
        <w:rPr>
          <w:color w:val="1A1A1A"/>
          <w:szCs w:val="24"/>
          <w:lang w:val="en-GB" w:bidi="ar-SA"/>
        </w:rPr>
        <w:t xml:space="preserve"> (</w:t>
      </w:r>
      <w:r w:rsidR="00DB1A78" w:rsidRPr="00F81F5A">
        <w:rPr>
          <w:color w:val="1A1A1A"/>
          <w:szCs w:val="24"/>
          <w:lang w:val="en-GB" w:bidi="ar-SA"/>
        </w:rPr>
        <w:t>2014</w:t>
      </w:r>
      <w:r>
        <w:rPr>
          <w:color w:val="1A1A1A"/>
          <w:szCs w:val="24"/>
          <w:lang w:val="en-GB" w:bidi="ar-SA"/>
        </w:rPr>
        <w:t>)</w:t>
      </w:r>
      <w:r w:rsidR="00DB1A78" w:rsidRPr="00F81F5A">
        <w:rPr>
          <w:color w:val="1A1A1A"/>
          <w:szCs w:val="24"/>
          <w:lang w:val="en-GB" w:bidi="ar-SA"/>
        </w:rPr>
        <w:t xml:space="preserve">. “Participation and Performance: Decentralized Planning and Implementation in Ethiopia.” </w:t>
      </w:r>
      <w:r w:rsidR="00DB1A78" w:rsidRPr="00F81F5A">
        <w:rPr>
          <w:i/>
          <w:color w:val="1A1A1A"/>
          <w:szCs w:val="24"/>
          <w:lang w:val="en-GB" w:bidi="ar-SA"/>
        </w:rPr>
        <w:t>Public Administration and Development</w:t>
      </w:r>
      <w:r w:rsidR="000A5F15" w:rsidRPr="00F81F5A">
        <w:rPr>
          <w:color w:val="1A1A1A"/>
          <w:szCs w:val="24"/>
          <w:lang w:val="en-GB" w:bidi="ar-SA"/>
        </w:rPr>
        <w:t xml:space="preserve"> 34</w:t>
      </w:r>
      <w:r w:rsidR="00DB1A78" w:rsidRPr="00F81F5A">
        <w:rPr>
          <w:color w:val="1A1A1A"/>
          <w:szCs w:val="24"/>
          <w:lang w:val="en-GB" w:bidi="ar-SA"/>
        </w:rPr>
        <w:t>: 83-95.</w:t>
      </w:r>
    </w:p>
    <w:p w14:paraId="63E0C614" w14:textId="0BAA4912" w:rsidR="00521744" w:rsidRPr="00F81F5A" w:rsidRDefault="00521744" w:rsidP="00F81F5A">
      <w:pPr>
        <w:pStyle w:val="NoSpacing"/>
        <w:ind w:left="720" w:hanging="720"/>
        <w:rPr>
          <w:szCs w:val="24"/>
          <w:lang w:val="en-GB"/>
        </w:rPr>
      </w:pPr>
      <w:r w:rsidRPr="00F81F5A">
        <w:rPr>
          <w:color w:val="1A1A1A"/>
          <w:szCs w:val="24"/>
          <w:lang w:val="en-GB" w:bidi="ar-SA"/>
        </w:rPr>
        <w:t xml:space="preserve">Spina, </w:t>
      </w:r>
      <w:r w:rsidR="00B87F1A">
        <w:rPr>
          <w:color w:val="1A1A1A"/>
          <w:szCs w:val="24"/>
          <w:lang w:val="en-GB" w:bidi="ar-SA"/>
        </w:rPr>
        <w:t>N.</w:t>
      </w:r>
      <w:r w:rsidRPr="00F81F5A">
        <w:rPr>
          <w:color w:val="1A1A1A"/>
          <w:szCs w:val="24"/>
          <w:lang w:val="en-GB" w:bidi="ar-SA"/>
        </w:rPr>
        <w:t xml:space="preserve"> </w:t>
      </w:r>
      <w:r w:rsidR="00B87F1A">
        <w:rPr>
          <w:color w:val="1A1A1A"/>
          <w:szCs w:val="24"/>
          <w:lang w:val="en-GB" w:bidi="ar-SA"/>
        </w:rPr>
        <w:t>(</w:t>
      </w:r>
      <w:r w:rsidRPr="00F81F5A">
        <w:rPr>
          <w:color w:val="1A1A1A"/>
          <w:szCs w:val="24"/>
          <w:lang w:val="en-GB" w:bidi="ar-SA"/>
        </w:rPr>
        <w:t>2014</w:t>
      </w:r>
      <w:r w:rsidR="00B87F1A">
        <w:rPr>
          <w:color w:val="1A1A1A"/>
          <w:szCs w:val="24"/>
          <w:lang w:val="en-GB" w:bidi="ar-SA"/>
        </w:rPr>
        <w:t xml:space="preserve">). </w:t>
      </w:r>
      <w:r w:rsidRPr="00F81F5A">
        <w:rPr>
          <w:color w:val="1A1A1A"/>
          <w:szCs w:val="24"/>
          <w:lang w:val="en-GB" w:bidi="ar-SA"/>
        </w:rPr>
        <w:t>Decentralization and political participation: An empirical analysi</w:t>
      </w:r>
      <w:r w:rsidR="00B87F1A">
        <w:rPr>
          <w:color w:val="1A1A1A"/>
          <w:szCs w:val="24"/>
          <w:lang w:val="en-GB" w:bidi="ar-SA"/>
        </w:rPr>
        <w:t>s in Western and Eastern Europe</w:t>
      </w:r>
      <w:r w:rsidRPr="00F81F5A">
        <w:rPr>
          <w:color w:val="1A1A1A"/>
          <w:szCs w:val="24"/>
          <w:lang w:val="en-GB" w:bidi="ar-SA"/>
        </w:rPr>
        <w:t xml:space="preserve">. </w:t>
      </w:r>
      <w:r w:rsidRPr="00F81F5A">
        <w:rPr>
          <w:i/>
          <w:color w:val="1A1A1A"/>
          <w:szCs w:val="24"/>
          <w:lang w:val="en-GB" w:bidi="ar-SA"/>
        </w:rPr>
        <w:t>International Political Science Review</w:t>
      </w:r>
      <w:r w:rsidRPr="00F81F5A">
        <w:rPr>
          <w:color w:val="1A1A1A"/>
          <w:szCs w:val="24"/>
          <w:lang w:val="en-GB" w:bidi="ar-SA"/>
        </w:rPr>
        <w:t xml:space="preserve"> 35 (4): 448-462.</w:t>
      </w:r>
    </w:p>
    <w:p w14:paraId="7320E05F" w14:textId="1F399D63" w:rsidR="00CD3AB9" w:rsidRPr="00F81F5A" w:rsidRDefault="00CD3AB9" w:rsidP="00F81F5A">
      <w:pPr>
        <w:pStyle w:val="NoSpacing"/>
        <w:ind w:left="720" w:hanging="720"/>
        <w:rPr>
          <w:noProof/>
          <w:lang w:val="en-GB"/>
        </w:rPr>
      </w:pPr>
      <w:bookmarkStart w:id="4" w:name="_ENREF_26"/>
      <w:r w:rsidRPr="00F81F5A">
        <w:rPr>
          <w:noProof/>
          <w:lang w:val="en-GB"/>
        </w:rPr>
        <w:t xml:space="preserve">Srebrnik, H. </w:t>
      </w:r>
      <w:r w:rsidR="00B87F1A">
        <w:rPr>
          <w:noProof/>
          <w:lang w:val="en-GB"/>
        </w:rPr>
        <w:t>(</w:t>
      </w:r>
      <w:r w:rsidRPr="00F81F5A">
        <w:rPr>
          <w:noProof/>
          <w:lang w:val="en-GB"/>
        </w:rPr>
        <w:t>2004</w:t>
      </w:r>
      <w:r w:rsidR="00B87F1A">
        <w:rPr>
          <w:noProof/>
          <w:lang w:val="en-GB"/>
        </w:rPr>
        <w:t xml:space="preserve">). </w:t>
      </w:r>
      <w:r w:rsidRPr="00F81F5A">
        <w:rPr>
          <w:noProof/>
          <w:lang w:val="en-GB"/>
        </w:rPr>
        <w:t>Small Island</w:t>
      </w:r>
      <w:r w:rsidR="00B87F1A">
        <w:rPr>
          <w:noProof/>
          <w:lang w:val="en-GB"/>
        </w:rPr>
        <w:t xml:space="preserve"> Nations and Democratic Values.</w:t>
      </w:r>
      <w:r w:rsidRPr="00F81F5A">
        <w:rPr>
          <w:noProof/>
          <w:lang w:val="en-GB"/>
        </w:rPr>
        <w:t xml:space="preserve"> </w:t>
      </w:r>
      <w:r w:rsidRPr="00F81F5A">
        <w:rPr>
          <w:i/>
          <w:noProof/>
          <w:lang w:val="en-GB"/>
        </w:rPr>
        <w:t>World Development</w:t>
      </w:r>
      <w:r w:rsidRPr="00F81F5A">
        <w:rPr>
          <w:noProof/>
          <w:lang w:val="en-GB"/>
        </w:rPr>
        <w:t xml:space="preserve"> 32 (2):329-341.</w:t>
      </w:r>
      <w:bookmarkEnd w:id="4"/>
    </w:p>
    <w:p w14:paraId="5DFDEA0C" w14:textId="528C371D" w:rsidR="00404C5B" w:rsidRPr="00F81F5A" w:rsidRDefault="003C48BB" w:rsidP="00F81F5A">
      <w:pPr>
        <w:pStyle w:val="NoSpacing"/>
        <w:ind w:left="720" w:hanging="720"/>
        <w:rPr>
          <w:color w:val="1A1A1A"/>
          <w:szCs w:val="24"/>
          <w:lang w:val="en-GB" w:bidi="ar-SA"/>
        </w:rPr>
      </w:pPr>
      <w:r w:rsidRPr="00F81F5A">
        <w:rPr>
          <w:color w:val="1A1A1A"/>
          <w:szCs w:val="24"/>
          <w:lang w:val="en-GB" w:bidi="ar-SA"/>
        </w:rPr>
        <w:t>Stoker, G.</w:t>
      </w:r>
      <w:r w:rsidR="00404C5B" w:rsidRPr="00F81F5A">
        <w:rPr>
          <w:color w:val="1A1A1A"/>
          <w:szCs w:val="24"/>
          <w:lang w:val="en-GB" w:bidi="ar-SA"/>
        </w:rPr>
        <w:t xml:space="preserve"> </w:t>
      </w:r>
      <w:r w:rsidR="00B87F1A">
        <w:rPr>
          <w:color w:val="1A1A1A"/>
          <w:szCs w:val="24"/>
          <w:lang w:val="en-GB" w:bidi="ar-SA"/>
        </w:rPr>
        <w:t>(</w:t>
      </w:r>
      <w:r w:rsidR="00404C5B" w:rsidRPr="00F81F5A">
        <w:rPr>
          <w:color w:val="1A1A1A"/>
          <w:szCs w:val="24"/>
          <w:lang w:val="en-GB" w:bidi="ar-SA"/>
        </w:rPr>
        <w:t>2004</w:t>
      </w:r>
      <w:r w:rsidR="00B87F1A">
        <w:rPr>
          <w:color w:val="1A1A1A"/>
          <w:szCs w:val="24"/>
          <w:lang w:val="en-GB" w:bidi="ar-SA"/>
        </w:rPr>
        <w:t xml:space="preserve">). </w:t>
      </w:r>
      <w:r w:rsidR="00404C5B" w:rsidRPr="00F81F5A">
        <w:rPr>
          <w:color w:val="1A1A1A"/>
          <w:szCs w:val="24"/>
          <w:lang w:val="en-GB" w:bidi="ar-SA"/>
        </w:rPr>
        <w:t>New localism, prog</w:t>
      </w:r>
      <w:r w:rsidR="00B87F1A">
        <w:rPr>
          <w:color w:val="1A1A1A"/>
          <w:szCs w:val="24"/>
          <w:lang w:val="en-GB" w:bidi="ar-SA"/>
        </w:rPr>
        <w:t>ressive politics and democracy.</w:t>
      </w:r>
      <w:r w:rsidR="00404C5B" w:rsidRPr="00F81F5A">
        <w:rPr>
          <w:color w:val="1A1A1A"/>
          <w:szCs w:val="24"/>
          <w:lang w:val="en-GB" w:bidi="ar-SA"/>
        </w:rPr>
        <w:t xml:space="preserve"> </w:t>
      </w:r>
      <w:r w:rsidR="00404C5B" w:rsidRPr="00F81F5A">
        <w:rPr>
          <w:i/>
          <w:color w:val="1A1A1A"/>
          <w:szCs w:val="24"/>
          <w:lang w:val="en-GB" w:bidi="ar-SA"/>
        </w:rPr>
        <w:t>The Political Quarterly</w:t>
      </w:r>
      <w:r w:rsidR="00404C5B" w:rsidRPr="00F81F5A">
        <w:rPr>
          <w:color w:val="1A1A1A"/>
          <w:szCs w:val="24"/>
          <w:lang w:val="en-GB" w:bidi="ar-SA"/>
        </w:rPr>
        <w:t xml:space="preserve"> 75(1): 117-129.</w:t>
      </w:r>
    </w:p>
    <w:p w14:paraId="269177D2" w14:textId="1CDE5303" w:rsidR="003C48BB" w:rsidRPr="00F81F5A" w:rsidRDefault="00F81F5A" w:rsidP="00F81F5A">
      <w:pPr>
        <w:pStyle w:val="NoSpacing"/>
        <w:ind w:left="720" w:hanging="720"/>
        <w:rPr>
          <w:color w:val="1A1A1A"/>
          <w:szCs w:val="24"/>
          <w:lang w:val="en-GB" w:bidi="ar-SA"/>
        </w:rPr>
      </w:pPr>
      <w:r>
        <w:rPr>
          <w:color w:val="1A1A1A"/>
          <w:szCs w:val="24"/>
          <w:lang w:val="en-GB" w:bidi="ar-SA"/>
        </w:rPr>
        <w:t>Stoker, G</w:t>
      </w:r>
      <w:r w:rsidR="00404C5B" w:rsidRPr="00F81F5A">
        <w:rPr>
          <w:color w:val="1A1A1A"/>
          <w:szCs w:val="24"/>
          <w:lang w:val="en-GB" w:bidi="ar-SA"/>
        </w:rPr>
        <w:t>.</w:t>
      </w:r>
      <w:r w:rsidR="003C48BB" w:rsidRPr="00F81F5A">
        <w:rPr>
          <w:color w:val="1A1A1A"/>
          <w:szCs w:val="24"/>
          <w:lang w:val="en-GB" w:bidi="ar-SA"/>
        </w:rPr>
        <w:t xml:space="preserve"> </w:t>
      </w:r>
      <w:r w:rsidR="00B87F1A">
        <w:rPr>
          <w:color w:val="1A1A1A"/>
          <w:szCs w:val="24"/>
          <w:lang w:val="en-GB" w:bidi="ar-SA"/>
        </w:rPr>
        <w:t>(</w:t>
      </w:r>
      <w:r>
        <w:rPr>
          <w:color w:val="1A1A1A"/>
          <w:szCs w:val="24"/>
          <w:lang w:val="en-GB" w:bidi="ar-SA"/>
        </w:rPr>
        <w:t>2006</w:t>
      </w:r>
      <w:r w:rsidR="00B87F1A">
        <w:rPr>
          <w:color w:val="1A1A1A"/>
          <w:szCs w:val="24"/>
          <w:lang w:val="en-GB" w:bidi="ar-SA"/>
        </w:rPr>
        <w:t>)</w:t>
      </w:r>
      <w:r>
        <w:rPr>
          <w:color w:val="1A1A1A"/>
          <w:szCs w:val="24"/>
          <w:lang w:val="en-GB" w:bidi="ar-SA"/>
        </w:rPr>
        <w:t xml:space="preserve">. </w:t>
      </w:r>
      <w:r w:rsidR="003C48BB" w:rsidRPr="00F81F5A">
        <w:rPr>
          <w:i/>
          <w:iCs/>
          <w:color w:val="1A1A1A"/>
          <w:szCs w:val="24"/>
          <w:lang w:val="en-GB" w:bidi="ar-SA"/>
        </w:rPr>
        <w:t>Why politics matters. Making democracy work</w:t>
      </w:r>
      <w:r w:rsidR="003C48BB" w:rsidRPr="00F81F5A">
        <w:rPr>
          <w:color w:val="1A1A1A"/>
          <w:szCs w:val="24"/>
          <w:lang w:val="en-GB" w:bidi="ar-SA"/>
        </w:rPr>
        <w:t xml:space="preserve">. Basingstoke: </w:t>
      </w:r>
      <w:r>
        <w:rPr>
          <w:color w:val="1A1A1A"/>
          <w:szCs w:val="24"/>
          <w:lang w:val="en-GB" w:bidi="ar-SA"/>
        </w:rPr>
        <w:t>Palgrave Macmillan</w:t>
      </w:r>
      <w:r w:rsidR="003C48BB" w:rsidRPr="00F81F5A">
        <w:rPr>
          <w:color w:val="1A1A1A"/>
          <w:szCs w:val="24"/>
          <w:lang w:val="en-GB" w:bidi="ar-SA"/>
        </w:rPr>
        <w:t>.</w:t>
      </w:r>
    </w:p>
    <w:p w14:paraId="65730F0E" w14:textId="19C6306E" w:rsidR="00B525F1" w:rsidRPr="00F81F5A" w:rsidRDefault="00B525F1" w:rsidP="00F81F5A">
      <w:pPr>
        <w:pStyle w:val="NoSpacing"/>
        <w:ind w:left="720" w:hanging="720"/>
        <w:rPr>
          <w:noProof/>
          <w:szCs w:val="24"/>
          <w:lang w:val="en-GB"/>
        </w:rPr>
      </w:pPr>
      <w:r w:rsidRPr="00F81F5A">
        <w:rPr>
          <w:lang w:val="en-GB"/>
        </w:rPr>
        <w:t xml:space="preserve">Taafaki, </w:t>
      </w:r>
      <w:r w:rsidRPr="00F81F5A">
        <w:rPr>
          <w:rFonts w:eastAsia="Times New Roman"/>
          <w:lang w:val="en-GB"/>
        </w:rPr>
        <w:t xml:space="preserve">T. </w:t>
      </w:r>
      <w:r w:rsidR="00B87F1A">
        <w:rPr>
          <w:rFonts w:eastAsia="Times New Roman"/>
          <w:lang w:val="en-GB"/>
        </w:rPr>
        <w:t>(</w:t>
      </w:r>
      <w:r w:rsidRPr="00F81F5A">
        <w:rPr>
          <w:rFonts w:eastAsia="Times New Roman"/>
          <w:lang w:val="en-GB"/>
        </w:rPr>
        <w:t>2004</w:t>
      </w:r>
      <w:r w:rsidR="00B87F1A">
        <w:rPr>
          <w:rFonts w:eastAsia="Times New Roman"/>
          <w:lang w:val="en-GB"/>
        </w:rPr>
        <w:t>)</w:t>
      </w:r>
      <w:r w:rsidRPr="00F81F5A">
        <w:rPr>
          <w:rFonts w:eastAsia="Times New Roman"/>
          <w:lang w:val="en-GB"/>
        </w:rPr>
        <w:t xml:space="preserve">. </w:t>
      </w:r>
      <w:r w:rsidRPr="00B87F1A">
        <w:rPr>
          <w:rFonts w:eastAsia="Times New Roman"/>
          <w:b/>
          <w:i/>
          <w:lang w:val="en-GB"/>
        </w:rPr>
        <w:t xml:space="preserve">National Integrity Systems Transparency International </w:t>
      </w:r>
      <w:r w:rsidR="000404E4" w:rsidRPr="00B87F1A">
        <w:rPr>
          <w:rFonts w:eastAsia="Times New Roman"/>
          <w:b/>
          <w:i/>
          <w:lang w:val="en-GB"/>
        </w:rPr>
        <w:t>Country</w:t>
      </w:r>
      <w:r w:rsidRPr="00B87F1A">
        <w:rPr>
          <w:rFonts w:eastAsia="Times New Roman"/>
          <w:b/>
          <w:i/>
          <w:lang w:val="en-GB"/>
        </w:rPr>
        <w:t xml:space="preserve"> Study Report Tuvalu 2004</w:t>
      </w:r>
      <w:r w:rsidRPr="00B87F1A">
        <w:rPr>
          <w:rFonts w:eastAsia="Times New Roman"/>
          <w:b/>
          <w:lang w:val="en-GB"/>
        </w:rPr>
        <w:t xml:space="preserve">. </w:t>
      </w:r>
      <w:r w:rsidR="000404E4" w:rsidRPr="00B87F1A">
        <w:rPr>
          <w:rFonts w:eastAsia="Times New Roman"/>
          <w:b/>
          <w:lang w:val="en-GB"/>
        </w:rPr>
        <w:t>Blackburn: Transparency</w:t>
      </w:r>
      <w:r w:rsidRPr="00B87F1A">
        <w:rPr>
          <w:rFonts w:eastAsia="Times New Roman"/>
          <w:b/>
          <w:lang w:val="en-GB"/>
        </w:rPr>
        <w:t xml:space="preserve"> International</w:t>
      </w:r>
      <w:r w:rsidR="000404E4" w:rsidRPr="00B87F1A">
        <w:rPr>
          <w:rFonts w:eastAsia="Times New Roman"/>
          <w:b/>
          <w:lang w:val="en-GB"/>
        </w:rPr>
        <w:t xml:space="preserve"> Australia</w:t>
      </w:r>
      <w:r w:rsidRPr="00B87F1A">
        <w:rPr>
          <w:rFonts w:eastAsia="Times New Roman"/>
          <w:b/>
          <w:lang w:val="en-GB"/>
        </w:rPr>
        <w:t>.</w:t>
      </w:r>
      <w:r w:rsidRPr="00F81F5A">
        <w:rPr>
          <w:rFonts w:eastAsia="Times New Roman"/>
          <w:lang w:val="en-GB"/>
        </w:rPr>
        <w:t xml:space="preserve"> </w:t>
      </w:r>
    </w:p>
    <w:p w14:paraId="528635AA" w14:textId="6BB8BE5E" w:rsidR="00B525F1" w:rsidRPr="00B87F1A" w:rsidRDefault="00B525F1" w:rsidP="00F81F5A">
      <w:pPr>
        <w:pStyle w:val="NoSpacing"/>
        <w:ind w:left="720" w:hanging="720"/>
        <w:rPr>
          <w:b/>
          <w:lang w:val="en-GB"/>
        </w:rPr>
      </w:pPr>
      <w:r w:rsidRPr="00F81F5A">
        <w:rPr>
          <w:lang w:val="en-GB"/>
        </w:rPr>
        <w:lastRenderedPageBreak/>
        <w:t xml:space="preserve">Taafaki, </w:t>
      </w:r>
      <w:r w:rsidR="00B87F1A">
        <w:rPr>
          <w:rFonts w:eastAsia="Times New Roman"/>
          <w:lang w:val="en-GB"/>
        </w:rPr>
        <w:t>T</w:t>
      </w:r>
      <w:r w:rsidRPr="00F81F5A">
        <w:rPr>
          <w:rFonts w:eastAsia="Times New Roman"/>
          <w:lang w:val="en-GB"/>
        </w:rPr>
        <w:t xml:space="preserve">, and </w:t>
      </w:r>
      <w:r w:rsidR="00B87F1A">
        <w:rPr>
          <w:rFonts w:eastAsia="Times New Roman"/>
          <w:lang w:val="en-GB"/>
        </w:rPr>
        <w:t>J</w:t>
      </w:r>
      <w:r w:rsidRPr="00F81F5A">
        <w:rPr>
          <w:lang w:val="en-GB"/>
        </w:rPr>
        <w:t xml:space="preserve">. Oh. </w:t>
      </w:r>
      <w:r w:rsidR="00B87F1A">
        <w:rPr>
          <w:lang w:val="en-GB"/>
        </w:rPr>
        <w:t>(</w:t>
      </w:r>
      <w:r w:rsidRPr="00F81F5A">
        <w:rPr>
          <w:lang w:val="en-GB"/>
        </w:rPr>
        <w:t>1995</w:t>
      </w:r>
      <w:r w:rsidR="00B87F1A">
        <w:rPr>
          <w:lang w:val="en-GB"/>
        </w:rPr>
        <w:t>)</w:t>
      </w:r>
      <w:r w:rsidRPr="00F81F5A">
        <w:rPr>
          <w:lang w:val="en-GB"/>
        </w:rPr>
        <w:t xml:space="preserve">. </w:t>
      </w:r>
      <w:r w:rsidRPr="00B87F1A">
        <w:rPr>
          <w:b/>
          <w:i/>
          <w:lang w:val="en-GB"/>
        </w:rPr>
        <w:t>Governance in the Pacific: Politics and Policy in Tuvalu</w:t>
      </w:r>
      <w:r w:rsidRPr="00B87F1A">
        <w:rPr>
          <w:b/>
          <w:lang w:val="en-GB"/>
        </w:rPr>
        <w:t>. Canberra: National Centre for Development Studies, The Australian National University.</w:t>
      </w:r>
    </w:p>
    <w:p w14:paraId="09E6A59F" w14:textId="7A8DDD3D" w:rsidR="00D169E4" w:rsidRPr="00F81F5A" w:rsidRDefault="00D169E4" w:rsidP="00F81F5A">
      <w:pPr>
        <w:pStyle w:val="NoSpacing"/>
        <w:ind w:left="720" w:hanging="720"/>
        <w:rPr>
          <w:lang w:val="en-GB"/>
        </w:rPr>
      </w:pPr>
      <w:r w:rsidRPr="00F81F5A">
        <w:rPr>
          <w:lang w:val="en-GB"/>
        </w:rPr>
        <w:t xml:space="preserve">Ugyel, </w:t>
      </w:r>
      <w:r w:rsidR="00B87F1A">
        <w:rPr>
          <w:lang w:val="en-GB"/>
        </w:rPr>
        <w:t>L</w:t>
      </w:r>
      <w:r w:rsidRPr="00F81F5A">
        <w:rPr>
          <w:lang w:val="en-GB"/>
        </w:rPr>
        <w:t xml:space="preserve">. </w:t>
      </w:r>
      <w:r w:rsidR="00B87F1A">
        <w:rPr>
          <w:lang w:val="en-GB"/>
        </w:rPr>
        <w:t>(</w:t>
      </w:r>
      <w:r w:rsidRPr="00F81F5A">
        <w:rPr>
          <w:lang w:val="en-GB"/>
        </w:rPr>
        <w:t>2017</w:t>
      </w:r>
      <w:r w:rsidR="00B87F1A">
        <w:rPr>
          <w:lang w:val="en-GB"/>
        </w:rPr>
        <w:t xml:space="preserve">). </w:t>
      </w:r>
      <w:r w:rsidRPr="00F81F5A">
        <w:rPr>
          <w:lang w:val="en-GB"/>
        </w:rPr>
        <w:t>Relationship between politics and administration: a comparative analysis of legislation and governance in Paci</w:t>
      </w:r>
      <w:r w:rsidR="00B87F1A">
        <w:rPr>
          <w:lang w:val="en-GB"/>
        </w:rPr>
        <w:t>fic Island governmental systems</w:t>
      </w:r>
      <w:r w:rsidRPr="00F81F5A">
        <w:rPr>
          <w:lang w:val="en-GB"/>
        </w:rPr>
        <w:t>. </w:t>
      </w:r>
      <w:r w:rsidRPr="00F81F5A">
        <w:rPr>
          <w:i/>
          <w:iCs/>
          <w:lang w:val="en-GB"/>
        </w:rPr>
        <w:t>Asia Pacific Journal of Public Administration</w:t>
      </w:r>
      <w:r w:rsidRPr="00F81F5A">
        <w:rPr>
          <w:lang w:val="en-GB"/>
        </w:rPr>
        <w:t>, </w:t>
      </w:r>
      <w:r w:rsidRPr="00F81F5A">
        <w:rPr>
          <w:i/>
          <w:iCs/>
          <w:lang w:val="en-GB"/>
        </w:rPr>
        <w:t>39</w:t>
      </w:r>
      <w:r w:rsidRPr="00F81F5A">
        <w:rPr>
          <w:lang w:val="en-GB"/>
        </w:rPr>
        <w:t>(3): 153-162</w:t>
      </w:r>
    </w:p>
    <w:p w14:paraId="4E7F6AE9" w14:textId="1854A191" w:rsidR="00C47B7A" w:rsidRPr="00F81F5A" w:rsidRDefault="00EF2DB9" w:rsidP="00F81F5A">
      <w:pPr>
        <w:pStyle w:val="NoSpacing"/>
        <w:ind w:left="720" w:hanging="720"/>
        <w:rPr>
          <w:color w:val="1A1A1A"/>
          <w:szCs w:val="24"/>
          <w:lang w:val="en-GB" w:bidi="ar-SA"/>
        </w:rPr>
      </w:pPr>
      <w:r w:rsidRPr="00F81F5A">
        <w:rPr>
          <w:color w:val="1A1A1A"/>
          <w:szCs w:val="24"/>
          <w:lang w:val="en-GB" w:bidi="ar-SA"/>
        </w:rPr>
        <w:t xml:space="preserve">Veenendaal, W. </w:t>
      </w:r>
      <w:r w:rsidR="00B87F1A">
        <w:rPr>
          <w:color w:val="1A1A1A"/>
          <w:szCs w:val="24"/>
          <w:lang w:val="en-GB" w:bidi="ar-SA"/>
        </w:rPr>
        <w:t>(</w:t>
      </w:r>
      <w:r w:rsidR="00C47B7A" w:rsidRPr="00F81F5A">
        <w:rPr>
          <w:color w:val="1A1A1A"/>
          <w:szCs w:val="24"/>
          <w:lang w:val="en-GB" w:bidi="ar-SA"/>
        </w:rPr>
        <w:t>2014</w:t>
      </w:r>
      <w:r w:rsidR="00B87F1A">
        <w:rPr>
          <w:color w:val="1A1A1A"/>
          <w:szCs w:val="24"/>
          <w:lang w:val="en-GB" w:bidi="ar-SA"/>
        </w:rPr>
        <w:t>)</w:t>
      </w:r>
      <w:r w:rsidR="00C47B7A" w:rsidRPr="00F81F5A">
        <w:rPr>
          <w:color w:val="1A1A1A"/>
          <w:szCs w:val="24"/>
          <w:lang w:val="en-GB" w:bidi="ar-SA"/>
        </w:rPr>
        <w:t xml:space="preserve">. </w:t>
      </w:r>
      <w:r w:rsidR="00C47B7A" w:rsidRPr="00F81F5A">
        <w:rPr>
          <w:i/>
          <w:color w:val="1A1A1A"/>
          <w:szCs w:val="24"/>
          <w:lang w:val="en-GB" w:bidi="ar-SA"/>
        </w:rPr>
        <w:t>Politics and democracy in microstates</w:t>
      </w:r>
      <w:r w:rsidR="00C47B7A" w:rsidRPr="00F81F5A">
        <w:rPr>
          <w:color w:val="1A1A1A"/>
          <w:szCs w:val="24"/>
          <w:lang w:val="en-GB" w:bidi="ar-SA"/>
        </w:rPr>
        <w:t>. London: Routledge.</w:t>
      </w:r>
    </w:p>
    <w:p w14:paraId="673CEBED" w14:textId="79AF56D0" w:rsidR="00C47B7A" w:rsidRPr="00F81F5A" w:rsidRDefault="00F81F5A" w:rsidP="00F81F5A">
      <w:pPr>
        <w:pStyle w:val="NoSpacing"/>
        <w:ind w:left="720" w:hanging="720"/>
        <w:rPr>
          <w:color w:val="1A1A1A"/>
          <w:szCs w:val="24"/>
          <w:lang w:val="en-GB" w:bidi="ar-SA"/>
        </w:rPr>
      </w:pPr>
      <w:r w:rsidRPr="00F81F5A">
        <w:rPr>
          <w:color w:val="1A1A1A"/>
          <w:szCs w:val="24"/>
          <w:lang w:val="en-GB" w:bidi="ar-SA"/>
        </w:rPr>
        <w:t>Veenendaal, W</w:t>
      </w:r>
      <w:r w:rsidR="00C47B7A" w:rsidRPr="00F81F5A">
        <w:rPr>
          <w:color w:val="1A1A1A"/>
          <w:szCs w:val="24"/>
          <w:lang w:val="en-GB" w:bidi="ar-SA"/>
        </w:rPr>
        <w:t xml:space="preserve">. </w:t>
      </w:r>
      <w:r w:rsidR="00B87F1A">
        <w:rPr>
          <w:color w:val="1A1A1A"/>
          <w:szCs w:val="24"/>
          <w:lang w:val="en-GB" w:bidi="ar-SA"/>
        </w:rPr>
        <w:t>(</w:t>
      </w:r>
      <w:r w:rsidR="00C47B7A" w:rsidRPr="00F81F5A">
        <w:rPr>
          <w:color w:val="1A1A1A"/>
          <w:szCs w:val="24"/>
          <w:lang w:val="en-GB" w:bidi="ar-SA"/>
        </w:rPr>
        <w:t>2015</w:t>
      </w:r>
      <w:r w:rsidR="00B87F1A">
        <w:rPr>
          <w:color w:val="1A1A1A"/>
          <w:szCs w:val="24"/>
          <w:lang w:val="en-GB" w:bidi="ar-SA"/>
        </w:rPr>
        <w:t xml:space="preserve">). </w:t>
      </w:r>
      <w:r w:rsidR="00C47B7A" w:rsidRPr="00F81F5A">
        <w:rPr>
          <w:color w:val="1A1A1A"/>
          <w:szCs w:val="24"/>
          <w:lang w:val="en-GB" w:bidi="ar-SA"/>
        </w:rPr>
        <w:t>Democracy in microstates: why smallness does not produce</w:t>
      </w:r>
      <w:r w:rsidR="00B87F1A">
        <w:rPr>
          <w:color w:val="1A1A1A"/>
          <w:szCs w:val="24"/>
          <w:lang w:val="en-GB" w:bidi="ar-SA"/>
        </w:rPr>
        <w:t xml:space="preserve"> a democratic political system.</w:t>
      </w:r>
      <w:r w:rsidR="00C47B7A" w:rsidRPr="00F81F5A">
        <w:rPr>
          <w:color w:val="1A1A1A"/>
          <w:szCs w:val="24"/>
          <w:lang w:val="en-GB" w:bidi="ar-SA"/>
        </w:rPr>
        <w:t xml:space="preserve"> </w:t>
      </w:r>
      <w:r w:rsidR="00C47B7A" w:rsidRPr="00F81F5A">
        <w:rPr>
          <w:i/>
          <w:iCs/>
          <w:color w:val="1A1A1A"/>
          <w:szCs w:val="24"/>
          <w:lang w:val="en-GB" w:bidi="ar-SA"/>
        </w:rPr>
        <w:t>Democratization</w:t>
      </w:r>
      <w:r w:rsidR="00C47B7A" w:rsidRPr="00F81F5A">
        <w:rPr>
          <w:color w:val="1A1A1A"/>
          <w:szCs w:val="24"/>
          <w:lang w:val="en-GB" w:bidi="ar-SA"/>
        </w:rPr>
        <w:t xml:space="preserve"> 22(1): 92-112.</w:t>
      </w:r>
    </w:p>
    <w:p w14:paraId="46FBDE32" w14:textId="6F161BA2" w:rsidR="00EF2DB9" w:rsidRPr="00F81F5A" w:rsidRDefault="00F81F5A" w:rsidP="00F81F5A">
      <w:pPr>
        <w:pStyle w:val="NoSpacing"/>
        <w:ind w:left="720" w:hanging="720"/>
        <w:rPr>
          <w:color w:val="1A1A1A"/>
          <w:szCs w:val="24"/>
          <w:lang w:val="en-GB" w:bidi="ar-SA"/>
        </w:rPr>
      </w:pPr>
      <w:r w:rsidRPr="00F81F5A">
        <w:rPr>
          <w:color w:val="1A1A1A"/>
          <w:szCs w:val="24"/>
          <w:lang w:val="en-GB" w:bidi="ar-SA"/>
        </w:rPr>
        <w:t>Veenendaal, W</w:t>
      </w:r>
      <w:r w:rsidR="00242F3A" w:rsidRPr="00F81F5A">
        <w:rPr>
          <w:color w:val="1A1A1A"/>
          <w:szCs w:val="24"/>
          <w:lang w:val="en-GB" w:bidi="ar-SA"/>
        </w:rPr>
        <w:t xml:space="preserve">. </w:t>
      </w:r>
      <w:r w:rsidR="00B87F1A">
        <w:rPr>
          <w:color w:val="1A1A1A"/>
          <w:szCs w:val="24"/>
          <w:lang w:val="en-GB" w:bidi="ar-SA"/>
        </w:rPr>
        <w:t>(</w:t>
      </w:r>
      <w:r w:rsidR="00C47B7A" w:rsidRPr="00F81F5A">
        <w:rPr>
          <w:color w:val="1A1A1A"/>
          <w:szCs w:val="24"/>
          <w:lang w:val="en-GB" w:bidi="ar-SA"/>
        </w:rPr>
        <w:t>2016</w:t>
      </w:r>
      <w:r w:rsidR="00B87F1A">
        <w:rPr>
          <w:color w:val="1A1A1A"/>
          <w:szCs w:val="24"/>
          <w:lang w:val="en-GB" w:bidi="ar-SA"/>
        </w:rPr>
        <w:t>)</w:t>
      </w:r>
      <w:r w:rsidR="00242F3A" w:rsidRPr="00F81F5A">
        <w:rPr>
          <w:color w:val="1A1A1A"/>
          <w:szCs w:val="24"/>
          <w:lang w:val="en-GB" w:bidi="ar-SA"/>
        </w:rPr>
        <w:t>.</w:t>
      </w:r>
      <w:r w:rsidR="00B87F1A">
        <w:rPr>
          <w:color w:val="1A1A1A"/>
          <w:szCs w:val="24"/>
          <w:lang w:val="en-GB" w:bidi="ar-SA"/>
        </w:rPr>
        <w:t xml:space="preserve"> </w:t>
      </w:r>
      <w:r w:rsidR="00EF2DB9" w:rsidRPr="00F81F5A">
        <w:rPr>
          <w:color w:val="1A1A1A"/>
          <w:szCs w:val="24"/>
          <w:lang w:val="en-GB" w:bidi="ar-SA"/>
        </w:rPr>
        <w:t>How democracy functions without</w:t>
      </w:r>
      <w:r w:rsidR="00B87F1A">
        <w:rPr>
          <w:color w:val="1A1A1A"/>
          <w:szCs w:val="24"/>
          <w:lang w:val="en-GB" w:bidi="ar-SA"/>
        </w:rPr>
        <w:t xml:space="preserve"> parties The Republic of Palau.</w:t>
      </w:r>
      <w:r w:rsidR="00EF2DB9" w:rsidRPr="00F81F5A">
        <w:rPr>
          <w:color w:val="1A1A1A"/>
          <w:szCs w:val="24"/>
          <w:lang w:val="en-GB" w:bidi="ar-SA"/>
        </w:rPr>
        <w:t xml:space="preserve"> </w:t>
      </w:r>
      <w:r w:rsidR="00EF2DB9" w:rsidRPr="00F81F5A">
        <w:rPr>
          <w:i/>
          <w:color w:val="1A1A1A"/>
          <w:szCs w:val="24"/>
          <w:lang w:val="en-GB" w:bidi="ar-SA"/>
        </w:rPr>
        <w:t>Party Politics</w:t>
      </w:r>
      <w:r w:rsidR="00EF2DB9" w:rsidRPr="00F81F5A">
        <w:rPr>
          <w:color w:val="1A1A1A"/>
          <w:szCs w:val="24"/>
          <w:lang w:val="en-GB" w:bidi="ar-SA"/>
        </w:rPr>
        <w:t xml:space="preserve"> </w:t>
      </w:r>
      <w:r w:rsidR="00C47B7A" w:rsidRPr="00F81F5A">
        <w:rPr>
          <w:color w:val="1A1A1A"/>
          <w:szCs w:val="24"/>
          <w:lang w:val="en-GB" w:bidi="ar-SA"/>
        </w:rPr>
        <w:t>22(1): 27-36</w:t>
      </w:r>
      <w:r w:rsidR="00EF2DB9" w:rsidRPr="00F81F5A">
        <w:rPr>
          <w:color w:val="1A1A1A"/>
          <w:szCs w:val="24"/>
          <w:lang w:val="en-GB" w:bidi="ar-SA"/>
        </w:rPr>
        <w:t>.</w:t>
      </w:r>
    </w:p>
    <w:p w14:paraId="22E682EF" w14:textId="0DE05290" w:rsidR="0096369A" w:rsidRPr="00F81F5A" w:rsidRDefault="00C47B7A" w:rsidP="00F81F5A">
      <w:pPr>
        <w:pStyle w:val="NoSpacing"/>
        <w:ind w:left="720" w:hanging="720"/>
        <w:rPr>
          <w:color w:val="1A1A1A"/>
          <w:szCs w:val="24"/>
          <w:lang w:val="en-GB" w:bidi="ar-SA"/>
        </w:rPr>
      </w:pPr>
      <w:r w:rsidRPr="00F81F5A">
        <w:rPr>
          <w:color w:val="1A1A1A"/>
          <w:szCs w:val="24"/>
          <w:lang w:val="en-GB" w:bidi="ar-SA"/>
        </w:rPr>
        <w:t>Veenendaal, W</w:t>
      </w:r>
      <w:r w:rsidR="00B87F1A">
        <w:rPr>
          <w:color w:val="1A1A1A"/>
          <w:szCs w:val="24"/>
          <w:lang w:val="en-GB" w:bidi="ar-SA"/>
        </w:rPr>
        <w:t>.</w:t>
      </w:r>
      <w:r w:rsidR="0096369A" w:rsidRPr="00F81F5A">
        <w:rPr>
          <w:color w:val="1A1A1A"/>
          <w:szCs w:val="24"/>
          <w:lang w:val="en-GB" w:bidi="ar-SA"/>
        </w:rPr>
        <w:t xml:space="preserve"> and J</w:t>
      </w:r>
      <w:r w:rsidR="00B87F1A">
        <w:rPr>
          <w:color w:val="1A1A1A"/>
          <w:szCs w:val="24"/>
          <w:lang w:val="en-GB" w:bidi="ar-SA"/>
        </w:rPr>
        <w:t>.</w:t>
      </w:r>
      <w:r w:rsidR="0096369A" w:rsidRPr="00F81F5A">
        <w:rPr>
          <w:color w:val="1A1A1A"/>
          <w:szCs w:val="24"/>
          <w:lang w:val="en-GB" w:bidi="ar-SA"/>
        </w:rPr>
        <w:t xml:space="preserve"> Corbett. </w:t>
      </w:r>
      <w:r w:rsidR="00B87F1A">
        <w:rPr>
          <w:color w:val="1A1A1A"/>
          <w:szCs w:val="24"/>
          <w:lang w:val="en-GB" w:bidi="ar-SA"/>
        </w:rPr>
        <w:t>(</w:t>
      </w:r>
      <w:r w:rsidR="0096369A" w:rsidRPr="00F81F5A">
        <w:rPr>
          <w:color w:val="1A1A1A"/>
          <w:szCs w:val="24"/>
          <w:lang w:val="en-GB" w:bidi="ar-SA"/>
        </w:rPr>
        <w:t>2015</w:t>
      </w:r>
      <w:r w:rsidR="00B87F1A">
        <w:rPr>
          <w:color w:val="1A1A1A"/>
          <w:szCs w:val="24"/>
          <w:lang w:val="en-GB" w:bidi="ar-SA"/>
        </w:rPr>
        <w:t xml:space="preserve">). </w:t>
      </w:r>
      <w:r w:rsidR="0096369A" w:rsidRPr="00F81F5A">
        <w:rPr>
          <w:color w:val="1A1A1A"/>
          <w:szCs w:val="24"/>
          <w:lang w:val="en-GB" w:bidi="ar-SA"/>
        </w:rPr>
        <w:t>Why small states offer import</w:t>
      </w:r>
      <w:r w:rsidR="00B87F1A">
        <w:rPr>
          <w:color w:val="1A1A1A"/>
          <w:szCs w:val="24"/>
          <w:lang w:val="en-GB" w:bidi="ar-SA"/>
        </w:rPr>
        <w:t>ant answers to large questions.</w:t>
      </w:r>
      <w:r w:rsidR="0096369A" w:rsidRPr="00F81F5A">
        <w:rPr>
          <w:color w:val="1A1A1A"/>
          <w:szCs w:val="24"/>
          <w:lang w:val="en-GB" w:bidi="ar-SA"/>
        </w:rPr>
        <w:t> </w:t>
      </w:r>
      <w:r w:rsidR="0096369A" w:rsidRPr="00F81F5A">
        <w:rPr>
          <w:i/>
          <w:iCs/>
          <w:color w:val="1A1A1A"/>
          <w:szCs w:val="24"/>
          <w:lang w:val="en-GB" w:bidi="ar-SA"/>
        </w:rPr>
        <w:t>Comparative Political Studies</w:t>
      </w:r>
      <w:r w:rsidR="0096369A" w:rsidRPr="00F81F5A">
        <w:rPr>
          <w:color w:val="1A1A1A"/>
          <w:szCs w:val="24"/>
          <w:lang w:val="en-GB" w:bidi="ar-SA"/>
        </w:rPr>
        <w:t> 48(4): 527-549</w:t>
      </w:r>
    </w:p>
    <w:p w14:paraId="5117DD94" w14:textId="7CFF1E96" w:rsidR="00B77315" w:rsidRPr="00F81F5A" w:rsidRDefault="00B77315" w:rsidP="00F81F5A">
      <w:pPr>
        <w:pStyle w:val="NoSpacing"/>
        <w:ind w:left="720" w:hanging="720"/>
        <w:rPr>
          <w:color w:val="1A1A1A"/>
          <w:szCs w:val="24"/>
          <w:lang w:val="en-GB" w:bidi="ar-SA"/>
        </w:rPr>
      </w:pPr>
      <w:r w:rsidRPr="00F81F5A">
        <w:rPr>
          <w:color w:val="1A1A1A"/>
          <w:szCs w:val="24"/>
          <w:lang w:val="en-GB" w:bidi="ar-SA"/>
        </w:rPr>
        <w:t>Warren, ME., and H</w:t>
      </w:r>
      <w:r w:rsidR="00B87F1A">
        <w:rPr>
          <w:color w:val="1A1A1A"/>
          <w:szCs w:val="24"/>
          <w:lang w:val="en-GB" w:bidi="ar-SA"/>
        </w:rPr>
        <w:t>. Pearse</w:t>
      </w:r>
      <w:r w:rsidRPr="00F81F5A">
        <w:rPr>
          <w:color w:val="1A1A1A"/>
          <w:szCs w:val="24"/>
          <w:lang w:val="en-GB" w:bidi="ar-SA"/>
        </w:rPr>
        <w:t xml:space="preserve"> </w:t>
      </w:r>
      <w:r w:rsidR="00B87F1A">
        <w:rPr>
          <w:color w:val="1A1A1A"/>
          <w:szCs w:val="24"/>
          <w:lang w:val="en-GB" w:bidi="ar-SA"/>
        </w:rPr>
        <w:t>(E</w:t>
      </w:r>
      <w:r w:rsidRPr="00F81F5A">
        <w:rPr>
          <w:color w:val="1A1A1A"/>
          <w:szCs w:val="24"/>
          <w:lang w:val="en-GB" w:bidi="ar-SA"/>
        </w:rPr>
        <w:t>ds</w:t>
      </w:r>
      <w:r w:rsidR="00B87F1A">
        <w:rPr>
          <w:color w:val="1A1A1A"/>
          <w:szCs w:val="24"/>
          <w:lang w:val="en-GB" w:bidi="ar-SA"/>
        </w:rPr>
        <w:t>)</w:t>
      </w:r>
      <w:r w:rsidRPr="00F81F5A">
        <w:rPr>
          <w:color w:val="1A1A1A"/>
          <w:szCs w:val="24"/>
          <w:lang w:val="en-GB" w:bidi="ar-SA"/>
        </w:rPr>
        <w:t xml:space="preserve">. </w:t>
      </w:r>
      <w:r w:rsidR="00B87F1A">
        <w:rPr>
          <w:color w:val="1A1A1A"/>
          <w:szCs w:val="24"/>
          <w:lang w:val="en-GB" w:bidi="ar-SA"/>
        </w:rPr>
        <w:t>(</w:t>
      </w:r>
      <w:r w:rsidRPr="00F81F5A">
        <w:rPr>
          <w:color w:val="1A1A1A"/>
          <w:szCs w:val="24"/>
          <w:lang w:val="en-GB" w:bidi="ar-SA"/>
        </w:rPr>
        <w:t>2008</w:t>
      </w:r>
      <w:r w:rsidR="00B87F1A">
        <w:rPr>
          <w:color w:val="1A1A1A"/>
          <w:szCs w:val="24"/>
          <w:lang w:val="en-GB" w:bidi="ar-SA"/>
        </w:rPr>
        <w:t>)</w:t>
      </w:r>
      <w:r w:rsidRPr="00F81F5A">
        <w:rPr>
          <w:color w:val="1A1A1A"/>
          <w:szCs w:val="24"/>
          <w:lang w:val="en-GB" w:bidi="ar-SA"/>
        </w:rPr>
        <w:t xml:space="preserve">. </w:t>
      </w:r>
      <w:r w:rsidRPr="00F81F5A">
        <w:rPr>
          <w:i/>
          <w:color w:val="1A1A1A"/>
          <w:szCs w:val="24"/>
          <w:lang w:val="en-GB" w:bidi="ar-SA"/>
        </w:rPr>
        <w:t>Designing deliberative democracy: The British Columbia citizens' assembly</w:t>
      </w:r>
      <w:r w:rsidRPr="00F81F5A">
        <w:rPr>
          <w:color w:val="1A1A1A"/>
          <w:szCs w:val="24"/>
          <w:lang w:val="en-GB" w:bidi="ar-SA"/>
        </w:rPr>
        <w:t>. Cambridge: Cambridge University Press.</w:t>
      </w:r>
    </w:p>
    <w:p w14:paraId="4A546293" w14:textId="66035E96" w:rsidR="00CD3AB9" w:rsidRPr="00F81F5A" w:rsidRDefault="00CD3AB9" w:rsidP="00F81F5A">
      <w:pPr>
        <w:pStyle w:val="NoSpacing"/>
        <w:ind w:left="720" w:hanging="720"/>
        <w:rPr>
          <w:lang w:val="en-GB"/>
        </w:rPr>
      </w:pPr>
      <w:r w:rsidRPr="00F81F5A">
        <w:rPr>
          <w:lang w:val="en-GB"/>
        </w:rPr>
        <w:t xml:space="preserve">Wettenhall, </w:t>
      </w:r>
      <w:r w:rsidR="00B87F1A">
        <w:rPr>
          <w:lang w:val="en-GB"/>
        </w:rPr>
        <w:t>R.</w:t>
      </w:r>
      <w:r w:rsidRPr="00F81F5A">
        <w:rPr>
          <w:lang w:val="en-GB"/>
        </w:rPr>
        <w:t xml:space="preserve"> and I</w:t>
      </w:r>
      <w:r w:rsidR="00B87F1A">
        <w:rPr>
          <w:lang w:val="en-GB"/>
        </w:rPr>
        <w:t>.</w:t>
      </w:r>
      <w:r w:rsidRPr="00F81F5A">
        <w:rPr>
          <w:lang w:val="en-GB"/>
        </w:rPr>
        <w:t xml:space="preserve"> Thynne. </w:t>
      </w:r>
      <w:r w:rsidR="00B87F1A">
        <w:rPr>
          <w:lang w:val="en-GB"/>
        </w:rPr>
        <w:t>(</w:t>
      </w:r>
      <w:r w:rsidRPr="00F81F5A">
        <w:rPr>
          <w:lang w:val="en-GB"/>
        </w:rPr>
        <w:t>1994</w:t>
      </w:r>
      <w:r w:rsidR="00B87F1A">
        <w:rPr>
          <w:lang w:val="en-GB"/>
        </w:rPr>
        <w:t xml:space="preserve">). </w:t>
      </w:r>
      <w:r w:rsidRPr="00F81F5A">
        <w:rPr>
          <w:lang w:val="en-GB"/>
        </w:rPr>
        <w:t>Machinery of Government Innovation in Micro-States: The Cases of N</w:t>
      </w:r>
      <w:r w:rsidR="00B87F1A">
        <w:rPr>
          <w:lang w:val="en-GB"/>
        </w:rPr>
        <w:t>auru, Niue, and Norfolk Island.</w:t>
      </w:r>
      <w:r w:rsidRPr="00F81F5A">
        <w:rPr>
          <w:lang w:val="en-GB"/>
        </w:rPr>
        <w:t xml:space="preserve"> </w:t>
      </w:r>
      <w:r w:rsidRPr="00F81F5A">
        <w:rPr>
          <w:i/>
          <w:lang w:val="en-GB"/>
        </w:rPr>
        <w:t xml:space="preserve">Asian Journal of Public Administration </w:t>
      </w:r>
      <w:r w:rsidRPr="00F81F5A">
        <w:rPr>
          <w:lang w:val="en-GB"/>
        </w:rPr>
        <w:t>16 (1): 60-86.</w:t>
      </w:r>
    </w:p>
    <w:p w14:paraId="5436D633" w14:textId="26A5E335" w:rsidR="00B77315" w:rsidRPr="00F81F5A" w:rsidRDefault="00CD3AB9" w:rsidP="00F81F5A">
      <w:pPr>
        <w:pStyle w:val="NoSpacing"/>
        <w:ind w:left="720" w:hanging="720"/>
        <w:rPr>
          <w:rFonts w:eastAsia="Times New Roman"/>
          <w:lang w:val="en-GB"/>
        </w:rPr>
      </w:pPr>
      <w:r w:rsidRPr="00F81F5A">
        <w:rPr>
          <w:rFonts w:eastAsia="Times New Roman"/>
          <w:lang w:val="en-GB"/>
        </w:rPr>
        <w:t xml:space="preserve">Wettenhall, R. </w:t>
      </w:r>
      <w:r w:rsidR="00B87F1A">
        <w:rPr>
          <w:rFonts w:eastAsia="Times New Roman"/>
          <w:lang w:val="en-GB"/>
        </w:rPr>
        <w:t>(</w:t>
      </w:r>
      <w:r w:rsidRPr="00F81F5A">
        <w:rPr>
          <w:rFonts w:eastAsia="Times New Roman"/>
          <w:lang w:val="en-GB"/>
        </w:rPr>
        <w:t>2001</w:t>
      </w:r>
      <w:r w:rsidR="00B87F1A">
        <w:rPr>
          <w:rFonts w:eastAsia="Times New Roman"/>
          <w:lang w:val="en-GB"/>
        </w:rPr>
        <w:t xml:space="preserve">). </w:t>
      </w:r>
      <w:r w:rsidRPr="00F81F5A">
        <w:rPr>
          <w:rFonts w:eastAsia="Times New Roman"/>
          <w:lang w:val="en-GB"/>
        </w:rPr>
        <w:t>Machinery of government in small states: issues, chal</w:t>
      </w:r>
      <w:r w:rsidR="00B87F1A">
        <w:rPr>
          <w:rFonts w:eastAsia="Times New Roman"/>
          <w:lang w:val="en-GB"/>
        </w:rPr>
        <w:t>lenges and innovatory capacity.</w:t>
      </w:r>
      <w:r w:rsidRPr="00F81F5A">
        <w:rPr>
          <w:rFonts w:eastAsia="Times New Roman"/>
          <w:lang w:val="en-GB"/>
        </w:rPr>
        <w:t xml:space="preserve"> </w:t>
      </w:r>
      <w:r w:rsidRPr="00F81F5A">
        <w:rPr>
          <w:rFonts w:eastAsia="Times New Roman"/>
          <w:i/>
          <w:iCs/>
          <w:lang w:val="en-GB"/>
        </w:rPr>
        <w:t>Public Organization Review</w:t>
      </w:r>
      <w:r w:rsidRPr="00F81F5A">
        <w:rPr>
          <w:rFonts w:eastAsia="Times New Roman"/>
          <w:lang w:val="en-GB"/>
        </w:rPr>
        <w:t xml:space="preserve"> 1(2): 167-192.</w:t>
      </w:r>
    </w:p>
    <w:sectPr w:rsidR="00B77315" w:rsidRPr="00F81F5A" w:rsidSect="00F81F5A">
      <w:headerReference w:type="default" r:id="rId9"/>
      <w:footerReference w:type="even" r:id="rId10"/>
      <w:footerReference w:type="default" r:id="rId11"/>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6E94FC" w14:textId="77777777" w:rsidR="002B650F" w:rsidRDefault="002B650F" w:rsidP="00032FB8">
      <w:pPr>
        <w:spacing w:after="0" w:line="240" w:lineRule="auto"/>
      </w:pPr>
      <w:r>
        <w:separator/>
      </w:r>
    </w:p>
  </w:endnote>
  <w:endnote w:type="continuationSeparator" w:id="0">
    <w:p w14:paraId="134E1968" w14:textId="77777777" w:rsidR="002B650F" w:rsidRDefault="002B650F" w:rsidP="00032F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Lucida Grande">
    <w:charset w:val="00"/>
    <w:family w:val="swiss"/>
    <w:pitch w:val="variable"/>
    <w:sig w:usb0="E1000AEF" w:usb1="5000A1FF" w:usb2="00000000" w:usb3="00000000" w:csb0="000001BF" w:csb1="00000000"/>
  </w:font>
  <w:font w:name="Helvetica">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BE6176" w14:textId="77777777" w:rsidR="0035119E" w:rsidRDefault="0035119E" w:rsidP="00FA14AB">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end"/>
    </w:r>
  </w:p>
  <w:p w14:paraId="269CC1AA" w14:textId="77777777" w:rsidR="0035119E" w:rsidRDefault="0035119E" w:rsidP="00FA14AB">
    <w:pPr>
      <w:pStyle w:val="Foote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C0ADA0" w14:textId="77777777" w:rsidR="0035119E" w:rsidRDefault="0035119E" w:rsidP="00FA14AB">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8A0489">
      <w:rPr>
        <w:rStyle w:val="PageNumber"/>
        <w:noProof/>
      </w:rPr>
      <w:t>1</w:t>
    </w:r>
    <w:r>
      <w:rPr>
        <w:rStyle w:val="PageNumber"/>
      </w:rPr>
      <w:fldChar w:fldCharType="end"/>
    </w:r>
  </w:p>
  <w:p w14:paraId="16135C17" w14:textId="77777777" w:rsidR="0035119E" w:rsidRDefault="0035119E" w:rsidP="00FA14A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2E9B1C" w14:textId="77777777" w:rsidR="002B650F" w:rsidRDefault="002B650F" w:rsidP="00032FB8">
      <w:pPr>
        <w:spacing w:after="0" w:line="240" w:lineRule="auto"/>
      </w:pPr>
      <w:r>
        <w:separator/>
      </w:r>
    </w:p>
  </w:footnote>
  <w:footnote w:type="continuationSeparator" w:id="0">
    <w:p w14:paraId="30BCD762" w14:textId="77777777" w:rsidR="002B650F" w:rsidRDefault="002B650F" w:rsidP="00032FB8">
      <w:pPr>
        <w:spacing w:after="0" w:line="240" w:lineRule="auto"/>
      </w:pPr>
      <w:r>
        <w:continuationSeparator/>
      </w:r>
    </w:p>
  </w:footnote>
  <w:footnote w:id="1">
    <w:p w14:paraId="4A148B58" w14:textId="585C0B88" w:rsidR="0035119E" w:rsidRPr="00242F3A" w:rsidRDefault="0035119E">
      <w:pPr>
        <w:pStyle w:val="FootnoteText"/>
        <w:rPr>
          <w:lang w:val="en-US"/>
        </w:rPr>
      </w:pPr>
      <w:r>
        <w:rPr>
          <w:rStyle w:val="FootnoteReference"/>
        </w:rPr>
        <w:footnoteRef/>
      </w:r>
      <w:r>
        <w:t xml:space="preserve"> </w:t>
      </w:r>
      <w:r w:rsidRPr="00303EEC">
        <w:rPr>
          <w:sz w:val="20"/>
          <w:szCs w:val="20"/>
        </w:rPr>
        <w:t xml:space="preserve">Interviewees included a former speaker (1), </w:t>
      </w:r>
      <w:r>
        <w:rPr>
          <w:sz w:val="20"/>
          <w:szCs w:val="20"/>
        </w:rPr>
        <w:t xml:space="preserve">PAC </w:t>
      </w:r>
      <w:r w:rsidRPr="00303EEC">
        <w:rPr>
          <w:sz w:val="20"/>
          <w:szCs w:val="20"/>
        </w:rPr>
        <w:t>chair (1), parliamentary (3) and co-opted members (1), successive clerks of par</w:t>
      </w:r>
      <w:r>
        <w:rPr>
          <w:sz w:val="20"/>
          <w:szCs w:val="20"/>
        </w:rPr>
        <w:t>liament (3), and a representative</w:t>
      </w:r>
      <w:r w:rsidRPr="00303EEC">
        <w:rPr>
          <w:sz w:val="20"/>
          <w:szCs w:val="20"/>
        </w:rPr>
        <w:t xml:space="preserve"> of the audit office (1).</w:t>
      </w:r>
    </w:p>
  </w:footnote>
  <w:footnote w:id="2">
    <w:p w14:paraId="76D6ABB8" w14:textId="3629CE95" w:rsidR="0035119E" w:rsidRPr="00242F3A" w:rsidRDefault="0035119E">
      <w:pPr>
        <w:pStyle w:val="FootnoteText"/>
        <w:rPr>
          <w:lang w:val="en-US"/>
        </w:rPr>
      </w:pPr>
      <w:r>
        <w:rPr>
          <w:rStyle w:val="FootnoteReference"/>
        </w:rPr>
        <w:footnoteRef/>
      </w:r>
      <w:r>
        <w:t xml:space="preserve"> </w:t>
      </w:r>
      <w:r w:rsidRPr="00032FB8">
        <w:rPr>
          <w:sz w:val="20"/>
          <w:szCs w:val="20"/>
        </w:rPr>
        <w:t xml:space="preserve">Custom dictates that the eldest person (male) in the family </w:t>
      </w:r>
      <w:r>
        <w:rPr>
          <w:sz w:val="20"/>
          <w:szCs w:val="20"/>
        </w:rPr>
        <w:t xml:space="preserve">makes decisions on behalf of the group. Exceptions obviously exist and there is </w:t>
      </w:r>
      <w:r w:rsidRPr="00032FB8">
        <w:rPr>
          <w:sz w:val="20"/>
          <w:szCs w:val="20"/>
        </w:rPr>
        <w:t>variation between islands.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B2C151" w14:textId="06B23E05" w:rsidR="0035119E" w:rsidRDefault="0035119E" w:rsidP="00CB6729">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929CD"/>
    <w:multiLevelType w:val="hybridMultilevel"/>
    <w:tmpl w:val="C7D0FA8C"/>
    <w:lvl w:ilvl="0" w:tplc="0409000F">
      <w:start w:val="1"/>
      <w:numFmt w:val="decimal"/>
      <w:lvlText w:val="%1."/>
      <w:lvlJc w:val="left"/>
      <w:pPr>
        <w:ind w:left="781" w:hanging="360"/>
      </w:pPr>
    </w:lvl>
    <w:lvl w:ilvl="1" w:tplc="04090019" w:tentative="1">
      <w:start w:val="1"/>
      <w:numFmt w:val="lowerLetter"/>
      <w:lvlText w:val="%2."/>
      <w:lvlJc w:val="left"/>
      <w:pPr>
        <w:ind w:left="1501" w:hanging="360"/>
      </w:pPr>
    </w:lvl>
    <w:lvl w:ilvl="2" w:tplc="0409001B" w:tentative="1">
      <w:start w:val="1"/>
      <w:numFmt w:val="lowerRoman"/>
      <w:lvlText w:val="%3."/>
      <w:lvlJc w:val="right"/>
      <w:pPr>
        <w:ind w:left="2221" w:hanging="180"/>
      </w:pPr>
    </w:lvl>
    <w:lvl w:ilvl="3" w:tplc="0409000F" w:tentative="1">
      <w:start w:val="1"/>
      <w:numFmt w:val="decimal"/>
      <w:lvlText w:val="%4."/>
      <w:lvlJc w:val="left"/>
      <w:pPr>
        <w:ind w:left="2941" w:hanging="360"/>
      </w:pPr>
    </w:lvl>
    <w:lvl w:ilvl="4" w:tplc="04090019" w:tentative="1">
      <w:start w:val="1"/>
      <w:numFmt w:val="lowerLetter"/>
      <w:lvlText w:val="%5."/>
      <w:lvlJc w:val="left"/>
      <w:pPr>
        <w:ind w:left="3661" w:hanging="360"/>
      </w:pPr>
    </w:lvl>
    <w:lvl w:ilvl="5" w:tplc="0409001B" w:tentative="1">
      <w:start w:val="1"/>
      <w:numFmt w:val="lowerRoman"/>
      <w:lvlText w:val="%6."/>
      <w:lvlJc w:val="right"/>
      <w:pPr>
        <w:ind w:left="4381" w:hanging="180"/>
      </w:pPr>
    </w:lvl>
    <w:lvl w:ilvl="6" w:tplc="0409000F" w:tentative="1">
      <w:start w:val="1"/>
      <w:numFmt w:val="decimal"/>
      <w:lvlText w:val="%7."/>
      <w:lvlJc w:val="left"/>
      <w:pPr>
        <w:ind w:left="5101" w:hanging="360"/>
      </w:pPr>
    </w:lvl>
    <w:lvl w:ilvl="7" w:tplc="04090019" w:tentative="1">
      <w:start w:val="1"/>
      <w:numFmt w:val="lowerLetter"/>
      <w:lvlText w:val="%8."/>
      <w:lvlJc w:val="left"/>
      <w:pPr>
        <w:ind w:left="5821" w:hanging="360"/>
      </w:pPr>
    </w:lvl>
    <w:lvl w:ilvl="8" w:tplc="0409001B" w:tentative="1">
      <w:start w:val="1"/>
      <w:numFmt w:val="lowerRoman"/>
      <w:lvlText w:val="%9."/>
      <w:lvlJc w:val="right"/>
      <w:pPr>
        <w:ind w:left="6541" w:hanging="180"/>
      </w:pPr>
    </w:lvl>
  </w:abstractNum>
  <w:abstractNum w:abstractNumId="1" w15:restartNumberingAfterBreak="0">
    <w:nsid w:val="015F5032"/>
    <w:multiLevelType w:val="hybridMultilevel"/>
    <w:tmpl w:val="82B49672"/>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2" w15:restartNumberingAfterBreak="0">
    <w:nsid w:val="30D17910"/>
    <w:multiLevelType w:val="hybridMultilevel"/>
    <w:tmpl w:val="C7D0FA8C"/>
    <w:lvl w:ilvl="0" w:tplc="0409000F">
      <w:start w:val="1"/>
      <w:numFmt w:val="decimal"/>
      <w:lvlText w:val="%1."/>
      <w:lvlJc w:val="left"/>
      <w:pPr>
        <w:ind w:left="781" w:hanging="360"/>
      </w:pPr>
    </w:lvl>
    <w:lvl w:ilvl="1" w:tplc="04090019" w:tentative="1">
      <w:start w:val="1"/>
      <w:numFmt w:val="lowerLetter"/>
      <w:lvlText w:val="%2."/>
      <w:lvlJc w:val="left"/>
      <w:pPr>
        <w:ind w:left="1501" w:hanging="360"/>
      </w:pPr>
    </w:lvl>
    <w:lvl w:ilvl="2" w:tplc="0409001B" w:tentative="1">
      <w:start w:val="1"/>
      <w:numFmt w:val="lowerRoman"/>
      <w:lvlText w:val="%3."/>
      <w:lvlJc w:val="right"/>
      <w:pPr>
        <w:ind w:left="2221" w:hanging="180"/>
      </w:pPr>
    </w:lvl>
    <w:lvl w:ilvl="3" w:tplc="0409000F" w:tentative="1">
      <w:start w:val="1"/>
      <w:numFmt w:val="decimal"/>
      <w:lvlText w:val="%4."/>
      <w:lvlJc w:val="left"/>
      <w:pPr>
        <w:ind w:left="2941" w:hanging="360"/>
      </w:pPr>
    </w:lvl>
    <w:lvl w:ilvl="4" w:tplc="04090019" w:tentative="1">
      <w:start w:val="1"/>
      <w:numFmt w:val="lowerLetter"/>
      <w:lvlText w:val="%5."/>
      <w:lvlJc w:val="left"/>
      <w:pPr>
        <w:ind w:left="3661" w:hanging="360"/>
      </w:pPr>
    </w:lvl>
    <w:lvl w:ilvl="5" w:tplc="0409001B" w:tentative="1">
      <w:start w:val="1"/>
      <w:numFmt w:val="lowerRoman"/>
      <w:lvlText w:val="%6."/>
      <w:lvlJc w:val="right"/>
      <w:pPr>
        <w:ind w:left="4381" w:hanging="180"/>
      </w:pPr>
    </w:lvl>
    <w:lvl w:ilvl="6" w:tplc="0409000F" w:tentative="1">
      <w:start w:val="1"/>
      <w:numFmt w:val="decimal"/>
      <w:lvlText w:val="%7."/>
      <w:lvlJc w:val="left"/>
      <w:pPr>
        <w:ind w:left="5101" w:hanging="360"/>
      </w:pPr>
    </w:lvl>
    <w:lvl w:ilvl="7" w:tplc="04090019" w:tentative="1">
      <w:start w:val="1"/>
      <w:numFmt w:val="lowerLetter"/>
      <w:lvlText w:val="%8."/>
      <w:lvlJc w:val="left"/>
      <w:pPr>
        <w:ind w:left="5821" w:hanging="360"/>
      </w:pPr>
    </w:lvl>
    <w:lvl w:ilvl="8" w:tplc="0409001B" w:tentative="1">
      <w:start w:val="1"/>
      <w:numFmt w:val="lowerRoman"/>
      <w:lvlText w:val="%9."/>
      <w:lvlJc w:val="right"/>
      <w:pPr>
        <w:ind w:left="6541" w:hanging="180"/>
      </w:pPr>
    </w:lvl>
  </w:abstractNum>
  <w:abstractNum w:abstractNumId="3" w15:restartNumberingAfterBreak="0">
    <w:nsid w:val="469B72F6"/>
    <w:multiLevelType w:val="hybridMultilevel"/>
    <w:tmpl w:val="AFE6C10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ECB0FA8"/>
    <w:multiLevelType w:val="hybridMultilevel"/>
    <w:tmpl w:val="C7D0FA8C"/>
    <w:lvl w:ilvl="0" w:tplc="0409000F">
      <w:start w:val="1"/>
      <w:numFmt w:val="decimal"/>
      <w:lvlText w:val="%1."/>
      <w:lvlJc w:val="left"/>
      <w:pPr>
        <w:ind w:left="781" w:hanging="360"/>
      </w:pPr>
    </w:lvl>
    <w:lvl w:ilvl="1" w:tplc="04090019" w:tentative="1">
      <w:start w:val="1"/>
      <w:numFmt w:val="lowerLetter"/>
      <w:lvlText w:val="%2."/>
      <w:lvlJc w:val="left"/>
      <w:pPr>
        <w:ind w:left="1501" w:hanging="360"/>
      </w:pPr>
    </w:lvl>
    <w:lvl w:ilvl="2" w:tplc="0409001B" w:tentative="1">
      <w:start w:val="1"/>
      <w:numFmt w:val="lowerRoman"/>
      <w:lvlText w:val="%3."/>
      <w:lvlJc w:val="right"/>
      <w:pPr>
        <w:ind w:left="2221" w:hanging="180"/>
      </w:pPr>
    </w:lvl>
    <w:lvl w:ilvl="3" w:tplc="0409000F" w:tentative="1">
      <w:start w:val="1"/>
      <w:numFmt w:val="decimal"/>
      <w:lvlText w:val="%4."/>
      <w:lvlJc w:val="left"/>
      <w:pPr>
        <w:ind w:left="2941" w:hanging="360"/>
      </w:pPr>
    </w:lvl>
    <w:lvl w:ilvl="4" w:tplc="04090019" w:tentative="1">
      <w:start w:val="1"/>
      <w:numFmt w:val="lowerLetter"/>
      <w:lvlText w:val="%5."/>
      <w:lvlJc w:val="left"/>
      <w:pPr>
        <w:ind w:left="3661" w:hanging="360"/>
      </w:pPr>
    </w:lvl>
    <w:lvl w:ilvl="5" w:tplc="0409001B" w:tentative="1">
      <w:start w:val="1"/>
      <w:numFmt w:val="lowerRoman"/>
      <w:lvlText w:val="%6."/>
      <w:lvlJc w:val="right"/>
      <w:pPr>
        <w:ind w:left="4381" w:hanging="180"/>
      </w:pPr>
    </w:lvl>
    <w:lvl w:ilvl="6" w:tplc="0409000F" w:tentative="1">
      <w:start w:val="1"/>
      <w:numFmt w:val="decimal"/>
      <w:lvlText w:val="%7."/>
      <w:lvlJc w:val="left"/>
      <w:pPr>
        <w:ind w:left="5101" w:hanging="360"/>
      </w:pPr>
    </w:lvl>
    <w:lvl w:ilvl="7" w:tplc="04090019" w:tentative="1">
      <w:start w:val="1"/>
      <w:numFmt w:val="lowerLetter"/>
      <w:lvlText w:val="%8."/>
      <w:lvlJc w:val="left"/>
      <w:pPr>
        <w:ind w:left="5821" w:hanging="360"/>
      </w:pPr>
    </w:lvl>
    <w:lvl w:ilvl="8" w:tplc="0409001B" w:tentative="1">
      <w:start w:val="1"/>
      <w:numFmt w:val="lowerRoman"/>
      <w:lvlText w:val="%9."/>
      <w:lvlJc w:val="right"/>
      <w:pPr>
        <w:ind w:left="6541" w:hanging="180"/>
      </w:p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5D1"/>
    <w:rsid w:val="0000017A"/>
    <w:rsid w:val="00001AE9"/>
    <w:rsid w:val="00001B0B"/>
    <w:rsid w:val="00011448"/>
    <w:rsid w:val="000114A0"/>
    <w:rsid w:val="0001402C"/>
    <w:rsid w:val="000154B9"/>
    <w:rsid w:val="000166DC"/>
    <w:rsid w:val="00032FB8"/>
    <w:rsid w:val="00035DCF"/>
    <w:rsid w:val="00036B09"/>
    <w:rsid w:val="0003721F"/>
    <w:rsid w:val="000404E4"/>
    <w:rsid w:val="0004123B"/>
    <w:rsid w:val="00050267"/>
    <w:rsid w:val="0005062C"/>
    <w:rsid w:val="00053E77"/>
    <w:rsid w:val="000566D0"/>
    <w:rsid w:val="0006308F"/>
    <w:rsid w:val="000676D6"/>
    <w:rsid w:val="00070EAC"/>
    <w:rsid w:val="00077164"/>
    <w:rsid w:val="00080DB6"/>
    <w:rsid w:val="00080F24"/>
    <w:rsid w:val="00083D20"/>
    <w:rsid w:val="00096E91"/>
    <w:rsid w:val="000A5F15"/>
    <w:rsid w:val="000B24C7"/>
    <w:rsid w:val="000C7F74"/>
    <w:rsid w:val="000D1EB7"/>
    <w:rsid w:val="000D419F"/>
    <w:rsid w:val="000E15A7"/>
    <w:rsid w:val="00103001"/>
    <w:rsid w:val="001159FF"/>
    <w:rsid w:val="00116A80"/>
    <w:rsid w:val="00123EDE"/>
    <w:rsid w:val="00124FFE"/>
    <w:rsid w:val="001250BC"/>
    <w:rsid w:val="00125F59"/>
    <w:rsid w:val="00127451"/>
    <w:rsid w:val="00127F51"/>
    <w:rsid w:val="001373E2"/>
    <w:rsid w:val="00141E33"/>
    <w:rsid w:val="00145417"/>
    <w:rsid w:val="0014743D"/>
    <w:rsid w:val="00151DFA"/>
    <w:rsid w:val="00152516"/>
    <w:rsid w:val="001545BB"/>
    <w:rsid w:val="00163024"/>
    <w:rsid w:val="0016516E"/>
    <w:rsid w:val="00171432"/>
    <w:rsid w:val="001813B8"/>
    <w:rsid w:val="00184424"/>
    <w:rsid w:val="001851F6"/>
    <w:rsid w:val="0019583A"/>
    <w:rsid w:val="00195FDB"/>
    <w:rsid w:val="001A0F05"/>
    <w:rsid w:val="001A6C79"/>
    <w:rsid w:val="001B01B7"/>
    <w:rsid w:val="001B7F39"/>
    <w:rsid w:val="001D1606"/>
    <w:rsid w:val="001D5A57"/>
    <w:rsid w:val="001F01B1"/>
    <w:rsid w:val="0021165F"/>
    <w:rsid w:val="00212ACB"/>
    <w:rsid w:val="00223395"/>
    <w:rsid w:val="00224510"/>
    <w:rsid w:val="00227C85"/>
    <w:rsid w:val="00242F3A"/>
    <w:rsid w:val="00247385"/>
    <w:rsid w:val="002633E5"/>
    <w:rsid w:val="00270219"/>
    <w:rsid w:val="00273B52"/>
    <w:rsid w:val="00282D67"/>
    <w:rsid w:val="0028700F"/>
    <w:rsid w:val="00296D96"/>
    <w:rsid w:val="002B266E"/>
    <w:rsid w:val="002B5348"/>
    <w:rsid w:val="002B650F"/>
    <w:rsid w:val="002C3937"/>
    <w:rsid w:val="002C7580"/>
    <w:rsid w:val="002D2524"/>
    <w:rsid w:val="002D6E89"/>
    <w:rsid w:val="002E0338"/>
    <w:rsid w:val="002E4878"/>
    <w:rsid w:val="002E6BB6"/>
    <w:rsid w:val="00303EEC"/>
    <w:rsid w:val="00306680"/>
    <w:rsid w:val="003137FE"/>
    <w:rsid w:val="00313D30"/>
    <w:rsid w:val="00315979"/>
    <w:rsid w:val="00320E8A"/>
    <w:rsid w:val="003211A5"/>
    <w:rsid w:val="00332629"/>
    <w:rsid w:val="00332F89"/>
    <w:rsid w:val="0033442B"/>
    <w:rsid w:val="0034495B"/>
    <w:rsid w:val="00344AD0"/>
    <w:rsid w:val="00346719"/>
    <w:rsid w:val="0035119E"/>
    <w:rsid w:val="0037713F"/>
    <w:rsid w:val="00397E09"/>
    <w:rsid w:val="003A01D5"/>
    <w:rsid w:val="003C0D13"/>
    <w:rsid w:val="003C4706"/>
    <w:rsid w:val="003C48BB"/>
    <w:rsid w:val="003D2D53"/>
    <w:rsid w:val="003D43B3"/>
    <w:rsid w:val="003E157F"/>
    <w:rsid w:val="003E43C6"/>
    <w:rsid w:val="003E5E24"/>
    <w:rsid w:val="003F11BB"/>
    <w:rsid w:val="00404C5B"/>
    <w:rsid w:val="00405FFF"/>
    <w:rsid w:val="00406CC7"/>
    <w:rsid w:val="004072DC"/>
    <w:rsid w:val="00415E51"/>
    <w:rsid w:val="00416517"/>
    <w:rsid w:val="00436DA0"/>
    <w:rsid w:val="00441532"/>
    <w:rsid w:val="00455B54"/>
    <w:rsid w:val="00456529"/>
    <w:rsid w:val="0047307B"/>
    <w:rsid w:val="004868D0"/>
    <w:rsid w:val="0049299B"/>
    <w:rsid w:val="00494FB9"/>
    <w:rsid w:val="004A5B26"/>
    <w:rsid w:val="004C1035"/>
    <w:rsid w:val="004C7821"/>
    <w:rsid w:val="004D1C73"/>
    <w:rsid w:val="004D4607"/>
    <w:rsid w:val="004D4CDF"/>
    <w:rsid w:val="004E50E2"/>
    <w:rsid w:val="004E5BC4"/>
    <w:rsid w:val="005035D1"/>
    <w:rsid w:val="0051013C"/>
    <w:rsid w:val="00514DDA"/>
    <w:rsid w:val="0052009F"/>
    <w:rsid w:val="00521744"/>
    <w:rsid w:val="0052430D"/>
    <w:rsid w:val="00524946"/>
    <w:rsid w:val="005422E8"/>
    <w:rsid w:val="00543FE4"/>
    <w:rsid w:val="0055337B"/>
    <w:rsid w:val="0055363F"/>
    <w:rsid w:val="00556A1D"/>
    <w:rsid w:val="00560D49"/>
    <w:rsid w:val="0056286E"/>
    <w:rsid w:val="00564758"/>
    <w:rsid w:val="00567D3F"/>
    <w:rsid w:val="005705D8"/>
    <w:rsid w:val="00571EC8"/>
    <w:rsid w:val="00572726"/>
    <w:rsid w:val="00572C01"/>
    <w:rsid w:val="00576D0D"/>
    <w:rsid w:val="00584DB9"/>
    <w:rsid w:val="00585287"/>
    <w:rsid w:val="005857B2"/>
    <w:rsid w:val="00597DD9"/>
    <w:rsid w:val="005A09AE"/>
    <w:rsid w:val="005A74FB"/>
    <w:rsid w:val="005B0656"/>
    <w:rsid w:val="005E5F59"/>
    <w:rsid w:val="00602FB3"/>
    <w:rsid w:val="006031EB"/>
    <w:rsid w:val="00605C8F"/>
    <w:rsid w:val="0061506A"/>
    <w:rsid w:val="00623628"/>
    <w:rsid w:val="00624BFE"/>
    <w:rsid w:val="00630884"/>
    <w:rsid w:val="00631633"/>
    <w:rsid w:val="00631AE9"/>
    <w:rsid w:val="00635EF6"/>
    <w:rsid w:val="00637051"/>
    <w:rsid w:val="006414D4"/>
    <w:rsid w:val="00647047"/>
    <w:rsid w:val="006638DA"/>
    <w:rsid w:val="00667C27"/>
    <w:rsid w:val="00670034"/>
    <w:rsid w:val="00671BAA"/>
    <w:rsid w:val="006759AF"/>
    <w:rsid w:val="006766D5"/>
    <w:rsid w:val="00681B1E"/>
    <w:rsid w:val="00686515"/>
    <w:rsid w:val="00694387"/>
    <w:rsid w:val="00697F21"/>
    <w:rsid w:val="006A3150"/>
    <w:rsid w:val="006A3812"/>
    <w:rsid w:val="006B4B5D"/>
    <w:rsid w:val="006B6922"/>
    <w:rsid w:val="006C743A"/>
    <w:rsid w:val="006D03AC"/>
    <w:rsid w:val="006D72EB"/>
    <w:rsid w:val="006E64BF"/>
    <w:rsid w:val="006E707D"/>
    <w:rsid w:val="006F3C90"/>
    <w:rsid w:val="00700F64"/>
    <w:rsid w:val="00701CF5"/>
    <w:rsid w:val="00721807"/>
    <w:rsid w:val="00731FA4"/>
    <w:rsid w:val="00741967"/>
    <w:rsid w:val="00741E56"/>
    <w:rsid w:val="00747A5A"/>
    <w:rsid w:val="00753186"/>
    <w:rsid w:val="00763806"/>
    <w:rsid w:val="00781537"/>
    <w:rsid w:val="00781AF2"/>
    <w:rsid w:val="007A2281"/>
    <w:rsid w:val="007B1CDB"/>
    <w:rsid w:val="007B5A38"/>
    <w:rsid w:val="007B5A4D"/>
    <w:rsid w:val="007C5BCD"/>
    <w:rsid w:val="007D14BE"/>
    <w:rsid w:val="007D21FD"/>
    <w:rsid w:val="007D40E0"/>
    <w:rsid w:val="007E0BEB"/>
    <w:rsid w:val="007E6AF8"/>
    <w:rsid w:val="007F0597"/>
    <w:rsid w:val="007F1B1B"/>
    <w:rsid w:val="007F35B6"/>
    <w:rsid w:val="007F774A"/>
    <w:rsid w:val="008022F1"/>
    <w:rsid w:val="00807C8E"/>
    <w:rsid w:val="00807E6A"/>
    <w:rsid w:val="00807EDA"/>
    <w:rsid w:val="00810011"/>
    <w:rsid w:val="00813DFE"/>
    <w:rsid w:val="00815165"/>
    <w:rsid w:val="00815498"/>
    <w:rsid w:val="0082098D"/>
    <w:rsid w:val="0083229C"/>
    <w:rsid w:val="008325BD"/>
    <w:rsid w:val="00834CBC"/>
    <w:rsid w:val="00840CBA"/>
    <w:rsid w:val="00840DCE"/>
    <w:rsid w:val="00843211"/>
    <w:rsid w:val="0084397F"/>
    <w:rsid w:val="00847C1F"/>
    <w:rsid w:val="00850C8C"/>
    <w:rsid w:val="00852B1E"/>
    <w:rsid w:val="008648BC"/>
    <w:rsid w:val="00864998"/>
    <w:rsid w:val="00867553"/>
    <w:rsid w:val="00887C61"/>
    <w:rsid w:val="008A0489"/>
    <w:rsid w:val="008A64F0"/>
    <w:rsid w:val="008B1345"/>
    <w:rsid w:val="008B2893"/>
    <w:rsid w:val="008B501D"/>
    <w:rsid w:val="008C084D"/>
    <w:rsid w:val="008E19E4"/>
    <w:rsid w:val="008E22CB"/>
    <w:rsid w:val="008E463A"/>
    <w:rsid w:val="008F2620"/>
    <w:rsid w:val="009029EA"/>
    <w:rsid w:val="00914486"/>
    <w:rsid w:val="00914DA5"/>
    <w:rsid w:val="009255FC"/>
    <w:rsid w:val="00927A24"/>
    <w:rsid w:val="00933D49"/>
    <w:rsid w:val="00935122"/>
    <w:rsid w:val="0094649E"/>
    <w:rsid w:val="00961AAE"/>
    <w:rsid w:val="0096369A"/>
    <w:rsid w:val="00973BF0"/>
    <w:rsid w:val="00977235"/>
    <w:rsid w:val="00983426"/>
    <w:rsid w:val="00983AD3"/>
    <w:rsid w:val="00985515"/>
    <w:rsid w:val="00985DB3"/>
    <w:rsid w:val="00993258"/>
    <w:rsid w:val="00995CA0"/>
    <w:rsid w:val="009A2A06"/>
    <w:rsid w:val="009C2A58"/>
    <w:rsid w:val="009C5237"/>
    <w:rsid w:val="009E2715"/>
    <w:rsid w:val="00A11D75"/>
    <w:rsid w:val="00A12FF6"/>
    <w:rsid w:val="00A1469C"/>
    <w:rsid w:val="00A166FC"/>
    <w:rsid w:val="00A35BF1"/>
    <w:rsid w:val="00A35D2B"/>
    <w:rsid w:val="00A462B8"/>
    <w:rsid w:val="00A519B3"/>
    <w:rsid w:val="00A52FCD"/>
    <w:rsid w:val="00A56D18"/>
    <w:rsid w:val="00A6045A"/>
    <w:rsid w:val="00A6651D"/>
    <w:rsid w:val="00A86DFF"/>
    <w:rsid w:val="00AA2FC5"/>
    <w:rsid w:val="00AA4B97"/>
    <w:rsid w:val="00AB2936"/>
    <w:rsid w:val="00AB307F"/>
    <w:rsid w:val="00AB64B1"/>
    <w:rsid w:val="00AD6016"/>
    <w:rsid w:val="00AE2A84"/>
    <w:rsid w:val="00AE6FDC"/>
    <w:rsid w:val="00AF01DB"/>
    <w:rsid w:val="00AF319A"/>
    <w:rsid w:val="00AF7F9F"/>
    <w:rsid w:val="00B27A7E"/>
    <w:rsid w:val="00B35CA0"/>
    <w:rsid w:val="00B40BF5"/>
    <w:rsid w:val="00B525F1"/>
    <w:rsid w:val="00B52853"/>
    <w:rsid w:val="00B555B2"/>
    <w:rsid w:val="00B5686B"/>
    <w:rsid w:val="00B63EE4"/>
    <w:rsid w:val="00B64E25"/>
    <w:rsid w:val="00B67592"/>
    <w:rsid w:val="00B7029D"/>
    <w:rsid w:val="00B73DFA"/>
    <w:rsid w:val="00B77315"/>
    <w:rsid w:val="00B83DA9"/>
    <w:rsid w:val="00B87F1A"/>
    <w:rsid w:val="00B9312B"/>
    <w:rsid w:val="00B9433B"/>
    <w:rsid w:val="00B964DF"/>
    <w:rsid w:val="00B969E7"/>
    <w:rsid w:val="00BA0092"/>
    <w:rsid w:val="00BA03D2"/>
    <w:rsid w:val="00BB3B52"/>
    <w:rsid w:val="00BC3980"/>
    <w:rsid w:val="00BC589E"/>
    <w:rsid w:val="00BE0440"/>
    <w:rsid w:val="00BE0BFC"/>
    <w:rsid w:val="00BF472D"/>
    <w:rsid w:val="00BF7A85"/>
    <w:rsid w:val="00BF7FAB"/>
    <w:rsid w:val="00C03907"/>
    <w:rsid w:val="00C0540E"/>
    <w:rsid w:val="00C224BC"/>
    <w:rsid w:val="00C23ACF"/>
    <w:rsid w:val="00C25C45"/>
    <w:rsid w:val="00C33AE7"/>
    <w:rsid w:val="00C3705B"/>
    <w:rsid w:val="00C400C9"/>
    <w:rsid w:val="00C47B7A"/>
    <w:rsid w:val="00C53059"/>
    <w:rsid w:val="00C71F9B"/>
    <w:rsid w:val="00C726FB"/>
    <w:rsid w:val="00C747EF"/>
    <w:rsid w:val="00C80B82"/>
    <w:rsid w:val="00C82A85"/>
    <w:rsid w:val="00C82F78"/>
    <w:rsid w:val="00C849AD"/>
    <w:rsid w:val="00C87614"/>
    <w:rsid w:val="00C96DD3"/>
    <w:rsid w:val="00CA02EA"/>
    <w:rsid w:val="00CA5688"/>
    <w:rsid w:val="00CB6729"/>
    <w:rsid w:val="00CB6AA8"/>
    <w:rsid w:val="00CC2CDF"/>
    <w:rsid w:val="00CC45BF"/>
    <w:rsid w:val="00CD125D"/>
    <w:rsid w:val="00CD3AB9"/>
    <w:rsid w:val="00CE7517"/>
    <w:rsid w:val="00CF3C56"/>
    <w:rsid w:val="00CF5F45"/>
    <w:rsid w:val="00D052AC"/>
    <w:rsid w:val="00D075DB"/>
    <w:rsid w:val="00D10F47"/>
    <w:rsid w:val="00D169E4"/>
    <w:rsid w:val="00D1790C"/>
    <w:rsid w:val="00D26F0C"/>
    <w:rsid w:val="00D35B32"/>
    <w:rsid w:val="00D4551B"/>
    <w:rsid w:val="00D52669"/>
    <w:rsid w:val="00D557B2"/>
    <w:rsid w:val="00D57CCC"/>
    <w:rsid w:val="00D618BC"/>
    <w:rsid w:val="00D65632"/>
    <w:rsid w:val="00D70CA7"/>
    <w:rsid w:val="00D8117E"/>
    <w:rsid w:val="00D9367D"/>
    <w:rsid w:val="00DA2400"/>
    <w:rsid w:val="00DA38D3"/>
    <w:rsid w:val="00DB1A78"/>
    <w:rsid w:val="00DD0A6F"/>
    <w:rsid w:val="00DE0136"/>
    <w:rsid w:val="00DF11C9"/>
    <w:rsid w:val="00DF58FD"/>
    <w:rsid w:val="00E04095"/>
    <w:rsid w:val="00E0739C"/>
    <w:rsid w:val="00E15BFC"/>
    <w:rsid w:val="00E22035"/>
    <w:rsid w:val="00E26ED7"/>
    <w:rsid w:val="00E35D2A"/>
    <w:rsid w:val="00E44F61"/>
    <w:rsid w:val="00E65A11"/>
    <w:rsid w:val="00E714B8"/>
    <w:rsid w:val="00E750FE"/>
    <w:rsid w:val="00E821AE"/>
    <w:rsid w:val="00E90D79"/>
    <w:rsid w:val="00E955B8"/>
    <w:rsid w:val="00EA1256"/>
    <w:rsid w:val="00EA52E5"/>
    <w:rsid w:val="00EB4816"/>
    <w:rsid w:val="00EB51D5"/>
    <w:rsid w:val="00EB6D96"/>
    <w:rsid w:val="00EE12B3"/>
    <w:rsid w:val="00EE48EB"/>
    <w:rsid w:val="00EE5A14"/>
    <w:rsid w:val="00EE5EAB"/>
    <w:rsid w:val="00EF099F"/>
    <w:rsid w:val="00EF2DB9"/>
    <w:rsid w:val="00F02129"/>
    <w:rsid w:val="00F03079"/>
    <w:rsid w:val="00F035E0"/>
    <w:rsid w:val="00F03EB4"/>
    <w:rsid w:val="00F04D40"/>
    <w:rsid w:val="00F0557B"/>
    <w:rsid w:val="00F23845"/>
    <w:rsid w:val="00F25D3B"/>
    <w:rsid w:val="00F30D8B"/>
    <w:rsid w:val="00F30E70"/>
    <w:rsid w:val="00F564BA"/>
    <w:rsid w:val="00F56E8F"/>
    <w:rsid w:val="00F60BE5"/>
    <w:rsid w:val="00F66F99"/>
    <w:rsid w:val="00F81F5A"/>
    <w:rsid w:val="00F82496"/>
    <w:rsid w:val="00F82767"/>
    <w:rsid w:val="00F84739"/>
    <w:rsid w:val="00F90201"/>
    <w:rsid w:val="00F92366"/>
    <w:rsid w:val="00FA0144"/>
    <w:rsid w:val="00FA14AB"/>
    <w:rsid w:val="00FA23DF"/>
    <w:rsid w:val="00FA29E2"/>
    <w:rsid w:val="00FB12E3"/>
    <w:rsid w:val="00FB3031"/>
    <w:rsid w:val="00FC3225"/>
    <w:rsid w:val="00FC3DD6"/>
    <w:rsid w:val="00FC4D0C"/>
    <w:rsid w:val="00FC7721"/>
    <w:rsid w:val="00FD12E7"/>
    <w:rsid w:val="00FE0118"/>
    <w:rsid w:val="00FE3D16"/>
    <w:rsid w:val="00FF5F4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8009CCB"/>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50BC"/>
    <w:pPr>
      <w:spacing w:after="240" w:line="480" w:lineRule="auto"/>
      <w:jc w:val="both"/>
    </w:pPr>
    <w:rPr>
      <w:rFonts w:ascii="Times New Roman" w:hAnsi="Times New Roman"/>
      <w:szCs w:val="22"/>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2767"/>
    <w:pPr>
      <w:ind w:left="720"/>
      <w:contextualSpacing/>
    </w:pPr>
  </w:style>
  <w:style w:type="paragraph" w:styleId="FootnoteText">
    <w:name w:val="footnote text"/>
    <w:basedOn w:val="Normal"/>
    <w:link w:val="FootnoteTextChar"/>
    <w:uiPriority w:val="99"/>
    <w:unhideWhenUsed/>
    <w:rsid w:val="00032FB8"/>
    <w:pPr>
      <w:spacing w:after="0" w:line="240" w:lineRule="auto"/>
    </w:pPr>
    <w:rPr>
      <w:szCs w:val="24"/>
    </w:rPr>
  </w:style>
  <w:style w:type="character" w:customStyle="1" w:styleId="FootnoteTextChar">
    <w:name w:val="Footnote Text Char"/>
    <w:basedOn w:val="DefaultParagraphFont"/>
    <w:link w:val="FootnoteText"/>
    <w:uiPriority w:val="99"/>
    <w:rsid w:val="00032FB8"/>
    <w:rPr>
      <w:rFonts w:ascii="Times New Roman" w:hAnsi="Times New Roman"/>
      <w:lang w:bidi="en-US"/>
    </w:rPr>
  </w:style>
  <w:style w:type="character" w:styleId="FootnoteReference">
    <w:name w:val="footnote reference"/>
    <w:basedOn w:val="DefaultParagraphFont"/>
    <w:uiPriority w:val="99"/>
    <w:unhideWhenUsed/>
    <w:rsid w:val="00032FB8"/>
    <w:rPr>
      <w:vertAlign w:val="superscript"/>
    </w:rPr>
  </w:style>
  <w:style w:type="paragraph" w:styleId="BalloonText">
    <w:name w:val="Balloon Text"/>
    <w:basedOn w:val="Normal"/>
    <w:link w:val="BalloonTextChar"/>
    <w:uiPriority w:val="99"/>
    <w:semiHidden/>
    <w:unhideWhenUsed/>
    <w:rsid w:val="00124FFE"/>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24FFE"/>
    <w:rPr>
      <w:rFonts w:ascii="Lucida Grande" w:hAnsi="Lucida Grande" w:cs="Lucida Grande"/>
      <w:sz w:val="18"/>
      <w:szCs w:val="18"/>
      <w:lang w:bidi="en-US"/>
    </w:rPr>
  </w:style>
  <w:style w:type="character" w:customStyle="1" w:styleId="citation">
    <w:name w:val="citation"/>
    <w:basedOn w:val="DefaultParagraphFont"/>
    <w:rsid w:val="00CD3AB9"/>
  </w:style>
  <w:style w:type="character" w:customStyle="1" w:styleId="date1">
    <w:name w:val="date1"/>
    <w:basedOn w:val="DefaultParagraphFont"/>
    <w:rsid w:val="00CD3AB9"/>
  </w:style>
  <w:style w:type="character" w:styleId="Emphasis">
    <w:name w:val="Emphasis"/>
    <w:basedOn w:val="DefaultParagraphFont"/>
    <w:uiPriority w:val="20"/>
    <w:qFormat/>
    <w:rsid w:val="00CD3AB9"/>
    <w:rPr>
      <w:i/>
      <w:iCs/>
    </w:rPr>
  </w:style>
  <w:style w:type="character" w:customStyle="1" w:styleId="placeofpub">
    <w:name w:val="place_of_pub"/>
    <w:basedOn w:val="DefaultParagraphFont"/>
    <w:rsid w:val="00CD3AB9"/>
  </w:style>
  <w:style w:type="character" w:customStyle="1" w:styleId="publisher">
    <w:name w:val="publisher"/>
    <w:basedOn w:val="DefaultParagraphFont"/>
    <w:rsid w:val="00CD3AB9"/>
  </w:style>
  <w:style w:type="character" w:styleId="Hyperlink">
    <w:name w:val="Hyperlink"/>
    <w:basedOn w:val="DefaultParagraphFont"/>
    <w:uiPriority w:val="99"/>
    <w:unhideWhenUsed/>
    <w:rsid w:val="00CB6729"/>
    <w:rPr>
      <w:color w:val="0000FF" w:themeColor="hyperlink"/>
      <w:u w:val="single"/>
    </w:rPr>
  </w:style>
  <w:style w:type="paragraph" w:styleId="Header">
    <w:name w:val="header"/>
    <w:basedOn w:val="Normal"/>
    <w:link w:val="HeaderChar"/>
    <w:uiPriority w:val="99"/>
    <w:unhideWhenUsed/>
    <w:rsid w:val="00CB6729"/>
    <w:pPr>
      <w:tabs>
        <w:tab w:val="center" w:pos="4320"/>
        <w:tab w:val="right" w:pos="8640"/>
      </w:tabs>
      <w:spacing w:after="0" w:line="240" w:lineRule="auto"/>
    </w:pPr>
  </w:style>
  <w:style w:type="character" w:customStyle="1" w:styleId="HeaderChar">
    <w:name w:val="Header Char"/>
    <w:basedOn w:val="DefaultParagraphFont"/>
    <w:link w:val="Header"/>
    <w:uiPriority w:val="99"/>
    <w:rsid w:val="00CB6729"/>
    <w:rPr>
      <w:rFonts w:ascii="Times New Roman" w:hAnsi="Times New Roman"/>
      <w:szCs w:val="22"/>
      <w:lang w:bidi="en-US"/>
    </w:rPr>
  </w:style>
  <w:style w:type="paragraph" w:styleId="Footer">
    <w:name w:val="footer"/>
    <w:basedOn w:val="Normal"/>
    <w:link w:val="FooterChar"/>
    <w:uiPriority w:val="99"/>
    <w:unhideWhenUsed/>
    <w:rsid w:val="00CB6729"/>
    <w:pPr>
      <w:tabs>
        <w:tab w:val="center" w:pos="4320"/>
        <w:tab w:val="right" w:pos="8640"/>
      </w:tabs>
      <w:spacing w:after="0" w:line="240" w:lineRule="auto"/>
    </w:pPr>
  </w:style>
  <w:style w:type="character" w:customStyle="1" w:styleId="FooterChar">
    <w:name w:val="Footer Char"/>
    <w:basedOn w:val="DefaultParagraphFont"/>
    <w:link w:val="Footer"/>
    <w:uiPriority w:val="99"/>
    <w:rsid w:val="00CB6729"/>
    <w:rPr>
      <w:rFonts w:ascii="Times New Roman" w:hAnsi="Times New Roman"/>
      <w:szCs w:val="22"/>
      <w:lang w:bidi="en-US"/>
    </w:rPr>
  </w:style>
  <w:style w:type="paragraph" w:styleId="EndnoteText">
    <w:name w:val="endnote text"/>
    <w:basedOn w:val="Normal"/>
    <w:link w:val="EndnoteTextChar"/>
    <w:uiPriority w:val="99"/>
    <w:unhideWhenUsed/>
    <w:rsid w:val="00B27A7E"/>
    <w:pPr>
      <w:spacing w:after="0" w:line="240" w:lineRule="auto"/>
    </w:pPr>
    <w:rPr>
      <w:szCs w:val="24"/>
    </w:rPr>
  </w:style>
  <w:style w:type="character" w:customStyle="1" w:styleId="EndnoteTextChar">
    <w:name w:val="Endnote Text Char"/>
    <w:basedOn w:val="DefaultParagraphFont"/>
    <w:link w:val="EndnoteText"/>
    <w:uiPriority w:val="99"/>
    <w:rsid w:val="00B27A7E"/>
    <w:rPr>
      <w:rFonts w:ascii="Times New Roman" w:hAnsi="Times New Roman"/>
      <w:lang w:bidi="en-US"/>
    </w:rPr>
  </w:style>
  <w:style w:type="character" w:styleId="EndnoteReference">
    <w:name w:val="endnote reference"/>
    <w:basedOn w:val="DefaultParagraphFont"/>
    <w:uiPriority w:val="99"/>
    <w:unhideWhenUsed/>
    <w:rsid w:val="00B27A7E"/>
    <w:rPr>
      <w:vertAlign w:val="superscript"/>
    </w:rPr>
  </w:style>
  <w:style w:type="character" w:styleId="PageNumber">
    <w:name w:val="page number"/>
    <w:basedOn w:val="DefaultParagraphFont"/>
    <w:uiPriority w:val="99"/>
    <w:semiHidden/>
    <w:unhideWhenUsed/>
    <w:rsid w:val="00747A5A"/>
  </w:style>
  <w:style w:type="paragraph" w:styleId="NoSpacing">
    <w:name w:val="No Spacing"/>
    <w:uiPriority w:val="1"/>
    <w:qFormat/>
    <w:rsid w:val="00FA14AB"/>
    <w:pPr>
      <w:jc w:val="both"/>
    </w:pPr>
    <w:rPr>
      <w:rFonts w:ascii="Times New Roman" w:hAnsi="Times New Roman"/>
      <w:szCs w:val="22"/>
      <w:lang w:bidi="en-US"/>
    </w:rPr>
  </w:style>
  <w:style w:type="character" w:styleId="CommentReference">
    <w:name w:val="annotation reference"/>
    <w:basedOn w:val="DefaultParagraphFont"/>
    <w:uiPriority w:val="99"/>
    <w:semiHidden/>
    <w:unhideWhenUsed/>
    <w:rsid w:val="005A09AE"/>
    <w:rPr>
      <w:sz w:val="16"/>
      <w:szCs w:val="16"/>
    </w:rPr>
  </w:style>
  <w:style w:type="paragraph" w:styleId="CommentText">
    <w:name w:val="annotation text"/>
    <w:basedOn w:val="Normal"/>
    <w:link w:val="CommentTextChar"/>
    <w:uiPriority w:val="99"/>
    <w:semiHidden/>
    <w:unhideWhenUsed/>
    <w:rsid w:val="005A09AE"/>
    <w:pPr>
      <w:spacing w:line="240" w:lineRule="auto"/>
    </w:pPr>
    <w:rPr>
      <w:sz w:val="20"/>
      <w:szCs w:val="20"/>
    </w:rPr>
  </w:style>
  <w:style w:type="character" w:customStyle="1" w:styleId="CommentTextChar">
    <w:name w:val="Comment Text Char"/>
    <w:basedOn w:val="DefaultParagraphFont"/>
    <w:link w:val="CommentText"/>
    <w:uiPriority w:val="99"/>
    <w:semiHidden/>
    <w:rsid w:val="005A09AE"/>
    <w:rPr>
      <w:rFonts w:ascii="Times New Roman" w:hAnsi="Times New Roman"/>
      <w:sz w:val="20"/>
      <w:szCs w:val="20"/>
      <w:lang w:bidi="en-US"/>
    </w:rPr>
  </w:style>
  <w:style w:type="paragraph" w:styleId="CommentSubject">
    <w:name w:val="annotation subject"/>
    <w:basedOn w:val="CommentText"/>
    <w:next w:val="CommentText"/>
    <w:link w:val="CommentSubjectChar"/>
    <w:uiPriority w:val="99"/>
    <w:semiHidden/>
    <w:unhideWhenUsed/>
    <w:rsid w:val="005A09AE"/>
    <w:rPr>
      <w:b/>
      <w:bCs/>
    </w:rPr>
  </w:style>
  <w:style w:type="character" w:customStyle="1" w:styleId="CommentSubjectChar">
    <w:name w:val="Comment Subject Char"/>
    <w:basedOn w:val="CommentTextChar"/>
    <w:link w:val="CommentSubject"/>
    <w:uiPriority w:val="99"/>
    <w:semiHidden/>
    <w:rsid w:val="005A09AE"/>
    <w:rPr>
      <w:rFonts w:ascii="Times New Roman" w:hAnsi="Times New Roman"/>
      <w:b/>
      <w:bCs/>
      <w:sz w:val="20"/>
      <w:szCs w:val="20"/>
      <w:lang w:bidi="en-US"/>
    </w:rPr>
  </w:style>
  <w:style w:type="paragraph" w:styleId="NormalWeb">
    <w:name w:val="Normal (Web)"/>
    <w:basedOn w:val="Normal"/>
    <w:uiPriority w:val="99"/>
    <w:semiHidden/>
    <w:unhideWhenUsed/>
    <w:rsid w:val="00F03079"/>
    <w:pPr>
      <w:spacing w:before="100" w:beforeAutospacing="1" w:after="100" w:afterAutospacing="1" w:line="240" w:lineRule="auto"/>
      <w:jc w:val="left"/>
    </w:pPr>
    <w:rPr>
      <w:rFonts w:cs="Times New Roman"/>
      <w:szCs w:val="24"/>
      <w:lang w:val="en-GB" w:eastAsia="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818750">
      <w:bodyDiv w:val="1"/>
      <w:marLeft w:val="0"/>
      <w:marRight w:val="0"/>
      <w:marTop w:val="0"/>
      <w:marBottom w:val="0"/>
      <w:divBdr>
        <w:top w:val="none" w:sz="0" w:space="0" w:color="auto"/>
        <w:left w:val="none" w:sz="0" w:space="0" w:color="auto"/>
        <w:bottom w:val="none" w:sz="0" w:space="0" w:color="auto"/>
        <w:right w:val="none" w:sz="0" w:space="0" w:color="auto"/>
      </w:divBdr>
    </w:div>
    <w:div w:id="83188955">
      <w:bodyDiv w:val="1"/>
      <w:marLeft w:val="0"/>
      <w:marRight w:val="0"/>
      <w:marTop w:val="0"/>
      <w:marBottom w:val="0"/>
      <w:divBdr>
        <w:top w:val="none" w:sz="0" w:space="0" w:color="auto"/>
        <w:left w:val="none" w:sz="0" w:space="0" w:color="auto"/>
        <w:bottom w:val="none" w:sz="0" w:space="0" w:color="auto"/>
        <w:right w:val="none" w:sz="0" w:space="0" w:color="auto"/>
      </w:divBdr>
    </w:div>
    <w:div w:id="425808251">
      <w:bodyDiv w:val="1"/>
      <w:marLeft w:val="0"/>
      <w:marRight w:val="0"/>
      <w:marTop w:val="0"/>
      <w:marBottom w:val="0"/>
      <w:divBdr>
        <w:top w:val="none" w:sz="0" w:space="0" w:color="auto"/>
        <w:left w:val="none" w:sz="0" w:space="0" w:color="auto"/>
        <w:bottom w:val="none" w:sz="0" w:space="0" w:color="auto"/>
        <w:right w:val="none" w:sz="0" w:space="0" w:color="auto"/>
      </w:divBdr>
    </w:div>
    <w:div w:id="443352817">
      <w:bodyDiv w:val="1"/>
      <w:marLeft w:val="0"/>
      <w:marRight w:val="0"/>
      <w:marTop w:val="0"/>
      <w:marBottom w:val="0"/>
      <w:divBdr>
        <w:top w:val="none" w:sz="0" w:space="0" w:color="auto"/>
        <w:left w:val="none" w:sz="0" w:space="0" w:color="auto"/>
        <w:bottom w:val="none" w:sz="0" w:space="0" w:color="auto"/>
        <w:right w:val="none" w:sz="0" w:space="0" w:color="auto"/>
      </w:divBdr>
    </w:div>
    <w:div w:id="491064044">
      <w:bodyDiv w:val="1"/>
      <w:marLeft w:val="0"/>
      <w:marRight w:val="0"/>
      <w:marTop w:val="0"/>
      <w:marBottom w:val="0"/>
      <w:divBdr>
        <w:top w:val="none" w:sz="0" w:space="0" w:color="auto"/>
        <w:left w:val="none" w:sz="0" w:space="0" w:color="auto"/>
        <w:bottom w:val="none" w:sz="0" w:space="0" w:color="auto"/>
        <w:right w:val="none" w:sz="0" w:space="0" w:color="auto"/>
      </w:divBdr>
    </w:div>
    <w:div w:id="531112251">
      <w:bodyDiv w:val="1"/>
      <w:marLeft w:val="0"/>
      <w:marRight w:val="0"/>
      <w:marTop w:val="0"/>
      <w:marBottom w:val="0"/>
      <w:divBdr>
        <w:top w:val="none" w:sz="0" w:space="0" w:color="auto"/>
        <w:left w:val="none" w:sz="0" w:space="0" w:color="auto"/>
        <w:bottom w:val="none" w:sz="0" w:space="0" w:color="auto"/>
        <w:right w:val="none" w:sz="0" w:space="0" w:color="auto"/>
      </w:divBdr>
      <w:divsChild>
        <w:div w:id="518159650">
          <w:marLeft w:val="0"/>
          <w:marRight w:val="0"/>
          <w:marTop w:val="0"/>
          <w:marBottom w:val="0"/>
          <w:divBdr>
            <w:top w:val="none" w:sz="0" w:space="0" w:color="auto"/>
            <w:left w:val="none" w:sz="0" w:space="0" w:color="auto"/>
            <w:bottom w:val="none" w:sz="0" w:space="0" w:color="auto"/>
            <w:right w:val="none" w:sz="0" w:space="0" w:color="auto"/>
          </w:divBdr>
          <w:divsChild>
            <w:div w:id="1419323419">
              <w:marLeft w:val="0"/>
              <w:marRight w:val="0"/>
              <w:marTop w:val="0"/>
              <w:marBottom w:val="0"/>
              <w:divBdr>
                <w:top w:val="none" w:sz="0" w:space="0" w:color="auto"/>
                <w:left w:val="none" w:sz="0" w:space="0" w:color="auto"/>
                <w:bottom w:val="none" w:sz="0" w:space="0" w:color="auto"/>
                <w:right w:val="none" w:sz="0" w:space="0" w:color="auto"/>
              </w:divBdr>
              <w:divsChild>
                <w:div w:id="676809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9517582">
      <w:bodyDiv w:val="1"/>
      <w:marLeft w:val="0"/>
      <w:marRight w:val="0"/>
      <w:marTop w:val="0"/>
      <w:marBottom w:val="0"/>
      <w:divBdr>
        <w:top w:val="none" w:sz="0" w:space="0" w:color="auto"/>
        <w:left w:val="none" w:sz="0" w:space="0" w:color="auto"/>
        <w:bottom w:val="none" w:sz="0" w:space="0" w:color="auto"/>
        <w:right w:val="none" w:sz="0" w:space="0" w:color="auto"/>
      </w:divBdr>
    </w:div>
    <w:div w:id="565728020">
      <w:bodyDiv w:val="1"/>
      <w:marLeft w:val="0"/>
      <w:marRight w:val="0"/>
      <w:marTop w:val="0"/>
      <w:marBottom w:val="0"/>
      <w:divBdr>
        <w:top w:val="none" w:sz="0" w:space="0" w:color="auto"/>
        <w:left w:val="none" w:sz="0" w:space="0" w:color="auto"/>
        <w:bottom w:val="none" w:sz="0" w:space="0" w:color="auto"/>
        <w:right w:val="none" w:sz="0" w:space="0" w:color="auto"/>
      </w:divBdr>
    </w:div>
    <w:div w:id="623653862">
      <w:bodyDiv w:val="1"/>
      <w:marLeft w:val="0"/>
      <w:marRight w:val="0"/>
      <w:marTop w:val="0"/>
      <w:marBottom w:val="0"/>
      <w:divBdr>
        <w:top w:val="none" w:sz="0" w:space="0" w:color="auto"/>
        <w:left w:val="none" w:sz="0" w:space="0" w:color="auto"/>
        <w:bottom w:val="none" w:sz="0" w:space="0" w:color="auto"/>
        <w:right w:val="none" w:sz="0" w:space="0" w:color="auto"/>
      </w:divBdr>
    </w:div>
    <w:div w:id="716507852">
      <w:bodyDiv w:val="1"/>
      <w:marLeft w:val="0"/>
      <w:marRight w:val="0"/>
      <w:marTop w:val="0"/>
      <w:marBottom w:val="0"/>
      <w:divBdr>
        <w:top w:val="none" w:sz="0" w:space="0" w:color="auto"/>
        <w:left w:val="none" w:sz="0" w:space="0" w:color="auto"/>
        <w:bottom w:val="none" w:sz="0" w:space="0" w:color="auto"/>
        <w:right w:val="none" w:sz="0" w:space="0" w:color="auto"/>
      </w:divBdr>
    </w:div>
    <w:div w:id="815147942">
      <w:bodyDiv w:val="1"/>
      <w:marLeft w:val="0"/>
      <w:marRight w:val="0"/>
      <w:marTop w:val="0"/>
      <w:marBottom w:val="0"/>
      <w:divBdr>
        <w:top w:val="none" w:sz="0" w:space="0" w:color="auto"/>
        <w:left w:val="none" w:sz="0" w:space="0" w:color="auto"/>
        <w:bottom w:val="none" w:sz="0" w:space="0" w:color="auto"/>
        <w:right w:val="none" w:sz="0" w:space="0" w:color="auto"/>
      </w:divBdr>
    </w:div>
    <w:div w:id="914318170">
      <w:bodyDiv w:val="1"/>
      <w:marLeft w:val="0"/>
      <w:marRight w:val="0"/>
      <w:marTop w:val="0"/>
      <w:marBottom w:val="0"/>
      <w:divBdr>
        <w:top w:val="none" w:sz="0" w:space="0" w:color="auto"/>
        <w:left w:val="none" w:sz="0" w:space="0" w:color="auto"/>
        <w:bottom w:val="none" w:sz="0" w:space="0" w:color="auto"/>
        <w:right w:val="none" w:sz="0" w:space="0" w:color="auto"/>
      </w:divBdr>
    </w:div>
    <w:div w:id="986936900">
      <w:bodyDiv w:val="1"/>
      <w:marLeft w:val="0"/>
      <w:marRight w:val="0"/>
      <w:marTop w:val="0"/>
      <w:marBottom w:val="0"/>
      <w:divBdr>
        <w:top w:val="none" w:sz="0" w:space="0" w:color="auto"/>
        <w:left w:val="none" w:sz="0" w:space="0" w:color="auto"/>
        <w:bottom w:val="none" w:sz="0" w:space="0" w:color="auto"/>
        <w:right w:val="none" w:sz="0" w:space="0" w:color="auto"/>
      </w:divBdr>
    </w:div>
    <w:div w:id="1342076806">
      <w:bodyDiv w:val="1"/>
      <w:marLeft w:val="0"/>
      <w:marRight w:val="0"/>
      <w:marTop w:val="0"/>
      <w:marBottom w:val="0"/>
      <w:divBdr>
        <w:top w:val="none" w:sz="0" w:space="0" w:color="auto"/>
        <w:left w:val="none" w:sz="0" w:space="0" w:color="auto"/>
        <w:bottom w:val="none" w:sz="0" w:space="0" w:color="auto"/>
        <w:right w:val="none" w:sz="0" w:space="0" w:color="auto"/>
      </w:divBdr>
    </w:div>
    <w:div w:id="1583905950">
      <w:bodyDiv w:val="1"/>
      <w:marLeft w:val="0"/>
      <w:marRight w:val="0"/>
      <w:marTop w:val="0"/>
      <w:marBottom w:val="0"/>
      <w:divBdr>
        <w:top w:val="none" w:sz="0" w:space="0" w:color="auto"/>
        <w:left w:val="none" w:sz="0" w:space="0" w:color="auto"/>
        <w:bottom w:val="none" w:sz="0" w:space="0" w:color="auto"/>
        <w:right w:val="none" w:sz="0" w:space="0" w:color="auto"/>
      </w:divBdr>
    </w:div>
    <w:div w:id="1705059076">
      <w:bodyDiv w:val="1"/>
      <w:marLeft w:val="0"/>
      <w:marRight w:val="0"/>
      <w:marTop w:val="0"/>
      <w:marBottom w:val="0"/>
      <w:divBdr>
        <w:top w:val="none" w:sz="0" w:space="0" w:color="auto"/>
        <w:left w:val="none" w:sz="0" w:space="0" w:color="auto"/>
        <w:bottom w:val="none" w:sz="0" w:space="0" w:color="auto"/>
        <w:right w:val="none" w:sz="0" w:space="0" w:color="auto"/>
      </w:divBdr>
    </w:div>
    <w:div w:id="1717778356">
      <w:bodyDiv w:val="1"/>
      <w:marLeft w:val="0"/>
      <w:marRight w:val="0"/>
      <w:marTop w:val="0"/>
      <w:marBottom w:val="0"/>
      <w:divBdr>
        <w:top w:val="none" w:sz="0" w:space="0" w:color="auto"/>
        <w:left w:val="none" w:sz="0" w:space="0" w:color="auto"/>
        <w:bottom w:val="none" w:sz="0" w:space="0" w:color="auto"/>
        <w:right w:val="none" w:sz="0" w:space="0" w:color="auto"/>
      </w:divBdr>
    </w:div>
    <w:div w:id="1793866109">
      <w:bodyDiv w:val="1"/>
      <w:marLeft w:val="0"/>
      <w:marRight w:val="0"/>
      <w:marTop w:val="0"/>
      <w:marBottom w:val="0"/>
      <w:divBdr>
        <w:top w:val="none" w:sz="0" w:space="0" w:color="auto"/>
        <w:left w:val="none" w:sz="0" w:space="0" w:color="auto"/>
        <w:bottom w:val="none" w:sz="0" w:space="0" w:color="auto"/>
        <w:right w:val="none" w:sz="0" w:space="0" w:color="auto"/>
      </w:divBdr>
    </w:div>
    <w:div w:id="182245545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corbett@soton.ac.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3B0CF0-F99C-4E7C-8C80-9CDFBC1EBD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9514</Words>
  <Characters>54231</Characters>
  <Application>Microsoft Office Word</Application>
  <DocSecurity>0</DocSecurity>
  <Lines>451</Lines>
  <Paragraphs>127</Paragraphs>
  <ScaleCrop>false</ScaleCrop>
  <HeadingPairs>
    <vt:vector size="2" baseType="variant">
      <vt:variant>
        <vt:lpstr>Title</vt:lpstr>
      </vt:variant>
      <vt:variant>
        <vt:i4>1</vt:i4>
      </vt:variant>
    </vt:vector>
  </HeadingPairs>
  <TitlesOfParts>
    <vt:vector size="1" baseType="lpstr">
      <vt:lpstr/>
    </vt:vector>
  </TitlesOfParts>
  <Company>Griffith University</Company>
  <LinksUpToDate>false</LinksUpToDate>
  <CharactersWithSpaces>63618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 Corbett</dc:creator>
  <cp:lastModifiedBy>Edwards L.</cp:lastModifiedBy>
  <cp:revision>2</cp:revision>
  <cp:lastPrinted>2018-01-18T09:15:00Z</cp:lastPrinted>
  <dcterms:created xsi:type="dcterms:W3CDTF">2018-01-24T09:45:00Z</dcterms:created>
  <dcterms:modified xsi:type="dcterms:W3CDTF">2018-01-24T09:45:00Z</dcterms:modified>
</cp:coreProperties>
</file>