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E8A" w:rsidRPr="006D62D9" w:rsidRDefault="0020287C" w:rsidP="00484A51">
      <w:pPr>
        <w:jc w:val="both"/>
        <w:rPr>
          <w:rFonts w:ascii="Calibri" w:hAnsi="Calibri"/>
          <w:b/>
          <w:sz w:val="24"/>
          <w:szCs w:val="24"/>
        </w:rPr>
      </w:pPr>
      <w:bookmarkStart w:id="0" w:name="_GoBack"/>
      <w:bookmarkEnd w:id="0"/>
      <w:r w:rsidRPr="006D62D9">
        <w:rPr>
          <w:rFonts w:ascii="Calibri" w:hAnsi="Calibri"/>
          <w:b/>
          <w:sz w:val="24"/>
          <w:szCs w:val="24"/>
        </w:rPr>
        <w:t>Editorial</w:t>
      </w:r>
      <w:r w:rsidR="001925D1" w:rsidRPr="006D62D9">
        <w:rPr>
          <w:rFonts w:ascii="Calibri" w:hAnsi="Calibri"/>
          <w:b/>
          <w:sz w:val="24"/>
          <w:szCs w:val="24"/>
        </w:rPr>
        <w:t xml:space="preserve"> </w:t>
      </w:r>
    </w:p>
    <w:p w:rsidR="006D62D9" w:rsidRPr="006D62D9" w:rsidRDefault="006D62D9" w:rsidP="00484A51">
      <w:pPr>
        <w:jc w:val="both"/>
        <w:rPr>
          <w:rFonts w:ascii="Calibri" w:hAnsi="Calibri"/>
          <w:b/>
          <w:sz w:val="24"/>
          <w:szCs w:val="24"/>
        </w:rPr>
      </w:pPr>
      <w:r w:rsidRPr="006D62D9">
        <w:rPr>
          <w:rFonts w:ascii="Calibri" w:hAnsi="Calibri"/>
          <w:b/>
          <w:sz w:val="24"/>
          <w:szCs w:val="24"/>
        </w:rPr>
        <w:t>Diabetic Medicine and Diabetes UK</w:t>
      </w:r>
    </w:p>
    <w:p w:rsidR="006D62D9" w:rsidRDefault="006D62D9" w:rsidP="00484A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days are lengthening and the daffodils are blooming which means that it must be time for the </w:t>
      </w:r>
      <w:r w:rsidRPr="00CE4203">
        <w:rPr>
          <w:sz w:val="24"/>
          <w:szCs w:val="24"/>
        </w:rPr>
        <w:t xml:space="preserve">annual professional conference of Diabetes UK, </w:t>
      </w:r>
      <w:r>
        <w:rPr>
          <w:sz w:val="24"/>
          <w:szCs w:val="24"/>
        </w:rPr>
        <w:t xml:space="preserve">this year </w:t>
      </w:r>
      <w:r w:rsidR="00706472">
        <w:rPr>
          <w:sz w:val="24"/>
          <w:szCs w:val="24"/>
        </w:rPr>
        <w:t xml:space="preserve">being held </w:t>
      </w:r>
      <w:r>
        <w:rPr>
          <w:sz w:val="24"/>
          <w:szCs w:val="24"/>
        </w:rPr>
        <w:t xml:space="preserve">at </w:t>
      </w:r>
      <w:proofErr w:type="spellStart"/>
      <w:r>
        <w:rPr>
          <w:sz w:val="24"/>
          <w:szCs w:val="24"/>
        </w:rPr>
        <w:t>ExCel</w:t>
      </w:r>
      <w:proofErr w:type="spellEnd"/>
      <w:r>
        <w:rPr>
          <w:sz w:val="24"/>
          <w:szCs w:val="24"/>
        </w:rPr>
        <w:t xml:space="preserve"> in London. Following the successful inaugural Diabetic Medicine symposium on the </w:t>
      </w:r>
      <w:r w:rsidR="00BD0AB4">
        <w:rPr>
          <w:sz w:val="24"/>
          <w:szCs w:val="24"/>
        </w:rPr>
        <w:t xml:space="preserve">diabetic </w:t>
      </w:r>
      <w:r>
        <w:rPr>
          <w:sz w:val="24"/>
          <w:szCs w:val="24"/>
        </w:rPr>
        <w:t xml:space="preserve">foot at last year’s conference (1), </w:t>
      </w:r>
      <w:r w:rsidRPr="00CE4203">
        <w:rPr>
          <w:sz w:val="24"/>
          <w:szCs w:val="24"/>
        </w:rPr>
        <w:t>the organising committee</w:t>
      </w:r>
      <w:r>
        <w:rPr>
          <w:sz w:val="24"/>
          <w:szCs w:val="24"/>
        </w:rPr>
        <w:t xml:space="preserve"> ha</w:t>
      </w:r>
      <w:r w:rsidR="00706472">
        <w:rPr>
          <w:sz w:val="24"/>
          <w:szCs w:val="24"/>
        </w:rPr>
        <w:t>s</w:t>
      </w:r>
      <w:r>
        <w:rPr>
          <w:sz w:val="24"/>
          <w:szCs w:val="24"/>
        </w:rPr>
        <w:t xml:space="preserve"> kindly agreed to hold </w:t>
      </w:r>
      <w:r w:rsidR="00BE61BC">
        <w:rPr>
          <w:sz w:val="24"/>
          <w:szCs w:val="24"/>
        </w:rPr>
        <w:t xml:space="preserve">a </w:t>
      </w:r>
      <w:r>
        <w:rPr>
          <w:sz w:val="24"/>
          <w:szCs w:val="24"/>
        </w:rPr>
        <w:t>further session this year at 1110 on Friday 16 March 201</w:t>
      </w:r>
      <w:r w:rsidR="00706472">
        <w:rPr>
          <w:sz w:val="24"/>
          <w:szCs w:val="24"/>
        </w:rPr>
        <w:t>8</w:t>
      </w:r>
      <w:r>
        <w:rPr>
          <w:sz w:val="24"/>
          <w:szCs w:val="24"/>
        </w:rPr>
        <w:t>. The topic will be diabetes and pregnancy and will include talks on the National Pregnancy in Diabetes Audit, improving pre-conception care, par</w:t>
      </w:r>
      <w:r w:rsidR="00706472">
        <w:rPr>
          <w:sz w:val="24"/>
          <w:szCs w:val="24"/>
        </w:rPr>
        <w:t xml:space="preserve">ticularly in the aftermath of </w:t>
      </w:r>
      <w:r>
        <w:rPr>
          <w:sz w:val="24"/>
          <w:szCs w:val="24"/>
        </w:rPr>
        <w:t>previous adverse outcomes</w:t>
      </w:r>
      <w:r w:rsidR="00BD0AB4">
        <w:rPr>
          <w:sz w:val="24"/>
          <w:szCs w:val="24"/>
        </w:rPr>
        <w:t>,</w:t>
      </w:r>
      <w:r>
        <w:rPr>
          <w:sz w:val="24"/>
          <w:szCs w:val="24"/>
        </w:rPr>
        <w:t xml:space="preserve"> and optim</w:t>
      </w:r>
      <w:r w:rsidR="00706472">
        <w:rPr>
          <w:sz w:val="24"/>
          <w:szCs w:val="24"/>
        </w:rPr>
        <w:t>ising</w:t>
      </w:r>
      <w:r>
        <w:rPr>
          <w:sz w:val="24"/>
          <w:szCs w:val="24"/>
        </w:rPr>
        <w:t xml:space="preserve"> glycaemic control</w:t>
      </w:r>
      <w:r w:rsidR="00422A06">
        <w:rPr>
          <w:sz w:val="24"/>
          <w:szCs w:val="24"/>
        </w:rPr>
        <w:t xml:space="preserve"> (2)</w:t>
      </w:r>
      <w:r>
        <w:rPr>
          <w:sz w:val="24"/>
          <w:szCs w:val="24"/>
        </w:rPr>
        <w:t>. As last year, the symposium is accompanied by a review article in this issue</w:t>
      </w:r>
      <w:r w:rsidR="00706472">
        <w:rPr>
          <w:sz w:val="24"/>
          <w:szCs w:val="24"/>
        </w:rPr>
        <w:t xml:space="preserve"> to whet your appetite</w:t>
      </w:r>
      <w:r>
        <w:rPr>
          <w:sz w:val="24"/>
          <w:szCs w:val="24"/>
        </w:rPr>
        <w:t xml:space="preserve">. </w:t>
      </w:r>
      <w:r w:rsidR="00422A06">
        <w:rPr>
          <w:sz w:val="24"/>
          <w:szCs w:val="24"/>
        </w:rPr>
        <w:t>Look forward to seeing you there!</w:t>
      </w:r>
    </w:p>
    <w:p w:rsidR="00736364" w:rsidRDefault="00280362" w:rsidP="00736364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Optimal timing of prandial insulin injections</w:t>
      </w:r>
    </w:p>
    <w:p w:rsidR="00706472" w:rsidRDefault="00280362" w:rsidP="00736364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Managing type 1 diabetes is tough. It requires matching </w:t>
      </w:r>
      <w:r w:rsidR="00BE61BC">
        <w:rPr>
          <w:rFonts w:ascii="Calibri" w:hAnsi="Calibri"/>
          <w:sz w:val="24"/>
          <w:szCs w:val="24"/>
        </w:rPr>
        <w:t xml:space="preserve">insulin </w:t>
      </w:r>
      <w:r>
        <w:rPr>
          <w:rFonts w:ascii="Calibri" w:hAnsi="Calibri"/>
          <w:sz w:val="24"/>
          <w:szCs w:val="24"/>
        </w:rPr>
        <w:t xml:space="preserve">delivery to the arrival of </w:t>
      </w:r>
      <w:r w:rsidR="00BE61BC">
        <w:rPr>
          <w:rFonts w:ascii="Calibri" w:hAnsi="Calibri"/>
          <w:sz w:val="24"/>
          <w:szCs w:val="24"/>
        </w:rPr>
        <w:t>glucose</w:t>
      </w:r>
      <w:r>
        <w:rPr>
          <w:rFonts w:ascii="Calibri" w:hAnsi="Calibri"/>
          <w:sz w:val="24"/>
          <w:szCs w:val="24"/>
        </w:rPr>
        <w:t xml:space="preserve"> from the gastrointestinal tract</w:t>
      </w:r>
      <w:r w:rsidR="00BE61BC">
        <w:rPr>
          <w:rFonts w:ascii="Calibri" w:hAnsi="Calibri"/>
          <w:sz w:val="24"/>
          <w:szCs w:val="24"/>
        </w:rPr>
        <w:t xml:space="preserve"> and, a</w:t>
      </w:r>
      <w:r>
        <w:rPr>
          <w:rFonts w:ascii="Calibri" w:hAnsi="Calibri"/>
          <w:sz w:val="24"/>
          <w:szCs w:val="24"/>
        </w:rPr>
        <w:t xml:space="preserve">lthough </w:t>
      </w:r>
      <w:r w:rsidR="00736364">
        <w:rPr>
          <w:rFonts w:ascii="Calibri" w:hAnsi="Calibri"/>
          <w:sz w:val="24"/>
          <w:szCs w:val="24"/>
        </w:rPr>
        <w:t>an</w:t>
      </w:r>
      <w:r>
        <w:rPr>
          <w:rFonts w:ascii="Calibri" w:hAnsi="Calibri"/>
          <w:sz w:val="24"/>
          <w:szCs w:val="24"/>
        </w:rPr>
        <w:t xml:space="preserve"> individual can choose when to eat and inject, thereafter </w:t>
      </w:r>
      <w:r w:rsidR="00736364">
        <w:rPr>
          <w:rFonts w:ascii="Calibri" w:hAnsi="Calibri"/>
          <w:sz w:val="24"/>
          <w:szCs w:val="24"/>
        </w:rPr>
        <w:t xml:space="preserve">unpredictable </w:t>
      </w:r>
      <w:r>
        <w:rPr>
          <w:rFonts w:ascii="Calibri" w:hAnsi="Calibri"/>
          <w:sz w:val="24"/>
          <w:szCs w:val="24"/>
        </w:rPr>
        <w:t xml:space="preserve">physiology and pharmacokinetics take over, which can lead to a mismatch of carbohydrate supply and insulin </w:t>
      </w:r>
      <w:r w:rsidR="008D3A3B">
        <w:rPr>
          <w:rFonts w:ascii="Calibri" w:hAnsi="Calibri"/>
          <w:sz w:val="24"/>
          <w:szCs w:val="24"/>
        </w:rPr>
        <w:t xml:space="preserve">delivery. </w:t>
      </w:r>
    </w:p>
    <w:p w:rsidR="006D62D9" w:rsidRDefault="008D3A3B" w:rsidP="00736364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Prandial insulin is important because it makes up approximately 50% of pancreatic insulin secretion with most secretion occurring in the </w:t>
      </w:r>
      <w:r w:rsidR="00736364">
        <w:rPr>
          <w:rFonts w:ascii="Calibri" w:hAnsi="Calibri"/>
          <w:sz w:val="24"/>
          <w:szCs w:val="24"/>
        </w:rPr>
        <w:t xml:space="preserve">first </w:t>
      </w:r>
      <w:r>
        <w:rPr>
          <w:rFonts w:ascii="Calibri" w:hAnsi="Calibri"/>
          <w:sz w:val="24"/>
          <w:szCs w:val="24"/>
        </w:rPr>
        <w:t>hour after eating</w:t>
      </w:r>
      <w:r w:rsidR="00243865">
        <w:rPr>
          <w:rFonts w:ascii="Calibri" w:hAnsi="Calibri"/>
          <w:sz w:val="24"/>
          <w:szCs w:val="24"/>
        </w:rPr>
        <w:t xml:space="preserve">. </w:t>
      </w:r>
      <w:r w:rsidR="00706472">
        <w:rPr>
          <w:rFonts w:ascii="Calibri" w:hAnsi="Calibri"/>
          <w:sz w:val="24"/>
          <w:szCs w:val="24"/>
        </w:rPr>
        <w:t>Owing to</w:t>
      </w:r>
      <w:r w:rsidR="00243865">
        <w:rPr>
          <w:rFonts w:ascii="Calibri" w:hAnsi="Calibri"/>
          <w:sz w:val="24"/>
          <w:szCs w:val="24"/>
        </w:rPr>
        <w:t xml:space="preserve"> the formation of subcutaneous hexamers after injection, there is a lag between injection and systemic absorption. </w:t>
      </w:r>
      <w:r w:rsidR="00243865" w:rsidRPr="00736364">
        <w:rPr>
          <w:rFonts w:ascii="Calibri" w:hAnsi="Calibri"/>
          <w:sz w:val="24"/>
          <w:szCs w:val="24"/>
        </w:rPr>
        <w:t>For soluble human insulin, injection</w:t>
      </w:r>
      <w:r w:rsidR="00BE61BC">
        <w:rPr>
          <w:rFonts w:ascii="Calibri" w:hAnsi="Calibri"/>
          <w:sz w:val="24"/>
          <w:szCs w:val="24"/>
        </w:rPr>
        <w:t>s</w:t>
      </w:r>
      <w:r w:rsidR="00243865" w:rsidRPr="00736364">
        <w:rPr>
          <w:rFonts w:ascii="Calibri" w:hAnsi="Calibri"/>
          <w:sz w:val="24"/>
          <w:szCs w:val="24"/>
        </w:rPr>
        <w:t xml:space="preserve"> should be given 20-30 minutes before </w:t>
      </w:r>
      <w:r w:rsidR="00706472">
        <w:rPr>
          <w:rFonts w:ascii="Calibri" w:hAnsi="Calibri"/>
          <w:sz w:val="24"/>
          <w:szCs w:val="24"/>
        </w:rPr>
        <w:t>eating</w:t>
      </w:r>
      <w:r w:rsidR="00243865" w:rsidRPr="00736364">
        <w:rPr>
          <w:rFonts w:ascii="Calibri" w:hAnsi="Calibri"/>
          <w:sz w:val="24"/>
          <w:szCs w:val="24"/>
        </w:rPr>
        <w:t>, which is inconvenient and problematic</w:t>
      </w:r>
      <w:r w:rsidR="00706472">
        <w:rPr>
          <w:rFonts w:ascii="Calibri" w:hAnsi="Calibri"/>
          <w:sz w:val="24"/>
          <w:szCs w:val="24"/>
        </w:rPr>
        <w:t>, particularly</w:t>
      </w:r>
      <w:r w:rsidR="00243865" w:rsidRPr="00736364">
        <w:rPr>
          <w:rFonts w:ascii="Calibri" w:hAnsi="Calibri"/>
          <w:sz w:val="24"/>
          <w:szCs w:val="24"/>
        </w:rPr>
        <w:t xml:space="preserve"> if mealtimes cannot be accurately predicted</w:t>
      </w:r>
      <w:r w:rsidR="00736364" w:rsidRPr="00736364">
        <w:rPr>
          <w:rFonts w:ascii="Calibri" w:hAnsi="Calibri"/>
          <w:sz w:val="24"/>
          <w:szCs w:val="24"/>
        </w:rPr>
        <w:t>. O</w:t>
      </w:r>
      <w:r w:rsidR="00243865" w:rsidRPr="00736364">
        <w:rPr>
          <w:rFonts w:ascii="Calibri" w:hAnsi="Calibri"/>
          <w:sz w:val="24"/>
          <w:szCs w:val="24"/>
        </w:rPr>
        <w:t>ne of the advantages of short acting insulin analogues is a reduced time between injecting and eating. Most clinicians advise injecti</w:t>
      </w:r>
      <w:r w:rsidR="00706472">
        <w:rPr>
          <w:rFonts w:ascii="Calibri" w:hAnsi="Calibri"/>
          <w:sz w:val="24"/>
          <w:szCs w:val="24"/>
        </w:rPr>
        <w:t>ng</w:t>
      </w:r>
      <w:r w:rsidR="00243865" w:rsidRPr="00736364">
        <w:rPr>
          <w:rFonts w:ascii="Calibri" w:hAnsi="Calibri"/>
          <w:sz w:val="24"/>
          <w:szCs w:val="24"/>
        </w:rPr>
        <w:t xml:space="preserve"> 5-10 minutes before eating but many </w:t>
      </w:r>
      <w:proofErr w:type="gramStart"/>
      <w:r w:rsidR="00243865" w:rsidRPr="00736364">
        <w:rPr>
          <w:rFonts w:ascii="Calibri" w:hAnsi="Calibri"/>
          <w:sz w:val="24"/>
          <w:szCs w:val="24"/>
        </w:rPr>
        <w:t>people</w:t>
      </w:r>
      <w:proofErr w:type="gramEnd"/>
      <w:r w:rsidR="00243865" w:rsidRPr="00736364">
        <w:rPr>
          <w:rFonts w:ascii="Calibri" w:hAnsi="Calibri"/>
          <w:sz w:val="24"/>
          <w:szCs w:val="24"/>
        </w:rPr>
        <w:t xml:space="preserve"> with diabetes </w:t>
      </w:r>
      <w:r w:rsidR="00706472">
        <w:rPr>
          <w:rFonts w:ascii="Calibri" w:hAnsi="Calibri"/>
          <w:sz w:val="24"/>
          <w:szCs w:val="24"/>
        </w:rPr>
        <w:t>give their insulin</w:t>
      </w:r>
      <w:r w:rsidR="00243865" w:rsidRPr="00736364">
        <w:rPr>
          <w:rFonts w:ascii="Calibri" w:hAnsi="Calibri"/>
          <w:sz w:val="24"/>
          <w:szCs w:val="24"/>
        </w:rPr>
        <w:t xml:space="preserve"> at the time of eating or immediately after a meal because of concerns of hypoglycaemia. </w:t>
      </w:r>
      <w:r w:rsidR="00736364" w:rsidRPr="00736364">
        <w:rPr>
          <w:rFonts w:ascii="Calibri" w:hAnsi="Calibri"/>
          <w:sz w:val="24"/>
          <w:szCs w:val="24"/>
        </w:rPr>
        <w:t xml:space="preserve">After a careful review of </w:t>
      </w:r>
      <w:r w:rsidR="00736364" w:rsidRPr="00736364">
        <w:rPr>
          <w:rFonts w:ascii="Calibri" w:hAnsi="Calibri" w:cs="AdvPSSAB-R"/>
          <w:sz w:val="24"/>
          <w:szCs w:val="24"/>
        </w:rPr>
        <w:t xml:space="preserve">pharmacokinetic and </w:t>
      </w:r>
      <w:proofErr w:type="spellStart"/>
      <w:r w:rsidR="00736364" w:rsidRPr="00736364">
        <w:rPr>
          <w:rFonts w:ascii="Calibri" w:hAnsi="Calibri" w:cs="AdvPSSAB-R"/>
          <w:sz w:val="24"/>
          <w:szCs w:val="24"/>
        </w:rPr>
        <w:t>pharmacodynamic</w:t>
      </w:r>
      <w:proofErr w:type="spellEnd"/>
      <w:r w:rsidR="00736364" w:rsidRPr="00736364">
        <w:rPr>
          <w:rFonts w:ascii="Calibri" w:hAnsi="Calibri" w:cs="AdvPSSAB-R"/>
          <w:sz w:val="24"/>
          <w:szCs w:val="24"/>
        </w:rPr>
        <w:t xml:space="preserve"> studies of rapid-acting insulin analogues, </w:t>
      </w:r>
      <w:r w:rsidR="00243865" w:rsidRPr="00736364">
        <w:rPr>
          <w:rFonts w:ascii="Calibri" w:hAnsi="Calibri"/>
          <w:sz w:val="24"/>
          <w:szCs w:val="24"/>
        </w:rPr>
        <w:t xml:space="preserve">Slattery et al suggest that the optimal timing for the first generation of short acting insulin analogues is </w:t>
      </w:r>
      <w:r w:rsidR="00706472">
        <w:rPr>
          <w:rFonts w:ascii="Calibri" w:hAnsi="Calibri"/>
          <w:sz w:val="24"/>
          <w:szCs w:val="24"/>
        </w:rPr>
        <w:t xml:space="preserve">in fact </w:t>
      </w:r>
      <w:r w:rsidR="00243865" w:rsidRPr="00736364">
        <w:rPr>
          <w:rFonts w:ascii="Calibri" w:hAnsi="Calibri"/>
          <w:sz w:val="24"/>
          <w:szCs w:val="24"/>
        </w:rPr>
        <w:t>15-20 minutes before a meal</w:t>
      </w:r>
      <w:r w:rsidR="00736364">
        <w:rPr>
          <w:rFonts w:ascii="Calibri" w:hAnsi="Calibri"/>
          <w:sz w:val="24"/>
          <w:szCs w:val="24"/>
        </w:rPr>
        <w:t>. Furthermore</w:t>
      </w:r>
      <w:r w:rsidR="00243865" w:rsidRPr="00736364">
        <w:rPr>
          <w:rFonts w:ascii="Calibri" w:hAnsi="Calibri"/>
          <w:sz w:val="24"/>
          <w:szCs w:val="24"/>
        </w:rPr>
        <w:t xml:space="preserve"> if this timing were adopted instead of injecting immediately before eating, post-meal glucose concentrations would fall by </w:t>
      </w:r>
      <w:r w:rsidR="00736364">
        <w:rPr>
          <w:rFonts w:ascii="Calibri" w:hAnsi="Calibri"/>
          <w:sz w:val="24"/>
          <w:szCs w:val="24"/>
        </w:rPr>
        <w:t xml:space="preserve">approximately </w:t>
      </w:r>
      <w:r w:rsidR="00243865" w:rsidRPr="00736364">
        <w:rPr>
          <w:rFonts w:ascii="Calibri" w:hAnsi="Calibri"/>
          <w:sz w:val="24"/>
          <w:szCs w:val="24"/>
        </w:rPr>
        <w:t>30% with a lower</w:t>
      </w:r>
      <w:r w:rsidR="00243865">
        <w:rPr>
          <w:rFonts w:ascii="Calibri" w:hAnsi="Calibri"/>
          <w:sz w:val="24"/>
          <w:szCs w:val="24"/>
        </w:rPr>
        <w:t xml:space="preserve"> risk of later hypoglycaemia (3). An important clinical message! </w:t>
      </w:r>
      <w:r>
        <w:rPr>
          <w:rFonts w:ascii="Calibri" w:hAnsi="Calibri"/>
          <w:sz w:val="24"/>
          <w:szCs w:val="24"/>
        </w:rPr>
        <w:t xml:space="preserve"> </w:t>
      </w:r>
      <w:r w:rsidR="00243865">
        <w:rPr>
          <w:rFonts w:ascii="Calibri" w:hAnsi="Calibri"/>
          <w:sz w:val="24"/>
          <w:szCs w:val="24"/>
        </w:rPr>
        <w:t>The most appropriate timing for fasting acting</w:t>
      </w:r>
      <w:r w:rsidR="00592A46">
        <w:rPr>
          <w:rFonts w:ascii="Calibri" w:hAnsi="Calibri"/>
          <w:sz w:val="24"/>
          <w:szCs w:val="24"/>
        </w:rPr>
        <w:t xml:space="preserve"> insulin </w:t>
      </w:r>
      <w:proofErr w:type="spellStart"/>
      <w:r w:rsidR="00592A46">
        <w:rPr>
          <w:rFonts w:ascii="Calibri" w:hAnsi="Calibri"/>
          <w:sz w:val="24"/>
          <w:szCs w:val="24"/>
        </w:rPr>
        <w:t>aspart</w:t>
      </w:r>
      <w:proofErr w:type="spellEnd"/>
      <w:r w:rsidR="00592A46">
        <w:rPr>
          <w:rFonts w:ascii="Calibri" w:hAnsi="Calibri"/>
          <w:sz w:val="24"/>
          <w:szCs w:val="24"/>
        </w:rPr>
        <w:t>, however, needs to be determined.</w:t>
      </w:r>
    </w:p>
    <w:p w:rsidR="00592A46" w:rsidRDefault="00592A46" w:rsidP="00D13DE7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 challenge in interpreting </w:t>
      </w:r>
      <w:r w:rsidR="00736364">
        <w:rPr>
          <w:rFonts w:ascii="Calibri" w:hAnsi="Calibri"/>
          <w:sz w:val="24"/>
          <w:szCs w:val="24"/>
        </w:rPr>
        <w:t>these data</w:t>
      </w:r>
      <w:r>
        <w:rPr>
          <w:rFonts w:ascii="Calibri" w:hAnsi="Calibri"/>
          <w:sz w:val="24"/>
          <w:szCs w:val="24"/>
        </w:rPr>
        <w:t xml:space="preserve"> is the variation in physiology and pharmacokinetics between individuals. Some people, for example, those with gastroparesis, may find the slower soluble human </w:t>
      </w:r>
      <w:r w:rsidR="00BE61BC">
        <w:rPr>
          <w:rFonts w:ascii="Calibri" w:hAnsi="Calibri"/>
          <w:sz w:val="24"/>
          <w:szCs w:val="24"/>
        </w:rPr>
        <w:t xml:space="preserve">insulin </w:t>
      </w:r>
      <w:r>
        <w:rPr>
          <w:rFonts w:ascii="Calibri" w:hAnsi="Calibri"/>
          <w:sz w:val="24"/>
          <w:szCs w:val="24"/>
        </w:rPr>
        <w:t xml:space="preserve">matches their requirements best while others have described </w:t>
      </w:r>
      <w:r w:rsidR="00736364">
        <w:rPr>
          <w:rFonts w:ascii="Calibri" w:hAnsi="Calibri"/>
          <w:sz w:val="24"/>
          <w:szCs w:val="24"/>
        </w:rPr>
        <w:t>demonstrable</w:t>
      </w:r>
      <w:r>
        <w:rPr>
          <w:rFonts w:ascii="Calibri" w:hAnsi="Calibri"/>
          <w:sz w:val="24"/>
          <w:szCs w:val="24"/>
        </w:rPr>
        <w:t xml:space="preserve"> be</w:t>
      </w:r>
      <w:r w:rsidR="00484A51">
        <w:rPr>
          <w:rFonts w:ascii="Calibri" w:hAnsi="Calibri"/>
          <w:sz w:val="24"/>
          <w:szCs w:val="24"/>
        </w:rPr>
        <w:t>n</w:t>
      </w:r>
      <w:r>
        <w:rPr>
          <w:rFonts w:ascii="Calibri" w:hAnsi="Calibri"/>
          <w:sz w:val="24"/>
          <w:szCs w:val="24"/>
        </w:rPr>
        <w:t xml:space="preserve">efits from fasting acting insulin </w:t>
      </w:r>
      <w:proofErr w:type="spellStart"/>
      <w:r>
        <w:rPr>
          <w:rFonts w:ascii="Calibri" w:hAnsi="Calibri"/>
          <w:sz w:val="24"/>
          <w:szCs w:val="24"/>
        </w:rPr>
        <w:t>aspart</w:t>
      </w:r>
      <w:proofErr w:type="spellEnd"/>
      <w:r>
        <w:rPr>
          <w:rFonts w:ascii="Calibri" w:hAnsi="Calibri"/>
          <w:sz w:val="24"/>
          <w:szCs w:val="24"/>
        </w:rPr>
        <w:t>.</w:t>
      </w:r>
      <w:r w:rsidR="00484A51">
        <w:rPr>
          <w:rFonts w:ascii="Calibri" w:hAnsi="Calibri"/>
          <w:sz w:val="24"/>
          <w:szCs w:val="24"/>
        </w:rPr>
        <w:t xml:space="preserve"> The increasing use of continuous glucose monitoring or flash glucose monitoring</w:t>
      </w:r>
      <w:r w:rsidR="00706472">
        <w:rPr>
          <w:rFonts w:ascii="Calibri" w:hAnsi="Calibri"/>
          <w:sz w:val="24"/>
          <w:szCs w:val="24"/>
        </w:rPr>
        <w:t>, however,</w:t>
      </w:r>
      <w:r w:rsidR="00484A51">
        <w:rPr>
          <w:rFonts w:ascii="Calibri" w:hAnsi="Calibri"/>
          <w:sz w:val="24"/>
          <w:szCs w:val="24"/>
        </w:rPr>
        <w:t xml:space="preserve"> is helping people with diabetes and their healthcare professionals understand the effects of insulin better and should allow more informed </w:t>
      </w:r>
      <w:r w:rsidR="00706472">
        <w:rPr>
          <w:rFonts w:ascii="Calibri" w:hAnsi="Calibri"/>
          <w:sz w:val="24"/>
          <w:szCs w:val="24"/>
        </w:rPr>
        <w:t>decision</w:t>
      </w:r>
      <w:r w:rsidR="00484A51">
        <w:rPr>
          <w:rFonts w:ascii="Calibri" w:hAnsi="Calibri"/>
          <w:sz w:val="24"/>
          <w:szCs w:val="24"/>
        </w:rPr>
        <w:t xml:space="preserve"> making about the timing of the insulin injection.</w:t>
      </w:r>
    </w:p>
    <w:p w:rsidR="00C94F49" w:rsidRDefault="00484A51" w:rsidP="00C94F49">
      <w:pPr>
        <w:keepNext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lastRenderedPageBreak/>
        <w:t>Treating hypoglycaemia</w:t>
      </w:r>
    </w:p>
    <w:p w:rsidR="00C94F49" w:rsidRPr="00C94F49" w:rsidRDefault="00484A51" w:rsidP="00C94F49">
      <w:pPr>
        <w:keepNext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One area where we </w:t>
      </w:r>
      <w:r w:rsidR="00736364">
        <w:rPr>
          <w:rFonts w:ascii="Calibri" w:hAnsi="Calibri"/>
          <w:sz w:val="24"/>
          <w:szCs w:val="24"/>
        </w:rPr>
        <w:t>seem to be</w:t>
      </w:r>
      <w:r>
        <w:rPr>
          <w:rFonts w:ascii="Calibri" w:hAnsi="Calibri"/>
          <w:sz w:val="24"/>
          <w:szCs w:val="24"/>
        </w:rPr>
        <w:t xml:space="preserve"> improving is the treatment of hypoglycaemia. Clear guidance about the amount of glucose needed to correct low glucose levels has reduced </w:t>
      </w:r>
      <w:r w:rsidRPr="00C94F49">
        <w:rPr>
          <w:rFonts w:ascii="Calibri" w:hAnsi="Calibri"/>
          <w:sz w:val="24"/>
          <w:szCs w:val="24"/>
        </w:rPr>
        <w:t>overtreatment</w:t>
      </w:r>
      <w:r w:rsidR="00C94F49" w:rsidRPr="00C94F49">
        <w:rPr>
          <w:rFonts w:ascii="Calibri" w:hAnsi="Calibri"/>
          <w:sz w:val="24"/>
          <w:szCs w:val="24"/>
        </w:rPr>
        <w:t xml:space="preserve"> but McTavish et al suggest we might do </w:t>
      </w:r>
      <w:r w:rsidR="00706472">
        <w:rPr>
          <w:rFonts w:ascii="Calibri" w:hAnsi="Calibri"/>
          <w:sz w:val="24"/>
          <w:szCs w:val="24"/>
        </w:rPr>
        <w:t xml:space="preserve">even </w:t>
      </w:r>
      <w:r w:rsidR="00C94F49" w:rsidRPr="00C94F49">
        <w:rPr>
          <w:rFonts w:ascii="Calibri" w:hAnsi="Calibri"/>
          <w:sz w:val="24"/>
          <w:szCs w:val="24"/>
        </w:rPr>
        <w:t>better by giving an amount of glucose determined by body weight (4). In a small study</w:t>
      </w:r>
      <w:r w:rsidR="00BE61BC">
        <w:rPr>
          <w:rFonts w:ascii="Calibri" w:hAnsi="Calibri"/>
          <w:sz w:val="24"/>
          <w:szCs w:val="24"/>
        </w:rPr>
        <w:t xml:space="preserve"> of people using insulin pumps</w:t>
      </w:r>
      <w:r w:rsidR="00C94F49" w:rsidRPr="00C94F49">
        <w:rPr>
          <w:rFonts w:ascii="Calibri" w:hAnsi="Calibri"/>
          <w:sz w:val="24"/>
          <w:szCs w:val="24"/>
        </w:rPr>
        <w:t xml:space="preserve">, they showed that </w:t>
      </w:r>
      <w:r w:rsidR="00BE61BC" w:rsidRPr="00C94F49">
        <w:rPr>
          <w:rFonts w:ascii="Calibri" w:hAnsi="Calibri" w:cs="AdvPSSAB-R"/>
          <w:sz w:val="24"/>
          <w:szCs w:val="24"/>
        </w:rPr>
        <w:t>correct</w:t>
      </w:r>
      <w:r w:rsidR="00BE61BC">
        <w:rPr>
          <w:rFonts w:ascii="Calibri" w:hAnsi="Calibri" w:cs="AdvPSSAB-R"/>
          <w:sz w:val="24"/>
          <w:szCs w:val="24"/>
        </w:rPr>
        <w:t>ing</w:t>
      </w:r>
      <w:r w:rsidR="00BE61BC" w:rsidRPr="00C94F49">
        <w:rPr>
          <w:rFonts w:ascii="Calibri" w:hAnsi="Calibri" w:cs="AdvPSSAB-R"/>
          <w:sz w:val="24"/>
          <w:szCs w:val="24"/>
        </w:rPr>
        <w:t xml:space="preserve"> hypoglycaemia</w:t>
      </w:r>
      <w:r w:rsidR="00BE61BC" w:rsidRPr="00C94F49">
        <w:rPr>
          <w:rFonts w:ascii="Calibri" w:hAnsi="Calibri"/>
          <w:sz w:val="24"/>
          <w:szCs w:val="24"/>
        </w:rPr>
        <w:t xml:space="preserve"> </w:t>
      </w:r>
      <w:r w:rsidR="00BE61BC">
        <w:rPr>
          <w:rFonts w:ascii="Calibri" w:hAnsi="Calibri"/>
          <w:sz w:val="24"/>
          <w:szCs w:val="24"/>
        </w:rPr>
        <w:t>with</w:t>
      </w:r>
      <w:r w:rsidR="00C94F49" w:rsidRPr="00C94F49">
        <w:rPr>
          <w:rFonts w:ascii="Calibri" w:hAnsi="Calibri"/>
          <w:sz w:val="24"/>
          <w:szCs w:val="24"/>
        </w:rPr>
        <w:t xml:space="preserve"> </w:t>
      </w:r>
      <w:r w:rsidR="00C94F49" w:rsidRPr="00C94F49">
        <w:rPr>
          <w:rFonts w:ascii="Calibri" w:hAnsi="Calibri" w:cs="AdvPSSAB-R"/>
          <w:sz w:val="24"/>
          <w:szCs w:val="24"/>
        </w:rPr>
        <w:t>0.3 g/</w:t>
      </w:r>
      <w:r w:rsidR="00736364">
        <w:rPr>
          <w:rFonts w:ascii="Calibri" w:hAnsi="Calibri" w:cs="AdvPSSAB-R"/>
          <w:sz w:val="24"/>
          <w:szCs w:val="24"/>
        </w:rPr>
        <w:t>K</w:t>
      </w:r>
      <w:r w:rsidR="00C94F49" w:rsidRPr="00C94F49">
        <w:rPr>
          <w:rFonts w:ascii="Calibri" w:hAnsi="Calibri" w:cs="AdvPSSAB-R"/>
          <w:sz w:val="24"/>
          <w:szCs w:val="24"/>
        </w:rPr>
        <w:t>g body weight of gluc</w:t>
      </w:r>
      <w:r w:rsidR="00C94F49">
        <w:rPr>
          <w:rFonts w:ascii="Calibri" w:hAnsi="Calibri" w:cs="AdvPSSAB-R"/>
          <w:sz w:val="24"/>
          <w:szCs w:val="24"/>
        </w:rPr>
        <w:t>o</w:t>
      </w:r>
      <w:r w:rsidR="00C94F49" w:rsidRPr="00C94F49">
        <w:rPr>
          <w:rFonts w:ascii="Calibri" w:hAnsi="Calibri" w:cs="AdvPSSAB-R"/>
          <w:sz w:val="24"/>
          <w:szCs w:val="24"/>
        </w:rPr>
        <w:t xml:space="preserve">se or twice the dose if the capillary glucose levels </w:t>
      </w:r>
      <w:r w:rsidR="00C94F49">
        <w:rPr>
          <w:rFonts w:ascii="Calibri" w:hAnsi="Calibri" w:cs="AdvTTec369687"/>
          <w:sz w:val="24"/>
          <w:szCs w:val="24"/>
        </w:rPr>
        <w:t xml:space="preserve">were less than </w:t>
      </w:r>
      <w:r w:rsidR="00C94F49" w:rsidRPr="00C94F49">
        <w:rPr>
          <w:rFonts w:ascii="Calibri" w:hAnsi="Calibri" w:cs="AdvPSSAB-R"/>
          <w:sz w:val="24"/>
          <w:szCs w:val="24"/>
        </w:rPr>
        <w:t xml:space="preserve">3 </w:t>
      </w:r>
      <w:proofErr w:type="spellStart"/>
      <w:r w:rsidR="00C94F49" w:rsidRPr="00C94F49">
        <w:rPr>
          <w:rFonts w:ascii="Calibri" w:hAnsi="Calibri" w:cs="AdvPSSAB-R"/>
          <w:sz w:val="24"/>
          <w:szCs w:val="24"/>
        </w:rPr>
        <w:t>mmol</w:t>
      </w:r>
      <w:proofErr w:type="spellEnd"/>
      <w:r w:rsidR="00C94F49" w:rsidRPr="00C94F49">
        <w:rPr>
          <w:rFonts w:ascii="Calibri" w:hAnsi="Calibri" w:cs="AdvPSSAB-R"/>
          <w:sz w:val="24"/>
          <w:szCs w:val="24"/>
        </w:rPr>
        <w:t>/L was 2-3 times more effective than the standard doses of 15 g for adults or 10 g for children. Whether this improvement would be seen in people using multiple daily injections or whether this approach can be easily incorporated into clinical prac</w:t>
      </w:r>
      <w:r w:rsidR="00C94F49">
        <w:rPr>
          <w:rFonts w:ascii="Calibri" w:hAnsi="Calibri" w:cs="AdvPSSAB-R"/>
          <w:sz w:val="24"/>
          <w:szCs w:val="24"/>
        </w:rPr>
        <w:t>ti</w:t>
      </w:r>
      <w:r w:rsidR="00C94F49" w:rsidRPr="00C94F49">
        <w:rPr>
          <w:rFonts w:ascii="Calibri" w:hAnsi="Calibri" w:cs="AdvPSSAB-R"/>
          <w:sz w:val="24"/>
          <w:szCs w:val="24"/>
        </w:rPr>
        <w:t xml:space="preserve">ce remains to be seen. </w:t>
      </w:r>
    </w:p>
    <w:p w:rsidR="003E6548" w:rsidRPr="00C94F49" w:rsidRDefault="003E6548" w:rsidP="00D13DE7">
      <w:pPr>
        <w:jc w:val="both"/>
        <w:rPr>
          <w:rFonts w:ascii="Calibri" w:hAnsi="Calibri"/>
          <w:sz w:val="24"/>
          <w:szCs w:val="24"/>
        </w:rPr>
      </w:pPr>
      <w:r w:rsidRPr="00C94F49">
        <w:rPr>
          <w:rFonts w:ascii="Calibri" w:hAnsi="Calibri"/>
          <w:sz w:val="24"/>
          <w:szCs w:val="24"/>
        </w:rPr>
        <w:t>R.I.G. Holt</w:t>
      </w:r>
    </w:p>
    <w:p w:rsidR="003E6548" w:rsidRPr="00C94F49" w:rsidRDefault="003E6548" w:rsidP="00EB1219">
      <w:pPr>
        <w:jc w:val="both"/>
        <w:rPr>
          <w:rFonts w:ascii="Calibri" w:hAnsi="Calibri"/>
          <w:sz w:val="24"/>
          <w:szCs w:val="24"/>
        </w:rPr>
      </w:pPr>
      <w:r w:rsidRPr="00C94F49">
        <w:rPr>
          <w:rFonts w:ascii="Calibri" w:hAnsi="Calibri"/>
          <w:sz w:val="24"/>
          <w:szCs w:val="24"/>
        </w:rPr>
        <w:t>University of Southampton</w:t>
      </w:r>
    </w:p>
    <w:p w:rsidR="0082267D" w:rsidRPr="00C94F49" w:rsidRDefault="0082267D" w:rsidP="00EB1219">
      <w:pPr>
        <w:jc w:val="both"/>
        <w:rPr>
          <w:rFonts w:ascii="Calibri" w:hAnsi="Calibri"/>
          <w:sz w:val="24"/>
          <w:szCs w:val="24"/>
        </w:rPr>
      </w:pPr>
    </w:p>
    <w:p w:rsidR="003357A4" w:rsidRPr="00C94F49" w:rsidRDefault="003357A4" w:rsidP="00EB1219">
      <w:pPr>
        <w:jc w:val="both"/>
        <w:rPr>
          <w:rFonts w:ascii="Calibri" w:hAnsi="Calibri"/>
          <w:sz w:val="24"/>
          <w:szCs w:val="24"/>
        </w:rPr>
      </w:pPr>
    </w:p>
    <w:p w:rsidR="00BA1685" w:rsidRPr="00C94F49" w:rsidRDefault="0082267D" w:rsidP="006D62D9">
      <w:pPr>
        <w:jc w:val="both"/>
        <w:rPr>
          <w:rFonts w:ascii="Calibri" w:hAnsi="Calibri"/>
          <w:sz w:val="24"/>
          <w:szCs w:val="24"/>
        </w:rPr>
      </w:pPr>
      <w:r w:rsidRPr="00C94F49">
        <w:rPr>
          <w:rFonts w:ascii="Calibri" w:hAnsi="Calibri"/>
          <w:sz w:val="24"/>
          <w:szCs w:val="24"/>
        </w:rPr>
        <w:t>References</w:t>
      </w:r>
    </w:p>
    <w:p w:rsidR="00484A51" w:rsidRPr="00C94F49" w:rsidRDefault="00484A51" w:rsidP="00484A51">
      <w:pPr>
        <w:pStyle w:val="Title10"/>
        <w:numPr>
          <w:ilvl w:val="0"/>
          <w:numId w:val="6"/>
        </w:numPr>
        <w:rPr>
          <w:rFonts w:ascii="Calibri" w:hAnsi="Calibri"/>
        </w:rPr>
      </w:pPr>
      <w:proofErr w:type="spellStart"/>
      <w:r w:rsidRPr="00C94F49">
        <w:rPr>
          <w:rFonts w:ascii="Calibri" w:hAnsi="Calibri"/>
        </w:rPr>
        <w:t>Clokie</w:t>
      </w:r>
      <w:proofErr w:type="spellEnd"/>
      <w:r w:rsidRPr="00C94F49">
        <w:rPr>
          <w:rFonts w:ascii="Calibri" w:hAnsi="Calibri"/>
        </w:rPr>
        <w:t xml:space="preserve"> M, Greenway AL, Harding K, Jones NJ, </w:t>
      </w:r>
      <w:proofErr w:type="spellStart"/>
      <w:r w:rsidRPr="00C94F49">
        <w:rPr>
          <w:rFonts w:ascii="Calibri" w:hAnsi="Calibri"/>
        </w:rPr>
        <w:t>Vedhara</w:t>
      </w:r>
      <w:proofErr w:type="spellEnd"/>
      <w:r w:rsidRPr="00C94F49">
        <w:rPr>
          <w:rFonts w:ascii="Calibri" w:hAnsi="Calibri"/>
        </w:rPr>
        <w:t xml:space="preserve"> K, Game F, </w:t>
      </w:r>
      <w:proofErr w:type="spellStart"/>
      <w:r w:rsidRPr="00C94F49">
        <w:rPr>
          <w:rFonts w:ascii="Calibri" w:hAnsi="Calibri"/>
          <w:bCs/>
        </w:rPr>
        <w:t>Dhatariya</w:t>
      </w:r>
      <w:proofErr w:type="spellEnd"/>
      <w:r w:rsidRPr="00C94F49">
        <w:rPr>
          <w:rFonts w:ascii="Calibri" w:hAnsi="Calibri"/>
        </w:rPr>
        <w:t xml:space="preserve"> KK. </w:t>
      </w:r>
      <w:hyperlink r:id="rId5" w:history="1">
        <w:r w:rsidRPr="00C94F49">
          <w:rPr>
            <w:rStyle w:val="Hyperlink"/>
            <w:rFonts w:ascii="Calibri" w:hAnsi="Calibri"/>
            <w:color w:val="auto"/>
            <w:u w:val="none"/>
          </w:rPr>
          <w:t>New horizons in the understanding of the causes and management of diabetic foot disease: report from the 2017 Diabetes UK Annual Professional Conference Symposium.</w:t>
        </w:r>
      </w:hyperlink>
      <w:r w:rsidRPr="00C94F49">
        <w:rPr>
          <w:rFonts w:ascii="Calibri" w:hAnsi="Calibri"/>
        </w:rPr>
        <w:t xml:space="preserve"> </w:t>
      </w:r>
      <w:proofErr w:type="spellStart"/>
      <w:r w:rsidRPr="00C94F49">
        <w:rPr>
          <w:rStyle w:val="jrnl"/>
          <w:rFonts w:ascii="Calibri" w:hAnsi="Calibri"/>
        </w:rPr>
        <w:t>Diabet</w:t>
      </w:r>
      <w:proofErr w:type="spellEnd"/>
      <w:r w:rsidRPr="00C94F49">
        <w:rPr>
          <w:rStyle w:val="jrnl"/>
          <w:rFonts w:ascii="Calibri" w:hAnsi="Calibri"/>
        </w:rPr>
        <w:t xml:space="preserve"> Med</w:t>
      </w:r>
      <w:r w:rsidRPr="00C94F49">
        <w:rPr>
          <w:rFonts w:ascii="Calibri" w:hAnsi="Calibri"/>
        </w:rPr>
        <w:t>. 2017 Mar</w:t>
      </w:r>
      <w:proofErr w:type="gramStart"/>
      <w:r w:rsidRPr="00C94F49">
        <w:rPr>
          <w:rFonts w:ascii="Calibri" w:hAnsi="Calibri"/>
        </w:rPr>
        <w:t>;34</w:t>
      </w:r>
      <w:proofErr w:type="gramEnd"/>
      <w:r w:rsidRPr="00C94F49">
        <w:rPr>
          <w:rFonts w:ascii="Calibri" w:hAnsi="Calibri"/>
        </w:rPr>
        <w:t xml:space="preserve">(3):305-315. </w:t>
      </w:r>
      <w:proofErr w:type="spellStart"/>
      <w:proofErr w:type="gramStart"/>
      <w:r w:rsidRPr="00C94F49">
        <w:rPr>
          <w:rFonts w:ascii="Calibri" w:hAnsi="Calibri"/>
        </w:rPr>
        <w:t>doi</w:t>
      </w:r>
      <w:proofErr w:type="spellEnd"/>
      <w:proofErr w:type="gramEnd"/>
      <w:r w:rsidRPr="00C94F49">
        <w:rPr>
          <w:rFonts w:ascii="Calibri" w:hAnsi="Calibri"/>
        </w:rPr>
        <w:t>: 10.1111/dme.13313.</w:t>
      </w:r>
    </w:p>
    <w:p w:rsidR="006D62D9" w:rsidRPr="00C94F49" w:rsidRDefault="00484A51" w:rsidP="00484A51">
      <w:pPr>
        <w:pStyle w:val="Title10"/>
        <w:numPr>
          <w:ilvl w:val="0"/>
          <w:numId w:val="6"/>
        </w:numPr>
        <w:rPr>
          <w:rFonts w:ascii="Calibri" w:hAnsi="Calibri"/>
        </w:rPr>
      </w:pPr>
      <w:r w:rsidRPr="00C94F49">
        <w:rPr>
          <w:rFonts w:ascii="Calibri" w:hAnsi="Calibri" w:cs="Tahoma"/>
        </w:rPr>
        <w:t xml:space="preserve">Murphy, HR et al.  </w:t>
      </w:r>
      <w:r w:rsidRPr="00C94F49">
        <w:rPr>
          <w:rFonts w:ascii="Calibri" w:hAnsi="Calibri" w:cs="TimesNewRoman,Bold"/>
          <w:bCs/>
        </w:rPr>
        <w:t xml:space="preserve">The National Pregnancy in Diabetes (NPID) audit: challenges and opportunities for improving pregnancy outcomes. </w:t>
      </w:r>
      <w:r w:rsidRPr="00C94F49">
        <w:rPr>
          <w:rFonts w:ascii="Calibri" w:hAnsi="Calibri" w:cs="Tahoma"/>
        </w:rPr>
        <w:t>DME-2017-00788</w:t>
      </w:r>
    </w:p>
    <w:p w:rsidR="00484A51" w:rsidRPr="00C94F49" w:rsidRDefault="00484A51" w:rsidP="00484A51">
      <w:pPr>
        <w:pStyle w:val="Title10"/>
        <w:numPr>
          <w:ilvl w:val="0"/>
          <w:numId w:val="6"/>
        </w:numPr>
        <w:rPr>
          <w:rFonts w:ascii="Calibri" w:hAnsi="Calibri"/>
        </w:rPr>
      </w:pPr>
      <w:r w:rsidRPr="00C94F49">
        <w:rPr>
          <w:rFonts w:ascii="Calibri" w:hAnsi="Calibri" w:cs="Tahoma"/>
        </w:rPr>
        <w:t>Slattery et al. Optimal prandial timing of bolus insulin in diabetes management: a review. DME13525</w:t>
      </w:r>
    </w:p>
    <w:p w:rsidR="00C94F49" w:rsidRPr="00C94F49" w:rsidRDefault="00C94F49" w:rsidP="00484A51">
      <w:pPr>
        <w:pStyle w:val="Title10"/>
        <w:numPr>
          <w:ilvl w:val="0"/>
          <w:numId w:val="6"/>
        </w:numPr>
        <w:rPr>
          <w:rFonts w:ascii="Calibri" w:hAnsi="Calibri"/>
        </w:rPr>
      </w:pPr>
      <w:r w:rsidRPr="00C94F49">
        <w:rPr>
          <w:rFonts w:ascii="Calibri" w:hAnsi="Calibri" w:cs="Tahoma"/>
        </w:rPr>
        <w:t>McTavish et al. Weight-based carbohydrate treatment of hypoglycaemia in people with Type 1 diabetes using insulin pump therapy: a randomized crossover clinical trial. DME13576</w:t>
      </w:r>
    </w:p>
    <w:p w:rsidR="00484A51" w:rsidRPr="00863673" w:rsidRDefault="00484A51" w:rsidP="006D62D9">
      <w:pPr>
        <w:jc w:val="both"/>
        <w:rPr>
          <w:rFonts w:ascii="Calibri" w:hAnsi="Calibri"/>
          <w:sz w:val="24"/>
          <w:szCs w:val="24"/>
        </w:rPr>
      </w:pPr>
    </w:p>
    <w:sectPr w:rsidR="00484A51" w:rsidRPr="008636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vPSSAB-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Tec369687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96BBF"/>
    <w:multiLevelType w:val="hybridMultilevel"/>
    <w:tmpl w:val="6714DC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5663A"/>
    <w:multiLevelType w:val="hybridMultilevel"/>
    <w:tmpl w:val="539275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13653"/>
    <w:multiLevelType w:val="hybridMultilevel"/>
    <w:tmpl w:val="B34ABF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524F4"/>
    <w:multiLevelType w:val="hybridMultilevel"/>
    <w:tmpl w:val="1F72C2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E79A7"/>
    <w:multiLevelType w:val="hybridMultilevel"/>
    <w:tmpl w:val="83C49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F3D6C"/>
    <w:multiLevelType w:val="hybridMultilevel"/>
    <w:tmpl w:val="1F72C2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647FA"/>
    <w:multiLevelType w:val="hybridMultilevel"/>
    <w:tmpl w:val="D40E9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7C"/>
    <w:rsid w:val="00052C3F"/>
    <w:rsid w:val="000A6CCA"/>
    <w:rsid w:val="00177FDF"/>
    <w:rsid w:val="001925D1"/>
    <w:rsid w:val="001C4FCF"/>
    <w:rsid w:val="0020287C"/>
    <w:rsid w:val="002345C9"/>
    <w:rsid w:val="00243865"/>
    <w:rsid w:val="00265762"/>
    <w:rsid w:val="00280362"/>
    <w:rsid w:val="0029235B"/>
    <w:rsid w:val="002F6A3D"/>
    <w:rsid w:val="003357A4"/>
    <w:rsid w:val="003450D9"/>
    <w:rsid w:val="00354456"/>
    <w:rsid w:val="003E6548"/>
    <w:rsid w:val="00417785"/>
    <w:rsid w:val="00422A06"/>
    <w:rsid w:val="004417AC"/>
    <w:rsid w:val="004638C5"/>
    <w:rsid w:val="00473E30"/>
    <w:rsid w:val="00475FFD"/>
    <w:rsid w:val="00484A51"/>
    <w:rsid w:val="00492651"/>
    <w:rsid w:val="004A1DDE"/>
    <w:rsid w:val="00516886"/>
    <w:rsid w:val="00564456"/>
    <w:rsid w:val="00592A46"/>
    <w:rsid w:val="005B2501"/>
    <w:rsid w:val="005C50D9"/>
    <w:rsid w:val="005C700E"/>
    <w:rsid w:val="005D33B3"/>
    <w:rsid w:val="005D5C88"/>
    <w:rsid w:val="005F4E97"/>
    <w:rsid w:val="0060181C"/>
    <w:rsid w:val="00696694"/>
    <w:rsid w:val="006B06B7"/>
    <w:rsid w:val="006C5ABD"/>
    <w:rsid w:val="006D62D9"/>
    <w:rsid w:val="00706453"/>
    <w:rsid w:val="00706472"/>
    <w:rsid w:val="00736364"/>
    <w:rsid w:val="007448B8"/>
    <w:rsid w:val="0082267D"/>
    <w:rsid w:val="00863673"/>
    <w:rsid w:val="008911EC"/>
    <w:rsid w:val="008B4F67"/>
    <w:rsid w:val="008D3A3B"/>
    <w:rsid w:val="00923731"/>
    <w:rsid w:val="00956789"/>
    <w:rsid w:val="009C7D00"/>
    <w:rsid w:val="00A10E8A"/>
    <w:rsid w:val="00AB3DA2"/>
    <w:rsid w:val="00AF7F35"/>
    <w:rsid w:val="00B042B4"/>
    <w:rsid w:val="00BA1685"/>
    <w:rsid w:val="00BA16AA"/>
    <w:rsid w:val="00BD0AB4"/>
    <w:rsid w:val="00BE61BC"/>
    <w:rsid w:val="00BF074E"/>
    <w:rsid w:val="00C13B97"/>
    <w:rsid w:val="00C16623"/>
    <w:rsid w:val="00C94F49"/>
    <w:rsid w:val="00C9702A"/>
    <w:rsid w:val="00CC01DA"/>
    <w:rsid w:val="00D13DE7"/>
    <w:rsid w:val="00D96E33"/>
    <w:rsid w:val="00DE6C35"/>
    <w:rsid w:val="00E20317"/>
    <w:rsid w:val="00E2363A"/>
    <w:rsid w:val="00E4477E"/>
    <w:rsid w:val="00E57534"/>
    <w:rsid w:val="00EB1219"/>
    <w:rsid w:val="00EF6A08"/>
    <w:rsid w:val="00FA6E9F"/>
    <w:rsid w:val="00FB26E2"/>
    <w:rsid w:val="00FC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3583E-214F-489D-B393-263D2DA8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E8A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ref">
    <w:name w:val="item_ref"/>
    <w:basedOn w:val="DefaultParagraphFont"/>
    <w:rsid w:val="00A10E8A"/>
  </w:style>
  <w:style w:type="paragraph" w:styleId="ListParagraph">
    <w:name w:val="List Paragraph"/>
    <w:basedOn w:val="Normal"/>
    <w:uiPriority w:val="34"/>
    <w:qFormat/>
    <w:rsid w:val="00696694"/>
    <w:pPr>
      <w:ind w:left="720"/>
      <w:contextualSpacing/>
    </w:pPr>
  </w:style>
  <w:style w:type="paragraph" w:customStyle="1" w:styleId="desc2">
    <w:name w:val="desc2"/>
    <w:basedOn w:val="Normal"/>
    <w:rsid w:val="0029235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GB"/>
    </w:rPr>
  </w:style>
  <w:style w:type="paragraph" w:customStyle="1" w:styleId="details1">
    <w:name w:val="details1"/>
    <w:basedOn w:val="Normal"/>
    <w:rsid w:val="0029235B"/>
    <w:pPr>
      <w:spacing w:after="0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jrnl">
    <w:name w:val="jrnl"/>
    <w:basedOn w:val="DefaultParagraphFont"/>
    <w:rsid w:val="0029235B"/>
  </w:style>
  <w:style w:type="paragraph" w:customStyle="1" w:styleId="title1">
    <w:name w:val="title1"/>
    <w:basedOn w:val="Normal"/>
    <w:rsid w:val="0029235B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n-GB"/>
    </w:rPr>
  </w:style>
  <w:style w:type="character" w:styleId="Emphasis">
    <w:name w:val="Emphasis"/>
    <w:basedOn w:val="DefaultParagraphFont"/>
    <w:uiPriority w:val="20"/>
    <w:qFormat/>
    <w:rsid w:val="00492651"/>
    <w:rPr>
      <w:i/>
      <w:iCs/>
    </w:rPr>
  </w:style>
  <w:style w:type="character" w:customStyle="1" w:styleId="current-selection">
    <w:name w:val="current-selection"/>
    <w:basedOn w:val="DefaultParagraphFont"/>
    <w:rsid w:val="003357A4"/>
  </w:style>
  <w:style w:type="character" w:customStyle="1" w:styleId="ls9">
    <w:name w:val="ls9"/>
    <w:basedOn w:val="DefaultParagraphFont"/>
    <w:rsid w:val="003357A4"/>
  </w:style>
  <w:style w:type="character" w:customStyle="1" w:styleId="ff8">
    <w:name w:val="ff8"/>
    <w:basedOn w:val="DefaultParagraphFont"/>
    <w:rsid w:val="003357A4"/>
  </w:style>
  <w:style w:type="character" w:customStyle="1" w:styleId="ff4">
    <w:name w:val="ff4"/>
    <w:basedOn w:val="DefaultParagraphFont"/>
    <w:rsid w:val="003357A4"/>
  </w:style>
  <w:style w:type="character" w:customStyle="1" w:styleId="ls8">
    <w:name w:val="ls8"/>
    <w:basedOn w:val="DefaultParagraphFont"/>
    <w:rsid w:val="003357A4"/>
  </w:style>
  <w:style w:type="character" w:styleId="Hyperlink">
    <w:name w:val="Hyperlink"/>
    <w:basedOn w:val="DefaultParagraphFont"/>
    <w:uiPriority w:val="99"/>
    <w:semiHidden/>
    <w:unhideWhenUsed/>
    <w:rsid w:val="00484A51"/>
    <w:rPr>
      <w:color w:val="0000FF"/>
      <w:u w:val="single"/>
    </w:rPr>
  </w:style>
  <w:style w:type="paragraph" w:customStyle="1" w:styleId="Title10">
    <w:name w:val="Title1"/>
    <w:basedOn w:val="Normal"/>
    <w:rsid w:val="00484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sc">
    <w:name w:val="desc"/>
    <w:basedOn w:val="Normal"/>
    <w:rsid w:val="00484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tails">
    <w:name w:val="details"/>
    <w:basedOn w:val="Normal"/>
    <w:rsid w:val="00484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0901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8114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9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8880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299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63234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4787">
                  <w:marLeft w:val="0"/>
                  <w:marRight w:val="0"/>
                  <w:marTop w:val="181"/>
                  <w:marBottom w:val="1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5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7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66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27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80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583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9321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9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30410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22852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55878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2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871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3663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4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54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2424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1651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621890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6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1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90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54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10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238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644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cbi.nlm.nih.gov/pubmed/280291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Holt R.I.G.</dc:creator>
  <cp:keywords/>
  <dc:description/>
  <cp:lastModifiedBy>Lapage K.P.</cp:lastModifiedBy>
  <cp:revision>2</cp:revision>
  <dcterms:created xsi:type="dcterms:W3CDTF">2018-02-14T11:17:00Z</dcterms:created>
  <dcterms:modified xsi:type="dcterms:W3CDTF">2018-02-14T11:17:00Z</dcterms:modified>
</cp:coreProperties>
</file>